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C51D605" w:rsidR="00BA43CC" w:rsidRPr="009B06E0" w:rsidRDefault="001D1A30" w:rsidP="007F6E28">
            <w:pPr>
              <w:rPr>
                <w:noProof/>
              </w:rPr>
            </w:pPr>
            <w:bookmarkStart w:id="0" w:name="_Toc228954255"/>
            <w:r>
              <w:rPr>
                <w:noProof/>
              </w:rPr>
              <w:drawing>
                <wp:anchor distT="0" distB="0" distL="114300" distR="114300" simplePos="0" relativeHeight="251657728" behindDoc="1" locked="1" layoutInCell="1" allowOverlap="1" wp14:anchorId="78BBB159" wp14:editId="28D7728A">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4F71A600" w14:textId="77777777" w:rsidR="00BD5499" w:rsidRPr="00BD5499" w:rsidRDefault="00BD5499" w:rsidP="00BD5499">
            <w:pPr>
              <w:pStyle w:val="ReportDescription"/>
            </w:pPr>
          </w:p>
          <w:p w14:paraId="7EDDDA3C" w14:textId="152BA61A" w:rsidR="003708F6" w:rsidRDefault="003E5A49" w:rsidP="005A5464">
            <w:pPr>
              <w:pStyle w:val="ReportTitle"/>
              <w:spacing w:after="0"/>
              <w:ind w:left="442"/>
              <w:rPr>
                <w:rFonts w:cs="Arial"/>
                <w:sz w:val="50"/>
                <w:szCs w:val="50"/>
              </w:rPr>
            </w:pPr>
            <w:r>
              <w:rPr>
                <w:sz w:val="50"/>
              </w:rPr>
              <w:t>Lodgment List (</w:t>
            </w:r>
            <w:r w:rsidR="009527EF" w:rsidRPr="009527EF">
              <w:rPr>
                <w:sz w:val="50"/>
              </w:rPr>
              <w:t>LDGLST.0002</w:t>
            </w:r>
            <w:r>
              <w:rPr>
                <w:sz w:val="50"/>
              </w:rPr>
              <w:t>)</w:t>
            </w:r>
            <w:r w:rsidR="009527EF" w:rsidRPr="009527EF">
              <w:rPr>
                <w:sz w:val="50"/>
              </w:rPr>
              <w:t xml:space="preserve"> 2016</w:t>
            </w:r>
            <w:r w:rsidR="00F7645B">
              <w:rPr>
                <w:sz w:val="50"/>
              </w:rPr>
              <w:t xml:space="preserve"> </w:t>
            </w:r>
            <w:r w:rsidR="009527EF" w:rsidRPr="009527EF">
              <w:rPr>
                <w:sz w:val="50"/>
              </w:rPr>
              <w:t>Package v1.</w:t>
            </w:r>
            <w:r w:rsidR="00F7645B">
              <w:rPr>
                <w:sz w:val="50"/>
              </w:rPr>
              <w:t>4</w:t>
            </w:r>
            <w:r w:rsidR="00FB5FF2">
              <w:rPr>
                <w:sz w:val="50"/>
              </w:rPr>
              <w:t>.1</w:t>
            </w:r>
            <w:r w:rsidR="003E23BB" w:rsidRPr="009527EF">
              <w:rPr>
                <w:sz w:val="50"/>
              </w:rPr>
              <w:t xml:space="preserve"> </w:t>
            </w:r>
            <w:r w:rsidR="009527EF" w:rsidRPr="009527EF">
              <w:rPr>
                <w:sz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5D9F9BCD"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7645B">
              <w:rPr>
                <w:sz w:val="32"/>
                <w:szCs w:val="32"/>
              </w:rPr>
              <w:t>2</w:t>
            </w:r>
            <w:r w:rsidR="00FB5FF2">
              <w:rPr>
                <w:sz w:val="32"/>
                <w:szCs w:val="32"/>
              </w:rPr>
              <w:t>2nd</w:t>
            </w:r>
            <w:r w:rsidR="00723C54">
              <w:rPr>
                <w:sz w:val="32"/>
                <w:szCs w:val="32"/>
              </w:rPr>
              <w:t xml:space="preserve"> </w:t>
            </w:r>
            <w:r w:rsidR="00FB5FF2">
              <w:rPr>
                <w:sz w:val="32"/>
                <w:szCs w:val="32"/>
              </w:rPr>
              <w:t>July</w:t>
            </w:r>
            <w:r w:rsidR="00F7645B">
              <w:rPr>
                <w:sz w:val="32"/>
                <w:szCs w:val="32"/>
              </w:rPr>
              <w:t xml:space="preserve"> 202</w:t>
            </w:r>
            <w:r w:rsidR="00FB5FF2">
              <w:rPr>
                <w:sz w:val="32"/>
                <w:szCs w:val="32"/>
              </w:rPr>
              <w:t>1</w:t>
            </w:r>
            <w:r w:rsidR="003E23BB"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65F2D55" w:rsidR="00C907DB" w:rsidRPr="009B06E0" w:rsidRDefault="001D1A30" w:rsidP="000E5315">
            <w:pPr>
              <w:spacing w:before="60" w:after="60"/>
              <w:rPr>
                <w:rFonts w:cs="Arial"/>
                <w:b/>
              </w:rPr>
            </w:pPr>
            <w:r>
              <w:rPr>
                <w:rFonts w:cs="Arial"/>
                <w:noProof/>
              </w:rPr>
              <w:drawing>
                <wp:inline distT="0" distB="0" distL="0" distR="0" wp14:anchorId="538FA16F" wp14:editId="2116933B">
                  <wp:extent cx="166370" cy="16637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D96E5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5814A85" w:rsidR="00C907DB" w:rsidRPr="009B06E0" w:rsidRDefault="001D1A30" w:rsidP="00671422">
            <w:pPr>
              <w:spacing w:before="60" w:after="60"/>
            </w:pPr>
            <w:r>
              <w:rPr>
                <w:noProof/>
              </w:rPr>
              <w:drawing>
                <wp:inline distT="0" distB="0" distL="0" distR="0" wp14:anchorId="48311423" wp14:editId="047CDEF0">
                  <wp:extent cx="166370" cy="16637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FB2A3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2289"/>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F7645B">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9"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CF175F" w:rsidRPr="009B06E0" w14:paraId="1328CF00" w14:textId="77777777" w:rsidTr="00F7645B">
        <w:tc>
          <w:tcPr>
            <w:tcW w:w="1043" w:type="dxa"/>
            <w:tcBorders>
              <w:top w:val="single" w:sz="6" w:space="0" w:color="auto"/>
              <w:bottom w:val="single" w:sz="6" w:space="0" w:color="auto"/>
            </w:tcBorders>
          </w:tcPr>
          <w:p w14:paraId="4B153239" w14:textId="23B7B9FE" w:rsidR="00CF175F" w:rsidRPr="00180568" w:rsidRDefault="00FB2A38" w:rsidP="009E785D">
            <w:pPr>
              <w:pStyle w:val="Version2"/>
              <w:spacing w:before="120" w:after="120"/>
            </w:pPr>
            <w:bookmarkStart w:id="2" w:name="_Hlk76033317"/>
            <w:r>
              <w:t>1.</w:t>
            </w:r>
            <w:r w:rsidR="00F7645B">
              <w:t>4</w:t>
            </w:r>
            <w:r w:rsidR="000701AC">
              <w:t>.1</w:t>
            </w:r>
          </w:p>
        </w:tc>
        <w:tc>
          <w:tcPr>
            <w:tcW w:w="1589" w:type="dxa"/>
            <w:tcBorders>
              <w:top w:val="single" w:sz="6" w:space="0" w:color="auto"/>
              <w:bottom w:val="single" w:sz="6" w:space="0" w:color="auto"/>
            </w:tcBorders>
          </w:tcPr>
          <w:p w14:paraId="073488EE" w14:textId="5AFBECFB" w:rsidR="00CF175F" w:rsidRPr="00180568" w:rsidRDefault="00F7645B" w:rsidP="00837B5F">
            <w:pPr>
              <w:pStyle w:val="Version2"/>
              <w:spacing w:before="120" w:after="120"/>
            </w:pPr>
            <w:r>
              <w:t>2</w:t>
            </w:r>
            <w:r w:rsidR="000701AC">
              <w:t>2</w:t>
            </w:r>
            <w:r>
              <w:t>.0</w:t>
            </w:r>
            <w:r w:rsidR="000701AC">
              <w:t>7</w:t>
            </w:r>
            <w:r>
              <w:t>.202</w:t>
            </w:r>
            <w:r w:rsidR="000701AC">
              <w:t>1</w:t>
            </w:r>
          </w:p>
        </w:tc>
        <w:tc>
          <w:tcPr>
            <w:tcW w:w="6753" w:type="dxa"/>
            <w:tcBorders>
              <w:top w:val="single" w:sz="6" w:space="0" w:color="auto"/>
              <w:bottom w:val="single" w:sz="6" w:space="0" w:color="auto"/>
            </w:tcBorders>
          </w:tcPr>
          <w:p w14:paraId="77F9C838" w14:textId="2B66F545" w:rsidR="00F7645B" w:rsidRDefault="00E37A48" w:rsidP="00F7645B">
            <w:pPr>
              <w:pStyle w:val="Version2"/>
              <w:spacing w:before="120" w:after="120"/>
              <w:ind w:left="0"/>
              <w:rPr>
                <w:bCs/>
              </w:rPr>
            </w:pPr>
            <w:r>
              <w:rPr>
                <w:bCs/>
              </w:rPr>
              <w:t>Update to add a known issue. No changes</w:t>
            </w:r>
            <w:r w:rsidR="00A424AF">
              <w:rPr>
                <w:bCs/>
              </w:rPr>
              <w:t xml:space="preserve"> have been </w:t>
            </w:r>
            <w:r w:rsidR="00DD131C">
              <w:rPr>
                <w:bCs/>
              </w:rPr>
              <w:t xml:space="preserve">made </w:t>
            </w:r>
            <w:r>
              <w:rPr>
                <w:bCs/>
              </w:rPr>
              <w:t xml:space="preserve">to </w:t>
            </w:r>
            <w:r w:rsidR="00A424AF">
              <w:rPr>
                <w:bCs/>
              </w:rPr>
              <w:t xml:space="preserve">the </w:t>
            </w:r>
            <w:r>
              <w:rPr>
                <w:bCs/>
              </w:rPr>
              <w:t>artefacts</w:t>
            </w:r>
            <w:r w:rsidR="00A424AF">
              <w:rPr>
                <w:bCs/>
              </w:rPr>
              <w:t xml:space="preserve"> for the service</w:t>
            </w:r>
            <w:r>
              <w:rPr>
                <w:bCs/>
              </w:rPr>
              <w:t>.</w:t>
            </w:r>
          </w:p>
          <w:p w14:paraId="61300180" w14:textId="77777777" w:rsidR="00C923D9" w:rsidRDefault="00C923D9" w:rsidP="00FF3BF5">
            <w:pPr>
              <w:pStyle w:val="Version2"/>
              <w:spacing w:before="120" w:after="240"/>
              <w:ind w:left="0"/>
              <w:rPr>
                <w:b/>
              </w:rPr>
            </w:pPr>
          </w:p>
          <w:p w14:paraId="529BC537" w14:textId="0E54AAFA" w:rsidR="00253AA1" w:rsidRPr="00FF3BF5" w:rsidRDefault="00253AA1" w:rsidP="00FF3BF5">
            <w:pPr>
              <w:pStyle w:val="Version2"/>
              <w:spacing w:before="120" w:after="240"/>
              <w:ind w:left="0"/>
              <w:rPr>
                <w:b/>
                <w:sz w:val="24"/>
                <w:szCs w:val="24"/>
              </w:rPr>
            </w:pPr>
            <w:r w:rsidRPr="00253AA1">
              <w:rPr>
                <w:b/>
                <w:sz w:val="24"/>
                <w:szCs w:val="24"/>
              </w:rPr>
              <w:t xml:space="preserve">Section </w:t>
            </w:r>
            <w:r w:rsidRPr="00FF3BF5">
              <w:rPr>
                <w:b/>
                <w:sz w:val="24"/>
                <w:szCs w:val="24"/>
              </w:rPr>
              <w:t>3.1</w:t>
            </w:r>
            <w:r w:rsidRPr="00253AA1">
              <w:rPr>
                <w:b/>
                <w:sz w:val="24"/>
                <w:szCs w:val="24"/>
              </w:rPr>
              <w:t xml:space="preserve"> </w:t>
            </w:r>
            <w:r w:rsidRPr="00FF3BF5">
              <w:rPr>
                <w:b/>
                <w:sz w:val="24"/>
                <w:szCs w:val="24"/>
              </w:rPr>
              <w:t>Known issues and incidents</w:t>
            </w:r>
          </w:p>
          <w:p w14:paraId="41F80AB6" w14:textId="1AFEC3FC" w:rsidR="00253AA1" w:rsidRDefault="00253AA1" w:rsidP="00FB591C">
            <w:pPr>
              <w:pStyle w:val="Version2"/>
              <w:spacing w:before="0" w:after="120"/>
              <w:ind w:left="34"/>
            </w:pPr>
            <w:r w:rsidRPr="00253AA1">
              <w:t>Added Issue 1</w:t>
            </w:r>
            <w:r w:rsidR="00684F59">
              <w:t xml:space="preserve"> - </w:t>
            </w:r>
            <w:r w:rsidR="00684F59" w:rsidRPr="00684F59">
              <w:t>Form variation</w:t>
            </w:r>
            <w:r>
              <w:t>:</w:t>
            </w:r>
          </w:p>
          <w:p w14:paraId="03E6DC8E" w14:textId="3218DDDA" w:rsidR="00253AA1" w:rsidRDefault="00FB591C" w:rsidP="00253AA1">
            <w:pPr>
              <w:pStyle w:val="Version2"/>
              <w:spacing w:before="0" w:after="240"/>
              <w:ind w:left="34"/>
            </w:pPr>
            <w:r w:rsidRPr="00FB591C">
              <w:t xml:space="preserve">TREF852 Report.TypeVariation.Code contains misleading guidance and datatype. The data element is assigned to </w:t>
            </w:r>
            <w:r>
              <w:t xml:space="preserve">the </w:t>
            </w:r>
            <w:r w:rsidRPr="00FB591C">
              <w:t>LDGLST66 Form variation</w:t>
            </w:r>
            <w:r>
              <w:t xml:space="preserve"> report label</w:t>
            </w:r>
            <w:r w:rsidR="00E82148">
              <w:t xml:space="preserve"> in the response message.</w:t>
            </w:r>
          </w:p>
          <w:p w14:paraId="6141E0F2" w14:textId="7F85BFF2" w:rsidR="00FB591C" w:rsidRDefault="00FB591C" w:rsidP="00253AA1">
            <w:pPr>
              <w:pStyle w:val="Version2"/>
              <w:spacing w:before="0" w:after="240"/>
              <w:ind w:left="34"/>
            </w:pPr>
            <w:r>
              <w:t>To remove confusion, updates to the data element’s Business definition, Business guidance and Datatype are currently in progress.</w:t>
            </w:r>
          </w:p>
          <w:p w14:paraId="0575CC3C" w14:textId="132E276B" w:rsidR="00B27919" w:rsidRPr="00180568" w:rsidRDefault="00FB591C" w:rsidP="00FB591C">
            <w:pPr>
              <w:pStyle w:val="Version2"/>
              <w:spacing w:before="0" w:after="240"/>
              <w:ind w:left="34"/>
            </w:pPr>
            <w:r>
              <w:t>Future service updates (not yet scheduled) are expected to apply the updated data element to the response message design and contract.</w:t>
            </w:r>
          </w:p>
        </w:tc>
      </w:tr>
      <w:bookmarkEnd w:id="1"/>
      <w:bookmarkEnd w:id="2"/>
    </w:tbl>
    <w:p w14:paraId="11C2161D" w14:textId="6139F84A" w:rsidR="005A2235" w:rsidRPr="009E29F3" w:rsidRDefault="00AB4B6E" w:rsidP="002733DA">
      <w:pPr>
        <w:rPr>
          <w:b/>
          <w:bCs/>
          <w:smallCaps/>
          <w:kern w:val="36"/>
          <w:sz w:val="32"/>
          <w:szCs w:val="32"/>
        </w:rPr>
      </w:pPr>
      <w:r>
        <w:br w:type="page"/>
      </w:r>
      <w:r w:rsidR="005A2235" w:rsidRPr="009E29F3">
        <w:rPr>
          <w:b/>
          <w:bCs/>
          <w:smallCaps/>
          <w:kern w:val="36"/>
          <w:sz w:val="32"/>
          <w:szCs w:val="32"/>
        </w:rPr>
        <w:lastRenderedPageBreak/>
        <w:t>Copyright</w:t>
      </w:r>
    </w:p>
    <w:p w14:paraId="5DD71459" w14:textId="7E7C37A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7C708B">
        <w:rPr>
          <w:rFonts w:cs="Arial"/>
          <w:sz w:val="20"/>
          <w:szCs w:val="20"/>
        </w:rPr>
        <w:t>20</w:t>
      </w:r>
      <w:r w:rsidR="00F7645B">
        <w:rPr>
          <w:rFonts w:cs="Arial"/>
          <w:sz w:val="20"/>
          <w:szCs w:val="20"/>
        </w:rPr>
        <w:t>2</w:t>
      </w:r>
      <w:r w:rsidR="000701AC">
        <w:rPr>
          <w:rFonts w:cs="Arial"/>
          <w:sz w:val="20"/>
          <w:szCs w:val="20"/>
        </w:rPr>
        <w:t>1</w:t>
      </w:r>
      <w:r w:rsidR="007C708B">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1C24FF04" w:rsidR="002968FA" w:rsidRDefault="002968FA">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44E6A298" w14:textId="11D5B3E6" w:rsidR="00CB751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6471450" w:history="1">
        <w:r w:rsidR="00CB7516" w:rsidRPr="004F6708">
          <w:rPr>
            <w:rStyle w:val="Hyperlink"/>
          </w:rPr>
          <w:t>1</w:t>
        </w:r>
        <w:r w:rsidR="00CB7516">
          <w:rPr>
            <w:rFonts w:asciiTheme="minorHAnsi" w:eastAsiaTheme="minorEastAsia" w:hAnsiTheme="minorHAnsi" w:cstheme="minorBidi"/>
            <w:noProof/>
          </w:rPr>
          <w:tab/>
        </w:r>
        <w:r w:rsidR="00CB7516" w:rsidRPr="004F6708">
          <w:rPr>
            <w:rStyle w:val="Hyperlink"/>
          </w:rPr>
          <w:t>Introduction</w:t>
        </w:r>
        <w:r w:rsidR="00CB7516">
          <w:rPr>
            <w:noProof/>
            <w:webHidden/>
          </w:rPr>
          <w:tab/>
        </w:r>
        <w:r w:rsidR="00CB7516">
          <w:rPr>
            <w:noProof/>
            <w:webHidden/>
          </w:rPr>
          <w:fldChar w:fldCharType="begin"/>
        </w:r>
        <w:r w:rsidR="00CB7516">
          <w:rPr>
            <w:noProof/>
            <w:webHidden/>
          </w:rPr>
          <w:instrText xml:space="preserve"> PAGEREF _Toc76471450 \h </w:instrText>
        </w:r>
        <w:r w:rsidR="00CB7516">
          <w:rPr>
            <w:noProof/>
            <w:webHidden/>
          </w:rPr>
        </w:r>
        <w:r w:rsidR="00CB7516">
          <w:rPr>
            <w:noProof/>
            <w:webHidden/>
          </w:rPr>
          <w:fldChar w:fldCharType="separate"/>
        </w:r>
        <w:r w:rsidR="00CB7516">
          <w:rPr>
            <w:noProof/>
            <w:webHidden/>
          </w:rPr>
          <w:t>5</w:t>
        </w:r>
        <w:r w:rsidR="00CB7516">
          <w:rPr>
            <w:noProof/>
            <w:webHidden/>
          </w:rPr>
          <w:fldChar w:fldCharType="end"/>
        </w:r>
      </w:hyperlink>
    </w:p>
    <w:p w14:paraId="5EF88685" w14:textId="0DE22AA2" w:rsidR="00CB7516" w:rsidRDefault="00F1556B">
      <w:pPr>
        <w:pStyle w:val="TOC2"/>
        <w:rPr>
          <w:rFonts w:asciiTheme="minorHAnsi" w:eastAsiaTheme="minorEastAsia" w:hAnsiTheme="minorHAnsi" w:cstheme="minorBidi"/>
          <w:noProof/>
        </w:rPr>
      </w:pPr>
      <w:hyperlink w:anchor="_Toc76471451" w:history="1">
        <w:r w:rsidR="00CB7516" w:rsidRPr="004F6708">
          <w:rPr>
            <w:rStyle w:val="Hyperlink"/>
          </w:rPr>
          <w:t>1.1</w:t>
        </w:r>
        <w:r w:rsidR="00CB7516">
          <w:rPr>
            <w:rFonts w:asciiTheme="minorHAnsi" w:eastAsiaTheme="minorEastAsia" w:hAnsiTheme="minorHAnsi" w:cstheme="minorBidi"/>
            <w:noProof/>
          </w:rPr>
          <w:tab/>
        </w:r>
        <w:r w:rsidR="00CB7516" w:rsidRPr="004F6708">
          <w:rPr>
            <w:rStyle w:val="Hyperlink"/>
          </w:rPr>
          <w:t>Document purpose</w:t>
        </w:r>
        <w:r w:rsidR="00CB7516">
          <w:rPr>
            <w:noProof/>
            <w:webHidden/>
          </w:rPr>
          <w:tab/>
        </w:r>
        <w:r w:rsidR="00CB7516">
          <w:rPr>
            <w:noProof/>
            <w:webHidden/>
          </w:rPr>
          <w:fldChar w:fldCharType="begin"/>
        </w:r>
        <w:r w:rsidR="00CB7516">
          <w:rPr>
            <w:noProof/>
            <w:webHidden/>
          </w:rPr>
          <w:instrText xml:space="preserve"> PAGEREF _Toc76471451 \h </w:instrText>
        </w:r>
        <w:r w:rsidR="00CB7516">
          <w:rPr>
            <w:noProof/>
            <w:webHidden/>
          </w:rPr>
        </w:r>
        <w:r w:rsidR="00CB7516">
          <w:rPr>
            <w:noProof/>
            <w:webHidden/>
          </w:rPr>
          <w:fldChar w:fldCharType="separate"/>
        </w:r>
        <w:r w:rsidR="00CB7516">
          <w:rPr>
            <w:noProof/>
            <w:webHidden/>
          </w:rPr>
          <w:t>5</w:t>
        </w:r>
        <w:r w:rsidR="00CB7516">
          <w:rPr>
            <w:noProof/>
            <w:webHidden/>
          </w:rPr>
          <w:fldChar w:fldCharType="end"/>
        </w:r>
      </w:hyperlink>
    </w:p>
    <w:p w14:paraId="7F4D8C55" w14:textId="6E66D627" w:rsidR="00CB7516" w:rsidRDefault="00F1556B">
      <w:pPr>
        <w:pStyle w:val="TOC2"/>
        <w:rPr>
          <w:rFonts w:asciiTheme="minorHAnsi" w:eastAsiaTheme="minorEastAsia" w:hAnsiTheme="minorHAnsi" w:cstheme="minorBidi"/>
          <w:noProof/>
        </w:rPr>
      </w:pPr>
      <w:hyperlink w:anchor="_Toc76471452" w:history="1">
        <w:r w:rsidR="00CB7516" w:rsidRPr="004F6708">
          <w:rPr>
            <w:rStyle w:val="Hyperlink"/>
          </w:rPr>
          <w:t>1.2</w:t>
        </w:r>
        <w:r w:rsidR="00CB7516">
          <w:rPr>
            <w:rFonts w:asciiTheme="minorHAnsi" w:eastAsiaTheme="minorEastAsia" w:hAnsiTheme="minorHAnsi" w:cstheme="minorBidi"/>
            <w:noProof/>
          </w:rPr>
          <w:tab/>
        </w:r>
        <w:r w:rsidR="00CB7516" w:rsidRPr="004F6708">
          <w:rPr>
            <w:rStyle w:val="Hyperlink"/>
          </w:rPr>
          <w:t>Audience</w:t>
        </w:r>
        <w:r w:rsidR="00CB7516">
          <w:rPr>
            <w:noProof/>
            <w:webHidden/>
          </w:rPr>
          <w:tab/>
        </w:r>
        <w:r w:rsidR="00CB7516">
          <w:rPr>
            <w:noProof/>
            <w:webHidden/>
          </w:rPr>
          <w:fldChar w:fldCharType="begin"/>
        </w:r>
        <w:r w:rsidR="00CB7516">
          <w:rPr>
            <w:noProof/>
            <w:webHidden/>
          </w:rPr>
          <w:instrText xml:space="preserve"> PAGEREF _Toc76471452 \h </w:instrText>
        </w:r>
        <w:r w:rsidR="00CB7516">
          <w:rPr>
            <w:noProof/>
            <w:webHidden/>
          </w:rPr>
        </w:r>
        <w:r w:rsidR="00CB7516">
          <w:rPr>
            <w:noProof/>
            <w:webHidden/>
          </w:rPr>
          <w:fldChar w:fldCharType="separate"/>
        </w:r>
        <w:r w:rsidR="00CB7516">
          <w:rPr>
            <w:noProof/>
            <w:webHidden/>
          </w:rPr>
          <w:t>5</w:t>
        </w:r>
        <w:r w:rsidR="00CB7516">
          <w:rPr>
            <w:noProof/>
            <w:webHidden/>
          </w:rPr>
          <w:fldChar w:fldCharType="end"/>
        </w:r>
      </w:hyperlink>
    </w:p>
    <w:p w14:paraId="5D0D87EC" w14:textId="3A6851A0" w:rsidR="00CB7516" w:rsidRDefault="00F1556B">
      <w:pPr>
        <w:pStyle w:val="TOC2"/>
        <w:rPr>
          <w:rFonts w:asciiTheme="minorHAnsi" w:eastAsiaTheme="minorEastAsia" w:hAnsiTheme="minorHAnsi" w:cstheme="minorBidi"/>
          <w:noProof/>
        </w:rPr>
      </w:pPr>
      <w:hyperlink w:anchor="_Toc76471453" w:history="1">
        <w:r w:rsidR="00CB7516" w:rsidRPr="004F6708">
          <w:rPr>
            <w:rStyle w:val="Hyperlink"/>
          </w:rPr>
          <w:t>1.3</w:t>
        </w:r>
        <w:r w:rsidR="00CB7516">
          <w:rPr>
            <w:rFonts w:asciiTheme="minorHAnsi" w:eastAsiaTheme="minorEastAsia" w:hAnsiTheme="minorHAnsi" w:cstheme="minorBidi"/>
            <w:noProof/>
          </w:rPr>
          <w:tab/>
        </w:r>
        <w:r w:rsidR="00CB7516" w:rsidRPr="004F6708">
          <w:rPr>
            <w:rStyle w:val="Hyperlink"/>
          </w:rPr>
          <w:t>Purpose of this package</w:t>
        </w:r>
        <w:r w:rsidR="00CB7516">
          <w:rPr>
            <w:noProof/>
            <w:webHidden/>
          </w:rPr>
          <w:tab/>
        </w:r>
        <w:r w:rsidR="00CB7516">
          <w:rPr>
            <w:noProof/>
            <w:webHidden/>
          </w:rPr>
          <w:fldChar w:fldCharType="begin"/>
        </w:r>
        <w:r w:rsidR="00CB7516">
          <w:rPr>
            <w:noProof/>
            <w:webHidden/>
          </w:rPr>
          <w:instrText xml:space="preserve"> PAGEREF _Toc76471453 \h </w:instrText>
        </w:r>
        <w:r w:rsidR="00CB7516">
          <w:rPr>
            <w:noProof/>
            <w:webHidden/>
          </w:rPr>
        </w:r>
        <w:r w:rsidR="00CB7516">
          <w:rPr>
            <w:noProof/>
            <w:webHidden/>
          </w:rPr>
          <w:fldChar w:fldCharType="separate"/>
        </w:r>
        <w:r w:rsidR="00CB7516">
          <w:rPr>
            <w:noProof/>
            <w:webHidden/>
          </w:rPr>
          <w:t>5</w:t>
        </w:r>
        <w:r w:rsidR="00CB7516">
          <w:rPr>
            <w:noProof/>
            <w:webHidden/>
          </w:rPr>
          <w:fldChar w:fldCharType="end"/>
        </w:r>
      </w:hyperlink>
    </w:p>
    <w:p w14:paraId="6B244A10" w14:textId="26542FC0" w:rsidR="00CB7516" w:rsidRDefault="00F1556B">
      <w:pPr>
        <w:pStyle w:val="TOC2"/>
        <w:rPr>
          <w:rFonts w:asciiTheme="minorHAnsi" w:eastAsiaTheme="minorEastAsia" w:hAnsiTheme="minorHAnsi" w:cstheme="minorBidi"/>
          <w:noProof/>
        </w:rPr>
      </w:pPr>
      <w:hyperlink w:anchor="_Toc76471454" w:history="1">
        <w:r w:rsidR="00CB7516" w:rsidRPr="004F6708">
          <w:rPr>
            <w:rStyle w:val="Hyperlink"/>
          </w:rPr>
          <w:t>1.4</w:t>
        </w:r>
        <w:r w:rsidR="00CB7516">
          <w:rPr>
            <w:rFonts w:asciiTheme="minorHAnsi" w:eastAsiaTheme="minorEastAsia" w:hAnsiTheme="minorHAnsi" w:cstheme="minorBidi"/>
            <w:noProof/>
          </w:rPr>
          <w:tab/>
        </w:r>
        <w:r w:rsidR="00CB7516" w:rsidRPr="004F6708">
          <w:rPr>
            <w:rStyle w:val="Hyperlink"/>
          </w:rPr>
          <w:t>Summary of artefacts the ATO packages</w:t>
        </w:r>
        <w:r w:rsidR="00CB7516">
          <w:rPr>
            <w:noProof/>
            <w:webHidden/>
          </w:rPr>
          <w:tab/>
        </w:r>
        <w:r w:rsidR="00CB7516">
          <w:rPr>
            <w:noProof/>
            <w:webHidden/>
          </w:rPr>
          <w:fldChar w:fldCharType="begin"/>
        </w:r>
        <w:r w:rsidR="00CB7516">
          <w:rPr>
            <w:noProof/>
            <w:webHidden/>
          </w:rPr>
          <w:instrText xml:space="preserve"> PAGEREF _Toc76471454 \h </w:instrText>
        </w:r>
        <w:r w:rsidR="00CB7516">
          <w:rPr>
            <w:noProof/>
            <w:webHidden/>
          </w:rPr>
        </w:r>
        <w:r w:rsidR="00CB7516">
          <w:rPr>
            <w:noProof/>
            <w:webHidden/>
          </w:rPr>
          <w:fldChar w:fldCharType="separate"/>
        </w:r>
        <w:r w:rsidR="00CB7516">
          <w:rPr>
            <w:noProof/>
            <w:webHidden/>
          </w:rPr>
          <w:t>5</w:t>
        </w:r>
        <w:r w:rsidR="00CB7516">
          <w:rPr>
            <w:noProof/>
            <w:webHidden/>
          </w:rPr>
          <w:fldChar w:fldCharType="end"/>
        </w:r>
      </w:hyperlink>
    </w:p>
    <w:p w14:paraId="6A3A4624" w14:textId="566EE088" w:rsidR="00CB7516" w:rsidRDefault="00F1556B">
      <w:pPr>
        <w:pStyle w:val="TOC3"/>
        <w:tabs>
          <w:tab w:val="left" w:pos="1200"/>
        </w:tabs>
        <w:rPr>
          <w:rFonts w:asciiTheme="minorHAnsi" w:eastAsiaTheme="minorEastAsia" w:hAnsiTheme="minorHAnsi" w:cstheme="minorBidi"/>
        </w:rPr>
      </w:pPr>
      <w:hyperlink w:anchor="_Toc76471455" w:history="1">
        <w:r w:rsidR="00CB7516" w:rsidRPr="004F6708">
          <w:rPr>
            <w:rStyle w:val="Hyperlink"/>
          </w:rPr>
          <w:t>1.4.1</w:t>
        </w:r>
        <w:r w:rsidR="00CB7516">
          <w:rPr>
            <w:rFonts w:asciiTheme="minorHAnsi" w:eastAsiaTheme="minorEastAsia" w:hAnsiTheme="minorHAnsi" w:cstheme="minorBidi"/>
          </w:rPr>
          <w:tab/>
        </w:r>
        <w:r w:rsidR="00CB7516" w:rsidRPr="004F6708">
          <w:rPr>
            <w:rStyle w:val="Hyperlink"/>
          </w:rPr>
          <w:t>In general</w:t>
        </w:r>
        <w:r w:rsidR="00CB7516">
          <w:rPr>
            <w:webHidden/>
          </w:rPr>
          <w:tab/>
        </w:r>
        <w:r w:rsidR="00CB7516">
          <w:rPr>
            <w:webHidden/>
          </w:rPr>
          <w:fldChar w:fldCharType="begin"/>
        </w:r>
        <w:r w:rsidR="00CB7516">
          <w:rPr>
            <w:webHidden/>
          </w:rPr>
          <w:instrText xml:space="preserve"> PAGEREF _Toc76471455 \h </w:instrText>
        </w:r>
        <w:r w:rsidR="00CB7516">
          <w:rPr>
            <w:webHidden/>
          </w:rPr>
        </w:r>
        <w:r w:rsidR="00CB7516">
          <w:rPr>
            <w:webHidden/>
          </w:rPr>
          <w:fldChar w:fldCharType="separate"/>
        </w:r>
        <w:r w:rsidR="00CB7516">
          <w:rPr>
            <w:webHidden/>
          </w:rPr>
          <w:t>5</w:t>
        </w:r>
        <w:r w:rsidR="00CB7516">
          <w:rPr>
            <w:webHidden/>
          </w:rPr>
          <w:fldChar w:fldCharType="end"/>
        </w:r>
      </w:hyperlink>
    </w:p>
    <w:p w14:paraId="58A1B682" w14:textId="14EAB329" w:rsidR="00CB7516" w:rsidRDefault="00F1556B">
      <w:pPr>
        <w:pStyle w:val="TOC3"/>
        <w:tabs>
          <w:tab w:val="left" w:pos="1200"/>
        </w:tabs>
        <w:rPr>
          <w:rFonts w:asciiTheme="minorHAnsi" w:eastAsiaTheme="minorEastAsia" w:hAnsiTheme="minorHAnsi" w:cstheme="minorBidi"/>
        </w:rPr>
      </w:pPr>
      <w:hyperlink w:anchor="_Toc76471456" w:history="1">
        <w:r w:rsidR="00CB7516" w:rsidRPr="004F6708">
          <w:rPr>
            <w:rStyle w:val="Hyperlink"/>
          </w:rPr>
          <w:t>1.4.2</w:t>
        </w:r>
        <w:r w:rsidR="00CB7516">
          <w:rPr>
            <w:rFonts w:asciiTheme="minorHAnsi" w:eastAsiaTheme="minorEastAsia" w:hAnsiTheme="minorHAnsi" w:cstheme="minorBidi"/>
          </w:rPr>
          <w:tab/>
        </w:r>
        <w:r w:rsidR="00CB7516" w:rsidRPr="004F6708">
          <w:rPr>
            <w:rStyle w:val="Hyperlink"/>
          </w:rPr>
          <w:t>Services</w:t>
        </w:r>
        <w:r w:rsidR="00CB7516">
          <w:rPr>
            <w:webHidden/>
          </w:rPr>
          <w:tab/>
        </w:r>
        <w:r w:rsidR="00CB7516">
          <w:rPr>
            <w:webHidden/>
          </w:rPr>
          <w:fldChar w:fldCharType="begin"/>
        </w:r>
        <w:r w:rsidR="00CB7516">
          <w:rPr>
            <w:webHidden/>
          </w:rPr>
          <w:instrText xml:space="preserve"> PAGEREF _Toc76471456 \h </w:instrText>
        </w:r>
        <w:r w:rsidR="00CB7516">
          <w:rPr>
            <w:webHidden/>
          </w:rPr>
        </w:r>
        <w:r w:rsidR="00CB7516">
          <w:rPr>
            <w:webHidden/>
          </w:rPr>
          <w:fldChar w:fldCharType="separate"/>
        </w:r>
        <w:r w:rsidR="00CB7516">
          <w:rPr>
            <w:webHidden/>
          </w:rPr>
          <w:t>6</w:t>
        </w:r>
        <w:r w:rsidR="00CB7516">
          <w:rPr>
            <w:webHidden/>
          </w:rPr>
          <w:fldChar w:fldCharType="end"/>
        </w:r>
      </w:hyperlink>
    </w:p>
    <w:p w14:paraId="4EE3747D" w14:textId="6B1B8C4F" w:rsidR="00CB7516" w:rsidRDefault="00F1556B">
      <w:pPr>
        <w:pStyle w:val="TOC3"/>
        <w:tabs>
          <w:tab w:val="left" w:pos="1200"/>
        </w:tabs>
        <w:rPr>
          <w:rFonts w:asciiTheme="minorHAnsi" w:eastAsiaTheme="minorEastAsia" w:hAnsiTheme="minorHAnsi" w:cstheme="minorBidi"/>
        </w:rPr>
      </w:pPr>
      <w:hyperlink w:anchor="_Toc76471457" w:history="1">
        <w:r w:rsidR="00CB7516" w:rsidRPr="004F6708">
          <w:rPr>
            <w:rStyle w:val="Hyperlink"/>
          </w:rPr>
          <w:t>1.4.3</w:t>
        </w:r>
        <w:r w:rsidR="00CB7516">
          <w:rPr>
            <w:rFonts w:asciiTheme="minorHAnsi" w:eastAsiaTheme="minorEastAsia" w:hAnsiTheme="minorHAnsi" w:cstheme="minorBidi"/>
          </w:rPr>
          <w:tab/>
        </w:r>
        <w:r w:rsidR="00CB7516" w:rsidRPr="004F6708">
          <w:rPr>
            <w:rStyle w:val="Hyperlink"/>
          </w:rPr>
          <w:t>Interactions</w:t>
        </w:r>
        <w:r w:rsidR="00CB7516">
          <w:rPr>
            <w:webHidden/>
          </w:rPr>
          <w:tab/>
        </w:r>
        <w:r w:rsidR="00CB7516">
          <w:rPr>
            <w:webHidden/>
          </w:rPr>
          <w:fldChar w:fldCharType="begin"/>
        </w:r>
        <w:r w:rsidR="00CB7516">
          <w:rPr>
            <w:webHidden/>
          </w:rPr>
          <w:instrText xml:space="preserve"> PAGEREF _Toc76471457 \h </w:instrText>
        </w:r>
        <w:r w:rsidR="00CB7516">
          <w:rPr>
            <w:webHidden/>
          </w:rPr>
        </w:r>
        <w:r w:rsidR="00CB7516">
          <w:rPr>
            <w:webHidden/>
          </w:rPr>
          <w:fldChar w:fldCharType="separate"/>
        </w:r>
        <w:r w:rsidR="00CB7516">
          <w:rPr>
            <w:webHidden/>
          </w:rPr>
          <w:t>6</w:t>
        </w:r>
        <w:r w:rsidR="00CB7516">
          <w:rPr>
            <w:webHidden/>
          </w:rPr>
          <w:fldChar w:fldCharType="end"/>
        </w:r>
      </w:hyperlink>
    </w:p>
    <w:p w14:paraId="06F8C265" w14:textId="39BA15BA" w:rsidR="00CB7516" w:rsidRDefault="00F1556B">
      <w:pPr>
        <w:pStyle w:val="TOC3"/>
        <w:tabs>
          <w:tab w:val="left" w:pos="1200"/>
        </w:tabs>
        <w:rPr>
          <w:rFonts w:asciiTheme="minorHAnsi" w:eastAsiaTheme="minorEastAsia" w:hAnsiTheme="minorHAnsi" w:cstheme="minorBidi"/>
        </w:rPr>
      </w:pPr>
      <w:hyperlink w:anchor="_Toc76471458" w:history="1">
        <w:r w:rsidR="00CB7516" w:rsidRPr="004F6708">
          <w:rPr>
            <w:rStyle w:val="Hyperlink"/>
          </w:rPr>
          <w:t>1.4.4</w:t>
        </w:r>
        <w:r w:rsidR="00CB7516">
          <w:rPr>
            <w:rFonts w:asciiTheme="minorHAnsi" w:eastAsiaTheme="minorEastAsia" w:hAnsiTheme="minorHAnsi" w:cstheme="minorBidi"/>
          </w:rPr>
          <w:tab/>
        </w:r>
        <w:r w:rsidR="00CB7516" w:rsidRPr="004F6708">
          <w:rPr>
            <w:rStyle w:val="Hyperlink"/>
          </w:rPr>
          <w:t>Package artefact status description</w:t>
        </w:r>
        <w:r w:rsidR="00CB7516">
          <w:rPr>
            <w:webHidden/>
          </w:rPr>
          <w:tab/>
        </w:r>
        <w:r w:rsidR="00CB7516">
          <w:rPr>
            <w:webHidden/>
          </w:rPr>
          <w:fldChar w:fldCharType="begin"/>
        </w:r>
        <w:r w:rsidR="00CB7516">
          <w:rPr>
            <w:webHidden/>
          </w:rPr>
          <w:instrText xml:space="preserve"> PAGEREF _Toc76471458 \h </w:instrText>
        </w:r>
        <w:r w:rsidR="00CB7516">
          <w:rPr>
            <w:webHidden/>
          </w:rPr>
        </w:r>
        <w:r w:rsidR="00CB7516">
          <w:rPr>
            <w:webHidden/>
          </w:rPr>
          <w:fldChar w:fldCharType="separate"/>
        </w:r>
        <w:r w:rsidR="00CB7516">
          <w:rPr>
            <w:webHidden/>
          </w:rPr>
          <w:t>6</w:t>
        </w:r>
        <w:r w:rsidR="00CB7516">
          <w:rPr>
            <w:webHidden/>
          </w:rPr>
          <w:fldChar w:fldCharType="end"/>
        </w:r>
      </w:hyperlink>
    </w:p>
    <w:p w14:paraId="10464E26" w14:textId="6D803C06" w:rsidR="00CB7516" w:rsidRDefault="00F1556B">
      <w:pPr>
        <w:pStyle w:val="TOC1"/>
        <w:tabs>
          <w:tab w:val="left" w:pos="440"/>
        </w:tabs>
        <w:rPr>
          <w:rFonts w:asciiTheme="minorHAnsi" w:eastAsiaTheme="minorEastAsia" w:hAnsiTheme="minorHAnsi" w:cstheme="minorBidi"/>
          <w:noProof/>
        </w:rPr>
      </w:pPr>
      <w:hyperlink w:anchor="_Toc76471459" w:history="1">
        <w:r w:rsidR="00CB7516" w:rsidRPr="004F6708">
          <w:rPr>
            <w:rStyle w:val="Hyperlink"/>
          </w:rPr>
          <w:t>2</w:t>
        </w:r>
        <w:r w:rsidR="00CB7516">
          <w:rPr>
            <w:rFonts w:asciiTheme="minorHAnsi" w:eastAsiaTheme="minorEastAsia" w:hAnsiTheme="minorHAnsi" w:cstheme="minorBidi"/>
            <w:noProof/>
          </w:rPr>
          <w:tab/>
        </w:r>
        <w:r w:rsidR="00CB7516" w:rsidRPr="004F6708">
          <w:rPr>
            <w:rStyle w:val="Hyperlink"/>
          </w:rPr>
          <w:t>Package contents</w:t>
        </w:r>
        <w:r w:rsidR="00CB7516">
          <w:rPr>
            <w:noProof/>
            <w:webHidden/>
          </w:rPr>
          <w:tab/>
        </w:r>
        <w:r w:rsidR="00CB7516">
          <w:rPr>
            <w:noProof/>
            <w:webHidden/>
          </w:rPr>
          <w:fldChar w:fldCharType="begin"/>
        </w:r>
        <w:r w:rsidR="00CB7516">
          <w:rPr>
            <w:noProof/>
            <w:webHidden/>
          </w:rPr>
          <w:instrText xml:space="preserve"> PAGEREF _Toc76471459 \h </w:instrText>
        </w:r>
        <w:r w:rsidR="00CB7516">
          <w:rPr>
            <w:noProof/>
            <w:webHidden/>
          </w:rPr>
        </w:r>
        <w:r w:rsidR="00CB7516">
          <w:rPr>
            <w:noProof/>
            <w:webHidden/>
          </w:rPr>
          <w:fldChar w:fldCharType="separate"/>
        </w:r>
        <w:r w:rsidR="00CB7516">
          <w:rPr>
            <w:noProof/>
            <w:webHidden/>
          </w:rPr>
          <w:t>7</w:t>
        </w:r>
        <w:r w:rsidR="00CB7516">
          <w:rPr>
            <w:noProof/>
            <w:webHidden/>
          </w:rPr>
          <w:fldChar w:fldCharType="end"/>
        </w:r>
      </w:hyperlink>
    </w:p>
    <w:p w14:paraId="7430B6C8" w14:textId="13D7B865" w:rsidR="00CB7516" w:rsidRDefault="00F1556B">
      <w:pPr>
        <w:pStyle w:val="TOC1"/>
        <w:tabs>
          <w:tab w:val="left" w:pos="440"/>
        </w:tabs>
        <w:rPr>
          <w:rFonts w:asciiTheme="minorHAnsi" w:eastAsiaTheme="minorEastAsia" w:hAnsiTheme="minorHAnsi" w:cstheme="minorBidi"/>
          <w:noProof/>
        </w:rPr>
      </w:pPr>
      <w:hyperlink w:anchor="_Toc76471460" w:history="1">
        <w:r w:rsidR="00CB7516" w:rsidRPr="004F6708">
          <w:rPr>
            <w:rStyle w:val="Hyperlink"/>
          </w:rPr>
          <w:t>3</w:t>
        </w:r>
        <w:r w:rsidR="00CB7516">
          <w:rPr>
            <w:rFonts w:asciiTheme="minorHAnsi" w:eastAsiaTheme="minorEastAsia" w:hAnsiTheme="minorHAnsi" w:cstheme="minorBidi"/>
            <w:noProof/>
          </w:rPr>
          <w:tab/>
        </w:r>
        <w:r w:rsidR="00CB7516" w:rsidRPr="004F6708">
          <w:rPr>
            <w:rStyle w:val="Hyperlink"/>
          </w:rPr>
          <w:t>Known issues and future scope</w:t>
        </w:r>
        <w:r w:rsidR="00CB7516">
          <w:rPr>
            <w:noProof/>
            <w:webHidden/>
          </w:rPr>
          <w:tab/>
        </w:r>
        <w:r w:rsidR="00CB7516">
          <w:rPr>
            <w:noProof/>
            <w:webHidden/>
          </w:rPr>
          <w:fldChar w:fldCharType="begin"/>
        </w:r>
        <w:r w:rsidR="00CB7516">
          <w:rPr>
            <w:noProof/>
            <w:webHidden/>
          </w:rPr>
          <w:instrText xml:space="preserve"> PAGEREF _Toc76471460 \h </w:instrText>
        </w:r>
        <w:r w:rsidR="00CB7516">
          <w:rPr>
            <w:noProof/>
            <w:webHidden/>
          </w:rPr>
        </w:r>
        <w:r w:rsidR="00CB7516">
          <w:rPr>
            <w:noProof/>
            <w:webHidden/>
          </w:rPr>
          <w:fldChar w:fldCharType="separate"/>
        </w:r>
        <w:r w:rsidR="00CB7516">
          <w:rPr>
            <w:noProof/>
            <w:webHidden/>
          </w:rPr>
          <w:t>8</w:t>
        </w:r>
        <w:r w:rsidR="00CB7516">
          <w:rPr>
            <w:noProof/>
            <w:webHidden/>
          </w:rPr>
          <w:fldChar w:fldCharType="end"/>
        </w:r>
      </w:hyperlink>
    </w:p>
    <w:p w14:paraId="0BE11297" w14:textId="062DADA2" w:rsidR="00CB7516" w:rsidRDefault="00F1556B">
      <w:pPr>
        <w:pStyle w:val="TOC2"/>
        <w:rPr>
          <w:rFonts w:asciiTheme="minorHAnsi" w:eastAsiaTheme="minorEastAsia" w:hAnsiTheme="minorHAnsi" w:cstheme="minorBidi"/>
          <w:noProof/>
        </w:rPr>
      </w:pPr>
      <w:hyperlink w:anchor="_Toc76471461" w:history="1">
        <w:r w:rsidR="00CB7516" w:rsidRPr="004F6708">
          <w:rPr>
            <w:rStyle w:val="Hyperlink"/>
          </w:rPr>
          <w:t>3.1</w:t>
        </w:r>
        <w:r w:rsidR="00CB7516">
          <w:rPr>
            <w:rFonts w:asciiTheme="minorHAnsi" w:eastAsiaTheme="minorEastAsia" w:hAnsiTheme="minorHAnsi" w:cstheme="minorBidi"/>
            <w:noProof/>
          </w:rPr>
          <w:tab/>
        </w:r>
        <w:r w:rsidR="00CB7516" w:rsidRPr="004F6708">
          <w:rPr>
            <w:rStyle w:val="Hyperlink"/>
          </w:rPr>
          <w:t>Issues and incidents</w:t>
        </w:r>
        <w:r w:rsidR="00CB7516">
          <w:rPr>
            <w:noProof/>
            <w:webHidden/>
          </w:rPr>
          <w:tab/>
        </w:r>
        <w:r w:rsidR="00CB7516">
          <w:rPr>
            <w:noProof/>
            <w:webHidden/>
          </w:rPr>
          <w:fldChar w:fldCharType="begin"/>
        </w:r>
        <w:r w:rsidR="00CB7516">
          <w:rPr>
            <w:noProof/>
            <w:webHidden/>
          </w:rPr>
          <w:instrText xml:space="preserve"> PAGEREF _Toc76471461 \h </w:instrText>
        </w:r>
        <w:r w:rsidR="00CB7516">
          <w:rPr>
            <w:noProof/>
            <w:webHidden/>
          </w:rPr>
        </w:r>
        <w:r w:rsidR="00CB7516">
          <w:rPr>
            <w:noProof/>
            <w:webHidden/>
          </w:rPr>
          <w:fldChar w:fldCharType="separate"/>
        </w:r>
        <w:r w:rsidR="00CB7516">
          <w:rPr>
            <w:noProof/>
            <w:webHidden/>
          </w:rPr>
          <w:t>8</w:t>
        </w:r>
        <w:r w:rsidR="00CB7516">
          <w:rPr>
            <w:noProof/>
            <w:webHidden/>
          </w:rPr>
          <w:fldChar w:fldCharType="end"/>
        </w:r>
      </w:hyperlink>
    </w:p>
    <w:p w14:paraId="5492EF1D" w14:textId="43E245C9" w:rsidR="00CB7516" w:rsidRDefault="00F1556B">
      <w:pPr>
        <w:pStyle w:val="TOC2"/>
        <w:rPr>
          <w:rFonts w:asciiTheme="minorHAnsi" w:eastAsiaTheme="minorEastAsia" w:hAnsiTheme="minorHAnsi" w:cstheme="minorBidi"/>
          <w:noProof/>
        </w:rPr>
      </w:pPr>
      <w:hyperlink w:anchor="_Toc76471462" w:history="1">
        <w:r w:rsidR="00CB7516" w:rsidRPr="004F6708">
          <w:rPr>
            <w:rStyle w:val="Hyperlink"/>
          </w:rPr>
          <w:t>3.2</w:t>
        </w:r>
        <w:r w:rsidR="00CB7516">
          <w:rPr>
            <w:rFonts w:asciiTheme="minorHAnsi" w:eastAsiaTheme="minorEastAsia" w:hAnsiTheme="minorHAnsi" w:cstheme="minorBidi"/>
            <w:noProof/>
          </w:rPr>
          <w:tab/>
        </w:r>
        <w:r w:rsidR="00CB7516" w:rsidRPr="004F6708">
          <w:rPr>
            <w:rStyle w:val="Hyperlink"/>
          </w:rPr>
          <w:t>Future scope</w:t>
        </w:r>
        <w:r w:rsidR="00CB7516">
          <w:rPr>
            <w:noProof/>
            <w:webHidden/>
          </w:rPr>
          <w:tab/>
        </w:r>
        <w:r w:rsidR="00CB7516">
          <w:rPr>
            <w:noProof/>
            <w:webHidden/>
          </w:rPr>
          <w:fldChar w:fldCharType="begin"/>
        </w:r>
        <w:r w:rsidR="00CB7516">
          <w:rPr>
            <w:noProof/>
            <w:webHidden/>
          </w:rPr>
          <w:instrText xml:space="preserve"> PAGEREF _Toc76471462 \h </w:instrText>
        </w:r>
        <w:r w:rsidR="00CB7516">
          <w:rPr>
            <w:noProof/>
            <w:webHidden/>
          </w:rPr>
        </w:r>
        <w:r w:rsidR="00CB7516">
          <w:rPr>
            <w:noProof/>
            <w:webHidden/>
          </w:rPr>
          <w:fldChar w:fldCharType="separate"/>
        </w:r>
        <w:r w:rsidR="00CB7516">
          <w:rPr>
            <w:noProof/>
            <w:webHidden/>
          </w:rPr>
          <w:t>9</w:t>
        </w:r>
        <w:r w:rsidR="00CB7516">
          <w:rPr>
            <w:noProof/>
            <w:webHidden/>
          </w:rPr>
          <w:fldChar w:fldCharType="end"/>
        </w:r>
      </w:hyperlink>
    </w:p>
    <w:p w14:paraId="23EC1795" w14:textId="714B7A97" w:rsidR="00CB7516" w:rsidRDefault="00F1556B">
      <w:pPr>
        <w:pStyle w:val="TOC1"/>
        <w:rPr>
          <w:rFonts w:asciiTheme="minorHAnsi" w:eastAsiaTheme="minorEastAsia" w:hAnsiTheme="minorHAnsi" w:cstheme="minorBidi"/>
          <w:noProof/>
        </w:rPr>
      </w:pPr>
      <w:hyperlink w:anchor="_Toc76471463" w:history="1">
        <w:r w:rsidR="00CB7516" w:rsidRPr="004F6708">
          <w:rPr>
            <w:rStyle w:val="Hyperlink"/>
          </w:rPr>
          <w:t>Appendix A – Prior Version History</w:t>
        </w:r>
        <w:r w:rsidR="00CB7516">
          <w:rPr>
            <w:noProof/>
            <w:webHidden/>
          </w:rPr>
          <w:tab/>
        </w:r>
        <w:r w:rsidR="00CB7516">
          <w:rPr>
            <w:noProof/>
            <w:webHidden/>
          </w:rPr>
          <w:fldChar w:fldCharType="begin"/>
        </w:r>
        <w:r w:rsidR="00CB7516">
          <w:rPr>
            <w:noProof/>
            <w:webHidden/>
          </w:rPr>
          <w:instrText xml:space="preserve"> PAGEREF _Toc76471463 \h </w:instrText>
        </w:r>
        <w:r w:rsidR="00CB7516">
          <w:rPr>
            <w:noProof/>
            <w:webHidden/>
          </w:rPr>
        </w:r>
        <w:r w:rsidR="00CB7516">
          <w:rPr>
            <w:noProof/>
            <w:webHidden/>
          </w:rPr>
          <w:fldChar w:fldCharType="separate"/>
        </w:r>
        <w:r w:rsidR="00CB7516">
          <w:rPr>
            <w:noProof/>
            <w:webHidden/>
          </w:rPr>
          <w:t>10</w:t>
        </w:r>
        <w:r w:rsidR="00CB7516">
          <w:rPr>
            <w:noProof/>
            <w:webHidden/>
          </w:rPr>
          <w:fldChar w:fldCharType="end"/>
        </w:r>
      </w:hyperlink>
    </w:p>
    <w:p w14:paraId="0D5A0DB3" w14:textId="3351861F" w:rsidR="00BA43CC" w:rsidRPr="009B06E0" w:rsidRDefault="000C6567" w:rsidP="007B7F05">
      <w:pPr>
        <w:pStyle w:val="Maintext"/>
      </w:pPr>
      <w:r w:rsidRPr="009B06E0">
        <w:fldChar w:fldCharType="end"/>
      </w:r>
    </w:p>
    <w:p w14:paraId="52CC44F9" w14:textId="77777777" w:rsidR="00BA43CC" w:rsidRPr="0038668A" w:rsidRDefault="00BA43CC" w:rsidP="00BE4715">
      <w:pPr>
        <w:pStyle w:val="Heading1"/>
        <w:spacing w:after="120"/>
        <w:rPr>
          <w:b/>
        </w:rPr>
      </w:pPr>
      <w:bookmarkStart w:id="3" w:name="_Toc76471450"/>
      <w:r w:rsidRPr="0038668A">
        <w:rPr>
          <w:b/>
        </w:rPr>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6471451"/>
      <w:r>
        <w:t xml:space="preserve">Document </w:t>
      </w:r>
      <w:r w:rsidR="00020DBE">
        <w:t>p</w:t>
      </w:r>
      <w:r w:rsidR="00BA43CC" w:rsidRPr="0087499E">
        <w:t>urpose</w:t>
      </w:r>
      <w:bookmarkEnd w:id="4"/>
      <w:bookmarkEnd w:id="5"/>
    </w:p>
    <w:p w14:paraId="7B67D82D" w14:textId="1A59762F" w:rsidR="00185AF4" w:rsidRPr="00B07710" w:rsidRDefault="0061051D" w:rsidP="001A047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B448A">
        <w:t>Lodgment List (LDGLST) 2016 service</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76471452"/>
      <w:bookmarkStart w:id="10" w:name="_Toc226473065"/>
      <w:bookmarkEnd w:id="6"/>
      <w:bookmarkEnd w:id="7"/>
      <w:bookmarkEnd w:id="8"/>
      <w:r w:rsidRPr="009B06E0">
        <w:t>Audience</w:t>
      </w:r>
      <w:bookmarkEnd w:id="9"/>
    </w:p>
    <w:p w14:paraId="6DD99479" w14:textId="573B3391" w:rsidR="00CF4241" w:rsidRDefault="00CF4241" w:rsidP="002337FF">
      <w:pPr>
        <w:pStyle w:val="Maintext"/>
        <w:jc w:val="both"/>
      </w:pPr>
      <w:r>
        <w:t xml:space="preserve">The audience for this Package Content note is software developers who have or are interested in developing </w:t>
      </w:r>
      <w:r w:rsidR="00DB448A">
        <w:t>the LDGLST</w:t>
      </w:r>
      <w:r>
        <w:t xml:space="preserve"> service on </w:t>
      </w:r>
      <w:r w:rsidR="009E29F3">
        <w:t>the SBR ebMS3</w:t>
      </w:r>
      <w:r w:rsidRPr="00FD7AA7">
        <w:t xml:space="preserve"> platform</w:t>
      </w:r>
      <w:r w:rsidR="0059496E">
        <w:t xml:space="preserve"> </w:t>
      </w:r>
      <w:r w:rsidR="0059496E" w:rsidRPr="00260CE0">
        <w:t>with the message payload constructed using the</w:t>
      </w:r>
      <w:r w:rsidR="0059496E" w:rsidRPr="00240CD4">
        <w:rPr>
          <w:bCs/>
        </w:rPr>
        <w:t xml:space="preserve"> </w:t>
      </w:r>
      <w:r w:rsidR="0059496E" w:rsidRPr="00E97F5E">
        <w:rPr>
          <w:bCs/>
        </w:rPr>
        <w:t>JavaScript Object Notation</w:t>
      </w:r>
      <w:r w:rsidR="0059496E" w:rsidRPr="00260CE0">
        <w:t xml:space="preserve"> </w:t>
      </w:r>
      <w:r w:rsidR="0059496E">
        <w:t>(</w:t>
      </w:r>
      <w:hyperlink r:id="rId19" w:history="1">
        <w:r w:rsidR="0059496E" w:rsidRPr="00260CE0">
          <w:rPr>
            <w:rStyle w:val="Hyperlink"/>
            <w:noProof w:val="0"/>
          </w:rPr>
          <w:t>JSON</w:t>
        </w:r>
      </w:hyperlink>
      <w:r w:rsidR="0059496E">
        <w:rPr>
          <w:rStyle w:val="Hyperlink"/>
          <w:noProof w:val="0"/>
        </w:rPr>
        <w:t>)</w:t>
      </w:r>
      <w:r w:rsidR="0059496E" w:rsidRPr="00260CE0">
        <w:t xml:space="preserve"> format</w:t>
      </w:r>
      <w:r w:rsidRPr="00FD7AA7">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64714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C97B2B6" w:rsidR="00403C30" w:rsidRDefault="00403C30" w:rsidP="00D349BA">
      <w:pPr>
        <w:pStyle w:val="Maintext"/>
        <w:jc w:val="both"/>
      </w:pPr>
      <w:r>
        <w:t xml:space="preserve">All relevant message artefacts that comprise the </w:t>
      </w:r>
      <w:r w:rsidR="009E29F3">
        <w:t>LDGLST</w:t>
      </w:r>
      <w:r w:rsidR="00FD7AA7">
        <w:t xml:space="preserve"> </w:t>
      </w:r>
      <w:r w:rsidR="0059496E">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76471454"/>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76471455"/>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Pr="002172E0"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2172E0"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2172E0"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2172E0"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2172E0" w:rsidRDefault="00B34319" w:rsidP="00496EFC">
      <w:pPr>
        <w:pStyle w:val="Maintext"/>
        <w:jc w:val="both"/>
        <w:rPr>
          <w:rFonts w:cs="Arial"/>
          <w:szCs w:val="22"/>
          <w:highlight w:val="lightGray"/>
        </w:rPr>
      </w:pPr>
    </w:p>
    <w:p w14:paraId="71AF6EA0" w14:textId="77777777" w:rsidR="00E56498" w:rsidRPr="002172E0" w:rsidRDefault="00E56498" w:rsidP="00496EFC">
      <w:pPr>
        <w:pStyle w:val="Maintext"/>
        <w:jc w:val="both"/>
        <w:rPr>
          <w:rFonts w:cs="Arial"/>
          <w:szCs w:val="22"/>
          <w:highlight w:val="lightGray"/>
        </w:rPr>
      </w:pPr>
    </w:p>
    <w:p w14:paraId="7233DA72" w14:textId="77777777" w:rsidR="00E56498" w:rsidRPr="002172E0" w:rsidRDefault="00E56498" w:rsidP="00496EFC">
      <w:pPr>
        <w:pStyle w:val="Maintext"/>
        <w:jc w:val="both"/>
        <w:rPr>
          <w:rFonts w:cs="Arial"/>
          <w:szCs w:val="22"/>
          <w:highlight w:val="lightGray"/>
        </w:rPr>
      </w:pPr>
    </w:p>
    <w:p w14:paraId="40C05179" w14:textId="2D0259E3" w:rsidR="00EA181A" w:rsidRPr="002172E0" w:rsidRDefault="00EA181A" w:rsidP="00496EFC">
      <w:pPr>
        <w:pStyle w:val="Maintext"/>
        <w:jc w:val="both"/>
        <w:rPr>
          <w:rFonts w:cs="Arial"/>
          <w:szCs w:val="22"/>
          <w:highlight w:val="lightGray"/>
        </w:rPr>
        <w:sectPr w:rsidR="00EA181A" w:rsidRPr="002172E0" w:rsidSect="00286525">
          <w:headerReference w:type="even" r:id="rId20"/>
          <w:headerReference w:type="default" r:id="rId21"/>
          <w:footerReference w:type="default" r:id="rId22"/>
          <w:headerReference w:type="first" r:id="rId23"/>
          <w:pgSz w:w="11906" w:h="16838" w:code="9"/>
          <w:pgMar w:top="1135"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76471456"/>
      <w:r>
        <w:lastRenderedPageBreak/>
        <w:t>S</w:t>
      </w:r>
      <w:r w:rsidRPr="00537772">
        <w:t>ervices</w:t>
      </w:r>
      <w:bookmarkEnd w:id="115"/>
      <w:bookmarkEnd w:id="116"/>
    </w:p>
    <w:p w14:paraId="58F7299C" w14:textId="3629078F" w:rsidR="00471337" w:rsidRDefault="00471337" w:rsidP="00167CAD">
      <w:pPr>
        <w:pStyle w:val="Maintext"/>
        <w:spacing w:before="60" w:after="60"/>
        <w:rPr>
          <w:rFonts w:cs="Arial"/>
          <w:szCs w:val="22"/>
        </w:rPr>
      </w:pPr>
      <w:r>
        <w:rPr>
          <w:rFonts w:cs="Arial"/>
          <w:szCs w:val="22"/>
        </w:rPr>
        <w:t xml:space="preserve">The following table shows the services that form the </w:t>
      </w:r>
      <w:r w:rsidR="00DE135B">
        <w:rPr>
          <w:rFonts w:cs="Arial"/>
          <w:szCs w:val="22"/>
        </w:rPr>
        <w:t>LDGLST</w:t>
      </w:r>
      <w:r w:rsidR="00167CAD">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3D3B86" w14:paraId="4C1E268C" w14:textId="77777777" w:rsidTr="00212878">
        <w:trPr>
          <w:trHeight w:val="291"/>
          <w:tblHeader/>
        </w:trPr>
        <w:tc>
          <w:tcPr>
            <w:tcW w:w="5353" w:type="dxa"/>
            <w:shd w:val="clear" w:color="auto" w:fill="4F81BD"/>
          </w:tcPr>
          <w:p w14:paraId="1D0424E8"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Comments</w:t>
            </w:r>
          </w:p>
        </w:tc>
      </w:tr>
      <w:tr w:rsidR="00212878" w:rsidRPr="00B914BA" w14:paraId="76D8C920" w14:textId="77777777" w:rsidTr="00212878">
        <w:trPr>
          <w:trHeight w:val="291"/>
        </w:trPr>
        <w:tc>
          <w:tcPr>
            <w:tcW w:w="5353" w:type="dxa"/>
            <w:shd w:val="clear" w:color="auto" w:fill="DBE5F1"/>
          </w:tcPr>
          <w:p w14:paraId="3BB99729" w14:textId="39DC48D8" w:rsidR="00212878" w:rsidRPr="0072788D" w:rsidRDefault="0072788D" w:rsidP="00167CAD">
            <w:pPr>
              <w:spacing w:before="60" w:after="60"/>
              <w:rPr>
                <w:rFonts w:ascii="Calibri" w:hAnsi="Calibri" w:cs="Calibri"/>
                <w:bCs/>
                <w:szCs w:val="22"/>
              </w:rPr>
            </w:pPr>
            <w:r w:rsidRPr="0072788D">
              <w:rPr>
                <w:rFonts w:ascii="Calibri" w:hAnsi="Calibri" w:cs="Calibri"/>
                <w:bCs/>
                <w:szCs w:val="22"/>
              </w:rPr>
              <w:t>Lodgment List 2016</w:t>
            </w:r>
          </w:p>
        </w:tc>
        <w:tc>
          <w:tcPr>
            <w:tcW w:w="3119" w:type="dxa"/>
            <w:shd w:val="clear" w:color="auto" w:fill="DBE5F1"/>
          </w:tcPr>
          <w:p w14:paraId="59E8D29D" w14:textId="7588842C" w:rsidR="00212878" w:rsidRPr="0072788D" w:rsidRDefault="0072788D" w:rsidP="0072788D">
            <w:pPr>
              <w:spacing w:before="60" w:after="60"/>
              <w:rPr>
                <w:rFonts w:ascii="Calibri" w:hAnsi="Calibri" w:cs="Calibri"/>
                <w:color w:val="000000"/>
                <w:szCs w:val="22"/>
              </w:rPr>
            </w:pPr>
            <w:r w:rsidRPr="0072788D">
              <w:rPr>
                <w:rFonts w:ascii="Calibri" w:hAnsi="Calibri" w:cs="Calibri"/>
                <w:color w:val="000000"/>
                <w:szCs w:val="22"/>
              </w:rPr>
              <w:t>LDGLST</w:t>
            </w:r>
            <w:r w:rsidR="00212878" w:rsidRPr="0072788D">
              <w:rPr>
                <w:rFonts w:ascii="Calibri" w:hAnsi="Calibri" w:cs="Calibri"/>
                <w:color w:val="000000"/>
                <w:szCs w:val="22"/>
              </w:rPr>
              <w:t>.000</w:t>
            </w:r>
            <w:r w:rsidR="00167CAD" w:rsidRPr="0072788D">
              <w:rPr>
                <w:rFonts w:ascii="Calibri" w:hAnsi="Calibri" w:cs="Calibri"/>
                <w:color w:val="000000"/>
                <w:szCs w:val="22"/>
              </w:rPr>
              <w:t>2</w:t>
            </w:r>
            <w:r w:rsidR="00212878" w:rsidRPr="0072788D">
              <w:rPr>
                <w:rFonts w:ascii="Calibri" w:hAnsi="Calibri" w:cs="Calibri"/>
                <w:color w:val="000000"/>
                <w:szCs w:val="22"/>
              </w:rPr>
              <w:t xml:space="preserve"> 201</w:t>
            </w:r>
            <w:r w:rsidRPr="0072788D">
              <w:rPr>
                <w:rFonts w:ascii="Calibri" w:hAnsi="Calibri" w:cs="Calibri"/>
                <w:color w:val="000000"/>
                <w:szCs w:val="22"/>
              </w:rPr>
              <w:t>6</w:t>
            </w:r>
          </w:p>
        </w:tc>
        <w:tc>
          <w:tcPr>
            <w:tcW w:w="2126" w:type="dxa"/>
            <w:shd w:val="clear" w:color="auto" w:fill="DBE5F1"/>
          </w:tcPr>
          <w:p w14:paraId="53E4BF41" w14:textId="5B5E9292" w:rsidR="00212878" w:rsidRPr="00E27B79" w:rsidRDefault="00167CAD" w:rsidP="00E6489B">
            <w:pPr>
              <w:spacing w:before="60" w:after="60"/>
              <w:rPr>
                <w:rFonts w:ascii="Calibri" w:hAnsi="Calibri" w:cs="Calibri"/>
                <w:color w:val="000000"/>
                <w:szCs w:val="22"/>
              </w:rPr>
            </w:pPr>
            <w:r w:rsidRPr="00E27B79">
              <w:rPr>
                <w:rFonts w:ascii="Calibri" w:hAnsi="Calibri" w:cs="Calibri"/>
                <w:color w:val="000000"/>
                <w:szCs w:val="22"/>
              </w:rPr>
              <w:t>Versioned</w:t>
            </w:r>
            <w:r w:rsidR="00212878" w:rsidRPr="00E27B79">
              <w:rPr>
                <w:rFonts w:ascii="Calibri" w:hAnsi="Calibri" w:cs="Calibri"/>
                <w:color w:val="000000"/>
                <w:szCs w:val="22"/>
              </w:rPr>
              <w:t xml:space="preserve"> Service.</w:t>
            </w:r>
          </w:p>
        </w:tc>
        <w:tc>
          <w:tcPr>
            <w:tcW w:w="4961" w:type="dxa"/>
            <w:shd w:val="clear" w:color="auto" w:fill="DBE5F1"/>
          </w:tcPr>
          <w:p w14:paraId="0E769903" w14:textId="17B3B5EA" w:rsidR="00212878" w:rsidRPr="00212878" w:rsidRDefault="00212878"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76471457"/>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3D3B86" w14:paraId="61998216" w14:textId="77777777" w:rsidTr="00212878">
        <w:trPr>
          <w:trHeight w:val="291"/>
          <w:tblHeader/>
        </w:trPr>
        <w:tc>
          <w:tcPr>
            <w:tcW w:w="5353" w:type="dxa"/>
            <w:shd w:val="clear" w:color="auto" w:fill="4F81BD"/>
          </w:tcPr>
          <w:p w14:paraId="63ABC708"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212878" w:rsidRPr="003D3B86" w:rsidRDefault="00212878" w:rsidP="003D3B86">
            <w:pPr>
              <w:spacing w:before="60" w:after="60"/>
              <w:rPr>
                <w:rFonts w:cs="Arial"/>
                <w:b/>
                <w:bCs/>
                <w:color w:val="FFFFFF"/>
                <w:sz w:val="20"/>
                <w:szCs w:val="20"/>
              </w:rPr>
            </w:pPr>
            <w:r w:rsidRPr="003D3B86">
              <w:rPr>
                <w:rFonts w:cs="Arial"/>
                <w:b/>
                <w:bCs/>
                <w:color w:val="FFFFFF"/>
                <w:sz w:val="20"/>
                <w:szCs w:val="20"/>
              </w:rPr>
              <w:t>Comments</w:t>
            </w:r>
          </w:p>
        </w:tc>
      </w:tr>
      <w:tr w:rsidR="00212878" w:rsidRPr="00B914BA" w14:paraId="1CC0C71E" w14:textId="77777777" w:rsidTr="00212878">
        <w:trPr>
          <w:trHeight w:val="291"/>
        </w:trPr>
        <w:tc>
          <w:tcPr>
            <w:tcW w:w="5353" w:type="dxa"/>
            <w:shd w:val="clear" w:color="auto" w:fill="DBE5F1"/>
          </w:tcPr>
          <w:p w14:paraId="59207183" w14:textId="11B0EF68" w:rsidR="00212878" w:rsidRPr="0072788D" w:rsidRDefault="00D96E50" w:rsidP="0072788D">
            <w:pPr>
              <w:spacing w:before="60" w:after="60"/>
              <w:rPr>
                <w:rFonts w:ascii="Calibri" w:hAnsi="Calibri" w:cs="Calibri"/>
                <w:bCs/>
                <w:szCs w:val="22"/>
              </w:rPr>
            </w:pPr>
            <w:r>
              <w:rPr>
                <w:rFonts w:ascii="Calibri" w:hAnsi="Calibri" w:cs="Calibri"/>
                <w:bCs/>
                <w:szCs w:val="22"/>
              </w:rPr>
              <w:t>Lodgment List</w:t>
            </w:r>
            <w:r w:rsidR="00167CAD" w:rsidRPr="0072788D">
              <w:rPr>
                <w:rFonts w:ascii="Calibri" w:hAnsi="Calibri" w:cs="Calibri"/>
                <w:bCs/>
                <w:szCs w:val="22"/>
              </w:rPr>
              <w:t xml:space="preserve"> </w:t>
            </w:r>
            <w:r w:rsidR="00C60806" w:rsidRPr="0072788D">
              <w:rPr>
                <w:rFonts w:ascii="Calibri" w:hAnsi="Calibri" w:cs="Calibri"/>
                <w:bCs/>
                <w:szCs w:val="22"/>
              </w:rPr>
              <w:t>201</w:t>
            </w:r>
            <w:r w:rsidR="0072788D" w:rsidRPr="0072788D">
              <w:rPr>
                <w:rFonts w:ascii="Calibri" w:hAnsi="Calibri" w:cs="Calibri"/>
                <w:bCs/>
                <w:szCs w:val="22"/>
              </w:rPr>
              <w:t>6</w:t>
            </w:r>
          </w:p>
        </w:tc>
        <w:tc>
          <w:tcPr>
            <w:tcW w:w="3119" w:type="dxa"/>
            <w:shd w:val="clear" w:color="auto" w:fill="DBE5F1"/>
          </w:tcPr>
          <w:p w14:paraId="4CAFA188" w14:textId="18C0B137" w:rsidR="00212878" w:rsidRPr="0072788D" w:rsidRDefault="0072788D" w:rsidP="0072788D">
            <w:pPr>
              <w:spacing w:before="60" w:after="60"/>
              <w:rPr>
                <w:rFonts w:ascii="Calibri" w:hAnsi="Calibri" w:cs="Calibri"/>
                <w:color w:val="000000"/>
                <w:szCs w:val="22"/>
              </w:rPr>
            </w:pPr>
            <w:r w:rsidRPr="0072788D">
              <w:rPr>
                <w:rFonts w:ascii="Calibri" w:hAnsi="Calibri" w:cs="Calibri"/>
                <w:color w:val="000000"/>
                <w:szCs w:val="22"/>
              </w:rPr>
              <w:t>ldglst</w:t>
            </w:r>
            <w:r w:rsidR="00C60806" w:rsidRPr="0072788D">
              <w:rPr>
                <w:rFonts w:ascii="Calibri" w:hAnsi="Calibri" w:cs="Calibri"/>
                <w:color w:val="000000"/>
                <w:szCs w:val="22"/>
              </w:rPr>
              <w:t>.000</w:t>
            </w:r>
            <w:r w:rsidR="007A4BAD" w:rsidRPr="0072788D">
              <w:rPr>
                <w:rFonts w:ascii="Calibri" w:hAnsi="Calibri" w:cs="Calibri"/>
                <w:color w:val="000000"/>
                <w:szCs w:val="22"/>
              </w:rPr>
              <w:t>2</w:t>
            </w:r>
            <w:r w:rsidR="00C60806" w:rsidRPr="0072788D">
              <w:rPr>
                <w:rFonts w:ascii="Calibri" w:hAnsi="Calibri" w:cs="Calibri"/>
                <w:color w:val="000000"/>
                <w:szCs w:val="22"/>
              </w:rPr>
              <w:t>.201</w:t>
            </w:r>
            <w:r w:rsidRPr="0072788D">
              <w:rPr>
                <w:rFonts w:ascii="Calibri" w:hAnsi="Calibri" w:cs="Calibri"/>
                <w:color w:val="000000"/>
                <w:szCs w:val="22"/>
              </w:rPr>
              <w:t>6</w:t>
            </w:r>
            <w:r w:rsidR="00C60806" w:rsidRPr="0072788D">
              <w:rPr>
                <w:rFonts w:ascii="Calibri" w:hAnsi="Calibri" w:cs="Calibri"/>
                <w:color w:val="000000"/>
                <w:szCs w:val="22"/>
              </w:rPr>
              <w:t>.</w:t>
            </w:r>
            <w:r w:rsidRPr="0072788D">
              <w:rPr>
                <w:rFonts w:ascii="Calibri" w:hAnsi="Calibri" w:cs="Calibri"/>
                <w:color w:val="000000"/>
                <w:szCs w:val="22"/>
              </w:rPr>
              <w:t>list</w:t>
            </w:r>
          </w:p>
        </w:tc>
        <w:tc>
          <w:tcPr>
            <w:tcW w:w="2126" w:type="dxa"/>
            <w:shd w:val="clear" w:color="auto" w:fill="DBE5F1"/>
          </w:tcPr>
          <w:p w14:paraId="08D4AA50" w14:textId="5AB06652" w:rsidR="00212878" w:rsidRPr="004A4862" w:rsidRDefault="00FB640A" w:rsidP="00D069DC">
            <w:pPr>
              <w:spacing w:before="60" w:after="60"/>
              <w:rPr>
                <w:rFonts w:ascii="Calibri" w:hAnsi="Calibri" w:cs="Calibri"/>
                <w:color w:val="000000"/>
                <w:szCs w:val="22"/>
              </w:rPr>
            </w:pPr>
            <w:r w:rsidRPr="004A4862">
              <w:rPr>
                <w:rFonts w:ascii="Calibri" w:hAnsi="Calibri" w:cs="Calibri"/>
                <w:color w:val="000000"/>
                <w:szCs w:val="22"/>
              </w:rPr>
              <w:t>Versioned</w:t>
            </w:r>
            <w:r w:rsidR="00C60806" w:rsidRPr="004A4862">
              <w:rPr>
                <w:rFonts w:ascii="Calibri" w:hAnsi="Calibri" w:cs="Calibri"/>
                <w:color w:val="000000"/>
                <w:szCs w:val="22"/>
              </w:rPr>
              <w:t xml:space="preserve"> Service action.</w:t>
            </w:r>
          </w:p>
        </w:tc>
        <w:tc>
          <w:tcPr>
            <w:tcW w:w="4961" w:type="dxa"/>
            <w:shd w:val="clear" w:color="auto" w:fill="DBE5F1"/>
          </w:tcPr>
          <w:p w14:paraId="63B7C9AC" w14:textId="05D5EEF4" w:rsidR="00212878" w:rsidRPr="00C60806" w:rsidRDefault="00212878" w:rsidP="00D069DC">
            <w:pPr>
              <w:spacing w:before="60" w:after="60"/>
              <w:rPr>
                <w:rFonts w:ascii="Calibri" w:hAnsi="Calibri" w:cs="Calibri"/>
                <w:color w:val="000000"/>
                <w:szCs w:val="22"/>
              </w:rPr>
            </w:pPr>
          </w:p>
        </w:tc>
      </w:tr>
    </w:tbl>
    <w:p w14:paraId="039AF69F" w14:textId="77777777" w:rsidR="00C60806" w:rsidRDefault="00C60806"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76471458"/>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1EAA176E"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1E629F"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38668A" w:rsidRDefault="004C7B67" w:rsidP="00BE4715">
      <w:pPr>
        <w:pStyle w:val="Heading1"/>
        <w:spacing w:after="120"/>
        <w:rPr>
          <w:b/>
        </w:rPr>
      </w:pPr>
      <w:bookmarkStart w:id="121" w:name="_Toc76471459"/>
      <w:r w:rsidRPr="0038668A">
        <w:rPr>
          <w:b/>
        </w:rPr>
        <w:lastRenderedPageBreak/>
        <w:t>P</w:t>
      </w:r>
      <w:r w:rsidR="00622B06" w:rsidRPr="0038668A">
        <w:rPr>
          <w:b/>
        </w:rPr>
        <w:t>ackage</w:t>
      </w:r>
      <w:r w:rsidR="00884899" w:rsidRPr="0038668A">
        <w:rPr>
          <w:b/>
        </w:rPr>
        <w:t xml:space="preserve"> </w:t>
      </w:r>
      <w:r w:rsidRPr="0038668A">
        <w:rPr>
          <w:b/>
        </w:rPr>
        <w:t>c</w:t>
      </w:r>
      <w:r w:rsidR="00884899" w:rsidRPr="0038668A">
        <w:rPr>
          <w:b/>
        </w:rPr>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DC6E34" w:rsidRPr="006E7D72"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5FACA509" w:rsidR="00DC6E34" w:rsidRPr="00293C3B" w:rsidRDefault="00DC6E34" w:rsidP="00D871BD">
            <w:pPr>
              <w:spacing w:before="60" w:after="60"/>
              <w:rPr>
                <w:rFonts w:cs="Arial"/>
                <w:color w:val="000000"/>
                <w:sz w:val="20"/>
                <w:szCs w:val="20"/>
                <w:highlight w:val="yellow"/>
              </w:rPr>
            </w:pPr>
            <w:r w:rsidRPr="001965A6">
              <w:rPr>
                <w:rFonts w:ascii="Calibri" w:hAnsi="Calibri" w:cs="Calibri"/>
                <w:color w:val="000000"/>
                <w:szCs w:val="22"/>
              </w:rPr>
              <w:t>ATO</w:t>
            </w:r>
            <w:r>
              <w:rPr>
                <w:rFonts w:ascii="Calibri" w:hAnsi="Calibri" w:cs="Calibri"/>
                <w:color w:val="000000"/>
                <w:szCs w:val="22"/>
              </w:rPr>
              <w:t xml:space="preserve"> LDGLST</w:t>
            </w:r>
            <w:r w:rsidR="001B4201">
              <w:rPr>
                <w:rFonts w:ascii="Calibri" w:hAnsi="Calibri" w:cs="Calibri"/>
                <w:color w:val="000000"/>
                <w:szCs w:val="22"/>
              </w:rPr>
              <w:t>.0002</w:t>
            </w:r>
            <w:r w:rsidRPr="001965A6">
              <w:rPr>
                <w:rFonts w:ascii="Calibri" w:hAnsi="Calibri" w:cs="Calibri"/>
                <w:color w:val="000000"/>
                <w:szCs w:val="22"/>
              </w:rPr>
              <w:t xml:space="preserve"> </w:t>
            </w:r>
            <w:r>
              <w:rPr>
                <w:rFonts w:ascii="Calibri" w:hAnsi="Calibri" w:cs="Calibri"/>
                <w:color w:val="000000"/>
                <w:szCs w:val="22"/>
              </w:rPr>
              <w:t xml:space="preserve">2016 </w:t>
            </w:r>
            <w:r w:rsidRPr="001965A6">
              <w:rPr>
                <w:rFonts w:ascii="Calibri" w:hAnsi="Calibri" w:cs="Calibri"/>
                <w:color w:val="000000"/>
                <w:szCs w:val="22"/>
              </w:rPr>
              <w:t>Message Repository.zip</w:t>
            </w:r>
          </w:p>
        </w:tc>
        <w:tc>
          <w:tcPr>
            <w:tcW w:w="1701" w:type="dxa"/>
            <w:tcBorders>
              <w:top w:val="single" w:sz="4" w:space="0" w:color="95B3D7"/>
              <w:left w:val="nil"/>
              <w:bottom w:val="single" w:sz="4" w:space="0" w:color="95B3D7"/>
              <w:right w:val="nil"/>
            </w:tcBorders>
            <w:shd w:val="clear" w:color="auto" w:fill="DBE5F1"/>
          </w:tcPr>
          <w:p w14:paraId="27536E63" w14:textId="134969EC" w:rsidR="00DC6E34" w:rsidRPr="00293C3B" w:rsidRDefault="00F7645B" w:rsidP="00F06FC8">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46BE843C" w14:textId="698DA719"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55B4F215" w:rsidR="00DC6E34" w:rsidRPr="00A34F14" w:rsidRDefault="00DC6E34" w:rsidP="001B4201">
            <w:pPr>
              <w:spacing w:before="60" w:after="60"/>
              <w:rPr>
                <w:rFonts w:ascii="Calibri" w:hAnsi="Calibri" w:cs="Calibri"/>
                <w:color w:val="000000"/>
                <w:szCs w:val="22"/>
              </w:rPr>
            </w:pPr>
            <w:r w:rsidRPr="00A34F14">
              <w:rPr>
                <w:rFonts w:ascii="Calibri" w:hAnsi="Calibri" w:cs="Calibri"/>
                <w:color w:val="000000"/>
                <w:szCs w:val="22"/>
              </w:rPr>
              <w:t>1.</w:t>
            </w:r>
            <w:r w:rsidR="00F7645B">
              <w:rPr>
                <w:rFonts w:ascii="Calibri" w:hAnsi="Calibri" w:cs="Calibri"/>
                <w:color w:val="000000"/>
                <w:szCs w:val="22"/>
              </w:rPr>
              <w:t>4</w:t>
            </w:r>
          </w:p>
        </w:tc>
        <w:tc>
          <w:tcPr>
            <w:tcW w:w="5040" w:type="dxa"/>
            <w:tcBorders>
              <w:top w:val="single" w:sz="4" w:space="0" w:color="95B3D7"/>
              <w:left w:val="nil"/>
              <w:bottom w:val="single" w:sz="4" w:space="0" w:color="95B3D7"/>
              <w:right w:val="nil"/>
            </w:tcBorders>
            <w:shd w:val="clear" w:color="auto" w:fill="DBE5F1"/>
          </w:tcPr>
          <w:p w14:paraId="61668299" w14:textId="13A06C06" w:rsidR="00DC6E34" w:rsidRPr="00A34F14" w:rsidRDefault="00656F52" w:rsidP="007F1777">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73E9034F" w:rsidR="00DC6E34" w:rsidRPr="00ED0226" w:rsidRDefault="000701AC" w:rsidP="00D069DC">
            <w:pPr>
              <w:spacing w:before="60" w:after="60"/>
              <w:rPr>
                <w:rFonts w:ascii="Calibri" w:hAnsi="Calibri" w:cs="Calibri"/>
                <w:color w:val="000000"/>
                <w:szCs w:val="22"/>
              </w:rPr>
            </w:pPr>
            <w:r w:rsidRPr="00ED0226">
              <w:rPr>
                <w:rFonts w:ascii="Calibri" w:hAnsi="Calibri" w:cs="Calibri"/>
                <w:color w:val="000000"/>
                <w:szCs w:val="22"/>
              </w:rPr>
              <w:t>Present</w:t>
            </w:r>
          </w:p>
        </w:tc>
      </w:tr>
      <w:tr w:rsidR="00DC6E34" w:rsidRPr="006E7D72" w14:paraId="3A680118" w14:textId="77777777" w:rsidTr="00E37A48">
        <w:trPr>
          <w:trHeight w:val="288"/>
        </w:trPr>
        <w:tc>
          <w:tcPr>
            <w:tcW w:w="5118" w:type="dxa"/>
            <w:tcBorders>
              <w:top w:val="single" w:sz="4" w:space="0" w:color="95B3D7"/>
              <w:left w:val="nil"/>
              <w:bottom w:val="single" w:sz="4" w:space="0" w:color="95B3D7"/>
              <w:right w:val="nil"/>
            </w:tcBorders>
            <w:shd w:val="clear" w:color="auto" w:fill="auto"/>
            <w:noWrap/>
          </w:tcPr>
          <w:p w14:paraId="4D613769" w14:textId="039CE2EB" w:rsidR="00DC6E34" w:rsidRPr="00293C3B" w:rsidRDefault="00DC6E34" w:rsidP="00F54FC4">
            <w:pPr>
              <w:spacing w:before="60" w:after="60"/>
              <w:rPr>
                <w:rFonts w:ascii="Calibri" w:hAnsi="Calibri" w:cs="Calibri"/>
                <w:bCs/>
                <w:color w:val="000000"/>
                <w:szCs w:val="22"/>
                <w:highlight w:val="yellow"/>
              </w:rPr>
            </w:pPr>
            <w:r>
              <w:rPr>
                <w:rFonts w:ascii="Calibri" w:hAnsi="Calibri" w:cs="Calibri"/>
                <w:color w:val="000000"/>
                <w:szCs w:val="22"/>
              </w:rPr>
              <w:t>ATO LDGLST.0002 2016 List JSON Contracts.zip</w:t>
            </w:r>
          </w:p>
        </w:tc>
        <w:tc>
          <w:tcPr>
            <w:tcW w:w="1701" w:type="dxa"/>
            <w:tcBorders>
              <w:top w:val="single" w:sz="4" w:space="0" w:color="95B3D7"/>
              <w:left w:val="nil"/>
              <w:bottom w:val="single" w:sz="4" w:space="0" w:color="95B3D7"/>
              <w:right w:val="nil"/>
            </w:tcBorders>
            <w:shd w:val="clear" w:color="auto" w:fill="auto"/>
          </w:tcPr>
          <w:p w14:paraId="2597945B" w14:textId="56F3EE34" w:rsidR="00DC6E34" w:rsidRPr="00293C3B" w:rsidRDefault="00DC6E34" w:rsidP="004E1997">
            <w:pPr>
              <w:spacing w:before="60" w:after="60"/>
              <w:rPr>
                <w:rFonts w:cs="Arial"/>
                <w:color w:val="000000"/>
                <w:sz w:val="20"/>
                <w:szCs w:val="20"/>
                <w:highlight w:val="yellow"/>
              </w:rPr>
            </w:pPr>
            <w:r w:rsidRPr="00B0037F">
              <w:rPr>
                <w:rFonts w:ascii="Calibri" w:hAnsi="Calibri" w:cs="Calibri"/>
                <w:color w:val="000000"/>
                <w:szCs w:val="22"/>
              </w:rPr>
              <w:t>16/06/2016</w:t>
            </w:r>
          </w:p>
        </w:tc>
        <w:tc>
          <w:tcPr>
            <w:tcW w:w="1197" w:type="dxa"/>
            <w:tcBorders>
              <w:top w:val="single" w:sz="4" w:space="0" w:color="95B3D7"/>
              <w:left w:val="nil"/>
              <w:bottom w:val="single" w:sz="4" w:space="0" w:color="95B3D7"/>
              <w:right w:val="nil"/>
            </w:tcBorders>
            <w:shd w:val="clear" w:color="auto" w:fill="auto"/>
          </w:tcPr>
          <w:p w14:paraId="43233F66" w14:textId="4F2B1AF9"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Final</w:t>
            </w:r>
            <w:r w:rsidRPr="00A34F14">
              <w:rPr>
                <w:rFonts w:ascii="Calibri" w:hAnsi="Calibri" w:cs="Calibri"/>
                <w:color w:val="000000"/>
                <w:szCs w:val="22"/>
              </w:rPr>
              <w:tab/>
            </w:r>
          </w:p>
        </w:tc>
        <w:tc>
          <w:tcPr>
            <w:tcW w:w="992" w:type="dxa"/>
            <w:tcBorders>
              <w:top w:val="single" w:sz="4" w:space="0" w:color="95B3D7"/>
              <w:left w:val="nil"/>
              <w:bottom w:val="single" w:sz="4" w:space="0" w:color="95B3D7"/>
              <w:right w:val="nil"/>
            </w:tcBorders>
            <w:shd w:val="clear" w:color="auto" w:fill="auto"/>
          </w:tcPr>
          <w:p w14:paraId="3A440BD0" w14:textId="48CEB390" w:rsidR="00DC6E34" w:rsidRPr="00A34F14" w:rsidRDefault="00DC6E34" w:rsidP="008A04EE">
            <w:pPr>
              <w:spacing w:before="60" w:after="60"/>
              <w:rPr>
                <w:rFonts w:ascii="Calibri" w:hAnsi="Calibri" w:cs="Calibri"/>
                <w:color w:val="000000"/>
                <w:szCs w:val="22"/>
              </w:rPr>
            </w:pPr>
            <w:r w:rsidRPr="00A34F14">
              <w:rPr>
                <w:rFonts w:ascii="Calibri" w:hAnsi="Calibri" w:cs="Calibri"/>
                <w:color w:val="000000"/>
                <w:szCs w:val="22"/>
              </w:rPr>
              <w:t>1.</w:t>
            </w:r>
            <w:r w:rsidR="008A04EE" w:rsidRPr="00A34F14">
              <w:rPr>
                <w:rFonts w:ascii="Calibri" w:hAnsi="Calibri" w:cs="Calibri"/>
                <w:color w:val="000000"/>
                <w:szCs w:val="22"/>
              </w:rPr>
              <w:t>0</w:t>
            </w:r>
          </w:p>
        </w:tc>
        <w:tc>
          <w:tcPr>
            <w:tcW w:w="5040" w:type="dxa"/>
            <w:tcBorders>
              <w:top w:val="single" w:sz="4" w:space="0" w:color="95B3D7"/>
              <w:left w:val="nil"/>
              <w:bottom w:val="single" w:sz="4" w:space="0" w:color="95B3D7"/>
              <w:right w:val="nil"/>
            </w:tcBorders>
            <w:shd w:val="clear" w:color="auto" w:fill="auto"/>
          </w:tcPr>
          <w:p w14:paraId="5F8609A5" w14:textId="630278D2" w:rsidR="00DC6E34" w:rsidRPr="00A34F14" w:rsidRDefault="00DC6E34" w:rsidP="00D069DC">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342CEC0A" w14:textId="7907A1ED" w:rsidR="00DC6E34" w:rsidRPr="00ED0226" w:rsidRDefault="00DC6E34" w:rsidP="00D069DC">
            <w:pPr>
              <w:spacing w:before="60" w:after="60"/>
              <w:rPr>
                <w:rFonts w:ascii="Calibri" w:hAnsi="Calibri" w:cs="Calibri"/>
                <w:color w:val="000000"/>
                <w:szCs w:val="22"/>
              </w:rPr>
            </w:pPr>
            <w:r w:rsidRPr="00ED0226">
              <w:rPr>
                <w:rFonts w:ascii="Calibri" w:hAnsi="Calibri" w:cs="Calibri"/>
                <w:color w:val="000000"/>
                <w:szCs w:val="22"/>
              </w:rPr>
              <w:t>Present</w:t>
            </w:r>
          </w:p>
        </w:tc>
      </w:tr>
      <w:tr w:rsidR="00F7645B" w:rsidRPr="009A5843" w14:paraId="54FD732F" w14:textId="77777777" w:rsidTr="00E37A48">
        <w:trPr>
          <w:trHeight w:val="288"/>
        </w:trPr>
        <w:tc>
          <w:tcPr>
            <w:tcW w:w="5118" w:type="dxa"/>
            <w:tcBorders>
              <w:top w:val="single" w:sz="4" w:space="0" w:color="95B3D7"/>
              <w:left w:val="nil"/>
              <w:bottom w:val="single" w:sz="4" w:space="0" w:color="95B3D7"/>
              <w:right w:val="nil"/>
            </w:tcBorders>
            <w:shd w:val="clear" w:color="auto" w:fill="DBE5F1"/>
            <w:noWrap/>
          </w:tcPr>
          <w:p w14:paraId="43E619F7" w14:textId="5CEBE670" w:rsidR="00F7645B" w:rsidRPr="00293C3B" w:rsidRDefault="00F7645B" w:rsidP="00F7645B">
            <w:pPr>
              <w:spacing w:before="60" w:after="60"/>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Request </w:t>
            </w:r>
            <w:r w:rsidRPr="00E75FE8">
              <w:rPr>
                <w:rFonts w:ascii="Calibri" w:hAnsi="Calibri" w:cs="Calibri"/>
                <w:color w:val="000000"/>
                <w:szCs w:val="22"/>
              </w:rPr>
              <w:t>Message Structure.xlsx</w:t>
            </w:r>
          </w:p>
        </w:tc>
        <w:tc>
          <w:tcPr>
            <w:tcW w:w="1701" w:type="dxa"/>
            <w:tcBorders>
              <w:top w:val="single" w:sz="4" w:space="0" w:color="95B3D7"/>
              <w:left w:val="nil"/>
              <w:bottom w:val="single" w:sz="4" w:space="0" w:color="95B3D7"/>
              <w:right w:val="nil"/>
            </w:tcBorders>
            <w:shd w:val="clear" w:color="auto" w:fill="DBE5F1"/>
          </w:tcPr>
          <w:p w14:paraId="6D7EE022" w14:textId="5E0F1AC5" w:rsidR="00F7645B" w:rsidRPr="00293C3B" w:rsidRDefault="00F7645B" w:rsidP="00F7645B">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37697C87" w14:textId="22C3C0A2"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r w:rsidRPr="00A34F14">
              <w:rPr>
                <w:rFonts w:ascii="Calibri" w:hAnsi="Calibri" w:cs="Calibri"/>
                <w:color w:val="000000"/>
                <w:szCs w:val="22"/>
              </w:rPr>
              <w:tab/>
            </w:r>
          </w:p>
        </w:tc>
        <w:tc>
          <w:tcPr>
            <w:tcW w:w="992" w:type="dxa"/>
            <w:tcBorders>
              <w:top w:val="single" w:sz="4" w:space="0" w:color="95B3D7"/>
              <w:left w:val="nil"/>
              <w:bottom w:val="single" w:sz="4" w:space="0" w:color="95B3D7"/>
              <w:right w:val="nil"/>
            </w:tcBorders>
            <w:shd w:val="clear" w:color="auto" w:fill="DBE5F1"/>
          </w:tcPr>
          <w:p w14:paraId="64DB0A67" w14:textId="0E0B8C49"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1.</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422AF692" w14:textId="632F40AA" w:rsidR="00F7645B" w:rsidRPr="00A34F14" w:rsidRDefault="00656F52" w:rsidP="00F7645B">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05422120" w14:textId="69A7C2B7" w:rsidR="00F7645B" w:rsidRPr="00ED0226" w:rsidRDefault="000701AC" w:rsidP="00F7645B">
            <w:pPr>
              <w:spacing w:before="60" w:after="60"/>
              <w:rPr>
                <w:rFonts w:ascii="Calibri" w:hAnsi="Calibri" w:cs="Calibri"/>
                <w:color w:val="000000"/>
                <w:szCs w:val="22"/>
              </w:rPr>
            </w:pPr>
            <w:r w:rsidRPr="00ED0226">
              <w:rPr>
                <w:rFonts w:ascii="Calibri" w:hAnsi="Calibri" w:cs="Calibri"/>
                <w:color w:val="000000"/>
                <w:szCs w:val="22"/>
              </w:rPr>
              <w:t>Present</w:t>
            </w:r>
          </w:p>
        </w:tc>
      </w:tr>
      <w:tr w:rsidR="00F7645B" w:rsidRPr="009A5843" w14:paraId="60CA62D4" w14:textId="77777777" w:rsidTr="00E37A48">
        <w:trPr>
          <w:trHeight w:val="288"/>
        </w:trPr>
        <w:tc>
          <w:tcPr>
            <w:tcW w:w="5118" w:type="dxa"/>
            <w:tcBorders>
              <w:top w:val="single" w:sz="4" w:space="0" w:color="95B3D7"/>
              <w:left w:val="nil"/>
              <w:bottom w:val="single" w:sz="4" w:space="0" w:color="95B3D7"/>
              <w:right w:val="nil"/>
            </w:tcBorders>
            <w:shd w:val="clear" w:color="auto" w:fill="auto"/>
            <w:noWrap/>
          </w:tcPr>
          <w:p w14:paraId="68460004" w14:textId="1410300B" w:rsidR="00F7645B" w:rsidRPr="00293C3B" w:rsidRDefault="00F7645B" w:rsidP="00F7645B">
            <w:pPr>
              <w:spacing w:before="60" w:after="60"/>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Response </w:t>
            </w:r>
            <w:r w:rsidRPr="00E75FE8">
              <w:rPr>
                <w:rFonts w:ascii="Calibri" w:hAnsi="Calibri" w:cs="Calibri"/>
                <w:color w:val="000000"/>
                <w:szCs w:val="22"/>
              </w:rPr>
              <w:t>Message Structure.xlsx</w:t>
            </w:r>
          </w:p>
        </w:tc>
        <w:tc>
          <w:tcPr>
            <w:tcW w:w="1701" w:type="dxa"/>
            <w:tcBorders>
              <w:top w:val="single" w:sz="4" w:space="0" w:color="95B3D7"/>
              <w:left w:val="nil"/>
              <w:bottom w:val="single" w:sz="4" w:space="0" w:color="95B3D7"/>
              <w:right w:val="nil"/>
            </w:tcBorders>
            <w:shd w:val="clear" w:color="auto" w:fill="auto"/>
          </w:tcPr>
          <w:p w14:paraId="607B8BB8" w14:textId="1B3FC8C2" w:rsidR="00F7645B" w:rsidRPr="00293C3B" w:rsidRDefault="00F7645B" w:rsidP="00F7645B">
            <w:pPr>
              <w:spacing w:before="60" w:after="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auto"/>
          </w:tcPr>
          <w:p w14:paraId="7EABEBC1" w14:textId="77EDDC80"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4804A1E" w14:textId="7F826DC7"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1.</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68A8363D" w14:textId="2BEBD88C" w:rsidR="00F7645B" w:rsidRPr="00A34F14" w:rsidRDefault="00656F52" w:rsidP="00F7645B">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1835BE18" w14:textId="01602C55" w:rsidR="00F7645B" w:rsidRPr="00ED0226" w:rsidRDefault="000701AC" w:rsidP="00F7645B">
            <w:pPr>
              <w:spacing w:before="60" w:after="60"/>
              <w:rPr>
                <w:rFonts w:ascii="Calibri" w:hAnsi="Calibri" w:cs="Calibri"/>
                <w:color w:val="000000"/>
                <w:szCs w:val="22"/>
              </w:rPr>
            </w:pPr>
            <w:r w:rsidRPr="00ED0226">
              <w:rPr>
                <w:rFonts w:ascii="Calibri" w:hAnsi="Calibri" w:cs="Calibri"/>
                <w:color w:val="000000"/>
                <w:szCs w:val="22"/>
              </w:rPr>
              <w:t>Present</w:t>
            </w:r>
          </w:p>
        </w:tc>
      </w:tr>
      <w:tr w:rsidR="00F7645B" w:rsidRPr="00A2597C" w14:paraId="43C7A0C8" w14:textId="77777777" w:rsidTr="00E37A48">
        <w:trPr>
          <w:trHeight w:val="288"/>
        </w:trPr>
        <w:tc>
          <w:tcPr>
            <w:tcW w:w="5118" w:type="dxa"/>
            <w:tcBorders>
              <w:top w:val="single" w:sz="4" w:space="0" w:color="95B3D7"/>
              <w:left w:val="nil"/>
              <w:bottom w:val="single" w:sz="4" w:space="0" w:color="95B3D7"/>
              <w:right w:val="nil"/>
            </w:tcBorders>
            <w:shd w:val="clear" w:color="auto" w:fill="DBE5F1"/>
            <w:noWrap/>
          </w:tcPr>
          <w:p w14:paraId="6040422B" w14:textId="17575A1C" w:rsidR="00F7645B" w:rsidRPr="00293C3B" w:rsidRDefault="00F7645B" w:rsidP="00F7645B">
            <w:pPr>
              <w:rPr>
                <w:rFonts w:cs="Arial"/>
                <w:color w:val="000000"/>
                <w:sz w:val="20"/>
                <w:szCs w:val="20"/>
                <w:highlight w:val="yellow"/>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List Validation Rules</w:t>
            </w:r>
            <w:r w:rsidRPr="00E75FE8">
              <w:rPr>
                <w:rFonts w:ascii="Calibri" w:hAnsi="Calibri" w:cs="Calibri"/>
                <w:color w:val="000000"/>
                <w:szCs w:val="22"/>
              </w:rPr>
              <w:t>.xlsx</w:t>
            </w:r>
          </w:p>
        </w:tc>
        <w:tc>
          <w:tcPr>
            <w:tcW w:w="1701" w:type="dxa"/>
            <w:tcBorders>
              <w:top w:val="single" w:sz="4" w:space="0" w:color="95B3D7"/>
              <w:left w:val="nil"/>
              <w:bottom w:val="single" w:sz="4" w:space="0" w:color="95B3D7"/>
              <w:right w:val="nil"/>
            </w:tcBorders>
            <w:shd w:val="clear" w:color="auto" w:fill="DBE5F1"/>
          </w:tcPr>
          <w:p w14:paraId="1C374C18" w14:textId="4D538622" w:rsidR="00F7645B" w:rsidRPr="00293C3B" w:rsidRDefault="00F7645B" w:rsidP="00F7645B">
            <w:pPr>
              <w:spacing w:before="60"/>
              <w:rPr>
                <w:rFonts w:cs="Arial"/>
                <w:color w:val="000000"/>
                <w:sz w:val="20"/>
                <w:szCs w:val="20"/>
                <w:highlight w:val="yellow"/>
              </w:rPr>
            </w:pPr>
            <w:r>
              <w:rPr>
                <w:rFonts w:ascii="Calibri" w:hAnsi="Calibri" w:cs="Calibri"/>
                <w:color w:val="000000"/>
                <w:szCs w:val="22"/>
              </w:rPr>
              <w:t>20/08/2020</w:t>
            </w:r>
          </w:p>
        </w:tc>
        <w:tc>
          <w:tcPr>
            <w:tcW w:w="1197" w:type="dxa"/>
            <w:tcBorders>
              <w:top w:val="single" w:sz="4" w:space="0" w:color="95B3D7"/>
              <w:left w:val="nil"/>
              <w:bottom w:val="single" w:sz="4" w:space="0" w:color="95B3D7"/>
              <w:right w:val="nil"/>
            </w:tcBorders>
            <w:shd w:val="clear" w:color="auto" w:fill="DBE5F1"/>
          </w:tcPr>
          <w:p w14:paraId="106EF60F" w14:textId="4F8116F1" w:rsidR="00F7645B" w:rsidRPr="00A34F14" w:rsidRDefault="00F7645B" w:rsidP="00F7645B">
            <w:pPr>
              <w:spacing w:before="60" w:after="60"/>
              <w:rPr>
                <w:rFonts w:ascii="Calibri" w:hAnsi="Calibri" w:cs="Calibri"/>
                <w:color w:val="000000"/>
                <w:szCs w:val="22"/>
              </w:rPr>
            </w:pPr>
            <w:r w:rsidRPr="00A34F1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BE25FEA" w14:textId="48BBED3E" w:rsidR="00F7645B" w:rsidRPr="00A34F14" w:rsidRDefault="00D96E50" w:rsidP="00F7645B">
            <w:pPr>
              <w:spacing w:before="60" w:after="60"/>
              <w:rPr>
                <w:rFonts w:ascii="Calibri" w:hAnsi="Calibri" w:cs="Calibri"/>
                <w:color w:val="000000"/>
                <w:szCs w:val="22"/>
              </w:rPr>
            </w:pPr>
            <w:r>
              <w:rPr>
                <w:rFonts w:ascii="Calibri" w:hAnsi="Calibri" w:cs="Calibri"/>
                <w:color w:val="000000"/>
                <w:szCs w:val="22"/>
              </w:rPr>
              <w:t>2.1</w:t>
            </w:r>
          </w:p>
        </w:tc>
        <w:tc>
          <w:tcPr>
            <w:tcW w:w="5040" w:type="dxa"/>
            <w:tcBorders>
              <w:top w:val="single" w:sz="4" w:space="0" w:color="95B3D7"/>
              <w:left w:val="nil"/>
              <w:bottom w:val="single" w:sz="4" w:space="0" w:color="95B3D7"/>
              <w:right w:val="nil"/>
            </w:tcBorders>
            <w:shd w:val="clear" w:color="auto" w:fill="DBE5F1"/>
          </w:tcPr>
          <w:p w14:paraId="06864BE8" w14:textId="3C43DB15" w:rsidR="00F7645B" w:rsidRPr="00A34F14" w:rsidRDefault="00656F52" w:rsidP="00F7645B">
            <w:pPr>
              <w:spacing w:before="60" w:after="60"/>
              <w:rPr>
                <w:rFonts w:ascii="Calibri" w:hAnsi="Calibri" w:cs="Calibri"/>
                <w:color w:val="000000"/>
                <w:szCs w:val="22"/>
              </w:rPr>
            </w:pPr>
            <w:r w:rsidRPr="00A34F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691ACA16" w14:textId="2560B4EE" w:rsidR="00F7645B" w:rsidRPr="00ED0226" w:rsidRDefault="000701AC" w:rsidP="00F7645B">
            <w:pPr>
              <w:spacing w:before="60" w:after="60"/>
              <w:rPr>
                <w:rFonts w:ascii="Calibri" w:hAnsi="Calibri" w:cs="Calibri"/>
                <w:color w:val="000000"/>
                <w:szCs w:val="22"/>
              </w:rPr>
            </w:pPr>
            <w:r w:rsidRPr="00ED0226">
              <w:rPr>
                <w:rFonts w:ascii="Calibri" w:hAnsi="Calibri" w:cs="Calibri"/>
                <w:color w:val="000000"/>
                <w:szCs w:val="22"/>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9F9BC66" w:rsidR="00DE36C7" w:rsidRPr="008373B7" w:rsidRDefault="00752E61" w:rsidP="00837B5F">
            <w:pPr>
              <w:rPr>
                <w:rFonts w:cs="Arial"/>
                <w:b/>
                <w:bCs/>
                <w:color w:val="000000"/>
                <w:szCs w:val="22"/>
              </w:rPr>
            </w:pPr>
            <w:r w:rsidRPr="004A4862">
              <w:rPr>
                <w:rFonts w:cs="Arial"/>
                <w:b/>
                <w:bCs/>
                <w:color w:val="000000"/>
                <w:szCs w:val="22"/>
              </w:rPr>
              <w:t>05</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1E2EA9BC" w:rsidR="00DE36C7" w:rsidRPr="008373B7" w:rsidRDefault="00752E61" w:rsidP="00020E8E">
            <w:pPr>
              <w:rPr>
                <w:rFonts w:cs="Arial"/>
                <w:color w:val="000000"/>
                <w:szCs w:val="22"/>
              </w:rPr>
            </w:pPr>
            <w:r>
              <w:rPr>
                <w:rFonts w:cs="Arial"/>
                <w:color w:val="000000"/>
                <w:szCs w:val="22"/>
              </w:rPr>
              <w:t>0</w:t>
            </w:r>
            <w:r w:rsidR="00656F52">
              <w:rPr>
                <w:rFonts w:cs="Arial"/>
                <w:color w:val="000000"/>
                <w:szCs w:val="22"/>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65A13D17" w:rsidR="00DE36C7" w:rsidRPr="008373B7" w:rsidRDefault="00752E61" w:rsidP="009A5843">
            <w:pPr>
              <w:rPr>
                <w:rFonts w:cs="Arial"/>
                <w:color w:val="000000"/>
                <w:szCs w:val="22"/>
              </w:rPr>
            </w:pPr>
            <w:r>
              <w:rPr>
                <w:rFonts w:cs="Arial"/>
                <w:color w:val="000000"/>
                <w:szCs w:val="22"/>
              </w:rPr>
              <w:t>0</w:t>
            </w:r>
            <w:r w:rsidR="009A5843">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89619CE" w:rsidR="00DE36C7" w:rsidRPr="008373B7" w:rsidRDefault="00752E61" w:rsidP="00020E8E">
            <w:pPr>
              <w:rPr>
                <w:rFonts w:cs="Arial"/>
                <w:color w:val="000000"/>
                <w:szCs w:val="22"/>
              </w:rPr>
            </w:pPr>
            <w:r>
              <w:rPr>
                <w:rFonts w:cs="Arial"/>
                <w:color w:val="000000"/>
                <w:szCs w:val="22"/>
              </w:rPr>
              <w:t>0</w:t>
            </w:r>
            <w:r w:rsidR="00656F52">
              <w:rPr>
                <w:rFonts w:cs="Arial"/>
                <w:color w:val="000000"/>
                <w:szCs w:val="22"/>
              </w:rPr>
              <w:t>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190622B0" w:rsidR="00DE36C7" w:rsidRPr="008373B7" w:rsidRDefault="00752E61" w:rsidP="00837B5F">
            <w:pPr>
              <w:rPr>
                <w:rFonts w:cs="Arial"/>
                <w:color w:val="000000"/>
                <w:szCs w:val="22"/>
              </w:rPr>
            </w:pPr>
            <w:r>
              <w:rPr>
                <w:rFonts w:cs="Arial"/>
                <w:color w:val="000000"/>
                <w:szCs w:val="22"/>
              </w:rPr>
              <w:t>00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90FFD48" w:rsidR="00DE36C7" w:rsidRPr="008373B7" w:rsidRDefault="00752E61" w:rsidP="00837B5F">
            <w:pPr>
              <w:rPr>
                <w:rFonts w:cs="Arial"/>
                <w:color w:val="000000"/>
                <w:szCs w:val="22"/>
              </w:rPr>
            </w:pPr>
            <w:r>
              <w:rPr>
                <w:rFonts w:cs="Arial"/>
                <w:color w:val="000000"/>
                <w:szCs w:val="22"/>
              </w:rPr>
              <w:t>00</w:t>
            </w:r>
          </w:p>
        </w:tc>
      </w:tr>
    </w:tbl>
    <w:p w14:paraId="23B67961" w14:textId="4391F1B3" w:rsidR="00DB63C2" w:rsidRPr="001D0932" w:rsidRDefault="00DB63C2" w:rsidP="00DB63C2">
      <w:pPr>
        <w:pStyle w:val="Head1"/>
        <w:tabs>
          <w:tab w:val="clear" w:pos="2130"/>
        </w:tabs>
        <w:ind w:left="431" w:hanging="431"/>
        <w:jc w:val="both"/>
        <w:rPr>
          <w:b/>
          <w:color w:val="1F497D"/>
        </w:rPr>
      </w:pPr>
      <w:bookmarkStart w:id="123" w:name="_Toc76471460"/>
      <w:bookmarkEnd w:id="122"/>
      <w:r w:rsidRPr="001D0932">
        <w:rPr>
          <w:b/>
          <w:color w:val="1F497D"/>
        </w:rPr>
        <w:lastRenderedPageBreak/>
        <w:t>Known issues</w:t>
      </w:r>
      <w:r w:rsidR="00AC5A93" w:rsidRPr="001D0932">
        <w:rPr>
          <w:b/>
          <w:color w:val="1F497D"/>
        </w:rPr>
        <w:t xml:space="preserve"> and future scope</w:t>
      </w:r>
      <w:bookmarkEnd w:id="123"/>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4" w:name="_Toc76471461"/>
      <w:r>
        <w:t>Issues and i</w:t>
      </w:r>
      <w:r w:rsidR="00432947">
        <w:t>ncidents</w:t>
      </w:r>
      <w:bookmarkEnd w:id="124"/>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E4C7D15" w:rsidR="00323B9B" w:rsidRPr="00EB69EF" w:rsidRDefault="008418A9"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noWrap/>
          </w:tcPr>
          <w:p w14:paraId="68A99E54" w14:textId="22EB9D19" w:rsidR="00323B9B" w:rsidRPr="00EB69EF" w:rsidRDefault="008D3D36" w:rsidP="00B93B13">
            <w:pPr>
              <w:spacing w:before="60" w:after="60"/>
              <w:rPr>
                <w:rFonts w:cs="Arial"/>
                <w:color w:val="000000"/>
                <w:sz w:val="20"/>
                <w:szCs w:val="20"/>
              </w:rPr>
            </w:pPr>
            <w:r>
              <w:rPr>
                <w:rFonts w:cs="Arial"/>
                <w:color w:val="000000"/>
                <w:sz w:val="20"/>
                <w:szCs w:val="20"/>
              </w:rPr>
              <w:t xml:space="preserve">TREF852 </w:t>
            </w:r>
            <w:r w:rsidRPr="008D3D36">
              <w:rPr>
                <w:rFonts w:cs="Arial"/>
                <w:color w:val="000000"/>
                <w:sz w:val="20"/>
                <w:szCs w:val="20"/>
              </w:rPr>
              <w:t>Report.TypeVariation.Code</w:t>
            </w:r>
            <w:r>
              <w:rPr>
                <w:rFonts w:cs="Arial"/>
                <w:color w:val="000000"/>
                <w:sz w:val="20"/>
                <w:szCs w:val="20"/>
              </w:rPr>
              <w:t xml:space="preserve"> </w:t>
            </w:r>
            <w:r w:rsidR="005B2915">
              <w:rPr>
                <w:rFonts w:cs="Arial"/>
                <w:color w:val="000000"/>
                <w:sz w:val="20"/>
                <w:szCs w:val="20"/>
              </w:rPr>
              <w:t>contain</w:t>
            </w:r>
            <w:r>
              <w:rPr>
                <w:rFonts w:cs="Arial"/>
                <w:color w:val="000000"/>
                <w:sz w:val="20"/>
                <w:szCs w:val="20"/>
              </w:rPr>
              <w:t>s misleading</w:t>
            </w:r>
            <w:r w:rsidR="006E4623">
              <w:rPr>
                <w:rFonts w:cs="Arial"/>
                <w:color w:val="000000"/>
                <w:sz w:val="20"/>
                <w:szCs w:val="20"/>
              </w:rPr>
              <w:t xml:space="preserve"> guidance and</w:t>
            </w:r>
            <w:r w:rsidR="003246DF">
              <w:rPr>
                <w:rFonts w:cs="Arial"/>
                <w:color w:val="000000"/>
                <w:sz w:val="20"/>
                <w:szCs w:val="20"/>
              </w:rPr>
              <w:t xml:space="preserve"> </w:t>
            </w:r>
            <w:r w:rsidR="006E4623">
              <w:rPr>
                <w:rFonts w:cs="Arial"/>
                <w:color w:val="000000"/>
                <w:sz w:val="20"/>
                <w:szCs w:val="20"/>
              </w:rPr>
              <w:t>datatype</w:t>
            </w:r>
            <w:r w:rsidR="00797BED">
              <w:rPr>
                <w:rFonts w:cs="Arial"/>
                <w:color w:val="000000"/>
                <w:sz w:val="20"/>
                <w:szCs w:val="20"/>
              </w:rPr>
              <w:t xml:space="preserve">. </w:t>
            </w:r>
            <w:r w:rsidR="006E4623">
              <w:rPr>
                <w:rFonts w:cs="Arial"/>
                <w:color w:val="000000"/>
                <w:sz w:val="20"/>
                <w:szCs w:val="20"/>
              </w:rPr>
              <w:t>Th</w:t>
            </w:r>
            <w:r w:rsidR="005B2915">
              <w:rPr>
                <w:rFonts w:cs="Arial"/>
                <w:color w:val="000000"/>
                <w:sz w:val="20"/>
                <w:szCs w:val="20"/>
              </w:rPr>
              <w:t>e</w:t>
            </w:r>
            <w:r w:rsidR="006E4623">
              <w:rPr>
                <w:rFonts w:cs="Arial"/>
                <w:color w:val="000000"/>
                <w:sz w:val="20"/>
                <w:szCs w:val="20"/>
              </w:rPr>
              <w:t xml:space="preserve"> dat</w:t>
            </w:r>
            <w:r w:rsidR="003246DF">
              <w:rPr>
                <w:rFonts w:cs="Arial"/>
                <w:color w:val="000000"/>
                <w:sz w:val="20"/>
                <w:szCs w:val="20"/>
              </w:rPr>
              <w:t>a</w:t>
            </w:r>
            <w:r w:rsidR="006E4623">
              <w:rPr>
                <w:rFonts w:cs="Arial"/>
                <w:color w:val="000000"/>
                <w:sz w:val="20"/>
                <w:szCs w:val="20"/>
              </w:rPr>
              <w:t xml:space="preserve"> element is </w:t>
            </w:r>
            <w:r w:rsidR="00797BED">
              <w:rPr>
                <w:rFonts w:cs="Arial"/>
                <w:color w:val="000000"/>
                <w:sz w:val="20"/>
                <w:szCs w:val="20"/>
              </w:rPr>
              <w:t>assigned to</w:t>
            </w:r>
            <w:r w:rsidR="006E4623">
              <w:rPr>
                <w:rFonts w:cs="Arial"/>
                <w:color w:val="000000"/>
                <w:sz w:val="20"/>
                <w:szCs w:val="20"/>
              </w:rPr>
              <w:t xml:space="preserve"> </w:t>
            </w:r>
            <w:r w:rsidR="003246DF" w:rsidRPr="003246DF">
              <w:rPr>
                <w:rFonts w:cs="Arial"/>
                <w:color w:val="000000"/>
                <w:sz w:val="20"/>
                <w:szCs w:val="20"/>
              </w:rPr>
              <w:t>LDGLST66</w:t>
            </w:r>
            <w:r w:rsidR="003246DF">
              <w:rPr>
                <w:rFonts w:cs="Arial"/>
                <w:color w:val="000000"/>
                <w:sz w:val="20"/>
                <w:szCs w:val="20"/>
              </w:rPr>
              <w:t xml:space="preserve"> </w:t>
            </w:r>
            <w:r w:rsidR="003246DF" w:rsidRPr="003246DF">
              <w:rPr>
                <w:rFonts w:cs="Arial"/>
                <w:color w:val="000000"/>
                <w:sz w:val="20"/>
                <w:szCs w:val="20"/>
              </w:rPr>
              <w:t>Form variation</w:t>
            </w:r>
            <w:r w:rsidR="00A424AF">
              <w:rPr>
                <w:rFonts w:cs="Arial"/>
                <w:color w:val="000000"/>
                <w:sz w:val="20"/>
                <w:szCs w:val="20"/>
              </w:rPr>
              <w:t xml:space="preserve"> in the response message.</w:t>
            </w:r>
          </w:p>
        </w:tc>
        <w:tc>
          <w:tcPr>
            <w:tcW w:w="2268" w:type="dxa"/>
            <w:tcBorders>
              <w:top w:val="single" w:sz="4" w:space="0" w:color="95B3D7"/>
              <w:left w:val="nil"/>
              <w:bottom w:val="single" w:sz="4" w:space="0" w:color="95B3D7"/>
              <w:right w:val="nil"/>
            </w:tcBorders>
            <w:shd w:val="clear" w:color="auto" w:fill="DBE5F1"/>
          </w:tcPr>
          <w:p w14:paraId="4E2BF706" w14:textId="1F33E3A9" w:rsidR="00323B9B" w:rsidRPr="00EB69EF" w:rsidRDefault="005A687B" w:rsidP="00B93B13">
            <w:pPr>
              <w:spacing w:before="60" w:after="60"/>
              <w:rPr>
                <w:rFonts w:cs="Arial"/>
                <w:color w:val="000000"/>
                <w:sz w:val="20"/>
                <w:szCs w:val="20"/>
              </w:rPr>
            </w:pPr>
            <w:r w:rsidRPr="005A687B">
              <w:rPr>
                <w:rFonts w:cs="Arial"/>
                <w:color w:val="000000"/>
                <w:sz w:val="20"/>
                <w:szCs w:val="20"/>
              </w:rPr>
              <w:t>ldglst.0002.2016.list</w:t>
            </w:r>
          </w:p>
        </w:tc>
        <w:tc>
          <w:tcPr>
            <w:tcW w:w="1329" w:type="dxa"/>
            <w:tcBorders>
              <w:top w:val="single" w:sz="4" w:space="0" w:color="95B3D7"/>
              <w:left w:val="nil"/>
              <w:bottom w:val="single" w:sz="4" w:space="0" w:color="95B3D7"/>
              <w:right w:val="nil"/>
            </w:tcBorders>
            <w:shd w:val="clear" w:color="auto" w:fill="DBE5F1"/>
          </w:tcPr>
          <w:p w14:paraId="07B07A59" w14:textId="56F087B1" w:rsidR="00323B9B" w:rsidRPr="00EB69EF" w:rsidRDefault="005A687B" w:rsidP="00B93B13">
            <w:pPr>
              <w:spacing w:before="60" w:after="60"/>
              <w:rPr>
                <w:rFonts w:cs="Arial"/>
                <w:color w:val="000000"/>
                <w:sz w:val="20"/>
                <w:szCs w:val="20"/>
              </w:rPr>
            </w:pPr>
            <w:r w:rsidRPr="005A687B">
              <w:rPr>
                <w:rFonts w:cs="Arial"/>
                <w:color w:val="000000"/>
                <w:sz w:val="20"/>
                <w:szCs w:val="20"/>
              </w:rPr>
              <w:t>INC000034574679</w:t>
            </w:r>
          </w:p>
        </w:tc>
        <w:tc>
          <w:tcPr>
            <w:tcW w:w="3118" w:type="dxa"/>
            <w:tcBorders>
              <w:top w:val="single" w:sz="4" w:space="0" w:color="95B3D7"/>
              <w:left w:val="nil"/>
              <w:bottom w:val="single" w:sz="4" w:space="0" w:color="95B3D7"/>
              <w:right w:val="nil"/>
            </w:tcBorders>
            <w:shd w:val="clear" w:color="auto" w:fill="DBE5F1"/>
          </w:tcPr>
          <w:p w14:paraId="1156A37B" w14:textId="39C968B1" w:rsidR="0086777D" w:rsidRPr="0086777D" w:rsidRDefault="0086777D" w:rsidP="00AE0414">
            <w:pPr>
              <w:spacing w:before="60" w:after="60"/>
              <w:rPr>
                <w:rFonts w:cs="Arial"/>
                <w:b/>
                <w:bCs/>
                <w:i/>
                <w:iCs/>
                <w:color w:val="000000"/>
                <w:sz w:val="20"/>
                <w:szCs w:val="20"/>
              </w:rPr>
            </w:pPr>
            <w:r w:rsidRPr="0086777D">
              <w:rPr>
                <w:rFonts w:cs="Arial"/>
                <w:b/>
                <w:bCs/>
                <w:i/>
                <w:iCs/>
                <w:color w:val="000000"/>
                <w:sz w:val="20"/>
                <w:szCs w:val="20"/>
              </w:rPr>
              <w:t>Definitional Taxonomy:</w:t>
            </w:r>
          </w:p>
          <w:p w14:paraId="00D55C04" w14:textId="7CD4F8B8" w:rsidR="00394B5C" w:rsidRDefault="002104C6" w:rsidP="00AE0414">
            <w:pPr>
              <w:spacing w:before="60" w:after="60"/>
              <w:rPr>
                <w:rFonts w:cs="Arial"/>
                <w:color w:val="000000"/>
                <w:sz w:val="20"/>
                <w:szCs w:val="20"/>
              </w:rPr>
            </w:pPr>
            <w:r>
              <w:rPr>
                <w:rFonts w:cs="Arial"/>
                <w:color w:val="000000"/>
                <w:sz w:val="20"/>
                <w:szCs w:val="20"/>
              </w:rPr>
              <w:t xml:space="preserve">To remove confusion, the following data element details </w:t>
            </w:r>
            <w:r w:rsidR="00F6709E">
              <w:rPr>
                <w:rFonts w:cs="Arial"/>
                <w:color w:val="000000"/>
                <w:sz w:val="20"/>
                <w:szCs w:val="20"/>
              </w:rPr>
              <w:t xml:space="preserve">are </w:t>
            </w:r>
            <w:r w:rsidR="0050362C">
              <w:rPr>
                <w:rFonts w:cs="Arial"/>
                <w:color w:val="000000"/>
                <w:sz w:val="20"/>
                <w:szCs w:val="20"/>
              </w:rPr>
              <w:t xml:space="preserve">in the process of </w:t>
            </w:r>
            <w:r w:rsidR="00F6709E">
              <w:rPr>
                <w:rFonts w:cs="Arial"/>
                <w:color w:val="000000"/>
                <w:sz w:val="20"/>
                <w:szCs w:val="20"/>
              </w:rPr>
              <w:t>being</w:t>
            </w:r>
            <w:r>
              <w:rPr>
                <w:rFonts w:cs="Arial"/>
                <w:color w:val="000000"/>
                <w:sz w:val="20"/>
                <w:szCs w:val="20"/>
              </w:rPr>
              <w:t xml:space="preserve"> updated in the Definitional taxonomy: </w:t>
            </w:r>
          </w:p>
          <w:p w14:paraId="43D60C4D" w14:textId="4BC468E4" w:rsidR="00323B9B" w:rsidRDefault="008D3D36" w:rsidP="0027108C">
            <w:pPr>
              <w:pStyle w:val="ListParagraph"/>
              <w:numPr>
                <w:ilvl w:val="0"/>
                <w:numId w:val="39"/>
              </w:numPr>
              <w:spacing w:before="60" w:after="60"/>
              <w:ind w:left="435" w:hanging="283"/>
              <w:rPr>
                <w:rFonts w:cs="Arial"/>
                <w:color w:val="000000"/>
                <w:sz w:val="20"/>
                <w:szCs w:val="20"/>
              </w:rPr>
            </w:pPr>
            <w:r w:rsidRPr="002104C6">
              <w:rPr>
                <w:rFonts w:cs="Arial"/>
                <w:color w:val="000000"/>
                <w:sz w:val="20"/>
                <w:szCs w:val="20"/>
              </w:rPr>
              <w:t>Business definition</w:t>
            </w:r>
            <w:r w:rsidR="002104C6">
              <w:rPr>
                <w:rFonts w:cs="Arial"/>
                <w:color w:val="000000"/>
                <w:sz w:val="20"/>
                <w:szCs w:val="20"/>
              </w:rPr>
              <w:t>:</w:t>
            </w:r>
          </w:p>
          <w:p w14:paraId="40086A73" w14:textId="4E228B04" w:rsidR="002104C6" w:rsidRPr="002104C6" w:rsidRDefault="002104C6" w:rsidP="0027108C">
            <w:pPr>
              <w:pStyle w:val="ListParagraph"/>
              <w:spacing w:before="60" w:after="60"/>
              <w:ind w:left="435"/>
              <w:rPr>
                <w:rFonts w:cs="Arial"/>
                <w:color w:val="000000"/>
                <w:sz w:val="20"/>
                <w:szCs w:val="20"/>
              </w:rPr>
            </w:pPr>
            <w:r>
              <w:rPr>
                <w:rFonts w:cs="Arial"/>
                <w:color w:val="000000"/>
                <w:sz w:val="20"/>
                <w:szCs w:val="20"/>
              </w:rPr>
              <w:t>Clarif</w:t>
            </w:r>
            <w:r w:rsidR="00F6709E">
              <w:rPr>
                <w:rFonts w:cs="Arial"/>
                <w:color w:val="000000"/>
                <w:sz w:val="20"/>
                <w:szCs w:val="20"/>
              </w:rPr>
              <w:t>i</w:t>
            </w:r>
            <w:r>
              <w:rPr>
                <w:rFonts w:cs="Arial"/>
                <w:color w:val="000000"/>
                <w:sz w:val="20"/>
                <w:szCs w:val="20"/>
              </w:rPr>
              <w:t>ed the definition to remove reference to a lodged state</w:t>
            </w:r>
            <w:r w:rsidR="00F6709E">
              <w:rPr>
                <w:rFonts w:cs="Arial"/>
                <w:color w:val="000000"/>
                <w:sz w:val="20"/>
                <w:szCs w:val="20"/>
              </w:rPr>
              <w:t xml:space="preserve">. </w:t>
            </w:r>
            <w:r>
              <w:rPr>
                <w:rFonts w:cs="Arial"/>
                <w:color w:val="000000"/>
                <w:sz w:val="20"/>
                <w:szCs w:val="20"/>
              </w:rPr>
              <w:t>This is to promote re-usability of the data element.</w:t>
            </w:r>
          </w:p>
          <w:p w14:paraId="4F2F8589" w14:textId="00B3E710" w:rsidR="008D3D36" w:rsidRDefault="00394B5C" w:rsidP="0027108C">
            <w:pPr>
              <w:pStyle w:val="ListParagraph"/>
              <w:numPr>
                <w:ilvl w:val="0"/>
                <w:numId w:val="39"/>
              </w:numPr>
              <w:spacing w:before="60" w:after="60"/>
              <w:ind w:left="435" w:hanging="283"/>
              <w:rPr>
                <w:rFonts w:cs="Arial"/>
                <w:color w:val="000000"/>
                <w:sz w:val="20"/>
                <w:szCs w:val="20"/>
              </w:rPr>
            </w:pPr>
            <w:r w:rsidRPr="002104C6">
              <w:rPr>
                <w:rFonts w:cs="Arial"/>
                <w:color w:val="000000"/>
                <w:sz w:val="20"/>
                <w:szCs w:val="20"/>
              </w:rPr>
              <w:t>Business Guidance</w:t>
            </w:r>
            <w:r w:rsidR="002104C6">
              <w:rPr>
                <w:rFonts w:cs="Arial"/>
                <w:color w:val="000000"/>
                <w:sz w:val="20"/>
                <w:szCs w:val="20"/>
              </w:rPr>
              <w:t>:</w:t>
            </w:r>
          </w:p>
          <w:p w14:paraId="6637AF7E" w14:textId="1F2B8251" w:rsidR="002104C6" w:rsidRPr="002104C6" w:rsidRDefault="002104C6" w:rsidP="0027108C">
            <w:pPr>
              <w:pStyle w:val="ListParagraph"/>
              <w:ind w:left="435"/>
              <w:rPr>
                <w:rFonts w:cs="Arial"/>
                <w:color w:val="000000"/>
                <w:sz w:val="20"/>
                <w:szCs w:val="20"/>
              </w:rPr>
            </w:pPr>
            <w:r>
              <w:rPr>
                <w:rFonts w:cs="Arial"/>
                <w:color w:val="000000"/>
                <w:sz w:val="20"/>
                <w:szCs w:val="20"/>
              </w:rPr>
              <w:t>Removed the guidance text</w:t>
            </w:r>
            <w:r w:rsidR="00F6709E">
              <w:rPr>
                <w:rFonts w:cs="Arial"/>
                <w:color w:val="000000"/>
                <w:sz w:val="20"/>
                <w:szCs w:val="20"/>
              </w:rPr>
              <w:t xml:space="preserve">. </w:t>
            </w:r>
            <w:r>
              <w:rPr>
                <w:rFonts w:cs="Arial"/>
                <w:color w:val="000000"/>
                <w:sz w:val="20"/>
                <w:szCs w:val="20"/>
              </w:rPr>
              <w:t xml:space="preserve">This is to reduce confusion regarding the valid enumerations, which are to be </w:t>
            </w:r>
            <w:r w:rsidR="00CF68D2">
              <w:rPr>
                <w:rFonts w:cs="Arial"/>
                <w:color w:val="000000"/>
                <w:sz w:val="20"/>
                <w:szCs w:val="20"/>
              </w:rPr>
              <w:t xml:space="preserve">applicable </w:t>
            </w:r>
            <w:r>
              <w:rPr>
                <w:rFonts w:cs="Arial"/>
                <w:color w:val="000000"/>
                <w:sz w:val="20"/>
                <w:szCs w:val="20"/>
              </w:rPr>
              <w:t>at the report level.</w:t>
            </w:r>
          </w:p>
          <w:p w14:paraId="2CA02DE0" w14:textId="0E712F89" w:rsidR="00394B5C" w:rsidRDefault="00394B5C" w:rsidP="0027108C">
            <w:pPr>
              <w:pStyle w:val="ListParagraph"/>
              <w:numPr>
                <w:ilvl w:val="0"/>
                <w:numId w:val="39"/>
              </w:numPr>
              <w:spacing w:before="60" w:after="60"/>
              <w:ind w:left="435" w:hanging="283"/>
              <w:rPr>
                <w:rFonts w:cs="Arial"/>
                <w:color w:val="000000"/>
                <w:sz w:val="20"/>
                <w:szCs w:val="20"/>
              </w:rPr>
            </w:pPr>
            <w:r w:rsidRPr="002104C6">
              <w:rPr>
                <w:rFonts w:cs="Arial"/>
                <w:color w:val="000000"/>
                <w:sz w:val="20"/>
                <w:szCs w:val="20"/>
              </w:rPr>
              <w:t>Datatype</w:t>
            </w:r>
            <w:r w:rsidR="002104C6">
              <w:rPr>
                <w:rFonts w:cs="Arial"/>
                <w:color w:val="000000"/>
                <w:sz w:val="20"/>
                <w:szCs w:val="20"/>
              </w:rPr>
              <w:t>:</w:t>
            </w:r>
          </w:p>
          <w:p w14:paraId="72E16842" w14:textId="04B3E8D6" w:rsidR="00CF52DB" w:rsidRDefault="00936976" w:rsidP="00A31029">
            <w:pPr>
              <w:pStyle w:val="ListParagraph"/>
              <w:spacing w:after="240"/>
              <w:ind w:left="437"/>
              <w:rPr>
                <w:rFonts w:cs="Arial"/>
                <w:color w:val="000000"/>
                <w:sz w:val="20"/>
                <w:szCs w:val="20"/>
              </w:rPr>
            </w:pPr>
            <w:r>
              <w:rPr>
                <w:rFonts w:cs="Arial"/>
                <w:color w:val="000000"/>
                <w:sz w:val="20"/>
                <w:szCs w:val="20"/>
              </w:rPr>
              <w:t xml:space="preserve">Changed the datatype from </w:t>
            </w:r>
            <w:r w:rsidRPr="00936976">
              <w:rPr>
                <w:rFonts w:cs="Arial"/>
                <w:color w:val="000000"/>
                <w:sz w:val="20"/>
                <w:szCs w:val="20"/>
              </w:rPr>
              <w:t>sbrReportTypeVariationCodeItemType</w:t>
            </w:r>
            <w:r>
              <w:rPr>
                <w:rFonts w:cs="Arial"/>
                <w:color w:val="000000"/>
                <w:sz w:val="20"/>
                <w:szCs w:val="20"/>
              </w:rPr>
              <w:t xml:space="preserve"> to </w:t>
            </w:r>
            <w:r w:rsidRPr="00936976">
              <w:rPr>
                <w:rFonts w:cs="Arial"/>
                <w:color w:val="000000"/>
                <w:sz w:val="20"/>
                <w:szCs w:val="20"/>
              </w:rPr>
              <w:t>stringItemType</w:t>
            </w:r>
            <w:r w:rsidR="00CF52DB">
              <w:rPr>
                <w:rFonts w:cs="Arial"/>
                <w:color w:val="000000"/>
                <w:sz w:val="20"/>
                <w:szCs w:val="20"/>
              </w:rPr>
              <w:t xml:space="preserve">. </w:t>
            </w:r>
            <w:r w:rsidR="00CF52DB" w:rsidRPr="00CF52DB">
              <w:rPr>
                <w:rFonts w:cs="Arial"/>
                <w:color w:val="000000"/>
                <w:sz w:val="20"/>
                <w:szCs w:val="20"/>
              </w:rPr>
              <w:t>This is because no enumerations were specified for the datatype.</w:t>
            </w:r>
          </w:p>
          <w:p w14:paraId="582CAD8E" w14:textId="71F28732" w:rsidR="0086777D" w:rsidRPr="0086777D" w:rsidRDefault="0086777D" w:rsidP="002104C6">
            <w:pPr>
              <w:spacing w:before="60" w:after="60"/>
              <w:rPr>
                <w:rFonts w:cs="Arial"/>
                <w:b/>
                <w:bCs/>
                <w:i/>
                <w:iCs/>
                <w:color w:val="000000"/>
                <w:sz w:val="20"/>
                <w:szCs w:val="20"/>
              </w:rPr>
            </w:pPr>
            <w:r w:rsidRPr="0086777D">
              <w:rPr>
                <w:rFonts w:cs="Arial"/>
                <w:b/>
                <w:bCs/>
                <w:i/>
                <w:iCs/>
                <w:color w:val="000000"/>
                <w:sz w:val="20"/>
                <w:szCs w:val="20"/>
              </w:rPr>
              <w:lastRenderedPageBreak/>
              <w:t>Lodgment List response message:</w:t>
            </w:r>
          </w:p>
          <w:p w14:paraId="2739488D" w14:textId="665B7BAA" w:rsidR="002104C6" w:rsidRDefault="00F6709E" w:rsidP="002104C6">
            <w:pPr>
              <w:spacing w:before="60" w:after="60"/>
              <w:rPr>
                <w:rFonts w:cs="Arial"/>
                <w:color w:val="000000"/>
                <w:sz w:val="20"/>
                <w:szCs w:val="20"/>
              </w:rPr>
            </w:pPr>
            <w:r>
              <w:rPr>
                <w:rFonts w:cs="Arial"/>
                <w:color w:val="000000"/>
                <w:sz w:val="20"/>
                <w:szCs w:val="20"/>
              </w:rPr>
              <w:t xml:space="preserve">The </w:t>
            </w:r>
            <w:r w:rsidR="00474640">
              <w:rPr>
                <w:rFonts w:cs="Arial"/>
                <w:color w:val="000000"/>
                <w:sz w:val="20"/>
                <w:szCs w:val="20"/>
              </w:rPr>
              <w:t>updated dat</w:t>
            </w:r>
            <w:r w:rsidR="0086777D">
              <w:rPr>
                <w:rFonts w:cs="Arial"/>
                <w:color w:val="000000"/>
                <w:sz w:val="20"/>
                <w:szCs w:val="20"/>
              </w:rPr>
              <w:t>a</w:t>
            </w:r>
            <w:r w:rsidR="00474640">
              <w:rPr>
                <w:rFonts w:cs="Arial"/>
                <w:color w:val="000000"/>
                <w:sz w:val="20"/>
                <w:szCs w:val="20"/>
              </w:rPr>
              <w:t xml:space="preserve"> element will be applied </w:t>
            </w:r>
            <w:r w:rsidR="00820FCD">
              <w:rPr>
                <w:rFonts w:cs="Arial"/>
                <w:color w:val="000000"/>
                <w:sz w:val="20"/>
                <w:szCs w:val="20"/>
              </w:rPr>
              <w:t xml:space="preserve">to the </w:t>
            </w:r>
            <w:r w:rsidR="00474640">
              <w:rPr>
                <w:rFonts w:cs="Arial"/>
                <w:color w:val="000000"/>
                <w:sz w:val="20"/>
                <w:szCs w:val="20"/>
              </w:rPr>
              <w:t xml:space="preserve">LDGLST </w:t>
            </w:r>
            <w:r w:rsidR="00A424AF">
              <w:rPr>
                <w:rFonts w:cs="Arial"/>
                <w:color w:val="000000"/>
                <w:sz w:val="20"/>
                <w:szCs w:val="20"/>
              </w:rPr>
              <w:t>r</w:t>
            </w:r>
            <w:r>
              <w:rPr>
                <w:rFonts w:cs="Arial"/>
                <w:color w:val="000000"/>
                <w:sz w:val="20"/>
                <w:szCs w:val="20"/>
              </w:rPr>
              <w:t>es</w:t>
            </w:r>
            <w:r w:rsidR="00474640">
              <w:rPr>
                <w:rFonts w:cs="Arial"/>
                <w:color w:val="000000"/>
                <w:sz w:val="20"/>
                <w:szCs w:val="20"/>
              </w:rPr>
              <w:t xml:space="preserve">ponse </w:t>
            </w:r>
            <w:r w:rsidR="00820FCD">
              <w:rPr>
                <w:rFonts w:cs="Arial"/>
                <w:color w:val="000000"/>
                <w:sz w:val="20"/>
                <w:szCs w:val="20"/>
              </w:rPr>
              <w:t>message design and</w:t>
            </w:r>
            <w:r w:rsidR="00EB249A">
              <w:rPr>
                <w:rFonts w:cs="Arial"/>
                <w:color w:val="000000"/>
                <w:sz w:val="20"/>
                <w:szCs w:val="20"/>
              </w:rPr>
              <w:t xml:space="preserve"> </w:t>
            </w:r>
            <w:r w:rsidR="00474640">
              <w:rPr>
                <w:rFonts w:cs="Arial"/>
                <w:color w:val="000000"/>
                <w:sz w:val="20"/>
                <w:szCs w:val="20"/>
              </w:rPr>
              <w:t xml:space="preserve">contract in a future </w:t>
            </w:r>
            <w:r w:rsidR="00820FCD">
              <w:rPr>
                <w:rFonts w:cs="Arial"/>
                <w:color w:val="000000"/>
                <w:sz w:val="20"/>
                <w:szCs w:val="20"/>
              </w:rPr>
              <w:t xml:space="preserve">service </w:t>
            </w:r>
            <w:r w:rsidR="00474640">
              <w:rPr>
                <w:rFonts w:cs="Arial"/>
                <w:color w:val="000000"/>
                <w:sz w:val="20"/>
                <w:szCs w:val="20"/>
              </w:rPr>
              <w:t>update</w:t>
            </w:r>
            <w:r w:rsidR="0050362C">
              <w:rPr>
                <w:rFonts w:cs="Arial"/>
                <w:color w:val="000000"/>
                <w:sz w:val="20"/>
                <w:szCs w:val="20"/>
              </w:rPr>
              <w:t xml:space="preserve"> (not yet scheduled).</w:t>
            </w:r>
          </w:p>
          <w:p w14:paraId="2B791BC9" w14:textId="602C8C42" w:rsidR="008D3D36" w:rsidRPr="00EB69EF" w:rsidRDefault="00EB249A" w:rsidP="0086777D">
            <w:pPr>
              <w:spacing w:before="60" w:after="120"/>
              <w:rPr>
                <w:rFonts w:cs="Arial"/>
                <w:color w:val="000000"/>
                <w:sz w:val="20"/>
                <w:szCs w:val="20"/>
              </w:rPr>
            </w:pPr>
            <w:r>
              <w:rPr>
                <w:rFonts w:cs="Arial"/>
                <w:color w:val="000000"/>
                <w:sz w:val="20"/>
                <w:szCs w:val="20"/>
              </w:rPr>
              <w:t xml:space="preserve">Please note the existing applicable </w:t>
            </w:r>
            <w:r w:rsidR="00B5161F">
              <w:rPr>
                <w:rFonts w:cs="Arial"/>
                <w:color w:val="000000"/>
                <w:sz w:val="20"/>
                <w:szCs w:val="20"/>
              </w:rPr>
              <w:t>values</w:t>
            </w:r>
            <w:r>
              <w:rPr>
                <w:rFonts w:cs="Arial"/>
                <w:color w:val="000000"/>
                <w:sz w:val="20"/>
                <w:szCs w:val="20"/>
              </w:rPr>
              <w:t xml:space="preserve"> that may be returned </w:t>
            </w:r>
            <w:r w:rsidR="00AE0B57">
              <w:rPr>
                <w:rFonts w:cs="Arial"/>
                <w:color w:val="000000"/>
                <w:sz w:val="20"/>
                <w:szCs w:val="20"/>
              </w:rPr>
              <w:t xml:space="preserve">for </w:t>
            </w:r>
            <w:r w:rsidR="00AE0B57" w:rsidRPr="00AE0B57">
              <w:rPr>
                <w:rFonts w:cs="Arial"/>
                <w:color w:val="000000"/>
                <w:sz w:val="20"/>
                <w:szCs w:val="20"/>
              </w:rPr>
              <w:t>LDGLST66 Form variatio</w:t>
            </w:r>
            <w:r w:rsidR="00AE0B57">
              <w:rPr>
                <w:rFonts w:cs="Arial"/>
                <w:color w:val="000000"/>
                <w:sz w:val="20"/>
                <w:szCs w:val="20"/>
              </w:rPr>
              <w:t xml:space="preserve">n report label </w:t>
            </w:r>
            <w:r>
              <w:rPr>
                <w:rFonts w:cs="Arial"/>
                <w:color w:val="000000"/>
                <w:sz w:val="20"/>
                <w:szCs w:val="20"/>
              </w:rPr>
              <w:t xml:space="preserve">are documented in the Response message structure table </w:t>
            </w:r>
            <w:r w:rsidR="009B01CA">
              <w:rPr>
                <w:rFonts w:cs="Arial"/>
                <w:color w:val="000000"/>
                <w:sz w:val="20"/>
                <w:szCs w:val="20"/>
              </w:rPr>
              <w:t>–</w:t>
            </w:r>
            <w:r>
              <w:rPr>
                <w:rFonts w:cs="Arial"/>
                <w:color w:val="000000"/>
                <w:sz w:val="20"/>
                <w:szCs w:val="20"/>
              </w:rPr>
              <w:t xml:space="preserve"> </w:t>
            </w:r>
            <w:r w:rsidR="009B01CA">
              <w:rPr>
                <w:rFonts w:cs="Arial"/>
                <w:color w:val="000000"/>
                <w:sz w:val="20"/>
                <w:szCs w:val="20"/>
              </w:rPr>
              <w:t>‘Form Variation Codes’ worksheet.</w:t>
            </w:r>
          </w:p>
        </w:tc>
        <w:tc>
          <w:tcPr>
            <w:tcW w:w="1556" w:type="dxa"/>
            <w:tcBorders>
              <w:top w:val="single" w:sz="4" w:space="0" w:color="95B3D7"/>
              <w:left w:val="nil"/>
              <w:bottom w:val="single" w:sz="4" w:space="0" w:color="95B3D7"/>
              <w:right w:val="nil"/>
            </w:tcBorders>
            <w:shd w:val="clear" w:color="auto" w:fill="DBE5F1"/>
          </w:tcPr>
          <w:p w14:paraId="08D34F5E" w14:textId="5BB36A57" w:rsidR="00323B9B" w:rsidRPr="00EB69EF" w:rsidRDefault="005A687B" w:rsidP="00B93B13">
            <w:pPr>
              <w:spacing w:before="60" w:after="60"/>
              <w:rPr>
                <w:rFonts w:cs="Arial"/>
                <w:color w:val="000000"/>
                <w:sz w:val="20"/>
                <w:szCs w:val="20"/>
              </w:rPr>
            </w:pPr>
            <w:r>
              <w:rPr>
                <w:rFonts w:cs="Arial"/>
                <w:color w:val="000000"/>
                <w:sz w:val="20"/>
                <w:szCs w:val="20"/>
              </w:rPr>
              <w:lastRenderedPageBreak/>
              <w:t>TBA</w:t>
            </w:r>
          </w:p>
        </w:tc>
        <w:tc>
          <w:tcPr>
            <w:tcW w:w="1472" w:type="dxa"/>
            <w:tcBorders>
              <w:top w:val="single" w:sz="4" w:space="0" w:color="95B3D7"/>
              <w:left w:val="nil"/>
              <w:bottom w:val="single" w:sz="4" w:space="0" w:color="95B3D7"/>
              <w:right w:val="nil"/>
            </w:tcBorders>
            <w:shd w:val="clear" w:color="auto" w:fill="DBE5F1"/>
          </w:tcPr>
          <w:p w14:paraId="602BB8DF" w14:textId="3DD64039" w:rsidR="00323B9B" w:rsidRPr="00EB69EF" w:rsidRDefault="005A687B" w:rsidP="00B93B13">
            <w:pPr>
              <w:spacing w:before="60" w:after="60"/>
              <w:rPr>
                <w:rFonts w:cs="Arial"/>
                <w:color w:val="000000"/>
                <w:sz w:val="20"/>
                <w:szCs w:val="20"/>
              </w:rPr>
            </w:pPr>
            <w:r>
              <w:rPr>
                <w:rFonts w:cs="Arial"/>
                <w:color w:val="000000"/>
                <w:sz w:val="20"/>
                <w:szCs w:val="20"/>
              </w:rPr>
              <w:t>TBA</w:t>
            </w:r>
          </w:p>
        </w:tc>
        <w:tc>
          <w:tcPr>
            <w:tcW w:w="1446" w:type="dxa"/>
            <w:tcBorders>
              <w:top w:val="single" w:sz="4" w:space="0" w:color="95B3D7"/>
              <w:left w:val="nil"/>
              <w:bottom w:val="single" w:sz="4" w:space="0" w:color="95B3D7"/>
              <w:right w:val="nil"/>
            </w:tcBorders>
            <w:shd w:val="clear" w:color="auto" w:fill="DBE5F1"/>
          </w:tcPr>
          <w:p w14:paraId="7C80C253" w14:textId="45E87C66" w:rsidR="00323B9B" w:rsidRPr="00EB69EF" w:rsidRDefault="005A687B" w:rsidP="00735C93">
            <w:pPr>
              <w:tabs>
                <w:tab w:val="left" w:pos="1338"/>
              </w:tabs>
              <w:spacing w:before="60" w:after="60"/>
              <w:rPr>
                <w:rFonts w:cs="Arial"/>
                <w:sz w:val="20"/>
                <w:szCs w:val="20"/>
              </w:rPr>
            </w:pPr>
            <w:r>
              <w:rPr>
                <w:rFonts w:cs="Arial"/>
                <w:sz w:val="20"/>
                <w:szCs w:val="20"/>
              </w:rPr>
              <w:t>Open</w:t>
            </w: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5" w:name="_Toc76471462"/>
      <w:r>
        <w:t xml:space="preserve">Future </w:t>
      </w:r>
      <w:r w:rsidR="00D14A8F">
        <w:t>scope</w:t>
      </w:r>
      <w:bookmarkEnd w:id="125"/>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3F4B2B"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6FE52C6A" w:rsidR="0058727E" w:rsidRPr="00A34F14" w:rsidRDefault="00F7645B" w:rsidP="00C21C4C">
            <w:pPr>
              <w:spacing w:before="60" w:after="60"/>
              <w:rPr>
                <w:rFonts w:asciiTheme="minorHAnsi" w:hAnsiTheme="minorHAnsi" w:cs="Arial"/>
                <w:color w:val="000000"/>
                <w:sz w:val="20"/>
                <w:szCs w:val="20"/>
              </w:rPr>
            </w:pPr>
            <w:r>
              <w:rPr>
                <w:rFonts w:asciiTheme="minorHAnsi" w:hAnsiTheme="minorHAnsi"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64C3C355" w:rsidR="0058727E" w:rsidRPr="00A34F14" w:rsidRDefault="0058727E" w:rsidP="007C708B">
            <w:pPr>
              <w:spacing w:before="60" w:after="60"/>
              <w:rPr>
                <w:rFonts w:asciiTheme="minorHAnsi" w:hAnsiTheme="minorHAnsi"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49E15697" w:rsidR="0058727E" w:rsidRPr="00A34F14" w:rsidRDefault="0058727E" w:rsidP="00C21C4C">
            <w:pPr>
              <w:spacing w:before="60" w:after="60"/>
              <w:rPr>
                <w:rFonts w:asciiTheme="minorHAnsi" w:hAnsiTheme="minorHAnsi"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7CC26D20" w:rsidR="0058727E" w:rsidRPr="00A34F14" w:rsidRDefault="0058727E" w:rsidP="00C21C4C">
            <w:pPr>
              <w:spacing w:before="60" w:after="60"/>
              <w:rPr>
                <w:rFonts w:asciiTheme="minorHAnsi" w:hAnsiTheme="minorHAnsi"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14B19C36" w:rsidR="0058727E" w:rsidRPr="00A34F14" w:rsidRDefault="0058727E" w:rsidP="00C21C4C">
            <w:pPr>
              <w:spacing w:before="60" w:after="60"/>
              <w:rPr>
                <w:rFonts w:asciiTheme="minorHAnsi" w:hAnsiTheme="minorHAnsi"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928938F" w:rsidR="0058727E" w:rsidRPr="00A34F14" w:rsidRDefault="0058727E" w:rsidP="00C21C4C">
            <w:pPr>
              <w:tabs>
                <w:tab w:val="left" w:pos="1338"/>
              </w:tabs>
              <w:spacing w:before="60" w:after="60"/>
              <w:rPr>
                <w:rFonts w:asciiTheme="minorHAnsi" w:hAnsiTheme="minorHAnsi" w:cs="Arial"/>
                <w:sz w:val="20"/>
                <w:szCs w:val="20"/>
              </w:rPr>
            </w:pPr>
          </w:p>
        </w:tc>
      </w:tr>
    </w:tbl>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6525">
          <w:headerReference w:type="default" r:id="rId24"/>
          <w:footerReference w:type="default" r:id="rId25"/>
          <w:pgSz w:w="16838" w:h="11906" w:orient="landscape" w:code="9"/>
          <w:pgMar w:top="1135" w:right="678" w:bottom="568" w:left="709" w:header="142" w:footer="17" w:gutter="0"/>
          <w:cols w:space="708"/>
          <w:formProt w:val="0"/>
          <w:docGrid w:linePitch="360"/>
        </w:sectPr>
      </w:pPr>
    </w:p>
    <w:p w14:paraId="057D3C67" w14:textId="77777777" w:rsidR="008830AC" w:rsidRPr="001D0932" w:rsidRDefault="008830AC" w:rsidP="008830AC">
      <w:pPr>
        <w:pStyle w:val="Head1"/>
        <w:numPr>
          <w:ilvl w:val="0"/>
          <w:numId w:val="0"/>
        </w:numPr>
        <w:jc w:val="both"/>
        <w:rPr>
          <w:b/>
          <w:color w:val="1F497D"/>
        </w:rPr>
      </w:pPr>
      <w:bookmarkStart w:id="126" w:name="_Toc461009503"/>
      <w:bookmarkStart w:id="127" w:name="_Toc76471463"/>
      <w:r w:rsidRPr="001D0932">
        <w:rPr>
          <w:b/>
          <w:color w:val="1F497D"/>
        </w:rPr>
        <w:lastRenderedPageBreak/>
        <w:t>Appendix A – Prior Version History</w:t>
      </w:r>
      <w:bookmarkEnd w:id="126"/>
      <w:bookmarkEnd w:id="127"/>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69"/>
        <w:gridCol w:w="6773"/>
      </w:tblGrid>
      <w:tr w:rsidR="00293C3B" w:rsidRPr="009B06E0" w14:paraId="51F60AEB" w14:textId="77777777" w:rsidTr="00B27919">
        <w:trPr>
          <w:tblHeader/>
        </w:trPr>
        <w:tc>
          <w:tcPr>
            <w:tcW w:w="1043" w:type="dxa"/>
            <w:tcBorders>
              <w:top w:val="single" w:sz="4" w:space="0" w:color="auto"/>
              <w:bottom w:val="single" w:sz="6" w:space="0" w:color="auto"/>
            </w:tcBorders>
            <w:shd w:val="clear" w:color="auto" w:fill="C6D9F1"/>
          </w:tcPr>
          <w:p w14:paraId="20448F16" w14:textId="77777777" w:rsidR="00293C3B" w:rsidRPr="009B06E0" w:rsidRDefault="00293C3B" w:rsidP="00E37A48">
            <w:pPr>
              <w:pStyle w:val="VersionHead"/>
              <w:spacing w:before="120" w:after="120"/>
            </w:pPr>
            <w:r w:rsidRPr="009B06E0">
              <w:t>Version</w:t>
            </w:r>
          </w:p>
        </w:tc>
        <w:tc>
          <w:tcPr>
            <w:tcW w:w="1569" w:type="dxa"/>
            <w:tcBorders>
              <w:top w:val="single" w:sz="4" w:space="0" w:color="auto"/>
              <w:bottom w:val="single" w:sz="6" w:space="0" w:color="auto"/>
            </w:tcBorders>
            <w:shd w:val="clear" w:color="auto" w:fill="C6D9F1"/>
          </w:tcPr>
          <w:p w14:paraId="0131EFD9" w14:textId="77777777" w:rsidR="00293C3B" w:rsidRPr="009B06E0" w:rsidRDefault="00293C3B" w:rsidP="00E37A4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73CB1BCA" w14:textId="77777777" w:rsidR="00293C3B" w:rsidRPr="009B06E0" w:rsidRDefault="00293C3B" w:rsidP="00E37A48">
            <w:pPr>
              <w:pStyle w:val="VersionHead"/>
              <w:spacing w:before="120" w:after="120"/>
            </w:pPr>
            <w:r w:rsidRPr="009B06E0">
              <w:t>Description of changes</w:t>
            </w:r>
          </w:p>
        </w:tc>
      </w:tr>
      <w:tr w:rsidR="000701AC" w:rsidRPr="00180568" w14:paraId="37AC7ED3" w14:textId="77777777" w:rsidTr="00B27919">
        <w:tc>
          <w:tcPr>
            <w:tcW w:w="1043" w:type="dxa"/>
            <w:tcBorders>
              <w:top w:val="single" w:sz="6" w:space="0" w:color="auto"/>
              <w:bottom w:val="single" w:sz="6" w:space="0" w:color="auto"/>
            </w:tcBorders>
          </w:tcPr>
          <w:p w14:paraId="45645532" w14:textId="77777777" w:rsidR="000701AC" w:rsidRPr="00180568" w:rsidRDefault="000701AC" w:rsidP="00E37A48">
            <w:pPr>
              <w:pStyle w:val="Version2"/>
              <w:spacing w:before="120" w:after="120"/>
            </w:pPr>
            <w:r>
              <w:t>1.4</w:t>
            </w:r>
          </w:p>
        </w:tc>
        <w:tc>
          <w:tcPr>
            <w:tcW w:w="1569" w:type="dxa"/>
            <w:tcBorders>
              <w:top w:val="single" w:sz="6" w:space="0" w:color="auto"/>
              <w:bottom w:val="single" w:sz="6" w:space="0" w:color="auto"/>
            </w:tcBorders>
          </w:tcPr>
          <w:p w14:paraId="35253675" w14:textId="77777777" w:rsidR="000701AC" w:rsidRPr="00180568" w:rsidRDefault="000701AC" w:rsidP="00E37A48">
            <w:pPr>
              <w:pStyle w:val="Version2"/>
              <w:spacing w:before="120" w:after="120"/>
            </w:pPr>
            <w:r>
              <w:t>20.08.2020</w:t>
            </w:r>
          </w:p>
        </w:tc>
        <w:tc>
          <w:tcPr>
            <w:tcW w:w="6773" w:type="dxa"/>
            <w:tcBorders>
              <w:top w:val="single" w:sz="6" w:space="0" w:color="auto"/>
              <w:bottom w:val="single" w:sz="6" w:space="0" w:color="auto"/>
            </w:tcBorders>
          </w:tcPr>
          <w:p w14:paraId="6FA6F16E" w14:textId="77777777" w:rsidR="000701AC" w:rsidRDefault="000701AC" w:rsidP="00E37A48">
            <w:pPr>
              <w:pStyle w:val="Version2"/>
              <w:spacing w:before="120" w:after="120"/>
              <w:rPr>
                <w:bCs/>
              </w:rPr>
            </w:pPr>
            <w:r>
              <w:rPr>
                <w:bCs/>
              </w:rPr>
              <w:t>The valid account types, role types and form types accepted by the service and returned in the response have been updated to:</w:t>
            </w:r>
          </w:p>
          <w:p w14:paraId="7288FB60" w14:textId="77777777" w:rsidR="000701AC" w:rsidRDefault="000701AC" w:rsidP="000701AC">
            <w:pPr>
              <w:pStyle w:val="Version2"/>
              <w:numPr>
                <w:ilvl w:val="0"/>
                <w:numId w:val="38"/>
              </w:numPr>
              <w:spacing w:before="120" w:after="120"/>
              <w:rPr>
                <w:bCs/>
              </w:rPr>
            </w:pPr>
            <w:r>
              <w:rPr>
                <w:bCs/>
              </w:rPr>
              <w:t>Fix a production incident where errors were being returned incorrectly</w:t>
            </w:r>
          </w:p>
          <w:p w14:paraId="0C2079CE" w14:textId="77777777" w:rsidR="000701AC" w:rsidRDefault="000701AC" w:rsidP="000701AC">
            <w:pPr>
              <w:pStyle w:val="Version2"/>
              <w:numPr>
                <w:ilvl w:val="0"/>
                <w:numId w:val="38"/>
              </w:numPr>
              <w:spacing w:before="120" w:after="120"/>
              <w:rPr>
                <w:bCs/>
              </w:rPr>
            </w:pPr>
            <w:r>
              <w:rPr>
                <w:bCs/>
              </w:rPr>
              <w:t>Support additional types of lodgments</w:t>
            </w:r>
          </w:p>
          <w:p w14:paraId="54ED84EA" w14:textId="77777777" w:rsidR="000701AC" w:rsidRDefault="000701AC" w:rsidP="00E37A48">
            <w:pPr>
              <w:pStyle w:val="Version2"/>
              <w:spacing w:before="120" w:after="120"/>
              <w:rPr>
                <w:bCs/>
              </w:rPr>
            </w:pPr>
            <w:r>
              <w:rPr>
                <w:bCs/>
              </w:rPr>
              <w:t>An additional informational message has also been added to advise users when they aren’t authorised to view lodgments for an account.</w:t>
            </w:r>
          </w:p>
          <w:p w14:paraId="3710DDE0" w14:textId="77777777" w:rsidR="000701AC" w:rsidRDefault="000701AC" w:rsidP="00E37A48">
            <w:pPr>
              <w:pStyle w:val="Version2"/>
              <w:spacing w:before="120" w:after="120"/>
              <w:ind w:left="0"/>
              <w:rPr>
                <w:bCs/>
              </w:rPr>
            </w:pPr>
            <w:r>
              <w:rPr>
                <w:bCs/>
              </w:rPr>
              <w:t>Please refer to the design artefacts included in this package for further information.</w:t>
            </w:r>
          </w:p>
          <w:p w14:paraId="1D1C9E30" w14:textId="77777777" w:rsidR="000701AC" w:rsidRPr="00F7645B" w:rsidRDefault="000701AC" w:rsidP="00E37A48">
            <w:pPr>
              <w:pStyle w:val="Version2"/>
              <w:spacing w:before="120" w:after="120"/>
              <w:ind w:left="0"/>
              <w:rPr>
                <w:bCs/>
              </w:rPr>
            </w:pPr>
          </w:p>
          <w:p w14:paraId="6DED59AC" w14:textId="77777777" w:rsidR="000701AC" w:rsidRDefault="000701AC" w:rsidP="00E37A48">
            <w:pPr>
              <w:pStyle w:val="Version2"/>
              <w:spacing w:before="120" w:after="120"/>
              <w:rPr>
                <w:b/>
              </w:rPr>
            </w:pPr>
            <w:r>
              <w:rPr>
                <w:b/>
              </w:rPr>
              <w:t>Pending</w:t>
            </w:r>
          </w:p>
          <w:p w14:paraId="45960B34" w14:textId="77777777" w:rsidR="000701AC" w:rsidRDefault="000701AC" w:rsidP="00E37A48">
            <w:pPr>
              <w:pStyle w:val="Version2"/>
              <w:spacing w:before="120" w:after="120"/>
            </w:pPr>
            <w:r>
              <w:t>n/a</w:t>
            </w:r>
          </w:p>
          <w:p w14:paraId="28389D23" w14:textId="77777777" w:rsidR="000701AC" w:rsidRDefault="000701AC" w:rsidP="00E37A48">
            <w:pPr>
              <w:pStyle w:val="Version2"/>
              <w:spacing w:before="120" w:after="120"/>
              <w:ind w:left="0"/>
              <w:rPr>
                <w:b/>
              </w:rPr>
            </w:pPr>
          </w:p>
          <w:p w14:paraId="1EF119FD" w14:textId="77777777" w:rsidR="000701AC" w:rsidRPr="00504A7C" w:rsidRDefault="000701AC" w:rsidP="00E37A48">
            <w:pPr>
              <w:pStyle w:val="Version2"/>
              <w:spacing w:before="120" w:after="120"/>
              <w:rPr>
                <w:b/>
              </w:rPr>
            </w:pPr>
            <w:r w:rsidRPr="00504A7C">
              <w:rPr>
                <w:b/>
              </w:rPr>
              <w:t>New</w:t>
            </w:r>
          </w:p>
          <w:p w14:paraId="227EC352" w14:textId="77777777" w:rsidR="000701AC" w:rsidRDefault="000701AC" w:rsidP="00E37A48">
            <w:pPr>
              <w:pStyle w:val="Version2"/>
              <w:spacing w:before="120" w:after="120"/>
            </w:pPr>
            <w:r>
              <w:t>n/a</w:t>
            </w:r>
          </w:p>
          <w:p w14:paraId="7417F468" w14:textId="77777777" w:rsidR="000701AC" w:rsidRDefault="000701AC" w:rsidP="00E37A48">
            <w:pPr>
              <w:pStyle w:val="Version2"/>
              <w:spacing w:before="120" w:after="120"/>
            </w:pPr>
          </w:p>
          <w:p w14:paraId="56082EE5" w14:textId="77777777" w:rsidR="000701AC" w:rsidRPr="005C2D8B" w:rsidRDefault="000701AC" w:rsidP="00E37A48">
            <w:pPr>
              <w:pStyle w:val="Version2"/>
              <w:spacing w:before="120" w:after="120"/>
              <w:rPr>
                <w:b/>
              </w:rPr>
            </w:pPr>
            <w:r w:rsidRPr="005C2D8B">
              <w:rPr>
                <w:b/>
              </w:rPr>
              <w:t>Updated</w:t>
            </w:r>
          </w:p>
          <w:p w14:paraId="12FBDD70" w14:textId="77777777" w:rsidR="000701AC" w:rsidRPr="001C383A" w:rsidRDefault="000701AC" w:rsidP="000701AC">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Request Message Structure Table.xlsx</w:t>
            </w:r>
          </w:p>
          <w:p w14:paraId="636AC7C9" w14:textId="77777777" w:rsidR="000701AC" w:rsidRPr="001C383A" w:rsidRDefault="000701AC" w:rsidP="000701AC">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Response Message Structure Table.xlsx</w:t>
            </w:r>
          </w:p>
          <w:p w14:paraId="127F4968" w14:textId="77777777" w:rsidR="000701AC" w:rsidRPr="001C383A" w:rsidRDefault="000701AC" w:rsidP="000701AC">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List Validation Rules.xlsx</w:t>
            </w:r>
          </w:p>
          <w:p w14:paraId="382FD706" w14:textId="77777777" w:rsidR="000701AC" w:rsidRDefault="000701AC" w:rsidP="000701AC">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LDGLST.0002 2016 Message Repository.zip</w:t>
            </w:r>
          </w:p>
          <w:p w14:paraId="1E58DC85" w14:textId="77777777" w:rsidR="000701AC" w:rsidRPr="00F7645B" w:rsidRDefault="000701AC" w:rsidP="00E37A48">
            <w:pPr>
              <w:pStyle w:val="Version2"/>
              <w:spacing w:before="120" w:after="120"/>
              <w:ind w:left="752"/>
              <w:rPr>
                <w:b/>
                <w:color w:val="4F81BD"/>
                <w:sz w:val="20"/>
                <w:szCs w:val="20"/>
              </w:rPr>
            </w:pPr>
          </w:p>
          <w:p w14:paraId="52109DE7" w14:textId="77777777" w:rsidR="000701AC" w:rsidRPr="005C2D8B" w:rsidRDefault="000701AC" w:rsidP="00E37A48">
            <w:pPr>
              <w:pStyle w:val="Version2"/>
              <w:spacing w:before="120" w:after="120"/>
              <w:rPr>
                <w:b/>
              </w:rPr>
            </w:pPr>
            <w:r w:rsidRPr="005C2D8B">
              <w:rPr>
                <w:b/>
              </w:rPr>
              <w:t>Present</w:t>
            </w:r>
          </w:p>
          <w:p w14:paraId="62867A9C" w14:textId="77777777" w:rsidR="000701AC" w:rsidRPr="00F7645B" w:rsidRDefault="000701AC" w:rsidP="000701AC">
            <w:pPr>
              <w:pStyle w:val="Version2"/>
              <w:numPr>
                <w:ilvl w:val="0"/>
                <w:numId w:val="36"/>
              </w:numPr>
              <w:spacing w:before="120" w:after="120"/>
              <w:rPr>
                <w:b/>
                <w:color w:val="4F81BD"/>
                <w:sz w:val="20"/>
                <w:szCs w:val="20"/>
              </w:rPr>
            </w:pPr>
            <w:r w:rsidRPr="001C383A">
              <w:rPr>
                <w:b/>
                <w:color w:val="4F81BD"/>
                <w:sz w:val="20"/>
                <w:szCs w:val="20"/>
              </w:rPr>
              <w:t xml:space="preserve">ATO </w:t>
            </w:r>
            <w:r>
              <w:rPr>
                <w:b/>
                <w:color w:val="4F81BD"/>
                <w:sz w:val="20"/>
                <w:szCs w:val="20"/>
              </w:rPr>
              <w:t>LDGLST 2016 List JSON Contracts.zip</w:t>
            </w:r>
          </w:p>
          <w:p w14:paraId="5C1AAEC0" w14:textId="77777777" w:rsidR="000701AC" w:rsidRPr="00F7645B" w:rsidRDefault="000701AC" w:rsidP="00E37A48">
            <w:pPr>
              <w:pStyle w:val="Version2"/>
              <w:spacing w:before="120" w:after="120"/>
              <w:ind w:left="752"/>
              <w:rPr>
                <w:b/>
                <w:color w:val="4F81BD"/>
                <w:sz w:val="20"/>
                <w:szCs w:val="20"/>
              </w:rPr>
            </w:pPr>
          </w:p>
          <w:p w14:paraId="06AEF42A" w14:textId="77777777" w:rsidR="000701AC" w:rsidRPr="005C2D8B" w:rsidRDefault="000701AC" w:rsidP="00E37A48">
            <w:pPr>
              <w:pStyle w:val="Version2"/>
              <w:spacing w:before="120" w:after="120"/>
              <w:rPr>
                <w:b/>
              </w:rPr>
            </w:pPr>
            <w:r w:rsidRPr="005C2D8B">
              <w:rPr>
                <w:b/>
              </w:rPr>
              <w:t>Removed</w:t>
            </w:r>
          </w:p>
          <w:p w14:paraId="00D99EC4" w14:textId="77777777" w:rsidR="000701AC" w:rsidRPr="00180568" w:rsidRDefault="000701AC" w:rsidP="00E37A48">
            <w:pPr>
              <w:pStyle w:val="Version2"/>
              <w:spacing w:before="0" w:after="0"/>
            </w:pPr>
            <w:r>
              <w:t>n/a</w:t>
            </w:r>
          </w:p>
        </w:tc>
      </w:tr>
      <w:tr w:rsidR="00F7645B" w:rsidRPr="009B06E0" w14:paraId="0F590E1C" w14:textId="77777777" w:rsidTr="00B27919">
        <w:tc>
          <w:tcPr>
            <w:tcW w:w="1043" w:type="dxa"/>
            <w:tcBorders>
              <w:top w:val="single" w:sz="6" w:space="0" w:color="auto"/>
              <w:bottom w:val="single" w:sz="6" w:space="0" w:color="auto"/>
            </w:tcBorders>
          </w:tcPr>
          <w:p w14:paraId="7E1992E1" w14:textId="0C18D840" w:rsidR="00F7645B" w:rsidRDefault="00F7645B" w:rsidP="00F7645B">
            <w:pPr>
              <w:pStyle w:val="Version2"/>
              <w:spacing w:before="120" w:after="120"/>
            </w:pPr>
            <w:r>
              <w:t>1.3</w:t>
            </w:r>
          </w:p>
        </w:tc>
        <w:tc>
          <w:tcPr>
            <w:tcW w:w="1569" w:type="dxa"/>
            <w:tcBorders>
              <w:top w:val="single" w:sz="6" w:space="0" w:color="auto"/>
              <w:bottom w:val="single" w:sz="6" w:space="0" w:color="auto"/>
            </w:tcBorders>
          </w:tcPr>
          <w:p w14:paraId="3624B43B" w14:textId="302CCFFD" w:rsidR="00F7645B" w:rsidRDefault="00F7645B" w:rsidP="00F7645B">
            <w:pPr>
              <w:pStyle w:val="Version2"/>
              <w:spacing w:before="120" w:after="120"/>
            </w:pPr>
            <w:r>
              <w:t>19.07.2018</w:t>
            </w:r>
          </w:p>
        </w:tc>
        <w:tc>
          <w:tcPr>
            <w:tcW w:w="6773" w:type="dxa"/>
            <w:tcBorders>
              <w:top w:val="single" w:sz="6" w:space="0" w:color="auto"/>
              <w:bottom w:val="single" w:sz="6" w:space="0" w:color="auto"/>
            </w:tcBorders>
          </w:tcPr>
          <w:p w14:paraId="4233F45A" w14:textId="77777777" w:rsidR="00F7645B" w:rsidRPr="0025041D" w:rsidRDefault="00F7645B" w:rsidP="00F7645B">
            <w:pPr>
              <w:pStyle w:val="Version2"/>
              <w:spacing w:before="120" w:after="0"/>
              <w:ind w:left="34"/>
              <w:rPr>
                <w:rFonts w:ascii="Calibri" w:hAnsi="Calibri" w:cs="Calibri"/>
                <w:b/>
                <w:color w:val="365F91"/>
                <w:sz w:val="20"/>
                <w:szCs w:val="20"/>
                <w:u w:val="single"/>
              </w:rPr>
            </w:pPr>
            <w:r w:rsidRPr="0025041D">
              <w:rPr>
                <w:rFonts w:ascii="Calibri" w:hAnsi="Calibri" w:cs="Calibri"/>
                <w:b/>
                <w:color w:val="365F91"/>
                <w:sz w:val="20"/>
                <w:szCs w:val="20"/>
                <w:u w:val="single"/>
              </w:rPr>
              <w:t>Section 2 Package contents</w:t>
            </w:r>
          </w:p>
          <w:p w14:paraId="5E31F98F" w14:textId="77777777" w:rsidR="00F7645B" w:rsidRPr="002201FA" w:rsidRDefault="00F7645B" w:rsidP="00F7645B">
            <w:pPr>
              <w:pStyle w:val="Version2"/>
              <w:spacing w:before="120" w:after="80"/>
              <w:ind w:left="34"/>
              <w:rPr>
                <w:rFonts w:ascii="Calibri" w:hAnsi="Calibri" w:cs="Calibri"/>
                <w:color w:val="365F91"/>
                <w:sz w:val="20"/>
                <w:szCs w:val="20"/>
              </w:rPr>
            </w:pPr>
            <w:r w:rsidRPr="002201FA">
              <w:rPr>
                <w:rFonts w:ascii="Calibri" w:hAnsi="Calibri" w:cs="Calibri"/>
                <w:b/>
                <w:color w:val="365F91"/>
                <w:sz w:val="20"/>
                <w:szCs w:val="20"/>
              </w:rPr>
              <w:t>New</w:t>
            </w:r>
            <w:r>
              <w:rPr>
                <w:rFonts w:ascii="Calibri" w:hAnsi="Calibri" w:cs="Calibri"/>
                <w:b/>
                <w:color w:val="365F91"/>
                <w:sz w:val="20"/>
                <w:szCs w:val="20"/>
              </w:rPr>
              <w:t>:</w:t>
            </w:r>
          </w:p>
          <w:p w14:paraId="3E3FCD1F" w14:textId="77777777" w:rsidR="00F7645B" w:rsidRPr="002201FA" w:rsidRDefault="00F7645B" w:rsidP="00F7645B">
            <w:pPr>
              <w:numPr>
                <w:ilvl w:val="0"/>
                <w:numId w:val="35"/>
              </w:numPr>
              <w:spacing w:after="120"/>
              <w:ind w:left="714" w:hanging="357"/>
              <w:rPr>
                <w:rFonts w:ascii="Calibri" w:hAnsi="Calibri" w:cs="Calibri"/>
                <w:sz w:val="20"/>
                <w:szCs w:val="20"/>
              </w:rPr>
            </w:pPr>
            <w:r>
              <w:rPr>
                <w:rFonts w:ascii="Calibri" w:hAnsi="Calibri" w:cs="Calibri"/>
                <w:sz w:val="20"/>
                <w:szCs w:val="20"/>
              </w:rPr>
              <w:t>None</w:t>
            </w:r>
          </w:p>
          <w:p w14:paraId="30AD06DD" w14:textId="77777777" w:rsidR="00F7645B" w:rsidRPr="0025041D" w:rsidRDefault="00F7645B" w:rsidP="00F7645B">
            <w:pPr>
              <w:spacing w:before="240" w:after="120"/>
              <w:rPr>
                <w:rFonts w:ascii="Calibri" w:hAnsi="Calibri" w:cs="Calibri"/>
                <w:b/>
                <w:color w:val="365F91"/>
                <w:sz w:val="20"/>
                <w:szCs w:val="20"/>
              </w:rPr>
            </w:pPr>
            <w:r w:rsidRPr="0025041D">
              <w:rPr>
                <w:rFonts w:ascii="Calibri" w:hAnsi="Calibri" w:cs="Calibri"/>
                <w:b/>
                <w:color w:val="365F91"/>
                <w:sz w:val="20"/>
                <w:szCs w:val="20"/>
              </w:rPr>
              <w:t>Updated</w:t>
            </w:r>
            <w:r>
              <w:rPr>
                <w:rFonts w:ascii="Calibri" w:hAnsi="Calibri" w:cs="Calibri"/>
                <w:b/>
                <w:color w:val="365F91"/>
                <w:sz w:val="20"/>
                <w:szCs w:val="20"/>
              </w:rPr>
              <w:t>:</w:t>
            </w:r>
          </w:p>
          <w:p w14:paraId="78ED15A3"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 xml:space="preserve">Functional changes </w:t>
            </w:r>
          </w:p>
          <w:p w14:paraId="3A6407C0"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2A8A1C34"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Non-functional changes</w:t>
            </w:r>
          </w:p>
          <w:p w14:paraId="0F68CD5C" w14:textId="77777777" w:rsidR="00F7645B" w:rsidRPr="001B4201" w:rsidRDefault="00F7645B" w:rsidP="00F7645B">
            <w:pPr>
              <w:pStyle w:val="ListParagraph"/>
              <w:numPr>
                <w:ilvl w:val="1"/>
                <w:numId w:val="35"/>
              </w:numPr>
              <w:spacing w:after="120"/>
              <w:rPr>
                <w:rFonts w:ascii="Calibri" w:hAnsi="Calibri" w:cs="Calibri"/>
                <w:sz w:val="20"/>
                <w:szCs w:val="20"/>
              </w:rPr>
            </w:pPr>
            <w:r w:rsidRPr="001B4201">
              <w:rPr>
                <w:rFonts w:ascii="Calibri" w:hAnsi="Calibri" w:cs="Calibri"/>
                <w:color w:val="000000"/>
                <w:szCs w:val="22"/>
              </w:rPr>
              <w:t>ATO LDGLST.0002 2016 Message Repository.zip</w:t>
            </w:r>
          </w:p>
          <w:p w14:paraId="429B0D6D" w14:textId="77777777" w:rsidR="00F7645B" w:rsidRPr="001B4201" w:rsidRDefault="00F7645B" w:rsidP="00F7645B">
            <w:pPr>
              <w:spacing w:after="120"/>
              <w:ind w:left="1440"/>
              <w:rPr>
                <w:rFonts w:ascii="Calibri" w:hAnsi="Calibri" w:cs="Calibri"/>
                <w:sz w:val="20"/>
                <w:szCs w:val="20"/>
              </w:rPr>
            </w:pPr>
            <w:r>
              <w:rPr>
                <w:rFonts w:ascii="Calibri" w:hAnsi="Calibri" w:cs="Calibri"/>
                <w:sz w:val="20"/>
                <w:szCs w:val="20"/>
              </w:rPr>
              <w:lastRenderedPageBreak/>
              <w:t>- File name updated to include collaboration: from “ATO LDGLST</w:t>
            </w:r>
            <w:r w:rsidRPr="001B4201">
              <w:rPr>
                <w:rFonts w:ascii="Calibri" w:hAnsi="Calibri" w:cs="Calibri"/>
                <w:sz w:val="20"/>
                <w:szCs w:val="20"/>
              </w:rPr>
              <w:t xml:space="preserve"> 2016 Message Repository.zip</w:t>
            </w:r>
            <w:r>
              <w:rPr>
                <w:rFonts w:ascii="Calibri" w:hAnsi="Calibri" w:cs="Calibri"/>
                <w:sz w:val="20"/>
                <w:szCs w:val="20"/>
              </w:rPr>
              <w:t>” to “</w:t>
            </w:r>
            <w:r w:rsidRPr="001B4201">
              <w:rPr>
                <w:rFonts w:ascii="Calibri" w:hAnsi="Calibri" w:cs="Calibri"/>
                <w:sz w:val="20"/>
                <w:szCs w:val="20"/>
              </w:rPr>
              <w:t>ATO LDGLST.0002 2016 Message Repository.zip</w:t>
            </w:r>
            <w:r>
              <w:rPr>
                <w:rFonts w:ascii="Calibri" w:hAnsi="Calibri" w:cs="Calibri"/>
                <w:sz w:val="20"/>
                <w:szCs w:val="20"/>
              </w:rPr>
              <w:t>”</w:t>
            </w:r>
          </w:p>
          <w:p w14:paraId="515EE19E" w14:textId="77777777" w:rsidR="00F7645B" w:rsidRPr="002201FA" w:rsidRDefault="00F7645B" w:rsidP="00F7645B">
            <w:pPr>
              <w:spacing w:before="240" w:after="120"/>
              <w:rPr>
                <w:rFonts w:ascii="Calibri" w:hAnsi="Calibri" w:cs="Calibri"/>
                <w:b/>
                <w:color w:val="365F91"/>
                <w:sz w:val="20"/>
                <w:szCs w:val="20"/>
              </w:rPr>
            </w:pPr>
            <w:r w:rsidRPr="002201FA">
              <w:rPr>
                <w:rFonts w:ascii="Calibri" w:hAnsi="Calibri" w:cs="Calibri"/>
                <w:b/>
                <w:color w:val="365F91"/>
                <w:sz w:val="20"/>
                <w:szCs w:val="20"/>
              </w:rPr>
              <w:t>Removed</w:t>
            </w:r>
            <w:r>
              <w:rPr>
                <w:rFonts w:ascii="Calibri" w:hAnsi="Calibri" w:cs="Calibri"/>
                <w:b/>
                <w:color w:val="365F91"/>
                <w:sz w:val="20"/>
                <w:szCs w:val="20"/>
              </w:rPr>
              <w:t>:</w:t>
            </w:r>
          </w:p>
          <w:p w14:paraId="40024E21" w14:textId="77777777" w:rsidR="00F7645B"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337C18C3" w14:textId="77777777" w:rsidR="00F7645B" w:rsidRPr="00ED5DC2" w:rsidRDefault="00F7645B" w:rsidP="00F7645B">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392303E4" w14:textId="3ACEC356" w:rsidR="00F7645B" w:rsidRPr="0025041D" w:rsidRDefault="00F7645B" w:rsidP="00F7645B">
            <w:pPr>
              <w:pStyle w:val="Version2"/>
              <w:spacing w:before="120" w:after="0"/>
              <w:ind w:left="34"/>
              <w:rPr>
                <w:rFonts w:ascii="Calibri" w:hAnsi="Calibri" w:cs="Calibri"/>
                <w:b/>
                <w:color w:val="365F91"/>
                <w:sz w:val="20"/>
                <w:szCs w:val="20"/>
                <w:u w:val="single"/>
              </w:rPr>
            </w:pPr>
            <w:r>
              <w:rPr>
                <w:rFonts w:asciiTheme="minorHAnsi" w:hAnsiTheme="minorHAnsi" w:cstheme="minorHAnsi"/>
                <w:sz w:val="20"/>
                <w:szCs w:val="20"/>
              </w:rPr>
              <w:t>Closed Future Scope item #1 for enabling of Batch (BBRP) facility.</w:t>
            </w:r>
          </w:p>
        </w:tc>
      </w:tr>
      <w:tr w:rsidR="00F7645B" w:rsidRPr="009B06E0" w14:paraId="58C6EB99" w14:textId="77777777" w:rsidTr="00B27919">
        <w:tc>
          <w:tcPr>
            <w:tcW w:w="1043" w:type="dxa"/>
            <w:tcBorders>
              <w:top w:val="single" w:sz="6" w:space="0" w:color="auto"/>
              <w:bottom w:val="single" w:sz="6" w:space="0" w:color="auto"/>
            </w:tcBorders>
          </w:tcPr>
          <w:p w14:paraId="227AF648" w14:textId="0B09DE1D" w:rsidR="00F7645B" w:rsidRDefault="00F7645B" w:rsidP="00F7645B">
            <w:pPr>
              <w:pStyle w:val="Version2"/>
              <w:spacing w:before="120" w:after="120"/>
            </w:pPr>
            <w:r>
              <w:lastRenderedPageBreak/>
              <w:t>1.2.1</w:t>
            </w:r>
          </w:p>
        </w:tc>
        <w:tc>
          <w:tcPr>
            <w:tcW w:w="1569" w:type="dxa"/>
            <w:tcBorders>
              <w:top w:val="single" w:sz="6" w:space="0" w:color="auto"/>
              <w:bottom w:val="single" w:sz="6" w:space="0" w:color="auto"/>
            </w:tcBorders>
          </w:tcPr>
          <w:p w14:paraId="6246F6AE" w14:textId="149ABC21" w:rsidR="00F7645B" w:rsidRDefault="00F7645B" w:rsidP="00F7645B">
            <w:pPr>
              <w:pStyle w:val="Version2"/>
              <w:spacing w:before="120" w:after="120"/>
            </w:pPr>
            <w:r>
              <w:t>28.06.2018</w:t>
            </w:r>
          </w:p>
        </w:tc>
        <w:tc>
          <w:tcPr>
            <w:tcW w:w="6773" w:type="dxa"/>
            <w:tcBorders>
              <w:top w:val="single" w:sz="6" w:space="0" w:color="auto"/>
              <w:bottom w:val="single" w:sz="6" w:space="0" w:color="auto"/>
            </w:tcBorders>
          </w:tcPr>
          <w:p w14:paraId="0F2FFD4E" w14:textId="77777777" w:rsidR="00F7645B" w:rsidRPr="0025041D" w:rsidRDefault="00F7645B" w:rsidP="00F7645B">
            <w:pPr>
              <w:pStyle w:val="Version2"/>
              <w:spacing w:before="120" w:after="0"/>
              <w:ind w:left="34"/>
              <w:rPr>
                <w:rFonts w:ascii="Calibri" w:hAnsi="Calibri" w:cs="Calibri"/>
                <w:b/>
                <w:color w:val="365F91"/>
                <w:sz w:val="20"/>
                <w:szCs w:val="20"/>
                <w:u w:val="single"/>
              </w:rPr>
            </w:pPr>
            <w:r w:rsidRPr="0025041D">
              <w:rPr>
                <w:rFonts w:ascii="Calibri" w:hAnsi="Calibri" w:cs="Calibri"/>
                <w:b/>
                <w:color w:val="365F91"/>
                <w:sz w:val="20"/>
                <w:szCs w:val="20"/>
                <w:u w:val="single"/>
              </w:rPr>
              <w:t>Section 2 Package contents</w:t>
            </w:r>
          </w:p>
          <w:p w14:paraId="3F155F78" w14:textId="77777777" w:rsidR="00F7645B" w:rsidRPr="002201FA" w:rsidRDefault="00F7645B" w:rsidP="00F7645B">
            <w:pPr>
              <w:pStyle w:val="Version2"/>
              <w:spacing w:before="120" w:after="80"/>
              <w:ind w:left="34"/>
              <w:rPr>
                <w:rFonts w:ascii="Calibri" w:hAnsi="Calibri" w:cs="Calibri"/>
                <w:color w:val="365F91"/>
                <w:sz w:val="20"/>
                <w:szCs w:val="20"/>
              </w:rPr>
            </w:pPr>
            <w:r w:rsidRPr="002201FA">
              <w:rPr>
                <w:rFonts w:ascii="Calibri" w:hAnsi="Calibri" w:cs="Calibri"/>
                <w:b/>
                <w:color w:val="365F91"/>
                <w:sz w:val="20"/>
                <w:szCs w:val="20"/>
              </w:rPr>
              <w:t>New</w:t>
            </w:r>
            <w:r>
              <w:rPr>
                <w:rFonts w:ascii="Calibri" w:hAnsi="Calibri" w:cs="Calibri"/>
                <w:b/>
                <w:color w:val="365F91"/>
                <w:sz w:val="20"/>
                <w:szCs w:val="20"/>
              </w:rPr>
              <w:t>:</w:t>
            </w:r>
          </w:p>
          <w:p w14:paraId="31FC5909" w14:textId="77777777" w:rsidR="00F7645B" w:rsidRPr="002201FA" w:rsidRDefault="00F7645B" w:rsidP="00F7645B">
            <w:pPr>
              <w:numPr>
                <w:ilvl w:val="0"/>
                <w:numId w:val="35"/>
              </w:numPr>
              <w:spacing w:after="120"/>
              <w:ind w:left="714" w:hanging="357"/>
              <w:rPr>
                <w:rFonts w:ascii="Calibri" w:hAnsi="Calibri" w:cs="Calibri"/>
                <w:sz w:val="20"/>
                <w:szCs w:val="20"/>
              </w:rPr>
            </w:pPr>
            <w:r>
              <w:rPr>
                <w:rFonts w:ascii="Calibri" w:hAnsi="Calibri" w:cs="Calibri"/>
                <w:sz w:val="20"/>
                <w:szCs w:val="20"/>
              </w:rPr>
              <w:t>None</w:t>
            </w:r>
          </w:p>
          <w:p w14:paraId="38F06AF6" w14:textId="77777777" w:rsidR="00F7645B" w:rsidRPr="0025041D" w:rsidRDefault="00F7645B" w:rsidP="00F7645B">
            <w:pPr>
              <w:spacing w:before="240" w:after="120"/>
              <w:rPr>
                <w:rFonts w:ascii="Calibri" w:hAnsi="Calibri" w:cs="Calibri"/>
                <w:b/>
                <w:color w:val="365F91"/>
                <w:sz w:val="20"/>
                <w:szCs w:val="20"/>
              </w:rPr>
            </w:pPr>
            <w:r w:rsidRPr="0025041D">
              <w:rPr>
                <w:rFonts w:ascii="Calibri" w:hAnsi="Calibri" w:cs="Calibri"/>
                <w:b/>
                <w:color w:val="365F91"/>
                <w:sz w:val="20"/>
                <w:szCs w:val="20"/>
              </w:rPr>
              <w:t>Updated</w:t>
            </w:r>
            <w:r>
              <w:rPr>
                <w:rFonts w:ascii="Calibri" w:hAnsi="Calibri" w:cs="Calibri"/>
                <w:b/>
                <w:color w:val="365F91"/>
                <w:sz w:val="20"/>
                <w:szCs w:val="20"/>
              </w:rPr>
              <w:t>:</w:t>
            </w:r>
          </w:p>
          <w:p w14:paraId="7A443E26"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 xml:space="preserve">Functional changes </w:t>
            </w:r>
          </w:p>
          <w:p w14:paraId="27112F64"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5953E545" w14:textId="77777777" w:rsidR="00F7645B" w:rsidRPr="0025041D" w:rsidRDefault="00F7645B" w:rsidP="00F7645B">
            <w:pPr>
              <w:spacing w:after="120"/>
              <w:ind w:left="324"/>
              <w:rPr>
                <w:rFonts w:ascii="Calibri" w:hAnsi="Calibri" w:cs="Calibri"/>
                <w:b/>
                <w:i/>
                <w:color w:val="365F91"/>
                <w:sz w:val="20"/>
                <w:szCs w:val="20"/>
              </w:rPr>
            </w:pPr>
            <w:r w:rsidRPr="0025041D">
              <w:rPr>
                <w:rFonts w:ascii="Calibri" w:hAnsi="Calibri" w:cs="Calibri"/>
                <w:b/>
                <w:i/>
                <w:color w:val="365F91"/>
                <w:sz w:val="20"/>
                <w:szCs w:val="20"/>
              </w:rPr>
              <w:t>Non-functional changes</w:t>
            </w:r>
          </w:p>
          <w:p w14:paraId="028F6F06" w14:textId="77777777" w:rsidR="00F7645B" w:rsidRPr="002201FA"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53A2DC52" w14:textId="77777777" w:rsidR="00F7645B" w:rsidRPr="002201FA" w:rsidRDefault="00F7645B" w:rsidP="00F7645B">
            <w:pPr>
              <w:spacing w:before="240" w:after="120"/>
              <w:rPr>
                <w:rFonts w:ascii="Calibri" w:hAnsi="Calibri" w:cs="Calibri"/>
                <w:b/>
                <w:color w:val="365F91"/>
                <w:sz w:val="20"/>
                <w:szCs w:val="20"/>
              </w:rPr>
            </w:pPr>
            <w:r w:rsidRPr="002201FA">
              <w:rPr>
                <w:rFonts w:ascii="Calibri" w:hAnsi="Calibri" w:cs="Calibri"/>
                <w:b/>
                <w:color w:val="365F91"/>
                <w:sz w:val="20"/>
                <w:szCs w:val="20"/>
              </w:rPr>
              <w:t>Removed</w:t>
            </w:r>
            <w:r>
              <w:rPr>
                <w:rFonts w:ascii="Calibri" w:hAnsi="Calibri" w:cs="Calibri"/>
                <w:b/>
                <w:color w:val="365F91"/>
                <w:sz w:val="20"/>
                <w:szCs w:val="20"/>
              </w:rPr>
              <w:t>:</w:t>
            </w:r>
          </w:p>
          <w:p w14:paraId="29EB16E6" w14:textId="77777777" w:rsidR="00F7645B" w:rsidRDefault="00F7645B" w:rsidP="00F7645B">
            <w:pPr>
              <w:numPr>
                <w:ilvl w:val="0"/>
                <w:numId w:val="35"/>
              </w:numPr>
              <w:spacing w:after="120"/>
              <w:ind w:left="714" w:hanging="357"/>
              <w:rPr>
                <w:rFonts w:ascii="Calibri" w:hAnsi="Calibri" w:cs="Calibri"/>
                <w:sz w:val="20"/>
                <w:szCs w:val="20"/>
              </w:rPr>
            </w:pPr>
            <w:r w:rsidRPr="002201FA">
              <w:rPr>
                <w:rFonts w:ascii="Calibri" w:hAnsi="Calibri" w:cs="Calibri"/>
                <w:sz w:val="20"/>
                <w:szCs w:val="20"/>
              </w:rPr>
              <w:t>None</w:t>
            </w:r>
          </w:p>
          <w:p w14:paraId="642D46F9" w14:textId="77777777" w:rsidR="00F7645B" w:rsidRPr="00ED5DC2" w:rsidRDefault="00F7645B" w:rsidP="00F7645B">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577258D6" w14:textId="3808B1D9" w:rsidR="00F7645B" w:rsidRPr="00AF0DDF" w:rsidRDefault="00F7645B" w:rsidP="00F7645B">
            <w:pPr>
              <w:pStyle w:val="Version2"/>
              <w:spacing w:before="0" w:after="0"/>
              <w:rPr>
                <w:rFonts w:ascii="Calibri" w:hAnsi="Calibri"/>
                <w:b/>
                <w:bCs/>
                <w:sz w:val="24"/>
                <w:szCs w:val="24"/>
              </w:rPr>
            </w:pPr>
            <w:r>
              <w:rPr>
                <w:rFonts w:asciiTheme="minorHAnsi" w:hAnsiTheme="minorHAnsi" w:cstheme="minorHAnsi"/>
                <w:sz w:val="20"/>
                <w:szCs w:val="20"/>
              </w:rPr>
              <w:t>Added Future Scope #1 for enabling of Batch (BBRP) facility.</w:t>
            </w:r>
          </w:p>
        </w:tc>
      </w:tr>
      <w:tr w:rsidR="00F7645B" w:rsidRPr="009B06E0" w14:paraId="5F92568F" w14:textId="77777777" w:rsidTr="00B27919">
        <w:tc>
          <w:tcPr>
            <w:tcW w:w="1043" w:type="dxa"/>
            <w:tcBorders>
              <w:top w:val="single" w:sz="6" w:space="0" w:color="auto"/>
              <w:bottom w:val="single" w:sz="6" w:space="0" w:color="auto"/>
            </w:tcBorders>
          </w:tcPr>
          <w:p w14:paraId="670DCC62" w14:textId="1D27C89E" w:rsidR="00F7645B" w:rsidRDefault="00F7645B" w:rsidP="00F7645B">
            <w:pPr>
              <w:pStyle w:val="Version2"/>
              <w:spacing w:before="120" w:after="120"/>
            </w:pPr>
            <w:r>
              <w:t>1.2</w:t>
            </w:r>
          </w:p>
        </w:tc>
        <w:tc>
          <w:tcPr>
            <w:tcW w:w="1569" w:type="dxa"/>
            <w:tcBorders>
              <w:top w:val="single" w:sz="6" w:space="0" w:color="auto"/>
              <w:bottom w:val="single" w:sz="6" w:space="0" w:color="auto"/>
            </w:tcBorders>
          </w:tcPr>
          <w:p w14:paraId="1766C4D7" w14:textId="1A48232E" w:rsidR="00F7645B" w:rsidRDefault="00F7645B" w:rsidP="00F7645B">
            <w:pPr>
              <w:pStyle w:val="Version2"/>
              <w:spacing w:before="120" w:after="120"/>
            </w:pPr>
            <w:r>
              <w:t>07.12</w:t>
            </w:r>
            <w:r w:rsidRPr="00180568">
              <w:t>.2017</w:t>
            </w:r>
          </w:p>
        </w:tc>
        <w:tc>
          <w:tcPr>
            <w:tcW w:w="6773" w:type="dxa"/>
            <w:tcBorders>
              <w:top w:val="single" w:sz="6" w:space="0" w:color="auto"/>
              <w:bottom w:val="single" w:sz="6" w:space="0" w:color="auto"/>
            </w:tcBorders>
          </w:tcPr>
          <w:p w14:paraId="5C7A4927" w14:textId="77777777" w:rsidR="00F7645B" w:rsidRPr="00AF0DDF" w:rsidRDefault="00F7645B" w:rsidP="00F7645B">
            <w:pPr>
              <w:pStyle w:val="Version2"/>
              <w:spacing w:before="0" w:after="0"/>
              <w:rPr>
                <w:rFonts w:ascii="Calibri" w:hAnsi="Calibri"/>
                <w:bCs/>
                <w:sz w:val="24"/>
                <w:szCs w:val="24"/>
              </w:rPr>
            </w:pPr>
            <w:r w:rsidRPr="00AF0DDF">
              <w:rPr>
                <w:rFonts w:ascii="Calibri" w:hAnsi="Calibri"/>
                <w:b/>
                <w:bCs/>
                <w:sz w:val="24"/>
                <w:szCs w:val="24"/>
              </w:rPr>
              <w:t>Note:</w:t>
            </w:r>
            <w:r w:rsidRPr="00AF0DDF">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5A555085" w14:textId="77777777" w:rsidR="00F7645B" w:rsidRPr="00AF0DDF" w:rsidRDefault="00F7645B" w:rsidP="00F7645B">
            <w:pPr>
              <w:pStyle w:val="Version2"/>
              <w:spacing w:before="0" w:after="0"/>
              <w:rPr>
                <w:rFonts w:ascii="Calibri" w:hAnsi="Calibri"/>
                <w:b/>
                <w:bCs/>
                <w:color w:val="1F497D"/>
                <w:sz w:val="24"/>
                <w:szCs w:val="24"/>
              </w:rPr>
            </w:pPr>
          </w:p>
          <w:p w14:paraId="15FEDD54" w14:textId="77777777" w:rsidR="00F7645B" w:rsidRPr="00AD4C89" w:rsidRDefault="00F7645B" w:rsidP="00F7645B">
            <w:pPr>
              <w:pStyle w:val="Version2"/>
              <w:spacing w:before="0" w:after="0"/>
              <w:rPr>
                <w:rFonts w:ascii="Calibri" w:hAnsi="Calibri"/>
                <w:b/>
                <w:bCs/>
                <w:color w:val="1F497D"/>
                <w:sz w:val="24"/>
                <w:szCs w:val="24"/>
              </w:rPr>
            </w:pPr>
            <w:r w:rsidRPr="00AD4C89">
              <w:rPr>
                <w:rFonts w:ascii="Calibri" w:hAnsi="Calibri"/>
                <w:b/>
                <w:bCs/>
                <w:color w:val="1F497D"/>
                <w:sz w:val="24"/>
                <w:szCs w:val="24"/>
              </w:rPr>
              <w:t>Section 2 Package contents</w:t>
            </w:r>
          </w:p>
          <w:p w14:paraId="6D7D9F47" w14:textId="77777777" w:rsidR="00F7645B" w:rsidRPr="00AD4C89" w:rsidRDefault="00F7645B" w:rsidP="00F7645B">
            <w:pPr>
              <w:pStyle w:val="Version2"/>
              <w:spacing w:after="0"/>
              <w:rPr>
                <w:rFonts w:ascii="Calibri" w:hAnsi="Calibri"/>
                <w:b/>
              </w:rPr>
            </w:pPr>
            <w:r w:rsidRPr="00AD4C89">
              <w:rPr>
                <w:rFonts w:ascii="Calibri" w:hAnsi="Calibri"/>
                <w:b/>
              </w:rPr>
              <w:t>Updated:</w:t>
            </w:r>
            <w:bookmarkStart w:id="128" w:name="_GoBack"/>
            <w:bookmarkEnd w:id="128"/>
          </w:p>
          <w:p w14:paraId="075456BD" w14:textId="77777777" w:rsidR="00F7645B" w:rsidRPr="00AD4C89" w:rsidRDefault="00F7645B" w:rsidP="00F7645B">
            <w:pPr>
              <w:pStyle w:val="Version2"/>
              <w:spacing w:before="0" w:after="120"/>
              <w:rPr>
                <w:rFonts w:ascii="Calibri" w:hAnsi="Calibri"/>
                <w:sz w:val="20"/>
                <w:szCs w:val="20"/>
              </w:rPr>
            </w:pPr>
            <w:r w:rsidRPr="00AD4C89">
              <w:rPr>
                <w:rFonts w:ascii="Calibri" w:hAnsi="Calibri"/>
                <w:sz w:val="20"/>
                <w:szCs w:val="20"/>
              </w:rPr>
              <w:t xml:space="preserve">The following artefact was updated: </w:t>
            </w:r>
            <w:r w:rsidRPr="00AD4C89">
              <w:rPr>
                <w:rFonts w:ascii="Calibri" w:hAnsi="Calibri"/>
                <w:sz w:val="20"/>
                <w:szCs w:val="20"/>
              </w:rPr>
              <w:br/>
            </w:r>
          </w:p>
          <w:p w14:paraId="49905286" w14:textId="77777777" w:rsidR="00F7645B" w:rsidRPr="00311708" w:rsidRDefault="00F7645B" w:rsidP="00F7645B">
            <w:pPr>
              <w:pStyle w:val="Version2"/>
              <w:numPr>
                <w:ilvl w:val="0"/>
                <w:numId w:val="29"/>
              </w:numPr>
              <w:spacing w:before="0" w:after="0"/>
              <w:rPr>
                <w:rFonts w:ascii="Calibri" w:hAnsi="Calibri" w:cs="Calibri"/>
                <w:i/>
                <w:sz w:val="18"/>
                <w:szCs w:val="18"/>
              </w:rPr>
            </w:pPr>
            <w:r w:rsidRPr="00311708">
              <w:rPr>
                <w:rFonts w:ascii="Calibri" w:hAnsi="Calibri" w:cs="Calibri"/>
                <w:b/>
                <w:color w:val="1F497D"/>
                <w:sz w:val="18"/>
                <w:szCs w:val="18"/>
              </w:rPr>
              <w:t>ATO LDGLST.0002 2016 List Validation Rules.xlsx</w:t>
            </w:r>
          </w:p>
          <w:p w14:paraId="40BAAB8E" w14:textId="77777777" w:rsidR="00F7645B" w:rsidRPr="00AF0DDF" w:rsidRDefault="00F7645B" w:rsidP="00F7645B">
            <w:pPr>
              <w:pStyle w:val="Version2"/>
              <w:spacing w:before="0" w:after="0"/>
              <w:ind w:left="720"/>
              <w:rPr>
                <w:rFonts w:ascii="Calibri" w:hAnsi="Calibri" w:cs="Calibri"/>
                <w:i/>
                <w:sz w:val="18"/>
                <w:szCs w:val="18"/>
              </w:rPr>
            </w:pPr>
            <w:r w:rsidRPr="00311708">
              <w:rPr>
                <w:rFonts w:ascii="Calibri" w:hAnsi="Calibri" w:cs="Calibri"/>
                <w:i/>
                <w:sz w:val="18"/>
                <w:szCs w:val="18"/>
              </w:rPr>
              <w:t>Interactive Errors and Document Control sheets added.</w:t>
            </w:r>
          </w:p>
          <w:p w14:paraId="0A7903C5" w14:textId="0E4A2DF0" w:rsidR="00F7645B" w:rsidRPr="009B06E0" w:rsidRDefault="00F7645B" w:rsidP="00F7645B">
            <w:pPr>
              <w:pStyle w:val="Version2"/>
              <w:spacing w:before="120" w:after="120"/>
            </w:pPr>
          </w:p>
        </w:tc>
      </w:tr>
      <w:tr w:rsidR="00F7645B" w:rsidRPr="009B06E0" w14:paraId="0F615DC4" w14:textId="77777777" w:rsidTr="00B27919">
        <w:tc>
          <w:tcPr>
            <w:tcW w:w="1043" w:type="dxa"/>
            <w:tcBorders>
              <w:top w:val="single" w:sz="6" w:space="0" w:color="auto"/>
              <w:bottom w:val="single" w:sz="6" w:space="0" w:color="auto"/>
            </w:tcBorders>
          </w:tcPr>
          <w:p w14:paraId="2A04EC91" w14:textId="38EAB48B" w:rsidR="00F7645B" w:rsidRDefault="00F7645B" w:rsidP="00F7645B">
            <w:pPr>
              <w:pStyle w:val="Version2"/>
              <w:spacing w:before="120" w:after="120"/>
            </w:pPr>
            <w:r>
              <w:t>1.1</w:t>
            </w:r>
          </w:p>
        </w:tc>
        <w:tc>
          <w:tcPr>
            <w:tcW w:w="1569" w:type="dxa"/>
            <w:tcBorders>
              <w:top w:val="single" w:sz="6" w:space="0" w:color="auto"/>
              <w:bottom w:val="single" w:sz="6" w:space="0" w:color="auto"/>
            </w:tcBorders>
          </w:tcPr>
          <w:p w14:paraId="19F44CEC" w14:textId="1F1D0EE4" w:rsidR="00F7645B" w:rsidRDefault="00F7645B" w:rsidP="00F7645B">
            <w:pPr>
              <w:pStyle w:val="Version2"/>
              <w:spacing w:before="120" w:after="120"/>
            </w:pPr>
            <w:r>
              <w:t>11/05/2017</w:t>
            </w:r>
          </w:p>
        </w:tc>
        <w:tc>
          <w:tcPr>
            <w:tcW w:w="6773" w:type="dxa"/>
            <w:tcBorders>
              <w:top w:val="single" w:sz="6" w:space="0" w:color="auto"/>
              <w:bottom w:val="single" w:sz="6" w:space="0" w:color="auto"/>
            </w:tcBorders>
          </w:tcPr>
          <w:p w14:paraId="38D104DD" w14:textId="77777777" w:rsidR="00F7645B" w:rsidRDefault="00F7645B" w:rsidP="00F7645B">
            <w:pPr>
              <w:pStyle w:val="Version2"/>
              <w:spacing w:before="120" w:after="120"/>
            </w:pPr>
            <w:r>
              <w:t>Removals:</w:t>
            </w:r>
          </w:p>
          <w:p w14:paraId="45B4696D" w14:textId="77777777" w:rsidR="00F7645B" w:rsidRPr="00230A77" w:rsidRDefault="00F7645B" w:rsidP="00F7645B">
            <w:pPr>
              <w:pStyle w:val="Version2"/>
              <w:numPr>
                <w:ilvl w:val="0"/>
                <w:numId w:val="34"/>
              </w:numPr>
              <w:spacing w:before="120" w:after="120"/>
              <w:rPr>
                <w:b/>
                <w:color w:val="365F91"/>
              </w:rPr>
            </w:pPr>
            <w:r w:rsidRPr="00230A77">
              <w:rPr>
                <w:rFonts w:ascii="Calibri" w:hAnsi="Calibri" w:cs="Calibri"/>
                <w:b/>
                <w:color w:val="365F91"/>
              </w:rPr>
              <w:t>ATO LDGLST 2016 Message Implementation Guide.docx</w:t>
            </w:r>
          </w:p>
          <w:p w14:paraId="4C37AFD5" w14:textId="353D5DF4" w:rsidR="00F7645B" w:rsidRDefault="00F7645B" w:rsidP="00F7645B">
            <w:pPr>
              <w:pStyle w:val="Version2"/>
              <w:spacing w:before="120" w:after="120"/>
            </w:pPr>
            <w:r>
              <w:rPr>
                <w:rFonts w:ascii="Calibri" w:hAnsi="Calibri" w:cs="Calibri"/>
                <w:color w:val="000000"/>
              </w:rPr>
              <w:t>Technical configuration data can now be found in the ATO SBR Service Registry.</w:t>
            </w:r>
          </w:p>
        </w:tc>
      </w:tr>
      <w:tr w:rsidR="00F7645B" w:rsidRPr="009B06E0" w14:paraId="548545C8" w14:textId="77777777" w:rsidTr="00B27919">
        <w:tc>
          <w:tcPr>
            <w:tcW w:w="1043" w:type="dxa"/>
            <w:tcBorders>
              <w:top w:val="single" w:sz="6" w:space="0" w:color="auto"/>
              <w:bottom w:val="single" w:sz="6" w:space="0" w:color="auto"/>
            </w:tcBorders>
          </w:tcPr>
          <w:p w14:paraId="0C0F9C6C" w14:textId="77777777" w:rsidR="00F7645B" w:rsidRDefault="00F7645B" w:rsidP="00F7645B">
            <w:pPr>
              <w:pStyle w:val="Version2"/>
              <w:spacing w:before="120" w:after="120"/>
            </w:pPr>
            <w:r>
              <w:t>1.0</w:t>
            </w:r>
          </w:p>
        </w:tc>
        <w:tc>
          <w:tcPr>
            <w:tcW w:w="1569" w:type="dxa"/>
            <w:tcBorders>
              <w:top w:val="single" w:sz="6" w:space="0" w:color="auto"/>
              <w:bottom w:val="single" w:sz="6" w:space="0" w:color="auto"/>
            </w:tcBorders>
          </w:tcPr>
          <w:p w14:paraId="4DF080FF" w14:textId="77777777" w:rsidR="00F7645B" w:rsidRDefault="00F7645B" w:rsidP="00F7645B">
            <w:pPr>
              <w:pStyle w:val="Version2"/>
              <w:spacing w:before="120" w:after="120"/>
            </w:pPr>
            <w:r>
              <w:t>16/06/2016</w:t>
            </w:r>
          </w:p>
        </w:tc>
        <w:tc>
          <w:tcPr>
            <w:tcW w:w="6773" w:type="dxa"/>
            <w:tcBorders>
              <w:top w:val="single" w:sz="6" w:space="0" w:color="auto"/>
              <w:bottom w:val="single" w:sz="6" w:space="0" w:color="auto"/>
            </w:tcBorders>
          </w:tcPr>
          <w:p w14:paraId="1E91A575" w14:textId="77777777" w:rsidR="00F7645B" w:rsidRDefault="00F7645B" w:rsidP="00F7645B">
            <w:pPr>
              <w:pStyle w:val="Version2"/>
              <w:spacing w:before="120" w:after="120"/>
            </w:pPr>
            <w:r>
              <w:t>Final.</w:t>
            </w:r>
          </w:p>
        </w:tc>
      </w:tr>
      <w:tr w:rsidR="00F7645B" w:rsidRPr="009B06E0" w14:paraId="6CFD7BC0" w14:textId="77777777" w:rsidTr="00B27919">
        <w:tc>
          <w:tcPr>
            <w:tcW w:w="1043" w:type="dxa"/>
            <w:tcBorders>
              <w:top w:val="single" w:sz="6" w:space="0" w:color="auto"/>
              <w:bottom w:val="single" w:sz="6" w:space="0" w:color="auto"/>
            </w:tcBorders>
          </w:tcPr>
          <w:p w14:paraId="17D2E00D" w14:textId="77777777" w:rsidR="00F7645B" w:rsidRDefault="00F7645B" w:rsidP="00F7645B">
            <w:pPr>
              <w:pStyle w:val="Version2"/>
              <w:spacing w:before="120" w:after="120"/>
            </w:pPr>
            <w:r>
              <w:t>0.1</w:t>
            </w:r>
          </w:p>
        </w:tc>
        <w:tc>
          <w:tcPr>
            <w:tcW w:w="1569" w:type="dxa"/>
            <w:tcBorders>
              <w:top w:val="single" w:sz="6" w:space="0" w:color="auto"/>
              <w:bottom w:val="single" w:sz="6" w:space="0" w:color="auto"/>
            </w:tcBorders>
          </w:tcPr>
          <w:p w14:paraId="0FEA16C3" w14:textId="77777777" w:rsidR="00F7645B" w:rsidRDefault="00F7645B" w:rsidP="00F7645B">
            <w:pPr>
              <w:pStyle w:val="Version2"/>
              <w:spacing w:before="120" w:after="120"/>
            </w:pPr>
            <w:r>
              <w:t>24/03/2016</w:t>
            </w:r>
          </w:p>
        </w:tc>
        <w:tc>
          <w:tcPr>
            <w:tcW w:w="6773" w:type="dxa"/>
            <w:tcBorders>
              <w:top w:val="single" w:sz="6" w:space="0" w:color="auto"/>
              <w:bottom w:val="single" w:sz="6" w:space="0" w:color="auto"/>
            </w:tcBorders>
          </w:tcPr>
          <w:p w14:paraId="2277E79F" w14:textId="77777777" w:rsidR="00F7645B" w:rsidRPr="009B06E0" w:rsidRDefault="00F7645B" w:rsidP="00F7645B">
            <w:pPr>
              <w:pStyle w:val="Version2"/>
              <w:spacing w:before="120" w:after="120"/>
            </w:pPr>
            <w:r w:rsidRPr="009B06E0">
              <w:t xml:space="preserve">Initial </w:t>
            </w:r>
            <w:r>
              <w:t>release.</w:t>
            </w:r>
          </w:p>
        </w:tc>
      </w:tr>
    </w:tbl>
    <w:p w14:paraId="153E80DE" w14:textId="77777777" w:rsidR="00120D96" w:rsidRDefault="00120D96" w:rsidP="002E11A1">
      <w:pPr>
        <w:pStyle w:val="Maintext"/>
        <w:jc w:val="both"/>
      </w:pPr>
    </w:p>
    <w:sectPr w:rsidR="00120D96"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ACA8" w14:textId="77777777" w:rsidR="00E37A48" w:rsidRDefault="00E37A48">
      <w:r>
        <w:separator/>
      </w:r>
    </w:p>
  </w:endnote>
  <w:endnote w:type="continuationSeparator" w:id="0">
    <w:p w14:paraId="1F5DDA11" w14:textId="77777777" w:rsidR="00E37A48" w:rsidRDefault="00E3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37A48" w14:paraId="28EEDCD8" w14:textId="77777777">
      <w:trPr>
        <w:trHeight w:hRule="exact" w:val="567"/>
      </w:trPr>
      <w:tc>
        <w:tcPr>
          <w:tcW w:w="3629" w:type="dxa"/>
          <w:vAlign w:val="bottom"/>
        </w:tcPr>
        <w:p w14:paraId="60C370C8" w14:textId="77777777" w:rsidR="00E37A48" w:rsidRPr="00961BA8" w:rsidRDefault="00E37A4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37A48" w:rsidRDefault="00E37A4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37A48" w:rsidRDefault="00E37A4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1556B">
            <w:fldChar w:fldCharType="begin"/>
          </w:r>
          <w:r w:rsidR="00F1556B">
            <w:instrText xml:space="preserve"> NUMPAGES   \* MERGEFORMAT </w:instrText>
          </w:r>
          <w:r w:rsidR="00F1556B">
            <w:fldChar w:fldCharType="separate"/>
          </w:r>
          <w:r>
            <w:rPr>
              <w:noProof/>
            </w:rPr>
            <w:t>9</w:t>
          </w:r>
          <w:r w:rsidR="00F1556B">
            <w:rPr>
              <w:noProof/>
            </w:rPr>
            <w:fldChar w:fldCharType="end"/>
          </w:r>
        </w:p>
      </w:tc>
    </w:tr>
  </w:tbl>
  <w:p w14:paraId="6E9B104D" w14:textId="77777777" w:rsidR="00E37A48" w:rsidRPr="004E35EF" w:rsidRDefault="00E37A4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17EB7C41" w:rsidR="00E37A48" w:rsidRPr="00830054" w:rsidRDefault="00E37A48" w:rsidP="00AC7A00">
    <w:pPr>
      <w:pStyle w:val="FooterPortrait"/>
      <w:pBdr>
        <w:top w:val="single" w:sz="4" w:space="2" w:color="auto"/>
      </w:pBdr>
      <w:tabs>
        <w:tab w:val="clear" w:pos="1021"/>
        <w:tab w:val="center" w:pos="567"/>
        <w:tab w:val="right" w:pos="9180"/>
      </w:tabs>
      <w:rPr>
        <w:color w:val="003366"/>
      </w:rPr>
    </w:pPr>
    <w:r w:rsidRPr="00830054">
      <w:rPr>
        <w:color w:val="003366"/>
      </w:rPr>
      <w:tab/>
    </w: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8</w:t>
    </w:r>
    <w:r w:rsidRPr="00830054">
      <w:rPr>
        <w:color w:val="003366"/>
      </w:rPr>
      <w:fldChar w:fldCharType="end"/>
    </w:r>
  </w:p>
  <w:p w14:paraId="26EA3631" w14:textId="77777777" w:rsidR="00E37A48" w:rsidRPr="00607411" w:rsidRDefault="00E37A4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42121AB9" w:rsidR="00E37A48" w:rsidRPr="009A241C" w:rsidRDefault="00E37A48" w:rsidP="00451D83">
    <w:pPr>
      <w:pStyle w:val="FooterPortrait"/>
      <w:pBdr>
        <w:top w:val="single" w:sz="4" w:space="1" w:color="auto"/>
      </w:pBdr>
      <w:tabs>
        <w:tab w:val="clear" w:pos="1021"/>
        <w:tab w:val="right" w:pos="15451"/>
      </w:tabs>
      <w:ind w:right="135"/>
      <w:rPr>
        <w:color w:val="335876"/>
      </w:rPr>
    </w:pPr>
    <w:r>
      <w:rPr>
        <w:color w:val="33587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8</w:t>
    </w:r>
    <w:r w:rsidRPr="00D23519">
      <w:rPr>
        <w:color w:val="335876"/>
      </w:rPr>
      <w:fldChar w:fldCharType="end"/>
    </w:r>
  </w:p>
  <w:p w14:paraId="282A5690" w14:textId="77777777" w:rsidR="00E37A48" w:rsidRPr="00607411" w:rsidRDefault="00E37A4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66D87DAF" w:rsidR="00E37A48" w:rsidRPr="009A241C" w:rsidRDefault="00E37A48" w:rsidP="00750C7D">
    <w:pPr>
      <w:pStyle w:val="FooterPortrait"/>
      <w:pBdr>
        <w:top w:val="single" w:sz="4" w:space="1" w:color="auto"/>
      </w:pBdr>
      <w:tabs>
        <w:tab w:val="clear" w:pos="1021"/>
        <w:tab w:val="left" w:pos="7655"/>
        <w:tab w:val="right" w:pos="14175"/>
      </w:tabs>
      <w:ind w:right="135"/>
      <w:rPr>
        <w:color w:val="335876"/>
      </w:rPr>
    </w:pPr>
    <w:r>
      <w:rPr>
        <w:color w:val="335876"/>
      </w:rPr>
      <w:t>official</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8</w:t>
    </w:r>
    <w:r w:rsidRPr="00D23519">
      <w:rPr>
        <w:color w:val="335876"/>
      </w:rPr>
      <w:fldChar w:fldCharType="end"/>
    </w:r>
  </w:p>
  <w:p w14:paraId="226ECE02" w14:textId="77777777" w:rsidR="00E37A48" w:rsidRPr="00607411" w:rsidRDefault="00E37A4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539D" w14:textId="77777777" w:rsidR="00E37A48" w:rsidRDefault="00E37A48">
      <w:r>
        <w:separator/>
      </w:r>
    </w:p>
  </w:footnote>
  <w:footnote w:type="continuationSeparator" w:id="0">
    <w:p w14:paraId="7E55267C" w14:textId="77777777" w:rsidR="00E37A48" w:rsidRDefault="00E3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37A48" w:rsidRPr="00BE2B9A" w14:paraId="5B0A19F6" w14:textId="77777777">
      <w:trPr>
        <w:trHeight w:hRule="exact" w:val="567"/>
      </w:trPr>
      <w:tc>
        <w:tcPr>
          <w:tcW w:w="3629" w:type="dxa"/>
          <w:shd w:val="clear" w:color="auto" w:fill="auto"/>
        </w:tcPr>
        <w:p w14:paraId="408C3B7C" w14:textId="77777777" w:rsidR="00E37A48" w:rsidRPr="00BE2B9A" w:rsidRDefault="00E37A4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37A48" w:rsidRPr="00BE2B9A" w:rsidRDefault="00F1556B" w:rsidP="000E5315">
          <w:pPr>
            <w:pStyle w:val="Header"/>
            <w:spacing w:before="160" w:after="100"/>
            <w:jc w:val="right"/>
            <w:rPr>
              <w:sz w:val="15"/>
            </w:rPr>
          </w:pPr>
          <w:r>
            <w:fldChar w:fldCharType="begin"/>
          </w:r>
          <w:r>
            <w:instrText xml:space="preserve"> TITLE  \* Upper  \* MERGEFORMAT </w:instrText>
          </w:r>
          <w:r>
            <w:fldChar w:fldCharType="separate"/>
          </w:r>
          <w:r w:rsidR="00E37A48">
            <w:rPr>
              <w:caps w:val="0"/>
            </w:rPr>
            <w:t>ATO ACRONYM.0001 YEAR PACKAGE V0.0 CONTENTS TEMPLATE</w:t>
          </w:r>
          <w:r>
            <w:rPr>
              <w:caps w:val="0"/>
            </w:rPr>
            <w:fldChar w:fldCharType="end"/>
          </w:r>
        </w:p>
      </w:tc>
    </w:tr>
  </w:tbl>
  <w:p w14:paraId="2D92E6BB" w14:textId="77777777" w:rsidR="00E37A48" w:rsidRPr="004E35EF" w:rsidRDefault="00E37A4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E37A48" w:rsidRDefault="00E37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1328" w14:textId="77777777" w:rsidR="00E37A48" w:rsidRDefault="00E37A48" w:rsidP="00D23519">
    <w:pPr>
      <w:pStyle w:val="Header"/>
      <w:pBdr>
        <w:bottom w:val="single" w:sz="4" w:space="1" w:color="auto"/>
      </w:pBdr>
      <w:tabs>
        <w:tab w:val="right" w:pos="9180"/>
      </w:tabs>
      <w:rPr>
        <w:color w:val="335876"/>
        <w:sz w:val="16"/>
        <w:szCs w:val="16"/>
      </w:rPr>
    </w:pPr>
  </w:p>
  <w:p w14:paraId="261BCFDB" w14:textId="4D79C921" w:rsidR="00E37A48" w:rsidRPr="009A241C" w:rsidRDefault="00E37A48"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LDGST.0002 2016 Package v1.4.1</w:t>
    </w:r>
    <w:r w:rsidRPr="006A05C4">
      <w:rPr>
        <w:color w:val="335876"/>
        <w:sz w:val="16"/>
        <w:szCs w:val="16"/>
      </w:rPr>
      <w:t xml:space="preserve"> ContENts</w:t>
    </w:r>
  </w:p>
  <w:p w14:paraId="6EFD1E52" w14:textId="77777777" w:rsidR="00E37A48" w:rsidRPr="00607411" w:rsidRDefault="00E37A4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E37A48" w:rsidRDefault="00E37A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E37A48" w:rsidRDefault="00E37A48" w:rsidP="004E6E7E">
    <w:pPr>
      <w:pStyle w:val="Header"/>
      <w:pBdr>
        <w:bottom w:val="single" w:sz="4" w:space="1" w:color="auto"/>
      </w:pBdr>
      <w:tabs>
        <w:tab w:val="right" w:pos="15451"/>
      </w:tabs>
      <w:rPr>
        <w:color w:val="335876"/>
        <w:sz w:val="16"/>
        <w:szCs w:val="16"/>
      </w:rPr>
    </w:pPr>
  </w:p>
  <w:p w14:paraId="65A5BF1E" w14:textId="77777777" w:rsidR="00E37A48" w:rsidRDefault="00E37A48" w:rsidP="004E6E7E">
    <w:pPr>
      <w:pStyle w:val="Header"/>
      <w:pBdr>
        <w:bottom w:val="single" w:sz="4" w:space="1" w:color="auto"/>
      </w:pBdr>
      <w:tabs>
        <w:tab w:val="right" w:pos="15451"/>
      </w:tabs>
      <w:rPr>
        <w:color w:val="335876"/>
        <w:sz w:val="16"/>
        <w:szCs w:val="16"/>
      </w:rPr>
    </w:pPr>
  </w:p>
  <w:p w14:paraId="22A1BD8A" w14:textId="082B4E1D" w:rsidR="00E37A48" w:rsidRPr="009A241C" w:rsidRDefault="00E37A48"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LDGST.0002 </w:t>
    </w:r>
    <w:proofErr w:type="gramStart"/>
    <w:r>
      <w:rPr>
        <w:color w:val="335876"/>
        <w:sz w:val="16"/>
        <w:szCs w:val="16"/>
      </w:rPr>
      <w:t>2016  Package</w:t>
    </w:r>
    <w:proofErr w:type="gramEnd"/>
    <w:r>
      <w:rPr>
        <w:color w:val="335876"/>
        <w:sz w:val="16"/>
        <w:szCs w:val="16"/>
      </w:rPr>
      <w:t xml:space="preserve"> v1.4.1</w:t>
    </w:r>
    <w:r w:rsidRPr="006A05C4">
      <w:rPr>
        <w:color w:val="335876"/>
        <w:sz w:val="16"/>
        <w:szCs w:val="16"/>
      </w:rPr>
      <w:t xml:space="preserve"> ContENts</w:t>
    </w:r>
  </w:p>
  <w:p w14:paraId="659D7C7D" w14:textId="77777777" w:rsidR="00E37A48" w:rsidRPr="00607411" w:rsidRDefault="00E37A48"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103B" w14:textId="77777777" w:rsidR="00E37A48" w:rsidRDefault="00E37A48" w:rsidP="00132B33">
    <w:pPr>
      <w:pStyle w:val="Header"/>
      <w:pBdr>
        <w:bottom w:val="single" w:sz="4" w:space="1" w:color="auto"/>
      </w:pBdr>
      <w:tabs>
        <w:tab w:val="left" w:pos="4820"/>
        <w:tab w:val="right" w:pos="14175"/>
      </w:tabs>
      <w:rPr>
        <w:color w:val="335876"/>
        <w:sz w:val="16"/>
        <w:szCs w:val="16"/>
      </w:rPr>
    </w:pPr>
  </w:p>
  <w:p w14:paraId="08086AA6" w14:textId="00606D7B" w:rsidR="00E37A48" w:rsidRPr="00607411" w:rsidRDefault="00E37A48" w:rsidP="00132B33">
    <w:pPr>
      <w:pStyle w:val="Header"/>
      <w:pBdr>
        <w:bottom w:val="single" w:sz="4" w:space="1" w:color="auto"/>
      </w:pBdr>
      <w:tabs>
        <w:tab w:val="left" w:pos="4820"/>
        <w:tab w:val="right" w:pos="14175"/>
      </w:tabs>
      <w:rPr>
        <w:vanish/>
        <w:sz w:val="2"/>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LDGST.0002 2016  Package v1.4.1</w:t>
    </w:r>
    <w:r w:rsidRPr="006A05C4">
      <w:rPr>
        <w:color w:val="335876"/>
        <w:sz w:val="16"/>
        <w:szCs w:val="16"/>
      </w:rPr>
      <w:t xml:space="preserve"> ContENts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04AE6"/>
    <w:multiLevelType w:val="hybridMultilevel"/>
    <w:tmpl w:val="20E8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0B23AFB"/>
    <w:multiLevelType w:val="hybridMultilevel"/>
    <w:tmpl w:val="F372FB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6C77B4E"/>
    <w:multiLevelType w:val="hybridMultilevel"/>
    <w:tmpl w:val="37309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322E8A"/>
    <w:multiLevelType w:val="hybridMultilevel"/>
    <w:tmpl w:val="29A2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F078E7"/>
    <w:multiLevelType w:val="hybridMultilevel"/>
    <w:tmpl w:val="08B206B8"/>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46975C02"/>
    <w:multiLevelType w:val="hybridMultilevel"/>
    <w:tmpl w:val="07D609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9460AF7"/>
    <w:multiLevelType w:val="hybridMultilevel"/>
    <w:tmpl w:val="1E725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817DA6"/>
    <w:multiLevelType w:val="hybridMultilevel"/>
    <w:tmpl w:val="BC0C8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6" w15:restartNumberingAfterBreak="0">
    <w:nsid w:val="71504AE2"/>
    <w:multiLevelType w:val="hybridMultilevel"/>
    <w:tmpl w:val="E88C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2"/>
  </w:num>
  <w:num w:numId="3">
    <w:abstractNumId w:val="102"/>
  </w:num>
  <w:num w:numId="4">
    <w:abstractNumId w:val="50"/>
  </w:num>
  <w:num w:numId="5">
    <w:abstractNumId w:val="92"/>
  </w:num>
  <w:num w:numId="6">
    <w:abstractNumId w:val="41"/>
  </w:num>
  <w:num w:numId="7">
    <w:abstractNumId w:val="84"/>
  </w:num>
  <w:num w:numId="8">
    <w:abstractNumId w:val="68"/>
  </w:num>
  <w:num w:numId="9">
    <w:abstractNumId w:val="1"/>
  </w:num>
  <w:num w:numId="10">
    <w:abstractNumId w:val="56"/>
  </w:num>
  <w:num w:numId="11">
    <w:abstractNumId w:val="94"/>
  </w:num>
  <w:num w:numId="12">
    <w:abstractNumId w:val="38"/>
  </w:num>
  <w:num w:numId="13">
    <w:abstractNumId w:val="61"/>
  </w:num>
  <w:num w:numId="14">
    <w:abstractNumId w:val="0"/>
  </w:num>
  <w:num w:numId="15">
    <w:abstractNumId w:val="77"/>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82"/>
  </w:num>
  <w:num w:numId="20">
    <w:abstractNumId w:val="95"/>
  </w:num>
  <w:num w:numId="21">
    <w:abstractNumId w:val="4"/>
  </w:num>
  <w:num w:numId="22">
    <w:abstractNumId w:val="65"/>
  </w:num>
  <w:num w:numId="23">
    <w:abstractNumId w:val="23"/>
  </w:num>
  <w:num w:numId="24">
    <w:abstractNumId w:val="81"/>
  </w:num>
  <w:num w:numId="25">
    <w:abstractNumId w:val="59"/>
  </w:num>
  <w:num w:numId="26">
    <w:abstractNumId w:val="83"/>
  </w:num>
  <w:num w:numId="27">
    <w:abstractNumId w:val="39"/>
  </w:num>
  <w:num w:numId="28">
    <w:abstractNumId w:val="52"/>
  </w:num>
  <w:num w:numId="29">
    <w:abstractNumId w:val="51"/>
  </w:num>
  <w:num w:numId="30">
    <w:abstractNumId w:val="74"/>
  </w:num>
  <w:num w:numId="31">
    <w:abstractNumId w:val="57"/>
  </w:num>
  <w:num w:numId="32">
    <w:abstractNumId w:val="87"/>
  </w:num>
  <w:num w:numId="33">
    <w:abstractNumId w:val="96"/>
  </w:num>
  <w:num w:numId="34">
    <w:abstractNumId w:val="60"/>
  </w:num>
  <w:num w:numId="35">
    <w:abstractNumId w:val="22"/>
  </w:num>
  <w:num w:numId="36">
    <w:abstractNumId w:val="33"/>
  </w:num>
  <w:num w:numId="37">
    <w:abstractNumId w:val="26"/>
  </w:num>
  <w:num w:numId="38">
    <w:abstractNumId w:val="16"/>
  </w:num>
  <w:num w:numId="3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583"/>
    <w:rsid w:val="00020DBE"/>
    <w:rsid w:val="00020E8E"/>
    <w:rsid w:val="0002121C"/>
    <w:rsid w:val="00021327"/>
    <w:rsid w:val="00021715"/>
    <w:rsid w:val="00023760"/>
    <w:rsid w:val="000239A2"/>
    <w:rsid w:val="00023FC5"/>
    <w:rsid w:val="000241D1"/>
    <w:rsid w:val="0002622B"/>
    <w:rsid w:val="00026A24"/>
    <w:rsid w:val="00027237"/>
    <w:rsid w:val="0002748B"/>
    <w:rsid w:val="00027C5F"/>
    <w:rsid w:val="0003012B"/>
    <w:rsid w:val="000311B9"/>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1AC"/>
    <w:rsid w:val="000706F4"/>
    <w:rsid w:val="00071BB8"/>
    <w:rsid w:val="000720A9"/>
    <w:rsid w:val="00073B2F"/>
    <w:rsid w:val="00075D54"/>
    <w:rsid w:val="000844C4"/>
    <w:rsid w:val="0008474B"/>
    <w:rsid w:val="00084A87"/>
    <w:rsid w:val="00085BE3"/>
    <w:rsid w:val="00090BB4"/>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0A3"/>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0D96"/>
    <w:rsid w:val="00121371"/>
    <w:rsid w:val="00122A8D"/>
    <w:rsid w:val="00122F16"/>
    <w:rsid w:val="00124B0E"/>
    <w:rsid w:val="00126304"/>
    <w:rsid w:val="00131A8F"/>
    <w:rsid w:val="00132B33"/>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CAD"/>
    <w:rsid w:val="00170D1D"/>
    <w:rsid w:val="00171335"/>
    <w:rsid w:val="001716A5"/>
    <w:rsid w:val="00172FFC"/>
    <w:rsid w:val="00174661"/>
    <w:rsid w:val="00174AEA"/>
    <w:rsid w:val="001768D0"/>
    <w:rsid w:val="00176952"/>
    <w:rsid w:val="00180524"/>
    <w:rsid w:val="00180568"/>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47E"/>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01"/>
    <w:rsid w:val="001B42E7"/>
    <w:rsid w:val="001B4AE1"/>
    <w:rsid w:val="001B5A50"/>
    <w:rsid w:val="001B5C4A"/>
    <w:rsid w:val="001B634F"/>
    <w:rsid w:val="001B6AA6"/>
    <w:rsid w:val="001B703B"/>
    <w:rsid w:val="001C0139"/>
    <w:rsid w:val="001C0625"/>
    <w:rsid w:val="001C0648"/>
    <w:rsid w:val="001C121E"/>
    <w:rsid w:val="001C1449"/>
    <w:rsid w:val="001C3D66"/>
    <w:rsid w:val="001C4559"/>
    <w:rsid w:val="001C474F"/>
    <w:rsid w:val="001C4BD6"/>
    <w:rsid w:val="001C51FC"/>
    <w:rsid w:val="001C758E"/>
    <w:rsid w:val="001D0932"/>
    <w:rsid w:val="001D1A30"/>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29F"/>
    <w:rsid w:val="001E6B2E"/>
    <w:rsid w:val="001E6CB1"/>
    <w:rsid w:val="001E794B"/>
    <w:rsid w:val="001F03DF"/>
    <w:rsid w:val="001F239F"/>
    <w:rsid w:val="001F2E62"/>
    <w:rsid w:val="001F3FF8"/>
    <w:rsid w:val="001F470A"/>
    <w:rsid w:val="001F6305"/>
    <w:rsid w:val="002002F4"/>
    <w:rsid w:val="00200CE3"/>
    <w:rsid w:val="00202E70"/>
    <w:rsid w:val="002037CB"/>
    <w:rsid w:val="00203AC0"/>
    <w:rsid w:val="002044A2"/>
    <w:rsid w:val="002071A1"/>
    <w:rsid w:val="002104C6"/>
    <w:rsid w:val="00211D19"/>
    <w:rsid w:val="00212878"/>
    <w:rsid w:val="00214661"/>
    <w:rsid w:val="00214A1B"/>
    <w:rsid w:val="002166B0"/>
    <w:rsid w:val="002172E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3AA1"/>
    <w:rsid w:val="002547BF"/>
    <w:rsid w:val="00254899"/>
    <w:rsid w:val="0025583B"/>
    <w:rsid w:val="00257C82"/>
    <w:rsid w:val="0026048F"/>
    <w:rsid w:val="002613A9"/>
    <w:rsid w:val="0026256C"/>
    <w:rsid w:val="00264E14"/>
    <w:rsid w:val="00266459"/>
    <w:rsid w:val="002667A1"/>
    <w:rsid w:val="00266A46"/>
    <w:rsid w:val="00266D91"/>
    <w:rsid w:val="002677FB"/>
    <w:rsid w:val="00270D6F"/>
    <w:rsid w:val="0027108C"/>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525"/>
    <w:rsid w:val="002870E6"/>
    <w:rsid w:val="00290C23"/>
    <w:rsid w:val="00292AC0"/>
    <w:rsid w:val="002933CF"/>
    <w:rsid w:val="00293C3B"/>
    <w:rsid w:val="0029403C"/>
    <w:rsid w:val="00294AAE"/>
    <w:rsid w:val="00294D92"/>
    <w:rsid w:val="00295101"/>
    <w:rsid w:val="00295BF1"/>
    <w:rsid w:val="002968FA"/>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2DE"/>
    <w:rsid w:val="00300545"/>
    <w:rsid w:val="00300735"/>
    <w:rsid w:val="00302AAC"/>
    <w:rsid w:val="0030311D"/>
    <w:rsid w:val="00303CAE"/>
    <w:rsid w:val="003050AB"/>
    <w:rsid w:val="00305B52"/>
    <w:rsid w:val="00305BEC"/>
    <w:rsid w:val="0030763F"/>
    <w:rsid w:val="003076F4"/>
    <w:rsid w:val="003114F4"/>
    <w:rsid w:val="00311708"/>
    <w:rsid w:val="0031192D"/>
    <w:rsid w:val="00312881"/>
    <w:rsid w:val="00313044"/>
    <w:rsid w:val="003134FB"/>
    <w:rsid w:val="00314C57"/>
    <w:rsid w:val="00315471"/>
    <w:rsid w:val="00317CAE"/>
    <w:rsid w:val="00320073"/>
    <w:rsid w:val="00320627"/>
    <w:rsid w:val="00320883"/>
    <w:rsid w:val="00320D84"/>
    <w:rsid w:val="00322334"/>
    <w:rsid w:val="0032288E"/>
    <w:rsid w:val="00323B9B"/>
    <w:rsid w:val="00324569"/>
    <w:rsid w:val="003246DF"/>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668A"/>
    <w:rsid w:val="00387ACD"/>
    <w:rsid w:val="00387F81"/>
    <w:rsid w:val="00390073"/>
    <w:rsid w:val="0039121B"/>
    <w:rsid w:val="00391B25"/>
    <w:rsid w:val="003920A2"/>
    <w:rsid w:val="003931E7"/>
    <w:rsid w:val="00394B5C"/>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872"/>
    <w:rsid w:val="003D7BFB"/>
    <w:rsid w:val="003E1B81"/>
    <w:rsid w:val="003E23BB"/>
    <w:rsid w:val="003E28BE"/>
    <w:rsid w:val="003E2CEF"/>
    <w:rsid w:val="003E34C8"/>
    <w:rsid w:val="003E3610"/>
    <w:rsid w:val="003E36C7"/>
    <w:rsid w:val="003E398E"/>
    <w:rsid w:val="003E3E2D"/>
    <w:rsid w:val="003E4A30"/>
    <w:rsid w:val="003E4DD7"/>
    <w:rsid w:val="003E5A49"/>
    <w:rsid w:val="003E6090"/>
    <w:rsid w:val="003E6DA1"/>
    <w:rsid w:val="003F104F"/>
    <w:rsid w:val="003F12EB"/>
    <w:rsid w:val="003F2FAE"/>
    <w:rsid w:val="003F3D57"/>
    <w:rsid w:val="003F4B2B"/>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5E13"/>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8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64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862"/>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0EA2"/>
    <w:rsid w:val="004E1997"/>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62C"/>
    <w:rsid w:val="0050442A"/>
    <w:rsid w:val="005049E2"/>
    <w:rsid w:val="00504E53"/>
    <w:rsid w:val="00505ADF"/>
    <w:rsid w:val="00506622"/>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608A"/>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496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87B"/>
    <w:rsid w:val="005A716F"/>
    <w:rsid w:val="005A7AB3"/>
    <w:rsid w:val="005A7DA9"/>
    <w:rsid w:val="005A7DFB"/>
    <w:rsid w:val="005B0091"/>
    <w:rsid w:val="005B025A"/>
    <w:rsid w:val="005B0686"/>
    <w:rsid w:val="005B09B2"/>
    <w:rsid w:val="005B14DE"/>
    <w:rsid w:val="005B1B31"/>
    <w:rsid w:val="005B1F05"/>
    <w:rsid w:val="005B274F"/>
    <w:rsid w:val="005B2915"/>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2FE"/>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03A4"/>
    <w:rsid w:val="00621387"/>
    <w:rsid w:val="006214E7"/>
    <w:rsid w:val="006223FD"/>
    <w:rsid w:val="00622B06"/>
    <w:rsid w:val="00622F88"/>
    <w:rsid w:val="00623418"/>
    <w:rsid w:val="00623BD9"/>
    <w:rsid w:val="006244D0"/>
    <w:rsid w:val="00624689"/>
    <w:rsid w:val="006252EA"/>
    <w:rsid w:val="00625AF2"/>
    <w:rsid w:val="00626B1B"/>
    <w:rsid w:val="00626F77"/>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F5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4F59"/>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4623"/>
    <w:rsid w:val="006E6C16"/>
    <w:rsid w:val="006E72CF"/>
    <w:rsid w:val="006E7706"/>
    <w:rsid w:val="006E7953"/>
    <w:rsid w:val="006E7D72"/>
    <w:rsid w:val="006F01F9"/>
    <w:rsid w:val="006F1094"/>
    <w:rsid w:val="006F2024"/>
    <w:rsid w:val="006F22E9"/>
    <w:rsid w:val="006F3660"/>
    <w:rsid w:val="006F5145"/>
    <w:rsid w:val="006F6BE8"/>
    <w:rsid w:val="006F6F33"/>
    <w:rsid w:val="006F70AB"/>
    <w:rsid w:val="007008AE"/>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4B"/>
    <w:rsid w:val="00714DC2"/>
    <w:rsid w:val="0071608F"/>
    <w:rsid w:val="00717003"/>
    <w:rsid w:val="00720295"/>
    <w:rsid w:val="00722BAB"/>
    <w:rsid w:val="007232AB"/>
    <w:rsid w:val="0072388D"/>
    <w:rsid w:val="00723C54"/>
    <w:rsid w:val="0072445C"/>
    <w:rsid w:val="0072496A"/>
    <w:rsid w:val="00725198"/>
    <w:rsid w:val="00725AA9"/>
    <w:rsid w:val="00726676"/>
    <w:rsid w:val="0072788D"/>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3D3"/>
    <w:rsid w:val="00750C7D"/>
    <w:rsid w:val="007519E9"/>
    <w:rsid w:val="00751B65"/>
    <w:rsid w:val="00751E8B"/>
    <w:rsid w:val="00752060"/>
    <w:rsid w:val="00752E61"/>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5E8"/>
    <w:rsid w:val="00774F0E"/>
    <w:rsid w:val="00776050"/>
    <w:rsid w:val="00776A3C"/>
    <w:rsid w:val="0078061F"/>
    <w:rsid w:val="007813CA"/>
    <w:rsid w:val="0078152C"/>
    <w:rsid w:val="00781DAA"/>
    <w:rsid w:val="007832B6"/>
    <w:rsid w:val="0078332A"/>
    <w:rsid w:val="0078378F"/>
    <w:rsid w:val="007839A3"/>
    <w:rsid w:val="007857FE"/>
    <w:rsid w:val="00786058"/>
    <w:rsid w:val="00786ABD"/>
    <w:rsid w:val="00787C24"/>
    <w:rsid w:val="00787F0D"/>
    <w:rsid w:val="00790AB8"/>
    <w:rsid w:val="00790D8C"/>
    <w:rsid w:val="00791970"/>
    <w:rsid w:val="00791EB0"/>
    <w:rsid w:val="00792C92"/>
    <w:rsid w:val="0079363C"/>
    <w:rsid w:val="00793BA3"/>
    <w:rsid w:val="00794664"/>
    <w:rsid w:val="00796D92"/>
    <w:rsid w:val="00797BED"/>
    <w:rsid w:val="00797CDB"/>
    <w:rsid w:val="007A0023"/>
    <w:rsid w:val="007A0276"/>
    <w:rsid w:val="007A0F1E"/>
    <w:rsid w:val="007A17D8"/>
    <w:rsid w:val="007A31B5"/>
    <w:rsid w:val="007A3DC2"/>
    <w:rsid w:val="007A45F8"/>
    <w:rsid w:val="007A4BAD"/>
    <w:rsid w:val="007A5CDD"/>
    <w:rsid w:val="007A5CEF"/>
    <w:rsid w:val="007A611D"/>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60C"/>
    <w:rsid w:val="007B6D68"/>
    <w:rsid w:val="007B78DC"/>
    <w:rsid w:val="007B7F05"/>
    <w:rsid w:val="007C068C"/>
    <w:rsid w:val="007C09B8"/>
    <w:rsid w:val="007C11E3"/>
    <w:rsid w:val="007C2FAC"/>
    <w:rsid w:val="007C3244"/>
    <w:rsid w:val="007C3A22"/>
    <w:rsid w:val="007C3CA1"/>
    <w:rsid w:val="007C4701"/>
    <w:rsid w:val="007C483A"/>
    <w:rsid w:val="007C6A47"/>
    <w:rsid w:val="007C708B"/>
    <w:rsid w:val="007D01A7"/>
    <w:rsid w:val="007D040B"/>
    <w:rsid w:val="007D0414"/>
    <w:rsid w:val="007D062D"/>
    <w:rsid w:val="007D0644"/>
    <w:rsid w:val="007D117C"/>
    <w:rsid w:val="007D2FDA"/>
    <w:rsid w:val="007D43B9"/>
    <w:rsid w:val="007D64EE"/>
    <w:rsid w:val="007D71AA"/>
    <w:rsid w:val="007E237F"/>
    <w:rsid w:val="007E241C"/>
    <w:rsid w:val="007E256E"/>
    <w:rsid w:val="007E32DF"/>
    <w:rsid w:val="007E7B37"/>
    <w:rsid w:val="007E7C29"/>
    <w:rsid w:val="007F082B"/>
    <w:rsid w:val="007F0E24"/>
    <w:rsid w:val="007F161E"/>
    <w:rsid w:val="007F1777"/>
    <w:rsid w:val="007F196D"/>
    <w:rsid w:val="007F27DE"/>
    <w:rsid w:val="007F2F82"/>
    <w:rsid w:val="007F32F1"/>
    <w:rsid w:val="007F4E93"/>
    <w:rsid w:val="007F4F72"/>
    <w:rsid w:val="007F505E"/>
    <w:rsid w:val="007F5160"/>
    <w:rsid w:val="007F51B0"/>
    <w:rsid w:val="007F65A9"/>
    <w:rsid w:val="007F6E28"/>
    <w:rsid w:val="008013EC"/>
    <w:rsid w:val="00802A31"/>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0FCD"/>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85A"/>
    <w:rsid w:val="008379E2"/>
    <w:rsid w:val="00837B5F"/>
    <w:rsid w:val="008415BD"/>
    <w:rsid w:val="008416E5"/>
    <w:rsid w:val="008418A9"/>
    <w:rsid w:val="008420A4"/>
    <w:rsid w:val="008421EE"/>
    <w:rsid w:val="008460BC"/>
    <w:rsid w:val="00846739"/>
    <w:rsid w:val="008469A2"/>
    <w:rsid w:val="00847993"/>
    <w:rsid w:val="00850130"/>
    <w:rsid w:val="008501CD"/>
    <w:rsid w:val="00850941"/>
    <w:rsid w:val="0085131F"/>
    <w:rsid w:val="00851D6E"/>
    <w:rsid w:val="00852B6A"/>
    <w:rsid w:val="00852E17"/>
    <w:rsid w:val="00853929"/>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77D"/>
    <w:rsid w:val="00867D1F"/>
    <w:rsid w:val="00870FD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67C6"/>
    <w:rsid w:val="0089743A"/>
    <w:rsid w:val="0089762A"/>
    <w:rsid w:val="00897D51"/>
    <w:rsid w:val="008A04EE"/>
    <w:rsid w:val="008A06C4"/>
    <w:rsid w:val="008A074D"/>
    <w:rsid w:val="008A0C8E"/>
    <w:rsid w:val="008A18DB"/>
    <w:rsid w:val="008A1E19"/>
    <w:rsid w:val="008A1F33"/>
    <w:rsid w:val="008A2883"/>
    <w:rsid w:val="008A3723"/>
    <w:rsid w:val="008A3D00"/>
    <w:rsid w:val="008A3E9D"/>
    <w:rsid w:val="008A46E9"/>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3D36"/>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6976"/>
    <w:rsid w:val="00936C3E"/>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7EF"/>
    <w:rsid w:val="00952C42"/>
    <w:rsid w:val="0095363D"/>
    <w:rsid w:val="009536BE"/>
    <w:rsid w:val="00954A28"/>
    <w:rsid w:val="00954E5A"/>
    <w:rsid w:val="00954F84"/>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596C"/>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843"/>
    <w:rsid w:val="009A5BBE"/>
    <w:rsid w:val="009A7D20"/>
    <w:rsid w:val="009B01CA"/>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9F3"/>
    <w:rsid w:val="009E2ECE"/>
    <w:rsid w:val="009E3638"/>
    <w:rsid w:val="009E4309"/>
    <w:rsid w:val="009E43DD"/>
    <w:rsid w:val="009E4BBF"/>
    <w:rsid w:val="009E4C4D"/>
    <w:rsid w:val="009E6334"/>
    <w:rsid w:val="009E67EF"/>
    <w:rsid w:val="009E6A7C"/>
    <w:rsid w:val="009E77CF"/>
    <w:rsid w:val="009E785D"/>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0DA2"/>
    <w:rsid w:val="00A2120D"/>
    <w:rsid w:val="00A220C1"/>
    <w:rsid w:val="00A23BF9"/>
    <w:rsid w:val="00A23D04"/>
    <w:rsid w:val="00A245ED"/>
    <w:rsid w:val="00A246F4"/>
    <w:rsid w:val="00A2597C"/>
    <w:rsid w:val="00A25DFC"/>
    <w:rsid w:val="00A25FA7"/>
    <w:rsid w:val="00A277FF"/>
    <w:rsid w:val="00A30C44"/>
    <w:rsid w:val="00A30D4D"/>
    <w:rsid w:val="00A31029"/>
    <w:rsid w:val="00A31267"/>
    <w:rsid w:val="00A329CA"/>
    <w:rsid w:val="00A32AD2"/>
    <w:rsid w:val="00A335A4"/>
    <w:rsid w:val="00A342A7"/>
    <w:rsid w:val="00A3489C"/>
    <w:rsid w:val="00A34F14"/>
    <w:rsid w:val="00A3543A"/>
    <w:rsid w:val="00A36BD8"/>
    <w:rsid w:val="00A377A1"/>
    <w:rsid w:val="00A3780D"/>
    <w:rsid w:val="00A3789F"/>
    <w:rsid w:val="00A37FDC"/>
    <w:rsid w:val="00A41B63"/>
    <w:rsid w:val="00A420DA"/>
    <w:rsid w:val="00A420FA"/>
    <w:rsid w:val="00A424AF"/>
    <w:rsid w:val="00A42AC0"/>
    <w:rsid w:val="00A44DFF"/>
    <w:rsid w:val="00A46054"/>
    <w:rsid w:val="00A46204"/>
    <w:rsid w:val="00A47288"/>
    <w:rsid w:val="00A479BB"/>
    <w:rsid w:val="00A50059"/>
    <w:rsid w:val="00A51CDB"/>
    <w:rsid w:val="00A51E4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3A63"/>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C89"/>
    <w:rsid w:val="00AD4DBA"/>
    <w:rsid w:val="00AD60F9"/>
    <w:rsid w:val="00AD732D"/>
    <w:rsid w:val="00AE030D"/>
    <w:rsid w:val="00AE0414"/>
    <w:rsid w:val="00AE0B57"/>
    <w:rsid w:val="00AE0F10"/>
    <w:rsid w:val="00AE1FE8"/>
    <w:rsid w:val="00AE26DF"/>
    <w:rsid w:val="00AE2778"/>
    <w:rsid w:val="00AE49B9"/>
    <w:rsid w:val="00AE5820"/>
    <w:rsid w:val="00AE5B1D"/>
    <w:rsid w:val="00AE5CFB"/>
    <w:rsid w:val="00AF103A"/>
    <w:rsid w:val="00AF1BD3"/>
    <w:rsid w:val="00AF3E9B"/>
    <w:rsid w:val="00AF3EEE"/>
    <w:rsid w:val="00AF56B9"/>
    <w:rsid w:val="00AF5F51"/>
    <w:rsid w:val="00AF6208"/>
    <w:rsid w:val="00AF6462"/>
    <w:rsid w:val="00AF6619"/>
    <w:rsid w:val="00B00440"/>
    <w:rsid w:val="00B01D8D"/>
    <w:rsid w:val="00B02596"/>
    <w:rsid w:val="00B02A77"/>
    <w:rsid w:val="00B05402"/>
    <w:rsid w:val="00B0556A"/>
    <w:rsid w:val="00B06297"/>
    <w:rsid w:val="00B06ADB"/>
    <w:rsid w:val="00B07710"/>
    <w:rsid w:val="00B1018D"/>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919"/>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161F"/>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641"/>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5AB"/>
    <w:rsid w:val="00BB1D98"/>
    <w:rsid w:val="00BB232F"/>
    <w:rsid w:val="00BB38C3"/>
    <w:rsid w:val="00BB3D15"/>
    <w:rsid w:val="00BB3D7D"/>
    <w:rsid w:val="00BB428F"/>
    <w:rsid w:val="00BB57E5"/>
    <w:rsid w:val="00BB5954"/>
    <w:rsid w:val="00BB6217"/>
    <w:rsid w:val="00BB64BE"/>
    <w:rsid w:val="00BB6A2F"/>
    <w:rsid w:val="00BC043C"/>
    <w:rsid w:val="00BC0D9C"/>
    <w:rsid w:val="00BC3EF1"/>
    <w:rsid w:val="00BC4FB8"/>
    <w:rsid w:val="00BC577B"/>
    <w:rsid w:val="00BC7248"/>
    <w:rsid w:val="00BC724C"/>
    <w:rsid w:val="00BD045B"/>
    <w:rsid w:val="00BD2403"/>
    <w:rsid w:val="00BD2542"/>
    <w:rsid w:val="00BD2F93"/>
    <w:rsid w:val="00BD33A5"/>
    <w:rsid w:val="00BD4857"/>
    <w:rsid w:val="00BD5499"/>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A8E"/>
    <w:rsid w:val="00C15B37"/>
    <w:rsid w:val="00C16008"/>
    <w:rsid w:val="00C178D9"/>
    <w:rsid w:val="00C20420"/>
    <w:rsid w:val="00C209F6"/>
    <w:rsid w:val="00C21961"/>
    <w:rsid w:val="00C21C4C"/>
    <w:rsid w:val="00C22616"/>
    <w:rsid w:val="00C2381D"/>
    <w:rsid w:val="00C24BB6"/>
    <w:rsid w:val="00C2520E"/>
    <w:rsid w:val="00C27CB2"/>
    <w:rsid w:val="00C317A0"/>
    <w:rsid w:val="00C31BE2"/>
    <w:rsid w:val="00C322D3"/>
    <w:rsid w:val="00C32400"/>
    <w:rsid w:val="00C324C2"/>
    <w:rsid w:val="00C3293F"/>
    <w:rsid w:val="00C334BC"/>
    <w:rsid w:val="00C33D5E"/>
    <w:rsid w:val="00C35011"/>
    <w:rsid w:val="00C35896"/>
    <w:rsid w:val="00C361FF"/>
    <w:rsid w:val="00C36D7B"/>
    <w:rsid w:val="00C37261"/>
    <w:rsid w:val="00C37373"/>
    <w:rsid w:val="00C37FBF"/>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900"/>
    <w:rsid w:val="00C60616"/>
    <w:rsid w:val="00C6080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3D9"/>
    <w:rsid w:val="00C9274B"/>
    <w:rsid w:val="00C93457"/>
    <w:rsid w:val="00C93940"/>
    <w:rsid w:val="00C93A86"/>
    <w:rsid w:val="00C94238"/>
    <w:rsid w:val="00C949B9"/>
    <w:rsid w:val="00C94C73"/>
    <w:rsid w:val="00C959B6"/>
    <w:rsid w:val="00C95D10"/>
    <w:rsid w:val="00C96540"/>
    <w:rsid w:val="00C97711"/>
    <w:rsid w:val="00C97871"/>
    <w:rsid w:val="00C97C3C"/>
    <w:rsid w:val="00CA0CCB"/>
    <w:rsid w:val="00CA1948"/>
    <w:rsid w:val="00CA1CD2"/>
    <w:rsid w:val="00CA1D96"/>
    <w:rsid w:val="00CA1DC5"/>
    <w:rsid w:val="00CA1E49"/>
    <w:rsid w:val="00CA21DD"/>
    <w:rsid w:val="00CA2487"/>
    <w:rsid w:val="00CA3553"/>
    <w:rsid w:val="00CA36BA"/>
    <w:rsid w:val="00CA4E74"/>
    <w:rsid w:val="00CA74B6"/>
    <w:rsid w:val="00CA759E"/>
    <w:rsid w:val="00CB00FF"/>
    <w:rsid w:val="00CB0485"/>
    <w:rsid w:val="00CB2918"/>
    <w:rsid w:val="00CB4327"/>
    <w:rsid w:val="00CB6802"/>
    <w:rsid w:val="00CB7516"/>
    <w:rsid w:val="00CB7CC2"/>
    <w:rsid w:val="00CC01D4"/>
    <w:rsid w:val="00CC036E"/>
    <w:rsid w:val="00CC0DB2"/>
    <w:rsid w:val="00CC116C"/>
    <w:rsid w:val="00CC27BC"/>
    <w:rsid w:val="00CC2BBA"/>
    <w:rsid w:val="00CC2E56"/>
    <w:rsid w:val="00CC449A"/>
    <w:rsid w:val="00CC4882"/>
    <w:rsid w:val="00CC5031"/>
    <w:rsid w:val="00CC7CCF"/>
    <w:rsid w:val="00CD0B0B"/>
    <w:rsid w:val="00CD0F86"/>
    <w:rsid w:val="00CD128E"/>
    <w:rsid w:val="00CD1E5A"/>
    <w:rsid w:val="00CD313B"/>
    <w:rsid w:val="00CD3B9B"/>
    <w:rsid w:val="00CD474D"/>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175F"/>
    <w:rsid w:val="00CF2235"/>
    <w:rsid w:val="00CF4032"/>
    <w:rsid w:val="00CF4241"/>
    <w:rsid w:val="00CF472E"/>
    <w:rsid w:val="00CF4B0D"/>
    <w:rsid w:val="00CF52DB"/>
    <w:rsid w:val="00CF5D40"/>
    <w:rsid w:val="00CF5E13"/>
    <w:rsid w:val="00CF62EC"/>
    <w:rsid w:val="00CF6315"/>
    <w:rsid w:val="00CF658C"/>
    <w:rsid w:val="00CF68D2"/>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1E01"/>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1BD"/>
    <w:rsid w:val="00D879DD"/>
    <w:rsid w:val="00D9110C"/>
    <w:rsid w:val="00D92A36"/>
    <w:rsid w:val="00D949E1"/>
    <w:rsid w:val="00D95752"/>
    <w:rsid w:val="00D96D9F"/>
    <w:rsid w:val="00D96E50"/>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9EE"/>
    <w:rsid w:val="00DB2013"/>
    <w:rsid w:val="00DB2429"/>
    <w:rsid w:val="00DB39DD"/>
    <w:rsid w:val="00DB3AD1"/>
    <w:rsid w:val="00DB3E22"/>
    <w:rsid w:val="00DB448A"/>
    <w:rsid w:val="00DB46AD"/>
    <w:rsid w:val="00DB47A8"/>
    <w:rsid w:val="00DB5A23"/>
    <w:rsid w:val="00DB63C2"/>
    <w:rsid w:val="00DB6753"/>
    <w:rsid w:val="00DB67D4"/>
    <w:rsid w:val="00DB6E6F"/>
    <w:rsid w:val="00DC01D0"/>
    <w:rsid w:val="00DC09FC"/>
    <w:rsid w:val="00DC1559"/>
    <w:rsid w:val="00DC1A8A"/>
    <w:rsid w:val="00DC297C"/>
    <w:rsid w:val="00DC2F94"/>
    <w:rsid w:val="00DC4A1D"/>
    <w:rsid w:val="00DC4ABA"/>
    <w:rsid w:val="00DC548B"/>
    <w:rsid w:val="00DC54E1"/>
    <w:rsid w:val="00DC5A57"/>
    <w:rsid w:val="00DC6B27"/>
    <w:rsid w:val="00DC6E34"/>
    <w:rsid w:val="00DC6E62"/>
    <w:rsid w:val="00DD131C"/>
    <w:rsid w:val="00DD1841"/>
    <w:rsid w:val="00DD261D"/>
    <w:rsid w:val="00DD404C"/>
    <w:rsid w:val="00DD4A16"/>
    <w:rsid w:val="00DD6C05"/>
    <w:rsid w:val="00DD716B"/>
    <w:rsid w:val="00DD7A1D"/>
    <w:rsid w:val="00DE0DD4"/>
    <w:rsid w:val="00DE135B"/>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5ECC"/>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27B79"/>
    <w:rsid w:val="00E3074D"/>
    <w:rsid w:val="00E33B8C"/>
    <w:rsid w:val="00E34290"/>
    <w:rsid w:val="00E3500B"/>
    <w:rsid w:val="00E35167"/>
    <w:rsid w:val="00E360C8"/>
    <w:rsid w:val="00E370F7"/>
    <w:rsid w:val="00E37A48"/>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D26"/>
    <w:rsid w:val="00E8056E"/>
    <w:rsid w:val="00E80EDA"/>
    <w:rsid w:val="00E812D5"/>
    <w:rsid w:val="00E813BA"/>
    <w:rsid w:val="00E82148"/>
    <w:rsid w:val="00E82E84"/>
    <w:rsid w:val="00E83D75"/>
    <w:rsid w:val="00E83E01"/>
    <w:rsid w:val="00E85035"/>
    <w:rsid w:val="00E85CAA"/>
    <w:rsid w:val="00E85FB7"/>
    <w:rsid w:val="00E866BD"/>
    <w:rsid w:val="00E86EFE"/>
    <w:rsid w:val="00E8732F"/>
    <w:rsid w:val="00E91C14"/>
    <w:rsid w:val="00E91EE0"/>
    <w:rsid w:val="00E92FC8"/>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249A"/>
    <w:rsid w:val="00EB3078"/>
    <w:rsid w:val="00EB307A"/>
    <w:rsid w:val="00EB30B4"/>
    <w:rsid w:val="00EB3FA4"/>
    <w:rsid w:val="00EB4D48"/>
    <w:rsid w:val="00EB595C"/>
    <w:rsid w:val="00EB5F6A"/>
    <w:rsid w:val="00EB632E"/>
    <w:rsid w:val="00EB69EF"/>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0226"/>
    <w:rsid w:val="00ED2DF6"/>
    <w:rsid w:val="00ED3CE7"/>
    <w:rsid w:val="00ED3E7C"/>
    <w:rsid w:val="00ED3F34"/>
    <w:rsid w:val="00ED48C3"/>
    <w:rsid w:val="00ED4D3E"/>
    <w:rsid w:val="00ED5874"/>
    <w:rsid w:val="00ED5E87"/>
    <w:rsid w:val="00ED73AE"/>
    <w:rsid w:val="00ED7AA8"/>
    <w:rsid w:val="00EE2124"/>
    <w:rsid w:val="00EE222A"/>
    <w:rsid w:val="00EE3CE0"/>
    <w:rsid w:val="00EE48C4"/>
    <w:rsid w:val="00EE596F"/>
    <w:rsid w:val="00EE5E28"/>
    <w:rsid w:val="00EF0A16"/>
    <w:rsid w:val="00EF0AB1"/>
    <w:rsid w:val="00EF0E24"/>
    <w:rsid w:val="00EF2EB0"/>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6FC8"/>
    <w:rsid w:val="00F070A9"/>
    <w:rsid w:val="00F1007A"/>
    <w:rsid w:val="00F108A2"/>
    <w:rsid w:val="00F12719"/>
    <w:rsid w:val="00F14656"/>
    <w:rsid w:val="00F146DC"/>
    <w:rsid w:val="00F15042"/>
    <w:rsid w:val="00F1556B"/>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4FC4"/>
    <w:rsid w:val="00F551DC"/>
    <w:rsid w:val="00F55D7B"/>
    <w:rsid w:val="00F5747A"/>
    <w:rsid w:val="00F57802"/>
    <w:rsid w:val="00F57EB5"/>
    <w:rsid w:val="00F60D1E"/>
    <w:rsid w:val="00F6182B"/>
    <w:rsid w:val="00F630B6"/>
    <w:rsid w:val="00F643C2"/>
    <w:rsid w:val="00F64A1D"/>
    <w:rsid w:val="00F6592D"/>
    <w:rsid w:val="00F667C4"/>
    <w:rsid w:val="00F6704F"/>
    <w:rsid w:val="00F6709E"/>
    <w:rsid w:val="00F71417"/>
    <w:rsid w:val="00F729C0"/>
    <w:rsid w:val="00F73125"/>
    <w:rsid w:val="00F735B4"/>
    <w:rsid w:val="00F73677"/>
    <w:rsid w:val="00F747E9"/>
    <w:rsid w:val="00F74B36"/>
    <w:rsid w:val="00F74C3A"/>
    <w:rsid w:val="00F7617D"/>
    <w:rsid w:val="00F7645B"/>
    <w:rsid w:val="00F76986"/>
    <w:rsid w:val="00F76A1F"/>
    <w:rsid w:val="00F776E5"/>
    <w:rsid w:val="00F80BA0"/>
    <w:rsid w:val="00F81861"/>
    <w:rsid w:val="00F81F83"/>
    <w:rsid w:val="00F81FC6"/>
    <w:rsid w:val="00F8243B"/>
    <w:rsid w:val="00F824CB"/>
    <w:rsid w:val="00F82B8E"/>
    <w:rsid w:val="00F833DF"/>
    <w:rsid w:val="00F848C3"/>
    <w:rsid w:val="00F85027"/>
    <w:rsid w:val="00F856C9"/>
    <w:rsid w:val="00F86B04"/>
    <w:rsid w:val="00F86ECB"/>
    <w:rsid w:val="00F872FA"/>
    <w:rsid w:val="00F873B8"/>
    <w:rsid w:val="00F9024F"/>
    <w:rsid w:val="00F907AE"/>
    <w:rsid w:val="00F91078"/>
    <w:rsid w:val="00F916F8"/>
    <w:rsid w:val="00F922EC"/>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2A38"/>
    <w:rsid w:val="00FB3A65"/>
    <w:rsid w:val="00FB3FED"/>
    <w:rsid w:val="00FB4876"/>
    <w:rsid w:val="00FB591C"/>
    <w:rsid w:val="00FB5FF2"/>
    <w:rsid w:val="00FB640A"/>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AA7"/>
    <w:rsid w:val="00FE0FEF"/>
    <w:rsid w:val="00FE2302"/>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BF5"/>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8E40A6E"/>
  <w15:docId w15:val="{04DF3CFF-7BB0-436D-83EF-EC87A4FB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1AC"/>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F7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483501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4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so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1.4.1</_Version>
    <_dlc_DocId xmlns="609ac5f6-0d75-4c55-a681-0835f604f482">UWAP6TQF35DU-983241972-42720</_dlc_DocId>
    <_dlc_DocIdUrl xmlns="609ac5f6-0d75-4c55-a681-0835f604f482">
      <Url>http://atowss/sites/SWS/_layouts/15/DocIdRedir.aspx?ID=UWAP6TQF35DU-983241972-42720</Url>
      <Description>UWAP6TQF35DU-983241972-42720</Description>
    </_dlc_DocIdUrl>
    <Document_x0020_Status xmlns="fc59432e-ae4a-4421-baa1-eafb91367645">Published Final</Document_x0020_Status>
    <Publication_x0020_Date xmlns="fc59432e-ae4a-4421-baa1-eafb91367645">2021-07-21T17:00:00+00:00</Publication_x0020_Date>
    <Publication_x0020_Site xmlns="fc59432e-ae4a-4421-baa1-eafb91367645">www.sbr.gov.au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609ac5f6-0d75-4c55-a681-0835f604f482"/>
    <ds:schemaRef ds:uri="fc59432e-ae4a-4421-baa1-eafb9136764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45DE5D-A490-4598-90C2-52676DB2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24800-04D2-4D84-9856-63E2CA7C1E8B}">
  <ds:schemaRefs>
    <ds:schemaRef ds:uri="http://schemas.microsoft.com/sharepoint/events"/>
  </ds:schemaRefs>
</ds:datastoreItem>
</file>

<file path=customXml/itemProps5.xml><?xml version="1.0" encoding="utf-8"?>
<ds:datastoreItem xmlns:ds="http://schemas.openxmlformats.org/officeDocument/2006/customXml" ds:itemID="{A75BF67E-CE16-4E62-A9CC-8D88EC50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419</TotalTime>
  <Pages>11</Pages>
  <Words>1661</Words>
  <Characters>11100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ATO LDGLST.0002 2016 Package v1.4.1 Contents</vt:lpstr>
    </vt:vector>
  </TitlesOfParts>
  <Company>Standard Business Reporting</Company>
  <LinksUpToDate>false</LinksUpToDate>
  <CharactersWithSpaces>12736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LDGLST.0002 2016 Package v1.4.1 Contents</dc:title>
  <dc:subject>Release Notes</dc:subject>
  <dc:creator>Australian Taxation Office</dc:creator>
  <dc:description/>
  <cp:lastModifiedBy>Sravya Sangam</cp:lastModifiedBy>
  <cp:revision>56</cp:revision>
  <cp:lastPrinted>2017-08-22T23:50:00Z</cp:lastPrinted>
  <dcterms:created xsi:type="dcterms:W3CDTF">2021-07-01T01:06:00Z</dcterms:created>
  <dcterms:modified xsi:type="dcterms:W3CDTF">2021-07-07T05:34:00Z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Business Management</vt:lpwstr>
  </property>
  <property fmtid="{D5CDD505-2E9C-101B-9397-08002B2CF9AE}" pid="10" name="_dlc_DocIdItemGuid">
    <vt:lpwstr>e69287ba-f978-42b0-8802-aaaff7950749</vt:lpwstr>
  </property>
</Properties>
</file>