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185939" w14:textId="49B8AB0B" w:rsidR="007436BF" w:rsidRDefault="007436BF" w:rsidP="007436BF">
      <w:pPr>
        <w:pStyle w:val="ReportTitle"/>
        <w:spacing w:before="60"/>
        <w:ind w:left="440"/>
        <w:rPr>
          <w:rFonts w:cs="Arial"/>
          <w:color w:val="0F243E" w:themeColor="text2" w:themeShade="80"/>
          <w:sz w:val="56"/>
          <w:szCs w:val="56"/>
        </w:rPr>
      </w:pPr>
      <w:r>
        <w:rPr>
          <w:noProof/>
        </w:rPr>
        <w:drawing>
          <wp:anchor distT="0" distB="0" distL="114300" distR="114300" simplePos="0" relativeHeight="251660288" behindDoc="1" locked="1" layoutInCell="1" allowOverlap="1" wp14:anchorId="20930919" wp14:editId="297E640B">
            <wp:simplePos x="0" y="0"/>
            <wp:positionH relativeFrom="margin">
              <wp:posOffset>-889000</wp:posOffset>
            </wp:positionH>
            <wp:positionV relativeFrom="page">
              <wp:posOffset>875665</wp:posOffset>
            </wp:positionV>
            <wp:extent cx="7456805" cy="1762125"/>
            <wp:effectExtent l="0" t="0" r="0" b="9525"/>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lack_header_in_1cm"/>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56805" cy="1762125"/>
                    </a:xfrm>
                    <a:prstGeom prst="rect">
                      <a:avLst/>
                    </a:prstGeom>
                    <a:noFill/>
                  </pic:spPr>
                </pic:pic>
              </a:graphicData>
            </a:graphic>
            <wp14:sizeRelH relativeFrom="page">
              <wp14:pctWidth>0</wp14:pctWidth>
            </wp14:sizeRelH>
            <wp14:sizeRelV relativeFrom="page">
              <wp14:pctHeight>0</wp14:pctHeight>
            </wp14:sizeRelV>
          </wp:anchor>
        </w:drawing>
      </w:r>
    </w:p>
    <w:p w14:paraId="6A23AA42" w14:textId="77777777" w:rsidR="007436BF" w:rsidRDefault="007436BF" w:rsidP="007436BF">
      <w:pPr>
        <w:pStyle w:val="ReportTitle"/>
        <w:spacing w:before="60"/>
        <w:ind w:left="440"/>
        <w:rPr>
          <w:rFonts w:cs="Arial"/>
          <w:color w:val="0F243E" w:themeColor="text2" w:themeShade="80"/>
          <w:sz w:val="56"/>
          <w:szCs w:val="56"/>
        </w:rPr>
      </w:pPr>
    </w:p>
    <w:p w14:paraId="3F58FEED" w14:textId="77777777" w:rsidR="007436BF" w:rsidRDefault="007436BF" w:rsidP="007436BF">
      <w:pPr>
        <w:pStyle w:val="ReportTitle"/>
        <w:spacing w:before="60" w:after="0" w:line="240" w:lineRule="auto"/>
        <w:rPr>
          <w:rFonts w:cs="Arial"/>
          <w:color w:val="0F243E" w:themeColor="text2" w:themeShade="80"/>
          <w:sz w:val="56"/>
          <w:szCs w:val="56"/>
        </w:rPr>
      </w:pPr>
      <w:bookmarkStart w:id="0" w:name="_Hlk99011983"/>
      <w:bookmarkStart w:id="1" w:name="_Hlk89262391"/>
    </w:p>
    <w:p w14:paraId="19CE18B1" w14:textId="77777777" w:rsidR="007436BF" w:rsidRDefault="007436BF" w:rsidP="007436BF">
      <w:pPr>
        <w:pStyle w:val="ReportTitle"/>
        <w:spacing w:before="60" w:after="0" w:line="240" w:lineRule="auto"/>
        <w:rPr>
          <w:rFonts w:cs="Arial"/>
          <w:color w:val="0F243E" w:themeColor="text2" w:themeShade="80"/>
          <w:sz w:val="56"/>
          <w:szCs w:val="56"/>
        </w:rPr>
      </w:pPr>
    </w:p>
    <w:p w14:paraId="20EFC85C" w14:textId="77777777" w:rsidR="007436BF" w:rsidRDefault="007436BF" w:rsidP="007436BF">
      <w:pPr>
        <w:pStyle w:val="ReportTitle"/>
        <w:spacing w:before="60" w:after="0" w:line="240" w:lineRule="auto"/>
        <w:rPr>
          <w:rFonts w:cs="Arial"/>
          <w:color w:val="0F243E" w:themeColor="text2" w:themeShade="80"/>
          <w:sz w:val="56"/>
          <w:szCs w:val="56"/>
        </w:rPr>
      </w:pPr>
    </w:p>
    <w:p w14:paraId="7E9DCC27" w14:textId="77777777" w:rsidR="007436BF" w:rsidRDefault="007436BF" w:rsidP="007436BF">
      <w:pPr>
        <w:pStyle w:val="ReportTitle"/>
        <w:spacing w:before="60" w:after="0" w:line="240" w:lineRule="auto"/>
        <w:rPr>
          <w:rFonts w:cs="Arial"/>
          <w:color w:val="0F243E" w:themeColor="text2" w:themeShade="80"/>
          <w:sz w:val="56"/>
          <w:szCs w:val="56"/>
        </w:rPr>
      </w:pPr>
    </w:p>
    <w:p w14:paraId="2DF171EE" w14:textId="29E62ECA" w:rsidR="007436BF" w:rsidRPr="007436BF" w:rsidRDefault="007436BF" w:rsidP="007436BF">
      <w:pPr>
        <w:pStyle w:val="ReportTitle"/>
        <w:spacing w:before="60" w:after="0" w:line="240" w:lineRule="auto"/>
        <w:rPr>
          <w:color w:val="0F243E" w:themeColor="text2" w:themeShade="80"/>
          <w:sz w:val="56"/>
          <w:szCs w:val="56"/>
        </w:rPr>
      </w:pPr>
      <w:r w:rsidRPr="007436BF">
        <w:rPr>
          <w:color w:val="0F243E" w:themeColor="text2" w:themeShade="80"/>
          <w:sz w:val="56"/>
          <w:szCs w:val="56"/>
        </w:rPr>
        <w:t xml:space="preserve">Australian Taxation Office – </w:t>
      </w:r>
    </w:p>
    <w:p w14:paraId="22AC720F" w14:textId="66E53CED" w:rsidR="007436BF" w:rsidRPr="007436BF" w:rsidRDefault="007436BF" w:rsidP="007436BF">
      <w:pPr>
        <w:pStyle w:val="ReportTitle"/>
        <w:spacing w:before="60"/>
        <w:rPr>
          <w:rFonts w:cs="Arial"/>
          <w:color w:val="0F243E" w:themeColor="text2" w:themeShade="80"/>
          <w:sz w:val="56"/>
          <w:szCs w:val="56"/>
        </w:rPr>
      </w:pPr>
      <w:r w:rsidRPr="007436BF">
        <w:rPr>
          <w:color w:val="0F243E" w:themeColor="text2" w:themeShade="80"/>
          <w:sz w:val="56"/>
          <w:szCs w:val="56"/>
        </w:rPr>
        <w:t xml:space="preserve">Individual Income Tax Return  (IITR.0009) 2022 </w:t>
      </w:r>
      <w:r w:rsidRPr="007436BF">
        <w:rPr>
          <w:color w:val="0F243E" w:themeColor="text2" w:themeShade="80"/>
          <w:sz w:val="56"/>
          <w:szCs w:val="56"/>
          <w:highlight w:val="yellow"/>
        </w:rPr>
        <w:fldChar w:fldCharType="begin"/>
      </w:r>
      <w:r w:rsidRPr="007436BF">
        <w:rPr>
          <w:color w:val="0F243E" w:themeColor="text2" w:themeShade="80"/>
          <w:sz w:val="56"/>
          <w:szCs w:val="56"/>
          <w:highlight w:val="yellow"/>
        </w:rPr>
        <w:instrText xml:space="preserve"> DOCPROPERTY  docFormVersion  \* MERGEFORMAT </w:instrText>
      </w:r>
      <w:r w:rsidRPr="007436BF">
        <w:rPr>
          <w:color w:val="0F243E" w:themeColor="text2" w:themeShade="80"/>
          <w:sz w:val="56"/>
          <w:szCs w:val="56"/>
          <w:highlight w:val="yellow"/>
        </w:rPr>
        <w:fldChar w:fldCharType="end"/>
      </w:r>
    </w:p>
    <w:p w14:paraId="42A2A497" w14:textId="77777777" w:rsidR="007436BF" w:rsidRPr="00702BCB" w:rsidRDefault="007436BF" w:rsidP="007436BF">
      <w:pPr>
        <w:pStyle w:val="ReportTitle"/>
        <w:spacing w:before="60"/>
        <w:rPr>
          <w:rFonts w:cs="Arial"/>
          <w:color w:val="31849B" w:themeColor="accent5" w:themeShade="BF"/>
          <w:sz w:val="42"/>
          <w:szCs w:val="42"/>
        </w:rPr>
      </w:pPr>
      <w:r w:rsidRPr="00702BCB">
        <w:rPr>
          <w:rFonts w:cs="Arial"/>
          <w:color w:val="31849B" w:themeColor="accent5" w:themeShade="BF"/>
          <w:sz w:val="42"/>
          <w:szCs w:val="42"/>
        </w:rPr>
        <w:t xml:space="preserve">Business Implementation Guide </w:t>
      </w:r>
    </w:p>
    <w:p w14:paraId="749117AF" w14:textId="28B94E49" w:rsidR="007436BF" w:rsidRPr="00544ED0" w:rsidRDefault="007436BF" w:rsidP="007436BF">
      <w:pPr>
        <w:pStyle w:val="-subtitle"/>
        <w:spacing w:before="240"/>
        <w:rPr>
          <w:rFonts w:ascii="Arial" w:hAnsi="Arial"/>
          <w:color w:val="17365D" w:themeColor="text2" w:themeShade="BF"/>
          <w:sz w:val="34"/>
          <w:szCs w:val="34"/>
        </w:rPr>
      </w:pPr>
      <w:r w:rsidRPr="00544ED0">
        <w:rPr>
          <w:rFonts w:ascii="Arial" w:hAnsi="Arial"/>
          <w:color w:val="17365D" w:themeColor="text2" w:themeShade="BF"/>
          <w:sz w:val="34"/>
          <w:szCs w:val="34"/>
        </w:rPr>
        <w:t xml:space="preserve">Date: </w:t>
      </w:r>
      <w:r w:rsidR="00E94670">
        <w:rPr>
          <w:rFonts w:ascii="Arial" w:hAnsi="Arial"/>
          <w:color w:val="17365D" w:themeColor="text2" w:themeShade="BF"/>
          <w:sz w:val="34"/>
          <w:szCs w:val="34"/>
        </w:rPr>
        <w:t xml:space="preserve">2 June </w:t>
      </w:r>
      <w:r w:rsidRPr="00544ED0">
        <w:rPr>
          <w:rFonts w:ascii="Arial" w:hAnsi="Arial"/>
          <w:color w:val="17365D" w:themeColor="text2" w:themeShade="BF"/>
          <w:sz w:val="34"/>
          <w:szCs w:val="34"/>
        </w:rPr>
        <w:t>202</w:t>
      </w:r>
      <w:r>
        <w:rPr>
          <w:rFonts w:ascii="Arial" w:hAnsi="Arial"/>
          <w:color w:val="17365D" w:themeColor="text2" w:themeShade="BF"/>
          <w:sz w:val="34"/>
          <w:szCs w:val="34"/>
        </w:rPr>
        <w:t>2</w:t>
      </w:r>
    </w:p>
    <w:p w14:paraId="7D4684D0" w14:textId="64CB6AB7" w:rsidR="007436BF" w:rsidRPr="00544ED0" w:rsidRDefault="00E94670" w:rsidP="007436BF">
      <w:pPr>
        <w:pStyle w:val="-subtitle"/>
        <w:spacing w:before="240"/>
        <w:rPr>
          <w:rFonts w:ascii="Arial" w:hAnsi="Arial"/>
          <w:color w:val="17365D" w:themeColor="text2" w:themeShade="BF"/>
          <w:sz w:val="34"/>
          <w:szCs w:val="34"/>
        </w:rPr>
      </w:pPr>
      <w:r>
        <w:rPr>
          <w:rFonts w:ascii="Arial" w:hAnsi="Arial" w:cs="Arial"/>
          <w:color w:val="17365D" w:themeColor="text2" w:themeShade="BF"/>
          <w:sz w:val="34"/>
          <w:szCs w:val="34"/>
        </w:rPr>
        <w:t>Final</w:t>
      </w:r>
    </w:p>
    <w:bookmarkEnd w:id="0"/>
    <w:p w14:paraId="156223AA" w14:textId="77777777" w:rsidR="007436BF" w:rsidRDefault="007436BF" w:rsidP="007436BF">
      <w:pPr>
        <w:pStyle w:val="VersionHeadA"/>
        <w:ind w:firstLine="425"/>
        <w:rPr>
          <w:bCs/>
          <w:color w:val="17365D" w:themeColor="text2" w:themeShade="BF"/>
          <w:sz w:val="22"/>
          <w:szCs w:val="22"/>
        </w:rPr>
      </w:pPr>
    </w:p>
    <w:p w14:paraId="70FEED39" w14:textId="77777777" w:rsidR="007436BF" w:rsidRDefault="007436BF" w:rsidP="007436BF">
      <w:pPr>
        <w:pStyle w:val="VersionHeadA"/>
        <w:ind w:firstLine="425"/>
        <w:rPr>
          <w:bCs/>
          <w:color w:val="17365D" w:themeColor="text2" w:themeShade="BF"/>
          <w:sz w:val="22"/>
          <w:szCs w:val="22"/>
        </w:rPr>
      </w:pPr>
    </w:p>
    <w:p w14:paraId="7EDF93F2" w14:textId="77777777" w:rsidR="007436BF" w:rsidRDefault="007436BF" w:rsidP="007436BF">
      <w:pPr>
        <w:pStyle w:val="VersionHeadA"/>
        <w:ind w:firstLine="425"/>
        <w:rPr>
          <w:bCs/>
          <w:color w:val="17365D" w:themeColor="text2" w:themeShade="BF"/>
          <w:sz w:val="22"/>
          <w:szCs w:val="22"/>
        </w:rPr>
      </w:pPr>
    </w:p>
    <w:p w14:paraId="623BAF03" w14:textId="77777777" w:rsidR="007436BF" w:rsidRDefault="007436BF" w:rsidP="007436BF">
      <w:pPr>
        <w:pStyle w:val="VersionHeadA"/>
        <w:ind w:firstLine="425"/>
        <w:rPr>
          <w:bCs/>
          <w:color w:val="17365D" w:themeColor="text2" w:themeShade="BF"/>
          <w:sz w:val="22"/>
          <w:szCs w:val="22"/>
        </w:rPr>
      </w:pPr>
    </w:p>
    <w:p w14:paraId="26B5E8EC" w14:textId="77777777" w:rsidR="007436BF" w:rsidRDefault="007436BF" w:rsidP="007436BF">
      <w:pPr>
        <w:pStyle w:val="VersionHeadA"/>
        <w:ind w:firstLine="425"/>
        <w:rPr>
          <w:bCs/>
          <w:color w:val="17365D" w:themeColor="text2" w:themeShade="BF"/>
          <w:sz w:val="22"/>
          <w:szCs w:val="22"/>
        </w:rPr>
      </w:pPr>
    </w:p>
    <w:p w14:paraId="2BB56F9E" w14:textId="77777777" w:rsidR="007436BF" w:rsidRDefault="007436BF" w:rsidP="007436BF">
      <w:pPr>
        <w:pStyle w:val="VersionHeadA"/>
        <w:ind w:firstLine="425"/>
        <w:rPr>
          <w:bCs/>
          <w:color w:val="17365D" w:themeColor="text2" w:themeShade="BF"/>
          <w:sz w:val="22"/>
          <w:szCs w:val="22"/>
        </w:rPr>
      </w:pPr>
    </w:p>
    <w:p w14:paraId="6A87B79E" w14:textId="77777777" w:rsidR="007436BF" w:rsidRDefault="007436BF" w:rsidP="007436BF">
      <w:pPr>
        <w:pStyle w:val="VersionHeadA"/>
        <w:ind w:firstLine="425"/>
        <w:rPr>
          <w:bCs/>
          <w:color w:val="17365D" w:themeColor="text2" w:themeShade="BF"/>
          <w:sz w:val="22"/>
          <w:szCs w:val="22"/>
        </w:rPr>
      </w:pPr>
    </w:p>
    <w:p w14:paraId="739C2394" w14:textId="77777777" w:rsidR="007436BF" w:rsidRDefault="007436BF" w:rsidP="007436BF">
      <w:pPr>
        <w:pStyle w:val="VersionHeadA"/>
        <w:ind w:firstLine="425"/>
        <w:rPr>
          <w:bCs/>
          <w:color w:val="17365D" w:themeColor="text2" w:themeShade="BF"/>
          <w:sz w:val="22"/>
          <w:szCs w:val="22"/>
        </w:rPr>
      </w:pPr>
    </w:p>
    <w:p w14:paraId="480DD648" w14:textId="77777777" w:rsidR="007436BF" w:rsidRPr="00A634C5" w:rsidRDefault="007436BF" w:rsidP="007436BF">
      <w:pPr>
        <w:pStyle w:val="VersionHeadA"/>
        <w:ind w:firstLine="425"/>
        <w:rPr>
          <w:bCs/>
          <w:color w:val="17365D" w:themeColor="text2" w:themeShade="BF"/>
          <w:sz w:val="22"/>
          <w:szCs w:val="22"/>
        </w:rPr>
      </w:pPr>
    </w:p>
    <w:p w14:paraId="55E26930" w14:textId="77777777" w:rsidR="007436BF" w:rsidRDefault="007436BF" w:rsidP="007436BF">
      <w:pPr>
        <w:pStyle w:val="Caption"/>
        <w:rPr>
          <w:sz w:val="22"/>
          <w:szCs w:val="22"/>
        </w:rPr>
      </w:pPr>
      <w:bookmarkStart w:id="2" w:name="_Hlk99012007"/>
      <w:r w:rsidRPr="00A634C5">
        <w:rPr>
          <w:b w:val="0"/>
          <w:bCs w:val="0"/>
          <w:sz w:val="22"/>
          <w:szCs w:val="22"/>
        </w:rPr>
        <w:t>This document and its attachments are</w:t>
      </w:r>
      <w:r w:rsidRPr="00A634C5">
        <w:rPr>
          <w:sz w:val="22"/>
          <w:szCs w:val="22"/>
        </w:rPr>
        <w:t xml:space="preserve"> Official</w:t>
      </w:r>
    </w:p>
    <w:p w14:paraId="69EA38E4" w14:textId="77777777" w:rsidR="007436BF" w:rsidRDefault="007436BF" w:rsidP="007436BF"/>
    <w:p w14:paraId="59957697" w14:textId="77777777" w:rsidR="007436BF" w:rsidRPr="00A634C5" w:rsidRDefault="007436BF" w:rsidP="007436BF"/>
    <w:p w14:paraId="55F3710C" w14:textId="20EB0228" w:rsidR="007436BF" w:rsidRPr="00175749" w:rsidRDefault="007436BF" w:rsidP="007436BF">
      <w:pPr>
        <w:pStyle w:val="Caption"/>
        <w:jc w:val="both"/>
        <w:rPr>
          <w:b w:val="0"/>
          <w:noProof/>
          <w:color w:val="000000" w:themeColor="text1"/>
          <w:sz w:val="22"/>
          <w:szCs w:val="22"/>
        </w:rPr>
      </w:pPr>
      <w:r w:rsidRPr="00175749">
        <w:rPr>
          <w:b w:val="0"/>
          <w:bCs w:val="0"/>
          <w:sz w:val="22"/>
          <w:szCs w:val="22"/>
        </w:rPr>
        <w:t>For further information, raise an enquiry via</w:t>
      </w:r>
      <w:r w:rsidRPr="00175749">
        <w:rPr>
          <w:sz w:val="22"/>
          <w:szCs w:val="22"/>
        </w:rPr>
        <w:t xml:space="preserve"> </w:t>
      </w:r>
      <w:hyperlink r:id="rId13" w:history="1">
        <w:r w:rsidRPr="00175749">
          <w:rPr>
            <w:rStyle w:val="Hyperlink"/>
            <w:sz w:val="22"/>
            <w:szCs w:val="22"/>
          </w:rPr>
          <w:t>Online Services for DSPs</w:t>
        </w:r>
      </w:hyperlink>
      <w:r w:rsidRPr="00175749">
        <w:rPr>
          <w:rStyle w:val="Hyperlink"/>
          <w:i/>
          <w:iCs/>
          <w:sz w:val="22"/>
          <w:szCs w:val="22"/>
        </w:rPr>
        <w:t>.</w:t>
      </w:r>
      <w:r w:rsidRPr="002A35C6">
        <w:rPr>
          <w:rStyle w:val="Hyperlink"/>
          <w:sz w:val="22"/>
          <w:szCs w:val="22"/>
          <w:u w:val="none"/>
        </w:rPr>
        <w:t xml:space="preserve"> </w:t>
      </w:r>
      <w:r w:rsidRPr="002A35C6">
        <w:rPr>
          <w:rStyle w:val="Hyperlink"/>
          <w:color w:val="000000" w:themeColor="text1"/>
          <w:sz w:val="22"/>
          <w:szCs w:val="22"/>
          <w:u w:val="none"/>
        </w:rPr>
        <w:t xml:space="preserve">If you are </w:t>
      </w:r>
      <w:r w:rsidRPr="00175749">
        <w:rPr>
          <w:b w:val="0"/>
          <w:bCs w:val="0"/>
          <w:sz w:val="22"/>
          <w:szCs w:val="22"/>
        </w:rPr>
        <w:t>unable to access this, contact</w:t>
      </w:r>
      <w:r w:rsidRPr="00175749">
        <w:rPr>
          <w:sz w:val="22"/>
          <w:szCs w:val="22"/>
        </w:rPr>
        <w:t xml:space="preserve"> </w:t>
      </w:r>
      <w:hyperlink r:id="rId14" w:history="1">
        <w:r w:rsidRPr="00175749">
          <w:rPr>
            <w:rStyle w:val="Hyperlink"/>
            <w:sz w:val="22"/>
            <w:szCs w:val="22"/>
          </w:rPr>
          <w:t>SBRServiceDesk@sbr.gov.au</w:t>
        </w:r>
      </w:hyperlink>
      <w:r w:rsidRPr="00175749">
        <w:rPr>
          <w:sz w:val="22"/>
          <w:szCs w:val="22"/>
        </w:rPr>
        <w:t xml:space="preserve"> </w:t>
      </w:r>
      <w:r w:rsidRPr="00175749">
        <w:rPr>
          <w:b w:val="0"/>
          <w:bCs w:val="0"/>
          <w:sz w:val="22"/>
          <w:szCs w:val="22"/>
        </w:rPr>
        <w:t>or call 1300 488 231. International callers may use +61-2-6216 5577.</w:t>
      </w:r>
    </w:p>
    <w:p w14:paraId="6B259A60" w14:textId="24FCED6E" w:rsidR="003C64F6" w:rsidRDefault="007436BF" w:rsidP="007436BF">
      <w:pPr>
        <w:rPr>
          <w:bCs/>
          <w:color w:val="0F243E" w:themeColor="text2" w:themeShade="80"/>
          <w:sz w:val="56"/>
          <w:szCs w:val="56"/>
        </w:rPr>
      </w:pPr>
      <w:r>
        <w:br w:type="page"/>
      </w:r>
      <w:bookmarkEnd w:id="1"/>
      <w:bookmarkEnd w:id="2"/>
    </w:p>
    <w:p w14:paraId="154BAEF4" w14:textId="6F8DE2DC" w:rsidR="003C64F6" w:rsidRPr="00F54800" w:rsidRDefault="003C64F6" w:rsidP="003C64F6">
      <w:pPr>
        <w:pStyle w:val="VersionHeadA"/>
        <w:rPr>
          <w:bCs/>
          <w:color w:val="0F243E" w:themeColor="text2" w:themeShade="80"/>
          <w:sz w:val="56"/>
          <w:szCs w:val="56"/>
        </w:rPr>
      </w:pPr>
      <w:r w:rsidRPr="00F54800">
        <w:rPr>
          <w:bCs/>
          <w:color w:val="0F243E" w:themeColor="text2" w:themeShade="80"/>
          <w:sz w:val="56"/>
          <w:szCs w:val="56"/>
        </w:rPr>
        <w:lastRenderedPageBreak/>
        <w:t>V</w:t>
      </w:r>
      <w:r w:rsidRPr="003F34C5">
        <w:rPr>
          <w:bCs/>
          <w:color w:val="0F243E" w:themeColor="text2" w:themeShade="80"/>
          <w:sz w:val="56"/>
          <w:szCs w:val="56"/>
        </w:rPr>
        <w:t>ersion</w:t>
      </w:r>
      <w:r w:rsidRPr="00F54800">
        <w:rPr>
          <w:bCs/>
          <w:color w:val="0F243E" w:themeColor="text2" w:themeShade="80"/>
          <w:sz w:val="56"/>
          <w:szCs w:val="56"/>
        </w:rPr>
        <w:t xml:space="preserve"> </w:t>
      </w:r>
      <w:r w:rsidR="005B5DE4" w:rsidRPr="00F54800">
        <w:rPr>
          <w:bCs/>
          <w:color w:val="0F243E" w:themeColor="text2" w:themeShade="80"/>
          <w:sz w:val="56"/>
          <w:szCs w:val="56"/>
        </w:rPr>
        <w:t>c</w:t>
      </w:r>
      <w:r w:rsidR="005B5DE4" w:rsidRPr="003F34C5">
        <w:rPr>
          <w:bCs/>
          <w:color w:val="0F243E" w:themeColor="text2" w:themeShade="80"/>
          <w:sz w:val="56"/>
          <w:szCs w:val="56"/>
        </w:rPr>
        <w:t>ontrol</w:t>
      </w:r>
    </w:p>
    <w:tbl>
      <w:tblPr>
        <w:tblStyle w:val="TableGrid"/>
        <w:tblW w:w="9387" w:type="dxa"/>
        <w:tblLook w:val="04A0" w:firstRow="1" w:lastRow="0" w:firstColumn="1" w:lastColumn="0" w:noHBand="0" w:noVBand="1"/>
      </w:tblPr>
      <w:tblGrid>
        <w:gridCol w:w="1195"/>
        <w:gridCol w:w="1864"/>
        <w:gridCol w:w="6328"/>
      </w:tblGrid>
      <w:tr w:rsidR="003C64F6" w14:paraId="38724144" w14:textId="77777777" w:rsidTr="005B5DE4">
        <w:trPr>
          <w:trHeight w:val="203"/>
        </w:trPr>
        <w:tc>
          <w:tcPr>
            <w:tcW w:w="1195" w:type="dxa"/>
            <w:shd w:val="clear" w:color="auto" w:fill="DBE5F1" w:themeFill="accent1" w:themeFillTint="33"/>
            <w:vAlign w:val="center"/>
          </w:tcPr>
          <w:p w14:paraId="13838715" w14:textId="77777777" w:rsidR="003C64F6" w:rsidRPr="007F31B3" w:rsidRDefault="003C64F6" w:rsidP="007436BF">
            <w:pPr>
              <w:pStyle w:val="Maintext"/>
              <w:rPr>
                <w:szCs w:val="22"/>
              </w:rPr>
            </w:pPr>
            <w:r w:rsidRPr="007F31B3">
              <w:rPr>
                <w:b/>
                <w:szCs w:val="22"/>
              </w:rPr>
              <w:t>Version</w:t>
            </w:r>
          </w:p>
        </w:tc>
        <w:tc>
          <w:tcPr>
            <w:tcW w:w="1864" w:type="dxa"/>
            <w:shd w:val="clear" w:color="auto" w:fill="DBE5F1" w:themeFill="accent1" w:themeFillTint="33"/>
            <w:vAlign w:val="center"/>
          </w:tcPr>
          <w:p w14:paraId="37E1EC33" w14:textId="77777777" w:rsidR="003C64F6" w:rsidRPr="007F31B3" w:rsidRDefault="003C64F6" w:rsidP="007436BF">
            <w:pPr>
              <w:pStyle w:val="Maintext"/>
              <w:rPr>
                <w:szCs w:val="22"/>
              </w:rPr>
            </w:pPr>
            <w:r w:rsidRPr="007F31B3">
              <w:rPr>
                <w:b/>
                <w:szCs w:val="22"/>
              </w:rPr>
              <w:t>Release date</w:t>
            </w:r>
          </w:p>
        </w:tc>
        <w:tc>
          <w:tcPr>
            <w:tcW w:w="6328" w:type="dxa"/>
            <w:shd w:val="clear" w:color="auto" w:fill="DBE5F1" w:themeFill="accent1" w:themeFillTint="33"/>
            <w:vAlign w:val="center"/>
          </w:tcPr>
          <w:p w14:paraId="4E5D9B90" w14:textId="77777777" w:rsidR="003C64F6" w:rsidRPr="007F31B3" w:rsidRDefault="003C64F6" w:rsidP="007436BF">
            <w:pPr>
              <w:pStyle w:val="Maintext"/>
              <w:rPr>
                <w:b/>
                <w:szCs w:val="22"/>
              </w:rPr>
            </w:pPr>
            <w:r w:rsidRPr="007F31B3">
              <w:rPr>
                <w:b/>
                <w:szCs w:val="22"/>
              </w:rPr>
              <w:t>Description of changes</w:t>
            </w:r>
          </w:p>
          <w:p w14:paraId="712F2383" w14:textId="217CDE01" w:rsidR="005B5DE4" w:rsidRPr="007F31B3" w:rsidRDefault="005B5DE4" w:rsidP="007436BF">
            <w:pPr>
              <w:pStyle w:val="Maintext"/>
              <w:rPr>
                <w:szCs w:val="22"/>
              </w:rPr>
            </w:pPr>
          </w:p>
        </w:tc>
      </w:tr>
      <w:tr w:rsidR="007E2C8C" w:rsidRPr="00975771" w14:paraId="21A58E19" w14:textId="77777777" w:rsidTr="00781BA7">
        <w:trPr>
          <w:trHeight w:val="650"/>
        </w:trPr>
        <w:tc>
          <w:tcPr>
            <w:tcW w:w="1195" w:type="dxa"/>
            <w:shd w:val="clear" w:color="auto" w:fill="FFFFFF" w:themeFill="background1"/>
            <w:vAlign w:val="center"/>
          </w:tcPr>
          <w:p w14:paraId="293A131A" w14:textId="7912EB15" w:rsidR="007E2C8C" w:rsidRPr="007F31B3" w:rsidRDefault="00CF12B4" w:rsidP="007E2C8C">
            <w:pPr>
              <w:pStyle w:val="Maintext"/>
              <w:rPr>
                <w:szCs w:val="22"/>
              </w:rPr>
            </w:pPr>
            <w:r w:rsidRPr="007F31B3">
              <w:rPr>
                <w:szCs w:val="22"/>
              </w:rPr>
              <w:t>1.</w:t>
            </w:r>
            <w:r w:rsidR="00381759">
              <w:rPr>
                <w:szCs w:val="22"/>
              </w:rPr>
              <w:t>0</w:t>
            </w:r>
          </w:p>
        </w:tc>
        <w:tc>
          <w:tcPr>
            <w:tcW w:w="1864" w:type="dxa"/>
            <w:shd w:val="clear" w:color="auto" w:fill="FFFFFF" w:themeFill="background1"/>
            <w:vAlign w:val="center"/>
          </w:tcPr>
          <w:p w14:paraId="33FB8624" w14:textId="7DE9FDB7" w:rsidR="007E2C8C" w:rsidRPr="007F31B3" w:rsidRDefault="00381759" w:rsidP="007E2C8C">
            <w:pPr>
              <w:pStyle w:val="Maintext"/>
              <w:rPr>
                <w:szCs w:val="22"/>
              </w:rPr>
            </w:pPr>
            <w:r>
              <w:rPr>
                <w:szCs w:val="22"/>
              </w:rPr>
              <w:t>02</w:t>
            </w:r>
            <w:r w:rsidR="007E2C8C" w:rsidRPr="007F31B3">
              <w:rPr>
                <w:szCs w:val="22"/>
              </w:rPr>
              <w:t>/0</w:t>
            </w:r>
            <w:r>
              <w:rPr>
                <w:szCs w:val="22"/>
              </w:rPr>
              <w:t>6</w:t>
            </w:r>
            <w:r w:rsidR="007E2C8C" w:rsidRPr="007F31B3">
              <w:rPr>
                <w:szCs w:val="22"/>
              </w:rPr>
              <w:t>/2022</w:t>
            </w:r>
          </w:p>
        </w:tc>
        <w:tc>
          <w:tcPr>
            <w:tcW w:w="6328" w:type="dxa"/>
            <w:shd w:val="clear" w:color="auto" w:fill="FFFFFF" w:themeFill="background1"/>
            <w:vAlign w:val="center"/>
          </w:tcPr>
          <w:p w14:paraId="066318F0" w14:textId="22C0612B" w:rsidR="007F31B3" w:rsidRPr="007F31B3" w:rsidRDefault="007E2C8C" w:rsidP="007E2C8C">
            <w:pPr>
              <w:pStyle w:val="Maintext"/>
              <w:rPr>
                <w:szCs w:val="22"/>
              </w:rPr>
            </w:pPr>
            <w:r w:rsidRPr="007F31B3">
              <w:rPr>
                <w:szCs w:val="22"/>
              </w:rPr>
              <w:t>Changes include:</w:t>
            </w:r>
          </w:p>
          <w:p w14:paraId="1987DF52" w14:textId="6232A24C" w:rsidR="002744CA" w:rsidRPr="007F31B3" w:rsidRDefault="00F150B4" w:rsidP="00191C27">
            <w:pPr>
              <w:pStyle w:val="Maintext"/>
              <w:numPr>
                <w:ilvl w:val="0"/>
                <w:numId w:val="67"/>
              </w:numPr>
              <w:rPr>
                <w:szCs w:val="22"/>
              </w:rPr>
            </w:pPr>
            <w:r w:rsidRPr="007F31B3">
              <w:rPr>
                <w:szCs w:val="22"/>
              </w:rPr>
              <w:t>r</w:t>
            </w:r>
            <w:r w:rsidR="002744CA" w:rsidRPr="007F31B3">
              <w:rPr>
                <w:szCs w:val="22"/>
              </w:rPr>
              <w:t xml:space="preserve">emoving </w:t>
            </w:r>
            <w:r w:rsidRPr="007F31B3">
              <w:rPr>
                <w:szCs w:val="22"/>
              </w:rPr>
              <w:t>b</w:t>
            </w:r>
            <w:r w:rsidR="006463FA" w:rsidRPr="007F31B3">
              <w:rPr>
                <w:szCs w:val="22"/>
              </w:rPr>
              <w:t>acking business investment</w:t>
            </w:r>
          </w:p>
          <w:p w14:paraId="6A3DE1A8" w14:textId="341F13A8" w:rsidR="00745B95" w:rsidRPr="007F31B3" w:rsidRDefault="00F150B4" w:rsidP="00191C27">
            <w:pPr>
              <w:pStyle w:val="Maintext"/>
              <w:numPr>
                <w:ilvl w:val="0"/>
                <w:numId w:val="67"/>
              </w:numPr>
              <w:rPr>
                <w:szCs w:val="22"/>
              </w:rPr>
            </w:pPr>
            <w:r w:rsidRPr="007F31B3">
              <w:rPr>
                <w:szCs w:val="22"/>
              </w:rPr>
              <w:t>a</w:t>
            </w:r>
            <w:r w:rsidR="00745B95" w:rsidRPr="007F31B3">
              <w:rPr>
                <w:szCs w:val="22"/>
              </w:rPr>
              <w:t>ssessable balancing adjustment</w:t>
            </w:r>
            <w:r w:rsidR="00EA5348" w:rsidRPr="007F31B3">
              <w:rPr>
                <w:szCs w:val="22"/>
              </w:rPr>
              <w:t xml:space="preserve"> </w:t>
            </w:r>
            <w:r w:rsidR="009D0B66" w:rsidRPr="007F31B3">
              <w:rPr>
                <w:szCs w:val="22"/>
              </w:rPr>
              <w:t xml:space="preserve">added at 3.10 </w:t>
            </w:r>
          </w:p>
          <w:p w14:paraId="6D9E2405" w14:textId="62B526DB" w:rsidR="00D2675E" w:rsidRPr="007F31B3" w:rsidRDefault="00F150B4" w:rsidP="00191C27">
            <w:pPr>
              <w:pStyle w:val="Maintext"/>
              <w:numPr>
                <w:ilvl w:val="0"/>
                <w:numId w:val="67"/>
              </w:numPr>
              <w:rPr>
                <w:szCs w:val="22"/>
              </w:rPr>
            </w:pPr>
            <w:r w:rsidRPr="007F31B3">
              <w:rPr>
                <w:szCs w:val="22"/>
              </w:rPr>
              <w:t>u</w:t>
            </w:r>
            <w:r w:rsidR="00D2675E" w:rsidRPr="007F31B3">
              <w:rPr>
                <w:szCs w:val="22"/>
              </w:rPr>
              <w:t>pdated s</w:t>
            </w:r>
            <w:r w:rsidR="00BC71D6" w:rsidRPr="007F31B3">
              <w:rPr>
                <w:szCs w:val="22"/>
              </w:rPr>
              <w:t>ection 9.1 ‘</w:t>
            </w:r>
            <w:r w:rsidR="007F31B3" w:rsidRPr="007F31B3">
              <w:rPr>
                <w:szCs w:val="22"/>
              </w:rPr>
              <w:t>consolidation of records’; t</w:t>
            </w:r>
            <w:r w:rsidR="00D2675E" w:rsidRPr="007F31B3">
              <w:rPr>
                <w:szCs w:val="22"/>
              </w:rPr>
              <w:t xml:space="preserve">able 41; PDF attachments: </w:t>
            </w:r>
          </w:p>
          <w:p w14:paraId="66D8BEF6" w14:textId="54A3550F" w:rsidR="00D2675E" w:rsidRPr="007F31B3" w:rsidRDefault="00D2675E" w:rsidP="00D2675E">
            <w:pPr>
              <w:pStyle w:val="Maintext"/>
              <w:ind w:left="720"/>
              <w:rPr>
                <w:szCs w:val="22"/>
              </w:rPr>
            </w:pPr>
            <w:r w:rsidRPr="007F31B3">
              <w:rPr>
                <w:szCs w:val="22"/>
              </w:rPr>
              <w:t xml:space="preserve">- IITR – INCDTLS: </w:t>
            </w:r>
            <w:r w:rsidR="00F150B4" w:rsidRPr="007F31B3">
              <w:rPr>
                <w:szCs w:val="22"/>
              </w:rPr>
              <w:t>i</w:t>
            </w:r>
            <w:r w:rsidRPr="007F31B3">
              <w:rPr>
                <w:szCs w:val="22"/>
              </w:rPr>
              <w:t>nterest</w:t>
            </w:r>
          </w:p>
          <w:p w14:paraId="5355E7AC" w14:textId="42425822" w:rsidR="007E2C8C" w:rsidRPr="007F31B3" w:rsidRDefault="00D2675E" w:rsidP="00F150B4">
            <w:pPr>
              <w:pStyle w:val="Maintext"/>
              <w:ind w:left="720"/>
              <w:rPr>
                <w:szCs w:val="22"/>
              </w:rPr>
            </w:pPr>
            <w:r w:rsidRPr="007F31B3">
              <w:rPr>
                <w:szCs w:val="22"/>
              </w:rPr>
              <w:t xml:space="preserve">- IITR – INCDTLS: </w:t>
            </w:r>
            <w:r w:rsidR="00F150B4" w:rsidRPr="007F31B3">
              <w:rPr>
                <w:szCs w:val="22"/>
              </w:rPr>
              <w:t>o</w:t>
            </w:r>
            <w:r w:rsidRPr="007F31B3">
              <w:rPr>
                <w:szCs w:val="22"/>
              </w:rPr>
              <w:t xml:space="preserve">ther </w:t>
            </w:r>
            <w:r w:rsidR="00F150B4" w:rsidRPr="007F31B3">
              <w:rPr>
                <w:szCs w:val="22"/>
              </w:rPr>
              <w:t>i</w:t>
            </w:r>
            <w:r w:rsidRPr="007F31B3">
              <w:rPr>
                <w:szCs w:val="22"/>
              </w:rPr>
              <w:t>ncome</w:t>
            </w:r>
            <w:r w:rsidR="00F150B4" w:rsidRPr="007F31B3">
              <w:rPr>
                <w:szCs w:val="22"/>
              </w:rPr>
              <w:t>.</w:t>
            </w:r>
          </w:p>
        </w:tc>
      </w:tr>
      <w:tr w:rsidR="003C64F6" w:rsidRPr="00975771" w14:paraId="204C9FC5" w14:textId="77777777" w:rsidTr="00781BA7">
        <w:trPr>
          <w:trHeight w:val="650"/>
        </w:trPr>
        <w:tc>
          <w:tcPr>
            <w:tcW w:w="1195" w:type="dxa"/>
            <w:shd w:val="clear" w:color="auto" w:fill="FFFFFF" w:themeFill="background1"/>
            <w:vAlign w:val="center"/>
          </w:tcPr>
          <w:p w14:paraId="123E9E1B" w14:textId="0ABD6BF1" w:rsidR="003C64F6" w:rsidRPr="007F31B3" w:rsidRDefault="003C64F6" w:rsidP="007436BF">
            <w:pPr>
              <w:pStyle w:val="Maintext"/>
              <w:rPr>
                <w:szCs w:val="22"/>
              </w:rPr>
            </w:pPr>
            <w:r w:rsidRPr="007F31B3">
              <w:rPr>
                <w:szCs w:val="22"/>
              </w:rPr>
              <w:t>0.</w:t>
            </w:r>
            <w:r w:rsidR="00CB169B" w:rsidRPr="007F31B3">
              <w:rPr>
                <w:szCs w:val="22"/>
              </w:rPr>
              <w:t>1</w:t>
            </w:r>
          </w:p>
        </w:tc>
        <w:tc>
          <w:tcPr>
            <w:tcW w:w="1864" w:type="dxa"/>
            <w:shd w:val="clear" w:color="auto" w:fill="FFFFFF" w:themeFill="background1"/>
            <w:vAlign w:val="center"/>
          </w:tcPr>
          <w:p w14:paraId="07442177" w14:textId="61F6D456" w:rsidR="003C64F6" w:rsidRPr="007F31B3" w:rsidRDefault="00341AFF" w:rsidP="007436BF">
            <w:pPr>
              <w:pStyle w:val="Maintext"/>
              <w:rPr>
                <w:szCs w:val="22"/>
              </w:rPr>
            </w:pPr>
            <w:r w:rsidRPr="007F31B3">
              <w:rPr>
                <w:szCs w:val="22"/>
              </w:rPr>
              <w:t>12</w:t>
            </w:r>
            <w:r w:rsidR="003C64F6" w:rsidRPr="007F31B3">
              <w:rPr>
                <w:szCs w:val="22"/>
              </w:rPr>
              <w:t>/04/2022</w:t>
            </w:r>
          </w:p>
        </w:tc>
        <w:tc>
          <w:tcPr>
            <w:tcW w:w="6328" w:type="dxa"/>
            <w:shd w:val="clear" w:color="auto" w:fill="FFFFFF" w:themeFill="background1"/>
            <w:vAlign w:val="center"/>
          </w:tcPr>
          <w:p w14:paraId="0A35EC60" w14:textId="3CF09B9B" w:rsidR="003C64F6" w:rsidRPr="007F31B3" w:rsidRDefault="00341AFF" w:rsidP="003C64F6">
            <w:pPr>
              <w:pStyle w:val="Maintext"/>
              <w:rPr>
                <w:szCs w:val="22"/>
              </w:rPr>
            </w:pPr>
            <w:r w:rsidRPr="007F31B3">
              <w:rPr>
                <w:szCs w:val="22"/>
              </w:rPr>
              <w:t>Ch</w:t>
            </w:r>
            <w:r w:rsidR="003C64F6" w:rsidRPr="007F31B3">
              <w:rPr>
                <w:szCs w:val="22"/>
              </w:rPr>
              <w:t>anges include:</w:t>
            </w:r>
          </w:p>
          <w:p w14:paraId="51B9D63F" w14:textId="4F9FA6EE" w:rsidR="003C64F6" w:rsidRPr="007F31B3" w:rsidRDefault="003C64F6" w:rsidP="00191C27">
            <w:pPr>
              <w:pStyle w:val="Maintext"/>
              <w:numPr>
                <w:ilvl w:val="0"/>
                <w:numId w:val="67"/>
              </w:numPr>
              <w:rPr>
                <w:szCs w:val="22"/>
              </w:rPr>
            </w:pPr>
            <w:r w:rsidRPr="007F31B3">
              <w:rPr>
                <w:szCs w:val="22"/>
              </w:rPr>
              <w:t>removing Business backing investment</w:t>
            </w:r>
          </w:p>
          <w:p w14:paraId="615D11A4" w14:textId="661B2E1C" w:rsidR="003C64F6" w:rsidRPr="007F31B3" w:rsidRDefault="003C64F6" w:rsidP="00191C27">
            <w:pPr>
              <w:pStyle w:val="Maintext"/>
              <w:numPr>
                <w:ilvl w:val="0"/>
                <w:numId w:val="67"/>
              </w:numPr>
              <w:rPr>
                <w:szCs w:val="22"/>
              </w:rPr>
            </w:pPr>
            <w:r w:rsidRPr="007F31B3">
              <w:rPr>
                <w:szCs w:val="22"/>
              </w:rPr>
              <w:t>adding 2 new fields in Interest section; ref 3.4</w:t>
            </w:r>
          </w:p>
          <w:p w14:paraId="5BC499C9" w14:textId="063BEE77" w:rsidR="003C64F6" w:rsidRPr="007F31B3" w:rsidRDefault="005B5DE4" w:rsidP="00191C27">
            <w:pPr>
              <w:pStyle w:val="Maintext"/>
              <w:numPr>
                <w:ilvl w:val="0"/>
                <w:numId w:val="67"/>
              </w:numPr>
              <w:rPr>
                <w:szCs w:val="22"/>
              </w:rPr>
            </w:pPr>
            <w:r w:rsidRPr="007F31B3">
              <w:rPr>
                <w:szCs w:val="22"/>
              </w:rPr>
              <w:t>updating for 2022 referencing.</w:t>
            </w:r>
          </w:p>
        </w:tc>
      </w:tr>
    </w:tbl>
    <w:p w14:paraId="59693ED7" w14:textId="0F3C2029" w:rsidR="009E2513" w:rsidRDefault="009E2513">
      <w:pPr>
        <w:rPr>
          <w:rFonts w:cs="Arial"/>
          <w:bCs/>
          <w:color w:val="0F243E" w:themeColor="text2" w:themeShade="80"/>
          <w:kern w:val="22"/>
          <w:sz w:val="56"/>
          <w:szCs w:val="56"/>
        </w:rPr>
      </w:pPr>
    </w:p>
    <w:p w14:paraId="416E8F81" w14:textId="42E80088" w:rsidR="00DD79F6" w:rsidRPr="00EE257E" w:rsidRDefault="003C64F6" w:rsidP="00DD79F6">
      <w:pPr>
        <w:pStyle w:val="VersionHeadA"/>
        <w:ind w:right="-844"/>
        <w:rPr>
          <w:b/>
          <w:color w:val="000000" w:themeColor="text1"/>
        </w:rPr>
      </w:pPr>
      <w:r w:rsidRPr="00B94792">
        <w:rPr>
          <w:bCs/>
          <w:color w:val="0F243E" w:themeColor="text2" w:themeShade="80"/>
          <w:sz w:val="56"/>
          <w:szCs w:val="56"/>
        </w:rPr>
        <w:t>E</w:t>
      </w:r>
      <w:r w:rsidRPr="00454CC0">
        <w:rPr>
          <w:bCs/>
          <w:color w:val="0F243E" w:themeColor="text2" w:themeShade="80"/>
          <w:sz w:val="56"/>
          <w:szCs w:val="56"/>
        </w:rPr>
        <w:t>ndorsement</w:t>
      </w:r>
    </w:p>
    <w:tbl>
      <w:tblPr>
        <w:tblStyle w:val="TableGrid"/>
        <w:tblW w:w="9351" w:type="dxa"/>
        <w:tblLook w:val="04A0" w:firstRow="1" w:lastRow="0" w:firstColumn="1" w:lastColumn="0" w:noHBand="0" w:noVBand="1"/>
      </w:tblPr>
      <w:tblGrid>
        <w:gridCol w:w="9351"/>
      </w:tblGrid>
      <w:tr w:rsidR="003C64F6" w:rsidRPr="00B94792" w14:paraId="038C1236" w14:textId="77777777" w:rsidTr="00F150B4">
        <w:trPr>
          <w:trHeight w:val="446"/>
        </w:trPr>
        <w:tc>
          <w:tcPr>
            <w:tcW w:w="9351"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14:paraId="1D774483" w14:textId="3FCFA572" w:rsidR="003C64F6" w:rsidRPr="00781BA7" w:rsidRDefault="003C64F6" w:rsidP="007436BF">
            <w:pPr>
              <w:pStyle w:val="Maintext"/>
              <w:rPr>
                <w:b/>
                <w:szCs w:val="22"/>
              </w:rPr>
            </w:pPr>
            <w:r w:rsidRPr="00781BA7">
              <w:rPr>
                <w:b/>
                <w:szCs w:val="22"/>
              </w:rPr>
              <w:t>Monika Sikora - endorsed for business context</w:t>
            </w:r>
          </w:p>
        </w:tc>
      </w:tr>
      <w:tr w:rsidR="003C64F6" w:rsidRPr="00B94792" w14:paraId="27B6AEE2" w14:textId="77777777" w:rsidTr="007436BF">
        <w:trPr>
          <w:trHeight w:val="444"/>
        </w:trPr>
        <w:tc>
          <w:tcPr>
            <w:tcW w:w="93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FA35312" w14:textId="44D3689D" w:rsidR="003C64F6" w:rsidRPr="00B94792" w:rsidRDefault="003C64F6" w:rsidP="007436BF">
            <w:pPr>
              <w:pStyle w:val="Maintext"/>
              <w:rPr>
                <w:bCs/>
                <w:szCs w:val="22"/>
              </w:rPr>
            </w:pPr>
            <w:r w:rsidRPr="00B94792">
              <w:rPr>
                <w:bCs/>
                <w:szCs w:val="22"/>
              </w:rPr>
              <w:t>Director</w:t>
            </w:r>
            <w:r w:rsidR="006D4FE0">
              <w:rPr>
                <w:szCs w:val="22"/>
              </w:rPr>
              <w:t xml:space="preserve"> </w:t>
            </w:r>
            <w:r w:rsidRPr="006106BB">
              <w:rPr>
                <w:szCs w:val="22"/>
              </w:rPr>
              <w:t>– Individuals and Intermediaries</w:t>
            </w:r>
          </w:p>
        </w:tc>
      </w:tr>
    </w:tbl>
    <w:p w14:paraId="265FE9AC" w14:textId="77777777" w:rsidR="003C64F6" w:rsidRPr="00B94792" w:rsidRDefault="003C64F6" w:rsidP="003C64F6">
      <w:pPr>
        <w:rPr>
          <w:bCs/>
          <w:color w:val="17365D" w:themeColor="text2" w:themeShade="BF"/>
          <w:sz w:val="34"/>
          <w:szCs w:val="34"/>
        </w:rPr>
      </w:pPr>
    </w:p>
    <w:tbl>
      <w:tblPr>
        <w:tblStyle w:val="TableGrid"/>
        <w:tblW w:w="9351" w:type="dxa"/>
        <w:tblLook w:val="04A0" w:firstRow="1" w:lastRow="0" w:firstColumn="1" w:lastColumn="0" w:noHBand="0" w:noVBand="1"/>
      </w:tblPr>
      <w:tblGrid>
        <w:gridCol w:w="9351"/>
      </w:tblGrid>
      <w:tr w:rsidR="003C64F6" w:rsidRPr="00B94792" w14:paraId="77F2B853" w14:textId="77777777" w:rsidTr="00F150B4">
        <w:trPr>
          <w:trHeight w:val="408"/>
        </w:trPr>
        <w:tc>
          <w:tcPr>
            <w:tcW w:w="9351"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14:paraId="48942F98" w14:textId="1A4F7705" w:rsidR="003C64F6" w:rsidRPr="00781BA7" w:rsidRDefault="00E94670" w:rsidP="007436BF">
            <w:pPr>
              <w:pStyle w:val="Maintext"/>
              <w:rPr>
                <w:b/>
                <w:szCs w:val="22"/>
              </w:rPr>
            </w:pPr>
            <w:r>
              <w:rPr>
                <w:b/>
                <w:szCs w:val="22"/>
              </w:rPr>
              <w:t>Katrena Cawthorne</w:t>
            </w:r>
            <w:r w:rsidR="003C64F6" w:rsidRPr="00781BA7">
              <w:rPr>
                <w:b/>
                <w:szCs w:val="22"/>
              </w:rPr>
              <w:t xml:space="preserve"> - endorsed for publication</w:t>
            </w:r>
          </w:p>
        </w:tc>
      </w:tr>
      <w:tr w:rsidR="003C64F6" w:rsidRPr="006106BB" w14:paraId="6231937E" w14:textId="77777777" w:rsidTr="007436BF">
        <w:trPr>
          <w:trHeight w:val="444"/>
        </w:trPr>
        <w:tc>
          <w:tcPr>
            <w:tcW w:w="93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5964DC0" w14:textId="09608F87" w:rsidR="003C64F6" w:rsidRPr="006106BB" w:rsidRDefault="003C64F6" w:rsidP="007436BF">
            <w:pPr>
              <w:pStyle w:val="Maintext"/>
              <w:rPr>
                <w:szCs w:val="22"/>
              </w:rPr>
            </w:pPr>
            <w:r>
              <w:rPr>
                <w:szCs w:val="22"/>
              </w:rPr>
              <w:t>Director</w:t>
            </w:r>
            <w:bookmarkStart w:id="3" w:name="_Hlk99698130"/>
            <w:r w:rsidR="00E94670">
              <w:rPr>
                <w:szCs w:val="22"/>
              </w:rPr>
              <w:t xml:space="preserve"> </w:t>
            </w:r>
            <w:r w:rsidRPr="006106BB">
              <w:rPr>
                <w:szCs w:val="22"/>
              </w:rPr>
              <w:t>– Individuals and Intermediaries</w:t>
            </w:r>
            <w:bookmarkEnd w:id="3"/>
          </w:p>
        </w:tc>
      </w:tr>
    </w:tbl>
    <w:p w14:paraId="6262FBD5" w14:textId="77777777" w:rsidR="002A187A" w:rsidRPr="002A187A" w:rsidRDefault="002A187A" w:rsidP="0005262F">
      <w:pPr>
        <w:rPr>
          <w:b/>
          <w:color w:val="000000" w:themeColor="text1"/>
          <w:sz w:val="56"/>
          <w:szCs w:val="56"/>
        </w:rPr>
      </w:pPr>
    </w:p>
    <w:p w14:paraId="0B2B9BBB" w14:textId="77777777" w:rsidR="0005262F" w:rsidRDefault="0005262F" w:rsidP="0005262F">
      <w:pPr>
        <w:rPr>
          <w:b/>
          <w:color w:val="000000" w:themeColor="text1"/>
        </w:rPr>
      </w:pPr>
    </w:p>
    <w:p w14:paraId="21B66F33" w14:textId="3AAE0856" w:rsidR="003C64F6" w:rsidRPr="00F150B4" w:rsidRDefault="003C64F6" w:rsidP="003C64F6">
      <w:pPr>
        <w:rPr>
          <w:b/>
          <w:color w:val="0F243E" w:themeColor="text2" w:themeShade="80"/>
          <w:sz w:val="26"/>
          <w:szCs w:val="26"/>
        </w:rPr>
      </w:pPr>
      <w:bookmarkStart w:id="4" w:name="_Hlk88824922"/>
      <w:r w:rsidRPr="00F150B4">
        <w:rPr>
          <w:b/>
          <w:color w:val="0F243E" w:themeColor="text2" w:themeShade="80"/>
          <w:sz w:val="26"/>
          <w:szCs w:val="26"/>
        </w:rPr>
        <w:t>C</w:t>
      </w:r>
      <w:r w:rsidR="00F150B4" w:rsidRPr="00F150B4">
        <w:rPr>
          <w:b/>
          <w:color w:val="0F243E" w:themeColor="text2" w:themeShade="80"/>
          <w:sz w:val="26"/>
          <w:szCs w:val="26"/>
        </w:rPr>
        <w:t xml:space="preserve">opyright </w:t>
      </w:r>
    </w:p>
    <w:bookmarkEnd w:id="4"/>
    <w:p w14:paraId="10B0884C" w14:textId="66D3C768" w:rsidR="008B25DE" w:rsidRPr="00A80F1B" w:rsidRDefault="00CF6261" w:rsidP="00CF6261">
      <w:pPr>
        <w:rPr>
          <w:rFonts w:cs="Arial"/>
          <w:szCs w:val="22"/>
          <w:u w:val="single"/>
        </w:rPr>
      </w:pPr>
      <w:r w:rsidRPr="001504DD">
        <w:rPr>
          <w:rFonts w:cs="Arial"/>
          <w:sz w:val="20"/>
          <w:szCs w:val="20"/>
        </w:rPr>
        <w:t xml:space="preserve">© </w:t>
      </w:r>
      <w:r w:rsidRPr="00A80F1B">
        <w:rPr>
          <w:rFonts w:cs="Arial"/>
          <w:szCs w:val="22"/>
        </w:rPr>
        <w:t xml:space="preserve">Commonwealth of Australia </w:t>
      </w:r>
      <w:r w:rsidR="008F7458" w:rsidRPr="00A80F1B">
        <w:rPr>
          <w:rFonts w:cs="Arial"/>
          <w:szCs w:val="22"/>
        </w:rPr>
        <w:t>2022</w:t>
      </w:r>
    </w:p>
    <w:p w14:paraId="5F6974E5" w14:textId="5161E600" w:rsidR="008B25DE" w:rsidRPr="00A80F1B" w:rsidRDefault="00CF6261" w:rsidP="00781BA7">
      <w:pPr>
        <w:rPr>
          <w:rFonts w:cs="Arial"/>
          <w:szCs w:val="22"/>
        </w:rPr>
      </w:pPr>
      <w:r w:rsidRPr="00A80F1B">
        <w:rPr>
          <w:rFonts w:cs="Arial"/>
          <w:szCs w:val="22"/>
        </w:rPr>
        <w:br/>
      </w:r>
      <w:r w:rsidR="008B25DE" w:rsidRPr="00A80F1B">
        <w:rPr>
          <w:rFonts w:cs="Arial"/>
          <w:szCs w:val="22"/>
        </w:rPr>
        <w:t xml:space="preserve">This work is copyright. Use of this Information and Material is subject to the terms and conditions in the "SBR Disclaimer and Conditions of Use" that is available at </w:t>
      </w:r>
      <w:hyperlink r:id="rId15" w:history="1">
        <w:r w:rsidR="008B25DE" w:rsidRPr="00A80F1B">
          <w:rPr>
            <w:rStyle w:val="Hyperlink"/>
            <w:szCs w:val="22"/>
          </w:rPr>
          <w:t>http://www.sbr.gov.au</w:t>
        </w:r>
      </w:hyperlink>
      <w:r w:rsidR="008B25DE" w:rsidRPr="00A80F1B">
        <w:rPr>
          <w:rFonts w:cs="Arial"/>
          <w:szCs w:val="22"/>
        </w:rPr>
        <w:t xml:space="preserve">. You must ensure that you comply with those terms and conditions. In particular, those terms and conditions include disclaimers and limitations on the liability of the Commonwealth and an indemnity from you to the Commonwealth and its personnel, Standard Business Reporting Agencies and their personnel. </w:t>
      </w:r>
    </w:p>
    <w:p w14:paraId="6BB65240" w14:textId="77777777" w:rsidR="008B25DE" w:rsidRPr="00A80F1B" w:rsidRDefault="008B25DE" w:rsidP="00781BA7">
      <w:pPr>
        <w:rPr>
          <w:rFonts w:cs="Arial"/>
          <w:szCs w:val="22"/>
        </w:rPr>
      </w:pPr>
    </w:p>
    <w:p w14:paraId="4C7E5204" w14:textId="77777777" w:rsidR="008B25DE" w:rsidRPr="00A80F1B" w:rsidRDefault="008B25DE" w:rsidP="00781BA7">
      <w:pPr>
        <w:rPr>
          <w:rFonts w:cs="Arial"/>
          <w:szCs w:val="22"/>
        </w:rPr>
      </w:pPr>
      <w:r w:rsidRPr="00A80F1B">
        <w:rPr>
          <w:rFonts w:cs="Arial"/>
          <w:szCs w:val="22"/>
        </w:rPr>
        <w:t>You must include this copyright notice in all copies of this Information and Material that you create. If you modify, adapt or prepare derivative works of the Information and Material, the notice must still be included but you must add your own copyright statement to your modification, adaptation or derivative work that makes clear the nature of your modification, adaptation or derivative work and you must include an acknowledgement that the adaptation, modification or derivative work is based on Commonwealth or SBR Agency owned Information and Material. Copyright in SBR Agency specific aspects of Standard Business Reporting Taxonomy is owned by the relevant SBR Agency.</w:t>
      </w:r>
    </w:p>
    <w:p w14:paraId="251D4B88" w14:textId="77777777" w:rsidR="00561E38" w:rsidRDefault="00561E38" w:rsidP="008B25DE">
      <w:pPr>
        <w:sectPr w:rsidR="00561E38" w:rsidSect="00733D6B">
          <w:headerReference w:type="default" r:id="rId16"/>
          <w:footerReference w:type="default" r:id="rId17"/>
          <w:pgSz w:w="11906" w:h="16838" w:code="9"/>
          <w:pgMar w:top="826" w:right="1304" w:bottom="1814" w:left="1304" w:header="425" w:footer="680" w:gutter="0"/>
          <w:cols w:space="708"/>
          <w:formProt w:val="0"/>
          <w:titlePg/>
          <w:docGrid w:linePitch="360"/>
        </w:sectPr>
      </w:pPr>
    </w:p>
    <w:p w14:paraId="6FE75F58" w14:textId="27DD2EE5" w:rsidR="00561E38" w:rsidRPr="00781BA7" w:rsidRDefault="00483D3F" w:rsidP="009F591C">
      <w:pPr>
        <w:pStyle w:val="VersionHeadA"/>
        <w:ind w:right="-844"/>
        <w:rPr>
          <w:bCs/>
          <w:color w:val="0F243E" w:themeColor="text2" w:themeShade="80"/>
          <w:sz w:val="56"/>
          <w:szCs w:val="56"/>
        </w:rPr>
      </w:pPr>
      <w:bookmarkStart w:id="5" w:name="_Toc411497026"/>
      <w:r w:rsidRPr="00781BA7">
        <w:rPr>
          <w:bCs/>
          <w:color w:val="0F243E" w:themeColor="text2" w:themeShade="80"/>
          <w:sz w:val="56"/>
          <w:szCs w:val="56"/>
        </w:rPr>
        <w:t>T</w:t>
      </w:r>
      <w:r w:rsidR="00781BA7" w:rsidRPr="00781BA7">
        <w:rPr>
          <w:bCs/>
          <w:color w:val="0F243E" w:themeColor="text2" w:themeShade="80"/>
          <w:sz w:val="56"/>
          <w:szCs w:val="56"/>
        </w:rPr>
        <w:t>able of contents</w:t>
      </w:r>
      <w:bookmarkEnd w:id="5"/>
    </w:p>
    <w:p w14:paraId="1A41A2FD" w14:textId="77777777" w:rsidR="00B419BB" w:rsidRPr="00824CC5" w:rsidRDefault="00B419BB" w:rsidP="009F591C">
      <w:pPr>
        <w:rPr>
          <w:rFonts w:cs="Arial"/>
          <w:szCs w:val="22"/>
        </w:rPr>
      </w:pPr>
    </w:p>
    <w:p w14:paraId="3EEDB485" w14:textId="5AD966A4" w:rsidR="00B8052A" w:rsidRPr="00B8052A" w:rsidRDefault="00974156">
      <w:pPr>
        <w:pStyle w:val="TOC1"/>
        <w:rPr>
          <w:rFonts w:eastAsiaTheme="minorEastAsia"/>
          <w:noProof/>
          <w:sz w:val="22"/>
        </w:rPr>
      </w:pPr>
      <w:r w:rsidRPr="00B8052A">
        <w:rPr>
          <w:sz w:val="22"/>
          <w:highlight w:val="yellow"/>
        </w:rPr>
        <w:fldChar w:fldCharType="begin"/>
      </w:r>
      <w:r w:rsidRPr="00B8052A">
        <w:rPr>
          <w:sz w:val="22"/>
          <w:highlight w:val="yellow"/>
        </w:rPr>
        <w:instrText xml:space="preserve"> TOC \o "1-1" \h \z \t "Heading 2,2,Heading 3,3,Head 2,2,Head 3,3,Head CC,3,Style Heading 2 + 14 pt Custom Color(RGB(064128)) Before:  0 pt...,3" </w:instrText>
      </w:r>
      <w:r w:rsidRPr="00B8052A">
        <w:rPr>
          <w:sz w:val="22"/>
          <w:highlight w:val="yellow"/>
        </w:rPr>
        <w:fldChar w:fldCharType="separate"/>
      </w:r>
      <w:hyperlink w:anchor="_Toc104462611" w:history="1">
        <w:r w:rsidR="00B8052A" w:rsidRPr="00B8052A">
          <w:rPr>
            <w:rStyle w:val="Hyperlink"/>
            <w:sz w:val="22"/>
          </w:rPr>
          <w:t>1.</w:t>
        </w:r>
        <w:r w:rsidR="00B8052A" w:rsidRPr="00B8052A">
          <w:rPr>
            <w:rFonts w:eastAsiaTheme="minorEastAsia"/>
            <w:noProof/>
            <w:sz w:val="22"/>
          </w:rPr>
          <w:tab/>
        </w:r>
        <w:r w:rsidR="00B8052A" w:rsidRPr="00B8052A">
          <w:rPr>
            <w:rStyle w:val="Hyperlink"/>
            <w:sz w:val="22"/>
          </w:rPr>
          <w:t>Introduction</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_Toc104462611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5</w:t>
        </w:r>
        <w:r w:rsidR="00B8052A" w:rsidRPr="00B8052A">
          <w:rPr>
            <w:noProof/>
            <w:webHidden/>
            <w:sz w:val="22"/>
          </w:rPr>
          <w:fldChar w:fldCharType="end"/>
        </w:r>
      </w:hyperlink>
    </w:p>
    <w:p w14:paraId="40332D48" w14:textId="56B88CC0" w:rsidR="00B8052A" w:rsidRPr="00B8052A" w:rsidRDefault="00083E94">
      <w:pPr>
        <w:pStyle w:val="TOC2"/>
        <w:rPr>
          <w:rFonts w:eastAsiaTheme="minorEastAsia"/>
          <w:noProof/>
          <w:sz w:val="22"/>
        </w:rPr>
      </w:pPr>
      <w:hyperlink w:anchor="_Toc104462612" w:history="1">
        <w:r w:rsidR="00B8052A" w:rsidRPr="00B8052A">
          <w:rPr>
            <w:rStyle w:val="Hyperlink"/>
            <w:sz w:val="22"/>
          </w:rPr>
          <w:t>1.1 Purpose and document context</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_Toc104462612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5</w:t>
        </w:r>
        <w:r w:rsidR="00B8052A" w:rsidRPr="00B8052A">
          <w:rPr>
            <w:noProof/>
            <w:webHidden/>
            <w:sz w:val="22"/>
          </w:rPr>
          <w:fldChar w:fldCharType="end"/>
        </w:r>
      </w:hyperlink>
    </w:p>
    <w:p w14:paraId="065CEA44" w14:textId="7D3D6D3E" w:rsidR="00B8052A" w:rsidRPr="00B8052A" w:rsidRDefault="00083E94">
      <w:pPr>
        <w:pStyle w:val="TOC2"/>
        <w:rPr>
          <w:rFonts w:eastAsiaTheme="minorEastAsia"/>
          <w:noProof/>
          <w:sz w:val="22"/>
        </w:rPr>
      </w:pPr>
      <w:hyperlink w:anchor="_Toc104462613" w:history="1">
        <w:r w:rsidR="00B8052A" w:rsidRPr="00B8052A">
          <w:rPr>
            <w:rStyle w:val="Hyperlink"/>
            <w:sz w:val="22"/>
          </w:rPr>
          <w:t>1.2 Glossary</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_Toc104462613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5</w:t>
        </w:r>
        <w:r w:rsidR="00B8052A" w:rsidRPr="00B8052A">
          <w:rPr>
            <w:noProof/>
            <w:webHidden/>
            <w:sz w:val="22"/>
          </w:rPr>
          <w:fldChar w:fldCharType="end"/>
        </w:r>
      </w:hyperlink>
    </w:p>
    <w:p w14:paraId="3593F4A4" w14:textId="10ACE8DD" w:rsidR="00B8052A" w:rsidRPr="00B8052A" w:rsidRDefault="00083E94">
      <w:pPr>
        <w:pStyle w:val="TOC2"/>
        <w:rPr>
          <w:rFonts w:eastAsiaTheme="minorEastAsia"/>
          <w:noProof/>
          <w:sz w:val="22"/>
        </w:rPr>
      </w:pPr>
      <w:hyperlink w:anchor="_Toc104462614" w:history="1">
        <w:r w:rsidR="00B8052A" w:rsidRPr="00B8052A">
          <w:rPr>
            <w:rStyle w:val="Hyperlink"/>
            <w:sz w:val="22"/>
          </w:rPr>
          <w:t>1.3 Changes in 2022 IITR service</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_Toc104462614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6</w:t>
        </w:r>
        <w:r w:rsidR="00B8052A" w:rsidRPr="00B8052A">
          <w:rPr>
            <w:noProof/>
            <w:webHidden/>
            <w:sz w:val="22"/>
          </w:rPr>
          <w:fldChar w:fldCharType="end"/>
        </w:r>
      </w:hyperlink>
    </w:p>
    <w:p w14:paraId="081D0B6D" w14:textId="42C8CCE2" w:rsidR="00B8052A" w:rsidRPr="00B8052A" w:rsidRDefault="00083E94">
      <w:pPr>
        <w:pStyle w:val="TOC1"/>
        <w:rPr>
          <w:rFonts w:eastAsiaTheme="minorEastAsia"/>
          <w:noProof/>
          <w:sz w:val="22"/>
        </w:rPr>
      </w:pPr>
      <w:hyperlink w:anchor="_Toc104462615" w:history="1">
        <w:r w:rsidR="00B8052A" w:rsidRPr="00B8052A">
          <w:rPr>
            <w:rStyle w:val="Hyperlink"/>
            <w:sz w:val="22"/>
          </w:rPr>
          <w:t>2.</w:t>
        </w:r>
        <w:r w:rsidR="00B8052A" w:rsidRPr="00B8052A">
          <w:rPr>
            <w:rFonts w:eastAsiaTheme="minorEastAsia"/>
            <w:noProof/>
            <w:sz w:val="22"/>
          </w:rPr>
          <w:tab/>
        </w:r>
        <w:r w:rsidR="00B8052A" w:rsidRPr="00B8052A">
          <w:rPr>
            <w:rStyle w:val="Hyperlink"/>
            <w:sz w:val="22"/>
          </w:rPr>
          <w:t>What are the IITR lodgment interactions?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_Toc104462615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6</w:t>
        </w:r>
        <w:r w:rsidR="00B8052A" w:rsidRPr="00B8052A">
          <w:rPr>
            <w:noProof/>
            <w:webHidden/>
            <w:sz w:val="22"/>
          </w:rPr>
          <w:fldChar w:fldCharType="end"/>
        </w:r>
      </w:hyperlink>
    </w:p>
    <w:p w14:paraId="5D4C11E3" w14:textId="6C2AF8B1" w:rsidR="00B8052A" w:rsidRPr="00B8052A" w:rsidRDefault="00083E94">
      <w:pPr>
        <w:pStyle w:val="TOC2"/>
        <w:rPr>
          <w:rFonts w:eastAsiaTheme="minorEastAsia"/>
          <w:noProof/>
          <w:sz w:val="22"/>
        </w:rPr>
      </w:pPr>
      <w:hyperlink w:anchor="_Toc104462616" w:history="1">
        <w:r w:rsidR="00B8052A" w:rsidRPr="00B8052A">
          <w:rPr>
            <w:rStyle w:val="Hyperlink"/>
            <w:sz w:val="22"/>
          </w:rPr>
          <w:t>2.1 Interactions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_Toc104462616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6</w:t>
        </w:r>
        <w:r w:rsidR="00B8052A" w:rsidRPr="00B8052A">
          <w:rPr>
            <w:noProof/>
            <w:webHidden/>
            <w:sz w:val="22"/>
          </w:rPr>
          <w:fldChar w:fldCharType="end"/>
        </w:r>
      </w:hyperlink>
    </w:p>
    <w:p w14:paraId="4A5721A2" w14:textId="7C04522D" w:rsidR="00B8052A" w:rsidRPr="00B8052A" w:rsidRDefault="00083E94">
      <w:pPr>
        <w:pStyle w:val="TOC2"/>
        <w:rPr>
          <w:rFonts w:eastAsiaTheme="minorEastAsia"/>
          <w:noProof/>
          <w:sz w:val="22"/>
        </w:rPr>
      </w:pPr>
      <w:hyperlink w:anchor="_Toc104462617" w:history="1">
        <w:r w:rsidR="00B8052A" w:rsidRPr="00B8052A">
          <w:rPr>
            <w:rStyle w:val="Hyperlink"/>
            <w:sz w:val="22"/>
          </w:rPr>
          <w:t>2.2 Tax return for individuals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_Toc104462617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7</w:t>
        </w:r>
        <w:r w:rsidR="00B8052A" w:rsidRPr="00B8052A">
          <w:rPr>
            <w:noProof/>
            <w:webHidden/>
            <w:sz w:val="22"/>
          </w:rPr>
          <w:fldChar w:fldCharType="end"/>
        </w:r>
      </w:hyperlink>
    </w:p>
    <w:p w14:paraId="0BB21A79" w14:textId="62E3BB99" w:rsidR="00B8052A" w:rsidRPr="00B8052A" w:rsidRDefault="00083E94">
      <w:pPr>
        <w:pStyle w:val="TOC2"/>
        <w:rPr>
          <w:rFonts w:eastAsiaTheme="minorEastAsia"/>
          <w:noProof/>
          <w:sz w:val="22"/>
        </w:rPr>
      </w:pPr>
      <w:hyperlink w:anchor="_Toc104462618" w:history="1">
        <w:r w:rsidR="00B8052A" w:rsidRPr="00B8052A">
          <w:rPr>
            <w:rStyle w:val="Hyperlink"/>
            <w:sz w:val="22"/>
          </w:rPr>
          <w:t>2.3 Sole traders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_Toc104462618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7</w:t>
        </w:r>
        <w:r w:rsidR="00B8052A" w:rsidRPr="00B8052A">
          <w:rPr>
            <w:noProof/>
            <w:webHidden/>
            <w:sz w:val="22"/>
          </w:rPr>
          <w:fldChar w:fldCharType="end"/>
        </w:r>
      </w:hyperlink>
    </w:p>
    <w:p w14:paraId="4AAE4689" w14:textId="6402C1D0" w:rsidR="00B8052A" w:rsidRPr="00B8052A" w:rsidRDefault="00083E94">
      <w:pPr>
        <w:pStyle w:val="TOC2"/>
        <w:rPr>
          <w:rFonts w:eastAsiaTheme="minorEastAsia"/>
          <w:noProof/>
          <w:sz w:val="22"/>
        </w:rPr>
      </w:pPr>
      <w:hyperlink w:anchor="_Toc104462619" w:history="1">
        <w:r w:rsidR="00B8052A" w:rsidRPr="00B8052A">
          <w:rPr>
            <w:rStyle w:val="Hyperlink"/>
            <w:sz w:val="22"/>
          </w:rPr>
          <w:t>2.4 Application for refund of franking credits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_Toc104462619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7</w:t>
        </w:r>
        <w:r w:rsidR="00B8052A" w:rsidRPr="00B8052A">
          <w:rPr>
            <w:noProof/>
            <w:webHidden/>
            <w:sz w:val="22"/>
          </w:rPr>
          <w:fldChar w:fldCharType="end"/>
        </w:r>
      </w:hyperlink>
    </w:p>
    <w:p w14:paraId="1AD4C08D" w14:textId="44A81B15" w:rsidR="00B8052A" w:rsidRPr="00B8052A" w:rsidRDefault="00083E94">
      <w:pPr>
        <w:pStyle w:val="TOC2"/>
        <w:rPr>
          <w:rFonts w:eastAsiaTheme="minorEastAsia"/>
          <w:noProof/>
          <w:sz w:val="22"/>
        </w:rPr>
      </w:pPr>
      <w:hyperlink w:anchor="_Toc104462620" w:history="1">
        <w:r w:rsidR="00B8052A" w:rsidRPr="00B8052A">
          <w:rPr>
            <w:rStyle w:val="Hyperlink"/>
            <w:sz w:val="22"/>
          </w:rPr>
          <w:t>2.5 Early lodgments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_Toc104462620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8</w:t>
        </w:r>
        <w:r w:rsidR="00B8052A" w:rsidRPr="00B8052A">
          <w:rPr>
            <w:noProof/>
            <w:webHidden/>
            <w:sz w:val="22"/>
          </w:rPr>
          <w:fldChar w:fldCharType="end"/>
        </w:r>
      </w:hyperlink>
    </w:p>
    <w:p w14:paraId="6EEB9F56" w14:textId="3E36FE28" w:rsidR="00B8052A" w:rsidRPr="00B8052A" w:rsidRDefault="00083E94">
      <w:pPr>
        <w:pStyle w:val="TOC2"/>
        <w:rPr>
          <w:rFonts w:eastAsiaTheme="minorEastAsia"/>
          <w:noProof/>
          <w:sz w:val="22"/>
        </w:rPr>
      </w:pPr>
      <w:hyperlink w:anchor="_Toc104462621" w:history="1">
        <w:r w:rsidR="00B8052A" w:rsidRPr="00B8052A">
          <w:rPr>
            <w:rStyle w:val="Hyperlink"/>
            <w:sz w:val="22"/>
          </w:rPr>
          <w:t>2.6 Where SBR/PLS fits into individual lodgment obligations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_Toc104462621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8</w:t>
        </w:r>
        <w:r w:rsidR="00B8052A" w:rsidRPr="00B8052A">
          <w:rPr>
            <w:noProof/>
            <w:webHidden/>
            <w:sz w:val="22"/>
          </w:rPr>
          <w:fldChar w:fldCharType="end"/>
        </w:r>
      </w:hyperlink>
    </w:p>
    <w:p w14:paraId="604C9655" w14:textId="3EEC32DA" w:rsidR="00B8052A" w:rsidRPr="00B8052A" w:rsidRDefault="00083E94">
      <w:pPr>
        <w:pStyle w:val="TOC2"/>
        <w:rPr>
          <w:rFonts w:eastAsiaTheme="minorEastAsia"/>
          <w:noProof/>
          <w:sz w:val="22"/>
        </w:rPr>
      </w:pPr>
      <w:hyperlink w:anchor="_Toc104462622" w:history="1">
        <w:r w:rsidR="00B8052A" w:rsidRPr="00B8052A">
          <w:rPr>
            <w:rStyle w:val="Hyperlink"/>
            <w:sz w:val="22"/>
          </w:rPr>
          <w:t>2.7 Schedules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_Toc104462622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10</w:t>
        </w:r>
        <w:r w:rsidR="00B8052A" w:rsidRPr="00B8052A">
          <w:rPr>
            <w:noProof/>
            <w:webHidden/>
            <w:sz w:val="22"/>
          </w:rPr>
          <w:fldChar w:fldCharType="end"/>
        </w:r>
      </w:hyperlink>
    </w:p>
    <w:p w14:paraId="753030E3" w14:textId="7D1A556B" w:rsidR="00B8052A" w:rsidRPr="00B8052A" w:rsidRDefault="00083E94">
      <w:pPr>
        <w:pStyle w:val="TOC1"/>
        <w:rPr>
          <w:rFonts w:eastAsiaTheme="minorEastAsia"/>
          <w:noProof/>
          <w:sz w:val="22"/>
        </w:rPr>
      </w:pPr>
      <w:hyperlink w:anchor="_Toc104462623" w:history="1">
        <w:r w:rsidR="00B8052A" w:rsidRPr="00B8052A">
          <w:rPr>
            <w:rStyle w:val="Hyperlink"/>
            <w:sz w:val="22"/>
          </w:rPr>
          <w:t>3.</w:t>
        </w:r>
        <w:r w:rsidR="00B8052A" w:rsidRPr="00B8052A">
          <w:rPr>
            <w:rFonts w:eastAsiaTheme="minorEastAsia"/>
            <w:noProof/>
            <w:sz w:val="22"/>
          </w:rPr>
          <w:tab/>
        </w:r>
        <w:r w:rsidR="00B8052A" w:rsidRPr="00B8052A">
          <w:rPr>
            <w:rStyle w:val="Hyperlink"/>
            <w:sz w:val="22"/>
          </w:rPr>
          <w:t>Income details schedule (INCDTLS) guidance</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_Toc104462623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11</w:t>
        </w:r>
        <w:r w:rsidR="00B8052A" w:rsidRPr="00B8052A">
          <w:rPr>
            <w:noProof/>
            <w:webHidden/>
            <w:sz w:val="22"/>
          </w:rPr>
          <w:fldChar w:fldCharType="end"/>
        </w:r>
      </w:hyperlink>
    </w:p>
    <w:p w14:paraId="54D077E3" w14:textId="34E7B9FF" w:rsidR="00B8052A" w:rsidRPr="00B8052A" w:rsidRDefault="00083E94">
      <w:pPr>
        <w:pStyle w:val="TOC2"/>
        <w:rPr>
          <w:rFonts w:eastAsiaTheme="minorEastAsia"/>
          <w:noProof/>
          <w:sz w:val="22"/>
        </w:rPr>
      </w:pPr>
      <w:hyperlink w:anchor="_Toc104462624" w:history="1">
        <w:r w:rsidR="00B8052A" w:rsidRPr="00B8052A">
          <w:rPr>
            <w:rStyle w:val="Hyperlink"/>
            <w:sz w:val="22"/>
          </w:rPr>
          <w:t>3.1 Payment summaries and income statements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_Toc104462624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11</w:t>
        </w:r>
        <w:r w:rsidR="00B8052A" w:rsidRPr="00B8052A">
          <w:rPr>
            <w:noProof/>
            <w:webHidden/>
            <w:sz w:val="22"/>
          </w:rPr>
          <w:fldChar w:fldCharType="end"/>
        </w:r>
      </w:hyperlink>
    </w:p>
    <w:p w14:paraId="5C943061" w14:textId="7F38194F" w:rsidR="00B8052A" w:rsidRPr="00B8052A" w:rsidRDefault="00083E94">
      <w:pPr>
        <w:pStyle w:val="TOC2"/>
        <w:rPr>
          <w:rFonts w:eastAsiaTheme="minorEastAsia"/>
          <w:noProof/>
          <w:sz w:val="22"/>
        </w:rPr>
      </w:pPr>
      <w:hyperlink w:anchor="_Toc104462625" w:history="1">
        <w:r w:rsidR="00B8052A" w:rsidRPr="00B8052A">
          <w:rPr>
            <w:rStyle w:val="Hyperlink"/>
            <w:sz w:val="22"/>
          </w:rPr>
          <w:t>3.2 Australian Government benefit payment summary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_Toc104462625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16</w:t>
        </w:r>
        <w:r w:rsidR="00B8052A" w:rsidRPr="00B8052A">
          <w:rPr>
            <w:noProof/>
            <w:webHidden/>
            <w:sz w:val="22"/>
          </w:rPr>
          <w:fldChar w:fldCharType="end"/>
        </w:r>
      </w:hyperlink>
    </w:p>
    <w:p w14:paraId="3C10EF2D" w14:textId="2ED62E7C" w:rsidR="00B8052A" w:rsidRPr="00B8052A" w:rsidRDefault="00083E94">
      <w:pPr>
        <w:pStyle w:val="TOC2"/>
        <w:rPr>
          <w:rFonts w:eastAsiaTheme="minorEastAsia"/>
          <w:noProof/>
          <w:sz w:val="22"/>
        </w:rPr>
      </w:pPr>
      <w:hyperlink w:anchor="_Toc104462626" w:history="1">
        <w:r w:rsidR="00B8052A" w:rsidRPr="00B8052A">
          <w:rPr>
            <w:rStyle w:val="Hyperlink"/>
            <w:sz w:val="22"/>
          </w:rPr>
          <w:t>3.3 Lump sum in arrears payment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_Toc104462626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17</w:t>
        </w:r>
        <w:r w:rsidR="00B8052A" w:rsidRPr="00B8052A">
          <w:rPr>
            <w:noProof/>
            <w:webHidden/>
            <w:sz w:val="22"/>
          </w:rPr>
          <w:fldChar w:fldCharType="end"/>
        </w:r>
      </w:hyperlink>
    </w:p>
    <w:p w14:paraId="70B46770" w14:textId="4D639F23" w:rsidR="00B8052A" w:rsidRPr="00B8052A" w:rsidRDefault="00083E94">
      <w:pPr>
        <w:pStyle w:val="TOC2"/>
        <w:rPr>
          <w:rFonts w:eastAsiaTheme="minorEastAsia"/>
          <w:noProof/>
          <w:sz w:val="22"/>
        </w:rPr>
      </w:pPr>
      <w:hyperlink w:anchor="_Toc104462627" w:history="1">
        <w:r w:rsidR="00B8052A" w:rsidRPr="00B8052A">
          <w:rPr>
            <w:rStyle w:val="Hyperlink"/>
            <w:sz w:val="22"/>
            <w:lang w:val="en-US" w:eastAsia="en-US"/>
          </w:rPr>
          <w:t xml:space="preserve">3.4 </w:t>
        </w:r>
        <w:r w:rsidR="00B8052A" w:rsidRPr="00B8052A">
          <w:rPr>
            <w:rStyle w:val="Hyperlink"/>
            <w:sz w:val="22"/>
          </w:rPr>
          <w:t>Interest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_Toc104462627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19</w:t>
        </w:r>
        <w:r w:rsidR="00B8052A" w:rsidRPr="00B8052A">
          <w:rPr>
            <w:noProof/>
            <w:webHidden/>
            <w:sz w:val="22"/>
          </w:rPr>
          <w:fldChar w:fldCharType="end"/>
        </w:r>
      </w:hyperlink>
    </w:p>
    <w:p w14:paraId="53F12893" w14:textId="180B7079" w:rsidR="00B8052A" w:rsidRPr="00B8052A" w:rsidRDefault="00083E94">
      <w:pPr>
        <w:pStyle w:val="TOC2"/>
        <w:rPr>
          <w:rFonts w:eastAsiaTheme="minorEastAsia"/>
          <w:noProof/>
          <w:sz w:val="22"/>
        </w:rPr>
      </w:pPr>
      <w:hyperlink w:anchor="_Toc104462628" w:history="1">
        <w:r w:rsidR="00B8052A" w:rsidRPr="00B8052A">
          <w:rPr>
            <w:rStyle w:val="Hyperlink"/>
            <w:sz w:val="22"/>
          </w:rPr>
          <w:t>3.5 Dividends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_Toc104462628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21</w:t>
        </w:r>
        <w:r w:rsidR="00B8052A" w:rsidRPr="00B8052A">
          <w:rPr>
            <w:noProof/>
            <w:webHidden/>
            <w:sz w:val="22"/>
          </w:rPr>
          <w:fldChar w:fldCharType="end"/>
        </w:r>
      </w:hyperlink>
    </w:p>
    <w:p w14:paraId="65AE7707" w14:textId="1C7113B2" w:rsidR="00B8052A" w:rsidRPr="00B8052A" w:rsidRDefault="00083E94">
      <w:pPr>
        <w:pStyle w:val="TOC2"/>
        <w:rPr>
          <w:rFonts w:eastAsiaTheme="minorEastAsia"/>
          <w:noProof/>
          <w:sz w:val="22"/>
        </w:rPr>
      </w:pPr>
      <w:hyperlink w:anchor="_Toc104462629" w:history="1">
        <w:r w:rsidR="00B8052A" w:rsidRPr="00B8052A">
          <w:rPr>
            <w:rStyle w:val="Hyperlink"/>
            <w:sz w:val="22"/>
          </w:rPr>
          <w:t>3.6 Managed fund distributions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_Toc104462629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22</w:t>
        </w:r>
        <w:r w:rsidR="00B8052A" w:rsidRPr="00B8052A">
          <w:rPr>
            <w:noProof/>
            <w:webHidden/>
            <w:sz w:val="22"/>
          </w:rPr>
          <w:fldChar w:fldCharType="end"/>
        </w:r>
      </w:hyperlink>
    </w:p>
    <w:p w14:paraId="71192966" w14:textId="48A9186A" w:rsidR="00B8052A" w:rsidRPr="00B8052A" w:rsidRDefault="00083E94">
      <w:pPr>
        <w:pStyle w:val="TOC2"/>
        <w:rPr>
          <w:rFonts w:eastAsiaTheme="minorEastAsia"/>
          <w:noProof/>
          <w:sz w:val="22"/>
        </w:rPr>
      </w:pPr>
      <w:hyperlink w:anchor="_Toc104462630" w:history="1">
        <w:r w:rsidR="00B8052A" w:rsidRPr="00B8052A">
          <w:rPr>
            <w:rStyle w:val="Hyperlink"/>
            <w:sz w:val="22"/>
          </w:rPr>
          <w:t>3.7 Foreign employment income non-payment summary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_Toc104462630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24</w:t>
        </w:r>
        <w:r w:rsidR="00B8052A" w:rsidRPr="00B8052A">
          <w:rPr>
            <w:noProof/>
            <w:webHidden/>
            <w:sz w:val="22"/>
          </w:rPr>
          <w:fldChar w:fldCharType="end"/>
        </w:r>
      </w:hyperlink>
    </w:p>
    <w:p w14:paraId="6D56106F" w14:textId="098CE681" w:rsidR="00B8052A" w:rsidRPr="00B8052A" w:rsidRDefault="00083E94">
      <w:pPr>
        <w:pStyle w:val="TOC2"/>
        <w:rPr>
          <w:rFonts w:eastAsiaTheme="minorEastAsia"/>
          <w:noProof/>
          <w:sz w:val="22"/>
        </w:rPr>
      </w:pPr>
      <w:hyperlink w:anchor="_Toc104462631" w:history="1">
        <w:r w:rsidR="00B8052A" w:rsidRPr="00B8052A">
          <w:rPr>
            <w:rStyle w:val="Hyperlink"/>
            <w:sz w:val="22"/>
          </w:rPr>
          <w:t>3.8 Foreign entities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_Toc104462631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26</w:t>
        </w:r>
        <w:r w:rsidR="00B8052A" w:rsidRPr="00B8052A">
          <w:rPr>
            <w:noProof/>
            <w:webHidden/>
            <w:sz w:val="22"/>
          </w:rPr>
          <w:fldChar w:fldCharType="end"/>
        </w:r>
      </w:hyperlink>
    </w:p>
    <w:p w14:paraId="19C15F33" w14:textId="4EC3458F" w:rsidR="00B8052A" w:rsidRPr="00B8052A" w:rsidRDefault="00083E94">
      <w:pPr>
        <w:pStyle w:val="TOC2"/>
        <w:rPr>
          <w:rFonts w:eastAsiaTheme="minorEastAsia"/>
          <w:noProof/>
          <w:sz w:val="22"/>
        </w:rPr>
      </w:pPr>
      <w:hyperlink w:anchor="_Toc104462632" w:history="1">
        <w:r w:rsidR="00B8052A" w:rsidRPr="00B8052A">
          <w:rPr>
            <w:rStyle w:val="Hyperlink"/>
            <w:sz w:val="22"/>
          </w:rPr>
          <w:t>3.9 Foreign pensions or annuities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_Toc104462632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26</w:t>
        </w:r>
        <w:r w:rsidR="00B8052A" w:rsidRPr="00B8052A">
          <w:rPr>
            <w:noProof/>
            <w:webHidden/>
            <w:sz w:val="22"/>
          </w:rPr>
          <w:fldChar w:fldCharType="end"/>
        </w:r>
      </w:hyperlink>
    </w:p>
    <w:p w14:paraId="2A6DD828" w14:textId="26EAEDF5" w:rsidR="00B8052A" w:rsidRPr="00B8052A" w:rsidRDefault="00083E94">
      <w:pPr>
        <w:pStyle w:val="TOC2"/>
        <w:rPr>
          <w:rFonts w:eastAsiaTheme="minorEastAsia"/>
          <w:noProof/>
          <w:sz w:val="22"/>
        </w:rPr>
      </w:pPr>
      <w:hyperlink w:anchor="_Toc104462633" w:history="1">
        <w:r w:rsidR="00B8052A" w:rsidRPr="00B8052A">
          <w:rPr>
            <w:rStyle w:val="Hyperlink"/>
            <w:sz w:val="22"/>
          </w:rPr>
          <w:t>3.10 Other foreign income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_Toc104462633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27</w:t>
        </w:r>
        <w:r w:rsidR="00B8052A" w:rsidRPr="00B8052A">
          <w:rPr>
            <w:noProof/>
            <w:webHidden/>
            <w:sz w:val="22"/>
          </w:rPr>
          <w:fldChar w:fldCharType="end"/>
        </w:r>
      </w:hyperlink>
    </w:p>
    <w:p w14:paraId="530A4BF3" w14:textId="1728868F" w:rsidR="00B8052A" w:rsidRPr="00B8052A" w:rsidRDefault="00083E94">
      <w:pPr>
        <w:pStyle w:val="TOC2"/>
        <w:rPr>
          <w:rFonts w:eastAsiaTheme="minorEastAsia"/>
          <w:noProof/>
          <w:sz w:val="22"/>
        </w:rPr>
      </w:pPr>
      <w:hyperlink w:anchor="_Toc104462634" w:history="1">
        <w:r w:rsidR="00B8052A" w:rsidRPr="00B8052A">
          <w:rPr>
            <w:rStyle w:val="Hyperlink"/>
            <w:sz w:val="22"/>
          </w:rPr>
          <w:t>3.11 Other income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_Toc104462634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28</w:t>
        </w:r>
        <w:r w:rsidR="00B8052A" w:rsidRPr="00B8052A">
          <w:rPr>
            <w:noProof/>
            <w:webHidden/>
            <w:sz w:val="22"/>
          </w:rPr>
          <w:fldChar w:fldCharType="end"/>
        </w:r>
      </w:hyperlink>
    </w:p>
    <w:p w14:paraId="4D1085D0" w14:textId="4B2D2436" w:rsidR="00B8052A" w:rsidRPr="00B8052A" w:rsidRDefault="00083E94">
      <w:pPr>
        <w:pStyle w:val="TOC2"/>
        <w:rPr>
          <w:rFonts w:eastAsiaTheme="minorEastAsia"/>
          <w:noProof/>
          <w:sz w:val="22"/>
        </w:rPr>
      </w:pPr>
      <w:hyperlink w:anchor="_Toc104462635" w:history="1">
        <w:r w:rsidR="00B8052A" w:rsidRPr="00B8052A">
          <w:rPr>
            <w:rStyle w:val="Hyperlink"/>
            <w:sz w:val="22"/>
            <w:lang w:val="en-US" w:eastAsia="en-US"/>
          </w:rPr>
          <w:t>3.12 Early stage offsets (non-managed fund)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_Toc104462635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29</w:t>
        </w:r>
        <w:r w:rsidR="00B8052A" w:rsidRPr="00B8052A">
          <w:rPr>
            <w:noProof/>
            <w:webHidden/>
            <w:sz w:val="22"/>
          </w:rPr>
          <w:fldChar w:fldCharType="end"/>
        </w:r>
      </w:hyperlink>
    </w:p>
    <w:p w14:paraId="0DEA62EB" w14:textId="6F722312" w:rsidR="00B8052A" w:rsidRPr="00B8052A" w:rsidRDefault="00083E94">
      <w:pPr>
        <w:pStyle w:val="TOC2"/>
        <w:rPr>
          <w:rFonts w:eastAsiaTheme="minorEastAsia"/>
          <w:noProof/>
          <w:sz w:val="22"/>
        </w:rPr>
      </w:pPr>
      <w:hyperlink w:anchor="_Toc104462636" w:history="1">
        <w:r w:rsidR="00B8052A" w:rsidRPr="00B8052A">
          <w:rPr>
            <w:rStyle w:val="Hyperlink"/>
            <w:sz w:val="22"/>
            <w:lang w:val="en-US" w:eastAsia="en-US"/>
          </w:rPr>
          <w:t>3.13 Business, partnerships and trusts section of INCDTLS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_Toc104462636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30</w:t>
        </w:r>
        <w:r w:rsidR="00B8052A" w:rsidRPr="00B8052A">
          <w:rPr>
            <w:noProof/>
            <w:webHidden/>
            <w:sz w:val="22"/>
          </w:rPr>
          <w:fldChar w:fldCharType="end"/>
        </w:r>
      </w:hyperlink>
    </w:p>
    <w:p w14:paraId="73E1897D" w14:textId="610259AD" w:rsidR="00B8052A" w:rsidRPr="00B8052A" w:rsidRDefault="00083E94">
      <w:pPr>
        <w:pStyle w:val="TOC1"/>
        <w:rPr>
          <w:rFonts w:eastAsiaTheme="minorEastAsia"/>
          <w:noProof/>
          <w:sz w:val="22"/>
        </w:rPr>
      </w:pPr>
      <w:hyperlink w:anchor="_Toc104462637" w:history="1">
        <w:r w:rsidR="00B8052A" w:rsidRPr="00B8052A">
          <w:rPr>
            <w:rStyle w:val="Hyperlink"/>
            <w:sz w:val="22"/>
          </w:rPr>
          <w:t>4.</w:t>
        </w:r>
        <w:r w:rsidR="00B8052A" w:rsidRPr="00B8052A">
          <w:rPr>
            <w:rFonts w:eastAsiaTheme="minorEastAsia"/>
            <w:noProof/>
            <w:sz w:val="22"/>
          </w:rPr>
          <w:tab/>
        </w:r>
        <w:r w:rsidR="00B8052A">
          <w:rPr>
            <w:rStyle w:val="Hyperlink"/>
            <w:sz w:val="22"/>
          </w:rPr>
          <w:t>I</w:t>
        </w:r>
        <w:r w:rsidR="00B8052A" w:rsidRPr="00B8052A">
          <w:rPr>
            <w:rStyle w:val="Hyperlink"/>
            <w:sz w:val="22"/>
          </w:rPr>
          <w:t>ndividuals income tax return</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_Toc104462637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33</w:t>
        </w:r>
        <w:r w:rsidR="00B8052A" w:rsidRPr="00B8052A">
          <w:rPr>
            <w:noProof/>
            <w:webHidden/>
            <w:sz w:val="22"/>
          </w:rPr>
          <w:fldChar w:fldCharType="end"/>
        </w:r>
      </w:hyperlink>
    </w:p>
    <w:p w14:paraId="2E64827D" w14:textId="09B7FE43" w:rsidR="00B8052A" w:rsidRPr="00B8052A" w:rsidRDefault="00083E94">
      <w:pPr>
        <w:pStyle w:val="TOC2"/>
        <w:rPr>
          <w:rFonts w:eastAsiaTheme="minorEastAsia"/>
          <w:noProof/>
          <w:sz w:val="22"/>
        </w:rPr>
      </w:pPr>
      <w:hyperlink w:anchor="_Toc104462638" w:history="1">
        <w:r w:rsidR="00B8052A" w:rsidRPr="00B8052A">
          <w:rPr>
            <w:rStyle w:val="Hyperlink"/>
            <w:sz w:val="22"/>
          </w:rPr>
          <w:t>4.1 Temporary full expensing</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_Toc104462638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33</w:t>
        </w:r>
        <w:r w:rsidR="00B8052A" w:rsidRPr="00B8052A">
          <w:rPr>
            <w:noProof/>
            <w:webHidden/>
            <w:sz w:val="22"/>
          </w:rPr>
          <w:fldChar w:fldCharType="end"/>
        </w:r>
      </w:hyperlink>
    </w:p>
    <w:p w14:paraId="60EEB579" w14:textId="00EA2302" w:rsidR="00B8052A" w:rsidRPr="00B8052A" w:rsidRDefault="00083E94">
      <w:pPr>
        <w:pStyle w:val="TOC1"/>
        <w:rPr>
          <w:rFonts w:eastAsiaTheme="minorEastAsia"/>
          <w:noProof/>
          <w:sz w:val="22"/>
        </w:rPr>
      </w:pPr>
      <w:hyperlink w:anchor="_Toc104462639" w:history="1">
        <w:r w:rsidR="00B8052A" w:rsidRPr="00B8052A">
          <w:rPr>
            <w:rStyle w:val="Hyperlink"/>
            <w:sz w:val="22"/>
          </w:rPr>
          <w:t>5.</w:t>
        </w:r>
        <w:r w:rsidR="00B8052A" w:rsidRPr="00B8052A">
          <w:rPr>
            <w:rFonts w:eastAsiaTheme="minorEastAsia"/>
            <w:noProof/>
            <w:sz w:val="22"/>
          </w:rPr>
          <w:tab/>
        </w:r>
        <w:r w:rsidR="00B8052A" w:rsidRPr="00B8052A">
          <w:rPr>
            <w:rStyle w:val="Hyperlink"/>
            <w:sz w:val="22"/>
          </w:rPr>
          <w:t>Authorisation</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_Toc104462639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34</w:t>
        </w:r>
        <w:r w:rsidR="00B8052A" w:rsidRPr="00B8052A">
          <w:rPr>
            <w:noProof/>
            <w:webHidden/>
            <w:sz w:val="22"/>
          </w:rPr>
          <w:fldChar w:fldCharType="end"/>
        </w:r>
      </w:hyperlink>
    </w:p>
    <w:p w14:paraId="40B4C869" w14:textId="6B2CF0A2" w:rsidR="00B8052A" w:rsidRPr="00B8052A" w:rsidRDefault="00083E94">
      <w:pPr>
        <w:pStyle w:val="TOC2"/>
        <w:rPr>
          <w:rFonts w:eastAsiaTheme="minorEastAsia"/>
          <w:noProof/>
          <w:sz w:val="22"/>
        </w:rPr>
      </w:pPr>
      <w:hyperlink w:anchor="_Toc104462640" w:history="1">
        <w:r w:rsidR="00B8052A" w:rsidRPr="00B8052A">
          <w:rPr>
            <w:rStyle w:val="Hyperlink"/>
            <w:sz w:val="22"/>
          </w:rPr>
          <w:t>5.1 Intermediary relationship</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_Toc104462640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34</w:t>
        </w:r>
        <w:r w:rsidR="00B8052A" w:rsidRPr="00B8052A">
          <w:rPr>
            <w:noProof/>
            <w:webHidden/>
            <w:sz w:val="22"/>
          </w:rPr>
          <w:fldChar w:fldCharType="end"/>
        </w:r>
      </w:hyperlink>
    </w:p>
    <w:p w14:paraId="72793BBC" w14:textId="7973938F" w:rsidR="00B8052A" w:rsidRPr="00B8052A" w:rsidRDefault="00083E94">
      <w:pPr>
        <w:pStyle w:val="TOC2"/>
        <w:rPr>
          <w:rFonts w:eastAsiaTheme="minorEastAsia"/>
          <w:noProof/>
          <w:sz w:val="22"/>
        </w:rPr>
      </w:pPr>
      <w:hyperlink w:anchor="_Toc104462641" w:history="1">
        <w:r w:rsidR="00B8052A" w:rsidRPr="00B8052A">
          <w:rPr>
            <w:rStyle w:val="Hyperlink"/>
            <w:sz w:val="22"/>
          </w:rPr>
          <w:t>5.2 Access and initiating parties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_Toc104462641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34</w:t>
        </w:r>
        <w:r w:rsidR="00B8052A" w:rsidRPr="00B8052A">
          <w:rPr>
            <w:noProof/>
            <w:webHidden/>
            <w:sz w:val="22"/>
          </w:rPr>
          <w:fldChar w:fldCharType="end"/>
        </w:r>
      </w:hyperlink>
    </w:p>
    <w:p w14:paraId="2FF5821A" w14:textId="1CADDF64" w:rsidR="00B8052A" w:rsidRPr="00B8052A" w:rsidRDefault="00083E94">
      <w:pPr>
        <w:pStyle w:val="TOC2"/>
        <w:rPr>
          <w:rFonts w:eastAsiaTheme="minorEastAsia"/>
          <w:noProof/>
          <w:sz w:val="22"/>
        </w:rPr>
      </w:pPr>
      <w:hyperlink w:anchor="_Toc104462642" w:history="1">
        <w:r w:rsidR="00B8052A" w:rsidRPr="00B8052A">
          <w:rPr>
            <w:rStyle w:val="Hyperlink"/>
            <w:sz w:val="22"/>
          </w:rPr>
          <w:t>5.3 Permissions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_Toc104462642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35</w:t>
        </w:r>
        <w:r w:rsidR="00B8052A" w:rsidRPr="00B8052A">
          <w:rPr>
            <w:noProof/>
            <w:webHidden/>
            <w:sz w:val="22"/>
          </w:rPr>
          <w:fldChar w:fldCharType="end"/>
        </w:r>
      </w:hyperlink>
    </w:p>
    <w:p w14:paraId="788CDB03" w14:textId="4998553C" w:rsidR="00B8052A" w:rsidRPr="00B8052A" w:rsidRDefault="00083E94">
      <w:pPr>
        <w:pStyle w:val="TOC1"/>
        <w:rPr>
          <w:rFonts w:eastAsiaTheme="minorEastAsia"/>
          <w:noProof/>
          <w:sz w:val="22"/>
        </w:rPr>
      </w:pPr>
      <w:hyperlink w:anchor="_Toc104462643" w:history="1">
        <w:r w:rsidR="00B8052A" w:rsidRPr="00B8052A">
          <w:rPr>
            <w:rStyle w:val="Hyperlink"/>
            <w:sz w:val="22"/>
          </w:rPr>
          <w:t>6.</w:t>
        </w:r>
        <w:r w:rsidR="00B8052A" w:rsidRPr="00B8052A">
          <w:rPr>
            <w:rFonts w:eastAsiaTheme="minorEastAsia"/>
            <w:noProof/>
            <w:sz w:val="22"/>
          </w:rPr>
          <w:tab/>
        </w:r>
        <w:r w:rsidR="00B8052A" w:rsidRPr="00B8052A">
          <w:rPr>
            <w:rStyle w:val="Hyperlink"/>
            <w:sz w:val="22"/>
          </w:rPr>
          <w:t>Constraints and known issues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_Toc104462643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36</w:t>
        </w:r>
        <w:r w:rsidR="00B8052A" w:rsidRPr="00B8052A">
          <w:rPr>
            <w:noProof/>
            <w:webHidden/>
            <w:sz w:val="22"/>
          </w:rPr>
          <w:fldChar w:fldCharType="end"/>
        </w:r>
      </w:hyperlink>
    </w:p>
    <w:p w14:paraId="4EBAEB70" w14:textId="5C520F97" w:rsidR="00B8052A" w:rsidRPr="00B8052A" w:rsidRDefault="00083E94">
      <w:pPr>
        <w:pStyle w:val="TOC2"/>
        <w:rPr>
          <w:rFonts w:eastAsiaTheme="minorEastAsia"/>
          <w:noProof/>
          <w:sz w:val="22"/>
        </w:rPr>
      </w:pPr>
      <w:hyperlink w:anchor="_Toc104462644" w:history="1">
        <w:r w:rsidR="00B8052A" w:rsidRPr="00B8052A">
          <w:rPr>
            <w:rStyle w:val="Hyperlink"/>
            <w:sz w:val="22"/>
          </w:rPr>
          <w:t>6.1 Usage restrictions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_Toc104462644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36</w:t>
        </w:r>
        <w:r w:rsidR="00B8052A" w:rsidRPr="00B8052A">
          <w:rPr>
            <w:noProof/>
            <w:webHidden/>
            <w:sz w:val="22"/>
          </w:rPr>
          <w:fldChar w:fldCharType="end"/>
        </w:r>
      </w:hyperlink>
    </w:p>
    <w:p w14:paraId="73E71082" w14:textId="68BB812E" w:rsidR="00B8052A" w:rsidRPr="00B8052A" w:rsidRDefault="00083E94">
      <w:pPr>
        <w:pStyle w:val="TOC1"/>
        <w:rPr>
          <w:rFonts w:eastAsiaTheme="minorEastAsia"/>
          <w:noProof/>
          <w:sz w:val="22"/>
        </w:rPr>
      </w:pPr>
      <w:hyperlink w:anchor="_Toc104462645" w:history="1">
        <w:r w:rsidR="00B8052A" w:rsidRPr="00B8052A">
          <w:rPr>
            <w:rStyle w:val="Hyperlink"/>
            <w:sz w:val="22"/>
          </w:rPr>
          <w:t>7.</w:t>
        </w:r>
        <w:r w:rsidR="00B8052A" w:rsidRPr="00B8052A">
          <w:rPr>
            <w:rFonts w:eastAsiaTheme="minorEastAsia"/>
            <w:noProof/>
            <w:sz w:val="22"/>
          </w:rPr>
          <w:tab/>
        </w:r>
        <w:r w:rsidR="00B8052A" w:rsidRPr="00B8052A">
          <w:rPr>
            <w:rStyle w:val="Hyperlink"/>
            <w:sz w:val="22"/>
          </w:rPr>
          <w:t>Taxpayer declarations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_Toc104462645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36</w:t>
        </w:r>
        <w:r w:rsidR="00B8052A" w:rsidRPr="00B8052A">
          <w:rPr>
            <w:noProof/>
            <w:webHidden/>
            <w:sz w:val="22"/>
          </w:rPr>
          <w:fldChar w:fldCharType="end"/>
        </w:r>
      </w:hyperlink>
    </w:p>
    <w:p w14:paraId="02714FDB" w14:textId="07107630" w:rsidR="00B8052A" w:rsidRPr="00B8052A" w:rsidRDefault="00083E94">
      <w:pPr>
        <w:pStyle w:val="TOC1"/>
        <w:rPr>
          <w:rFonts w:eastAsiaTheme="minorEastAsia"/>
          <w:noProof/>
          <w:sz w:val="22"/>
        </w:rPr>
      </w:pPr>
      <w:hyperlink w:anchor="_Toc104462646" w:history="1">
        <w:r w:rsidR="00B8052A" w:rsidRPr="00B8052A">
          <w:rPr>
            <w:rStyle w:val="Hyperlink"/>
            <w:sz w:val="22"/>
          </w:rPr>
          <w:t>8.</w:t>
        </w:r>
        <w:r w:rsidR="00B8052A" w:rsidRPr="00B8052A">
          <w:rPr>
            <w:rFonts w:eastAsiaTheme="minorEastAsia"/>
            <w:noProof/>
            <w:sz w:val="22"/>
          </w:rPr>
          <w:tab/>
        </w:r>
        <w:r w:rsidR="00B8052A" w:rsidRPr="00B8052A">
          <w:rPr>
            <w:rStyle w:val="Hyperlink"/>
            <w:sz w:val="22"/>
          </w:rPr>
          <w:t>IITR lodgment interactions guidance</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_Toc104462646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37</w:t>
        </w:r>
        <w:r w:rsidR="00B8052A" w:rsidRPr="00B8052A">
          <w:rPr>
            <w:noProof/>
            <w:webHidden/>
            <w:sz w:val="22"/>
          </w:rPr>
          <w:fldChar w:fldCharType="end"/>
        </w:r>
      </w:hyperlink>
    </w:p>
    <w:p w14:paraId="50112527" w14:textId="6EFE2450" w:rsidR="00B8052A" w:rsidRPr="00B8052A" w:rsidRDefault="00083E94">
      <w:pPr>
        <w:pStyle w:val="TOC2"/>
        <w:rPr>
          <w:rFonts w:eastAsiaTheme="minorEastAsia"/>
          <w:noProof/>
          <w:sz w:val="22"/>
        </w:rPr>
      </w:pPr>
      <w:hyperlink w:anchor="_Toc104462647" w:history="1">
        <w:r w:rsidR="00B8052A" w:rsidRPr="00B8052A">
          <w:rPr>
            <w:rStyle w:val="Hyperlink"/>
            <w:sz w:val="22"/>
          </w:rPr>
          <w:t>8.1 Channel warnings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_Toc104462647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37</w:t>
        </w:r>
        <w:r w:rsidR="00B8052A" w:rsidRPr="00B8052A">
          <w:rPr>
            <w:noProof/>
            <w:webHidden/>
            <w:sz w:val="22"/>
          </w:rPr>
          <w:fldChar w:fldCharType="end"/>
        </w:r>
      </w:hyperlink>
    </w:p>
    <w:p w14:paraId="3CCB2389" w14:textId="2E7E7066" w:rsidR="00B8052A" w:rsidRPr="00B8052A" w:rsidRDefault="00083E94">
      <w:pPr>
        <w:pStyle w:val="TOC2"/>
        <w:rPr>
          <w:rFonts w:eastAsiaTheme="minorEastAsia"/>
          <w:noProof/>
          <w:sz w:val="22"/>
        </w:rPr>
      </w:pPr>
      <w:hyperlink w:anchor="_Toc104462648" w:history="1">
        <w:r w:rsidR="00B8052A" w:rsidRPr="00B8052A">
          <w:rPr>
            <w:rStyle w:val="Hyperlink"/>
            <w:sz w:val="22"/>
          </w:rPr>
          <w:t>8.2 Lodgment of IITR or RFC where client information doesn’t match ATO records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_Toc104462648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37</w:t>
        </w:r>
        <w:r w:rsidR="00B8052A" w:rsidRPr="00B8052A">
          <w:rPr>
            <w:noProof/>
            <w:webHidden/>
            <w:sz w:val="22"/>
          </w:rPr>
          <w:fldChar w:fldCharType="end"/>
        </w:r>
      </w:hyperlink>
    </w:p>
    <w:p w14:paraId="581F0B7F" w14:textId="5CA496AD" w:rsidR="00B8052A" w:rsidRPr="00B8052A" w:rsidRDefault="00083E94">
      <w:pPr>
        <w:pStyle w:val="TOC2"/>
        <w:rPr>
          <w:rFonts w:eastAsiaTheme="minorEastAsia"/>
          <w:noProof/>
          <w:sz w:val="22"/>
        </w:rPr>
      </w:pPr>
      <w:hyperlink w:anchor="_Toc104462649" w:history="1">
        <w:r w:rsidR="00B8052A" w:rsidRPr="00B8052A">
          <w:rPr>
            <w:rStyle w:val="Hyperlink"/>
            <w:sz w:val="22"/>
          </w:rPr>
          <w:t>8.3 Interactive validation</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_Toc104462649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39</w:t>
        </w:r>
        <w:r w:rsidR="00B8052A" w:rsidRPr="00B8052A">
          <w:rPr>
            <w:noProof/>
            <w:webHidden/>
            <w:sz w:val="22"/>
          </w:rPr>
          <w:fldChar w:fldCharType="end"/>
        </w:r>
      </w:hyperlink>
    </w:p>
    <w:p w14:paraId="3A08E0FA" w14:textId="30F6A08F" w:rsidR="00B8052A" w:rsidRPr="00B8052A" w:rsidRDefault="00083E94">
      <w:pPr>
        <w:pStyle w:val="TOC2"/>
        <w:rPr>
          <w:rFonts w:eastAsiaTheme="minorEastAsia"/>
          <w:noProof/>
          <w:sz w:val="22"/>
        </w:rPr>
      </w:pPr>
      <w:hyperlink w:anchor="_Toc104462650" w:history="1">
        <w:r w:rsidR="00B8052A" w:rsidRPr="00B8052A">
          <w:rPr>
            <w:rStyle w:val="Hyperlink"/>
            <w:sz w:val="22"/>
          </w:rPr>
          <w:t>8.4 Prior year IITR or RFC lodgment through SBR</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_Toc104462650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40</w:t>
        </w:r>
        <w:r w:rsidR="00B8052A" w:rsidRPr="00B8052A">
          <w:rPr>
            <w:noProof/>
            <w:webHidden/>
            <w:sz w:val="22"/>
          </w:rPr>
          <w:fldChar w:fldCharType="end"/>
        </w:r>
      </w:hyperlink>
    </w:p>
    <w:p w14:paraId="01ABA87F" w14:textId="62AB5E30" w:rsidR="00B8052A" w:rsidRPr="00B8052A" w:rsidRDefault="00083E94">
      <w:pPr>
        <w:pStyle w:val="TOC2"/>
        <w:rPr>
          <w:rFonts w:eastAsiaTheme="minorEastAsia"/>
          <w:noProof/>
          <w:sz w:val="22"/>
        </w:rPr>
      </w:pPr>
      <w:hyperlink w:anchor="_Toc104462651" w:history="1">
        <w:r w:rsidR="00B8052A" w:rsidRPr="00B8052A">
          <w:rPr>
            <w:rStyle w:val="Hyperlink"/>
            <w:sz w:val="22"/>
          </w:rPr>
          <w:t>8.5 Using the additional information schedule</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_Toc104462651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40</w:t>
        </w:r>
        <w:r w:rsidR="00B8052A" w:rsidRPr="00B8052A">
          <w:rPr>
            <w:noProof/>
            <w:webHidden/>
            <w:sz w:val="22"/>
          </w:rPr>
          <w:fldChar w:fldCharType="end"/>
        </w:r>
      </w:hyperlink>
    </w:p>
    <w:p w14:paraId="316BC32A" w14:textId="52F638F5" w:rsidR="00B8052A" w:rsidRPr="00B8052A" w:rsidRDefault="00083E94">
      <w:pPr>
        <w:pStyle w:val="TOC2"/>
        <w:rPr>
          <w:rFonts w:eastAsiaTheme="minorEastAsia"/>
          <w:noProof/>
          <w:sz w:val="22"/>
        </w:rPr>
      </w:pPr>
      <w:hyperlink w:anchor="_Toc104462652" w:history="1">
        <w:r w:rsidR="00B8052A" w:rsidRPr="00B8052A">
          <w:rPr>
            <w:rStyle w:val="Hyperlink"/>
            <w:sz w:val="22"/>
          </w:rPr>
          <w:t>8.6 IITR thresholds and calculations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_Toc104462652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41</w:t>
        </w:r>
        <w:r w:rsidR="00B8052A" w:rsidRPr="00B8052A">
          <w:rPr>
            <w:noProof/>
            <w:webHidden/>
            <w:sz w:val="22"/>
          </w:rPr>
          <w:fldChar w:fldCharType="end"/>
        </w:r>
      </w:hyperlink>
    </w:p>
    <w:p w14:paraId="0E2AF07D" w14:textId="62788FDA" w:rsidR="00B8052A" w:rsidRPr="00B8052A" w:rsidRDefault="00083E94">
      <w:pPr>
        <w:pStyle w:val="TOC2"/>
        <w:rPr>
          <w:rFonts w:eastAsiaTheme="minorEastAsia"/>
          <w:noProof/>
          <w:sz w:val="22"/>
        </w:rPr>
      </w:pPr>
      <w:hyperlink w:anchor="_Toc104462653" w:history="1">
        <w:r w:rsidR="00B8052A" w:rsidRPr="00B8052A">
          <w:rPr>
            <w:rStyle w:val="Hyperlink"/>
            <w:sz w:val="22"/>
          </w:rPr>
          <w:t>8.7 TFN and ABN algorithm validation</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_Toc104462653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41</w:t>
        </w:r>
        <w:r w:rsidR="00B8052A" w:rsidRPr="00B8052A">
          <w:rPr>
            <w:noProof/>
            <w:webHidden/>
            <w:sz w:val="22"/>
          </w:rPr>
          <w:fldChar w:fldCharType="end"/>
        </w:r>
      </w:hyperlink>
    </w:p>
    <w:p w14:paraId="2058A7CE" w14:textId="0C19BD6D" w:rsidR="00B8052A" w:rsidRPr="00B8052A" w:rsidRDefault="00083E94">
      <w:pPr>
        <w:pStyle w:val="TOC2"/>
        <w:rPr>
          <w:rFonts w:eastAsiaTheme="minorEastAsia"/>
          <w:noProof/>
          <w:sz w:val="22"/>
        </w:rPr>
      </w:pPr>
      <w:hyperlink w:anchor="_Toc104462654" w:history="1">
        <w:r w:rsidR="00B8052A" w:rsidRPr="00B8052A">
          <w:rPr>
            <w:rStyle w:val="Hyperlink"/>
            <w:sz w:val="22"/>
          </w:rPr>
          <w:t>8.8 Domain tables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_Toc104462654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41</w:t>
        </w:r>
        <w:r w:rsidR="00B8052A" w:rsidRPr="00B8052A">
          <w:rPr>
            <w:noProof/>
            <w:webHidden/>
            <w:sz w:val="22"/>
          </w:rPr>
          <w:fldChar w:fldCharType="end"/>
        </w:r>
      </w:hyperlink>
    </w:p>
    <w:p w14:paraId="042A4CC0" w14:textId="7781B769" w:rsidR="00B8052A" w:rsidRPr="00B8052A" w:rsidRDefault="00083E94">
      <w:pPr>
        <w:pStyle w:val="TOC2"/>
        <w:rPr>
          <w:rFonts w:eastAsiaTheme="minorEastAsia"/>
          <w:noProof/>
          <w:sz w:val="22"/>
        </w:rPr>
      </w:pPr>
      <w:hyperlink w:anchor="_Toc104462655" w:history="1">
        <w:r w:rsidR="00B8052A" w:rsidRPr="00B8052A">
          <w:rPr>
            <w:rStyle w:val="Hyperlink"/>
            <w:sz w:val="22"/>
          </w:rPr>
          <w:t>8.9 Tax estimates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_Toc104462655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42</w:t>
        </w:r>
        <w:r w:rsidR="00B8052A" w:rsidRPr="00B8052A">
          <w:rPr>
            <w:noProof/>
            <w:webHidden/>
            <w:sz w:val="22"/>
          </w:rPr>
          <w:fldChar w:fldCharType="end"/>
        </w:r>
      </w:hyperlink>
    </w:p>
    <w:p w14:paraId="65CF1D17" w14:textId="121A8AAD" w:rsidR="00B8052A" w:rsidRPr="00B8052A" w:rsidRDefault="00083E94">
      <w:pPr>
        <w:pStyle w:val="TOC2"/>
        <w:rPr>
          <w:rFonts w:eastAsiaTheme="minorEastAsia"/>
          <w:noProof/>
          <w:sz w:val="22"/>
        </w:rPr>
      </w:pPr>
      <w:hyperlink w:anchor="_Toc104462656" w:history="1">
        <w:r w:rsidR="00B8052A" w:rsidRPr="00B8052A">
          <w:rPr>
            <w:rStyle w:val="Hyperlink"/>
            <w:sz w:val="22"/>
          </w:rPr>
          <w:t>8.10 Telephone number area codes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_Toc104462656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42</w:t>
        </w:r>
        <w:r w:rsidR="00B8052A" w:rsidRPr="00B8052A">
          <w:rPr>
            <w:noProof/>
            <w:webHidden/>
            <w:sz w:val="22"/>
          </w:rPr>
          <w:fldChar w:fldCharType="end"/>
        </w:r>
      </w:hyperlink>
    </w:p>
    <w:p w14:paraId="559BF629" w14:textId="7A535B37" w:rsidR="00B8052A" w:rsidRPr="00B8052A" w:rsidRDefault="00083E94">
      <w:pPr>
        <w:pStyle w:val="TOC2"/>
        <w:rPr>
          <w:rFonts w:eastAsiaTheme="minorEastAsia"/>
          <w:noProof/>
          <w:sz w:val="22"/>
        </w:rPr>
      </w:pPr>
      <w:hyperlink w:anchor="_Toc104462657" w:history="1">
        <w:r w:rsidR="00B8052A" w:rsidRPr="00B8052A">
          <w:rPr>
            <w:rStyle w:val="Hyperlink"/>
            <w:sz w:val="22"/>
          </w:rPr>
          <w:t>8.11 Division 293 messaging</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_Toc104462657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43</w:t>
        </w:r>
        <w:r w:rsidR="00B8052A" w:rsidRPr="00B8052A">
          <w:rPr>
            <w:noProof/>
            <w:webHidden/>
            <w:sz w:val="22"/>
          </w:rPr>
          <w:fldChar w:fldCharType="end"/>
        </w:r>
      </w:hyperlink>
    </w:p>
    <w:p w14:paraId="5B3F77EE" w14:textId="44BE20F2" w:rsidR="00B8052A" w:rsidRPr="00B8052A" w:rsidRDefault="00083E94">
      <w:pPr>
        <w:pStyle w:val="TOC1"/>
        <w:rPr>
          <w:rFonts w:eastAsiaTheme="minorEastAsia"/>
          <w:noProof/>
          <w:sz w:val="22"/>
        </w:rPr>
      </w:pPr>
      <w:hyperlink w:anchor="_Toc104462658" w:history="1">
        <w:r w:rsidR="00B8052A" w:rsidRPr="00B8052A">
          <w:rPr>
            <w:rStyle w:val="Hyperlink"/>
            <w:sz w:val="22"/>
          </w:rPr>
          <w:t>9.</w:t>
        </w:r>
        <w:r w:rsidR="00B8052A" w:rsidRPr="00B8052A">
          <w:rPr>
            <w:rFonts w:eastAsiaTheme="minorEastAsia"/>
            <w:noProof/>
            <w:sz w:val="22"/>
          </w:rPr>
          <w:tab/>
        </w:r>
        <w:r w:rsidR="00B8052A" w:rsidRPr="00B8052A">
          <w:rPr>
            <w:rStyle w:val="Hyperlink"/>
            <w:sz w:val="22"/>
          </w:rPr>
          <w:t>Appendix</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_Toc104462658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45</w:t>
        </w:r>
        <w:r w:rsidR="00B8052A" w:rsidRPr="00B8052A">
          <w:rPr>
            <w:noProof/>
            <w:webHidden/>
            <w:sz w:val="22"/>
          </w:rPr>
          <w:fldChar w:fldCharType="end"/>
        </w:r>
      </w:hyperlink>
    </w:p>
    <w:p w14:paraId="2CE8DB06" w14:textId="78EFC3D8" w:rsidR="00B8052A" w:rsidRPr="00B8052A" w:rsidRDefault="00083E94">
      <w:pPr>
        <w:pStyle w:val="TOC2"/>
        <w:rPr>
          <w:rFonts w:eastAsiaTheme="minorEastAsia"/>
          <w:noProof/>
          <w:sz w:val="22"/>
        </w:rPr>
      </w:pPr>
      <w:hyperlink w:anchor="_Toc104462659" w:history="1">
        <w:r w:rsidR="00B8052A" w:rsidRPr="00B8052A">
          <w:rPr>
            <w:rStyle w:val="Hyperlink"/>
            <w:sz w:val="22"/>
          </w:rPr>
          <w:t>9.1 Consolidation of records</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_Toc104462659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45</w:t>
        </w:r>
        <w:r w:rsidR="00B8052A" w:rsidRPr="00B8052A">
          <w:rPr>
            <w:noProof/>
            <w:webHidden/>
            <w:sz w:val="22"/>
          </w:rPr>
          <w:fldChar w:fldCharType="end"/>
        </w:r>
      </w:hyperlink>
    </w:p>
    <w:p w14:paraId="7C274ECA" w14:textId="58797B72" w:rsidR="00B8052A" w:rsidRPr="00B8052A" w:rsidRDefault="00083E94">
      <w:pPr>
        <w:pStyle w:val="TOC2"/>
        <w:rPr>
          <w:rFonts w:eastAsiaTheme="minorEastAsia"/>
          <w:noProof/>
          <w:sz w:val="22"/>
        </w:rPr>
      </w:pPr>
      <w:hyperlink w:anchor="_Toc104462660" w:history="1">
        <w:r w:rsidR="00B8052A" w:rsidRPr="00B8052A">
          <w:rPr>
            <w:rStyle w:val="Hyperlink"/>
            <w:sz w:val="22"/>
          </w:rPr>
          <w:t>9.2 Questions and answers – deductions schedule</w:t>
        </w:r>
        <w:r w:rsidR="00B8052A" w:rsidRPr="00B8052A">
          <w:rPr>
            <w:noProof/>
            <w:webHidden/>
            <w:sz w:val="22"/>
          </w:rPr>
          <w:tab/>
        </w:r>
        <w:r w:rsidR="00B8052A" w:rsidRPr="00B8052A">
          <w:rPr>
            <w:noProof/>
            <w:webHidden/>
            <w:sz w:val="22"/>
          </w:rPr>
          <w:fldChar w:fldCharType="begin"/>
        </w:r>
        <w:r w:rsidR="00B8052A" w:rsidRPr="00B8052A">
          <w:rPr>
            <w:noProof/>
            <w:webHidden/>
            <w:sz w:val="22"/>
          </w:rPr>
          <w:instrText xml:space="preserve"> PAGEREF _Toc104462660 \h </w:instrText>
        </w:r>
        <w:r w:rsidR="00B8052A" w:rsidRPr="00B8052A">
          <w:rPr>
            <w:noProof/>
            <w:webHidden/>
            <w:sz w:val="22"/>
          </w:rPr>
        </w:r>
        <w:r w:rsidR="00B8052A" w:rsidRPr="00B8052A">
          <w:rPr>
            <w:noProof/>
            <w:webHidden/>
            <w:sz w:val="22"/>
          </w:rPr>
          <w:fldChar w:fldCharType="separate"/>
        </w:r>
        <w:r w:rsidR="00B8052A" w:rsidRPr="00B8052A">
          <w:rPr>
            <w:noProof/>
            <w:webHidden/>
            <w:sz w:val="22"/>
          </w:rPr>
          <w:t>47</w:t>
        </w:r>
        <w:r w:rsidR="00B8052A" w:rsidRPr="00B8052A">
          <w:rPr>
            <w:noProof/>
            <w:webHidden/>
            <w:sz w:val="22"/>
          </w:rPr>
          <w:fldChar w:fldCharType="end"/>
        </w:r>
      </w:hyperlink>
    </w:p>
    <w:p w14:paraId="3D77DF25" w14:textId="0B06A4E1" w:rsidR="00C37891" w:rsidRPr="004717B9" w:rsidRDefault="00974156" w:rsidP="00E42916">
      <w:pPr>
        <w:pStyle w:val="Maintext"/>
        <w:rPr>
          <w:rFonts w:cs="Arial"/>
          <w:szCs w:val="22"/>
        </w:rPr>
      </w:pPr>
      <w:r w:rsidRPr="00B8052A">
        <w:rPr>
          <w:rFonts w:cs="Arial"/>
          <w:szCs w:val="22"/>
          <w:highlight w:val="yellow"/>
        </w:rPr>
        <w:fldChar w:fldCharType="end"/>
      </w:r>
    </w:p>
    <w:p w14:paraId="3AB87518" w14:textId="77777777" w:rsidR="00C37891" w:rsidRPr="004717B9" w:rsidRDefault="00C37891" w:rsidP="00561E38">
      <w:pPr>
        <w:pStyle w:val="Maintext"/>
        <w:rPr>
          <w:rFonts w:cs="Arial"/>
          <w:szCs w:val="22"/>
        </w:rPr>
      </w:pPr>
    </w:p>
    <w:p w14:paraId="02E821FB" w14:textId="5D8F16A6" w:rsidR="00B437A7" w:rsidRDefault="00C37891" w:rsidP="00B437A7">
      <w:pPr>
        <w:pStyle w:val="TableofFigures"/>
        <w:tabs>
          <w:tab w:val="right" w:leader="dot" w:pos="9288"/>
        </w:tabs>
      </w:pPr>
      <w:r w:rsidRPr="004717B9">
        <w:rPr>
          <w:rFonts w:cs="Arial"/>
          <w:szCs w:val="22"/>
        </w:rPr>
        <w:fldChar w:fldCharType="begin"/>
      </w:r>
      <w:r w:rsidRPr="004717B9">
        <w:rPr>
          <w:rFonts w:cs="Arial"/>
          <w:szCs w:val="22"/>
        </w:rPr>
        <w:instrText xml:space="preserve"> TOC \h \z \c "Table" </w:instrText>
      </w:r>
      <w:r w:rsidRPr="004717B9">
        <w:rPr>
          <w:rFonts w:cs="Arial"/>
          <w:szCs w:val="22"/>
        </w:rPr>
        <w:fldChar w:fldCharType="separate"/>
      </w:r>
      <w:hyperlink w:anchor="_Toc102647305" w:history="1">
        <w:r w:rsidR="00727FAE" w:rsidRPr="004717B9">
          <w:rPr>
            <w:rStyle w:val="Hyperlink"/>
            <w:rFonts w:cs="Arial"/>
            <w:szCs w:val="22"/>
          </w:rPr>
          <w:t>Table 1: Interaction available in IITR lodgment process</w:t>
        </w:r>
        <w:r w:rsidR="00727FAE" w:rsidRPr="004717B9">
          <w:rPr>
            <w:rFonts w:cs="Arial"/>
            <w:noProof/>
            <w:webHidden/>
            <w:szCs w:val="22"/>
          </w:rPr>
          <w:tab/>
        </w:r>
        <w:r w:rsidR="005C42F9" w:rsidRPr="004717B9">
          <w:rPr>
            <w:rFonts w:cs="Arial"/>
            <w:noProof/>
            <w:webHidden/>
            <w:szCs w:val="22"/>
          </w:rPr>
          <w:t>6</w:t>
        </w:r>
      </w:hyperlink>
    </w:p>
    <w:p w14:paraId="28952F6F" w14:textId="14BCAC52" w:rsidR="00B437A7" w:rsidRPr="00B437A7" w:rsidRDefault="00083E94" w:rsidP="00B437A7">
      <w:pPr>
        <w:pStyle w:val="TableofFigures"/>
        <w:tabs>
          <w:tab w:val="right" w:leader="dot" w:pos="9288"/>
        </w:tabs>
      </w:pPr>
      <w:hyperlink w:anchor="_Toc102647305" w:history="1">
        <w:r w:rsidR="00B437A7" w:rsidRPr="004717B9">
          <w:rPr>
            <w:rStyle w:val="Hyperlink"/>
            <w:rFonts w:cs="Arial"/>
            <w:szCs w:val="22"/>
          </w:rPr>
          <w:t xml:space="preserve">Table </w:t>
        </w:r>
        <w:r w:rsidR="00B437A7">
          <w:rPr>
            <w:rStyle w:val="Hyperlink"/>
            <w:rFonts w:cs="Arial"/>
            <w:szCs w:val="22"/>
          </w:rPr>
          <w:t>2</w:t>
        </w:r>
        <w:r w:rsidR="00B437A7" w:rsidRPr="004717B9">
          <w:rPr>
            <w:rStyle w:val="Hyperlink"/>
            <w:rFonts w:cs="Arial"/>
            <w:szCs w:val="22"/>
          </w:rPr>
          <w:t>:</w:t>
        </w:r>
        <w:r w:rsidR="00B437A7" w:rsidRPr="004717B9">
          <w:rPr>
            <w:rFonts w:cs="Arial"/>
            <w:noProof/>
            <w:szCs w:val="22"/>
          </w:rPr>
          <w:t xml:space="preserve"> </w:t>
        </w:r>
        <w:r w:rsidR="00B437A7">
          <w:rPr>
            <w:rFonts w:cs="Arial"/>
            <w:noProof/>
            <w:szCs w:val="22"/>
          </w:rPr>
          <w:t>SBR interactions and IITR lodgment business process</w:t>
        </w:r>
        <w:r w:rsidR="00B437A7" w:rsidRPr="004717B9">
          <w:rPr>
            <w:rFonts w:cs="Arial"/>
            <w:noProof/>
            <w:webHidden/>
            <w:szCs w:val="22"/>
          </w:rPr>
          <w:tab/>
        </w:r>
        <w:r w:rsidR="00B437A7">
          <w:rPr>
            <w:rFonts w:cs="Arial"/>
            <w:noProof/>
            <w:webHidden/>
            <w:szCs w:val="22"/>
          </w:rPr>
          <w:t>9</w:t>
        </w:r>
      </w:hyperlink>
    </w:p>
    <w:p w14:paraId="1E9C50C8" w14:textId="173C5D3B" w:rsidR="005C42F9" w:rsidRPr="004717B9" w:rsidRDefault="00083E94" w:rsidP="005C42F9">
      <w:pPr>
        <w:pStyle w:val="TableofFigures"/>
        <w:tabs>
          <w:tab w:val="right" w:leader="dot" w:pos="9288"/>
        </w:tabs>
        <w:rPr>
          <w:rStyle w:val="Hyperlink"/>
          <w:rFonts w:cs="Arial"/>
          <w:szCs w:val="22"/>
        </w:rPr>
      </w:pPr>
      <w:hyperlink w:anchor="_Toc102647305" w:history="1">
        <w:r w:rsidR="005C42F9" w:rsidRPr="004717B9">
          <w:rPr>
            <w:rStyle w:val="Hyperlink"/>
            <w:rFonts w:cs="Arial"/>
            <w:szCs w:val="22"/>
          </w:rPr>
          <w:t>Table 3: Salary or wages income - INB payment summary example</w:t>
        </w:r>
        <w:r w:rsidR="005C42F9" w:rsidRPr="004717B9">
          <w:rPr>
            <w:rFonts w:cs="Arial"/>
            <w:noProof/>
            <w:webHidden/>
            <w:szCs w:val="22"/>
          </w:rPr>
          <w:tab/>
          <w:t>12</w:t>
        </w:r>
      </w:hyperlink>
    </w:p>
    <w:p w14:paraId="6DD3C44C" w14:textId="01D14E12" w:rsidR="005C42F9" w:rsidRPr="004717B9" w:rsidRDefault="00083E94" w:rsidP="005C42F9">
      <w:pPr>
        <w:pStyle w:val="TableofFigures"/>
        <w:tabs>
          <w:tab w:val="right" w:leader="dot" w:pos="9288"/>
        </w:tabs>
        <w:rPr>
          <w:rStyle w:val="Hyperlink"/>
          <w:rFonts w:cs="Arial"/>
          <w:szCs w:val="22"/>
        </w:rPr>
      </w:pPr>
      <w:hyperlink w:anchor="_Toc102647305" w:history="1">
        <w:r w:rsidR="005C42F9" w:rsidRPr="004717B9">
          <w:rPr>
            <w:rStyle w:val="Hyperlink"/>
            <w:rFonts w:cs="Arial"/>
            <w:szCs w:val="22"/>
          </w:rPr>
          <w:t>Table 4:</w:t>
        </w:r>
        <w:r w:rsidR="005C42F9" w:rsidRPr="004717B9">
          <w:rPr>
            <w:rFonts w:cs="Arial"/>
            <w:noProof/>
            <w:szCs w:val="22"/>
          </w:rPr>
          <w:t xml:space="preserve"> </w:t>
        </w:r>
        <w:r w:rsidR="005C42F9" w:rsidRPr="004717B9">
          <w:rPr>
            <w:rStyle w:val="Hyperlink"/>
            <w:rFonts w:cs="Arial"/>
            <w:szCs w:val="22"/>
          </w:rPr>
          <w:t>Allowances income example</w:t>
        </w:r>
        <w:r w:rsidR="005C42F9" w:rsidRPr="004717B9">
          <w:rPr>
            <w:rFonts w:cs="Arial"/>
            <w:noProof/>
            <w:webHidden/>
            <w:szCs w:val="22"/>
          </w:rPr>
          <w:tab/>
          <w:t>12</w:t>
        </w:r>
      </w:hyperlink>
    </w:p>
    <w:p w14:paraId="5D920C91" w14:textId="41525EA5" w:rsidR="005C42F9" w:rsidRPr="004717B9" w:rsidRDefault="00083E94" w:rsidP="005C42F9">
      <w:pPr>
        <w:pStyle w:val="TableofFigures"/>
        <w:tabs>
          <w:tab w:val="right" w:leader="dot" w:pos="9288"/>
        </w:tabs>
        <w:rPr>
          <w:rStyle w:val="Hyperlink"/>
          <w:rFonts w:cs="Arial"/>
          <w:szCs w:val="22"/>
        </w:rPr>
      </w:pPr>
      <w:hyperlink w:anchor="_Toc102647305" w:history="1">
        <w:r w:rsidR="005C42F9" w:rsidRPr="004717B9">
          <w:rPr>
            <w:rStyle w:val="Hyperlink"/>
            <w:rFonts w:cs="Arial"/>
            <w:szCs w:val="22"/>
          </w:rPr>
          <w:t>Table 5: Combined Salary or wages and ETP example</w:t>
        </w:r>
        <w:r w:rsidR="005C42F9" w:rsidRPr="004717B9">
          <w:rPr>
            <w:rFonts w:cs="Arial"/>
            <w:noProof/>
            <w:webHidden/>
            <w:szCs w:val="22"/>
          </w:rPr>
          <w:tab/>
        </w:r>
        <w:r w:rsidR="008A352E">
          <w:rPr>
            <w:rFonts w:cs="Arial"/>
            <w:noProof/>
            <w:webHidden/>
            <w:szCs w:val="22"/>
          </w:rPr>
          <w:t>13</w:t>
        </w:r>
      </w:hyperlink>
    </w:p>
    <w:p w14:paraId="46F8FC34" w14:textId="5C853058" w:rsidR="005C42F9" w:rsidRPr="004717B9" w:rsidRDefault="00083E94" w:rsidP="005C42F9">
      <w:pPr>
        <w:pStyle w:val="TableofFigures"/>
        <w:tabs>
          <w:tab w:val="right" w:leader="dot" w:pos="9288"/>
        </w:tabs>
        <w:rPr>
          <w:rStyle w:val="Hyperlink"/>
          <w:rFonts w:cs="Arial"/>
          <w:szCs w:val="22"/>
        </w:rPr>
      </w:pPr>
      <w:hyperlink w:anchor="_Toc102647305" w:history="1">
        <w:r w:rsidR="005C42F9" w:rsidRPr="004717B9">
          <w:rPr>
            <w:rStyle w:val="Hyperlink"/>
            <w:rFonts w:cs="Arial"/>
            <w:szCs w:val="22"/>
          </w:rPr>
          <w:t>Table 6:</w:t>
        </w:r>
        <w:r w:rsidR="005C42F9" w:rsidRPr="004717B9">
          <w:rPr>
            <w:rFonts w:cs="Arial"/>
            <w:noProof/>
            <w:szCs w:val="22"/>
          </w:rPr>
          <w:t xml:space="preserve"> </w:t>
        </w:r>
        <w:r w:rsidR="005C42F9" w:rsidRPr="004717B9">
          <w:rPr>
            <w:rStyle w:val="Hyperlink"/>
            <w:rFonts w:cs="Arial"/>
            <w:szCs w:val="22"/>
          </w:rPr>
          <w:t>ETP example</w:t>
        </w:r>
        <w:r w:rsidR="005C42F9" w:rsidRPr="004717B9">
          <w:rPr>
            <w:rFonts w:cs="Arial"/>
            <w:noProof/>
            <w:webHidden/>
            <w:szCs w:val="22"/>
          </w:rPr>
          <w:tab/>
          <w:t>13</w:t>
        </w:r>
      </w:hyperlink>
    </w:p>
    <w:p w14:paraId="58F03573" w14:textId="7C9C8E56" w:rsidR="005C42F9" w:rsidRPr="004717B9" w:rsidRDefault="00083E94" w:rsidP="005C42F9">
      <w:pPr>
        <w:pStyle w:val="TableofFigures"/>
        <w:tabs>
          <w:tab w:val="right" w:leader="dot" w:pos="9288"/>
        </w:tabs>
        <w:rPr>
          <w:rStyle w:val="Hyperlink"/>
          <w:rFonts w:cs="Arial"/>
          <w:szCs w:val="22"/>
        </w:rPr>
      </w:pPr>
      <w:hyperlink w:anchor="_Toc102647305" w:history="1">
        <w:r w:rsidR="005C42F9" w:rsidRPr="004717B9">
          <w:rPr>
            <w:rStyle w:val="Hyperlink"/>
            <w:rFonts w:cs="Arial"/>
            <w:szCs w:val="22"/>
          </w:rPr>
          <w:t>Table 7: Australian superannuation income stream example</w:t>
        </w:r>
        <w:r w:rsidR="005C42F9" w:rsidRPr="004717B9">
          <w:rPr>
            <w:rFonts w:cs="Arial"/>
            <w:noProof/>
            <w:webHidden/>
            <w:szCs w:val="22"/>
          </w:rPr>
          <w:tab/>
          <w:t>13</w:t>
        </w:r>
      </w:hyperlink>
    </w:p>
    <w:p w14:paraId="123F5F76" w14:textId="1D0D6870" w:rsidR="005C42F9" w:rsidRPr="004717B9" w:rsidRDefault="00083E94" w:rsidP="005C42F9">
      <w:pPr>
        <w:pStyle w:val="TableofFigures"/>
        <w:tabs>
          <w:tab w:val="right" w:leader="dot" w:pos="9288"/>
        </w:tabs>
        <w:rPr>
          <w:rStyle w:val="Hyperlink"/>
          <w:rFonts w:cs="Arial"/>
          <w:szCs w:val="22"/>
        </w:rPr>
      </w:pPr>
      <w:hyperlink w:anchor="_Toc102647305" w:history="1">
        <w:r w:rsidR="005C42F9" w:rsidRPr="004717B9">
          <w:rPr>
            <w:rStyle w:val="Hyperlink"/>
            <w:rFonts w:cs="Arial"/>
            <w:szCs w:val="22"/>
          </w:rPr>
          <w:t>Table 8:</w:t>
        </w:r>
        <w:r w:rsidR="005C42F9" w:rsidRPr="004717B9">
          <w:rPr>
            <w:rFonts w:cs="Arial"/>
            <w:noProof/>
            <w:szCs w:val="22"/>
          </w:rPr>
          <w:t xml:space="preserve"> </w:t>
        </w:r>
        <w:r w:rsidR="005C42F9" w:rsidRPr="004717B9">
          <w:rPr>
            <w:rStyle w:val="Hyperlink"/>
            <w:rFonts w:cs="Arial"/>
            <w:szCs w:val="22"/>
          </w:rPr>
          <w:t>Australian superannuation income stream with DBC example</w:t>
        </w:r>
        <w:r w:rsidR="005C42F9" w:rsidRPr="004717B9">
          <w:rPr>
            <w:rFonts w:cs="Arial"/>
            <w:noProof/>
            <w:webHidden/>
            <w:szCs w:val="22"/>
          </w:rPr>
          <w:tab/>
          <w:t>14</w:t>
        </w:r>
      </w:hyperlink>
    </w:p>
    <w:p w14:paraId="01EC8719" w14:textId="266C5972" w:rsidR="005C42F9" w:rsidRPr="004717B9" w:rsidRDefault="00083E94" w:rsidP="005C42F9">
      <w:pPr>
        <w:pStyle w:val="TableofFigures"/>
        <w:tabs>
          <w:tab w:val="right" w:leader="dot" w:pos="9288"/>
        </w:tabs>
        <w:rPr>
          <w:rStyle w:val="Hyperlink"/>
          <w:rFonts w:cs="Arial"/>
          <w:szCs w:val="22"/>
        </w:rPr>
      </w:pPr>
      <w:hyperlink w:anchor="_Toc102647305" w:history="1">
        <w:r w:rsidR="005C42F9" w:rsidRPr="004717B9">
          <w:rPr>
            <w:rStyle w:val="Hyperlink"/>
            <w:rFonts w:cs="Arial"/>
            <w:szCs w:val="22"/>
          </w:rPr>
          <w:t>Table 9:</w:t>
        </w:r>
        <w:r w:rsidR="00202D01" w:rsidRPr="004717B9">
          <w:rPr>
            <w:rFonts w:cs="Arial"/>
            <w:noProof/>
            <w:szCs w:val="22"/>
          </w:rPr>
          <w:t xml:space="preserve"> </w:t>
        </w:r>
        <w:r w:rsidR="00202D01" w:rsidRPr="004717B9">
          <w:rPr>
            <w:rStyle w:val="Hyperlink"/>
            <w:rFonts w:cs="Arial"/>
            <w:szCs w:val="22"/>
          </w:rPr>
          <w:t>Australian superannuation income stream with DBC over 60 example</w:t>
        </w:r>
        <w:r w:rsidR="005C42F9" w:rsidRPr="004717B9">
          <w:rPr>
            <w:rStyle w:val="Hyperlink"/>
            <w:rFonts w:cs="Arial"/>
            <w:szCs w:val="22"/>
          </w:rPr>
          <w:t xml:space="preserve">    </w:t>
        </w:r>
        <w:r w:rsidR="005C42F9" w:rsidRPr="004717B9">
          <w:rPr>
            <w:rFonts w:cs="Arial"/>
            <w:noProof/>
            <w:webHidden/>
            <w:szCs w:val="22"/>
          </w:rPr>
          <w:tab/>
          <w:t>1</w:t>
        </w:r>
        <w:r w:rsidR="00202D01" w:rsidRPr="004717B9">
          <w:rPr>
            <w:rFonts w:cs="Arial"/>
            <w:noProof/>
            <w:webHidden/>
            <w:szCs w:val="22"/>
          </w:rPr>
          <w:t>5</w:t>
        </w:r>
      </w:hyperlink>
    </w:p>
    <w:p w14:paraId="6A0785A6" w14:textId="25B02C34" w:rsidR="005C42F9" w:rsidRPr="004717B9" w:rsidRDefault="00083E94" w:rsidP="005C42F9">
      <w:pPr>
        <w:pStyle w:val="TableofFigures"/>
        <w:tabs>
          <w:tab w:val="right" w:leader="dot" w:pos="9288"/>
        </w:tabs>
        <w:rPr>
          <w:rStyle w:val="Hyperlink"/>
          <w:rFonts w:cs="Arial"/>
          <w:szCs w:val="22"/>
        </w:rPr>
      </w:pPr>
      <w:hyperlink w:anchor="_Toc102647305" w:history="1">
        <w:r w:rsidR="005C42F9" w:rsidRPr="004717B9">
          <w:rPr>
            <w:rStyle w:val="Hyperlink"/>
            <w:rFonts w:cs="Arial"/>
            <w:szCs w:val="22"/>
          </w:rPr>
          <w:t xml:space="preserve">Table 10 : </w:t>
        </w:r>
        <w:r w:rsidR="00202D01" w:rsidRPr="004717B9">
          <w:rPr>
            <w:rStyle w:val="Hyperlink"/>
            <w:rFonts w:cs="Arial"/>
            <w:szCs w:val="22"/>
          </w:rPr>
          <w:t>Foreign employment income payment summary example</w:t>
        </w:r>
        <w:r w:rsidR="005C42F9" w:rsidRPr="004717B9">
          <w:rPr>
            <w:rFonts w:cs="Arial"/>
            <w:noProof/>
            <w:webHidden/>
            <w:szCs w:val="22"/>
          </w:rPr>
          <w:tab/>
          <w:t>1</w:t>
        </w:r>
        <w:r w:rsidR="00202D01" w:rsidRPr="004717B9">
          <w:rPr>
            <w:rFonts w:cs="Arial"/>
            <w:noProof/>
            <w:webHidden/>
            <w:szCs w:val="22"/>
          </w:rPr>
          <w:t>6</w:t>
        </w:r>
      </w:hyperlink>
    </w:p>
    <w:p w14:paraId="2C5A9E8A" w14:textId="729C8CCC" w:rsidR="005C42F9" w:rsidRPr="004717B9" w:rsidRDefault="00083E94" w:rsidP="00202D01">
      <w:pPr>
        <w:pStyle w:val="TableofFigures"/>
        <w:tabs>
          <w:tab w:val="right" w:leader="dot" w:pos="9288"/>
        </w:tabs>
        <w:rPr>
          <w:rFonts w:eastAsiaTheme="minorEastAsia" w:cs="Arial"/>
          <w:noProof/>
          <w:szCs w:val="22"/>
        </w:rPr>
      </w:pPr>
      <w:hyperlink w:anchor="_Toc102647305" w:history="1">
        <w:r w:rsidR="005C42F9" w:rsidRPr="004717B9">
          <w:rPr>
            <w:rStyle w:val="Hyperlink"/>
            <w:rFonts w:cs="Arial"/>
            <w:szCs w:val="22"/>
          </w:rPr>
          <w:t>Table 11:</w:t>
        </w:r>
        <w:r w:rsidR="005C42F9" w:rsidRPr="004717B9">
          <w:rPr>
            <w:rFonts w:cs="Arial"/>
            <w:noProof/>
            <w:szCs w:val="22"/>
          </w:rPr>
          <w:t xml:space="preserve"> </w:t>
        </w:r>
        <w:r w:rsidR="00202D01" w:rsidRPr="004717B9">
          <w:rPr>
            <w:rFonts w:cs="Arial"/>
            <w:noProof/>
            <w:szCs w:val="22"/>
          </w:rPr>
          <w:t>Australian Government benefit payment summary example</w:t>
        </w:r>
        <w:r w:rsidR="005C42F9" w:rsidRPr="004717B9">
          <w:rPr>
            <w:rFonts w:cs="Arial"/>
            <w:noProof/>
            <w:webHidden/>
            <w:szCs w:val="22"/>
          </w:rPr>
          <w:tab/>
          <w:t>1</w:t>
        </w:r>
        <w:r w:rsidR="00202D01" w:rsidRPr="004717B9">
          <w:rPr>
            <w:rFonts w:cs="Arial"/>
            <w:noProof/>
            <w:webHidden/>
            <w:szCs w:val="22"/>
          </w:rPr>
          <w:t>6</w:t>
        </w:r>
      </w:hyperlink>
    </w:p>
    <w:p w14:paraId="2B80D22D" w14:textId="6C5543BA" w:rsidR="005C42F9" w:rsidRPr="004717B9" w:rsidRDefault="00083E94" w:rsidP="005C42F9">
      <w:pPr>
        <w:pStyle w:val="TableofFigures"/>
        <w:tabs>
          <w:tab w:val="right" w:leader="dot" w:pos="9288"/>
        </w:tabs>
        <w:rPr>
          <w:rFonts w:eastAsiaTheme="minorEastAsia" w:cs="Arial"/>
          <w:noProof/>
          <w:szCs w:val="22"/>
        </w:rPr>
      </w:pPr>
      <w:hyperlink w:anchor="_Toc102647307" w:history="1">
        <w:r w:rsidR="005C42F9" w:rsidRPr="004717B9">
          <w:rPr>
            <w:rStyle w:val="Hyperlink"/>
            <w:rFonts w:cs="Arial"/>
            <w:szCs w:val="22"/>
          </w:rPr>
          <w:t>Table 12: Salary or wages lump sum in arrears 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_Toc102647307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17</w:t>
        </w:r>
        <w:r w:rsidR="005C42F9" w:rsidRPr="004717B9">
          <w:rPr>
            <w:rFonts w:cs="Arial"/>
            <w:noProof/>
            <w:webHidden/>
            <w:szCs w:val="22"/>
          </w:rPr>
          <w:fldChar w:fldCharType="end"/>
        </w:r>
      </w:hyperlink>
    </w:p>
    <w:p w14:paraId="080BCB1D" w14:textId="50A1DC28" w:rsidR="005C42F9" w:rsidRPr="004717B9" w:rsidRDefault="00083E94" w:rsidP="005C42F9">
      <w:pPr>
        <w:pStyle w:val="TableofFigures"/>
        <w:tabs>
          <w:tab w:val="right" w:leader="dot" w:pos="9288"/>
        </w:tabs>
        <w:rPr>
          <w:rFonts w:eastAsiaTheme="minorEastAsia" w:cs="Arial"/>
          <w:noProof/>
          <w:szCs w:val="22"/>
        </w:rPr>
      </w:pPr>
      <w:hyperlink w:anchor="_Toc102647308" w:history="1">
        <w:r w:rsidR="005C42F9" w:rsidRPr="004717B9">
          <w:rPr>
            <w:rStyle w:val="Hyperlink"/>
            <w:rFonts w:cs="Arial"/>
            <w:szCs w:val="22"/>
          </w:rPr>
          <w:t>Table 13: Australian superannuation income stream lump sum in arrears example</w:t>
        </w:r>
        <w:r w:rsidR="005C42F9" w:rsidRPr="004717B9">
          <w:rPr>
            <w:rFonts w:cs="Arial"/>
            <w:noProof/>
            <w:webHidden/>
            <w:szCs w:val="22"/>
          </w:rPr>
          <w:tab/>
        </w:r>
        <w:r w:rsidR="00F0058D" w:rsidRPr="004717B9">
          <w:rPr>
            <w:rFonts w:cs="Arial"/>
            <w:noProof/>
            <w:webHidden/>
            <w:szCs w:val="22"/>
          </w:rPr>
          <w:t>18</w:t>
        </w:r>
      </w:hyperlink>
    </w:p>
    <w:p w14:paraId="477BC4F1" w14:textId="6C87DAC5" w:rsidR="005C42F9" w:rsidRPr="004717B9" w:rsidRDefault="00083E94" w:rsidP="005C42F9">
      <w:pPr>
        <w:pStyle w:val="TableofFigures"/>
        <w:tabs>
          <w:tab w:val="right" w:leader="dot" w:pos="9288"/>
        </w:tabs>
        <w:rPr>
          <w:rFonts w:eastAsiaTheme="minorEastAsia" w:cs="Arial"/>
          <w:noProof/>
          <w:szCs w:val="22"/>
        </w:rPr>
      </w:pPr>
      <w:hyperlink w:anchor="_Toc102647309" w:history="1">
        <w:r w:rsidR="005C42F9" w:rsidRPr="004717B9">
          <w:rPr>
            <w:rStyle w:val="Hyperlink"/>
            <w:rFonts w:cs="Arial"/>
            <w:szCs w:val="22"/>
          </w:rPr>
          <w:t>Table 14: Australian superannuation income stream lump sum in arrears breakdown example</w:t>
        </w:r>
        <w:r w:rsidR="005C42F9" w:rsidRPr="004717B9">
          <w:rPr>
            <w:rFonts w:cs="Arial"/>
            <w:noProof/>
            <w:webHidden/>
            <w:szCs w:val="22"/>
          </w:rPr>
          <w:tab/>
        </w:r>
        <w:r w:rsidR="00F0058D" w:rsidRPr="004717B9">
          <w:rPr>
            <w:rFonts w:cs="Arial"/>
            <w:noProof/>
            <w:webHidden/>
            <w:szCs w:val="22"/>
          </w:rPr>
          <w:t>19</w:t>
        </w:r>
      </w:hyperlink>
    </w:p>
    <w:p w14:paraId="723F2E3C" w14:textId="07BA1BDE" w:rsidR="005C42F9" w:rsidRPr="004717B9" w:rsidRDefault="00083E94" w:rsidP="005C42F9">
      <w:pPr>
        <w:pStyle w:val="TableofFigures"/>
        <w:tabs>
          <w:tab w:val="right" w:leader="dot" w:pos="9288"/>
        </w:tabs>
        <w:rPr>
          <w:rFonts w:eastAsiaTheme="minorEastAsia" w:cs="Arial"/>
          <w:noProof/>
          <w:szCs w:val="22"/>
        </w:rPr>
      </w:pPr>
      <w:hyperlink w:anchor="_Toc102647310" w:history="1">
        <w:r w:rsidR="005C42F9" w:rsidRPr="004717B9">
          <w:rPr>
            <w:rStyle w:val="Hyperlink"/>
            <w:rFonts w:cs="Arial"/>
            <w:szCs w:val="22"/>
          </w:rPr>
          <w:t>Table 15: Interest adjustment reason</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_Toc102647310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20</w:t>
        </w:r>
        <w:r w:rsidR="005C42F9" w:rsidRPr="004717B9">
          <w:rPr>
            <w:rFonts w:cs="Arial"/>
            <w:noProof/>
            <w:webHidden/>
            <w:szCs w:val="22"/>
          </w:rPr>
          <w:fldChar w:fldCharType="end"/>
        </w:r>
      </w:hyperlink>
    </w:p>
    <w:p w14:paraId="7CDDA815" w14:textId="671C2565" w:rsidR="005C42F9" w:rsidRPr="004717B9" w:rsidRDefault="00083E94" w:rsidP="005C42F9">
      <w:pPr>
        <w:pStyle w:val="TableofFigures"/>
        <w:tabs>
          <w:tab w:val="right" w:leader="dot" w:pos="9288"/>
        </w:tabs>
        <w:rPr>
          <w:rFonts w:eastAsiaTheme="minorEastAsia" w:cs="Arial"/>
          <w:noProof/>
          <w:szCs w:val="22"/>
        </w:rPr>
      </w:pPr>
      <w:hyperlink w:anchor="_Toc102647311" w:history="1">
        <w:r w:rsidR="005C42F9" w:rsidRPr="004717B9">
          <w:rPr>
            <w:rStyle w:val="Hyperlink"/>
            <w:rFonts w:cs="Arial"/>
            <w:bCs/>
            <w:szCs w:val="22"/>
          </w:rPr>
          <w:t>Table 16: Interest (joint account holders) 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_Toc102647311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21</w:t>
        </w:r>
        <w:r w:rsidR="005C42F9" w:rsidRPr="004717B9">
          <w:rPr>
            <w:rFonts w:cs="Arial"/>
            <w:noProof/>
            <w:webHidden/>
            <w:szCs w:val="22"/>
          </w:rPr>
          <w:fldChar w:fldCharType="end"/>
        </w:r>
      </w:hyperlink>
    </w:p>
    <w:p w14:paraId="5E862A3C" w14:textId="7406A19A" w:rsidR="005C42F9" w:rsidRPr="004717B9" w:rsidRDefault="00083E94" w:rsidP="005C42F9">
      <w:pPr>
        <w:pStyle w:val="TableofFigures"/>
        <w:tabs>
          <w:tab w:val="right" w:leader="dot" w:pos="9288"/>
        </w:tabs>
        <w:rPr>
          <w:rFonts w:eastAsiaTheme="minorEastAsia" w:cs="Arial"/>
          <w:noProof/>
          <w:szCs w:val="22"/>
        </w:rPr>
      </w:pPr>
      <w:hyperlink w:anchor="_Toc102647312" w:history="1">
        <w:r w:rsidR="005C42F9" w:rsidRPr="004717B9">
          <w:rPr>
            <w:rStyle w:val="Hyperlink"/>
            <w:rFonts w:cs="Arial"/>
            <w:szCs w:val="22"/>
          </w:rPr>
          <w:t>Table 17: Interest (sole account holder) 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_Toc102647312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21</w:t>
        </w:r>
        <w:r w:rsidR="005C42F9" w:rsidRPr="004717B9">
          <w:rPr>
            <w:rFonts w:cs="Arial"/>
            <w:noProof/>
            <w:webHidden/>
            <w:szCs w:val="22"/>
          </w:rPr>
          <w:fldChar w:fldCharType="end"/>
        </w:r>
      </w:hyperlink>
    </w:p>
    <w:p w14:paraId="5C0F1C55" w14:textId="6B1DFFD4" w:rsidR="005C42F9" w:rsidRPr="004717B9" w:rsidRDefault="00083E94" w:rsidP="005C42F9">
      <w:pPr>
        <w:pStyle w:val="TableofFigures"/>
        <w:tabs>
          <w:tab w:val="right" w:leader="dot" w:pos="9288"/>
        </w:tabs>
        <w:rPr>
          <w:rFonts w:eastAsiaTheme="minorEastAsia" w:cs="Arial"/>
          <w:noProof/>
          <w:szCs w:val="22"/>
        </w:rPr>
      </w:pPr>
      <w:hyperlink w:anchor="_Toc102647313" w:history="1">
        <w:r w:rsidR="005C42F9" w:rsidRPr="004717B9">
          <w:rPr>
            <w:rStyle w:val="Hyperlink"/>
            <w:rFonts w:cs="Arial"/>
            <w:bCs/>
            <w:szCs w:val="22"/>
          </w:rPr>
          <w:t>Table 18: Dividends (joint account holders) 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_Toc102647313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22</w:t>
        </w:r>
        <w:r w:rsidR="005C42F9" w:rsidRPr="004717B9">
          <w:rPr>
            <w:rFonts w:cs="Arial"/>
            <w:noProof/>
            <w:webHidden/>
            <w:szCs w:val="22"/>
          </w:rPr>
          <w:fldChar w:fldCharType="end"/>
        </w:r>
      </w:hyperlink>
    </w:p>
    <w:p w14:paraId="4ABECF3B" w14:textId="1DE03B44" w:rsidR="005C42F9" w:rsidRPr="004717B9" w:rsidRDefault="00083E94" w:rsidP="005C42F9">
      <w:pPr>
        <w:pStyle w:val="TableofFigures"/>
        <w:tabs>
          <w:tab w:val="right" w:leader="dot" w:pos="9288"/>
        </w:tabs>
        <w:rPr>
          <w:rFonts w:eastAsiaTheme="minorEastAsia" w:cs="Arial"/>
          <w:noProof/>
          <w:szCs w:val="22"/>
        </w:rPr>
      </w:pPr>
      <w:hyperlink w:anchor="_Toc102647314" w:history="1">
        <w:r w:rsidR="005C42F9" w:rsidRPr="004717B9">
          <w:rPr>
            <w:rStyle w:val="Hyperlink"/>
            <w:rFonts w:cs="Arial"/>
            <w:szCs w:val="22"/>
          </w:rPr>
          <w:t>Table 19: Managed fund distributions (joint account holders) 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_Toc102647314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23</w:t>
        </w:r>
        <w:r w:rsidR="005C42F9" w:rsidRPr="004717B9">
          <w:rPr>
            <w:rFonts w:cs="Arial"/>
            <w:noProof/>
            <w:webHidden/>
            <w:szCs w:val="22"/>
          </w:rPr>
          <w:fldChar w:fldCharType="end"/>
        </w:r>
      </w:hyperlink>
    </w:p>
    <w:p w14:paraId="1520E8EC" w14:textId="60DC3AB9" w:rsidR="005C42F9" w:rsidRPr="004717B9" w:rsidRDefault="00083E94" w:rsidP="005C42F9">
      <w:pPr>
        <w:pStyle w:val="TableofFigures"/>
        <w:tabs>
          <w:tab w:val="right" w:leader="dot" w:pos="9288"/>
        </w:tabs>
        <w:rPr>
          <w:rFonts w:eastAsiaTheme="minorEastAsia" w:cs="Arial"/>
          <w:noProof/>
          <w:szCs w:val="22"/>
        </w:rPr>
      </w:pPr>
      <w:hyperlink w:anchor="_Toc102647315" w:history="1">
        <w:r w:rsidR="005C42F9" w:rsidRPr="004717B9">
          <w:rPr>
            <w:rStyle w:val="Hyperlink"/>
            <w:rFonts w:cs="Arial"/>
            <w:szCs w:val="22"/>
          </w:rPr>
          <w:t xml:space="preserve">Table 20: Foreign </w:t>
        </w:r>
        <w:r w:rsidR="005C42F9" w:rsidRPr="004717B9">
          <w:rPr>
            <w:rStyle w:val="Hyperlink"/>
            <w:rFonts w:cs="Arial"/>
            <w:szCs w:val="22"/>
            <w:lang w:val="en-US" w:eastAsia="en-US"/>
          </w:rPr>
          <w:t xml:space="preserve">employment income </w:t>
        </w:r>
        <w:r w:rsidR="005C42F9" w:rsidRPr="004717B9">
          <w:rPr>
            <w:rStyle w:val="Hyperlink"/>
            <w:rFonts w:cs="Arial"/>
            <w:szCs w:val="22"/>
          </w:rPr>
          <w:t>non-payment summary 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_Toc102647315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24</w:t>
        </w:r>
        <w:r w:rsidR="005C42F9" w:rsidRPr="004717B9">
          <w:rPr>
            <w:rFonts w:cs="Arial"/>
            <w:noProof/>
            <w:webHidden/>
            <w:szCs w:val="22"/>
          </w:rPr>
          <w:fldChar w:fldCharType="end"/>
        </w:r>
      </w:hyperlink>
    </w:p>
    <w:p w14:paraId="2A945B16" w14:textId="697EC1D6" w:rsidR="005C42F9" w:rsidRPr="004717B9" w:rsidRDefault="00083E94" w:rsidP="005C42F9">
      <w:pPr>
        <w:pStyle w:val="TableofFigures"/>
        <w:tabs>
          <w:tab w:val="right" w:leader="dot" w:pos="9288"/>
        </w:tabs>
        <w:rPr>
          <w:rFonts w:eastAsiaTheme="minorEastAsia" w:cs="Arial"/>
          <w:noProof/>
          <w:szCs w:val="22"/>
        </w:rPr>
      </w:pPr>
      <w:hyperlink w:anchor="_Toc102647316" w:history="1">
        <w:r w:rsidR="005C42F9" w:rsidRPr="004717B9">
          <w:rPr>
            <w:rStyle w:val="Hyperlink"/>
            <w:rFonts w:cs="Arial"/>
            <w:szCs w:val="22"/>
          </w:rPr>
          <w:t xml:space="preserve">Table 21: Exempt </w:t>
        </w:r>
        <w:r w:rsidR="005C42F9" w:rsidRPr="004717B9">
          <w:rPr>
            <w:rStyle w:val="Hyperlink"/>
            <w:rFonts w:cs="Arial"/>
            <w:szCs w:val="22"/>
            <w:lang w:val="en-US" w:eastAsia="en-US"/>
          </w:rPr>
          <w:t xml:space="preserve">Foreign Employment Income </w:t>
        </w:r>
        <w:r w:rsidR="005C42F9" w:rsidRPr="004717B9">
          <w:rPr>
            <w:rStyle w:val="Hyperlink"/>
            <w:rFonts w:cs="Arial"/>
            <w:szCs w:val="22"/>
          </w:rPr>
          <w:t xml:space="preserve"> 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_Toc102647316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25</w:t>
        </w:r>
        <w:r w:rsidR="005C42F9" w:rsidRPr="004717B9">
          <w:rPr>
            <w:rFonts w:cs="Arial"/>
            <w:noProof/>
            <w:webHidden/>
            <w:szCs w:val="22"/>
          </w:rPr>
          <w:fldChar w:fldCharType="end"/>
        </w:r>
      </w:hyperlink>
    </w:p>
    <w:p w14:paraId="18771B0F" w14:textId="1346C985" w:rsidR="005C42F9" w:rsidRPr="004717B9" w:rsidRDefault="00083E94" w:rsidP="005C42F9">
      <w:pPr>
        <w:pStyle w:val="TableofFigures"/>
        <w:tabs>
          <w:tab w:val="right" w:leader="dot" w:pos="9288"/>
        </w:tabs>
        <w:rPr>
          <w:rFonts w:eastAsiaTheme="minorEastAsia" w:cs="Arial"/>
          <w:noProof/>
          <w:szCs w:val="22"/>
        </w:rPr>
      </w:pPr>
      <w:hyperlink w:anchor="_Toc102647317" w:history="1">
        <w:r w:rsidR="005C42F9" w:rsidRPr="004717B9">
          <w:rPr>
            <w:rStyle w:val="Hyperlink"/>
            <w:rFonts w:cs="Arial"/>
            <w:szCs w:val="22"/>
          </w:rPr>
          <w:t>Table 22: Foreign entity non-resident trust name 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_Toc102647317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26</w:t>
        </w:r>
        <w:r w:rsidR="005C42F9" w:rsidRPr="004717B9">
          <w:rPr>
            <w:rFonts w:cs="Arial"/>
            <w:noProof/>
            <w:webHidden/>
            <w:szCs w:val="22"/>
          </w:rPr>
          <w:fldChar w:fldCharType="end"/>
        </w:r>
      </w:hyperlink>
    </w:p>
    <w:p w14:paraId="2C55CD8A" w14:textId="2B713993" w:rsidR="005C42F9" w:rsidRPr="004717B9" w:rsidRDefault="00083E94" w:rsidP="005C42F9">
      <w:pPr>
        <w:pStyle w:val="TableofFigures"/>
        <w:tabs>
          <w:tab w:val="right" w:leader="dot" w:pos="9288"/>
        </w:tabs>
        <w:rPr>
          <w:rFonts w:eastAsiaTheme="minorEastAsia" w:cs="Arial"/>
          <w:noProof/>
          <w:szCs w:val="22"/>
        </w:rPr>
      </w:pPr>
      <w:hyperlink w:anchor="_Toc102647318" w:history="1">
        <w:r w:rsidR="005C42F9" w:rsidRPr="004717B9">
          <w:rPr>
            <w:rStyle w:val="Hyperlink"/>
            <w:rFonts w:cs="Arial"/>
            <w:szCs w:val="22"/>
          </w:rPr>
          <w:t xml:space="preserve">Table 23: </w:t>
        </w:r>
        <w:r w:rsidR="005C42F9" w:rsidRPr="004717B9">
          <w:rPr>
            <w:rStyle w:val="Hyperlink"/>
            <w:rFonts w:cs="Arial"/>
            <w:szCs w:val="22"/>
            <w:lang w:val="en-US" w:eastAsia="en-US"/>
          </w:rPr>
          <w:t>Foreign pensions or annuities</w:t>
        </w:r>
        <w:r w:rsidR="005C42F9" w:rsidRPr="004717B9">
          <w:rPr>
            <w:rStyle w:val="Hyperlink"/>
            <w:rFonts w:cs="Arial"/>
            <w:szCs w:val="22"/>
          </w:rPr>
          <w:t xml:space="preserve"> 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_Toc102647318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27</w:t>
        </w:r>
        <w:r w:rsidR="005C42F9" w:rsidRPr="004717B9">
          <w:rPr>
            <w:rFonts w:cs="Arial"/>
            <w:noProof/>
            <w:webHidden/>
            <w:szCs w:val="22"/>
          </w:rPr>
          <w:fldChar w:fldCharType="end"/>
        </w:r>
      </w:hyperlink>
    </w:p>
    <w:p w14:paraId="72BAFEB9" w14:textId="5954518C" w:rsidR="005C42F9" w:rsidRPr="004717B9" w:rsidRDefault="00083E94" w:rsidP="005C42F9">
      <w:pPr>
        <w:pStyle w:val="TableofFigures"/>
        <w:tabs>
          <w:tab w:val="right" w:leader="dot" w:pos="9288"/>
        </w:tabs>
        <w:rPr>
          <w:rFonts w:eastAsiaTheme="minorEastAsia" w:cs="Arial"/>
          <w:noProof/>
          <w:szCs w:val="22"/>
        </w:rPr>
      </w:pPr>
      <w:hyperlink w:anchor="_Toc102647319" w:history="1">
        <w:r w:rsidR="005C42F9" w:rsidRPr="004717B9">
          <w:rPr>
            <w:rStyle w:val="Hyperlink"/>
            <w:rFonts w:cs="Arial"/>
            <w:szCs w:val="22"/>
          </w:rPr>
          <w:t xml:space="preserve">Table 24: </w:t>
        </w:r>
        <w:r w:rsidR="005C42F9" w:rsidRPr="004717B9">
          <w:rPr>
            <w:rStyle w:val="Hyperlink"/>
            <w:rFonts w:cs="Arial"/>
            <w:szCs w:val="22"/>
            <w:lang w:val="en-US" w:eastAsia="en-US"/>
          </w:rPr>
          <w:t>Foreign rental income</w:t>
        </w:r>
        <w:r w:rsidR="005C42F9" w:rsidRPr="004717B9">
          <w:rPr>
            <w:rStyle w:val="Hyperlink"/>
            <w:rFonts w:cs="Arial"/>
            <w:szCs w:val="22"/>
          </w:rPr>
          <w:t xml:space="preserve"> 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_Toc102647319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27</w:t>
        </w:r>
        <w:r w:rsidR="005C42F9" w:rsidRPr="004717B9">
          <w:rPr>
            <w:rFonts w:cs="Arial"/>
            <w:noProof/>
            <w:webHidden/>
            <w:szCs w:val="22"/>
          </w:rPr>
          <w:fldChar w:fldCharType="end"/>
        </w:r>
      </w:hyperlink>
    </w:p>
    <w:p w14:paraId="0ACAE603" w14:textId="4DB68407" w:rsidR="005C42F9" w:rsidRPr="004717B9" w:rsidRDefault="00083E94" w:rsidP="005C42F9">
      <w:pPr>
        <w:pStyle w:val="TableofFigures"/>
        <w:tabs>
          <w:tab w:val="right" w:leader="dot" w:pos="9288"/>
        </w:tabs>
        <w:rPr>
          <w:rFonts w:eastAsiaTheme="minorEastAsia" w:cs="Arial"/>
          <w:noProof/>
          <w:szCs w:val="22"/>
        </w:rPr>
      </w:pPr>
      <w:hyperlink w:anchor="_Toc102647320" w:history="1">
        <w:r w:rsidR="005C42F9" w:rsidRPr="004717B9">
          <w:rPr>
            <w:rStyle w:val="Hyperlink"/>
            <w:rFonts w:cs="Arial"/>
            <w:bCs/>
            <w:szCs w:val="22"/>
          </w:rPr>
          <w:t>Table 25: Foreign financial investment income 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_Toc102647320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28</w:t>
        </w:r>
        <w:r w:rsidR="005C42F9" w:rsidRPr="004717B9">
          <w:rPr>
            <w:rFonts w:cs="Arial"/>
            <w:noProof/>
            <w:webHidden/>
            <w:szCs w:val="22"/>
          </w:rPr>
          <w:fldChar w:fldCharType="end"/>
        </w:r>
      </w:hyperlink>
    </w:p>
    <w:p w14:paraId="24E6BCA9" w14:textId="032224C9" w:rsidR="005C42F9" w:rsidRPr="004717B9" w:rsidRDefault="00083E94" w:rsidP="005C42F9">
      <w:pPr>
        <w:pStyle w:val="TableofFigures"/>
        <w:tabs>
          <w:tab w:val="right" w:leader="dot" w:pos="9288"/>
        </w:tabs>
        <w:rPr>
          <w:rFonts w:eastAsiaTheme="minorEastAsia" w:cs="Arial"/>
          <w:noProof/>
          <w:szCs w:val="22"/>
        </w:rPr>
      </w:pPr>
      <w:hyperlink w:anchor="_Toc102647321" w:history="1">
        <w:r w:rsidR="005C42F9" w:rsidRPr="004717B9">
          <w:rPr>
            <w:rStyle w:val="Hyperlink"/>
            <w:rFonts w:cs="Arial"/>
            <w:bCs/>
            <w:szCs w:val="22"/>
          </w:rPr>
          <w:t>Table 26:</w:t>
        </w:r>
        <w:r w:rsidR="005C42F9" w:rsidRPr="004717B9">
          <w:rPr>
            <w:rStyle w:val="Hyperlink"/>
            <w:rFonts w:cs="Arial"/>
            <w:bCs/>
            <w:szCs w:val="22"/>
            <w:lang w:val="en-US" w:eastAsia="en-US"/>
          </w:rPr>
          <w:t xml:space="preserve"> Special professional income </w:t>
        </w:r>
        <w:r w:rsidR="005C42F9" w:rsidRPr="004717B9">
          <w:rPr>
            <w:rStyle w:val="Hyperlink"/>
            <w:rFonts w:cs="Arial"/>
            <w:bCs/>
            <w:szCs w:val="22"/>
          </w:rPr>
          <w:t>example</w:t>
        </w:r>
        <w:r w:rsidR="005C42F9" w:rsidRPr="004717B9">
          <w:rPr>
            <w:rFonts w:cs="Arial"/>
            <w:noProof/>
            <w:webHidden/>
            <w:szCs w:val="22"/>
          </w:rPr>
          <w:tab/>
        </w:r>
        <w:r w:rsidR="008A352E">
          <w:rPr>
            <w:rFonts w:cs="Arial"/>
            <w:noProof/>
            <w:webHidden/>
            <w:szCs w:val="22"/>
          </w:rPr>
          <w:t>29</w:t>
        </w:r>
      </w:hyperlink>
    </w:p>
    <w:p w14:paraId="42E06261" w14:textId="5A9178E9" w:rsidR="005C42F9" w:rsidRPr="004717B9" w:rsidRDefault="00083E94" w:rsidP="005C42F9">
      <w:pPr>
        <w:pStyle w:val="TableofFigures"/>
        <w:tabs>
          <w:tab w:val="right" w:leader="dot" w:pos="9288"/>
        </w:tabs>
        <w:rPr>
          <w:rFonts w:eastAsiaTheme="minorEastAsia" w:cs="Arial"/>
          <w:noProof/>
          <w:szCs w:val="22"/>
        </w:rPr>
      </w:pPr>
      <w:hyperlink w:anchor="_Toc102647322" w:history="1">
        <w:r w:rsidR="005C42F9" w:rsidRPr="004717B9">
          <w:rPr>
            <w:rStyle w:val="Hyperlink"/>
            <w:rFonts w:cs="Arial"/>
            <w:szCs w:val="22"/>
          </w:rPr>
          <w:t>Table 27: Partnership income example</w:t>
        </w:r>
        <w:r w:rsidR="005C42F9" w:rsidRPr="004717B9">
          <w:rPr>
            <w:rFonts w:cs="Arial"/>
            <w:noProof/>
            <w:webHidden/>
            <w:szCs w:val="22"/>
          </w:rPr>
          <w:tab/>
        </w:r>
        <w:r w:rsidR="008A352E">
          <w:rPr>
            <w:rFonts w:cs="Arial"/>
            <w:noProof/>
            <w:webHidden/>
            <w:szCs w:val="22"/>
          </w:rPr>
          <w:t>30</w:t>
        </w:r>
      </w:hyperlink>
    </w:p>
    <w:p w14:paraId="352B0BEA" w14:textId="2B14EA28" w:rsidR="005C42F9" w:rsidRPr="004717B9" w:rsidRDefault="00083E94" w:rsidP="005C42F9">
      <w:pPr>
        <w:pStyle w:val="TableofFigures"/>
        <w:tabs>
          <w:tab w:val="right" w:leader="dot" w:pos="9288"/>
        </w:tabs>
        <w:rPr>
          <w:rFonts w:eastAsiaTheme="minorEastAsia" w:cs="Arial"/>
          <w:noProof/>
          <w:szCs w:val="22"/>
        </w:rPr>
      </w:pPr>
      <w:hyperlink w:anchor="_Toc102647323" w:history="1">
        <w:r w:rsidR="005C42F9" w:rsidRPr="004717B9">
          <w:rPr>
            <w:rStyle w:val="Hyperlink"/>
            <w:rFonts w:cs="Arial"/>
            <w:szCs w:val="22"/>
          </w:rPr>
          <w:t>Table 28: Trust income example</w:t>
        </w:r>
        <w:r w:rsidR="005C42F9" w:rsidRPr="004717B9">
          <w:rPr>
            <w:rFonts w:cs="Arial"/>
            <w:noProof/>
            <w:webHidden/>
            <w:szCs w:val="22"/>
          </w:rPr>
          <w:tab/>
        </w:r>
        <w:r w:rsidR="008A352E">
          <w:rPr>
            <w:rFonts w:cs="Arial"/>
            <w:noProof/>
            <w:webHidden/>
            <w:szCs w:val="22"/>
          </w:rPr>
          <w:t>31</w:t>
        </w:r>
      </w:hyperlink>
    </w:p>
    <w:p w14:paraId="4F74E055" w14:textId="3E9AB872" w:rsidR="005C42F9" w:rsidRPr="004717B9" w:rsidRDefault="00083E94" w:rsidP="005C42F9">
      <w:pPr>
        <w:pStyle w:val="TableofFigures"/>
        <w:tabs>
          <w:tab w:val="right" w:leader="dot" w:pos="9288"/>
        </w:tabs>
        <w:rPr>
          <w:rStyle w:val="Hyperlink"/>
          <w:rFonts w:cs="Arial"/>
          <w:szCs w:val="22"/>
        </w:rPr>
      </w:pPr>
      <w:hyperlink w:anchor="_Toc102647324" w:history="1">
        <w:r w:rsidR="005C42F9" w:rsidRPr="004717B9">
          <w:rPr>
            <w:rStyle w:val="Hyperlink"/>
            <w:rFonts w:cs="Arial"/>
            <w:szCs w:val="22"/>
          </w:rPr>
          <w:t xml:space="preserve">Table 29: </w:t>
        </w:r>
        <w:r w:rsidR="005C42F9" w:rsidRPr="004717B9">
          <w:rPr>
            <w:rStyle w:val="Hyperlink"/>
            <w:rFonts w:cs="Arial"/>
            <w:szCs w:val="22"/>
            <w:lang w:val="en-US" w:eastAsia="en-US"/>
          </w:rPr>
          <w:t xml:space="preserve">Business related payment summary </w:t>
        </w:r>
        <w:r w:rsidR="005C42F9" w:rsidRPr="004717B9">
          <w:rPr>
            <w:rStyle w:val="Hyperlink"/>
            <w:rFonts w:cs="Arial"/>
            <w:szCs w:val="22"/>
          </w:rPr>
          <w:t>example</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_Toc102647324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33</w:t>
        </w:r>
        <w:r w:rsidR="005C42F9" w:rsidRPr="004717B9">
          <w:rPr>
            <w:rFonts w:cs="Arial"/>
            <w:noProof/>
            <w:webHidden/>
            <w:szCs w:val="22"/>
          </w:rPr>
          <w:fldChar w:fldCharType="end"/>
        </w:r>
      </w:hyperlink>
    </w:p>
    <w:p w14:paraId="3D2AC952" w14:textId="116C4726" w:rsidR="00BD006E" w:rsidRPr="004717B9" w:rsidRDefault="00083E94" w:rsidP="00BD006E">
      <w:pPr>
        <w:pStyle w:val="TableofFigures"/>
        <w:tabs>
          <w:tab w:val="right" w:leader="dot" w:pos="9288"/>
        </w:tabs>
        <w:rPr>
          <w:rFonts w:eastAsiaTheme="minorEastAsia" w:cs="Arial"/>
          <w:noProof/>
          <w:szCs w:val="22"/>
        </w:rPr>
      </w:pPr>
      <w:hyperlink w:anchor="_Toc102647324" w:history="1">
        <w:r w:rsidR="00BD006E" w:rsidRPr="004717B9">
          <w:rPr>
            <w:rStyle w:val="Hyperlink"/>
            <w:rFonts w:cs="Arial"/>
            <w:szCs w:val="22"/>
          </w:rPr>
          <w:t xml:space="preserve">Table 30: </w:t>
        </w:r>
        <w:r w:rsidR="00BD006E" w:rsidRPr="004717B9">
          <w:rPr>
            <w:rStyle w:val="Hyperlink"/>
            <w:rFonts w:cs="Arial"/>
            <w:szCs w:val="22"/>
            <w:lang w:val="en-US" w:eastAsia="en-US"/>
          </w:rPr>
          <w:t>Temporary full expensing (TFE) fields</w:t>
        </w:r>
        <w:r w:rsidR="00BD006E" w:rsidRPr="004717B9">
          <w:rPr>
            <w:rFonts w:cs="Arial"/>
            <w:noProof/>
            <w:webHidden/>
            <w:szCs w:val="22"/>
          </w:rPr>
          <w:tab/>
        </w:r>
        <w:r w:rsidR="00BD006E" w:rsidRPr="004717B9">
          <w:rPr>
            <w:rFonts w:cs="Arial"/>
            <w:noProof/>
            <w:webHidden/>
            <w:szCs w:val="22"/>
          </w:rPr>
          <w:fldChar w:fldCharType="begin"/>
        </w:r>
        <w:r w:rsidR="00BD006E" w:rsidRPr="004717B9">
          <w:rPr>
            <w:rFonts w:cs="Arial"/>
            <w:noProof/>
            <w:webHidden/>
            <w:szCs w:val="22"/>
          </w:rPr>
          <w:instrText xml:space="preserve"> PAGEREF _Toc102647324 \h </w:instrText>
        </w:r>
        <w:r w:rsidR="00BD006E" w:rsidRPr="004717B9">
          <w:rPr>
            <w:rFonts w:cs="Arial"/>
            <w:noProof/>
            <w:webHidden/>
            <w:szCs w:val="22"/>
          </w:rPr>
        </w:r>
        <w:r w:rsidR="00BD006E" w:rsidRPr="004717B9">
          <w:rPr>
            <w:rFonts w:cs="Arial"/>
            <w:noProof/>
            <w:webHidden/>
            <w:szCs w:val="22"/>
          </w:rPr>
          <w:fldChar w:fldCharType="separate"/>
        </w:r>
        <w:r w:rsidR="006946E1">
          <w:rPr>
            <w:rFonts w:cs="Arial"/>
            <w:noProof/>
            <w:webHidden/>
            <w:szCs w:val="22"/>
          </w:rPr>
          <w:t>33</w:t>
        </w:r>
        <w:r w:rsidR="00BD006E" w:rsidRPr="004717B9">
          <w:rPr>
            <w:rFonts w:cs="Arial"/>
            <w:noProof/>
            <w:webHidden/>
            <w:szCs w:val="22"/>
          </w:rPr>
          <w:fldChar w:fldCharType="end"/>
        </w:r>
      </w:hyperlink>
    </w:p>
    <w:p w14:paraId="51CEEBED" w14:textId="43B745E1" w:rsidR="005C42F9" w:rsidRPr="004717B9" w:rsidRDefault="00083E94" w:rsidP="005C42F9">
      <w:pPr>
        <w:pStyle w:val="TableofFigures"/>
        <w:tabs>
          <w:tab w:val="right" w:leader="dot" w:pos="9288"/>
        </w:tabs>
        <w:rPr>
          <w:rFonts w:eastAsiaTheme="minorEastAsia" w:cs="Arial"/>
          <w:noProof/>
          <w:szCs w:val="22"/>
        </w:rPr>
      </w:pPr>
      <w:hyperlink w:anchor="_Toc102647325" w:history="1">
        <w:r w:rsidR="005C42F9" w:rsidRPr="004717B9">
          <w:rPr>
            <w:rStyle w:val="Hyperlink"/>
            <w:rFonts w:cs="Arial"/>
            <w:szCs w:val="22"/>
          </w:rPr>
          <w:t>Table 31: Initiating parties</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_Toc102647325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34</w:t>
        </w:r>
        <w:r w:rsidR="005C42F9" w:rsidRPr="004717B9">
          <w:rPr>
            <w:rFonts w:cs="Arial"/>
            <w:noProof/>
            <w:webHidden/>
            <w:szCs w:val="22"/>
          </w:rPr>
          <w:fldChar w:fldCharType="end"/>
        </w:r>
      </w:hyperlink>
    </w:p>
    <w:p w14:paraId="0A3DD524" w14:textId="58AEED56" w:rsidR="005C42F9" w:rsidRPr="004717B9" w:rsidRDefault="00083E94" w:rsidP="005C42F9">
      <w:pPr>
        <w:pStyle w:val="TableofFigures"/>
        <w:tabs>
          <w:tab w:val="right" w:leader="dot" w:pos="9288"/>
        </w:tabs>
        <w:rPr>
          <w:rFonts w:eastAsiaTheme="minorEastAsia" w:cs="Arial"/>
          <w:noProof/>
          <w:szCs w:val="22"/>
        </w:rPr>
      </w:pPr>
      <w:hyperlink w:anchor="_Toc102647326" w:history="1">
        <w:r w:rsidR="005C42F9" w:rsidRPr="004717B9">
          <w:rPr>
            <w:rStyle w:val="Hyperlink"/>
            <w:rFonts w:cs="Arial"/>
            <w:szCs w:val="22"/>
          </w:rPr>
          <w:t xml:space="preserve">Table 32: Access </w:t>
        </w:r>
        <w:r w:rsidR="00BD006E" w:rsidRPr="004717B9">
          <w:rPr>
            <w:rStyle w:val="Hyperlink"/>
            <w:rFonts w:cs="Arial"/>
            <w:szCs w:val="22"/>
          </w:rPr>
          <w:t>M</w:t>
        </w:r>
        <w:r w:rsidR="005C42F9" w:rsidRPr="004717B9">
          <w:rPr>
            <w:rStyle w:val="Hyperlink"/>
            <w:rFonts w:cs="Arial"/>
            <w:szCs w:val="22"/>
          </w:rPr>
          <w:t>anager permissions</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_Toc102647326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35</w:t>
        </w:r>
        <w:r w:rsidR="005C42F9" w:rsidRPr="004717B9">
          <w:rPr>
            <w:rFonts w:cs="Arial"/>
            <w:noProof/>
            <w:webHidden/>
            <w:szCs w:val="22"/>
          </w:rPr>
          <w:fldChar w:fldCharType="end"/>
        </w:r>
      </w:hyperlink>
    </w:p>
    <w:p w14:paraId="01268B17" w14:textId="5FC889CA" w:rsidR="005C42F9" w:rsidRPr="004717B9" w:rsidRDefault="00083E94" w:rsidP="005C42F9">
      <w:pPr>
        <w:pStyle w:val="TableofFigures"/>
        <w:tabs>
          <w:tab w:val="right" w:leader="dot" w:pos="9288"/>
        </w:tabs>
        <w:rPr>
          <w:rFonts w:eastAsiaTheme="minorEastAsia" w:cs="Arial"/>
          <w:noProof/>
          <w:szCs w:val="22"/>
        </w:rPr>
      </w:pPr>
      <w:hyperlink w:anchor="_Toc102647327" w:history="1">
        <w:r w:rsidR="005C42F9" w:rsidRPr="004717B9">
          <w:rPr>
            <w:rStyle w:val="Hyperlink"/>
            <w:rFonts w:cs="Arial"/>
            <w:szCs w:val="22"/>
          </w:rPr>
          <w:t>Table 33: Constraints when using IITR interactions</w:t>
        </w:r>
        <w:r w:rsidR="005C42F9" w:rsidRPr="004717B9">
          <w:rPr>
            <w:rFonts w:cs="Arial"/>
            <w:noProof/>
            <w:webHidden/>
            <w:szCs w:val="22"/>
          </w:rPr>
          <w:tab/>
        </w:r>
        <w:r w:rsidR="005C42F9" w:rsidRPr="004717B9">
          <w:rPr>
            <w:rFonts w:cs="Arial"/>
            <w:noProof/>
            <w:webHidden/>
            <w:szCs w:val="22"/>
          </w:rPr>
          <w:fldChar w:fldCharType="begin"/>
        </w:r>
        <w:r w:rsidR="005C42F9" w:rsidRPr="004717B9">
          <w:rPr>
            <w:rFonts w:cs="Arial"/>
            <w:noProof/>
            <w:webHidden/>
            <w:szCs w:val="22"/>
          </w:rPr>
          <w:instrText xml:space="preserve"> PAGEREF _Toc102647327 \h </w:instrText>
        </w:r>
        <w:r w:rsidR="005C42F9" w:rsidRPr="004717B9">
          <w:rPr>
            <w:rFonts w:cs="Arial"/>
            <w:noProof/>
            <w:webHidden/>
            <w:szCs w:val="22"/>
          </w:rPr>
        </w:r>
        <w:r w:rsidR="005C42F9" w:rsidRPr="004717B9">
          <w:rPr>
            <w:rFonts w:cs="Arial"/>
            <w:noProof/>
            <w:webHidden/>
            <w:szCs w:val="22"/>
          </w:rPr>
          <w:fldChar w:fldCharType="separate"/>
        </w:r>
        <w:r w:rsidR="006946E1">
          <w:rPr>
            <w:rFonts w:cs="Arial"/>
            <w:noProof/>
            <w:webHidden/>
            <w:szCs w:val="22"/>
          </w:rPr>
          <w:t>36</w:t>
        </w:r>
        <w:r w:rsidR="005C42F9" w:rsidRPr="004717B9">
          <w:rPr>
            <w:rFonts w:cs="Arial"/>
            <w:noProof/>
            <w:webHidden/>
            <w:szCs w:val="22"/>
          </w:rPr>
          <w:fldChar w:fldCharType="end"/>
        </w:r>
      </w:hyperlink>
    </w:p>
    <w:p w14:paraId="7A4434DF" w14:textId="3673DD9D" w:rsidR="005C42F9" w:rsidRPr="004717B9" w:rsidRDefault="00083E94" w:rsidP="00BD006E">
      <w:pPr>
        <w:pStyle w:val="TableofFigures"/>
        <w:tabs>
          <w:tab w:val="right" w:leader="dot" w:pos="9288"/>
        </w:tabs>
        <w:rPr>
          <w:rFonts w:eastAsiaTheme="minorEastAsia" w:cs="Arial"/>
          <w:noProof/>
          <w:szCs w:val="22"/>
        </w:rPr>
      </w:pPr>
      <w:hyperlink w:anchor="_Toc102647328" w:history="1">
        <w:r w:rsidR="005C42F9" w:rsidRPr="004717B9">
          <w:rPr>
            <w:rStyle w:val="Hyperlink"/>
            <w:rFonts w:cs="Arial"/>
            <w:szCs w:val="22"/>
          </w:rPr>
          <w:t>Table 3</w:t>
        </w:r>
        <w:r w:rsidR="00BD006E" w:rsidRPr="004717B9">
          <w:rPr>
            <w:rStyle w:val="Hyperlink"/>
            <w:rFonts w:cs="Arial"/>
            <w:szCs w:val="22"/>
          </w:rPr>
          <w:t>4</w:t>
        </w:r>
        <w:r w:rsidR="005C42F9" w:rsidRPr="004717B9">
          <w:rPr>
            <w:rStyle w:val="Hyperlink"/>
            <w:rFonts w:cs="Arial"/>
            <w:szCs w:val="22"/>
          </w:rPr>
          <w:t xml:space="preserve">: </w:t>
        </w:r>
        <w:r w:rsidR="00BD006E" w:rsidRPr="004717B9">
          <w:rPr>
            <w:rStyle w:val="Hyperlink"/>
            <w:rFonts w:cs="Arial"/>
            <w:szCs w:val="22"/>
          </w:rPr>
          <w:t>Data elements (SBR Alias) that should not be altered when lodging an amendment.</w:t>
        </w:r>
        <w:r w:rsidR="005C42F9" w:rsidRPr="004717B9">
          <w:rPr>
            <w:rFonts w:cs="Arial"/>
            <w:noProof/>
            <w:webHidden/>
            <w:szCs w:val="22"/>
          </w:rPr>
          <w:tab/>
        </w:r>
        <w:r w:rsidR="008A352E">
          <w:rPr>
            <w:rFonts w:cs="Arial"/>
            <w:noProof/>
            <w:webHidden/>
            <w:szCs w:val="22"/>
          </w:rPr>
          <w:t>38</w:t>
        </w:r>
      </w:hyperlink>
    </w:p>
    <w:p w14:paraId="66FE0E44" w14:textId="7E2B2190" w:rsidR="00727FAE" w:rsidRPr="004717B9" w:rsidRDefault="00083E94">
      <w:pPr>
        <w:pStyle w:val="TableofFigures"/>
        <w:tabs>
          <w:tab w:val="right" w:leader="dot" w:pos="9288"/>
        </w:tabs>
        <w:rPr>
          <w:rFonts w:eastAsiaTheme="minorEastAsia" w:cs="Arial"/>
          <w:noProof/>
          <w:szCs w:val="22"/>
        </w:rPr>
      </w:pPr>
      <w:hyperlink w:anchor="_Toc102647306" w:history="1">
        <w:r w:rsidR="00727FAE" w:rsidRPr="004717B9">
          <w:rPr>
            <w:rStyle w:val="Hyperlink"/>
            <w:rFonts w:cs="Arial"/>
            <w:szCs w:val="22"/>
          </w:rPr>
          <w:t xml:space="preserve">Table </w:t>
        </w:r>
        <w:r w:rsidR="00BD006E" w:rsidRPr="004717B9">
          <w:rPr>
            <w:rStyle w:val="Hyperlink"/>
            <w:rFonts w:cs="Arial"/>
            <w:szCs w:val="22"/>
          </w:rPr>
          <w:t>35</w:t>
        </w:r>
        <w:r w:rsidR="00727FAE" w:rsidRPr="004717B9">
          <w:rPr>
            <w:rStyle w:val="Hyperlink"/>
            <w:rFonts w:cs="Arial"/>
            <w:szCs w:val="22"/>
          </w:rPr>
          <w:t xml:space="preserve">: </w:t>
        </w:r>
        <w:r w:rsidR="00BD006E" w:rsidRPr="004717B9">
          <w:rPr>
            <w:rStyle w:val="Hyperlink"/>
            <w:rFonts w:cs="Arial"/>
            <w:szCs w:val="22"/>
          </w:rPr>
          <w:t>Interactive error flow of events</w:t>
        </w:r>
        <w:r w:rsidR="00727FAE" w:rsidRPr="004717B9">
          <w:rPr>
            <w:rFonts w:cs="Arial"/>
            <w:noProof/>
            <w:webHidden/>
            <w:szCs w:val="22"/>
          </w:rPr>
          <w:tab/>
        </w:r>
        <w:r w:rsidR="008A352E">
          <w:rPr>
            <w:rFonts w:cs="Arial"/>
            <w:noProof/>
            <w:webHidden/>
            <w:szCs w:val="22"/>
          </w:rPr>
          <w:t>39</w:t>
        </w:r>
      </w:hyperlink>
    </w:p>
    <w:p w14:paraId="3B7621AB" w14:textId="0B444036" w:rsidR="00727FAE" w:rsidRPr="004717B9" w:rsidRDefault="00083E94">
      <w:pPr>
        <w:pStyle w:val="TableofFigures"/>
        <w:tabs>
          <w:tab w:val="right" w:leader="dot" w:pos="9288"/>
        </w:tabs>
        <w:rPr>
          <w:rFonts w:eastAsiaTheme="minorEastAsia" w:cs="Arial"/>
          <w:noProof/>
          <w:szCs w:val="22"/>
        </w:rPr>
      </w:pPr>
      <w:hyperlink w:anchor="_Toc102647307" w:history="1">
        <w:r w:rsidR="00727FAE" w:rsidRPr="004717B9">
          <w:rPr>
            <w:rStyle w:val="Hyperlink"/>
            <w:rFonts w:cs="Arial"/>
            <w:szCs w:val="22"/>
          </w:rPr>
          <w:t xml:space="preserve">Table </w:t>
        </w:r>
        <w:r w:rsidR="00BD006E" w:rsidRPr="004717B9">
          <w:rPr>
            <w:rStyle w:val="Hyperlink"/>
            <w:rFonts w:cs="Arial"/>
            <w:szCs w:val="22"/>
          </w:rPr>
          <w:t>36</w:t>
        </w:r>
        <w:r w:rsidR="00727FAE" w:rsidRPr="004717B9">
          <w:rPr>
            <w:rStyle w:val="Hyperlink"/>
            <w:rFonts w:cs="Arial"/>
            <w:szCs w:val="22"/>
          </w:rPr>
          <w:t xml:space="preserve">: </w:t>
        </w:r>
        <w:r w:rsidR="00BD006E" w:rsidRPr="004717B9">
          <w:rPr>
            <w:rStyle w:val="Hyperlink"/>
            <w:rFonts w:cs="Arial"/>
            <w:szCs w:val="22"/>
          </w:rPr>
          <w:t>Example scenarios for the additional information free text field</w:t>
        </w:r>
        <w:r w:rsidR="00727FAE" w:rsidRPr="004717B9">
          <w:rPr>
            <w:rFonts w:cs="Arial"/>
            <w:noProof/>
            <w:webHidden/>
            <w:szCs w:val="22"/>
          </w:rPr>
          <w:tab/>
        </w:r>
        <w:r w:rsidR="008A352E">
          <w:rPr>
            <w:rFonts w:cs="Arial"/>
            <w:noProof/>
            <w:webHidden/>
            <w:szCs w:val="22"/>
          </w:rPr>
          <w:t>40</w:t>
        </w:r>
      </w:hyperlink>
    </w:p>
    <w:p w14:paraId="3DF6643A" w14:textId="5C7BAE98" w:rsidR="00727FAE" w:rsidRPr="004717B9" w:rsidRDefault="00083E94">
      <w:pPr>
        <w:pStyle w:val="TableofFigures"/>
        <w:tabs>
          <w:tab w:val="right" w:leader="dot" w:pos="9288"/>
        </w:tabs>
        <w:rPr>
          <w:rFonts w:eastAsiaTheme="minorEastAsia" w:cs="Arial"/>
          <w:noProof/>
          <w:szCs w:val="22"/>
        </w:rPr>
      </w:pPr>
      <w:hyperlink w:anchor="_Toc102647308" w:history="1">
        <w:r w:rsidR="00727FAE" w:rsidRPr="004717B9">
          <w:rPr>
            <w:rStyle w:val="Hyperlink"/>
            <w:rFonts w:cs="Arial"/>
            <w:szCs w:val="22"/>
          </w:rPr>
          <w:t xml:space="preserve">Table </w:t>
        </w:r>
        <w:r w:rsidR="00BD006E" w:rsidRPr="004717B9">
          <w:rPr>
            <w:rStyle w:val="Hyperlink"/>
            <w:rFonts w:cs="Arial"/>
            <w:szCs w:val="22"/>
          </w:rPr>
          <w:t>37</w:t>
        </w:r>
        <w:r w:rsidR="00727FAE" w:rsidRPr="004717B9">
          <w:rPr>
            <w:rStyle w:val="Hyperlink"/>
            <w:rFonts w:cs="Arial"/>
            <w:szCs w:val="22"/>
          </w:rPr>
          <w:t xml:space="preserve">: </w:t>
        </w:r>
        <w:r w:rsidR="00BD006E" w:rsidRPr="004717B9">
          <w:rPr>
            <w:rStyle w:val="Hyperlink"/>
            <w:rFonts w:cs="Arial"/>
            <w:szCs w:val="22"/>
          </w:rPr>
          <w:t>Examples of telephone number area codes</w:t>
        </w:r>
        <w:r w:rsidR="00727FAE" w:rsidRPr="004717B9">
          <w:rPr>
            <w:rFonts w:cs="Arial"/>
            <w:noProof/>
            <w:webHidden/>
            <w:szCs w:val="22"/>
          </w:rPr>
          <w:tab/>
        </w:r>
        <w:r w:rsidR="00BD006E" w:rsidRPr="004717B9">
          <w:rPr>
            <w:rFonts w:cs="Arial"/>
            <w:noProof/>
            <w:webHidden/>
            <w:szCs w:val="22"/>
          </w:rPr>
          <w:t>42</w:t>
        </w:r>
      </w:hyperlink>
    </w:p>
    <w:p w14:paraId="306FED5F" w14:textId="0FE5DEA1" w:rsidR="00727FAE" w:rsidRPr="004717B9" w:rsidRDefault="00083E94">
      <w:pPr>
        <w:pStyle w:val="TableofFigures"/>
        <w:tabs>
          <w:tab w:val="right" w:leader="dot" w:pos="9288"/>
        </w:tabs>
        <w:rPr>
          <w:rFonts w:eastAsiaTheme="minorEastAsia" w:cs="Arial"/>
          <w:noProof/>
          <w:szCs w:val="22"/>
        </w:rPr>
      </w:pPr>
      <w:hyperlink w:anchor="_Toc102647309" w:history="1">
        <w:r w:rsidR="00727FAE" w:rsidRPr="004717B9">
          <w:rPr>
            <w:rStyle w:val="Hyperlink"/>
            <w:rFonts w:cs="Arial"/>
            <w:szCs w:val="22"/>
          </w:rPr>
          <w:t xml:space="preserve">Table </w:t>
        </w:r>
        <w:r w:rsidR="004717B9" w:rsidRPr="004717B9">
          <w:rPr>
            <w:rStyle w:val="Hyperlink"/>
            <w:rFonts w:cs="Arial"/>
            <w:szCs w:val="22"/>
          </w:rPr>
          <w:t>38</w:t>
        </w:r>
        <w:r w:rsidR="00727FAE" w:rsidRPr="004717B9">
          <w:rPr>
            <w:rStyle w:val="Hyperlink"/>
            <w:rFonts w:cs="Arial"/>
            <w:szCs w:val="22"/>
          </w:rPr>
          <w:t xml:space="preserve">: </w:t>
        </w:r>
        <w:r w:rsidR="004717B9" w:rsidRPr="004717B9">
          <w:rPr>
            <w:rStyle w:val="Hyperlink"/>
            <w:rFonts w:cs="Arial"/>
            <w:szCs w:val="22"/>
          </w:rPr>
          <w:t>Formula for working out an individual’s division 293 income within an individual income tax return (IITR)</w:t>
        </w:r>
        <w:r w:rsidR="00727FAE" w:rsidRPr="004717B9">
          <w:rPr>
            <w:rFonts w:cs="Arial"/>
            <w:noProof/>
            <w:webHidden/>
            <w:szCs w:val="22"/>
          </w:rPr>
          <w:tab/>
        </w:r>
        <w:r w:rsidR="004717B9" w:rsidRPr="004717B9">
          <w:rPr>
            <w:rFonts w:cs="Arial"/>
            <w:noProof/>
            <w:webHidden/>
            <w:szCs w:val="22"/>
          </w:rPr>
          <w:t>42</w:t>
        </w:r>
      </w:hyperlink>
    </w:p>
    <w:p w14:paraId="50F2295B" w14:textId="5034AF1B" w:rsidR="00727FAE" w:rsidRPr="004717B9" w:rsidRDefault="00083E94">
      <w:pPr>
        <w:pStyle w:val="TableofFigures"/>
        <w:tabs>
          <w:tab w:val="right" w:leader="dot" w:pos="9288"/>
        </w:tabs>
        <w:rPr>
          <w:rFonts w:eastAsiaTheme="minorEastAsia" w:cs="Arial"/>
          <w:noProof/>
          <w:szCs w:val="22"/>
        </w:rPr>
      </w:pPr>
      <w:hyperlink w:anchor="_Toc102647310" w:history="1">
        <w:r w:rsidR="00727FAE" w:rsidRPr="004717B9">
          <w:rPr>
            <w:rStyle w:val="Hyperlink"/>
            <w:rFonts w:cs="Arial"/>
            <w:szCs w:val="22"/>
          </w:rPr>
          <w:t xml:space="preserve">Table </w:t>
        </w:r>
        <w:r w:rsidR="004717B9" w:rsidRPr="004717B9">
          <w:rPr>
            <w:rStyle w:val="Hyperlink"/>
            <w:rFonts w:cs="Arial"/>
            <w:szCs w:val="22"/>
          </w:rPr>
          <w:t>39</w:t>
        </w:r>
        <w:r w:rsidR="00727FAE" w:rsidRPr="004717B9">
          <w:rPr>
            <w:rStyle w:val="Hyperlink"/>
            <w:rFonts w:cs="Arial"/>
            <w:szCs w:val="22"/>
          </w:rPr>
          <w:t xml:space="preserve">: </w:t>
        </w:r>
        <w:r w:rsidR="004717B9" w:rsidRPr="004717B9">
          <w:rPr>
            <w:rStyle w:val="Hyperlink"/>
            <w:rFonts w:cs="Arial"/>
            <w:szCs w:val="22"/>
          </w:rPr>
          <w:t>Super lump sum (SLS) amount to tax at rate 0</w:t>
        </w:r>
        <w:r w:rsidR="00727FAE" w:rsidRPr="004717B9">
          <w:rPr>
            <w:rFonts w:cs="Arial"/>
            <w:noProof/>
            <w:webHidden/>
            <w:szCs w:val="22"/>
          </w:rPr>
          <w:tab/>
        </w:r>
        <w:r w:rsidR="008A352E">
          <w:rPr>
            <w:rFonts w:cs="Arial"/>
            <w:noProof/>
            <w:webHidden/>
            <w:szCs w:val="22"/>
          </w:rPr>
          <w:t>44</w:t>
        </w:r>
      </w:hyperlink>
    </w:p>
    <w:p w14:paraId="75296BB6" w14:textId="4A3B7E68" w:rsidR="00727FAE" w:rsidRPr="004717B9" w:rsidRDefault="00083E94">
      <w:pPr>
        <w:pStyle w:val="TableofFigures"/>
        <w:tabs>
          <w:tab w:val="right" w:leader="dot" w:pos="9288"/>
        </w:tabs>
        <w:rPr>
          <w:rFonts w:eastAsiaTheme="minorEastAsia" w:cs="Arial"/>
          <w:noProof/>
          <w:szCs w:val="22"/>
        </w:rPr>
      </w:pPr>
      <w:hyperlink w:anchor="_Toc102647311" w:history="1">
        <w:r w:rsidR="00727FAE" w:rsidRPr="004717B9">
          <w:rPr>
            <w:rStyle w:val="Hyperlink"/>
            <w:rFonts w:cs="Arial"/>
            <w:bCs/>
            <w:szCs w:val="22"/>
          </w:rPr>
          <w:t xml:space="preserve">Table </w:t>
        </w:r>
        <w:r w:rsidR="004717B9" w:rsidRPr="004717B9">
          <w:rPr>
            <w:rStyle w:val="Hyperlink"/>
            <w:rFonts w:cs="Arial"/>
            <w:bCs/>
            <w:szCs w:val="22"/>
          </w:rPr>
          <w:t>40</w:t>
        </w:r>
        <w:r w:rsidR="00727FAE" w:rsidRPr="004717B9">
          <w:rPr>
            <w:rStyle w:val="Hyperlink"/>
            <w:rFonts w:cs="Arial"/>
            <w:bCs/>
            <w:szCs w:val="22"/>
          </w:rPr>
          <w:t xml:space="preserve">: </w:t>
        </w:r>
        <w:r w:rsidR="004717B9" w:rsidRPr="004717B9">
          <w:rPr>
            <w:rStyle w:val="Hyperlink"/>
            <w:rFonts w:cs="Arial"/>
            <w:bCs/>
            <w:szCs w:val="22"/>
          </w:rPr>
          <w:t>Income ranges when alert messages are triggered, with the relevant message</w:t>
        </w:r>
        <w:r w:rsidR="00727FAE" w:rsidRPr="004717B9">
          <w:rPr>
            <w:rFonts w:cs="Arial"/>
            <w:noProof/>
            <w:webHidden/>
            <w:szCs w:val="22"/>
          </w:rPr>
          <w:tab/>
        </w:r>
        <w:r w:rsidR="008A352E">
          <w:rPr>
            <w:rFonts w:cs="Arial"/>
            <w:noProof/>
            <w:webHidden/>
            <w:szCs w:val="22"/>
          </w:rPr>
          <w:t>44</w:t>
        </w:r>
      </w:hyperlink>
    </w:p>
    <w:p w14:paraId="51161549" w14:textId="338EFE02" w:rsidR="00727FAE" w:rsidRPr="004717B9" w:rsidRDefault="00083E94">
      <w:pPr>
        <w:pStyle w:val="TableofFigures"/>
        <w:tabs>
          <w:tab w:val="right" w:leader="dot" w:pos="9288"/>
        </w:tabs>
        <w:rPr>
          <w:rFonts w:eastAsiaTheme="minorEastAsia" w:cs="Arial"/>
          <w:noProof/>
          <w:szCs w:val="22"/>
        </w:rPr>
      </w:pPr>
      <w:hyperlink w:anchor="_Toc102647312" w:history="1">
        <w:r w:rsidR="00727FAE" w:rsidRPr="004717B9">
          <w:rPr>
            <w:rStyle w:val="Hyperlink"/>
            <w:rFonts w:cs="Arial"/>
            <w:szCs w:val="22"/>
          </w:rPr>
          <w:t xml:space="preserve">Table </w:t>
        </w:r>
        <w:r w:rsidR="004717B9" w:rsidRPr="004717B9">
          <w:rPr>
            <w:rStyle w:val="Hyperlink"/>
            <w:rFonts w:cs="Arial"/>
            <w:szCs w:val="22"/>
          </w:rPr>
          <w:t>41</w:t>
        </w:r>
        <w:r w:rsidR="00727FAE" w:rsidRPr="004717B9">
          <w:rPr>
            <w:rStyle w:val="Hyperlink"/>
            <w:rFonts w:cs="Arial"/>
            <w:szCs w:val="22"/>
          </w:rPr>
          <w:t xml:space="preserve">: </w:t>
        </w:r>
        <w:r w:rsidR="004717B9" w:rsidRPr="004717B9">
          <w:rPr>
            <w:rStyle w:val="Hyperlink"/>
            <w:rFonts w:cs="Arial"/>
            <w:szCs w:val="22"/>
          </w:rPr>
          <w:t>Consolidation of records</w:t>
        </w:r>
        <w:r w:rsidR="00727FAE" w:rsidRPr="004717B9">
          <w:rPr>
            <w:rFonts w:cs="Arial"/>
            <w:noProof/>
            <w:webHidden/>
            <w:szCs w:val="22"/>
          </w:rPr>
          <w:tab/>
        </w:r>
        <w:r w:rsidR="008A352E">
          <w:rPr>
            <w:rFonts w:cs="Arial"/>
            <w:noProof/>
            <w:webHidden/>
            <w:szCs w:val="22"/>
          </w:rPr>
          <w:t>45</w:t>
        </w:r>
      </w:hyperlink>
    </w:p>
    <w:p w14:paraId="24F6DCAB" w14:textId="5B53C2EE" w:rsidR="00E42916" w:rsidRPr="004717B9" w:rsidRDefault="00C37891" w:rsidP="00A55AAE">
      <w:pPr>
        <w:pStyle w:val="TableofFigures"/>
        <w:tabs>
          <w:tab w:val="right" w:leader="dot" w:pos="9288"/>
        </w:tabs>
        <w:rPr>
          <w:rFonts w:cs="Arial"/>
          <w:szCs w:val="22"/>
        </w:rPr>
      </w:pPr>
      <w:r w:rsidRPr="004717B9">
        <w:rPr>
          <w:rFonts w:cs="Arial"/>
          <w:szCs w:val="22"/>
        </w:rPr>
        <w:fldChar w:fldCharType="end"/>
      </w:r>
      <w:r w:rsidR="00E42916" w:rsidRPr="004717B9">
        <w:rPr>
          <w:rFonts w:cs="Arial"/>
          <w:szCs w:val="22"/>
        </w:rPr>
        <w:fldChar w:fldCharType="begin"/>
      </w:r>
      <w:r w:rsidR="00E42916" w:rsidRPr="004717B9">
        <w:rPr>
          <w:rFonts w:cs="Arial"/>
          <w:szCs w:val="22"/>
        </w:rPr>
        <w:instrText xml:space="preserve"> TOC \h \z \c "Figure" </w:instrText>
      </w:r>
      <w:r w:rsidR="00E42916" w:rsidRPr="004717B9">
        <w:rPr>
          <w:rFonts w:cs="Arial"/>
          <w:szCs w:val="22"/>
        </w:rPr>
        <w:fldChar w:fldCharType="end"/>
      </w:r>
    </w:p>
    <w:p w14:paraId="39A59833" w14:textId="41AB46DA" w:rsidR="004C5CDC" w:rsidRPr="004717B9" w:rsidRDefault="009F3057" w:rsidP="004C5CDC">
      <w:pPr>
        <w:pStyle w:val="Caption"/>
        <w:rPr>
          <w:rFonts w:cs="Arial"/>
          <w:sz w:val="22"/>
          <w:szCs w:val="22"/>
        </w:rPr>
      </w:pPr>
      <w:r w:rsidRPr="004717B9">
        <w:rPr>
          <w:rFonts w:cs="Arial"/>
          <w:sz w:val="22"/>
          <w:szCs w:val="22"/>
        </w:rPr>
        <w:tab/>
      </w:r>
    </w:p>
    <w:p w14:paraId="15EADC5D" w14:textId="20CCBBB1" w:rsidR="009F3057" w:rsidRDefault="009F3057" w:rsidP="009F3057">
      <w:pPr>
        <w:tabs>
          <w:tab w:val="left" w:pos="1478"/>
        </w:tabs>
        <w:rPr>
          <w:rFonts w:cs="Arial"/>
          <w:szCs w:val="22"/>
        </w:rPr>
      </w:pPr>
    </w:p>
    <w:p w14:paraId="151CB8D4" w14:textId="24456BF5" w:rsidR="009F3057" w:rsidRPr="009F3057" w:rsidRDefault="009F3057" w:rsidP="009F3057">
      <w:pPr>
        <w:tabs>
          <w:tab w:val="left" w:pos="1478"/>
        </w:tabs>
        <w:sectPr w:rsidR="009F3057" w:rsidRPr="009F3057" w:rsidSect="00052084">
          <w:headerReference w:type="even" r:id="rId18"/>
          <w:headerReference w:type="default" r:id="rId19"/>
          <w:headerReference w:type="first" r:id="rId20"/>
          <w:pgSz w:w="11906" w:h="16838" w:code="9"/>
          <w:pgMar w:top="961" w:right="1304" w:bottom="1814" w:left="1304" w:header="425" w:footer="680" w:gutter="0"/>
          <w:cols w:space="708"/>
          <w:formProt w:val="0"/>
          <w:docGrid w:linePitch="360"/>
        </w:sectPr>
      </w:pPr>
      <w:r>
        <w:tab/>
      </w:r>
    </w:p>
    <w:p w14:paraId="09EB4914" w14:textId="4B52E6C5" w:rsidR="00432D6B" w:rsidRPr="00781BA7" w:rsidRDefault="00E0253E" w:rsidP="002A07B0">
      <w:pPr>
        <w:pStyle w:val="Head1"/>
      </w:pPr>
      <w:bookmarkStart w:id="6" w:name="_Toc98858825"/>
      <w:bookmarkStart w:id="7" w:name="_Toc104462611"/>
      <w:r w:rsidRPr="00781BA7">
        <w:t>I</w:t>
      </w:r>
      <w:r w:rsidR="00BD0FFB" w:rsidRPr="00781BA7">
        <w:rPr>
          <w:caps w:val="0"/>
        </w:rPr>
        <w:t>ntroduction</w:t>
      </w:r>
      <w:bookmarkEnd w:id="6"/>
      <w:bookmarkEnd w:id="7"/>
    </w:p>
    <w:p w14:paraId="225F3040" w14:textId="39A44C20" w:rsidR="00E15554" w:rsidRPr="00781BA7" w:rsidRDefault="00E2275C" w:rsidP="00E16640">
      <w:pPr>
        <w:pStyle w:val="Head2"/>
      </w:pPr>
      <w:bookmarkStart w:id="8" w:name="_Toc405993391"/>
      <w:bookmarkStart w:id="9" w:name="_Toc405995078"/>
      <w:bookmarkStart w:id="10" w:name="_Toc405995223"/>
      <w:bookmarkStart w:id="11" w:name="_Toc405996886"/>
      <w:bookmarkStart w:id="12" w:name="_Toc405989444"/>
      <w:bookmarkStart w:id="13" w:name="_Toc405989492"/>
      <w:bookmarkStart w:id="14" w:name="_Toc405993392"/>
      <w:bookmarkStart w:id="15" w:name="_Toc405995079"/>
      <w:bookmarkStart w:id="16" w:name="_Toc405995224"/>
      <w:bookmarkStart w:id="17" w:name="_Toc405996887"/>
      <w:bookmarkStart w:id="18" w:name="_Toc405989445"/>
      <w:bookmarkStart w:id="19" w:name="_Toc405989493"/>
      <w:bookmarkStart w:id="20" w:name="_Toc405993393"/>
      <w:bookmarkStart w:id="21" w:name="_Toc405995080"/>
      <w:bookmarkStart w:id="22" w:name="_Toc405995225"/>
      <w:bookmarkStart w:id="23" w:name="_Toc405996888"/>
      <w:bookmarkStart w:id="24" w:name="_Toc406679165"/>
      <w:bookmarkStart w:id="25" w:name="_Toc98858826"/>
      <w:bookmarkStart w:id="26" w:name="_Toc104462612"/>
      <w:bookmarkStart w:id="27" w:name="_Hlk72846331"/>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r>
        <w:t xml:space="preserve">1.1 </w:t>
      </w:r>
      <w:bookmarkStart w:id="28" w:name="_Hlk100047481"/>
      <w:r w:rsidR="00E15554" w:rsidRPr="00781BA7">
        <w:t>P</w:t>
      </w:r>
      <w:r w:rsidR="00C977FD" w:rsidRPr="00781BA7">
        <w:rPr>
          <w:caps w:val="0"/>
        </w:rPr>
        <w:t>urpose</w:t>
      </w:r>
      <w:bookmarkEnd w:id="24"/>
      <w:bookmarkEnd w:id="25"/>
      <w:r w:rsidR="00C977FD">
        <w:rPr>
          <w:caps w:val="0"/>
        </w:rPr>
        <w:t xml:space="preserve"> and document context</w:t>
      </w:r>
      <w:bookmarkEnd w:id="26"/>
      <w:bookmarkEnd w:id="28"/>
    </w:p>
    <w:bookmarkEnd w:id="27"/>
    <w:p w14:paraId="2D2E3559" w14:textId="21F7AFED" w:rsidR="00781BA7" w:rsidRPr="00781BA7" w:rsidRDefault="00E15554" w:rsidP="00781BA7">
      <w:pPr>
        <w:spacing w:after="120"/>
        <w:rPr>
          <w:rFonts w:cs="Arial"/>
          <w:color w:val="000000"/>
          <w:szCs w:val="22"/>
        </w:rPr>
      </w:pPr>
      <w:r w:rsidRPr="00781BA7">
        <w:rPr>
          <w:rFonts w:cs="Arial"/>
          <w:color w:val="000000"/>
          <w:szCs w:val="22"/>
        </w:rPr>
        <w:t xml:space="preserve">The purpose of this document is to provide information </w:t>
      </w:r>
      <w:r w:rsidR="0004648F" w:rsidRPr="00781BA7">
        <w:rPr>
          <w:rFonts w:cs="Arial"/>
          <w:color w:val="000000"/>
          <w:szCs w:val="22"/>
        </w:rPr>
        <w:t>t</w:t>
      </w:r>
      <w:r w:rsidR="00781BA7" w:rsidRPr="00781BA7">
        <w:rPr>
          <w:rFonts w:cs="Arial"/>
          <w:color w:val="000000"/>
          <w:szCs w:val="22"/>
        </w:rPr>
        <w:t>hat will</w:t>
      </w:r>
      <w:r w:rsidRPr="00781BA7">
        <w:rPr>
          <w:rFonts w:cs="Arial"/>
          <w:color w:val="000000"/>
          <w:szCs w:val="22"/>
        </w:rPr>
        <w:t xml:space="preserve"> assist </w:t>
      </w:r>
      <w:r w:rsidR="0074085F" w:rsidRPr="00781BA7">
        <w:rPr>
          <w:rFonts w:cs="Arial"/>
          <w:color w:val="000000"/>
          <w:szCs w:val="22"/>
        </w:rPr>
        <w:t>D</w:t>
      </w:r>
      <w:r w:rsidR="00FE6A1F" w:rsidRPr="00781BA7">
        <w:rPr>
          <w:rFonts w:cs="Arial"/>
          <w:color w:val="000000"/>
          <w:szCs w:val="22"/>
        </w:rPr>
        <w:t xml:space="preserve">igital </w:t>
      </w:r>
      <w:r w:rsidR="0074085F" w:rsidRPr="00781BA7">
        <w:rPr>
          <w:rFonts w:cs="Arial"/>
          <w:color w:val="000000"/>
          <w:szCs w:val="22"/>
        </w:rPr>
        <w:t>S</w:t>
      </w:r>
      <w:r w:rsidR="00FE6A1F" w:rsidRPr="00781BA7">
        <w:rPr>
          <w:rFonts w:cs="Arial"/>
          <w:color w:val="000000"/>
          <w:szCs w:val="22"/>
        </w:rPr>
        <w:t xml:space="preserve">ervice </w:t>
      </w:r>
      <w:r w:rsidR="0074085F" w:rsidRPr="00781BA7">
        <w:rPr>
          <w:rFonts w:cs="Arial"/>
          <w:color w:val="000000"/>
          <w:szCs w:val="22"/>
        </w:rPr>
        <w:t>P</w:t>
      </w:r>
      <w:r w:rsidR="00FE6A1F" w:rsidRPr="00781BA7">
        <w:rPr>
          <w:rFonts w:cs="Arial"/>
          <w:color w:val="000000"/>
          <w:szCs w:val="22"/>
        </w:rPr>
        <w:t xml:space="preserve">roviders </w:t>
      </w:r>
      <w:r w:rsidR="0004648F" w:rsidRPr="00781BA7">
        <w:rPr>
          <w:rFonts w:cs="Arial"/>
          <w:color w:val="000000"/>
          <w:szCs w:val="22"/>
        </w:rPr>
        <w:t xml:space="preserve">to </w:t>
      </w:r>
      <w:r w:rsidRPr="00781BA7">
        <w:rPr>
          <w:rFonts w:cs="Arial"/>
          <w:color w:val="000000"/>
          <w:szCs w:val="22"/>
        </w:rPr>
        <w:t xml:space="preserve">understand the business context surrounding </w:t>
      </w:r>
      <w:r w:rsidR="00F150B4" w:rsidRPr="00781BA7">
        <w:rPr>
          <w:rFonts w:cs="Arial"/>
          <w:color w:val="000000"/>
          <w:szCs w:val="22"/>
        </w:rPr>
        <w:t>i</w:t>
      </w:r>
      <w:r w:rsidR="00E3327B" w:rsidRPr="00781BA7">
        <w:rPr>
          <w:rFonts w:cs="Arial"/>
          <w:color w:val="000000"/>
          <w:szCs w:val="22"/>
        </w:rPr>
        <w:t xml:space="preserve">ndividual </w:t>
      </w:r>
      <w:r w:rsidR="00F150B4" w:rsidRPr="00781BA7">
        <w:rPr>
          <w:rFonts w:cs="Arial"/>
          <w:color w:val="000000"/>
          <w:szCs w:val="22"/>
        </w:rPr>
        <w:t>i</w:t>
      </w:r>
      <w:r w:rsidR="00E3327B" w:rsidRPr="00781BA7">
        <w:rPr>
          <w:rFonts w:cs="Arial"/>
          <w:color w:val="000000"/>
          <w:szCs w:val="22"/>
        </w:rPr>
        <w:t xml:space="preserve">ncome </w:t>
      </w:r>
      <w:r w:rsidR="00F150B4" w:rsidRPr="00781BA7">
        <w:rPr>
          <w:rFonts w:cs="Arial"/>
          <w:color w:val="000000"/>
          <w:szCs w:val="22"/>
        </w:rPr>
        <w:t>t</w:t>
      </w:r>
      <w:r w:rsidR="00E3327B" w:rsidRPr="00781BA7">
        <w:rPr>
          <w:rFonts w:cs="Arial"/>
          <w:color w:val="000000"/>
          <w:szCs w:val="22"/>
        </w:rPr>
        <w:t xml:space="preserve">ax </w:t>
      </w:r>
      <w:r w:rsidR="00F150B4" w:rsidRPr="00781BA7">
        <w:rPr>
          <w:rFonts w:cs="Arial"/>
          <w:color w:val="000000"/>
          <w:szCs w:val="22"/>
        </w:rPr>
        <w:t>r</w:t>
      </w:r>
      <w:r w:rsidR="00E3327B" w:rsidRPr="00781BA7">
        <w:rPr>
          <w:rFonts w:cs="Arial"/>
          <w:color w:val="000000"/>
          <w:szCs w:val="22"/>
        </w:rPr>
        <w:t xml:space="preserve">eturn (IITR) </w:t>
      </w:r>
      <w:r w:rsidR="00F5481D" w:rsidRPr="00781BA7">
        <w:rPr>
          <w:rFonts w:cs="Arial"/>
          <w:color w:val="000000"/>
          <w:szCs w:val="22"/>
        </w:rPr>
        <w:t xml:space="preserve">web service </w:t>
      </w:r>
      <w:r w:rsidR="00E3327B" w:rsidRPr="00781BA7">
        <w:rPr>
          <w:rFonts w:cs="Arial"/>
          <w:color w:val="000000"/>
          <w:szCs w:val="22"/>
        </w:rPr>
        <w:t>interactions</w:t>
      </w:r>
      <w:r w:rsidR="00982F46" w:rsidRPr="00781BA7">
        <w:rPr>
          <w:rFonts w:cs="Arial"/>
          <w:color w:val="000000"/>
          <w:szCs w:val="22"/>
        </w:rPr>
        <w:t>. These interactions are performed</w:t>
      </w:r>
      <w:r w:rsidRPr="00781BA7">
        <w:rPr>
          <w:rFonts w:cs="Arial"/>
          <w:color w:val="000000"/>
          <w:szCs w:val="22"/>
        </w:rPr>
        <w:t xml:space="preserve"> with the Australian Taxation Office (ATO) through the Standard Business Reporting (SBR</w:t>
      </w:r>
      <w:r w:rsidR="00C230A7" w:rsidRPr="00781BA7">
        <w:rPr>
          <w:rFonts w:cs="Arial"/>
          <w:color w:val="000000"/>
          <w:szCs w:val="22"/>
        </w:rPr>
        <w:t xml:space="preserve">ebMS3) </w:t>
      </w:r>
      <w:r w:rsidRPr="00781BA7">
        <w:rPr>
          <w:rFonts w:cs="Arial"/>
          <w:color w:val="000000"/>
          <w:szCs w:val="22"/>
        </w:rPr>
        <w:t>platform.</w:t>
      </w:r>
    </w:p>
    <w:p w14:paraId="57FF39FC" w14:textId="5A2517E3" w:rsidR="00E15554" w:rsidRPr="00781BA7" w:rsidRDefault="00E15554" w:rsidP="00781BA7">
      <w:pPr>
        <w:spacing w:after="120"/>
        <w:rPr>
          <w:rFonts w:cs="Arial"/>
          <w:color w:val="000000"/>
          <w:szCs w:val="22"/>
        </w:rPr>
      </w:pPr>
      <w:r w:rsidRPr="00781BA7">
        <w:rPr>
          <w:rFonts w:cs="Arial"/>
          <w:color w:val="000000"/>
          <w:szCs w:val="22"/>
        </w:rPr>
        <w:t xml:space="preserve">This document defines the </w:t>
      </w:r>
      <w:r w:rsidR="00884679" w:rsidRPr="00781BA7">
        <w:rPr>
          <w:rFonts w:cs="Arial"/>
          <w:color w:val="000000"/>
          <w:szCs w:val="22"/>
        </w:rPr>
        <w:t>interactions</w:t>
      </w:r>
      <w:r w:rsidR="00836791" w:rsidRPr="00781BA7">
        <w:rPr>
          <w:rFonts w:cs="Arial"/>
          <w:color w:val="000000"/>
          <w:szCs w:val="22"/>
        </w:rPr>
        <w:t xml:space="preserve"> </w:t>
      </w:r>
      <w:r w:rsidRPr="00781BA7">
        <w:rPr>
          <w:rFonts w:cs="Arial"/>
          <w:color w:val="000000"/>
          <w:szCs w:val="22"/>
        </w:rPr>
        <w:t xml:space="preserve">that </w:t>
      </w:r>
      <w:r w:rsidR="00884679" w:rsidRPr="00781BA7">
        <w:rPr>
          <w:rFonts w:cs="Arial"/>
          <w:color w:val="000000"/>
          <w:szCs w:val="22"/>
        </w:rPr>
        <w:t xml:space="preserve">are </w:t>
      </w:r>
      <w:r w:rsidRPr="00781BA7">
        <w:rPr>
          <w:rFonts w:cs="Arial"/>
          <w:color w:val="000000"/>
          <w:szCs w:val="22"/>
        </w:rPr>
        <w:t xml:space="preserve">available </w:t>
      </w:r>
      <w:r w:rsidR="00884679" w:rsidRPr="00781BA7">
        <w:rPr>
          <w:rFonts w:cs="Arial"/>
          <w:color w:val="000000"/>
          <w:szCs w:val="22"/>
        </w:rPr>
        <w:t xml:space="preserve">to a tax agent </w:t>
      </w:r>
      <w:r w:rsidR="0004648F" w:rsidRPr="00781BA7">
        <w:rPr>
          <w:rFonts w:cs="Arial"/>
          <w:color w:val="000000"/>
          <w:szCs w:val="22"/>
        </w:rPr>
        <w:t>(</w:t>
      </w:r>
      <w:r w:rsidR="00413FFE" w:rsidRPr="00781BA7">
        <w:rPr>
          <w:rFonts w:cs="Arial"/>
          <w:color w:val="000000"/>
          <w:szCs w:val="22"/>
        </w:rPr>
        <w:t xml:space="preserve">also referred to in this document as a </w:t>
      </w:r>
      <w:r w:rsidR="00E92297">
        <w:rPr>
          <w:rFonts w:cs="Arial"/>
          <w:color w:val="000000"/>
          <w:szCs w:val="22"/>
        </w:rPr>
        <w:t>‘</w:t>
      </w:r>
      <w:r w:rsidR="0004648F" w:rsidRPr="00781BA7">
        <w:rPr>
          <w:rFonts w:cs="Arial"/>
          <w:color w:val="000000"/>
          <w:szCs w:val="22"/>
        </w:rPr>
        <w:t>user</w:t>
      </w:r>
      <w:r w:rsidR="00E92297">
        <w:rPr>
          <w:rFonts w:cs="Arial"/>
          <w:color w:val="000000"/>
          <w:szCs w:val="22"/>
        </w:rPr>
        <w:t>’</w:t>
      </w:r>
      <w:r w:rsidR="0004648F" w:rsidRPr="00781BA7">
        <w:rPr>
          <w:rFonts w:cs="Arial"/>
          <w:color w:val="000000"/>
          <w:szCs w:val="22"/>
        </w:rPr>
        <w:t xml:space="preserve">) </w:t>
      </w:r>
      <w:r w:rsidRPr="00781BA7">
        <w:rPr>
          <w:rFonts w:cs="Arial"/>
          <w:color w:val="000000"/>
          <w:szCs w:val="22"/>
        </w:rPr>
        <w:t xml:space="preserve">to </w:t>
      </w:r>
      <w:r w:rsidR="00E3327B" w:rsidRPr="00781BA7">
        <w:rPr>
          <w:rFonts w:cs="Arial"/>
          <w:color w:val="000000"/>
          <w:szCs w:val="22"/>
        </w:rPr>
        <w:t>lodge an IITR</w:t>
      </w:r>
      <w:r w:rsidRPr="00781BA7">
        <w:rPr>
          <w:rFonts w:cs="Arial"/>
          <w:color w:val="000000"/>
          <w:szCs w:val="22"/>
        </w:rPr>
        <w:t xml:space="preserve"> and explains any constraints and known issues with the use of the </w:t>
      </w:r>
      <w:r w:rsidR="00884679" w:rsidRPr="00781BA7">
        <w:rPr>
          <w:rFonts w:cs="Arial"/>
          <w:color w:val="000000"/>
          <w:szCs w:val="22"/>
        </w:rPr>
        <w:t>interaction, providing guidance with certain identified issues.</w:t>
      </w:r>
    </w:p>
    <w:p w14:paraId="75606E08" w14:textId="77777777" w:rsidR="00E15554" w:rsidRPr="00781BA7" w:rsidRDefault="00E15554" w:rsidP="00781BA7">
      <w:pPr>
        <w:spacing w:after="120"/>
        <w:rPr>
          <w:rFonts w:cs="Arial"/>
          <w:color w:val="000000"/>
          <w:szCs w:val="22"/>
        </w:rPr>
      </w:pPr>
      <w:r w:rsidRPr="00781BA7">
        <w:rPr>
          <w:rFonts w:cs="Arial"/>
          <w:color w:val="000000"/>
          <w:szCs w:val="22"/>
        </w:rPr>
        <w:t xml:space="preserve">Specifically, </w:t>
      </w:r>
      <w:r w:rsidR="00E3327B" w:rsidRPr="00781BA7">
        <w:rPr>
          <w:rFonts w:cs="Arial"/>
          <w:color w:val="000000"/>
          <w:szCs w:val="22"/>
        </w:rPr>
        <w:t>th</w:t>
      </w:r>
      <w:r w:rsidR="00EB1694" w:rsidRPr="00781BA7">
        <w:rPr>
          <w:rFonts w:cs="Arial"/>
          <w:color w:val="000000"/>
          <w:szCs w:val="22"/>
        </w:rPr>
        <w:t>is</w:t>
      </w:r>
      <w:r w:rsidRPr="00781BA7">
        <w:rPr>
          <w:rFonts w:cs="Arial"/>
          <w:color w:val="000000"/>
          <w:szCs w:val="22"/>
        </w:rPr>
        <w:t xml:space="preserve"> refers to the interactions with the ATO for a user, depending on their role, to</w:t>
      </w:r>
      <w:r w:rsidR="002B74A2" w:rsidRPr="00781BA7">
        <w:rPr>
          <w:rFonts w:cs="Arial"/>
          <w:color w:val="000000"/>
          <w:szCs w:val="22"/>
        </w:rPr>
        <w:t>:</w:t>
      </w:r>
    </w:p>
    <w:p w14:paraId="0F6A21EB" w14:textId="6EA7D2BE" w:rsidR="00D62DE4" w:rsidRPr="00781BA7" w:rsidRDefault="00FA0BF1" w:rsidP="00BE3E79">
      <w:pPr>
        <w:pStyle w:val="ListParagraph"/>
        <w:numPr>
          <w:ilvl w:val="0"/>
          <w:numId w:val="12"/>
        </w:numPr>
        <w:autoSpaceDE w:val="0"/>
        <w:autoSpaceDN w:val="0"/>
        <w:adjustRightInd w:val="0"/>
        <w:rPr>
          <w:rFonts w:ascii="Arial" w:hAnsi="Arial" w:cs="Arial"/>
          <w:sz w:val="22"/>
          <w:szCs w:val="22"/>
        </w:rPr>
      </w:pPr>
      <w:r w:rsidRPr="00781BA7">
        <w:rPr>
          <w:rFonts w:ascii="Arial" w:hAnsi="Arial" w:cs="Arial"/>
          <w:sz w:val="22"/>
          <w:szCs w:val="22"/>
        </w:rPr>
        <w:t>p</w:t>
      </w:r>
      <w:r w:rsidR="00DE0D0B" w:rsidRPr="00781BA7">
        <w:rPr>
          <w:rFonts w:ascii="Arial" w:hAnsi="Arial" w:cs="Arial"/>
          <w:sz w:val="22"/>
          <w:szCs w:val="22"/>
        </w:rPr>
        <w:t>re-lodge (validation of inputs)</w:t>
      </w:r>
      <w:r w:rsidR="00530DED" w:rsidRPr="00781BA7">
        <w:rPr>
          <w:rFonts w:ascii="Arial" w:hAnsi="Arial" w:cs="Arial"/>
          <w:sz w:val="22"/>
          <w:szCs w:val="22"/>
        </w:rPr>
        <w:t xml:space="preserve"> an</w:t>
      </w:r>
      <w:r w:rsidR="00357483" w:rsidRPr="00781BA7">
        <w:rPr>
          <w:rFonts w:ascii="Arial" w:hAnsi="Arial" w:cs="Arial"/>
          <w:sz w:val="22"/>
          <w:szCs w:val="22"/>
        </w:rPr>
        <w:t xml:space="preserve"> IITR</w:t>
      </w:r>
      <w:r w:rsidR="00303AC6" w:rsidRPr="00781BA7">
        <w:rPr>
          <w:rFonts w:ascii="Arial" w:hAnsi="Arial" w:cs="Arial"/>
          <w:sz w:val="22"/>
          <w:szCs w:val="22"/>
        </w:rPr>
        <w:t xml:space="preserve"> or </w:t>
      </w:r>
      <w:r w:rsidR="00FE1517" w:rsidRPr="00781BA7">
        <w:rPr>
          <w:rFonts w:ascii="Arial" w:hAnsi="Arial" w:cs="Arial"/>
          <w:sz w:val="22"/>
          <w:szCs w:val="22"/>
        </w:rPr>
        <w:t xml:space="preserve">application for </w:t>
      </w:r>
      <w:r w:rsidR="00F150B4" w:rsidRPr="00781BA7">
        <w:rPr>
          <w:rFonts w:ascii="Arial" w:hAnsi="Arial" w:cs="Arial"/>
          <w:sz w:val="22"/>
          <w:szCs w:val="22"/>
        </w:rPr>
        <w:t>r</w:t>
      </w:r>
      <w:r w:rsidR="00FE1517" w:rsidRPr="00781BA7">
        <w:rPr>
          <w:rFonts w:ascii="Arial" w:hAnsi="Arial" w:cs="Arial"/>
          <w:sz w:val="22"/>
          <w:szCs w:val="22"/>
        </w:rPr>
        <w:t xml:space="preserve">efund of </w:t>
      </w:r>
      <w:r w:rsidR="00F150B4" w:rsidRPr="00781BA7">
        <w:rPr>
          <w:rFonts w:ascii="Arial" w:hAnsi="Arial" w:cs="Arial"/>
          <w:sz w:val="22"/>
          <w:szCs w:val="22"/>
        </w:rPr>
        <w:t>f</w:t>
      </w:r>
      <w:r w:rsidR="00FE1517" w:rsidRPr="00781BA7">
        <w:rPr>
          <w:rFonts w:ascii="Arial" w:hAnsi="Arial" w:cs="Arial"/>
          <w:sz w:val="22"/>
          <w:szCs w:val="22"/>
        </w:rPr>
        <w:t xml:space="preserve">ranking </w:t>
      </w:r>
      <w:r w:rsidR="00F150B4" w:rsidRPr="00781BA7">
        <w:rPr>
          <w:rFonts w:ascii="Arial" w:hAnsi="Arial" w:cs="Arial"/>
          <w:sz w:val="22"/>
          <w:szCs w:val="22"/>
        </w:rPr>
        <w:t>c</w:t>
      </w:r>
      <w:r w:rsidR="00FE1517" w:rsidRPr="00781BA7">
        <w:rPr>
          <w:rFonts w:ascii="Arial" w:hAnsi="Arial" w:cs="Arial"/>
          <w:sz w:val="22"/>
          <w:szCs w:val="22"/>
        </w:rPr>
        <w:t>redits (RFC)</w:t>
      </w:r>
    </w:p>
    <w:p w14:paraId="75A3F555" w14:textId="1B2B5826" w:rsidR="00464C78" w:rsidRPr="00781BA7" w:rsidRDefault="00FA0BF1" w:rsidP="00BE3E79">
      <w:pPr>
        <w:pStyle w:val="ListParagraph"/>
        <w:numPr>
          <w:ilvl w:val="0"/>
          <w:numId w:val="12"/>
        </w:numPr>
        <w:autoSpaceDE w:val="0"/>
        <w:autoSpaceDN w:val="0"/>
        <w:adjustRightInd w:val="0"/>
        <w:rPr>
          <w:rFonts w:cs="Arial"/>
          <w:sz w:val="22"/>
          <w:szCs w:val="22"/>
        </w:rPr>
      </w:pPr>
      <w:r w:rsidRPr="00781BA7">
        <w:rPr>
          <w:rFonts w:ascii="Arial" w:hAnsi="Arial" w:cs="Arial"/>
          <w:sz w:val="22"/>
          <w:szCs w:val="22"/>
        </w:rPr>
        <w:t>l</w:t>
      </w:r>
      <w:r w:rsidR="00D62DE4" w:rsidRPr="00781BA7">
        <w:rPr>
          <w:rFonts w:ascii="Arial" w:hAnsi="Arial" w:cs="Arial"/>
          <w:sz w:val="22"/>
          <w:szCs w:val="22"/>
        </w:rPr>
        <w:t>odge an IITR</w:t>
      </w:r>
      <w:r w:rsidR="00E47C55" w:rsidRPr="00781BA7">
        <w:rPr>
          <w:rFonts w:ascii="Arial" w:hAnsi="Arial" w:cs="Arial"/>
          <w:sz w:val="22"/>
          <w:szCs w:val="22"/>
        </w:rPr>
        <w:t xml:space="preserve"> i</w:t>
      </w:r>
      <w:r w:rsidR="00464C78" w:rsidRPr="00781BA7">
        <w:rPr>
          <w:rFonts w:ascii="Arial" w:hAnsi="Arial" w:cs="Arial"/>
          <w:sz w:val="22"/>
          <w:szCs w:val="22"/>
        </w:rPr>
        <w:t>ncluding schedules where appropriate</w:t>
      </w:r>
    </w:p>
    <w:p w14:paraId="2E07AA3A" w14:textId="68E15F14" w:rsidR="00D62DE4" w:rsidRPr="00781BA7" w:rsidRDefault="00FA0BF1" w:rsidP="00BE3E79">
      <w:pPr>
        <w:pStyle w:val="ListParagraph"/>
        <w:numPr>
          <w:ilvl w:val="0"/>
          <w:numId w:val="12"/>
        </w:numPr>
        <w:autoSpaceDE w:val="0"/>
        <w:autoSpaceDN w:val="0"/>
        <w:adjustRightInd w:val="0"/>
        <w:rPr>
          <w:rFonts w:ascii="Arial" w:hAnsi="Arial" w:cs="Arial"/>
          <w:sz w:val="22"/>
          <w:szCs w:val="22"/>
        </w:rPr>
      </w:pPr>
      <w:r w:rsidRPr="00781BA7">
        <w:rPr>
          <w:rFonts w:ascii="Arial" w:hAnsi="Arial" w:cs="Arial"/>
          <w:sz w:val="22"/>
          <w:szCs w:val="22"/>
        </w:rPr>
        <w:t>l</w:t>
      </w:r>
      <w:r w:rsidR="00D62DE4" w:rsidRPr="00781BA7">
        <w:rPr>
          <w:rFonts w:ascii="Arial" w:hAnsi="Arial" w:cs="Arial"/>
          <w:sz w:val="22"/>
          <w:szCs w:val="22"/>
        </w:rPr>
        <w:t>odge an amendment to an IITR</w:t>
      </w:r>
    </w:p>
    <w:p w14:paraId="771A3FB8" w14:textId="29096D3A" w:rsidR="00D62DE4" w:rsidRPr="00781BA7" w:rsidRDefault="00FA0BF1" w:rsidP="00BE3E79">
      <w:pPr>
        <w:pStyle w:val="ListParagraph"/>
        <w:numPr>
          <w:ilvl w:val="0"/>
          <w:numId w:val="12"/>
        </w:numPr>
        <w:autoSpaceDE w:val="0"/>
        <w:autoSpaceDN w:val="0"/>
        <w:adjustRightInd w:val="0"/>
        <w:rPr>
          <w:rFonts w:ascii="Arial" w:hAnsi="Arial" w:cs="Arial"/>
          <w:sz w:val="22"/>
          <w:szCs w:val="22"/>
        </w:rPr>
      </w:pPr>
      <w:r w:rsidRPr="00781BA7">
        <w:rPr>
          <w:rFonts w:ascii="Arial" w:hAnsi="Arial" w:cs="Arial"/>
          <w:sz w:val="22"/>
          <w:szCs w:val="22"/>
        </w:rPr>
        <w:t>l</w:t>
      </w:r>
      <w:r w:rsidR="00931AB5" w:rsidRPr="00781BA7">
        <w:rPr>
          <w:rFonts w:ascii="Arial" w:hAnsi="Arial" w:cs="Arial"/>
          <w:sz w:val="22"/>
          <w:szCs w:val="22"/>
        </w:rPr>
        <w:t xml:space="preserve">odge an </w:t>
      </w:r>
      <w:r w:rsidR="00FE1517" w:rsidRPr="00781BA7">
        <w:rPr>
          <w:rFonts w:ascii="Arial" w:hAnsi="Arial" w:cs="Arial"/>
          <w:sz w:val="22"/>
          <w:szCs w:val="22"/>
        </w:rPr>
        <w:t>RFC</w:t>
      </w:r>
    </w:p>
    <w:p w14:paraId="450B6F14" w14:textId="69B01BE4" w:rsidR="00E83C6E" w:rsidRPr="00781BA7" w:rsidRDefault="00FA0BF1" w:rsidP="00BE3E79">
      <w:pPr>
        <w:pStyle w:val="ListParagraph"/>
        <w:numPr>
          <w:ilvl w:val="0"/>
          <w:numId w:val="12"/>
        </w:numPr>
        <w:autoSpaceDE w:val="0"/>
        <w:autoSpaceDN w:val="0"/>
        <w:adjustRightInd w:val="0"/>
        <w:rPr>
          <w:rFonts w:ascii="Arial" w:hAnsi="Arial" w:cs="Arial"/>
          <w:sz w:val="22"/>
          <w:szCs w:val="22"/>
        </w:rPr>
      </w:pPr>
      <w:r w:rsidRPr="00781BA7">
        <w:rPr>
          <w:rFonts w:ascii="Arial" w:hAnsi="Arial" w:cs="Arial"/>
          <w:sz w:val="22"/>
          <w:szCs w:val="22"/>
        </w:rPr>
        <w:t>l</w:t>
      </w:r>
      <w:r w:rsidR="00303AC6" w:rsidRPr="00781BA7">
        <w:rPr>
          <w:rFonts w:ascii="Arial" w:hAnsi="Arial" w:cs="Arial"/>
          <w:sz w:val="22"/>
          <w:szCs w:val="22"/>
        </w:rPr>
        <w:t>odge an amendment to an RFC</w:t>
      </w:r>
    </w:p>
    <w:p w14:paraId="62B12835" w14:textId="6A03560C" w:rsidR="008044E5" w:rsidRPr="004972F6" w:rsidRDefault="00FA0BF1" w:rsidP="00BE3E79">
      <w:pPr>
        <w:pStyle w:val="ListParagraph"/>
        <w:numPr>
          <w:ilvl w:val="0"/>
          <w:numId w:val="12"/>
        </w:numPr>
        <w:autoSpaceDE w:val="0"/>
        <w:autoSpaceDN w:val="0"/>
        <w:adjustRightInd w:val="0"/>
        <w:rPr>
          <w:rFonts w:ascii="Arial" w:hAnsi="Arial" w:cs="Arial"/>
          <w:sz w:val="22"/>
          <w:szCs w:val="22"/>
        </w:rPr>
      </w:pPr>
      <w:r w:rsidRPr="004972F6">
        <w:rPr>
          <w:rFonts w:ascii="Arial" w:hAnsi="Arial" w:cs="Arial"/>
          <w:sz w:val="22"/>
          <w:szCs w:val="22"/>
        </w:rPr>
        <w:t>l</w:t>
      </w:r>
      <w:r w:rsidR="00E83C6E" w:rsidRPr="004972F6">
        <w:rPr>
          <w:rFonts w:ascii="Arial" w:hAnsi="Arial" w:cs="Arial"/>
          <w:sz w:val="22"/>
          <w:szCs w:val="22"/>
        </w:rPr>
        <w:t xml:space="preserve">odge an RFC or IITR (original or amended) for </w:t>
      </w:r>
      <w:r w:rsidR="005B2614" w:rsidRPr="004972F6">
        <w:rPr>
          <w:rFonts w:ascii="Arial" w:hAnsi="Arial" w:cs="Arial"/>
          <w:sz w:val="22"/>
          <w:szCs w:val="22"/>
        </w:rPr>
        <w:t xml:space="preserve">a prior year </w:t>
      </w:r>
      <w:r w:rsidR="00E83C6E" w:rsidRPr="004972F6">
        <w:rPr>
          <w:rFonts w:ascii="Arial" w:hAnsi="Arial" w:cs="Arial"/>
          <w:sz w:val="22"/>
          <w:szCs w:val="22"/>
        </w:rPr>
        <w:t xml:space="preserve">as </w:t>
      </w:r>
      <w:r w:rsidR="00285D22" w:rsidRPr="004972F6">
        <w:rPr>
          <w:rFonts w:ascii="Arial" w:hAnsi="Arial" w:cs="Arial"/>
          <w:sz w:val="22"/>
          <w:szCs w:val="22"/>
        </w:rPr>
        <w:t>an</w:t>
      </w:r>
      <w:r w:rsidR="001715D9" w:rsidRPr="004972F6">
        <w:rPr>
          <w:rFonts w:ascii="Arial" w:hAnsi="Arial" w:cs="Arial"/>
          <w:sz w:val="22"/>
          <w:szCs w:val="22"/>
        </w:rPr>
        <w:t xml:space="preserve"> </w:t>
      </w:r>
      <w:r w:rsidR="00E83C6E" w:rsidRPr="004972F6">
        <w:rPr>
          <w:rFonts w:ascii="Arial" w:hAnsi="Arial" w:cs="Arial"/>
          <w:sz w:val="22"/>
          <w:szCs w:val="22"/>
        </w:rPr>
        <w:t xml:space="preserve">SBR </w:t>
      </w:r>
      <w:r w:rsidR="00450F01" w:rsidRPr="004972F6">
        <w:rPr>
          <w:rFonts w:ascii="Arial" w:hAnsi="Arial" w:cs="Arial"/>
          <w:sz w:val="22"/>
          <w:szCs w:val="22"/>
        </w:rPr>
        <w:t xml:space="preserve">ebMS3 </w:t>
      </w:r>
      <w:r w:rsidR="00ED24D7" w:rsidRPr="004972F6">
        <w:rPr>
          <w:rFonts w:ascii="Arial" w:hAnsi="Arial" w:cs="Arial"/>
          <w:sz w:val="22"/>
          <w:szCs w:val="22"/>
        </w:rPr>
        <w:t>message containing</w:t>
      </w:r>
      <w:r w:rsidR="00E83C6E" w:rsidRPr="004972F6">
        <w:rPr>
          <w:rFonts w:ascii="Arial" w:hAnsi="Arial" w:cs="Arial"/>
          <w:sz w:val="22"/>
          <w:szCs w:val="22"/>
        </w:rPr>
        <w:t xml:space="preserve"> the </w:t>
      </w:r>
      <w:r w:rsidR="007F31B3" w:rsidRPr="004972F6">
        <w:rPr>
          <w:rFonts w:ascii="Arial" w:hAnsi="Arial" w:cs="Arial"/>
          <w:sz w:val="22"/>
          <w:szCs w:val="22"/>
        </w:rPr>
        <w:t xml:space="preserve">electronic lodgment service </w:t>
      </w:r>
      <w:r w:rsidR="00FE6A1F" w:rsidRPr="004972F6">
        <w:rPr>
          <w:rFonts w:ascii="Arial" w:hAnsi="Arial" w:cs="Arial"/>
          <w:sz w:val="22"/>
          <w:szCs w:val="22"/>
        </w:rPr>
        <w:t>(</w:t>
      </w:r>
      <w:r w:rsidR="00E83C6E" w:rsidRPr="004972F6">
        <w:rPr>
          <w:rFonts w:ascii="Arial" w:hAnsi="Arial" w:cs="Arial"/>
          <w:sz w:val="22"/>
          <w:szCs w:val="22"/>
        </w:rPr>
        <w:t>ELS</w:t>
      </w:r>
      <w:r w:rsidR="00FE6A1F" w:rsidRPr="004972F6">
        <w:rPr>
          <w:rStyle w:val="FootnoteReference"/>
          <w:rFonts w:ascii="Arial" w:hAnsi="Arial" w:cs="Arial"/>
          <w:sz w:val="22"/>
          <w:szCs w:val="22"/>
        </w:rPr>
        <w:footnoteReference w:id="2"/>
      </w:r>
      <w:r w:rsidR="00FE6A1F" w:rsidRPr="004972F6">
        <w:rPr>
          <w:rFonts w:ascii="Arial" w:hAnsi="Arial" w:cs="Arial"/>
          <w:sz w:val="22"/>
          <w:szCs w:val="22"/>
        </w:rPr>
        <w:t>)</w:t>
      </w:r>
      <w:r w:rsidR="00E83C6E" w:rsidRPr="004972F6">
        <w:rPr>
          <w:rFonts w:ascii="Arial" w:hAnsi="Arial" w:cs="Arial"/>
          <w:sz w:val="22"/>
          <w:szCs w:val="22"/>
        </w:rPr>
        <w:t xml:space="preserve"> tag format</w:t>
      </w:r>
      <w:r w:rsidR="00ED24D7" w:rsidRPr="004972F6">
        <w:rPr>
          <w:rFonts w:ascii="Arial" w:hAnsi="Arial" w:cs="Arial"/>
          <w:sz w:val="22"/>
          <w:szCs w:val="22"/>
        </w:rPr>
        <w:t>ted data</w:t>
      </w:r>
      <w:r w:rsidR="005B2921" w:rsidRPr="004972F6">
        <w:rPr>
          <w:rFonts w:ascii="Arial" w:hAnsi="Arial" w:cs="Arial"/>
          <w:sz w:val="22"/>
          <w:szCs w:val="22"/>
        </w:rPr>
        <w:t>.</w:t>
      </w:r>
    </w:p>
    <w:p w14:paraId="41606035" w14:textId="77777777" w:rsidR="00E15554" w:rsidRPr="00781BA7" w:rsidRDefault="00E15554" w:rsidP="00781BA7">
      <w:pPr>
        <w:pStyle w:val="Content"/>
        <w:autoSpaceDE w:val="0"/>
        <w:autoSpaceDN w:val="0"/>
        <w:adjustRightInd w:val="0"/>
        <w:spacing w:before="0" w:after="0"/>
        <w:rPr>
          <w:sz w:val="22"/>
        </w:rPr>
      </w:pPr>
    </w:p>
    <w:p w14:paraId="1235BCAF" w14:textId="0B8D4AE5" w:rsidR="00F310AC" w:rsidRDefault="004011C6" w:rsidP="005F20C1">
      <w:pPr>
        <w:spacing w:after="120"/>
      </w:pPr>
      <w:r w:rsidRPr="00781BA7">
        <w:rPr>
          <w:rFonts w:cs="Arial"/>
          <w:color w:val="000000"/>
          <w:szCs w:val="22"/>
        </w:rPr>
        <w:t xml:space="preserve">The </w:t>
      </w:r>
      <w:r w:rsidRPr="00781BA7">
        <w:rPr>
          <w:rFonts w:cs="Arial"/>
          <w:iCs/>
          <w:color w:val="000000"/>
          <w:szCs w:val="22"/>
        </w:rPr>
        <w:t>IITR.Prefill</w:t>
      </w:r>
      <w:r w:rsidRPr="00781BA7">
        <w:rPr>
          <w:rFonts w:cs="Arial"/>
          <w:color w:val="000000"/>
          <w:szCs w:val="22"/>
        </w:rPr>
        <w:t xml:space="preserve"> interaction is part of the IITR service but is not in the scope of this document.  See the </w:t>
      </w:r>
      <w:r w:rsidR="002A187A" w:rsidRPr="007F31B3">
        <w:rPr>
          <w:rFonts w:cs="Arial"/>
          <w:i/>
          <w:iCs/>
          <w:color w:val="000000"/>
          <w:szCs w:val="22"/>
        </w:rPr>
        <w:t>P</w:t>
      </w:r>
      <w:r w:rsidRPr="007F31B3">
        <w:rPr>
          <w:rFonts w:cs="Arial"/>
          <w:i/>
          <w:iCs/>
          <w:color w:val="000000"/>
          <w:szCs w:val="22"/>
        </w:rPr>
        <w:t>re-fill IITR Business Implementation Guide</w:t>
      </w:r>
      <w:r w:rsidRPr="00781BA7">
        <w:rPr>
          <w:rFonts w:cs="Arial"/>
          <w:color w:val="000000"/>
          <w:szCs w:val="22"/>
        </w:rPr>
        <w:t xml:space="preserve"> for further information on the </w:t>
      </w:r>
      <w:r w:rsidRPr="00781BA7">
        <w:rPr>
          <w:rFonts w:cs="Arial"/>
          <w:iCs/>
          <w:color w:val="000000"/>
          <w:szCs w:val="22"/>
        </w:rPr>
        <w:t>IITR.Prefill</w:t>
      </w:r>
      <w:r w:rsidRPr="00781BA7">
        <w:rPr>
          <w:rFonts w:cs="Arial"/>
          <w:color w:val="000000"/>
          <w:szCs w:val="22"/>
        </w:rPr>
        <w:t xml:space="preserve"> interaction.</w:t>
      </w:r>
      <w:r w:rsidR="00E406BA" w:rsidRPr="00781BA7">
        <w:rPr>
          <w:rFonts w:cs="Arial"/>
          <w:color w:val="000000"/>
          <w:szCs w:val="22"/>
        </w:rPr>
        <w:t xml:space="preserve"> </w:t>
      </w:r>
      <w:r w:rsidR="00C9097A" w:rsidRPr="00781BA7">
        <w:rPr>
          <w:rFonts w:cs="Arial"/>
          <w:color w:val="000000"/>
          <w:szCs w:val="22"/>
        </w:rPr>
        <w:t xml:space="preserve">This document applies to the SBR IITR service for </w:t>
      </w:r>
      <w:r w:rsidR="0034043C" w:rsidRPr="00781BA7">
        <w:rPr>
          <w:rFonts w:cs="Arial"/>
          <w:color w:val="000000"/>
          <w:szCs w:val="22"/>
        </w:rPr>
        <w:t>20</w:t>
      </w:r>
      <w:r w:rsidR="00DE0D0B" w:rsidRPr="00781BA7">
        <w:rPr>
          <w:rFonts w:cs="Arial"/>
          <w:color w:val="000000"/>
          <w:szCs w:val="22"/>
        </w:rPr>
        <w:t>2</w:t>
      </w:r>
      <w:r w:rsidR="00FE6003" w:rsidRPr="00781BA7">
        <w:rPr>
          <w:rFonts w:cs="Arial"/>
          <w:color w:val="000000"/>
          <w:szCs w:val="22"/>
        </w:rPr>
        <w:t>2</w:t>
      </w:r>
      <w:r w:rsidR="0034043C" w:rsidRPr="00781BA7">
        <w:rPr>
          <w:rFonts w:cs="Arial"/>
          <w:color w:val="000000"/>
          <w:szCs w:val="22"/>
        </w:rPr>
        <w:t xml:space="preserve"> </w:t>
      </w:r>
      <w:r w:rsidR="00CA5772" w:rsidRPr="00781BA7">
        <w:rPr>
          <w:rFonts w:cs="Arial"/>
          <w:color w:val="000000"/>
          <w:szCs w:val="22"/>
        </w:rPr>
        <w:t xml:space="preserve">IITRs </w:t>
      </w:r>
      <w:r w:rsidR="00C9097A" w:rsidRPr="00781BA7">
        <w:rPr>
          <w:rFonts w:cs="Arial"/>
          <w:color w:val="000000"/>
          <w:szCs w:val="22"/>
        </w:rPr>
        <w:t>and the SBR ELStagFormat service for the years 1998-</w:t>
      </w:r>
      <w:r w:rsidR="006D6199" w:rsidRPr="00781BA7">
        <w:rPr>
          <w:rFonts w:cs="Arial"/>
          <w:color w:val="000000"/>
          <w:szCs w:val="22"/>
        </w:rPr>
        <w:t>2016</w:t>
      </w:r>
      <w:r w:rsidR="00C9097A" w:rsidRPr="00781BA7">
        <w:rPr>
          <w:rFonts w:cs="Arial"/>
          <w:color w:val="000000"/>
          <w:szCs w:val="22"/>
        </w:rPr>
        <w:t>.</w:t>
      </w:r>
      <w:r w:rsidR="00781BA7">
        <w:rPr>
          <w:rFonts w:cs="Arial"/>
          <w:color w:val="000000"/>
          <w:szCs w:val="22"/>
        </w:rPr>
        <w:t xml:space="preserve"> </w:t>
      </w:r>
    </w:p>
    <w:p w14:paraId="0E123ECC" w14:textId="2225763D" w:rsidR="00E15554" w:rsidRPr="00A80F1B" w:rsidRDefault="00E15554" w:rsidP="005F6B9D">
      <w:pPr>
        <w:spacing w:after="120"/>
        <w:jc w:val="both"/>
        <w:rPr>
          <w:rFonts w:cs="Arial"/>
          <w:szCs w:val="22"/>
        </w:rPr>
      </w:pPr>
      <w:r w:rsidRPr="00A80F1B">
        <w:rPr>
          <w:rFonts w:cs="Arial"/>
          <w:szCs w:val="22"/>
        </w:rPr>
        <w:t xml:space="preserve">The </w:t>
      </w:r>
      <w:r w:rsidRPr="007F31B3">
        <w:rPr>
          <w:rFonts w:cs="Arial"/>
          <w:i/>
          <w:iCs/>
          <w:szCs w:val="22"/>
        </w:rPr>
        <w:t xml:space="preserve">ATO </w:t>
      </w:r>
      <w:r w:rsidR="00F53BCB" w:rsidRPr="007F31B3">
        <w:rPr>
          <w:rFonts w:cs="Arial"/>
          <w:i/>
          <w:iCs/>
          <w:szCs w:val="22"/>
        </w:rPr>
        <w:t>IITR</w:t>
      </w:r>
      <w:r w:rsidRPr="007F31B3">
        <w:rPr>
          <w:rFonts w:cs="Arial"/>
          <w:i/>
          <w:iCs/>
          <w:szCs w:val="22"/>
        </w:rPr>
        <w:t xml:space="preserve"> Business Implementation Guide</w:t>
      </w:r>
      <w:r w:rsidRPr="00F310AC">
        <w:rPr>
          <w:rFonts w:cs="Arial"/>
          <w:i/>
          <w:iCs/>
          <w:szCs w:val="22"/>
        </w:rPr>
        <w:t xml:space="preserve"> </w:t>
      </w:r>
      <w:r w:rsidRPr="00A80F1B">
        <w:rPr>
          <w:rFonts w:cs="Arial"/>
          <w:szCs w:val="22"/>
        </w:rPr>
        <w:t>forms part of the broader suite of documents used by the ATO to describe or interpret how the technical implementation relates back to the business context and process. This document is designed to be read in conjunction with the ATO SBR documentation suite including the:</w:t>
      </w:r>
    </w:p>
    <w:p w14:paraId="6CFFD71F" w14:textId="26D17175" w:rsidR="00E15554" w:rsidRPr="00A80F1B" w:rsidRDefault="00FA0BF1" w:rsidP="00BE3E79">
      <w:pPr>
        <w:pStyle w:val="ListParagraph"/>
        <w:numPr>
          <w:ilvl w:val="0"/>
          <w:numId w:val="11"/>
        </w:numPr>
        <w:spacing w:after="120"/>
        <w:rPr>
          <w:rFonts w:cs="Arial"/>
          <w:sz w:val="22"/>
          <w:szCs w:val="22"/>
        </w:rPr>
      </w:pPr>
      <w:r w:rsidRPr="00A80F1B">
        <w:rPr>
          <w:rFonts w:ascii="Arial" w:hAnsi="Arial" w:cs="Arial"/>
          <w:sz w:val="22"/>
          <w:szCs w:val="22"/>
        </w:rPr>
        <w:t>w</w:t>
      </w:r>
      <w:r w:rsidR="00E15554" w:rsidRPr="00A80F1B">
        <w:rPr>
          <w:rFonts w:ascii="Arial" w:hAnsi="Arial" w:cs="Arial"/>
          <w:sz w:val="22"/>
          <w:szCs w:val="22"/>
        </w:rPr>
        <w:t>eb service/platform information</w:t>
      </w:r>
    </w:p>
    <w:p w14:paraId="2DECB740" w14:textId="77777777" w:rsidR="000E5F58" w:rsidRPr="00F150B4" w:rsidRDefault="000E5F58" w:rsidP="00BE3E79">
      <w:pPr>
        <w:pStyle w:val="ListParagraph"/>
        <w:numPr>
          <w:ilvl w:val="0"/>
          <w:numId w:val="11"/>
        </w:numPr>
        <w:spacing w:after="120"/>
        <w:rPr>
          <w:rFonts w:cs="Arial"/>
          <w:i/>
          <w:iCs/>
          <w:sz w:val="22"/>
          <w:szCs w:val="22"/>
        </w:rPr>
      </w:pPr>
      <w:r w:rsidRPr="007F31B3">
        <w:rPr>
          <w:rFonts w:ascii="Arial" w:hAnsi="Arial" w:cs="Arial"/>
          <w:i/>
          <w:iCs/>
          <w:sz w:val="22"/>
          <w:szCs w:val="22"/>
        </w:rPr>
        <w:t>ATO</w:t>
      </w:r>
      <w:r w:rsidRPr="00F150B4">
        <w:rPr>
          <w:rFonts w:ascii="Arial" w:hAnsi="Arial" w:cs="Arial"/>
          <w:i/>
          <w:iCs/>
          <w:sz w:val="22"/>
          <w:szCs w:val="22"/>
        </w:rPr>
        <w:t xml:space="preserve"> Common Business Implementation Guide</w:t>
      </w:r>
      <w:r w:rsidR="008B7AC5" w:rsidRPr="00F150B4">
        <w:rPr>
          <w:rFonts w:ascii="Arial" w:hAnsi="Arial" w:cs="Arial"/>
          <w:i/>
          <w:iCs/>
          <w:sz w:val="22"/>
          <w:szCs w:val="22"/>
        </w:rPr>
        <w:t xml:space="preserve"> and Taxpayer Declaration Guide</w:t>
      </w:r>
    </w:p>
    <w:p w14:paraId="6D3ED6CF" w14:textId="506E6C37" w:rsidR="002D2036" w:rsidRPr="00A80F1B" w:rsidRDefault="002D2036" w:rsidP="00BE3E79">
      <w:pPr>
        <w:pStyle w:val="ListParagraph"/>
        <w:numPr>
          <w:ilvl w:val="0"/>
          <w:numId w:val="11"/>
        </w:numPr>
        <w:spacing w:after="120"/>
        <w:rPr>
          <w:rFonts w:ascii="Arial" w:hAnsi="Arial" w:cs="Arial"/>
          <w:sz w:val="22"/>
          <w:szCs w:val="22"/>
        </w:rPr>
      </w:pPr>
      <w:r w:rsidRPr="00A80F1B">
        <w:rPr>
          <w:rFonts w:ascii="Arial" w:hAnsi="Arial" w:cs="Arial"/>
          <w:sz w:val="22"/>
          <w:szCs w:val="22"/>
        </w:rPr>
        <w:t xml:space="preserve">ATO </w:t>
      </w:r>
      <w:r w:rsidR="00F150B4" w:rsidRPr="00A80F1B">
        <w:rPr>
          <w:rFonts w:ascii="Arial" w:hAnsi="Arial" w:cs="Arial"/>
          <w:sz w:val="22"/>
          <w:szCs w:val="22"/>
        </w:rPr>
        <w:t>s</w:t>
      </w:r>
      <w:r w:rsidRPr="00A80F1B">
        <w:rPr>
          <w:rFonts w:ascii="Arial" w:hAnsi="Arial" w:cs="Arial"/>
          <w:sz w:val="22"/>
          <w:szCs w:val="22"/>
        </w:rPr>
        <w:t xml:space="preserve">ervice </w:t>
      </w:r>
      <w:r w:rsidR="00F150B4" w:rsidRPr="00A80F1B">
        <w:rPr>
          <w:rFonts w:ascii="Arial" w:hAnsi="Arial" w:cs="Arial"/>
          <w:sz w:val="22"/>
          <w:szCs w:val="22"/>
        </w:rPr>
        <w:t>r</w:t>
      </w:r>
      <w:r w:rsidRPr="00A80F1B">
        <w:rPr>
          <w:rFonts w:ascii="Arial" w:hAnsi="Arial" w:cs="Arial"/>
          <w:sz w:val="22"/>
          <w:szCs w:val="22"/>
        </w:rPr>
        <w:t>egistry (SR)</w:t>
      </w:r>
    </w:p>
    <w:p w14:paraId="1EC3A4C2" w14:textId="4BFA5A70" w:rsidR="00CF6261" w:rsidRPr="00A80F1B" w:rsidRDefault="00FA0BF1" w:rsidP="00BE3E79">
      <w:pPr>
        <w:pStyle w:val="ListParagraph"/>
        <w:numPr>
          <w:ilvl w:val="0"/>
          <w:numId w:val="9"/>
        </w:numPr>
        <w:contextualSpacing w:val="0"/>
        <w:jc w:val="both"/>
        <w:rPr>
          <w:rFonts w:cs="Arial"/>
          <w:sz w:val="22"/>
          <w:szCs w:val="22"/>
        </w:rPr>
      </w:pPr>
      <w:r w:rsidRPr="00A80F1B">
        <w:rPr>
          <w:rFonts w:ascii="Arial" w:hAnsi="Arial" w:cs="Arial"/>
          <w:sz w:val="22"/>
          <w:szCs w:val="22"/>
        </w:rPr>
        <w:t>t</w:t>
      </w:r>
      <w:r w:rsidR="00CF6261" w:rsidRPr="00A80F1B">
        <w:rPr>
          <w:rFonts w:ascii="Arial" w:hAnsi="Arial" w:cs="Arial"/>
          <w:sz w:val="22"/>
          <w:szCs w:val="22"/>
        </w:rPr>
        <w:t>est information, for example conformance suites</w:t>
      </w:r>
    </w:p>
    <w:p w14:paraId="52946D22" w14:textId="75ECA9B3" w:rsidR="000E5F58" w:rsidRPr="00A80F1B" w:rsidRDefault="00F150B4" w:rsidP="00BE3E79">
      <w:pPr>
        <w:pStyle w:val="ListParagraph"/>
        <w:numPr>
          <w:ilvl w:val="0"/>
          <w:numId w:val="9"/>
        </w:numPr>
        <w:spacing w:after="120"/>
        <w:jc w:val="both"/>
        <w:rPr>
          <w:rFonts w:cs="Arial"/>
          <w:sz w:val="22"/>
          <w:szCs w:val="22"/>
        </w:rPr>
      </w:pPr>
      <w:r w:rsidRPr="00A80F1B">
        <w:rPr>
          <w:rFonts w:ascii="Arial" w:hAnsi="Arial" w:cs="Arial"/>
          <w:sz w:val="22"/>
          <w:szCs w:val="22"/>
        </w:rPr>
        <w:t>m</w:t>
      </w:r>
      <w:r w:rsidR="000E5F58" w:rsidRPr="00A80F1B">
        <w:rPr>
          <w:rFonts w:ascii="Arial" w:hAnsi="Arial" w:cs="Arial"/>
          <w:sz w:val="22"/>
          <w:szCs w:val="22"/>
        </w:rPr>
        <w:t xml:space="preserve">essage </w:t>
      </w:r>
      <w:r w:rsidRPr="00A80F1B">
        <w:rPr>
          <w:rFonts w:ascii="Arial" w:hAnsi="Arial" w:cs="Arial"/>
          <w:sz w:val="22"/>
          <w:szCs w:val="22"/>
        </w:rPr>
        <w:t>s</w:t>
      </w:r>
      <w:r w:rsidR="000E5F58" w:rsidRPr="00A80F1B">
        <w:rPr>
          <w:rFonts w:ascii="Arial" w:hAnsi="Arial" w:cs="Arial"/>
          <w:sz w:val="22"/>
          <w:szCs w:val="22"/>
        </w:rPr>
        <w:t xml:space="preserve">tructure </w:t>
      </w:r>
      <w:r w:rsidRPr="00A80F1B">
        <w:rPr>
          <w:rFonts w:ascii="Arial" w:hAnsi="Arial" w:cs="Arial"/>
          <w:sz w:val="22"/>
          <w:szCs w:val="22"/>
        </w:rPr>
        <w:t>t</w:t>
      </w:r>
      <w:r w:rsidR="000E5F58" w:rsidRPr="00A80F1B">
        <w:rPr>
          <w:rFonts w:ascii="Arial" w:hAnsi="Arial" w:cs="Arial"/>
          <w:sz w:val="22"/>
          <w:szCs w:val="22"/>
        </w:rPr>
        <w:t>ables</w:t>
      </w:r>
      <w:r w:rsidR="00FA0BF1" w:rsidRPr="00A80F1B">
        <w:rPr>
          <w:rFonts w:ascii="Arial" w:hAnsi="Arial" w:cs="Arial"/>
          <w:sz w:val="22"/>
          <w:szCs w:val="22"/>
        </w:rPr>
        <w:t xml:space="preserve"> (MST)</w:t>
      </w:r>
    </w:p>
    <w:p w14:paraId="232B9635" w14:textId="182A6856" w:rsidR="000E5F58" w:rsidRPr="007877FF" w:rsidRDefault="005B5DE4" w:rsidP="00BE3E79">
      <w:pPr>
        <w:pStyle w:val="ListParagraph"/>
        <w:numPr>
          <w:ilvl w:val="0"/>
          <w:numId w:val="9"/>
        </w:numPr>
        <w:spacing w:after="120"/>
        <w:jc w:val="both"/>
        <w:rPr>
          <w:rFonts w:cs="Arial"/>
          <w:sz w:val="22"/>
          <w:szCs w:val="22"/>
        </w:rPr>
      </w:pPr>
      <w:r w:rsidRPr="00A80F1B">
        <w:rPr>
          <w:rFonts w:ascii="Arial" w:hAnsi="Arial" w:cs="Arial"/>
          <w:sz w:val="22"/>
          <w:szCs w:val="22"/>
        </w:rPr>
        <w:t>v</w:t>
      </w:r>
      <w:r w:rsidR="000E5F58" w:rsidRPr="00A80F1B">
        <w:rPr>
          <w:rFonts w:ascii="Arial" w:hAnsi="Arial" w:cs="Arial"/>
          <w:sz w:val="22"/>
          <w:szCs w:val="22"/>
        </w:rPr>
        <w:t xml:space="preserve">alidation </w:t>
      </w:r>
      <w:r w:rsidRPr="00A80F1B">
        <w:rPr>
          <w:rFonts w:ascii="Arial" w:hAnsi="Arial" w:cs="Arial"/>
          <w:sz w:val="22"/>
          <w:szCs w:val="22"/>
        </w:rPr>
        <w:t>r</w:t>
      </w:r>
      <w:r w:rsidR="000E5F58" w:rsidRPr="00A80F1B">
        <w:rPr>
          <w:rFonts w:ascii="Arial" w:hAnsi="Arial" w:cs="Arial"/>
          <w:sz w:val="22"/>
          <w:szCs w:val="22"/>
        </w:rPr>
        <w:t>ules</w:t>
      </w:r>
      <w:r w:rsidR="0001134E" w:rsidRPr="00A80F1B">
        <w:rPr>
          <w:rFonts w:ascii="Arial" w:hAnsi="Arial" w:cs="Arial"/>
          <w:sz w:val="22"/>
          <w:szCs w:val="22"/>
        </w:rPr>
        <w:t>.</w:t>
      </w:r>
    </w:p>
    <w:p w14:paraId="5A2E3576" w14:textId="4E7605D3" w:rsidR="00E0253E" w:rsidRPr="00E41A76" w:rsidRDefault="00E2275C" w:rsidP="00E16640">
      <w:pPr>
        <w:pStyle w:val="Head2"/>
      </w:pPr>
      <w:bookmarkStart w:id="29" w:name="_Toc104462613"/>
      <w:bookmarkStart w:id="30" w:name="_Hlk103764575"/>
      <w:r>
        <w:t xml:space="preserve">1.2 </w:t>
      </w:r>
      <w:bookmarkStart w:id="31" w:name="_Toc98858828"/>
      <w:r w:rsidR="00E0253E" w:rsidRPr="00E41A76">
        <w:t>G</w:t>
      </w:r>
      <w:r w:rsidR="00C977FD" w:rsidRPr="00E41A76">
        <w:rPr>
          <w:caps w:val="0"/>
        </w:rPr>
        <w:t>lossary</w:t>
      </w:r>
      <w:bookmarkEnd w:id="29"/>
      <w:bookmarkEnd w:id="31"/>
    </w:p>
    <w:bookmarkEnd w:id="30"/>
    <w:p w14:paraId="24C17DF9" w14:textId="78A17279" w:rsidR="00F310AC" w:rsidRDefault="00317D80" w:rsidP="00317D80">
      <w:pPr>
        <w:pStyle w:val="Maintext"/>
        <w:rPr>
          <w:rFonts w:cs="Arial"/>
          <w:b/>
          <w:bCs/>
          <w:color w:val="262626" w:themeColor="text1" w:themeTint="D9"/>
          <w:szCs w:val="22"/>
        </w:rPr>
      </w:pPr>
      <w:r w:rsidRPr="00EB5A07">
        <w:rPr>
          <w:rFonts w:cs="Arial"/>
          <w:color w:val="000000"/>
          <w:szCs w:val="22"/>
        </w:rPr>
        <w:t xml:space="preserve">For a glossary of terms, </w:t>
      </w:r>
      <w:r w:rsidRPr="00B94792">
        <w:rPr>
          <w:rFonts w:cs="Arial"/>
          <w:b/>
          <w:bCs/>
          <w:color w:val="262626" w:themeColor="text1" w:themeTint="D9"/>
          <w:szCs w:val="22"/>
        </w:rPr>
        <w:t>see also:</w:t>
      </w:r>
    </w:p>
    <w:p w14:paraId="43170063" w14:textId="77777777" w:rsidR="00F310AC" w:rsidRPr="00F310AC" w:rsidRDefault="00F310AC" w:rsidP="00317D80">
      <w:pPr>
        <w:pStyle w:val="Maintext"/>
        <w:rPr>
          <w:rFonts w:cs="Arial"/>
          <w:b/>
          <w:bCs/>
          <w:color w:val="262626" w:themeColor="text1" w:themeTint="D9"/>
          <w:szCs w:val="22"/>
        </w:rPr>
      </w:pPr>
    </w:p>
    <w:p w14:paraId="015B5909" w14:textId="284EED28" w:rsidR="00317D80" w:rsidRPr="00F310AC" w:rsidRDefault="00083E94" w:rsidP="00BE3E79">
      <w:pPr>
        <w:pStyle w:val="Maintext"/>
        <w:numPr>
          <w:ilvl w:val="0"/>
          <w:numId w:val="35"/>
        </w:numPr>
        <w:rPr>
          <w:szCs w:val="22"/>
        </w:rPr>
      </w:pPr>
      <w:hyperlink r:id="rId21" w:history="1">
        <w:r w:rsidR="00317D80" w:rsidRPr="00F310AC">
          <w:rPr>
            <w:rStyle w:val="Hyperlink"/>
            <w:b w:val="0"/>
            <w:bCs/>
            <w:szCs w:val="22"/>
          </w:rPr>
          <w:t>SBR glossary</w:t>
        </w:r>
      </w:hyperlink>
    </w:p>
    <w:bookmarkStart w:id="32" w:name="_Hlk99015163"/>
    <w:p w14:paraId="18C7C97A" w14:textId="67FD0F1F" w:rsidR="00F310AC" w:rsidRPr="00F150B4" w:rsidRDefault="00F310AC" w:rsidP="00BE3E79">
      <w:pPr>
        <w:pStyle w:val="Maintext"/>
        <w:numPr>
          <w:ilvl w:val="0"/>
          <w:numId w:val="35"/>
        </w:numPr>
        <w:rPr>
          <w:b/>
          <w:bCs/>
          <w:szCs w:val="22"/>
        </w:rPr>
      </w:pPr>
      <w:r w:rsidRPr="00F150B4">
        <w:rPr>
          <w:b/>
        </w:rPr>
        <w:fldChar w:fldCharType="begin"/>
      </w:r>
      <w:r w:rsidRPr="00F150B4">
        <w:rPr>
          <w:b/>
          <w:bCs/>
          <w:szCs w:val="22"/>
        </w:rPr>
        <w:instrText xml:space="preserve"> HYPERLINK "https://www.ato.gov.au/Definitions/?anchor=top" </w:instrText>
      </w:r>
      <w:r w:rsidRPr="00F150B4">
        <w:rPr>
          <w:b/>
        </w:rPr>
        <w:fldChar w:fldCharType="separate"/>
      </w:r>
      <w:r w:rsidRPr="00F150B4">
        <w:rPr>
          <w:rStyle w:val="Hyperlink"/>
          <w:b w:val="0"/>
          <w:bCs/>
          <w:szCs w:val="22"/>
        </w:rPr>
        <w:t>ATO definitions</w:t>
      </w:r>
      <w:r w:rsidRPr="00F150B4">
        <w:rPr>
          <w:rStyle w:val="Hyperlink"/>
          <w:b w:val="0"/>
          <w:bCs/>
          <w:szCs w:val="22"/>
        </w:rPr>
        <w:fldChar w:fldCharType="end"/>
      </w:r>
    </w:p>
    <w:bookmarkEnd w:id="32"/>
    <w:p w14:paraId="2542579D" w14:textId="51C2ED03" w:rsidR="00317D80" w:rsidRPr="00F150B4" w:rsidRDefault="00317D80" w:rsidP="00BE3E79">
      <w:pPr>
        <w:pStyle w:val="Maintext"/>
        <w:numPr>
          <w:ilvl w:val="0"/>
          <w:numId w:val="35"/>
        </w:numPr>
        <w:rPr>
          <w:rFonts w:cs="Arial"/>
          <w:i/>
          <w:iCs/>
          <w:color w:val="000000"/>
          <w:szCs w:val="22"/>
        </w:rPr>
      </w:pPr>
      <w:r w:rsidRPr="00F150B4">
        <w:rPr>
          <w:i/>
          <w:iCs/>
          <w:szCs w:val="22"/>
        </w:rPr>
        <w:t>Common Business Implementation and Taxpayer Declaration Guide.</w:t>
      </w:r>
    </w:p>
    <w:p w14:paraId="7ACBFB65" w14:textId="77777777" w:rsidR="008137CE" w:rsidRPr="009421CA" w:rsidRDefault="00E2275C" w:rsidP="00EF0B3E">
      <w:pPr>
        <w:pStyle w:val="Head2"/>
        <w:keepLines/>
        <w:widowControl w:val="0"/>
      </w:pPr>
      <w:bookmarkStart w:id="33" w:name="_Toc98858829"/>
      <w:bookmarkStart w:id="34" w:name="_Toc104462614"/>
      <w:r>
        <w:t xml:space="preserve">1.3 </w:t>
      </w:r>
      <w:r w:rsidR="008137CE" w:rsidRPr="009421CA">
        <w:t>C</w:t>
      </w:r>
      <w:r w:rsidR="00C977FD" w:rsidRPr="009421CA">
        <w:rPr>
          <w:caps w:val="0"/>
        </w:rPr>
        <w:t xml:space="preserve">hanges in </w:t>
      </w:r>
      <w:r w:rsidR="00F310AC" w:rsidRPr="009421CA">
        <w:t xml:space="preserve">2022 </w:t>
      </w:r>
      <w:r w:rsidR="00020EC9" w:rsidRPr="009421CA">
        <w:t>IITR</w:t>
      </w:r>
      <w:r w:rsidR="00F3291C" w:rsidRPr="009421CA">
        <w:t xml:space="preserve"> </w:t>
      </w:r>
      <w:r w:rsidR="00C977FD" w:rsidRPr="009421CA">
        <w:rPr>
          <w:caps w:val="0"/>
        </w:rPr>
        <w:t>service</w:t>
      </w:r>
      <w:bookmarkEnd w:id="33"/>
      <w:bookmarkEnd w:id="34"/>
    </w:p>
    <w:p w14:paraId="495993E1" w14:textId="104EC889" w:rsidR="001B000F" w:rsidRDefault="005D30EB" w:rsidP="00EF0B3E">
      <w:pPr>
        <w:keepNext/>
        <w:keepLines/>
        <w:widowControl w:val="0"/>
        <w:jc w:val="both"/>
        <w:rPr>
          <w:rStyle w:val="BodyTextChar1"/>
          <w:szCs w:val="22"/>
        </w:rPr>
      </w:pPr>
      <w:r w:rsidRPr="00A80F1B">
        <w:rPr>
          <w:rStyle w:val="BodyTextChar1"/>
          <w:szCs w:val="22"/>
        </w:rPr>
        <w:t xml:space="preserve">Changes </w:t>
      </w:r>
      <w:r w:rsidR="00D52195" w:rsidRPr="00A80F1B">
        <w:rPr>
          <w:rStyle w:val="BodyTextChar1"/>
          <w:szCs w:val="22"/>
        </w:rPr>
        <w:t>for 2022</w:t>
      </w:r>
      <w:r w:rsidR="00F310AC">
        <w:rPr>
          <w:rStyle w:val="BodyTextChar1"/>
          <w:szCs w:val="22"/>
        </w:rPr>
        <w:t>:</w:t>
      </w:r>
    </w:p>
    <w:p w14:paraId="04EE8485" w14:textId="77777777" w:rsidR="00F310AC" w:rsidRPr="00A80F1B" w:rsidRDefault="00F310AC" w:rsidP="00EF0B3E">
      <w:pPr>
        <w:keepNext/>
        <w:keepLines/>
        <w:widowControl w:val="0"/>
        <w:jc w:val="both"/>
        <w:rPr>
          <w:rStyle w:val="BodyTextChar1"/>
          <w:szCs w:val="22"/>
        </w:rPr>
      </w:pPr>
    </w:p>
    <w:p w14:paraId="087EA73F" w14:textId="19A5E8BC" w:rsidR="00F310AC" w:rsidRPr="00B37139" w:rsidRDefault="00FF7B9F" w:rsidP="00B367A3">
      <w:pPr>
        <w:pStyle w:val="ListParagraph"/>
        <w:keepNext/>
        <w:keepLines/>
        <w:widowControl w:val="0"/>
        <w:numPr>
          <w:ilvl w:val="0"/>
          <w:numId w:val="36"/>
        </w:numPr>
        <w:spacing w:after="10"/>
        <w:jc w:val="both"/>
        <w:rPr>
          <w:rStyle w:val="BodyTextChar1"/>
          <w:szCs w:val="22"/>
        </w:rPr>
      </w:pPr>
      <w:r w:rsidRPr="00B37139">
        <w:rPr>
          <w:rStyle w:val="BodyTextChar1"/>
          <w:szCs w:val="22"/>
        </w:rPr>
        <w:t xml:space="preserve">Business </w:t>
      </w:r>
      <w:r w:rsidR="00EF0B3E" w:rsidRPr="00B37139">
        <w:rPr>
          <w:rStyle w:val="BodyTextChar1"/>
          <w:szCs w:val="22"/>
        </w:rPr>
        <w:t>b</w:t>
      </w:r>
      <w:r w:rsidRPr="00B37139">
        <w:rPr>
          <w:rStyle w:val="BodyTextChar1"/>
          <w:szCs w:val="22"/>
        </w:rPr>
        <w:t xml:space="preserve">acking </w:t>
      </w:r>
      <w:r w:rsidR="00EF0B3E" w:rsidRPr="00B37139">
        <w:rPr>
          <w:rStyle w:val="BodyTextChar1"/>
          <w:szCs w:val="22"/>
        </w:rPr>
        <w:t>i</w:t>
      </w:r>
      <w:r w:rsidRPr="00B37139">
        <w:rPr>
          <w:rStyle w:val="BodyTextChar1"/>
          <w:szCs w:val="22"/>
        </w:rPr>
        <w:t>nvestment has expired, these fields are no longer applicable to 2022 IITR (IITR595, IITR596, IITR597).</w:t>
      </w:r>
    </w:p>
    <w:p w14:paraId="3F4999BE" w14:textId="3EC81239" w:rsidR="0068524A" w:rsidRPr="00EF0B3E" w:rsidRDefault="00B120D5" w:rsidP="00EF0B3E">
      <w:pPr>
        <w:pStyle w:val="Default"/>
        <w:keepNext/>
        <w:keepLines/>
        <w:widowControl w:val="0"/>
        <w:numPr>
          <w:ilvl w:val="0"/>
          <w:numId w:val="36"/>
        </w:numPr>
        <w:spacing w:after="10"/>
        <w:rPr>
          <w:rStyle w:val="BodyTextChar1"/>
          <w:rFonts w:cs="Times New Roman"/>
          <w:color w:val="auto"/>
          <w:szCs w:val="22"/>
        </w:rPr>
      </w:pPr>
      <w:r w:rsidRPr="00A80F1B">
        <w:rPr>
          <w:rStyle w:val="BodyTextChar1"/>
          <w:szCs w:val="22"/>
        </w:rPr>
        <w:t xml:space="preserve">Additional fields (see </w:t>
      </w:r>
      <w:r w:rsidR="0068524A">
        <w:rPr>
          <w:rStyle w:val="BodyTextChar1"/>
          <w:szCs w:val="22"/>
        </w:rPr>
        <w:t xml:space="preserve">section </w:t>
      </w:r>
      <w:hyperlink w:anchor="_Interest_section_of" w:history="1">
        <w:r w:rsidR="00C76FBE" w:rsidRPr="001555A1">
          <w:rPr>
            <w:rStyle w:val="Hyperlink"/>
            <w:rFonts w:cs="Times New Roman"/>
            <w:b w:val="0"/>
            <w:bCs/>
            <w:noProof w:val="0"/>
            <w:sz w:val="22"/>
            <w:szCs w:val="22"/>
            <w:u w:val="none"/>
          </w:rPr>
          <w:t>3.</w:t>
        </w:r>
        <w:r w:rsidR="00E823C0">
          <w:rPr>
            <w:rStyle w:val="Hyperlink"/>
            <w:rFonts w:cs="Times New Roman"/>
            <w:b w:val="0"/>
            <w:bCs/>
            <w:noProof w:val="0"/>
            <w:sz w:val="22"/>
            <w:szCs w:val="22"/>
            <w:u w:val="none"/>
          </w:rPr>
          <w:t>4</w:t>
        </w:r>
        <w:r w:rsidR="00C76FBE" w:rsidRPr="001555A1">
          <w:rPr>
            <w:rStyle w:val="Hyperlink"/>
            <w:rFonts w:cs="Times New Roman"/>
            <w:b w:val="0"/>
            <w:bCs/>
            <w:noProof w:val="0"/>
            <w:sz w:val="22"/>
            <w:szCs w:val="22"/>
            <w:u w:val="none"/>
          </w:rPr>
          <w:t xml:space="preserve"> </w:t>
        </w:r>
        <w:r w:rsidR="0068524A" w:rsidRPr="001555A1">
          <w:rPr>
            <w:rStyle w:val="Hyperlink"/>
            <w:rFonts w:cs="Times New Roman"/>
            <w:b w:val="0"/>
            <w:bCs/>
            <w:noProof w:val="0"/>
            <w:sz w:val="22"/>
            <w:szCs w:val="22"/>
            <w:u w:val="none"/>
          </w:rPr>
          <w:t>– Interest section of INCDTLS</w:t>
        </w:r>
      </w:hyperlink>
      <w:r w:rsidRPr="00C76FBE">
        <w:rPr>
          <w:rStyle w:val="BodyTextChar1"/>
          <w:szCs w:val="22"/>
        </w:rPr>
        <w:t>)</w:t>
      </w:r>
    </w:p>
    <w:p w14:paraId="632B5B1B" w14:textId="1FCADA2B" w:rsidR="00B120D5" w:rsidRPr="00A80F1B" w:rsidRDefault="0068524A" w:rsidP="00EF0B3E">
      <w:pPr>
        <w:pStyle w:val="Default"/>
        <w:keepNext/>
        <w:keepLines/>
        <w:widowControl w:val="0"/>
        <w:numPr>
          <w:ilvl w:val="1"/>
          <w:numId w:val="34"/>
        </w:numPr>
        <w:spacing w:after="10"/>
        <w:rPr>
          <w:rStyle w:val="BodyTextChar1"/>
          <w:rFonts w:cs="Times New Roman"/>
          <w:color w:val="auto"/>
          <w:szCs w:val="22"/>
        </w:rPr>
      </w:pPr>
      <w:r w:rsidRPr="00A80F1B">
        <w:rPr>
          <w:rStyle w:val="BodyTextChar1"/>
          <w:rFonts w:cs="Times New Roman"/>
          <w:color w:val="auto"/>
          <w:szCs w:val="22"/>
        </w:rPr>
        <w:t>i</w:t>
      </w:r>
      <w:r w:rsidR="00B120D5" w:rsidRPr="00A80F1B">
        <w:rPr>
          <w:rStyle w:val="BodyTextChar1"/>
          <w:rFonts w:cs="Times New Roman"/>
          <w:color w:val="auto"/>
          <w:szCs w:val="22"/>
        </w:rPr>
        <w:t>nterest adjustment reason (INCDTLS534)</w:t>
      </w:r>
    </w:p>
    <w:p w14:paraId="1EB4F9B4" w14:textId="6BF96319" w:rsidR="005F20C1" w:rsidRPr="00A80F1B" w:rsidRDefault="0068524A" w:rsidP="00EF0B3E">
      <w:pPr>
        <w:pStyle w:val="Default"/>
        <w:keepNext/>
        <w:keepLines/>
        <w:widowControl w:val="0"/>
        <w:numPr>
          <w:ilvl w:val="1"/>
          <w:numId w:val="34"/>
        </w:numPr>
        <w:rPr>
          <w:rStyle w:val="BodyTextChar1"/>
          <w:rFonts w:cs="Times New Roman"/>
          <w:color w:val="auto"/>
          <w:szCs w:val="22"/>
        </w:rPr>
      </w:pPr>
      <w:r w:rsidRPr="00A80F1B">
        <w:rPr>
          <w:rStyle w:val="BodyTextChar1"/>
          <w:rFonts w:cs="Times New Roman"/>
          <w:color w:val="auto"/>
          <w:szCs w:val="22"/>
        </w:rPr>
        <w:t>i</w:t>
      </w:r>
      <w:r w:rsidR="00B120D5" w:rsidRPr="00A80F1B">
        <w:rPr>
          <w:rStyle w:val="BodyTextChar1"/>
          <w:rFonts w:cs="Times New Roman"/>
          <w:color w:val="auto"/>
          <w:szCs w:val="22"/>
        </w:rPr>
        <w:t>nterest adjustment other reason description (INCDTLS535)</w:t>
      </w:r>
      <w:r>
        <w:rPr>
          <w:rStyle w:val="BodyTextChar1"/>
          <w:rFonts w:cs="Times New Roman"/>
          <w:color w:val="auto"/>
          <w:szCs w:val="22"/>
        </w:rPr>
        <w:t>.</w:t>
      </w:r>
    </w:p>
    <w:p w14:paraId="64B32DF9" w14:textId="77777777" w:rsidR="005F20C1" w:rsidRPr="00EF0B3E" w:rsidRDefault="005F20C1" w:rsidP="00EF0B3E">
      <w:pPr>
        <w:pStyle w:val="Default"/>
        <w:keepNext/>
        <w:keepLines/>
        <w:widowControl w:val="0"/>
        <w:rPr>
          <w:rStyle w:val="BodyTextChar1"/>
          <w:b/>
          <w:bCs/>
          <w:color w:val="0F243E" w:themeColor="text2" w:themeShade="80"/>
          <w:sz w:val="26"/>
          <w:szCs w:val="26"/>
        </w:rPr>
      </w:pPr>
    </w:p>
    <w:p w14:paraId="57992F4F" w14:textId="3E86D30E" w:rsidR="00AA4D57" w:rsidRDefault="00AA4D57" w:rsidP="00EF0B3E">
      <w:pPr>
        <w:pStyle w:val="Default"/>
        <w:keepNext/>
        <w:keepLines/>
        <w:widowControl w:val="0"/>
        <w:rPr>
          <w:b/>
          <w:bCs/>
          <w:color w:val="0F243E" w:themeColor="text2" w:themeShade="80"/>
          <w:sz w:val="26"/>
          <w:szCs w:val="26"/>
        </w:rPr>
      </w:pPr>
      <w:bookmarkStart w:id="35" w:name="_Toc100043198"/>
      <w:r w:rsidRPr="00EF0B3E">
        <w:rPr>
          <w:b/>
          <w:bCs/>
          <w:iCs/>
          <w:caps/>
          <w:color w:val="0F243E" w:themeColor="text2" w:themeShade="80"/>
          <w:sz w:val="26"/>
          <w:szCs w:val="26"/>
        </w:rPr>
        <w:t>C</w:t>
      </w:r>
      <w:r w:rsidR="005F20C1" w:rsidRPr="00EF0B3E">
        <w:rPr>
          <w:b/>
          <w:bCs/>
          <w:color w:val="0F243E" w:themeColor="text2" w:themeShade="80"/>
          <w:sz w:val="26"/>
          <w:szCs w:val="26"/>
        </w:rPr>
        <w:t>onsolidation of records</w:t>
      </w:r>
      <w:bookmarkEnd w:id="35"/>
    </w:p>
    <w:p w14:paraId="555B9B9C" w14:textId="77777777" w:rsidR="001B000F" w:rsidRPr="00EF0B3E" w:rsidRDefault="001B000F" w:rsidP="00EF0B3E">
      <w:pPr>
        <w:pStyle w:val="Default"/>
        <w:keepNext/>
        <w:keepLines/>
        <w:widowControl w:val="0"/>
        <w:rPr>
          <w:b/>
          <w:bCs/>
          <w:color w:val="0F243E" w:themeColor="text2" w:themeShade="80"/>
          <w:sz w:val="26"/>
          <w:szCs w:val="26"/>
        </w:rPr>
      </w:pPr>
    </w:p>
    <w:p w14:paraId="183571D8" w14:textId="66CD3119" w:rsidR="00400946" w:rsidRPr="00B10572" w:rsidRDefault="00400946" w:rsidP="00EF0B3E">
      <w:pPr>
        <w:keepNext/>
        <w:keepLines/>
        <w:widowControl w:val="0"/>
        <w:rPr>
          <w:szCs w:val="22"/>
        </w:rPr>
      </w:pPr>
      <w:r w:rsidRPr="00B10572">
        <w:rPr>
          <w:szCs w:val="22"/>
        </w:rPr>
        <w:t xml:space="preserve">When there are ATO system limitations on the number of records that can be stored for a particular section of the IITR, and a client has more records than the maximum allowed for that section, consolidation of records is recommended. For example, where a taxpayer has more than 20 </w:t>
      </w:r>
      <w:r w:rsidR="00EF0B3E" w:rsidRPr="00B10572">
        <w:rPr>
          <w:szCs w:val="22"/>
        </w:rPr>
        <w:t>i</w:t>
      </w:r>
      <w:r w:rsidRPr="00B10572">
        <w:rPr>
          <w:szCs w:val="22"/>
        </w:rPr>
        <w:t xml:space="preserve">nterest records to record in the </w:t>
      </w:r>
      <w:r w:rsidR="00EF0B3E" w:rsidRPr="00B10572">
        <w:rPr>
          <w:szCs w:val="22"/>
        </w:rPr>
        <w:t>i</w:t>
      </w:r>
      <w:r w:rsidRPr="00B10572">
        <w:rPr>
          <w:szCs w:val="22"/>
        </w:rPr>
        <w:t>nterest section of the INCDTLS then some of those records will need to be consolidated so that a maximum of 20 records are provided, including any consolidation records.</w:t>
      </w:r>
    </w:p>
    <w:p w14:paraId="6A94E90A" w14:textId="77777777" w:rsidR="00400946" w:rsidRPr="00B10572" w:rsidRDefault="00400946" w:rsidP="00EF0B3E">
      <w:pPr>
        <w:pStyle w:val="Bullet2"/>
        <w:keepNext/>
        <w:keepLines/>
        <w:widowControl w:val="0"/>
        <w:numPr>
          <w:ilvl w:val="0"/>
          <w:numId w:val="0"/>
        </w:numPr>
        <w:jc w:val="both"/>
        <w:rPr>
          <w:b/>
          <w:bCs/>
          <w:szCs w:val="22"/>
        </w:rPr>
      </w:pPr>
    </w:p>
    <w:p w14:paraId="4B15D49D" w14:textId="40A912CE" w:rsidR="009C20D4" w:rsidRPr="00B10572" w:rsidRDefault="00400946" w:rsidP="00EF0B3E">
      <w:pPr>
        <w:pStyle w:val="Bullet2"/>
        <w:keepNext/>
        <w:keepLines/>
        <w:widowControl w:val="0"/>
        <w:numPr>
          <w:ilvl w:val="0"/>
          <w:numId w:val="0"/>
        </w:numPr>
        <w:jc w:val="both"/>
        <w:rPr>
          <w:szCs w:val="22"/>
        </w:rPr>
      </w:pPr>
      <w:r w:rsidRPr="00B10572">
        <w:rPr>
          <w:szCs w:val="22"/>
        </w:rPr>
        <w:t>For</w:t>
      </w:r>
      <w:r w:rsidR="009C20D4" w:rsidRPr="00B10572">
        <w:rPr>
          <w:szCs w:val="22"/>
        </w:rPr>
        <w:t xml:space="preserve"> further</w:t>
      </w:r>
      <w:r w:rsidRPr="00B10572">
        <w:rPr>
          <w:szCs w:val="22"/>
        </w:rPr>
        <w:t xml:space="preserve"> guidance on consolidation records</w:t>
      </w:r>
      <w:r w:rsidR="00443CE4" w:rsidRPr="00B10572">
        <w:rPr>
          <w:szCs w:val="22"/>
        </w:rPr>
        <w:t xml:space="preserve"> where a limit is exceeded</w:t>
      </w:r>
      <w:r w:rsidRPr="00B10572">
        <w:rPr>
          <w:szCs w:val="22"/>
        </w:rPr>
        <w:t xml:space="preserve">, </w:t>
      </w:r>
      <w:r w:rsidR="009C20D4" w:rsidRPr="0068524A">
        <w:rPr>
          <w:color w:val="262626" w:themeColor="text1" w:themeTint="D9"/>
          <w:szCs w:val="22"/>
        </w:rPr>
        <w:t>refer</w:t>
      </w:r>
      <w:r w:rsidR="009C20D4" w:rsidRPr="00B10572">
        <w:rPr>
          <w:szCs w:val="22"/>
        </w:rPr>
        <w:t xml:space="preserve"> to </w:t>
      </w:r>
      <w:hyperlink w:anchor="Appendix" w:history="1">
        <w:r w:rsidR="009C20D4" w:rsidRPr="001555A1">
          <w:rPr>
            <w:rStyle w:val="Hyperlink"/>
            <w:b w:val="0"/>
            <w:bCs/>
            <w:noProof w:val="0"/>
            <w:szCs w:val="22"/>
            <w:u w:val="none"/>
          </w:rPr>
          <w:t>Appendix 9.1</w:t>
        </w:r>
        <w:r w:rsidR="001555A1" w:rsidRPr="001555A1">
          <w:rPr>
            <w:rStyle w:val="Hyperlink"/>
            <w:b w:val="0"/>
            <w:bCs/>
            <w:noProof w:val="0"/>
            <w:szCs w:val="22"/>
            <w:u w:val="none"/>
          </w:rPr>
          <w:t xml:space="preserve"> –</w:t>
        </w:r>
        <w:r w:rsidR="00AA4D57" w:rsidRPr="001555A1">
          <w:rPr>
            <w:rStyle w:val="Hyperlink"/>
            <w:b w:val="0"/>
            <w:bCs/>
            <w:noProof w:val="0"/>
            <w:szCs w:val="22"/>
            <w:u w:val="none"/>
          </w:rPr>
          <w:t xml:space="preserve"> Consolidation</w:t>
        </w:r>
        <w:r w:rsidR="001555A1" w:rsidRPr="001555A1">
          <w:rPr>
            <w:rStyle w:val="Hyperlink"/>
            <w:b w:val="0"/>
            <w:bCs/>
            <w:noProof w:val="0"/>
            <w:szCs w:val="22"/>
            <w:u w:val="none"/>
          </w:rPr>
          <w:t xml:space="preserve"> </w:t>
        </w:r>
        <w:r w:rsidR="00AA4D57" w:rsidRPr="001555A1">
          <w:rPr>
            <w:rStyle w:val="Hyperlink"/>
            <w:b w:val="0"/>
            <w:bCs/>
            <w:noProof w:val="0"/>
            <w:szCs w:val="22"/>
            <w:u w:val="none"/>
          </w:rPr>
          <w:t>of records</w:t>
        </w:r>
      </w:hyperlink>
      <w:r w:rsidR="009C20D4" w:rsidRPr="00AA4D57">
        <w:rPr>
          <w:b/>
          <w:bCs/>
          <w:szCs w:val="22"/>
        </w:rPr>
        <w:t>.</w:t>
      </w:r>
      <w:r w:rsidR="009C20D4" w:rsidRPr="00B10572">
        <w:rPr>
          <w:szCs w:val="22"/>
        </w:rPr>
        <w:t xml:space="preserve"> </w:t>
      </w:r>
    </w:p>
    <w:p w14:paraId="5CD8B336" w14:textId="77777777" w:rsidR="009006C4" w:rsidRDefault="009006C4" w:rsidP="00EF0B3E">
      <w:pPr>
        <w:keepNext/>
        <w:keepLines/>
        <w:widowControl w:val="0"/>
      </w:pPr>
    </w:p>
    <w:p w14:paraId="005FF756" w14:textId="77777777" w:rsidR="009006C4" w:rsidRDefault="009006C4" w:rsidP="00EF0B3E">
      <w:pPr>
        <w:keepNext/>
        <w:keepLines/>
        <w:widowControl w:val="0"/>
        <w:jc w:val="both"/>
        <w:rPr>
          <w:sz w:val="20"/>
        </w:rPr>
      </w:pPr>
    </w:p>
    <w:p w14:paraId="2DC7CD61" w14:textId="6EE50FA2" w:rsidR="008A35BD" w:rsidRPr="00E2275C" w:rsidRDefault="00F42FA4" w:rsidP="00EF0B3E">
      <w:pPr>
        <w:pStyle w:val="Head1"/>
        <w:keepLines/>
        <w:pageBreakBefore w:val="0"/>
        <w:widowControl w:val="0"/>
      </w:pPr>
      <w:bookmarkStart w:id="36" w:name="_Toc98858831"/>
      <w:bookmarkStart w:id="37" w:name="_Toc104462615"/>
      <w:r w:rsidRPr="00E2275C">
        <w:t>W</w:t>
      </w:r>
      <w:r w:rsidR="002A07B0" w:rsidRPr="00E2275C">
        <w:rPr>
          <w:caps w:val="0"/>
        </w:rPr>
        <w:t xml:space="preserve">hat are the </w:t>
      </w:r>
      <w:r w:rsidR="00334535" w:rsidRPr="00E2275C">
        <w:t>IITR</w:t>
      </w:r>
      <w:r w:rsidR="00F10B44" w:rsidRPr="00E2275C">
        <w:t xml:space="preserve"> </w:t>
      </w:r>
      <w:r w:rsidR="002A07B0" w:rsidRPr="00E2275C">
        <w:rPr>
          <w:caps w:val="0"/>
        </w:rPr>
        <w:t>lodgment interactions</w:t>
      </w:r>
      <w:r w:rsidR="00E2275C" w:rsidRPr="00E2275C">
        <w:t>?</w:t>
      </w:r>
      <w:bookmarkEnd w:id="36"/>
      <w:bookmarkEnd w:id="37"/>
    </w:p>
    <w:p w14:paraId="651ED93A" w14:textId="25B4DAD2" w:rsidR="001936AC" w:rsidRPr="00A80F1B" w:rsidRDefault="003D3DAB" w:rsidP="00EF0B3E">
      <w:pPr>
        <w:keepNext/>
        <w:keepLines/>
        <w:widowControl w:val="0"/>
        <w:spacing w:after="120"/>
        <w:rPr>
          <w:szCs w:val="22"/>
        </w:rPr>
      </w:pPr>
      <w:r w:rsidRPr="00A80F1B">
        <w:rPr>
          <w:szCs w:val="22"/>
        </w:rPr>
        <w:t xml:space="preserve">The IITR </w:t>
      </w:r>
      <w:r w:rsidR="00B04DD8" w:rsidRPr="00A80F1B">
        <w:rPr>
          <w:szCs w:val="22"/>
        </w:rPr>
        <w:t>lodgment interactions</w:t>
      </w:r>
      <w:r w:rsidRPr="00A80F1B">
        <w:rPr>
          <w:szCs w:val="22"/>
        </w:rPr>
        <w:t xml:space="preserve"> allow tax agents using SBR-enabled software</w:t>
      </w:r>
      <w:r w:rsidR="001215F4" w:rsidRPr="00A80F1B">
        <w:rPr>
          <w:szCs w:val="22"/>
        </w:rPr>
        <w:t xml:space="preserve"> </w:t>
      </w:r>
      <w:r w:rsidRPr="00A80F1B">
        <w:rPr>
          <w:szCs w:val="22"/>
        </w:rPr>
        <w:t>to interact electronically to validate and lodge their client</w:t>
      </w:r>
      <w:r w:rsidR="008D6B46" w:rsidRPr="00A80F1B">
        <w:rPr>
          <w:szCs w:val="22"/>
        </w:rPr>
        <w:t>s</w:t>
      </w:r>
      <w:r w:rsidRPr="00A80F1B">
        <w:rPr>
          <w:szCs w:val="22"/>
        </w:rPr>
        <w:t xml:space="preserve">’ </w:t>
      </w:r>
      <w:r w:rsidR="00F37705" w:rsidRPr="00A80F1B">
        <w:rPr>
          <w:szCs w:val="22"/>
        </w:rPr>
        <w:t>i</w:t>
      </w:r>
      <w:r w:rsidR="00334535" w:rsidRPr="00A80F1B">
        <w:rPr>
          <w:szCs w:val="22"/>
        </w:rPr>
        <w:t xml:space="preserve">ndividual </w:t>
      </w:r>
      <w:r w:rsidR="00F37705" w:rsidRPr="00A80F1B">
        <w:rPr>
          <w:szCs w:val="22"/>
        </w:rPr>
        <w:t>i</w:t>
      </w:r>
      <w:r w:rsidR="00334535" w:rsidRPr="00A80F1B">
        <w:rPr>
          <w:szCs w:val="22"/>
        </w:rPr>
        <w:t xml:space="preserve">ncome </w:t>
      </w:r>
      <w:r w:rsidR="00F37705" w:rsidRPr="00A80F1B">
        <w:rPr>
          <w:szCs w:val="22"/>
        </w:rPr>
        <w:t>t</w:t>
      </w:r>
      <w:r w:rsidR="00334535" w:rsidRPr="00A80F1B">
        <w:rPr>
          <w:szCs w:val="22"/>
        </w:rPr>
        <w:t xml:space="preserve">ax </w:t>
      </w:r>
      <w:r w:rsidR="00F37705" w:rsidRPr="00A80F1B">
        <w:rPr>
          <w:szCs w:val="22"/>
        </w:rPr>
        <w:t>r</w:t>
      </w:r>
      <w:r w:rsidR="00334535" w:rsidRPr="00A80F1B">
        <w:rPr>
          <w:szCs w:val="22"/>
        </w:rPr>
        <w:t>eturn.</w:t>
      </w:r>
      <w:r w:rsidRPr="00A80F1B">
        <w:rPr>
          <w:szCs w:val="22"/>
        </w:rPr>
        <w:t xml:space="preserve"> </w:t>
      </w:r>
    </w:p>
    <w:p w14:paraId="6B8081D9" w14:textId="3B983779" w:rsidR="002B3258" w:rsidRDefault="00E2275C" w:rsidP="00EF0B3E">
      <w:pPr>
        <w:pStyle w:val="Head2"/>
        <w:keepLines/>
        <w:widowControl w:val="0"/>
      </w:pPr>
      <w:bookmarkStart w:id="38" w:name="_Toc98858832"/>
      <w:bookmarkStart w:id="39" w:name="_Toc104462616"/>
      <w:bookmarkStart w:id="40" w:name="_Hlk64364174"/>
      <w:r>
        <w:t xml:space="preserve">2.1 </w:t>
      </w:r>
      <w:r w:rsidR="002B3258">
        <w:t>I</w:t>
      </w:r>
      <w:r w:rsidR="00C977FD">
        <w:rPr>
          <w:caps w:val="0"/>
        </w:rPr>
        <w:t>nteractions</w:t>
      </w:r>
      <w:bookmarkEnd w:id="38"/>
      <w:bookmarkEnd w:id="39"/>
    </w:p>
    <w:p w14:paraId="50E9ED79" w14:textId="5B83960F" w:rsidR="0068524A" w:rsidRPr="00B10572" w:rsidRDefault="0068524A" w:rsidP="0068524A">
      <w:pPr>
        <w:pStyle w:val="Caption"/>
        <w:rPr>
          <w:rStyle w:val="BodyTextChar1"/>
          <w:szCs w:val="22"/>
        </w:rPr>
      </w:pPr>
      <w:bookmarkStart w:id="41" w:name="_Toc102647305"/>
      <w:r w:rsidRPr="00B10572">
        <w:rPr>
          <w:sz w:val="22"/>
          <w:szCs w:val="22"/>
        </w:rPr>
        <w:t xml:space="preserve">Table </w:t>
      </w:r>
      <w:r w:rsidRPr="00B10572">
        <w:rPr>
          <w:szCs w:val="22"/>
        </w:rPr>
        <w:fldChar w:fldCharType="begin"/>
      </w:r>
      <w:r w:rsidRPr="00B10572">
        <w:rPr>
          <w:sz w:val="22"/>
          <w:szCs w:val="22"/>
        </w:rPr>
        <w:instrText xml:space="preserve"> SEQ Table \* ARABIC </w:instrText>
      </w:r>
      <w:r w:rsidRPr="00B10572">
        <w:rPr>
          <w:szCs w:val="22"/>
        </w:rPr>
        <w:fldChar w:fldCharType="separate"/>
      </w:r>
      <w:r w:rsidRPr="00B10572">
        <w:rPr>
          <w:noProof/>
          <w:sz w:val="22"/>
          <w:szCs w:val="22"/>
        </w:rPr>
        <w:t>1</w:t>
      </w:r>
      <w:r w:rsidRPr="00B10572">
        <w:rPr>
          <w:noProof/>
          <w:szCs w:val="22"/>
        </w:rPr>
        <w:fldChar w:fldCharType="end"/>
      </w:r>
      <w:r w:rsidRPr="00B10572">
        <w:rPr>
          <w:sz w:val="22"/>
          <w:szCs w:val="22"/>
        </w:rPr>
        <w:t xml:space="preserve">: </w:t>
      </w:r>
      <w:bookmarkStart w:id="42" w:name="_Hlk100047821"/>
      <w:r w:rsidRPr="00B10572">
        <w:rPr>
          <w:sz w:val="22"/>
          <w:szCs w:val="22"/>
        </w:rPr>
        <w:t>Interaction available in IITR lodgment process</w:t>
      </w:r>
      <w:bookmarkEnd w:id="41"/>
    </w:p>
    <w:tbl>
      <w:tblPr>
        <w:tblStyle w:val="ATOTable"/>
        <w:tblW w:w="9356" w:type="dxa"/>
        <w:tblInd w:w="-5" w:type="dxa"/>
        <w:tblLayout w:type="fixed"/>
        <w:tblLook w:val="04A0" w:firstRow="1" w:lastRow="0" w:firstColumn="1" w:lastColumn="0" w:noHBand="0" w:noVBand="1"/>
      </w:tblPr>
      <w:tblGrid>
        <w:gridCol w:w="1843"/>
        <w:gridCol w:w="1843"/>
        <w:gridCol w:w="2126"/>
        <w:gridCol w:w="1134"/>
        <w:gridCol w:w="1134"/>
        <w:gridCol w:w="1276"/>
      </w:tblGrid>
      <w:tr w:rsidR="002B3258" w:rsidRPr="00B10572" w14:paraId="012C1089" w14:textId="77777777" w:rsidTr="00E2275C">
        <w:trPr>
          <w:tblHeader/>
        </w:trPr>
        <w:tc>
          <w:tcPr>
            <w:tcW w:w="1843" w:type="dxa"/>
            <w:shd w:val="clear" w:color="auto" w:fill="DBE5F1" w:themeFill="accent1" w:themeFillTint="33"/>
          </w:tcPr>
          <w:bookmarkEnd w:id="42"/>
          <w:p w14:paraId="42DF405C" w14:textId="77777777" w:rsidR="002B3258" w:rsidRPr="0068524A" w:rsidRDefault="002B3258" w:rsidP="00396F1D">
            <w:pPr>
              <w:pStyle w:val="Bullet2"/>
              <w:numPr>
                <w:ilvl w:val="0"/>
                <w:numId w:val="0"/>
              </w:numPr>
              <w:jc w:val="both"/>
              <w:rPr>
                <w:b/>
                <w:szCs w:val="22"/>
              </w:rPr>
            </w:pPr>
            <w:r w:rsidRPr="0068524A">
              <w:rPr>
                <w:b/>
                <w:szCs w:val="22"/>
              </w:rPr>
              <w:t>Service</w:t>
            </w:r>
          </w:p>
        </w:tc>
        <w:tc>
          <w:tcPr>
            <w:tcW w:w="1843" w:type="dxa"/>
            <w:shd w:val="clear" w:color="auto" w:fill="DBE5F1" w:themeFill="accent1" w:themeFillTint="33"/>
          </w:tcPr>
          <w:p w14:paraId="09B4EEE1" w14:textId="77777777" w:rsidR="002B3258" w:rsidRPr="0068524A" w:rsidRDefault="002B3258" w:rsidP="00396F1D">
            <w:pPr>
              <w:pStyle w:val="Bullet2"/>
              <w:numPr>
                <w:ilvl w:val="0"/>
                <w:numId w:val="0"/>
              </w:numPr>
              <w:jc w:val="both"/>
              <w:rPr>
                <w:rStyle w:val="BodyTextChar1"/>
                <w:b/>
                <w:szCs w:val="22"/>
              </w:rPr>
            </w:pPr>
            <w:r w:rsidRPr="0068524A">
              <w:rPr>
                <w:rStyle w:val="BodyTextChar1"/>
                <w:b/>
                <w:szCs w:val="22"/>
              </w:rPr>
              <w:t>Interaction</w:t>
            </w:r>
          </w:p>
        </w:tc>
        <w:tc>
          <w:tcPr>
            <w:tcW w:w="2126" w:type="dxa"/>
            <w:shd w:val="clear" w:color="auto" w:fill="DBE5F1" w:themeFill="accent1" w:themeFillTint="33"/>
          </w:tcPr>
          <w:p w14:paraId="7D3CDEF6" w14:textId="77777777" w:rsidR="002B3258" w:rsidRPr="0068524A" w:rsidRDefault="002B3258" w:rsidP="00396F1D">
            <w:pPr>
              <w:pStyle w:val="Bullet2"/>
              <w:numPr>
                <w:ilvl w:val="0"/>
                <w:numId w:val="0"/>
              </w:numPr>
              <w:jc w:val="both"/>
              <w:rPr>
                <w:rStyle w:val="BodyTextChar1"/>
                <w:b/>
                <w:szCs w:val="22"/>
              </w:rPr>
            </w:pPr>
            <w:r w:rsidRPr="0068524A">
              <w:rPr>
                <w:rStyle w:val="BodyTextChar1"/>
                <w:b/>
                <w:szCs w:val="22"/>
              </w:rPr>
              <w:t>Detail</w:t>
            </w:r>
          </w:p>
        </w:tc>
        <w:tc>
          <w:tcPr>
            <w:tcW w:w="1134" w:type="dxa"/>
            <w:shd w:val="clear" w:color="auto" w:fill="DBE5F1" w:themeFill="accent1" w:themeFillTint="33"/>
          </w:tcPr>
          <w:p w14:paraId="23429089" w14:textId="77777777" w:rsidR="002B3258" w:rsidRPr="0068524A" w:rsidRDefault="002B3258" w:rsidP="00396F1D">
            <w:pPr>
              <w:pStyle w:val="Bullet2"/>
              <w:numPr>
                <w:ilvl w:val="0"/>
                <w:numId w:val="0"/>
              </w:numPr>
              <w:jc w:val="both"/>
              <w:rPr>
                <w:rStyle w:val="BodyTextChar1"/>
                <w:b/>
                <w:szCs w:val="22"/>
              </w:rPr>
            </w:pPr>
            <w:r w:rsidRPr="0068524A">
              <w:rPr>
                <w:rStyle w:val="BodyTextChar1"/>
                <w:b/>
                <w:szCs w:val="22"/>
              </w:rPr>
              <w:t>Single</w:t>
            </w:r>
          </w:p>
        </w:tc>
        <w:tc>
          <w:tcPr>
            <w:tcW w:w="1134" w:type="dxa"/>
            <w:shd w:val="clear" w:color="auto" w:fill="DBE5F1" w:themeFill="accent1" w:themeFillTint="33"/>
          </w:tcPr>
          <w:p w14:paraId="4BAF9356" w14:textId="77777777" w:rsidR="002B3258" w:rsidRPr="0068524A" w:rsidRDefault="002B3258" w:rsidP="00396F1D">
            <w:pPr>
              <w:pStyle w:val="Bullet2"/>
              <w:numPr>
                <w:ilvl w:val="0"/>
                <w:numId w:val="0"/>
              </w:numPr>
              <w:jc w:val="both"/>
              <w:rPr>
                <w:rStyle w:val="BodyTextChar1"/>
                <w:b/>
                <w:szCs w:val="22"/>
              </w:rPr>
            </w:pPr>
            <w:r w:rsidRPr="0068524A">
              <w:rPr>
                <w:rStyle w:val="BodyTextChar1"/>
                <w:b/>
                <w:szCs w:val="22"/>
              </w:rPr>
              <w:t>Batch</w:t>
            </w:r>
          </w:p>
        </w:tc>
        <w:tc>
          <w:tcPr>
            <w:tcW w:w="1276" w:type="dxa"/>
            <w:shd w:val="clear" w:color="auto" w:fill="DBE5F1" w:themeFill="accent1" w:themeFillTint="33"/>
          </w:tcPr>
          <w:p w14:paraId="29B43398" w14:textId="77777777" w:rsidR="002B3258" w:rsidRPr="0068524A" w:rsidRDefault="002B3258" w:rsidP="00396F1D">
            <w:pPr>
              <w:pStyle w:val="Bullet2"/>
              <w:numPr>
                <w:ilvl w:val="0"/>
                <w:numId w:val="0"/>
              </w:numPr>
              <w:jc w:val="both"/>
              <w:rPr>
                <w:rStyle w:val="BodyTextChar1"/>
                <w:b/>
                <w:szCs w:val="22"/>
              </w:rPr>
            </w:pPr>
            <w:r w:rsidRPr="0068524A">
              <w:rPr>
                <w:rStyle w:val="BodyTextChar1"/>
                <w:b/>
                <w:szCs w:val="22"/>
              </w:rPr>
              <w:t>Optional</w:t>
            </w:r>
          </w:p>
        </w:tc>
      </w:tr>
      <w:tr w:rsidR="002B3258" w:rsidRPr="00B10572" w14:paraId="2EE273DF" w14:textId="77777777" w:rsidTr="0068524A">
        <w:tc>
          <w:tcPr>
            <w:tcW w:w="1843" w:type="dxa"/>
          </w:tcPr>
          <w:p w14:paraId="128301BC" w14:textId="77777777" w:rsidR="002B3258" w:rsidRPr="0068524A" w:rsidRDefault="002B3258" w:rsidP="00396F1D">
            <w:pPr>
              <w:pStyle w:val="Bullet2"/>
              <w:numPr>
                <w:ilvl w:val="0"/>
                <w:numId w:val="0"/>
              </w:numPr>
              <w:rPr>
                <w:rFonts w:cs="Arial"/>
                <w:bCs/>
                <w:color w:val="000000"/>
                <w:szCs w:val="22"/>
              </w:rPr>
            </w:pPr>
            <w:r w:rsidRPr="0068524A">
              <w:rPr>
                <w:rFonts w:cs="Arial"/>
                <w:bCs/>
                <w:color w:val="000000"/>
                <w:szCs w:val="22"/>
              </w:rPr>
              <w:t xml:space="preserve">LDGLST </w:t>
            </w:r>
          </w:p>
          <w:p w14:paraId="46E631FC" w14:textId="77777777" w:rsidR="002B3258" w:rsidRPr="0068524A" w:rsidRDefault="002B3258" w:rsidP="00396F1D">
            <w:pPr>
              <w:pStyle w:val="Bullet2"/>
              <w:numPr>
                <w:ilvl w:val="0"/>
                <w:numId w:val="0"/>
              </w:numPr>
              <w:rPr>
                <w:rFonts w:cs="Arial"/>
                <w:bCs/>
                <w:color w:val="000000"/>
                <w:szCs w:val="22"/>
              </w:rPr>
            </w:pPr>
            <w:r w:rsidRPr="0068524A">
              <w:rPr>
                <w:rFonts w:cs="Arial"/>
                <w:bCs/>
                <w:color w:val="000000"/>
                <w:szCs w:val="22"/>
              </w:rPr>
              <w:t>(Lodgment List)</w:t>
            </w:r>
          </w:p>
        </w:tc>
        <w:tc>
          <w:tcPr>
            <w:tcW w:w="1843" w:type="dxa"/>
          </w:tcPr>
          <w:p w14:paraId="081867BB" w14:textId="77777777" w:rsidR="002B3258" w:rsidRPr="0068524A" w:rsidRDefault="002B3258" w:rsidP="00396F1D">
            <w:pPr>
              <w:pStyle w:val="Bullet2"/>
              <w:numPr>
                <w:ilvl w:val="0"/>
                <w:numId w:val="0"/>
              </w:numPr>
              <w:rPr>
                <w:rFonts w:cs="Arial"/>
                <w:color w:val="000000"/>
                <w:szCs w:val="22"/>
              </w:rPr>
            </w:pPr>
            <w:r w:rsidRPr="0068524A">
              <w:rPr>
                <w:rFonts w:cs="Arial"/>
                <w:color w:val="000000"/>
                <w:szCs w:val="22"/>
              </w:rPr>
              <w:t>LDGLST.List</w:t>
            </w:r>
          </w:p>
        </w:tc>
        <w:tc>
          <w:tcPr>
            <w:tcW w:w="2126" w:type="dxa"/>
          </w:tcPr>
          <w:p w14:paraId="2B501E31" w14:textId="11AEEECB" w:rsidR="002B3258" w:rsidRPr="0068524A" w:rsidRDefault="002B3258" w:rsidP="00396F1D">
            <w:pPr>
              <w:pStyle w:val="Bullet2"/>
              <w:numPr>
                <w:ilvl w:val="0"/>
                <w:numId w:val="0"/>
              </w:numPr>
              <w:rPr>
                <w:rFonts w:cs="Arial"/>
                <w:color w:val="000000"/>
                <w:szCs w:val="22"/>
              </w:rPr>
            </w:pPr>
            <w:r w:rsidRPr="0068524A">
              <w:rPr>
                <w:rFonts w:cs="Arial"/>
                <w:bCs/>
                <w:color w:val="000000"/>
                <w:szCs w:val="22"/>
              </w:rPr>
              <w:t>Request the list of a client’s expected and received lodgments</w:t>
            </w:r>
          </w:p>
        </w:tc>
        <w:tc>
          <w:tcPr>
            <w:tcW w:w="1134" w:type="dxa"/>
          </w:tcPr>
          <w:p w14:paraId="3BA30C8D" w14:textId="77777777" w:rsidR="002B3258" w:rsidRPr="0068524A" w:rsidRDefault="002B3258" w:rsidP="00396F1D">
            <w:pPr>
              <w:pStyle w:val="Bullet2"/>
              <w:numPr>
                <w:ilvl w:val="0"/>
                <w:numId w:val="0"/>
              </w:numPr>
              <w:rPr>
                <w:rFonts w:cs="Arial"/>
                <w:color w:val="000000"/>
                <w:szCs w:val="22"/>
              </w:rPr>
            </w:pPr>
            <w:r w:rsidRPr="0068524A">
              <w:rPr>
                <w:rFonts w:cs="Arial"/>
                <w:color w:val="000000"/>
                <w:szCs w:val="22"/>
              </w:rPr>
              <w:t>Y</w:t>
            </w:r>
          </w:p>
        </w:tc>
        <w:tc>
          <w:tcPr>
            <w:tcW w:w="1134" w:type="dxa"/>
          </w:tcPr>
          <w:p w14:paraId="79255363" w14:textId="77777777" w:rsidR="002B3258" w:rsidRPr="0068524A" w:rsidRDefault="002B3258" w:rsidP="00396F1D">
            <w:pPr>
              <w:pStyle w:val="Bullet2"/>
              <w:numPr>
                <w:ilvl w:val="0"/>
                <w:numId w:val="0"/>
              </w:numPr>
              <w:rPr>
                <w:rFonts w:cs="Arial"/>
                <w:color w:val="000000"/>
                <w:szCs w:val="22"/>
              </w:rPr>
            </w:pPr>
            <w:r w:rsidRPr="0068524A">
              <w:rPr>
                <w:rFonts w:cs="Arial"/>
                <w:color w:val="000000"/>
                <w:szCs w:val="22"/>
              </w:rPr>
              <w:t>Y</w:t>
            </w:r>
          </w:p>
        </w:tc>
        <w:tc>
          <w:tcPr>
            <w:tcW w:w="1276" w:type="dxa"/>
          </w:tcPr>
          <w:p w14:paraId="27FCF8D3" w14:textId="77777777" w:rsidR="002B3258" w:rsidRPr="0068524A" w:rsidRDefault="002B3258" w:rsidP="00396F1D">
            <w:pPr>
              <w:pStyle w:val="Bullet2"/>
              <w:numPr>
                <w:ilvl w:val="0"/>
                <w:numId w:val="0"/>
              </w:numPr>
              <w:rPr>
                <w:rStyle w:val="BodyTextChar1"/>
                <w:szCs w:val="22"/>
              </w:rPr>
            </w:pPr>
            <w:r w:rsidRPr="0068524A">
              <w:rPr>
                <w:rStyle w:val="BodyTextChar1"/>
                <w:szCs w:val="22"/>
              </w:rPr>
              <w:t>Y</w:t>
            </w:r>
          </w:p>
        </w:tc>
      </w:tr>
      <w:tr w:rsidR="002B3258" w:rsidRPr="00B10572" w14:paraId="08B8E11F" w14:textId="77777777" w:rsidTr="0068524A">
        <w:tc>
          <w:tcPr>
            <w:tcW w:w="1843" w:type="dxa"/>
          </w:tcPr>
          <w:p w14:paraId="4083F4D9" w14:textId="77777777" w:rsidR="002B3258" w:rsidRPr="0068524A" w:rsidRDefault="002B3258" w:rsidP="00396F1D">
            <w:pPr>
              <w:pStyle w:val="Bullet2"/>
              <w:numPr>
                <w:ilvl w:val="0"/>
                <w:numId w:val="0"/>
              </w:numPr>
              <w:rPr>
                <w:bCs/>
                <w:szCs w:val="22"/>
              </w:rPr>
            </w:pPr>
            <w:r w:rsidRPr="0068524A">
              <w:rPr>
                <w:bCs/>
                <w:szCs w:val="22"/>
              </w:rPr>
              <w:t>IITR</w:t>
            </w:r>
          </w:p>
        </w:tc>
        <w:tc>
          <w:tcPr>
            <w:tcW w:w="1843" w:type="dxa"/>
          </w:tcPr>
          <w:p w14:paraId="21550393" w14:textId="77777777" w:rsidR="002B3258" w:rsidRPr="0068524A" w:rsidRDefault="002B3258" w:rsidP="00396F1D">
            <w:pPr>
              <w:pStyle w:val="Bullet2"/>
              <w:numPr>
                <w:ilvl w:val="0"/>
                <w:numId w:val="0"/>
              </w:numPr>
              <w:rPr>
                <w:rStyle w:val="BodyTextChar1"/>
                <w:szCs w:val="22"/>
              </w:rPr>
            </w:pPr>
            <w:r w:rsidRPr="0068524A">
              <w:rPr>
                <w:rStyle w:val="BodyTextChar1"/>
                <w:szCs w:val="22"/>
              </w:rPr>
              <w:t>IITR.Prefill</w:t>
            </w:r>
          </w:p>
        </w:tc>
        <w:tc>
          <w:tcPr>
            <w:tcW w:w="2126" w:type="dxa"/>
          </w:tcPr>
          <w:p w14:paraId="5576D09A" w14:textId="77777777" w:rsidR="002B3258" w:rsidRPr="0068524A" w:rsidRDefault="002B3258" w:rsidP="00396F1D">
            <w:pPr>
              <w:pStyle w:val="Bullet2"/>
              <w:numPr>
                <w:ilvl w:val="0"/>
                <w:numId w:val="0"/>
              </w:numPr>
              <w:rPr>
                <w:rStyle w:val="BodyTextChar1"/>
                <w:szCs w:val="22"/>
              </w:rPr>
            </w:pPr>
            <w:r w:rsidRPr="0068524A">
              <w:rPr>
                <w:rStyle w:val="BodyTextChar1"/>
                <w:szCs w:val="22"/>
              </w:rPr>
              <w:t>See the Pre-fill IITR Business Implementation Guide for further information</w:t>
            </w:r>
          </w:p>
        </w:tc>
        <w:tc>
          <w:tcPr>
            <w:tcW w:w="1134" w:type="dxa"/>
          </w:tcPr>
          <w:p w14:paraId="4A2D989C" w14:textId="77777777" w:rsidR="002B3258" w:rsidRPr="0068524A" w:rsidRDefault="002B3258" w:rsidP="00396F1D">
            <w:pPr>
              <w:pStyle w:val="Bullet2"/>
              <w:numPr>
                <w:ilvl w:val="0"/>
                <w:numId w:val="0"/>
              </w:numPr>
              <w:rPr>
                <w:rStyle w:val="BodyTextChar1"/>
                <w:szCs w:val="22"/>
              </w:rPr>
            </w:pPr>
            <w:r w:rsidRPr="0068524A">
              <w:rPr>
                <w:rStyle w:val="BodyTextChar1"/>
                <w:szCs w:val="22"/>
              </w:rPr>
              <w:t>Y</w:t>
            </w:r>
          </w:p>
        </w:tc>
        <w:tc>
          <w:tcPr>
            <w:tcW w:w="1134" w:type="dxa"/>
          </w:tcPr>
          <w:p w14:paraId="52446B64" w14:textId="77777777" w:rsidR="002B3258" w:rsidRPr="0068524A" w:rsidRDefault="002B3258" w:rsidP="00396F1D">
            <w:pPr>
              <w:pStyle w:val="Bullet2"/>
              <w:numPr>
                <w:ilvl w:val="0"/>
                <w:numId w:val="0"/>
              </w:numPr>
              <w:rPr>
                <w:rStyle w:val="BodyTextChar1"/>
                <w:szCs w:val="22"/>
              </w:rPr>
            </w:pPr>
            <w:r w:rsidRPr="0068524A">
              <w:rPr>
                <w:rStyle w:val="BodyTextChar1"/>
                <w:szCs w:val="22"/>
              </w:rPr>
              <w:t>Y</w:t>
            </w:r>
          </w:p>
        </w:tc>
        <w:tc>
          <w:tcPr>
            <w:tcW w:w="1276" w:type="dxa"/>
          </w:tcPr>
          <w:p w14:paraId="25D8C98D" w14:textId="77777777" w:rsidR="002B3258" w:rsidRPr="0068524A" w:rsidRDefault="002B3258" w:rsidP="00396F1D">
            <w:pPr>
              <w:pStyle w:val="Bullet2"/>
              <w:numPr>
                <w:ilvl w:val="0"/>
                <w:numId w:val="0"/>
              </w:numPr>
              <w:rPr>
                <w:rStyle w:val="BodyTextChar1"/>
                <w:szCs w:val="22"/>
              </w:rPr>
            </w:pPr>
            <w:r w:rsidRPr="0068524A">
              <w:rPr>
                <w:rStyle w:val="BodyTextChar1"/>
                <w:szCs w:val="22"/>
              </w:rPr>
              <w:t>Y</w:t>
            </w:r>
          </w:p>
        </w:tc>
      </w:tr>
      <w:tr w:rsidR="002B3258" w:rsidRPr="00B10572" w14:paraId="2A2293FC" w14:textId="77777777" w:rsidTr="0068524A">
        <w:tc>
          <w:tcPr>
            <w:tcW w:w="1843" w:type="dxa"/>
          </w:tcPr>
          <w:p w14:paraId="37A10CE6" w14:textId="6BE67BAA" w:rsidR="002B3258" w:rsidRPr="0068524A" w:rsidRDefault="0068524A" w:rsidP="00396F1D">
            <w:pPr>
              <w:pStyle w:val="Bullet2"/>
              <w:numPr>
                <w:ilvl w:val="0"/>
                <w:numId w:val="0"/>
              </w:numPr>
              <w:rPr>
                <w:szCs w:val="22"/>
              </w:rPr>
            </w:pPr>
            <w:r w:rsidRPr="0068524A">
              <w:rPr>
                <w:bCs/>
                <w:szCs w:val="22"/>
              </w:rPr>
              <w:t>IITR</w:t>
            </w:r>
          </w:p>
        </w:tc>
        <w:tc>
          <w:tcPr>
            <w:tcW w:w="1843" w:type="dxa"/>
          </w:tcPr>
          <w:p w14:paraId="38789498" w14:textId="77777777" w:rsidR="002B3258" w:rsidRPr="0068524A" w:rsidRDefault="002B3258" w:rsidP="00396F1D">
            <w:pPr>
              <w:pStyle w:val="Bullet2"/>
              <w:numPr>
                <w:ilvl w:val="0"/>
                <w:numId w:val="0"/>
              </w:numPr>
              <w:rPr>
                <w:rFonts w:cs="Arial"/>
                <w:bCs/>
                <w:color w:val="000000"/>
                <w:szCs w:val="22"/>
              </w:rPr>
            </w:pPr>
            <w:r w:rsidRPr="0068524A">
              <w:rPr>
                <w:rFonts w:cs="Arial"/>
                <w:bCs/>
                <w:color w:val="000000"/>
                <w:szCs w:val="22"/>
              </w:rPr>
              <w:t>IITR.Prelodge</w:t>
            </w:r>
          </w:p>
          <w:p w14:paraId="04E9582D" w14:textId="77777777" w:rsidR="002B3258" w:rsidRPr="0068524A" w:rsidRDefault="002B3258" w:rsidP="00396F1D">
            <w:pPr>
              <w:pStyle w:val="Bullet2"/>
              <w:numPr>
                <w:ilvl w:val="0"/>
                <w:numId w:val="0"/>
              </w:numPr>
              <w:rPr>
                <w:rStyle w:val="BodyTextChar1"/>
                <w:szCs w:val="22"/>
              </w:rPr>
            </w:pPr>
          </w:p>
        </w:tc>
        <w:tc>
          <w:tcPr>
            <w:tcW w:w="2126" w:type="dxa"/>
          </w:tcPr>
          <w:p w14:paraId="06E8585E" w14:textId="77777777" w:rsidR="002B3258" w:rsidRPr="0068524A" w:rsidRDefault="002B3258" w:rsidP="00396F1D">
            <w:pPr>
              <w:pStyle w:val="Bullet2"/>
              <w:numPr>
                <w:ilvl w:val="0"/>
                <w:numId w:val="0"/>
              </w:numPr>
              <w:rPr>
                <w:rFonts w:cs="Arial"/>
                <w:color w:val="000000"/>
                <w:szCs w:val="22"/>
              </w:rPr>
            </w:pPr>
            <w:r w:rsidRPr="0068524A">
              <w:rPr>
                <w:rFonts w:cs="Arial"/>
                <w:color w:val="000000"/>
                <w:szCs w:val="22"/>
              </w:rPr>
              <w:t xml:space="preserve">Validate IITR or RFC message before lodgment </w:t>
            </w:r>
          </w:p>
        </w:tc>
        <w:tc>
          <w:tcPr>
            <w:tcW w:w="1134" w:type="dxa"/>
          </w:tcPr>
          <w:p w14:paraId="1A92D376" w14:textId="77777777" w:rsidR="002B3258" w:rsidRPr="0068524A" w:rsidRDefault="002B3258" w:rsidP="00396F1D">
            <w:pPr>
              <w:pStyle w:val="Bullet2"/>
              <w:numPr>
                <w:ilvl w:val="0"/>
                <w:numId w:val="0"/>
              </w:numPr>
              <w:rPr>
                <w:rStyle w:val="BodyTextChar1"/>
                <w:szCs w:val="22"/>
              </w:rPr>
            </w:pPr>
            <w:r w:rsidRPr="0068524A">
              <w:rPr>
                <w:rFonts w:cs="Arial"/>
                <w:color w:val="000000"/>
                <w:szCs w:val="22"/>
              </w:rPr>
              <w:t>Y</w:t>
            </w:r>
          </w:p>
        </w:tc>
        <w:tc>
          <w:tcPr>
            <w:tcW w:w="1134" w:type="dxa"/>
          </w:tcPr>
          <w:p w14:paraId="0DC70A05" w14:textId="77777777" w:rsidR="002B3258" w:rsidRPr="0068524A" w:rsidRDefault="002B3258" w:rsidP="00396F1D">
            <w:pPr>
              <w:pStyle w:val="Bullet2"/>
              <w:numPr>
                <w:ilvl w:val="0"/>
                <w:numId w:val="0"/>
              </w:numPr>
              <w:rPr>
                <w:rStyle w:val="BodyTextChar1"/>
                <w:szCs w:val="22"/>
              </w:rPr>
            </w:pPr>
            <w:r w:rsidRPr="0068524A">
              <w:rPr>
                <w:rFonts w:cs="Arial"/>
                <w:color w:val="000000"/>
                <w:szCs w:val="22"/>
              </w:rPr>
              <w:t>Y</w:t>
            </w:r>
          </w:p>
        </w:tc>
        <w:tc>
          <w:tcPr>
            <w:tcW w:w="1276" w:type="dxa"/>
          </w:tcPr>
          <w:p w14:paraId="27D8257A" w14:textId="77777777" w:rsidR="002B3258" w:rsidRPr="0068524A" w:rsidRDefault="002B3258" w:rsidP="00396F1D">
            <w:pPr>
              <w:pStyle w:val="Bullet2"/>
              <w:numPr>
                <w:ilvl w:val="0"/>
                <w:numId w:val="0"/>
              </w:numPr>
              <w:rPr>
                <w:rStyle w:val="BodyTextChar1"/>
                <w:szCs w:val="22"/>
              </w:rPr>
            </w:pPr>
            <w:r w:rsidRPr="0068524A">
              <w:rPr>
                <w:rStyle w:val="BodyTextChar1"/>
                <w:szCs w:val="22"/>
              </w:rPr>
              <w:t>Y</w:t>
            </w:r>
          </w:p>
        </w:tc>
      </w:tr>
      <w:tr w:rsidR="002B3258" w:rsidRPr="00B10572" w14:paraId="4632C8FC" w14:textId="77777777" w:rsidTr="0068524A">
        <w:tc>
          <w:tcPr>
            <w:tcW w:w="1843" w:type="dxa"/>
          </w:tcPr>
          <w:p w14:paraId="0B93FC26" w14:textId="2D74FA78" w:rsidR="002B3258" w:rsidRPr="0068524A" w:rsidRDefault="0068524A" w:rsidP="00396F1D">
            <w:pPr>
              <w:pStyle w:val="Bullet2"/>
              <w:numPr>
                <w:ilvl w:val="0"/>
                <w:numId w:val="0"/>
              </w:numPr>
              <w:rPr>
                <w:rFonts w:cs="Arial"/>
                <w:bCs/>
                <w:color w:val="000000"/>
                <w:szCs w:val="22"/>
              </w:rPr>
            </w:pPr>
            <w:r w:rsidRPr="0068524A">
              <w:rPr>
                <w:bCs/>
                <w:szCs w:val="22"/>
              </w:rPr>
              <w:t>IITR</w:t>
            </w:r>
          </w:p>
        </w:tc>
        <w:tc>
          <w:tcPr>
            <w:tcW w:w="1843" w:type="dxa"/>
          </w:tcPr>
          <w:p w14:paraId="473CE9DD" w14:textId="77777777" w:rsidR="002B3258" w:rsidRPr="0068524A" w:rsidRDefault="002B3258" w:rsidP="00396F1D">
            <w:pPr>
              <w:pStyle w:val="Bullet2"/>
              <w:numPr>
                <w:ilvl w:val="0"/>
                <w:numId w:val="0"/>
              </w:numPr>
              <w:rPr>
                <w:rFonts w:cs="Arial"/>
                <w:bCs/>
                <w:color w:val="000000"/>
                <w:szCs w:val="22"/>
              </w:rPr>
            </w:pPr>
            <w:r w:rsidRPr="0068524A">
              <w:rPr>
                <w:rFonts w:cs="Arial"/>
                <w:bCs/>
                <w:color w:val="000000"/>
                <w:szCs w:val="22"/>
              </w:rPr>
              <w:t>IITR.Lodge</w:t>
            </w:r>
          </w:p>
          <w:p w14:paraId="06E495A3" w14:textId="77777777" w:rsidR="002B3258" w:rsidRPr="0068524A" w:rsidRDefault="002B3258" w:rsidP="00396F1D">
            <w:pPr>
              <w:pStyle w:val="Bullet2"/>
              <w:numPr>
                <w:ilvl w:val="0"/>
                <w:numId w:val="0"/>
              </w:numPr>
              <w:rPr>
                <w:rFonts w:cs="Arial"/>
                <w:color w:val="000000"/>
                <w:szCs w:val="22"/>
              </w:rPr>
            </w:pPr>
          </w:p>
        </w:tc>
        <w:tc>
          <w:tcPr>
            <w:tcW w:w="2126" w:type="dxa"/>
          </w:tcPr>
          <w:p w14:paraId="0A4D333C" w14:textId="77777777" w:rsidR="002B3258" w:rsidRPr="0068524A" w:rsidRDefault="002B3258" w:rsidP="00396F1D">
            <w:pPr>
              <w:pStyle w:val="Bullet2"/>
              <w:numPr>
                <w:ilvl w:val="0"/>
                <w:numId w:val="0"/>
              </w:numPr>
              <w:rPr>
                <w:rFonts w:cs="Arial"/>
                <w:color w:val="000000"/>
                <w:szCs w:val="22"/>
              </w:rPr>
            </w:pPr>
            <w:r w:rsidRPr="0068524A">
              <w:rPr>
                <w:rFonts w:cs="Arial"/>
                <w:color w:val="000000"/>
                <w:szCs w:val="22"/>
              </w:rPr>
              <w:t xml:space="preserve">Lodge IITR or RFC </w:t>
            </w:r>
          </w:p>
        </w:tc>
        <w:tc>
          <w:tcPr>
            <w:tcW w:w="1134" w:type="dxa"/>
          </w:tcPr>
          <w:p w14:paraId="4EB32DEF" w14:textId="77777777" w:rsidR="002B3258" w:rsidRPr="0068524A" w:rsidRDefault="002B3258" w:rsidP="00396F1D">
            <w:pPr>
              <w:pStyle w:val="Bullet2"/>
              <w:numPr>
                <w:ilvl w:val="0"/>
                <w:numId w:val="0"/>
              </w:numPr>
              <w:rPr>
                <w:rFonts w:cs="Arial"/>
                <w:color w:val="000000"/>
                <w:szCs w:val="22"/>
              </w:rPr>
            </w:pPr>
            <w:r w:rsidRPr="0068524A">
              <w:rPr>
                <w:rFonts w:cs="Arial"/>
                <w:color w:val="000000"/>
                <w:szCs w:val="22"/>
              </w:rPr>
              <w:t>Y</w:t>
            </w:r>
          </w:p>
        </w:tc>
        <w:tc>
          <w:tcPr>
            <w:tcW w:w="1134" w:type="dxa"/>
          </w:tcPr>
          <w:p w14:paraId="4AF5F8F3" w14:textId="77777777" w:rsidR="002B3258" w:rsidRPr="0068524A" w:rsidRDefault="002B3258" w:rsidP="00396F1D">
            <w:pPr>
              <w:pStyle w:val="Bullet2"/>
              <w:numPr>
                <w:ilvl w:val="0"/>
                <w:numId w:val="0"/>
              </w:numPr>
              <w:rPr>
                <w:rFonts w:cs="Arial"/>
                <w:color w:val="000000"/>
                <w:szCs w:val="22"/>
              </w:rPr>
            </w:pPr>
            <w:r w:rsidRPr="0068524A">
              <w:rPr>
                <w:rFonts w:cs="Arial"/>
                <w:color w:val="000000"/>
                <w:szCs w:val="22"/>
              </w:rPr>
              <w:t>Y</w:t>
            </w:r>
          </w:p>
        </w:tc>
        <w:tc>
          <w:tcPr>
            <w:tcW w:w="1276" w:type="dxa"/>
          </w:tcPr>
          <w:p w14:paraId="595C54EC" w14:textId="77777777" w:rsidR="002B3258" w:rsidRPr="0068524A" w:rsidRDefault="002B3258" w:rsidP="00396F1D">
            <w:pPr>
              <w:pStyle w:val="Bullet2"/>
              <w:numPr>
                <w:ilvl w:val="0"/>
                <w:numId w:val="0"/>
              </w:numPr>
              <w:rPr>
                <w:rStyle w:val="BodyTextChar1"/>
                <w:szCs w:val="22"/>
              </w:rPr>
            </w:pPr>
            <w:r w:rsidRPr="0068524A">
              <w:rPr>
                <w:rStyle w:val="BodyTextChar1"/>
                <w:szCs w:val="22"/>
              </w:rPr>
              <w:t>N</w:t>
            </w:r>
          </w:p>
        </w:tc>
      </w:tr>
      <w:tr w:rsidR="002B3258" w:rsidRPr="00B10572" w14:paraId="1474B693" w14:textId="77777777" w:rsidTr="0068524A">
        <w:tc>
          <w:tcPr>
            <w:tcW w:w="1843" w:type="dxa"/>
          </w:tcPr>
          <w:p w14:paraId="255550ED" w14:textId="77777777" w:rsidR="002B3258" w:rsidRPr="0068524A" w:rsidRDefault="002B3258" w:rsidP="00396F1D">
            <w:pPr>
              <w:pStyle w:val="Bullet2"/>
              <w:numPr>
                <w:ilvl w:val="0"/>
                <w:numId w:val="0"/>
              </w:numPr>
              <w:rPr>
                <w:rFonts w:cs="Arial"/>
                <w:bCs/>
                <w:color w:val="000000"/>
                <w:szCs w:val="22"/>
              </w:rPr>
            </w:pPr>
            <w:r w:rsidRPr="0068524A">
              <w:rPr>
                <w:rFonts w:cs="Arial"/>
                <w:bCs/>
                <w:color w:val="000000"/>
                <w:szCs w:val="22"/>
              </w:rPr>
              <w:t>IITRPRFL</w:t>
            </w:r>
          </w:p>
        </w:tc>
        <w:tc>
          <w:tcPr>
            <w:tcW w:w="1843" w:type="dxa"/>
          </w:tcPr>
          <w:p w14:paraId="550E64B8" w14:textId="77777777" w:rsidR="002B3258" w:rsidRPr="0068524A" w:rsidRDefault="002B3258" w:rsidP="00396F1D">
            <w:pPr>
              <w:pStyle w:val="Bullet2"/>
              <w:numPr>
                <w:ilvl w:val="0"/>
                <w:numId w:val="0"/>
              </w:numPr>
              <w:rPr>
                <w:rFonts w:cs="Arial"/>
                <w:bCs/>
                <w:color w:val="000000"/>
                <w:szCs w:val="22"/>
              </w:rPr>
            </w:pPr>
            <w:r w:rsidRPr="0068524A">
              <w:rPr>
                <w:rFonts w:cs="Arial"/>
                <w:bCs/>
                <w:color w:val="000000"/>
                <w:szCs w:val="22"/>
              </w:rPr>
              <w:t>IITRPRFL.Get</w:t>
            </w:r>
          </w:p>
        </w:tc>
        <w:tc>
          <w:tcPr>
            <w:tcW w:w="2126" w:type="dxa"/>
          </w:tcPr>
          <w:p w14:paraId="243AD1C5" w14:textId="77777777" w:rsidR="002B3258" w:rsidRPr="0068524A" w:rsidRDefault="002B3258" w:rsidP="00396F1D">
            <w:pPr>
              <w:pStyle w:val="Bullet2"/>
              <w:numPr>
                <w:ilvl w:val="0"/>
                <w:numId w:val="0"/>
              </w:numPr>
              <w:rPr>
                <w:rFonts w:cs="Arial"/>
                <w:color w:val="000000"/>
                <w:szCs w:val="22"/>
              </w:rPr>
            </w:pPr>
            <w:r w:rsidRPr="0068524A">
              <w:rPr>
                <w:rFonts w:cs="Arial"/>
                <w:color w:val="000000"/>
                <w:szCs w:val="22"/>
              </w:rPr>
              <w:t>Request Profile Compare response message from the ATO</w:t>
            </w:r>
          </w:p>
        </w:tc>
        <w:tc>
          <w:tcPr>
            <w:tcW w:w="1134" w:type="dxa"/>
          </w:tcPr>
          <w:p w14:paraId="7F8E2DC2" w14:textId="77777777" w:rsidR="002B3258" w:rsidRPr="0068524A" w:rsidRDefault="002B3258" w:rsidP="00396F1D">
            <w:pPr>
              <w:pStyle w:val="Bullet2"/>
              <w:numPr>
                <w:ilvl w:val="0"/>
                <w:numId w:val="0"/>
              </w:numPr>
              <w:rPr>
                <w:rFonts w:cs="Arial"/>
                <w:color w:val="000000"/>
                <w:szCs w:val="22"/>
              </w:rPr>
            </w:pPr>
            <w:r w:rsidRPr="0068524A">
              <w:rPr>
                <w:rFonts w:cs="Arial"/>
                <w:color w:val="000000"/>
                <w:szCs w:val="22"/>
              </w:rPr>
              <w:t>Y</w:t>
            </w:r>
          </w:p>
        </w:tc>
        <w:tc>
          <w:tcPr>
            <w:tcW w:w="1134" w:type="dxa"/>
          </w:tcPr>
          <w:p w14:paraId="0C7E585A" w14:textId="77777777" w:rsidR="002B3258" w:rsidRPr="0068524A" w:rsidRDefault="002B3258" w:rsidP="00396F1D">
            <w:pPr>
              <w:pStyle w:val="Bullet2"/>
              <w:numPr>
                <w:ilvl w:val="0"/>
                <w:numId w:val="0"/>
              </w:numPr>
              <w:rPr>
                <w:rFonts w:cs="Arial"/>
                <w:color w:val="000000"/>
                <w:szCs w:val="22"/>
              </w:rPr>
            </w:pPr>
            <w:r w:rsidRPr="0068524A">
              <w:rPr>
                <w:rFonts w:cs="Arial"/>
                <w:color w:val="000000"/>
                <w:szCs w:val="22"/>
              </w:rPr>
              <w:t>N</w:t>
            </w:r>
          </w:p>
        </w:tc>
        <w:tc>
          <w:tcPr>
            <w:tcW w:w="1276" w:type="dxa"/>
          </w:tcPr>
          <w:p w14:paraId="66102552" w14:textId="77777777" w:rsidR="002B3258" w:rsidRPr="0068524A" w:rsidRDefault="002B3258" w:rsidP="00396F1D">
            <w:pPr>
              <w:pStyle w:val="Bullet2"/>
              <w:numPr>
                <w:ilvl w:val="0"/>
                <w:numId w:val="0"/>
              </w:numPr>
              <w:rPr>
                <w:rStyle w:val="BodyTextChar1"/>
                <w:szCs w:val="22"/>
              </w:rPr>
            </w:pPr>
            <w:r w:rsidRPr="0068524A">
              <w:rPr>
                <w:rStyle w:val="BodyTextChar1"/>
                <w:szCs w:val="22"/>
              </w:rPr>
              <w:t>Y</w:t>
            </w:r>
          </w:p>
        </w:tc>
      </w:tr>
      <w:tr w:rsidR="002B3258" w:rsidRPr="00B10572" w14:paraId="5E6901DB" w14:textId="77777777" w:rsidTr="0068524A">
        <w:tc>
          <w:tcPr>
            <w:tcW w:w="1843" w:type="dxa"/>
          </w:tcPr>
          <w:p w14:paraId="5C8CDB93" w14:textId="77777777" w:rsidR="002B3258" w:rsidRPr="004972F6" w:rsidRDefault="002B3258" w:rsidP="00396F1D">
            <w:pPr>
              <w:pStyle w:val="Bullet2"/>
              <w:numPr>
                <w:ilvl w:val="0"/>
                <w:numId w:val="0"/>
              </w:numPr>
              <w:rPr>
                <w:rFonts w:cs="Arial"/>
                <w:bCs/>
                <w:color w:val="000000"/>
                <w:szCs w:val="22"/>
              </w:rPr>
            </w:pPr>
            <w:r w:rsidRPr="004972F6">
              <w:rPr>
                <w:rFonts w:cs="Arial"/>
                <w:bCs/>
                <w:color w:val="000000"/>
                <w:szCs w:val="22"/>
              </w:rPr>
              <w:t>ELStagFormat</w:t>
            </w:r>
          </w:p>
        </w:tc>
        <w:tc>
          <w:tcPr>
            <w:tcW w:w="1843" w:type="dxa"/>
          </w:tcPr>
          <w:p w14:paraId="22D07CC2" w14:textId="77777777" w:rsidR="002B3258" w:rsidRPr="004972F6" w:rsidRDefault="002B3258" w:rsidP="00396F1D">
            <w:pPr>
              <w:pStyle w:val="Bullet2"/>
              <w:numPr>
                <w:ilvl w:val="0"/>
                <w:numId w:val="0"/>
              </w:numPr>
              <w:rPr>
                <w:rFonts w:cs="Arial"/>
                <w:bCs/>
                <w:color w:val="000000"/>
                <w:szCs w:val="22"/>
              </w:rPr>
            </w:pPr>
            <w:r w:rsidRPr="004972F6">
              <w:rPr>
                <w:rFonts w:cs="Arial"/>
                <w:bCs/>
                <w:color w:val="000000"/>
                <w:szCs w:val="22"/>
              </w:rPr>
              <w:t>ELStagFormat.Lodge</w:t>
            </w:r>
          </w:p>
          <w:p w14:paraId="334ED699" w14:textId="77777777" w:rsidR="002B3258" w:rsidRPr="004972F6" w:rsidRDefault="002B3258" w:rsidP="00396F1D">
            <w:pPr>
              <w:pStyle w:val="Bullet2"/>
              <w:numPr>
                <w:ilvl w:val="0"/>
                <w:numId w:val="0"/>
              </w:numPr>
              <w:rPr>
                <w:rFonts w:cs="Arial"/>
                <w:color w:val="000000"/>
                <w:szCs w:val="22"/>
              </w:rPr>
            </w:pPr>
          </w:p>
        </w:tc>
        <w:tc>
          <w:tcPr>
            <w:tcW w:w="2126" w:type="dxa"/>
          </w:tcPr>
          <w:p w14:paraId="728B874B" w14:textId="77777777" w:rsidR="002B3258" w:rsidRPr="004972F6" w:rsidRDefault="002B3258" w:rsidP="00396F1D">
            <w:pPr>
              <w:pStyle w:val="Bullet2"/>
              <w:numPr>
                <w:ilvl w:val="0"/>
                <w:numId w:val="0"/>
              </w:numPr>
              <w:rPr>
                <w:rFonts w:cs="Arial"/>
                <w:color w:val="000000"/>
                <w:szCs w:val="22"/>
              </w:rPr>
            </w:pPr>
            <w:r w:rsidRPr="004972F6">
              <w:rPr>
                <w:rFonts w:cs="Arial"/>
                <w:color w:val="000000"/>
                <w:szCs w:val="22"/>
              </w:rPr>
              <w:t>Lodge IITR or RFC for prior years as SBR message using ELS tag format</w:t>
            </w:r>
          </w:p>
        </w:tc>
        <w:tc>
          <w:tcPr>
            <w:tcW w:w="1134" w:type="dxa"/>
          </w:tcPr>
          <w:p w14:paraId="6DD22EAC" w14:textId="77777777" w:rsidR="002B3258" w:rsidRPr="004972F6" w:rsidRDefault="002B3258" w:rsidP="00396F1D">
            <w:pPr>
              <w:pStyle w:val="Bullet2"/>
              <w:numPr>
                <w:ilvl w:val="0"/>
                <w:numId w:val="0"/>
              </w:numPr>
              <w:rPr>
                <w:rFonts w:cs="Arial"/>
                <w:color w:val="000000"/>
                <w:szCs w:val="22"/>
              </w:rPr>
            </w:pPr>
            <w:r w:rsidRPr="004972F6">
              <w:rPr>
                <w:rFonts w:cs="Arial"/>
                <w:color w:val="000000"/>
                <w:szCs w:val="22"/>
              </w:rPr>
              <w:t>N</w:t>
            </w:r>
          </w:p>
        </w:tc>
        <w:tc>
          <w:tcPr>
            <w:tcW w:w="1134" w:type="dxa"/>
          </w:tcPr>
          <w:p w14:paraId="33556203" w14:textId="77777777" w:rsidR="002B3258" w:rsidRPr="004972F6" w:rsidRDefault="002B3258" w:rsidP="00396F1D">
            <w:pPr>
              <w:pStyle w:val="Bullet2"/>
              <w:numPr>
                <w:ilvl w:val="0"/>
                <w:numId w:val="0"/>
              </w:numPr>
              <w:rPr>
                <w:rFonts w:cs="Arial"/>
                <w:color w:val="000000"/>
                <w:szCs w:val="22"/>
              </w:rPr>
            </w:pPr>
            <w:r w:rsidRPr="004972F6">
              <w:rPr>
                <w:rFonts w:cs="Arial"/>
                <w:color w:val="000000"/>
                <w:szCs w:val="22"/>
              </w:rPr>
              <w:t>Y</w:t>
            </w:r>
          </w:p>
        </w:tc>
        <w:tc>
          <w:tcPr>
            <w:tcW w:w="1276" w:type="dxa"/>
          </w:tcPr>
          <w:p w14:paraId="6D9DEBB9" w14:textId="0B3FB5AA" w:rsidR="002B3258" w:rsidRPr="004972F6" w:rsidRDefault="002B3258" w:rsidP="00A61423">
            <w:pPr>
              <w:pStyle w:val="Bullet2"/>
              <w:keepNext/>
              <w:numPr>
                <w:ilvl w:val="0"/>
                <w:numId w:val="0"/>
              </w:numPr>
              <w:rPr>
                <w:rStyle w:val="BodyTextChar1"/>
                <w:szCs w:val="22"/>
              </w:rPr>
            </w:pPr>
            <w:r w:rsidRPr="004972F6">
              <w:rPr>
                <w:rStyle w:val="BodyTextChar1"/>
                <w:szCs w:val="22"/>
              </w:rPr>
              <w:t>Y</w:t>
            </w:r>
          </w:p>
        </w:tc>
      </w:tr>
    </w:tbl>
    <w:p w14:paraId="27F07AF8" w14:textId="1AB95931" w:rsidR="005B1476" w:rsidRPr="005B1476" w:rsidRDefault="00E2275C" w:rsidP="00E16640">
      <w:pPr>
        <w:pStyle w:val="Head2"/>
      </w:pPr>
      <w:bookmarkStart w:id="43" w:name="_Toc27476838"/>
      <w:bookmarkStart w:id="44" w:name="_Toc27477089"/>
      <w:bookmarkStart w:id="45" w:name="_Toc27476839"/>
      <w:bookmarkStart w:id="46" w:name="_Toc27477090"/>
      <w:bookmarkStart w:id="47" w:name="_Toc98858833"/>
      <w:bookmarkStart w:id="48" w:name="_Toc104462617"/>
      <w:bookmarkEnd w:id="40"/>
      <w:bookmarkEnd w:id="43"/>
      <w:bookmarkEnd w:id="44"/>
      <w:bookmarkEnd w:id="45"/>
      <w:bookmarkEnd w:id="46"/>
      <w:r>
        <w:t xml:space="preserve">2.2 </w:t>
      </w:r>
      <w:r w:rsidR="00887154" w:rsidRPr="00FF7089">
        <w:t>T</w:t>
      </w:r>
      <w:r w:rsidR="00C977FD" w:rsidRPr="00FF7089">
        <w:rPr>
          <w:caps w:val="0"/>
        </w:rPr>
        <w:t>ax</w:t>
      </w:r>
      <w:r w:rsidR="00C977FD">
        <w:rPr>
          <w:caps w:val="0"/>
        </w:rPr>
        <w:t xml:space="preserve"> return for individuals</w:t>
      </w:r>
      <w:bookmarkEnd w:id="47"/>
      <w:bookmarkEnd w:id="48"/>
    </w:p>
    <w:p w14:paraId="4FAA448C" w14:textId="1372C929" w:rsidR="002D0A0A" w:rsidRPr="00B10572" w:rsidRDefault="002D0A0A" w:rsidP="005F6B9D">
      <w:pPr>
        <w:spacing w:after="120"/>
        <w:jc w:val="both"/>
        <w:rPr>
          <w:szCs w:val="22"/>
        </w:rPr>
      </w:pPr>
      <w:r w:rsidRPr="00B10572">
        <w:rPr>
          <w:szCs w:val="22"/>
        </w:rPr>
        <w:t xml:space="preserve">The information provided in a tax return allows the ATO to </w:t>
      </w:r>
      <w:r w:rsidR="001215F4" w:rsidRPr="00B10572">
        <w:rPr>
          <w:szCs w:val="22"/>
        </w:rPr>
        <w:t xml:space="preserve">determine </w:t>
      </w:r>
      <w:r w:rsidRPr="00B10572">
        <w:rPr>
          <w:szCs w:val="22"/>
        </w:rPr>
        <w:t xml:space="preserve">a taxpayer’s tax refund or tax debt. Tax returns cover the financial year </w:t>
      </w:r>
      <w:r w:rsidR="00F52F04" w:rsidRPr="00B10572">
        <w:rPr>
          <w:szCs w:val="22"/>
        </w:rPr>
        <w:t>ending</w:t>
      </w:r>
      <w:r w:rsidRPr="00B10572">
        <w:rPr>
          <w:szCs w:val="22"/>
        </w:rPr>
        <w:t xml:space="preserve"> on </w:t>
      </w:r>
      <w:r w:rsidR="00642351" w:rsidRPr="00B10572">
        <w:rPr>
          <w:szCs w:val="22"/>
        </w:rPr>
        <w:t xml:space="preserve">30 </w:t>
      </w:r>
      <w:r w:rsidRPr="00B10572">
        <w:rPr>
          <w:szCs w:val="22"/>
        </w:rPr>
        <w:t>June and are due by 31 October</w:t>
      </w:r>
      <w:r w:rsidR="001215F4" w:rsidRPr="00B10572">
        <w:rPr>
          <w:szCs w:val="22"/>
        </w:rPr>
        <w:t xml:space="preserve"> for individual taxpayers that prepare their own returns</w:t>
      </w:r>
      <w:r w:rsidRPr="00B10572">
        <w:rPr>
          <w:szCs w:val="22"/>
        </w:rPr>
        <w:t xml:space="preserve">. A registered tax agent can lodge later than this, but </w:t>
      </w:r>
      <w:r w:rsidR="001215F4" w:rsidRPr="00B10572">
        <w:rPr>
          <w:szCs w:val="22"/>
        </w:rPr>
        <w:t xml:space="preserve">the </w:t>
      </w:r>
      <w:r w:rsidRPr="00B10572">
        <w:rPr>
          <w:szCs w:val="22"/>
        </w:rPr>
        <w:t xml:space="preserve">taxpayer needs to register with </w:t>
      </w:r>
      <w:r w:rsidR="001215F4" w:rsidRPr="00B10572">
        <w:rPr>
          <w:szCs w:val="22"/>
        </w:rPr>
        <w:t xml:space="preserve">their agent </w:t>
      </w:r>
      <w:r w:rsidRPr="00B10572">
        <w:rPr>
          <w:szCs w:val="22"/>
        </w:rPr>
        <w:t xml:space="preserve">as a client before </w:t>
      </w:r>
      <w:r w:rsidR="00642351" w:rsidRPr="00B10572">
        <w:rPr>
          <w:szCs w:val="22"/>
        </w:rPr>
        <w:t xml:space="preserve">31 </w:t>
      </w:r>
      <w:r w:rsidRPr="00B10572">
        <w:rPr>
          <w:szCs w:val="22"/>
        </w:rPr>
        <w:t>October to qualify.</w:t>
      </w:r>
    </w:p>
    <w:p w14:paraId="72C9208A" w14:textId="47D9F557" w:rsidR="0007170A" w:rsidRDefault="002D0A0A" w:rsidP="005F6B9D">
      <w:pPr>
        <w:spacing w:after="120"/>
        <w:jc w:val="both"/>
        <w:rPr>
          <w:szCs w:val="22"/>
        </w:rPr>
      </w:pPr>
      <w:r w:rsidRPr="00B10572">
        <w:rPr>
          <w:szCs w:val="22"/>
        </w:rPr>
        <w:t>Most people need to lodge a tax return each year</w:t>
      </w:r>
      <w:r w:rsidR="00531209" w:rsidRPr="00B10572">
        <w:rPr>
          <w:szCs w:val="22"/>
        </w:rPr>
        <w:t>, but there are some exceptions</w:t>
      </w:r>
      <w:r w:rsidRPr="00B10572">
        <w:rPr>
          <w:szCs w:val="22"/>
        </w:rPr>
        <w:t>.</w:t>
      </w:r>
      <w:r w:rsidR="006614B7" w:rsidRPr="00B10572">
        <w:rPr>
          <w:szCs w:val="22"/>
        </w:rPr>
        <w:t xml:space="preserve"> </w:t>
      </w:r>
      <w:r w:rsidRPr="00B10572">
        <w:rPr>
          <w:szCs w:val="22"/>
        </w:rPr>
        <w:t>If a</w:t>
      </w:r>
      <w:r w:rsidR="00E051F5" w:rsidRPr="00B10572">
        <w:rPr>
          <w:szCs w:val="22"/>
        </w:rPr>
        <w:t>n</w:t>
      </w:r>
      <w:r w:rsidRPr="00B10572">
        <w:rPr>
          <w:szCs w:val="22"/>
        </w:rPr>
        <w:t xml:space="preserve"> </w:t>
      </w:r>
      <w:r w:rsidR="00E051F5" w:rsidRPr="00B10572">
        <w:rPr>
          <w:szCs w:val="22"/>
        </w:rPr>
        <w:t>individual</w:t>
      </w:r>
      <w:r w:rsidRPr="00B10572">
        <w:rPr>
          <w:szCs w:val="22"/>
        </w:rPr>
        <w:t xml:space="preserve"> had tax </w:t>
      </w:r>
      <w:r w:rsidR="00531209" w:rsidRPr="00B10572">
        <w:rPr>
          <w:szCs w:val="22"/>
        </w:rPr>
        <w:t xml:space="preserve">withheld </w:t>
      </w:r>
      <w:r w:rsidRPr="00B10572">
        <w:rPr>
          <w:szCs w:val="22"/>
        </w:rPr>
        <w:t xml:space="preserve">from any payment they received, </w:t>
      </w:r>
      <w:r w:rsidR="00751474" w:rsidRPr="00B10572">
        <w:rPr>
          <w:szCs w:val="22"/>
        </w:rPr>
        <w:t>they</w:t>
      </w:r>
      <w:r w:rsidRPr="00B10572">
        <w:rPr>
          <w:szCs w:val="22"/>
        </w:rPr>
        <w:t xml:space="preserve"> almost certainly need to lodge a tax return.</w:t>
      </w:r>
    </w:p>
    <w:p w14:paraId="2F237BB6" w14:textId="56D53048" w:rsidR="0007170A" w:rsidRPr="002367B1" w:rsidRDefault="0007170A" w:rsidP="005F6B9D">
      <w:pPr>
        <w:spacing w:after="120"/>
        <w:jc w:val="both"/>
        <w:rPr>
          <w:color w:val="262626" w:themeColor="text1" w:themeTint="D9"/>
          <w:szCs w:val="22"/>
        </w:rPr>
      </w:pPr>
      <w:r w:rsidRPr="002367B1">
        <w:rPr>
          <w:b/>
          <w:bCs/>
          <w:color w:val="262626" w:themeColor="text1" w:themeTint="D9"/>
          <w:szCs w:val="22"/>
        </w:rPr>
        <w:t>S</w:t>
      </w:r>
      <w:r w:rsidR="00A57037" w:rsidRPr="002367B1">
        <w:rPr>
          <w:b/>
          <w:bCs/>
          <w:color w:val="262626" w:themeColor="text1" w:themeTint="D9"/>
          <w:szCs w:val="22"/>
        </w:rPr>
        <w:t>ee</w:t>
      </w:r>
      <w:r w:rsidRPr="002367B1">
        <w:rPr>
          <w:b/>
          <w:bCs/>
          <w:color w:val="262626" w:themeColor="text1" w:themeTint="D9"/>
          <w:szCs w:val="22"/>
        </w:rPr>
        <w:t xml:space="preserve"> also:</w:t>
      </w:r>
      <w:r w:rsidR="00A57037" w:rsidRPr="002367B1">
        <w:rPr>
          <w:color w:val="262626" w:themeColor="text1" w:themeTint="D9"/>
          <w:szCs w:val="22"/>
        </w:rPr>
        <w:t xml:space="preserve"> </w:t>
      </w:r>
    </w:p>
    <w:p w14:paraId="740C58E2" w14:textId="2DB5A6C6" w:rsidR="00EE3854" w:rsidRPr="0007170A" w:rsidRDefault="00083E94" w:rsidP="00BE3E79">
      <w:pPr>
        <w:pStyle w:val="ListParagraph"/>
        <w:numPr>
          <w:ilvl w:val="0"/>
          <w:numId w:val="37"/>
        </w:numPr>
        <w:spacing w:after="120"/>
        <w:jc w:val="both"/>
        <w:rPr>
          <w:sz w:val="20"/>
          <w:szCs w:val="20"/>
        </w:rPr>
      </w:pPr>
      <w:hyperlink r:id="rId22" w:history="1">
        <w:r w:rsidR="00682760" w:rsidRPr="003401A9">
          <w:rPr>
            <w:rStyle w:val="Hyperlink"/>
            <w:rFonts w:ascii="Arial" w:hAnsi="Arial" w:cs="Arial"/>
            <w:b w:val="0"/>
            <w:bCs/>
            <w:noProof w:val="0"/>
            <w:sz w:val="22"/>
            <w:szCs w:val="22"/>
            <w:u w:val="none"/>
          </w:rPr>
          <w:t>ATO website</w:t>
        </w:r>
      </w:hyperlink>
      <w:r w:rsidR="0007170A" w:rsidRPr="003401A9">
        <w:rPr>
          <w:rFonts w:ascii="Arial" w:hAnsi="Arial" w:cs="Arial"/>
          <w:sz w:val="22"/>
          <w:szCs w:val="22"/>
        </w:rPr>
        <w:t>,</w:t>
      </w:r>
      <w:r w:rsidR="0007170A" w:rsidRPr="0007170A">
        <w:rPr>
          <w:rFonts w:ascii="Arial" w:hAnsi="Arial" w:cs="Arial"/>
          <w:sz w:val="22"/>
          <w:szCs w:val="22"/>
        </w:rPr>
        <w:t xml:space="preserve"> for more information on whether a taxpayer needs to lodge a tax return.</w:t>
      </w:r>
    </w:p>
    <w:p w14:paraId="7C8481E4" w14:textId="07562A74" w:rsidR="006257AA" w:rsidRPr="00B444CB" w:rsidRDefault="00E2275C" w:rsidP="00E16640">
      <w:pPr>
        <w:pStyle w:val="Head2"/>
      </w:pPr>
      <w:bookmarkStart w:id="49" w:name="_Toc98858834"/>
      <w:bookmarkStart w:id="50" w:name="_Toc104462618"/>
      <w:r>
        <w:t xml:space="preserve">2.3 </w:t>
      </w:r>
      <w:r w:rsidR="005B1476" w:rsidRPr="00B444CB">
        <w:t>S</w:t>
      </w:r>
      <w:r w:rsidR="00C977FD" w:rsidRPr="00B444CB">
        <w:rPr>
          <w:caps w:val="0"/>
        </w:rPr>
        <w:t>ole traders</w:t>
      </w:r>
      <w:bookmarkEnd w:id="49"/>
      <w:bookmarkEnd w:id="50"/>
    </w:p>
    <w:p w14:paraId="0277F23B" w14:textId="6A0257E9" w:rsidR="00751474" w:rsidRPr="00A80F1B" w:rsidRDefault="006840FC" w:rsidP="005F6B9D">
      <w:pPr>
        <w:pStyle w:val="BulletsL1"/>
        <w:numPr>
          <w:ilvl w:val="0"/>
          <w:numId w:val="0"/>
        </w:numPr>
        <w:spacing w:before="0" w:after="120"/>
        <w:jc w:val="both"/>
        <w:rPr>
          <w:rFonts w:cs="Times New Roman"/>
          <w:sz w:val="22"/>
          <w:szCs w:val="22"/>
        </w:rPr>
      </w:pPr>
      <w:r w:rsidRPr="00A80F1B">
        <w:rPr>
          <w:rFonts w:cs="Times New Roman"/>
          <w:sz w:val="22"/>
          <w:szCs w:val="22"/>
          <w:lang w:eastAsia="en-AU"/>
        </w:rPr>
        <w:t xml:space="preserve">Taxable </w:t>
      </w:r>
      <w:r w:rsidR="00751474" w:rsidRPr="00A80F1B">
        <w:rPr>
          <w:rFonts w:cs="Times New Roman"/>
          <w:sz w:val="22"/>
          <w:szCs w:val="22"/>
          <w:lang w:eastAsia="en-AU"/>
        </w:rPr>
        <w:t>income or loss</w:t>
      </w:r>
      <w:r w:rsidRPr="00A80F1B">
        <w:rPr>
          <w:rFonts w:cs="Times New Roman"/>
          <w:sz w:val="22"/>
          <w:szCs w:val="22"/>
          <w:lang w:eastAsia="en-AU"/>
        </w:rPr>
        <w:t>,</w:t>
      </w:r>
      <w:r w:rsidR="00751474" w:rsidRPr="00A80F1B">
        <w:rPr>
          <w:rFonts w:cs="Times New Roman"/>
          <w:sz w:val="22"/>
          <w:szCs w:val="22"/>
          <w:lang w:eastAsia="en-AU"/>
        </w:rPr>
        <w:t xml:space="preserve"> includes:</w:t>
      </w:r>
    </w:p>
    <w:p w14:paraId="4E947236" w14:textId="21F9305B" w:rsidR="00751474" w:rsidRPr="00A80F1B" w:rsidRDefault="0007170A" w:rsidP="00BE3E79">
      <w:pPr>
        <w:pStyle w:val="ListParagraph"/>
        <w:numPr>
          <w:ilvl w:val="0"/>
          <w:numId w:val="9"/>
        </w:numPr>
        <w:spacing w:after="120"/>
        <w:rPr>
          <w:rFonts w:cs="Arial"/>
          <w:sz w:val="22"/>
          <w:szCs w:val="22"/>
        </w:rPr>
      </w:pPr>
      <w:r w:rsidRPr="00A80F1B">
        <w:rPr>
          <w:rFonts w:ascii="Arial" w:hAnsi="Arial" w:cs="Arial"/>
          <w:sz w:val="22"/>
          <w:szCs w:val="22"/>
        </w:rPr>
        <w:t>A</w:t>
      </w:r>
      <w:r w:rsidR="00751474" w:rsidRPr="00A80F1B">
        <w:rPr>
          <w:rFonts w:ascii="Arial" w:hAnsi="Arial" w:cs="Arial"/>
          <w:sz w:val="22"/>
          <w:szCs w:val="22"/>
        </w:rPr>
        <w:t>ssessable business income</w:t>
      </w:r>
      <w:r>
        <w:rPr>
          <w:rFonts w:ascii="Arial" w:hAnsi="Arial" w:cs="Arial"/>
          <w:sz w:val="22"/>
          <w:szCs w:val="22"/>
        </w:rPr>
        <w:t xml:space="preserve"> -</w:t>
      </w:r>
      <w:r w:rsidR="00751474" w:rsidRPr="00A80F1B">
        <w:rPr>
          <w:rFonts w:ascii="Arial" w:hAnsi="Arial" w:cs="Arial"/>
          <w:sz w:val="22"/>
          <w:szCs w:val="22"/>
        </w:rPr>
        <w:t xml:space="preserve"> less </w:t>
      </w:r>
      <w:r w:rsidR="006840FC" w:rsidRPr="00A80F1B">
        <w:rPr>
          <w:rFonts w:ascii="Arial" w:hAnsi="Arial" w:cs="Arial"/>
          <w:sz w:val="22"/>
          <w:szCs w:val="22"/>
        </w:rPr>
        <w:t xml:space="preserve">than </w:t>
      </w:r>
      <w:r w:rsidR="00751474" w:rsidRPr="00A80F1B">
        <w:rPr>
          <w:rFonts w:ascii="Arial" w:hAnsi="Arial" w:cs="Arial"/>
          <w:sz w:val="22"/>
          <w:szCs w:val="22"/>
        </w:rPr>
        <w:t>business deductions they can claim</w:t>
      </w:r>
      <w:r>
        <w:rPr>
          <w:rFonts w:ascii="Arial" w:hAnsi="Arial" w:cs="Arial"/>
          <w:sz w:val="22"/>
          <w:szCs w:val="22"/>
        </w:rPr>
        <w:t>.</w:t>
      </w:r>
    </w:p>
    <w:p w14:paraId="2FEE64FA" w14:textId="74B5FDA1" w:rsidR="00751474" w:rsidRPr="006F6812" w:rsidRDefault="0007170A" w:rsidP="00BE3E79">
      <w:pPr>
        <w:pStyle w:val="ListParagraph"/>
        <w:numPr>
          <w:ilvl w:val="0"/>
          <w:numId w:val="9"/>
        </w:numPr>
        <w:spacing w:after="120"/>
        <w:rPr>
          <w:rFonts w:cs="Arial"/>
          <w:sz w:val="22"/>
          <w:szCs w:val="22"/>
        </w:rPr>
      </w:pPr>
      <w:r w:rsidRPr="00A80F1B">
        <w:rPr>
          <w:rFonts w:ascii="Arial" w:hAnsi="Arial" w:cs="Arial"/>
          <w:sz w:val="22"/>
          <w:szCs w:val="22"/>
        </w:rPr>
        <w:t>O</w:t>
      </w:r>
      <w:r w:rsidR="00751474" w:rsidRPr="00A80F1B">
        <w:rPr>
          <w:rFonts w:ascii="Arial" w:hAnsi="Arial" w:cs="Arial"/>
          <w:sz w:val="22"/>
          <w:szCs w:val="22"/>
        </w:rPr>
        <w:t>ther assessable income, such as salary and wages (shown on a payment summary), dividends and rental income</w:t>
      </w:r>
      <w:r>
        <w:rPr>
          <w:rFonts w:ascii="Arial" w:hAnsi="Arial" w:cs="Arial"/>
          <w:sz w:val="22"/>
          <w:szCs w:val="22"/>
        </w:rPr>
        <w:t xml:space="preserve"> - </w:t>
      </w:r>
      <w:r w:rsidR="00751474" w:rsidRPr="00A80F1B">
        <w:rPr>
          <w:rFonts w:ascii="Arial" w:hAnsi="Arial" w:cs="Arial"/>
          <w:sz w:val="22"/>
          <w:szCs w:val="22"/>
        </w:rPr>
        <w:t>less any allowable deductions against this income</w:t>
      </w:r>
      <w:r w:rsidR="001B5980" w:rsidRPr="00A80F1B">
        <w:rPr>
          <w:rFonts w:ascii="Arial" w:hAnsi="Arial" w:cs="Arial"/>
          <w:sz w:val="22"/>
          <w:szCs w:val="22"/>
        </w:rPr>
        <w:t>.</w:t>
      </w:r>
    </w:p>
    <w:p w14:paraId="443FADF5" w14:textId="23DD8B92" w:rsidR="006F6812" w:rsidRPr="006F6812" w:rsidRDefault="006F6812" w:rsidP="006F6812">
      <w:pPr>
        <w:spacing w:after="120"/>
        <w:rPr>
          <w:rFonts w:cs="Arial"/>
          <w:szCs w:val="22"/>
        </w:rPr>
      </w:pPr>
      <w:r w:rsidRPr="002367B1">
        <w:rPr>
          <w:rFonts w:cs="Arial"/>
          <w:b/>
          <w:bCs/>
          <w:color w:val="262626" w:themeColor="text1" w:themeTint="D9"/>
          <w:szCs w:val="22"/>
        </w:rPr>
        <w:t>Note</w:t>
      </w:r>
      <w:r w:rsidRPr="002367B1">
        <w:rPr>
          <w:rFonts w:cs="Arial"/>
          <w:color w:val="262626" w:themeColor="text1" w:themeTint="D9"/>
          <w:szCs w:val="22"/>
        </w:rPr>
        <w:t xml:space="preserve">: </w:t>
      </w:r>
      <w:r w:rsidRPr="0007170A">
        <w:rPr>
          <w:rFonts w:cs="Arial"/>
          <w:szCs w:val="22"/>
        </w:rPr>
        <w:t xml:space="preserve">The majority of self-prepared individual income tax returns are lodged using the ATO’s </w:t>
      </w:r>
      <w:r w:rsidRPr="006F6812">
        <w:rPr>
          <w:rFonts w:cs="Arial"/>
          <w:iCs/>
          <w:szCs w:val="22"/>
        </w:rPr>
        <w:t xml:space="preserve">myTax </w:t>
      </w:r>
      <w:r w:rsidRPr="0007170A">
        <w:rPr>
          <w:rFonts w:cs="Arial"/>
          <w:szCs w:val="22"/>
        </w:rPr>
        <w:t xml:space="preserve">service accessible via ATO </w:t>
      </w:r>
      <w:r w:rsidR="00E2275C" w:rsidRPr="0007170A">
        <w:rPr>
          <w:rFonts w:cs="Arial"/>
          <w:szCs w:val="22"/>
        </w:rPr>
        <w:t>o</w:t>
      </w:r>
      <w:r w:rsidRPr="0007170A">
        <w:rPr>
          <w:rFonts w:cs="Arial"/>
          <w:szCs w:val="22"/>
        </w:rPr>
        <w:t>nline.</w:t>
      </w:r>
    </w:p>
    <w:p w14:paraId="67A48FC1" w14:textId="5816023B" w:rsidR="00516300" w:rsidRPr="00B444CB" w:rsidRDefault="00AA4D57" w:rsidP="00E16640">
      <w:pPr>
        <w:pStyle w:val="Head2"/>
      </w:pPr>
      <w:bookmarkStart w:id="51" w:name="_Toc413844096"/>
      <w:bookmarkStart w:id="52" w:name="_Toc413856265"/>
      <w:bookmarkStart w:id="53" w:name="_Toc413856332"/>
      <w:bookmarkStart w:id="54" w:name="_Toc413856395"/>
      <w:bookmarkStart w:id="55" w:name="_Toc413856457"/>
      <w:bookmarkStart w:id="56" w:name="_Toc413935477"/>
      <w:bookmarkStart w:id="57" w:name="_Toc413940685"/>
      <w:bookmarkStart w:id="58" w:name="_Toc413844097"/>
      <w:bookmarkStart w:id="59" w:name="_Toc413856266"/>
      <w:bookmarkStart w:id="60" w:name="_Toc413856333"/>
      <w:bookmarkStart w:id="61" w:name="_Toc413856396"/>
      <w:bookmarkStart w:id="62" w:name="_Toc413856458"/>
      <w:bookmarkStart w:id="63" w:name="_Toc413935478"/>
      <w:bookmarkStart w:id="64" w:name="_Toc413940686"/>
      <w:bookmarkStart w:id="65" w:name="_Toc413844098"/>
      <w:bookmarkStart w:id="66" w:name="_Toc413856267"/>
      <w:bookmarkStart w:id="67" w:name="_Toc413856334"/>
      <w:bookmarkStart w:id="68" w:name="_Toc413856397"/>
      <w:bookmarkStart w:id="69" w:name="_Toc413856459"/>
      <w:bookmarkStart w:id="70" w:name="_Toc413935479"/>
      <w:bookmarkStart w:id="71" w:name="_Toc413940687"/>
      <w:bookmarkStart w:id="72" w:name="_Toc413844099"/>
      <w:bookmarkStart w:id="73" w:name="_Toc413856268"/>
      <w:bookmarkStart w:id="74" w:name="_Toc413856335"/>
      <w:bookmarkStart w:id="75" w:name="_Toc413856398"/>
      <w:bookmarkStart w:id="76" w:name="_Toc413856460"/>
      <w:bookmarkStart w:id="77" w:name="_Toc413935480"/>
      <w:bookmarkStart w:id="78" w:name="_Toc413940688"/>
      <w:bookmarkStart w:id="79" w:name="_Toc413844100"/>
      <w:bookmarkStart w:id="80" w:name="_Toc413856269"/>
      <w:bookmarkStart w:id="81" w:name="_Toc413856336"/>
      <w:bookmarkStart w:id="82" w:name="_Toc413856399"/>
      <w:bookmarkStart w:id="83" w:name="_Toc413856461"/>
      <w:bookmarkStart w:id="84" w:name="_Toc413935481"/>
      <w:bookmarkStart w:id="85" w:name="_Toc413940689"/>
      <w:bookmarkStart w:id="86" w:name="_Toc98858835"/>
      <w:bookmarkStart w:id="87" w:name="_Toc104462619"/>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t xml:space="preserve">2.4 </w:t>
      </w:r>
      <w:r w:rsidR="00516300" w:rsidRPr="00B444CB">
        <w:t>A</w:t>
      </w:r>
      <w:r w:rsidR="00C977FD" w:rsidRPr="00B444CB">
        <w:rPr>
          <w:caps w:val="0"/>
        </w:rPr>
        <w:t>pplication for refund of franking credits</w:t>
      </w:r>
      <w:bookmarkEnd w:id="86"/>
      <w:bookmarkEnd w:id="87"/>
    </w:p>
    <w:p w14:paraId="2F2BBD26" w14:textId="04D004D3" w:rsidR="00516300" w:rsidRPr="00B444CB" w:rsidRDefault="00516300" w:rsidP="0007170A">
      <w:pPr>
        <w:spacing w:after="120"/>
        <w:rPr>
          <w:szCs w:val="22"/>
        </w:rPr>
      </w:pPr>
      <w:r w:rsidRPr="00B444CB">
        <w:rPr>
          <w:szCs w:val="22"/>
        </w:rPr>
        <w:t xml:space="preserve">When an individual owns </w:t>
      </w:r>
      <w:r w:rsidR="0007170A">
        <w:rPr>
          <w:szCs w:val="22"/>
        </w:rPr>
        <w:t xml:space="preserve">either </w:t>
      </w:r>
      <w:r w:rsidRPr="00B444CB">
        <w:rPr>
          <w:szCs w:val="22"/>
        </w:rPr>
        <w:t>shares or non-share equity interests in a company or when an individual invests in a managed fund, they might receive dividend distributions. Dividends paid to an individual by Australian and some New Zealand companies are taxed under a system known as imputation. The tax paid by the company is allocated (or imputed) to the individual as franking credits attached to the dividends the individual receives.</w:t>
      </w:r>
    </w:p>
    <w:p w14:paraId="3C043312" w14:textId="6487B2B1" w:rsidR="00516300" w:rsidRPr="00B444CB" w:rsidRDefault="00516300" w:rsidP="0007170A">
      <w:pPr>
        <w:spacing w:after="120"/>
        <w:rPr>
          <w:szCs w:val="22"/>
        </w:rPr>
      </w:pPr>
      <w:r w:rsidRPr="00B444CB">
        <w:rPr>
          <w:szCs w:val="22"/>
        </w:rPr>
        <w:t>If the franking credits the individual receives exceed the tax an individual has to pay, they can claim this difference back as a tax refund</w:t>
      </w:r>
      <w:r w:rsidR="0007170A">
        <w:rPr>
          <w:szCs w:val="22"/>
        </w:rPr>
        <w:t xml:space="preserve"> (</w:t>
      </w:r>
      <w:r w:rsidRPr="00B444CB">
        <w:rPr>
          <w:szCs w:val="22"/>
        </w:rPr>
        <w:t>known as a refund of excess franking credits</w:t>
      </w:r>
      <w:r w:rsidR="0007170A">
        <w:rPr>
          <w:szCs w:val="22"/>
        </w:rPr>
        <w:t>)</w:t>
      </w:r>
      <w:r w:rsidRPr="00B444CB">
        <w:rPr>
          <w:szCs w:val="22"/>
        </w:rPr>
        <w:t xml:space="preserve">. </w:t>
      </w:r>
      <w:r w:rsidR="00A57037" w:rsidRPr="00B444CB">
        <w:rPr>
          <w:szCs w:val="22"/>
        </w:rPr>
        <w:t>If the taxpayer doesn</w:t>
      </w:r>
      <w:r w:rsidR="00246A00" w:rsidRPr="00B444CB">
        <w:rPr>
          <w:szCs w:val="22"/>
        </w:rPr>
        <w:t>’</w:t>
      </w:r>
      <w:r w:rsidR="00A57037" w:rsidRPr="00B444CB">
        <w:rPr>
          <w:szCs w:val="22"/>
        </w:rPr>
        <w:t>t normall</w:t>
      </w:r>
      <w:r w:rsidR="001C174F" w:rsidRPr="00B444CB">
        <w:rPr>
          <w:szCs w:val="22"/>
        </w:rPr>
        <w:t>y</w:t>
      </w:r>
      <w:r w:rsidR="00A57037" w:rsidRPr="00B444CB">
        <w:rPr>
          <w:szCs w:val="22"/>
        </w:rPr>
        <w:t xml:space="preserve"> lodge a tax return, they</w:t>
      </w:r>
      <w:r w:rsidRPr="00B444CB">
        <w:rPr>
          <w:szCs w:val="22"/>
        </w:rPr>
        <w:t xml:space="preserve"> may be entitled to a refund of </w:t>
      </w:r>
      <w:r w:rsidR="00BD0FDD" w:rsidRPr="00B444CB">
        <w:rPr>
          <w:szCs w:val="22"/>
        </w:rPr>
        <w:t>the excess</w:t>
      </w:r>
      <w:r w:rsidRPr="00B444CB">
        <w:rPr>
          <w:szCs w:val="22"/>
        </w:rPr>
        <w:t xml:space="preserve"> franking credits.</w:t>
      </w:r>
      <w:r w:rsidR="00890448" w:rsidRPr="00B444CB">
        <w:rPr>
          <w:szCs w:val="22"/>
        </w:rPr>
        <w:t xml:space="preserve"> </w:t>
      </w:r>
      <w:r w:rsidR="00566F09" w:rsidRPr="00B444CB">
        <w:rPr>
          <w:szCs w:val="22"/>
        </w:rPr>
        <w:t xml:space="preserve">A </w:t>
      </w:r>
      <w:r w:rsidR="001215F4" w:rsidRPr="00B444CB">
        <w:rPr>
          <w:szCs w:val="22"/>
        </w:rPr>
        <w:t>refund of franking credits (</w:t>
      </w:r>
      <w:r w:rsidR="00566F09" w:rsidRPr="00B444CB">
        <w:rPr>
          <w:szCs w:val="22"/>
        </w:rPr>
        <w:t>RFC</w:t>
      </w:r>
      <w:r w:rsidR="001215F4" w:rsidRPr="00B444CB">
        <w:rPr>
          <w:szCs w:val="22"/>
        </w:rPr>
        <w:t>)</w:t>
      </w:r>
      <w:r w:rsidR="00566F09" w:rsidRPr="00B444CB">
        <w:rPr>
          <w:szCs w:val="22"/>
        </w:rPr>
        <w:t xml:space="preserve"> can only be used to lodge if the client is not required to lodge a full </w:t>
      </w:r>
      <w:r w:rsidR="00304294" w:rsidRPr="00B444CB">
        <w:rPr>
          <w:szCs w:val="22"/>
        </w:rPr>
        <w:t>income tax return</w:t>
      </w:r>
      <w:r w:rsidR="00524C73" w:rsidRPr="00B444CB">
        <w:rPr>
          <w:szCs w:val="22"/>
        </w:rPr>
        <w:t>.</w:t>
      </w:r>
    </w:p>
    <w:p w14:paraId="7A08785E" w14:textId="2C362A3E" w:rsidR="007877FF" w:rsidRDefault="00516300" w:rsidP="0007170A">
      <w:pPr>
        <w:spacing w:after="120"/>
        <w:rPr>
          <w:szCs w:val="22"/>
        </w:rPr>
      </w:pPr>
      <w:r w:rsidRPr="00B444CB">
        <w:rPr>
          <w:szCs w:val="22"/>
        </w:rPr>
        <w:t xml:space="preserve">A RFC can also be lodged if the taxpayer has had amounts withheld from their dividends because they did not provide their tax file number. The RFC follows the same business process as an original or amended IITR lodgment, as </w:t>
      </w:r>
      <w:r w:rsidR="007877FF">
        <w:rPr>
          <w:szCs w:val="22"/>
        </w:rPr>
        <w:t>shown</w:t>
      </w:r>
      <w:r w:rsidR="007877FF" w:rsidRPr="00B444CB">
        <w:rPr>
          <w:szCs w:val="22"/>
        </w:rPr>
        <w:t xml:space="preserve"> </w:t>
      </w:r>
      <w:r w:rsidRPr="007F3A1D">
        <w:rPr>
          <w:szCs w:val="22"/>
        </w:rPr>
        <w:t>in</w:t>
      </w:r>
      <w:hyperlink w:anchor="STARTINGNUMBER" w:history="1">
        <w:r w:rsidRPr="007F3A1D">
          <w:rPr>
            <w:rStyle w:val="Hyperlink"/>
            <w:noProof w:val="0"/>
            <w:szCs w:val="22"/>
            <w:u w:val="none"/>
          </w:rPr>
          <w:t xml:space="preserve"> </w:t>
        </w:r>
        <w:r w:rsidR="00524C73" w:rsidRPr="005160F6">
          <w:rPr>
            <w:rStyle w:val="Hyperlink"/>
            <w:b w:val="0"/>
            <w:bCs/>
            <w:noProof w:val="0"/>
            <w:szCs w:val="22"/>
            <w:u w:val="none"/>
          </w:rPr>
          <w:t>Section 2.</w:t>
        </w:r>
        <w:r w:rsidR="00304294" w:rsidRPr="005160F6">
          <w:rPr>
            <w:rStyle w:val="Hyperlink"/>
            <w:b w:val="0"/>
            <w:bCs/>
            <w:noProof w:val="0"/>
            <w:szCs w:val="22"/>
            <w:u w:val="none"/>
          </w:rPr>
          <w:t>6</w:t>
        </w:r>
        <w:r w:rsidR="007877FF" w:rsidRPr="005160F6">
          <w:rPr>
            <w:rStyle w:val="Hyperlink"/>
            <w:b w:val="0"/>
            <w:bCs/>
            <w:noProof w:val="0"/>
            <w:szCs w:val="22"/>
            <w:u w:val="none"/>
          </w:rPr>
          <w:t xml:space="preserve"> – Where SBR/PLS fits into individual lodgment obligations</w:t>
        </w:r>
        <w:r w:rsidR="00642351" w:rsidRPr="005160F6">
          <w:rPr>
            <w:rStyle w:val="Hyperlink"/>
            <w:b w:val="0"/>
            <w:bCs/>
            <w:noProof w:val="0"/>
            <w:szCs w:val="22"/>
            <w:u w:val="none"/>
          </w:rPr>
          <w:t>.</w:t>
        </w:r>
      </w:hyperlink>
    </w:p>
    <w:p w14:paraId="001F33EF" w14:textId="48791508" w:rsidR="007877FF" w:rsidRPr="007F3A1D" w:rsidRDefault="007877FF" w:rsidP="0007170A">
      <w:pPr>
        <w:spacing w:after="120"/>
        <w:rPr>
          <w:b/>
          <w:bCs/>
          <w:color w:val="262626" w:themeColor="text1" w:themeTint="D9"/>
          <w:szCs w:val="22"/>
        </w:rPr>
      </w:pPr>
      <w:r w:rsidRPr="007F3A1D">
        <w:rPr>
          <w:b/>
          <w:bCs/>
          <w:color w:val="262626" w:themeColor="text1" w:themeTint="D9"/>
          <w:szCs w:val="22"/>
        </w:rPr>
        <w:t xml:space="preserve">See also: </w:t>
      </w:r>
    </w:p>
    <w:p w14:paraId="045403BA" w14:textId="092E6424" w:rsidR="00516300" w:rsidRPr="002A07B0" w:rsidRDefault="007877FF" w:rsidP="00191C27">
      <w:pPr>
        <w:pStyle w:val="ListParagraph"/>
        <w:numPr>
          <w:ilvl w:val="0"/>
          <w:numId w:val="69"/>
        </w:numPr>
        <w:spacing w:after="120"/>
        <w:rPr>
          <w:rFonts w:ascii="Arial" w:hAnsi="Arial" w:cs="Arial"/>
          <w:sz w:val="22"/>
          <w:szCs w:val="22"/>
        </w:rPr>
      </w:pPr>
      <w:r w:rsidRPr="002A07B0">
        <w:rPr>
          <w:rFonts w:ascii="Arial" w:hAnsi="Arial" w:cs="Arial"/>
          <w:sz w:val="22"/>
          <w:szCs w:val="22"/>
        </w:rPr>
        <w:t>T</w:t>
      </w:r>
      <w:r w:rsidR="00516300" w:rsidRPr="002A07B0">
        <w:rPr>
          <w:rFonts w:ascii="Arial" w:hAnsi="Arial" w:cs="Arial"/>
          <w:sz w:val="22"/>
          <w:szCs w:val="22"/>
        </w:rPr>
        <w:t xml:space="preserve">he </w:t>
      </w:r>
      <w:hyperlink r:id="rId23" w:history="1">
        <w:r w:rsidR="00516300" w:rsidRPr="002A07B0">
          <w:rPr>
            <w:rStyle w:val="Hyperlink"/>
            <w:rFonts w:ascii="Arial" w:hAnsi="Arial" w:cs="Arial"/>
            <w:b w:val="0"/>
            <w:bCs/>
            <w:noProof w:val="0"/>
            <w:color w:val="0046D2"/>
            <w:sz w:val="22"/>
            <w:szCs w:val="22"/>
            <w:u w:val="none"/>
          </w:rPr>
          <w:t>ATO website</w:t>
        </w:r>
      </w:hyperlink>
      <w:r w:rsidRPr="002A07B0">
        <w:rPr>
          <w:rStyle w:val="Hyperlink"/>
          <w:rFonts w:ascii="Arial" w:hAnsi="Arial" w:cs="Arial"/>
          <w:b w:val="0"/>
          <w:bCs/>
          <w:noProof w:val="0"/>
          <w:color w:val="auto"/>
          <w:sz w:val="22"/>
          <w:szCs w:val="22"/>
          <w:u w:val="none"/>
        </w:rPr>
        <w:t xml:space="preserve">, </w:t>
      </w:r>
      <w:r w:rsidRPr="002A07B0">
        <w:rPr>
          <w:rFonts w:ascii="Arial" w:hAnsi="Arial" w:cs="Arial"/>
          <w:sz w:val="22"/>
          <w:szCs w:val="22"/>
        </w:rPr>
        <w:t>for more information on refunds of franking credits for individuals.</w:t>
      </w:r>
    </w:p>
    <w:p w14:paraId="261F9691" w14:textId="430F0770" w:rsidR="0007668A" w:rsidRPr="00B444CB" w:rsidRDefault="00AA4D57" w:rsidP="00E16640">
      <w:pPr>
        <w:pStyle w:val="Head2"/>
      </w:pPr>
      <w:bookmarkStart w:id="88" w:name="_Toc98858836"/>
      <w:bookmarkStart w:id="89" w:name="_Toc104462620"/>
      <w:r>
        <w:t xml:space="preserve">2.5 </w:t>
      </w:r>
      <w:r w:rsidR="0007668A" w:rsidRPr="00B444CB">
        <w:t>E</w:t>
      </w:r>
      <w:r w:rsidR="00C977FD" w:rsidRPr="00B444CB">
        <w:rPr>
          <w:caps w:val="0"/>
        </w:rPr>
        <w:t>arly lodgments</w:t>
      </w:r>
      <w:bookmarkEnd w:id="88"/>
      <w:bookmarkEnd w:id="89"/>
    </w:p>
    <w:p w14:paraId="24E001A8" w14:textId="2CDF5082" w:rsidR="00203654" w:rsidRPr="00B444CB" w:rsidRDefault="00203654" w:rsidP="006F6812">
      <w:pPr>
        <w:spacing w:before="100" w:beforeAutospacing="1" w:after="100" w:afterAutospacing="1"/>
        <w:rPr>
          <w:rFonts w:cs="Arial"/>
          <w:szCs w:val="22"/>
        </w:rPr>
      </w:pPr>
      <w:r w:rsidRPr="00B444CB">
        <w:rPr>
          <w:rFonts w:cs="Arial"/>
          <w:szCs w:val="22"/>
        </w:rPr>
        <w:t xml:space="preserve">A future year return is a return that is lodged by </w:t>
      </w:r>
      <w:r w:rsidR="00304294" w:rsidRPr="00B444CB">
        <w:rPr>
          <w:rFonts w:cs="Arial"/>
          <w:szCs w:val="22"/>
        </w:rPr>
        <w:t xml:space="preserve">or on behalf of </w:t>
      </w:r>
      <w:r w:rsidRPr="00B444CB">
        <w:rPr>
          <w:rFonts w:cs="Arial"/>
          <w:szCs w:val="22"/>
        </w:rPr>
        <w:t xml:space="preserve">a client before the end of the current reporting period. For </w:t>
      </w:r>
      <w:r w:rsidR="00285D22" w:rsidRPr="00B444CB">
        <w:rPr>
          <w:rFonts w:cs="Arial"/>
          <w:szCs w:val="22"/>
        </w:rPr>
        <w:t>example,</w:t>
      </w:r>
      <w:r w:rsidRPr="00B444CB">
        <w:rPr>
          <w:rFonts w:cs="Arial"/>
          <w:szCs w:val="22"/>
        </w:rPr>
        <w:t xml:space="preserve"> a client lodging their </w:t>
      </w:r>
      <w:r w:rsidR="00AB06C9" w:rsidRPr="00B444CB">
        <w:rPr>
          <w:rFonts w:cs="Arial"/>
          <w:szCs w:val="22"/>
        </w:rPr>
        <w:t>20</w:t>
      </w:r>
      <w:r w:rsidR="00FB310C" w:rsidRPr="00B444CB">
        <w:rPr>
          <w:rFonts w:cs="Arial"/>
          <w:szCs w:val="22"/>
        </w:rPr>
        <w:t>2</w:t>
      </w:r>
      <w:r w:rsidR="00682760" w:rsidRPr="00B444CB">
        <w:rPr>
          <w:rFonts w:cs="Arial"/>
          <w:szCs w:val="22"/>
        </w:rPr>
        <w:t>1</w:t>
      </w:r>
      <w:r w:rsidRPr="00B444CB">
        <w:rPr>
          <w:rFonts w:cs="Arial"/>
          <w:szCs w:val="22"/>
        </w:rPr>
        <w:t>-</w:t>
      </w:r>
      <w:r w:rsidR="00FB310C" w:rsidRPr="00B444CB">
        <w:rPr>
          <w:rFonts w:cs="Arial"/>
          <w:szCs w:val="22"/>
        </w:rPr>
        <w:t>2</w:t>
      </w:r>
      <w:r w:rsidR="00FE6003" w:rsidRPr="00B444CB">
        <w:rPr>
          <w:rFonts w:cs="Arial"/>
          <w:szCs w:val="22"/>
        </w:rPr>
        <w:t>2</w:t>
      </w:r>
      <w:r w:rsidR="00FB310C" w:rsidRPr="00B444CB">
        <w:rPr>
          <w:rFonts w:cs="Arial"/>
          <w:szCs w:val="22"/>
        </w:rPr>
        <w:t xml:space="preserve"> </w:t>
      </w:r>
      <w:r w:rsidR="002367B1" w:rsidRPr="00B444CB">
        <w:rPr>
          <w:rFonts w:cs="Arial"/>
          <w:szCs w:val="22"/>
        </w:rPr>
        <w:t>i</w:t>
      </w:r>
      <w:r w:rsidRPr="00B444CB">
        <w:rPr>
          <w:rFonts w:cs="Arial"/>
          <w:szCs w:val="22"/>
        </w:rPr>
        <w:t xml:space="preserve">ncome tax return before the end of the financial year of 30 June </w:t>
      </w:r>
      <w:r w:rsidR="00AB06C9" w:rsidRPr="00B444CB">
        <w:rPr>
          <w:rFonts w:cs="Arial"/>
          <w:szCs w:val="22"/>
        </w:rPr>
        <w:t>202</w:t>
      </w:r>
      <w:r w:rsidR="00FE6003" w:rsidRPr="00B444CB">
        <w:rPr>
          <w:rFonts w:cs="Arial"/>
          <w:szCs w:val="22"/>
        </w:rPr>
        <w:t>2</w:t>
      </w:r>
      <w:r w:rsidR="00246A00" w:rsidRPr="00B444CB">
        <w:rPr>
          <w:rFonts w:cs="Arial"/>
          <w:szCs w:val="22"/>
        </w:rPr>
        <w:t xml:space="preserve"> -</w:t>
      </w:r>
      <w:r w:rsidR="00AB06C9" w:rsidRPr="00B444CB">
        <w:rPr>
          <w:rFonts w:cs="Arial"/>
          <w:szCs w:val="22"/>
        </w:rPr>
        <w:t xml:space="preserve"> </w:t>
      </w:r>
      <w:r w:rsidR="00246A00" w:rsidRPr="00B444CB">
        <w:rPr>
          <w:rFonts w:cs="Arial"/>
          <w:szCs w:val="22"/>
        </w:rPr>
        <w:t xml:space="preserve">this could </w:t>
      </w:r>
      <w:r w:rsidR="00AB06C9" w:rsidRPr="00B444CB">
        <w:rPr>
          <w:rFonts w:cs="Arial"/>
          <w:szCs w:val="22"/>
        </w:rPr>
        <w:t>in</w:t>
      </w:r>
      <w:r w:rsidRPr="00B444CB">
        <w:rPr>
          <w:rFonts w:cs="Arial"/>
          <w:szCs w:val="22"/>
        </w:rPr>
        <w:t>clud</w:t>
      </w:r>
      <w:r w:rsidR="00246A00" w:rsidRPr="00B444CB">
        <w:rPr>
          <w:rFonts w:cs="Arial"/>
          <w:szCs w:val="22"/>
        </w:rPr>
        <w:t>e</w:t>
      </w:r>
      <w:r w:rsidRPr="00B444CB">
        <w:rPr>
          <w:rFonts w:cs="Arial"/>
          <w:szCs w:val="22"/>
        </w:rPr>
        <w:t xml:space="preserve"> </w:t>
      </w:r>
      <w:r w:rsidR="00246A00" w:rsidRPr="00B444CB">
        <w:rPr>
          <w:rFonts w:cs="Arial"/>
          <w:szCs w:val="22"/>
        </w:rPr>
        <w:t>a client with a s</w:t>
      </w:r>
      <w:r w:rsidRPr="00B444CB">
        <w:rPr>
          <w:rFonts w:cs="Arial"/>
          <w:szCs w:val="22"/>
        </w:rPr>
        <w:t xml:space="preserve">ubstituted </w:t>
      </w:r>
      <w:r w:rsidR="00246A00" w:rsidRPr="00B444CB">
        <w:rPr>
          <w:rFonts w:cs="Arial"/>
          <w:szCs w:val="22"/>
        </w:rPr>
        <w:t>a</w:t>
      </w:r>
      <w:r w:rsidRPr="00B444CB">
        <w:rPr>
          <w:rFonts w:cs="Arial"/>
          <w:szCs w:val="22"/>
        </w:rPr>
        <w:t xml:space="preserve">ccounting </w:t>
      </w:r>
      <w:r w:rsidR="00F1447B" w:rsidRPr="00B444CB">
        <w:rPr>
          <w:rFonts w:cs="Arial"/>
          <w:szCs w:val="22"/>
        </w:rPr>
        <w:t>p</w:t>
      </w:r>
      <w:r w:rsidRPr="00B444CB">
        <w:rPr>
          <w:rFonts w:cs="Arial"/>
          <w:szCs w:val="22"/>
        </w:rPr>
        <w:t xml:space="preserve">eriod (SAP). </w:t>
      </w:r>
    </w:p>
    <w:p w14:paraId="40AC60B9" w14:textId="43BB6BB2" w:rsidR="008B7AC5" w:rsidRPr="002A07B0" w:rsidRDefault="000E72EF" w:rsidP="006F6812">
      <w:pPr>
        <w:pStyle w:val="Maintext"/>
        <w:rPr>
          <w:color w:val="0046D2"/>
          <w:szCs w:val="22"/>
        </w:rPr>
      </w:pPr>
      <w:r w:rsidRPr="00B444CB">
        <w:rPr>
          <w:rFonts w:cs="Arial"/>
          <w:szCs w:val="22"/>
        </w:rPr>
        <w:t xml:space="preserve">Clients must meet certain conditions to lodge a future year </w:t>
      </w:r>
      <w:r w:rsidR="00285D22" w:rsidRPr="00B444CB">
        <w:rPr>
          <w:rFonts w:cs="Arial"/>
          <w:szCs w:val="22"/>
        </w:rPr>
        <w:t>return and</w:t>
      </w:r>
      <w:r w:rsidRPr="00B444CB">
        <w:rPr>
          <w:rFonts w:cs="Arial"/>
          <w:szCs w:val="22"/>
        </w:rPr>
        <w:t xml:space="preserve"> cannot choose to lodge early solely out of personal preference. </w:t>
      </w:r>
      <w:r w:rsidR="00304294" w:rsidRPr="00B444CB">
        <w:rPr>
          <w:rFonts w:cs="Arial"/>
          <w:szCs w:val="22"/>
        </w:rPr>
        <w:t xml:space="preserve">For guidance on the eligibility </w:t>
      </w:r>
      <w:r w:rsidRPr="00B444CB">
        <w:rPr>
          <w:rFonts w:cs="Arial"/>
          <w:szCs w:val="22"/>
        </w:rPr>
        <w:t>for individuals to lodge an early</w:t>
      </w:r>
      <w:r w:rsidR="008B7AC5" w:rsidRPr="00B444CB">
        <w:rPr>
          <w:rFonts w:cs="Arial"/>
          <w:szCs w:val="22"/>
        </w:rPr>
        <w:t xml:space="preserve">, </w:t>
      </w:r>
      <w:r w:rsidR="008B7AC5" w:rsidRPr="00317D80">
        <w:rPr>
          <w:rFonts w:cs="Arial"/>
          <w:szCs w:val="22"/>
        </w:rPr>
        <w:t>refer</w:t>
      </w:r>
      <w:r w:rsidR="008B7AC5" w:rsidRPr="00B444CB">
        <w:rPr>
          <w:rFonts w:cs="Arial"/>
          <w:szCs w:val="22"/>
        </w:rPr>
        <w:t xml:space="preserve"> to</w:t>
      </w:r>
      <w:r w:rsidR="006F6812">
        <w:rPr>
          <w:rFonts w:cs="Arial"/>
          <w:szCs w:val="22"/>
        </w:rPr>
        <w:t xml:space="preserve"> the</w:t>
      </w:r>
      <w:r w:rsidR="008B7AC5" w:rsidRPr="00B444CB">
        <w:rPr>
          <w:rFonts w:cs="Arial"/>
          <w:szCs w:val="22"/>
        </w:rPr>
        <w:t xml:space="preserve"> </w:t>
      </w:r>
      <w:hyperlink r:id="rId24" w:history="1">
        <w:r w:rsidR="006F6812" w:rsidRPr="002A07B0">
          <w:rPr>
            <w:rStyle w:val="Hyperlink"/>
            <w:rFonts w:cs="Arial"/>
            <w:b w:val="0"/>
            <w:bCs/>
            <w:noProof w:val="0"/>
            <w:color w:val="0046D2"/>
            <w:szCs w:val="22"/>
            <w:u w:val="none"/>
          </w:rPr>
          <w:t xml:space="preserve">ATO website - </w:t>
        </w:r>
        <w:r w:rsidR="007F3A1D" w:rsidRPr="002A07B0">
          <w:rPr>
            <w:rStyle w:val="Hyperlink"/>
            <w:rFonts w:cs="Arial"/>
            <w:b w:val="0"/>
            <w:bCs/>
            <w:noProof w:val="0"/>
            <w:color w:val="0046D2"/>
            <w:szCs w:val="22"/>
            <w:u w:val="none"/>
          </w:rPr>
          <w:t>l</w:t>
        </w:r>
        <w:r w:rsidR="006F6812" w:rsidRPr="002A07B0">
          <w:rPr>
            <w:rStyle w:val="Hyperlink"/>
            <w:rFonts w:cs="Arial"/>
            <w:b w:val="0"/>
            <w:bCs/>
            <w:noProof w:val="0"/>
            <w:color w:val="0046D2"/>
            <w:szCs w:val="22"/>
            <w:u w:val="none"/>
          </w:rPr>
          <w:t>odging your tax return early.</w:t>
        </w:r>
      </w:hyperlink>
    </w:p>
    <w:p w14:paraId="3007791E" w14:textId="77777777" w:rsidR="00627918" w:rsidRPr="00B444CB" w:rsidRDefault="00627918" w:rsidP="006F6812">
      <w:pPr>
        <w:pStyle w:val="Maintext"/>
        <w:rPr>
          <w:szCs w:val="22"/>
        </w:rPr>
      </w:pPr>
    </w:p>
    <w:p w14:paraId="29BE3A8F" w14:textId="53871901" w:rsidR="004B101E" w:rsidRPr="00B444CB" w:rsidRDefault="006F6812" w:rsidP="006F6812">
      <w:pPr>
        <w:rPr>
          <w:rFonts w:cs="Arial"/>
          <w:szCs w:val="22"/>
        </w:rPr>
      </w:pPr>
      <w:r w:rsidRPr="00B444CB">
        <w:rPr>
          <w:rFonts w:cs="Arial"/>
          <w:szCs w:val="22"/>
        </w:rPr>
        <w:t>P</w:t>
      </w:r>
      <w:r w:rsidR="00627918" w:rsidRPr="00B444CB">
        <w:rPr>
          <w:rFonts w:cs="Arial"/>
          <w:szCs w:val="22"/>
        </w:rPr>
        <w:t>re</w:t>
      </w:r>
      <w:r>
        <w:rPr>
          <w:rFonts w:cs="Arial"/>
          <w:szCs w:val="22"/>
        </w:rPr>
        <w:t>-</w:t>
      </w:r>
      <w:r w:rsidR="00627918" w:rsidRPr="00B444CB">
        <w:rPr>
          <w:rFonts w:cs="Arial"/>
          <w:szCs w:val="22"/>
        </w:rPr>
        <w:t>fill data will not be available for early lodged returns</w:t>
      </w:r>
      <w:r>
        <w:rPr>
          <w:rFonts w:cs="Arial"/>
          <w:szCs w:val="22"/>
        </w:rPr>
        <w:t>;</w:t>
      </w:r>
      <w:r w:rsidR="00627918" w:rsidRPr="00B444CB">
        <w:rPr>
          <w:rFonts w:cs="Arial"/>
          <w:szCs w:val="22"/>
        </w:rPr>
        <w:t xml:space="preserve"> however client </w:t>
      </w:r>
      <w:r w:rsidR="00AB06C9" w:rsidRPr="00B444CB">
        <w:rPr>
          <w:rFonts w:cs="Arial"/>
          <w:szCs w:val="22"/>
        </w:rPr>
        <w:t xml:space="preserve">information </w:t>
      </w:r>
      <w:r w:rsidR="00627918" w:rsidRPr="00B444CB">
        <w:rPr>
          <w:rFonts w:cs="Arial"/>
          <w:szCs w:val="22"/>
        </w:rPr>
        <w:t xml:space="preserve">and prior year return </w:t>
      </w:r>
      <w:r w:rsidR="00AB06C9" w:rsidRPr="00B444CB">
        <w:rPr>
          <w:rFonts w:cs="Arial"/>
          <w:szCs w:val="22"/>
        </w:rPr>
        <w:t>detail</w:t>
      </w:r>
      <w:r w:rsidR="00304294" w:rsidRPr="00B444CB">
        <w:rPr>
          <w:rFonts w:cs="Arial"/>
          <w:szCs w:val="22"/>
        </w:rPr>
        <w:t>s</w:t>
      </w:r>
      <w:r w:rsidR="00627918" w:rsidRPr="00B444CB">
        <w:rPr>
          <w:rFonts w:cs="Arial"/>
          <w:szCs w:val="22"/>
        </w:rPr>
        <w:t xml:space="preserve"> </w:t>
      </w:r>
      <w:r w:rsidR="00304294" w:rsidRPr="00B444CB">
        <w:rPr>
          <w:rFonts w:cs="Arial"/>
          <w:szCs w:val="22"/>
        </w:rPr>
        <w:t xml:space="preserve">are </w:t>
      </w:r>
      <w:r w:rsidR="00627918" w:rsidRPr="00B444CB">
        <w:rPr>
          <w:rFonts w:cs="Arial"/>
          <w:szCs w:val="22"/>
        </w:rPr>
        <w:t>available.</w:t>
      </w:r>
    </w:p>
    <w:p w14:paraId="01D93E72" w14:textId="71E9E0CA" w:rsidR="005B1476" w:rsidRPr="00B444CB" w:rsidRDefault="00AA4D57" w:rsidP="00E16640">
      <w:pPr>
        <w:pStyle w:val="Head2"/>
      </w:pPr>
      <w:bookmarkStart w:id="90" w:name="_Toc418860936"/>
      <w:bookmarkStart w:id="91" w:name="_Toc418861009"/>
      <w:bookmarkStart w:id="92" w:name="_Toc418860937"/>
      <w:bookmarkStart w:id="93" w:name="_Toc418861010"/>
      <w:bookmarkStart w:id="94" w:name="_Toc418860938"/>
      <w:bookmarkStart w:id="95" w:name="_Toc418861011"/>
      <w:bookmarkStart w:id="96" w:name="_Toc98858837"/>
      <w:bookmarkStart w:id="97" w:name="_Toc104462621"/>
      <w:bookmarkStart w:id="98" w:name="_Hlk62223520"/>
      <w:bookmarkStart w:id="99" w:name="_Hlk64364556"/>
      <w:bookmarkEnd w:id="90"/>
      <w:bookmarkEnd w:id="91"/>
      <w:bookmarkEnd w:id="92"/>
      <w:bookmarkEnd w:id="93"/>
      <w:bookmarkEnd w:id="94"/>
      <w:bookmarkEnd w:id="95"/>
      <w:r>
        <w:t xml:space="preserve">2.6 </w:t>
      </w:r>
      <w:bookmarkStart w:id="100" w:name="STARTINGNUMBER"/>
      <w:r w:rsidR="005B1476" w:rsidRPr="00B444CB">
        <w:t>W</w:t>
      </w:r>
      <w:r w:rsidR="00C977FD" w:rsidRPr="00B444CB">
        <w:rPr>
          <w:caps w:val="0"/>
        </w:rPr>
        <w:t xml:space="preserve">here </w:t>
      </w:r>
      <w:r w:rsidR="005B1476" w:rsidRPr="00B444CB">
        <w:t>SBR</w:t>
      </w:r>
      <w:r w:rsidR="001C55B8" w:rsidRPr="00B444CB">
        <w:t>/PLS</w:t>
      </w:r>
      <w:r w:rsidR="00C977FD" w:rsidRPr="00B444CB">
        <w:rPr>
          <w:caps w:val="0"/>
        </w:rPr>
        <w:t xml:space="preserve"> fits into individual lodgment obligations</w:t>
      </w:r>
      <w:bookmarkEnd w:id="96"/>
      <w:bookmarkEnd w:id="97"/>
      <w:bookmarkEnd w:id="100"/>
    </w:p>
    <w:bookmarkEnd w:id="98"/>
    <w:p w14:paraId="063D3B43" w14:textId="1E70C7C7" w:rsidR="004E518B" w:rsidRPr="00A80F1B" w:rsidRDefault="00E051F5" w:rsidP="00512E08">
      <w:pPr>
        <w:pStyle w:val="Content"/>
        <w:spacing w:before="0" w:after="120"/>
        <w:rPr>
          <w:sz w:val="22"/>
        </w:rPr>
      </w:pPr>
      <w:r w:rsidRPr="00A80F1B">
        <w:rPr>
          <w:rFonts w:cs="Times New Roman"/>
          <w:sz w:val="22"/>
        </w:rPr>
        <w:t xml:space="preserve">The IITR service provides </w:t>
      </w:r>
      <w:r w:rsidR="00380C52" w:rsidRPr="00A80F1B">
        <w:rPr>
          <w:rFonts w:cs="Times New Roman"/>
          <w:sz w:val="22"/>
        </w:rPr>
        <w:t>several</w:t>
      </w:r>
      <w:r w:rsidRPr="00A80F1B">
        <w:rPr>
          <w:rFonts w:cs="Times New Roman"/>
          <w:sz w:val="22"/>
        </w:rPr>
        <w:t xml:space="preserve"> functions for lodgment of an individual taxpayer’s reporting obligations. These include the lodgment of:</w:t>
      </w:r>
    </w:p>
    <w:p w14:paraId="76173462" w14:textId="53E83EAB" w:rsidR="004E518B" w:rsidRPr="00A80F1B" w:rsidRDefault="00F1447B" w:rsidP="00BE3E79">
      <w:pPr>
        <w:pStyle w:val="ListParagraph"/>
        <w:numPr>
          <w:ilvl w:val="0"/>
          <w:numId w:val="9"/>
        </w:numPr>
        <w:spacing w:before="120" w:after="120"/>
        <w:ind w:left="714" w:hanging="357"/>
        <w:contextualSpacing w:val="0"/>
        <w:rPr>
          <w:rFonts w:ascii="Arial" w:hAnsi="Arial" w:cs="Arial"/>
          <w:sz w:val="22"/>
          <w:szCs w:val="22"/>
        </w:rPr>
      </w:pPr>
      <w:r w:rsidRPr="00A80F1B">
        <w:rPr>
          <w:rFonts w:ascii="Arial" w:hAnsi="Arial" w:cs="Arial"/>
          <w:sz w:val="22"/>
          <w:szCs w:val="22"/>
        </w:rPr>
        <w:t>t</w:t>
      </w:r>
      <w:r w:rsidR="00E051F5" w:rsidRPr="00A80F1B">
        <w:rPr>
          <w:rFonts w:ascii="Arial" w:hAnsi="Arial" w:cs="Arial"/>
          <w:sz w:val="22"/>
          <w:szCs w:val="22"/>
        </w:rPr>
        <w:t xml:space="preserve">he taxpayer’s </w:t>
      </w:r>
      <w:r w:rsidR="002367B1" w:rsidRPr="00A80F1B">
        <w:rPr>
          <w:rFonts w:ascii="Arial" w:hAnsi="Arial" w:cs="Arial"/>
          <w:sz w:val="22"/>
          <w:szCs w:val="22"/>
        </w:rPr>
        <w:t>i</w:t>
      </w:r>
      <w:r w:rsidR="00E051F5" w:rsidRPr="00A80F1B">
        <w:rPr>
          <w:rFonts w:ascii="Arial" w:hAnsi="Arial" w:cs="Arial"/>
          <w:sz w:val="22"/>
          <w:szCs w:val="22"/>
        </w:rPr>
        <w:t xml:space="preserve">ndividual </w:t>
      </w:r>
      <w:r w:rsidR="002367B1" w:rsidRPr="00A80F1B">
        <w:rPr>
          <w:rFonts w:ascii="Arial" w:hAnsi="Arial" w:cs="Arial"/>
          <w:sz w:val="22"/>
          <w:szCs w:val="22"/>
        </w:rPr>
        <w:t>i</w:t>
      </w:r>
      <w:r w:rsidR="00E051F5" w:rsidRPr="00A80F1B">
        <w:rPr>
          <w:rFonts w:ascii="Arial" w:hAnsi="Arial" w:cs="Arial"/>
          <w:sz w:val="22"/>
          <w:szCs w:val="22"/>
        </w:rPr>
        <w:t xml:space="preserve">ncome </w:t>
      </w:r>
      <w:r w:rsidR="002367B1" w:rsidRPr="00A80F1B">
        <w:rPr>
          <w:rFonts w:ascii="Arial" w:hAnsi="Arial" w:cs="Arial"/>
          <w:sz w:val="22"/>
          <w:szCs w:val="22"/>
        </w:rPr>
        <w:t>t</w:t>
      </w:r>
      <w:r w:rsidR="00E051F5" w:rsidRPr="00A80F1B">
        <w:rPr>
          <w:rFonts w:ascii="Arial" w:hAnsi="Arial" w:cs="Arial"/>
          <w:sz w:val="22"/>
          <w:szCs w:val="22"/>
        </w:rPr>
        <w:t xml:space="preserve">ax </w:t>
      </w:r>
      <w:r w:rsidR="002367B1" w:rsidRPr="00A80F1B">
        <w:rPr>
          <w:rFonts w:ascii="Arial" w:hAnsi="Arial" w:cs="Arial"/>
          <w:sz w:val="22"/>
          <w:szCs w:val="22"/>
        </w:rPr>
        <w:t>r</w:t>
      </w:r>
      <w:r w:rsidR="00E051F5" w:rsidRPr="00A80F1B">
        <w:rPr>
          <w:rFonts w:ascii="Arial" w:hAnsi="Arial" w:cs="Arial"/>
          <w:sz w:val="22"/>
          <w:szCs w:val="22"/>
        </w:rPr>
        <w:t>eturn where appropriate (including schedules)</w:t>
      </w:r>
    </w:p>
    <w:p w14:paraId="73418987" w14:textId="2C196C57" w:rsidR="00E051F5" w:rsidRPr="00A80F1B" w:rsidRDefault="00F1447B" w:rsidP="00BE3E79">
      <w:pPr>
        <w:pStyle w:val="ListParagraph"/>
        <w:numPr>
          <w:ilvl w:val="0"/>
          <w:numId w:val="9"/>
        </w:numPr>
        <w:spacing w:before="120" w:after="120"/>
        <w:ind w:left="714" w:hanging="357"/>
        <w:contextualSpacing w:val="0"/>
        <w:rPr>
          <w:rFonts w:ascii="Arial" w:hAnsi="Arial" w:cs="Arial"/>
          <w:sz w:val="22"/>
          <w:szCs w:val="22"/>
        </w:rPr>
      </w:pPr>
      <w:r w:rsidRPr="00A80F1B">
        <w:rPr>
          <w:rFonts w:ascii="Arial" w:hAnsi="Arial" w:cs="Arial"/>
          <w:sz w:val="22"/>
          <w:szCs w:val="22"/>
        </w:rPr>
        <w:t>a</w:t>
      </w:r>
      <w:r w:rsidR="00A66666" w:rsidRPr="00A80F1B">
        <w:rPr>
          <w:rFonts w:ascii="Arial" w:hAnsi="Arial" w:cs="Arial"/>
          <w:sz w:val="22"/>
          <w:szCs w:val="22"/>
        </w:rPr>
        <w:t>n</w:t>
      </w:r>
      <w:r w:rsidR="00E051F5" w:rsidRPr="00A80F1B">
        <w:rPr>
          <w:rFonts w:ascii="Arial" w:hAnsi="Arial" w:cs="Arial"/>
          <w:sz w:val="22"/>
          <w:szCs w:val="22"/>
        </w:rPr>
        <w:t xml:space="preserve"> application for the refund of franking credits</w:t>
      </w:r>
      <w:r w:rsidR="00BD0FDD" w:rsidRPr="00A80F1B">
        <w:rPr>
          <w:rFonts w:ascii="Arial" w:hAnsi="Arial" w:cs="Arial"/>
          <w:sz w:val="22"/>
          <w:szCs w:val="22"/>
        </w:rPr>
        <w:t xml:space="preserve"> </w:t>
      </w:r>
      <w:r w:rsidR="00512E08">
        <w:rPr>
          <w:rFonts w:ascii="Arial" w:hAnsi="Arial" w:cs="Arial"/>
          <w:sz w:val="22"/>
          <w:szCs w:val="22"/>
        </w:rPr>
        <w:t>(</w:t>
      </w:r>
      <w:r w:rsidR="00BD0FDD" w:rsidRPr="00A80F1B">
        <w:rPr>
          <w:rFonts w:ascii="Arial" w:hAnsi="Arial" w:cs="Arial"/>
          <w:sz w:val="22"/>
          <w:szCs w:val="22"/>
        </w:rPr>
        <w:t>where appropriate</w:t>
      </w:r>
      <w:r w:rsidR="00512E08">
        <w:rPr>
          <w:rFonts w:ascii="Arial" w:hAnsi="Arial" w:cs="Arial"/>
          <w:sz w:val="22"/>
          <w:szCs w:val="22"/>
        </w:rPr>
        <w:t>)</w:t>
      </w:r>
    </w:p>
    <w:p w14:paraId="3445ED5D" w14:textId="77777777" w:rsidR="004E518B" w:rsidRPr="00A80F1B" w:rsidRDefault="00F1447B" w:rsidP="00BE3E79">
      <w:pPr>
        <w:pStyle w:val="ListParagraph"/>
        <w:numPr>
          <w:ilvl w:val="0"/>
          <w:numId w:val="9"/>
        </w:numPr>
        <w:spacing w:before="120" w:after="120"/>
        <w:ind w:left="714" w:hanging="357"/>
        <w:contextualSpacing w:val="0"/>
        <w:rPr>
          <w:rFonts w:ascii="Arial" w:hAnsi="Arial" w:cs="Arial"/>
          <w:sz w:val="22"/>
          <w:szCs w:val="22"/>
        </w:rPr>
      </w:pPr>
      <w:r w:rsidRPr="00A80F1B">
        <w:rPr>
          <w:rFonts w:ascii="Arial" w:hAnsi="Arial" w:cs="Arial"/>
          <w:sz w:val="22"/>
          <w:szCs w:val="22"/>
        </w:rPr>
        <w:t>a</w:t>
      </w:r>
      <w:r w:rsidR="004E518B" w:rsidRPr="00A80F1B">
        <w:rPr>
          <w:rFonts w:ascii="Arial" w:hAnsi="Arial" w:cs="Arial"/>
          <w:sz w:val="22"/>
          <w:szCs w:val="22"/>
        </w:rPr>
        <w:t>mendments to either of the above</w:t>
      </w:r>
      <w:r w:rsidR="005B2921" w:rsidRPr="00A80F1B">
        <w:rPr>
          <w:rFonts w:ascii="Arial" w:hAnsi="Arial" w:cs="Arial"/>
          <w:sz w:val="22"/>
          <w:szCs w:val="22"/>
        </w:rPr>
        <w:t>.</w:t>
      </w:r>
    </w:p>
    <w:p w14:paraId="79AFE338" w14:textId="1CB054DA" w:rsidR="00C16AD9" w:rsidRDefault="00C16AD9" w:rsidP="00512E08">
      <w:pPr>
        <w:pStyle w:val="Bullet2"/>
        <w:numPr>
          <w:ilvl w:val="0"/>
          <w:numId w:val="0"/>
        </w:numPr>
        <w:rPr>
          <w:szCs w:val="22"/>
        </w:rPr>
      </w:pPr>
      <w:r w:rsidRPr="00A80F1B">
        <w:rPr>
          <w:szCs w:val="22"/>
        </w:rPr>
        <w:t xml:space="preserve">The pre-lodge and lodge interactions are the core part of the SBR-enabled IITR business process. These are envisaged to take place after a tax agent has checked for their client’s outstanding lodgments, </w:t>
      </w:r>
      <w:r w:rsidR="001C55B8" w:rsidRPr="00A80F1B">
        <w:rPr>
          <w:szCs w:val="22"/>
        </w:rPr>
        <w:t>re</w:t>
      </w:r>
      <w:r w:rsidRPr="00A80F1B">
        <w:rPr>
          <w:szCs w:val="22"/>
        </w:rPr>
        <w:t xml:space="preserve">viewed their pre-fill data and interviewed the taxpayer. </w:t>
      </w:r>
      <w:r w:rsidR="00A54B40" w:rsidRPr="00A80F1B">
        <w:rPr>
          <w:szCs w:val="22"/>
        </w:rPr>
        <w:t xml:space="preserve">When the </w:t>
      </w:r>
      <w:r w:rsidR="00512E08">
        <w:rPr>
          <w:szCs w:val="22"/>
        </w:rPr>
        <w:t xml:space="preserve">tax </w:t>
      </w:r>
      <w:r w:rsidR="00A54B40" w:rsidRPr="00A80F1B">
        <w:rPr>
          <w:szCs w:val="22"/>
        </w:rPr>
        <w:t xml:space="preserve">agent has gathered all information required (including </w:t>
      </w:r>
      <w:r w:rsidR="001C55B8" w:rsidRPr="00A80F1B">
        <w:rPr>
          <w:szCs w:val="22"/>
        </w:rPr>
        <w:t xml:space="preserve">reviewing information contained in the </w:t>
      </w:r>
      <w:r w:rsidR="00A54B40" w:rsidRPr="00A80F1B">
        <w:rPr>
          <w:szCs w:val="22"/>
        </w:rPr>
        <w:t>pre-fill), the</w:t>
      </w:r>
      <w:r w:rsidR="00512E08">
        <w:rPr>
          <w:szCs w:val="22"/>
        </w:rPr>
        <w:t>y</w:t>
      </w:r>
      <w:r w:rsidR="00A54B40" w:rsidRPr="00A80F1B">
        <w:rPr>
          <w:szCs w:val="22"/>
        </w:rPr>
        <w:t xml:space="preserve"> would then complete the return, validate it and correct any labels </w:t>
      </w:r>
      <w:r w:rsidR="00512E08">
        <w:rPr>
          <w:szCs w:val="22"/>
        </w:rPr>
        <w:t xml:space="preserve">(if required) </w:t>
      </w:r>
      <w:r w:rsidR="00A54B40" w:rsidRPr="00A80F1B">
        <w:rPr>
          <w:szCs w:val="22"/>
        </w:rPr>
        <w:t>before lodgment.</w:t>
      </w:r>
    </w:p>
    <w:p w14:paraId="33B3DF13" w14:textId="591DBCE2" w:rsidR="00B367A3" w:rsidRDefault="00B367A3" w:rsidP="00512E08">
      <w:pPr>
        <w:pStyle w:val="Bullet2"/>
        <w:numPr>
          <w:ilvl w:val="0"/>
          <w:numId w:val="0"/>
        </w:numPr>
        <w:rPr>
          <w:szCs w:val="22"/>
        </w:rPr>
      </w:pPr>
    </w:p>
    <w:p w14:paraId="64E40789" w14:textId="1B020004" w:rsidR="005160F6" w:rsidRDefault="005160F6" w:rsidP="00512E08">
      <w:pPr>
        <w:pStyle w:val="Bullet2"/>
        <w:numPr>
          <w:ilvl w:val="0"/>
          <w:numId w:val="0"/>
        </w:numPr>
        <w:rPr>
          <w:szCs w:val="22"/>
        </w:rPr>
      </w:pPr>
    </w:p>
    <w:p w14:paraId="36C76CD9" w14:textId="77777777" w:rsidR="005160F6" w:rsidRDefault="005160F6" w:rsidP="00512E08">
      <w:pPr>
        <w:pStyle w:val="Bullet2"/>
        <w:numPr>
          <w:ilvl w:val="0"/>
          <w:numId w:val="0"/>
        </w:numPr>
        <w:rPr>
          <w:szCs w:val="22"/>
        </w:rPr>
      </w:pPr>
    </w:p>
    <w:p w14:paraId="098AA72C" w14:textId="77777777" w:rsidR="00B367A3" w:rsidRDefault="00B367A3" w:rsidP="00512E08">
      <w:pPr>
        <w:pStyle w:val="Bullet2"/>
        <w:numPr>
          <w:ilvl w:val="0"/>
          <w:numId w:val="0"/>
        </w:numPr>
        <w:rPr>
          <w:szCs w:val="22"/>
        </w:rPr>
      </w:pPr>
    </w:p>
    <w:p w14:paraId="67EFE986" w14:textId="4A1118A6" w:rsidR="00F96CC3" w:rsidRDefault="00F96CC3" w:rsidP="00512E08">
      <w:pPr>
        <w:pStyle w:val="Bullet2"/>
        <w:numPr>
          <w:ilvl w:val="0"/>
          <w:numId w:val="0"/>
        </w:numPr>
        <w:rPr>
          <w:szCs w:val="22"/>
        </w:rPr>
      </w:pPr>
    </w:p>
    <w:p w14:paraId="45E5A2BD" w14:textId="28C59673" w:rsidR="00F96CC3" w:rsidRPr="008D03FC" w:rsidRDefault="00F96CC3" w:rsidP="00F96CC3">
      <w:pPr>
        <w:pStyle w:val="Caption"/>
        <w:rPr>
          <w:sz w:val="22"/>
          <w:szCs w:val="22"/>
        </w:rPr>
      </w:pPr>
      <w:r>
        <w:rPr>
          <w:sz w:val="22"/>
          <w:szCs w:val="22"/>
        </w:rPr>
        <w:t>Table</w:t>
      </w:r>
      <w:r w:rsidRPr="008D03FC">
        <w:rPr>
          <w:sz w:val="22"/>
          <w:szCs w:val="22"/>
        </w:rPr>
        <w:t xml:space="preserve"> </w:t>
      </w:r>
      <w:r>
        <w:rPr>
          <w:sz w:val="22"/>
          <w:szCs w:val="22"/>
        </w:rPr>
        <w:t>2</w:t>
      </w:r>
      <w:r w:rsidRPr="008D03FC">
        <w:rPr>
          <w:sz w:val="22"/>
          <w:szCs w:val="22"/>
        </w:rPr>
        <w:t>: SBR interactions and IITR lodgment business process</w:t>
      </w:r>
    </w:p>
    <w:tbl>
      <w:tblPr>
        <w:tblStyle w:val="TableGrid"/>
        <w:tblW w:w="9351" w:type="dxa"/>
        <w:tblLook w:val="04A0" w:firstRow="1" w:lastRow="0" w:firstColumn="1" w:lastColumn="0" w:noHBand="0" w:noVBand="1"/>
      </w:tblPr>
      <w:tblGrid>
        <w:gridCol w:w="988"/>
        <w:gridCol w:w="1974"/>
        <w:gridCol w:w="2349"/>
        <w:gridCol w:w="4040"/>
      </w:tblGrid>
      <w:tr w:rsidR="00F96CC3" w:rsidRPr="00582E55" w14:paraId="699D591E" w14:textId="77777777" w:rsidTr="00CB4D26">
        <w:tc>
          <w:tcPr>
            <w:tcW w:w="988" w:type="dxa"/>
            <w:shd w:val="clear" w:color="auto" w:fill="DBE5F1" w:themeFill="accent1" w:themeFillTint="33"/>
          </w:tcPr>
          <w:p w14:paraId="40EE6FC1" w14:textId="77777777" w:rsidR="00F96CC3" w:rsidRPr="00582E55" w:rsidRDefault="00F96CC3" w:rsidP="00CB4D26">
            <w:pPr>
              <w:rPr>
                <w:rFonts w:cs="Arial"/>
                <w:b/>
                <w:bCs/>
                <w:szCs w:val="22"/>
              </w:rPr>
            </w:pPr>
            <w:r w:rsidRPr="00582E55">
              <w:rPr>
                <w:rFonts w:cs="Arial"/>
                <w:b/>
                <w:bCs/>
                <w:szCs w:val="22"/>
              </w:rPr>
              <w:t>Step</w:t>
            </w:r>
          </w:p>
        </w:tc>
        <w:tc>
          <w:tcPr>
            <w:tcW w:w="1974" w:type="dxa"/>
            <w:shd w:val="clear" w:color="auto" w:fill="DBE5F1" w:themeFill="accent1" w:themeFillTint="33"/>
          </w:tcPr>
          <w:p w14:paraId="1642077F" w14:textId="77777777" w:rsidR="00F96CC3" w:rsidRPr="00582E55" w:rsidRDefault="00F96CC3" w:rsidP="00CB4D26">
            <w:pPr>
              <w:rPr>
                <w:rFonts w:cs="Arial"/>
                <w:b/>
                <w:bCs/>
                <w:szCs w:val="22"/>
              </w:rPr>
            </w:pPr>
            <w:r w:rsidRPr="00582E55">
              <w:rPr>
                <w:rFonts w:cs="Arial"/>
                <w:b/>
                <w:bCs/>
                <w:szCs w:val="22"/>
              </w:rPr>
              <w:t>Individual</w:t>
            </w:r>
          </w:p>
        </w:tc>
        <w:tc>
          <w:tcPr>
            <w:tcW w:w="2349" w:type="dxa"/>
            <w:shd w:val="clear" w:color="auto" w:fill="DBE5F1" w:themeFill="accent1" w:themeFillTint="33"/>
          </w:tcPr>
          <w:p w14:paraId="7E265871" w14:textId="77777777" w:rsidR="00F96CC3" w:rsidRPr="00582E55" w:rsidRDefault="00F96CC3" w:rsidP="00CB4D26">
            <w:pPr>
              <w:rPr>
                <w:rFonts w:cs="Arial"/>
                <w:b/>
                <w:bCs/>
                <w:szCs w:val="22"/>
              </w:rPr>
            </w:pPr>
            <w:r w:rsidRPr="00582E55">
              <w:rPr>
                <w:rFonts w:cs="Arial"/>
                <w:b/>
                <w:bCs/>
                <w:szCs w:val="22"/>
              </w:rPr>
              <w:t>Tax agent</w:t>
            </w:r>
          </w:p>
        </w:tc>
        <w:tc>
          <w:tcPr>
            <w:tcW w:w="4040" w:type="dxa"/>
            <w:shd w:val="clear" w:color="auto" w:fill="DBE5F1" w:themeFill="accent1" w:themeFillTint="33"/>
          </w:tcPr>
          <w:p w14:paraId="201BE7EE" w14:textId="77777777" w:rsidR="00F96CC3" w:rsidRPr="00582E55" w:rsidRDefault="00F96CC3" w:rsidP="00CB4D26">
            <w:pPr>
              <w:rPr>
                <w:rFonts w:cs="Arial"/>
                <w:b/>
                <w:bCs/>
                <w:szCs w:val="22"/>
              </w:rPr>
            </w:pPr>
            <w:r w:rsidRPr="00582E55">
              <w:rPr>
                <w:rFonts w:cs="Arial"/>
                <w:b/>
                <w:bCs/>
                <w:szCs w:val="22"/>
              </w:rPr>
              <w:t>SBR service offering</w:t>
            </w:r>
          </w:p>
        </w:tc>
      </w:tr>
      <w:tr w:rsidR="00F96CC3" w:rsidRPr="00582E55" w14:paraId="319ECFEC" w14:textId="77777777" w:rsidTr="00CB4D26">
        <w:tc>
          <w:tcPr>
            <w:tcW w:w="988" w:type="dxa"/>
          </w:tcPr>
          <w:p w14:paraId="5470D4ED" w14:textId="77777777" w:rsidR="00F96CC3" w:rsidRPr="00582E55" w:rsidRDefault="00F96CC3" w:rsidP="00CB4D26">
            <w:pPr>
              <w:rPr>
                <w:rFonts w:cs="Arial"/>
                <w:b/>
                <w:bCs/>
                <w:szCs w:val="22"/>
              </w:rPr>
            </w:pPr>
            <w:r w:rsidRPr="00582E55">
              <w:rPr>
                <w:rFonts w:cs="Arial"/>
                <w:b/>
                <w:bCs/>
                <w:szCs w:val="22"/>
              </w:rPr>
              <w:t>Step 1</w:t>
            </w:r>
            <w:r w:rsidRPr="00582E55">
              <w:rPr>
                <w:rFonts w:cs="Arial"/>
                <w:szCs w:val="22"/>
              </w:rPr>
              <w:t>:</w:t>
            </w:r>
          </w:p>
        </w:tc>
        <w:tc>
          <w:tcPr>
            <w:tcW w:w="1974" w:type="dxa"/>
          </w:tcPr>
          <w:p w14:paraId="07A559B3" w14:textId="77777777" w:rsidR="00F96CC3" w:rsidRPr="00582E55" w:rsidRDefault="00F96CC3" w:rsidP="00CB4D26">
            <w:pPr>
              <w:rPr>
                <w:rFonts w:cs="Arial"/>
                <w:szCs w:val="22"/>
              </w:rPr>
            </w:pPr>
            <w:r w:rsidRPr="00582E55">
              <w:rPr>
                <w:rFonts w:cs="Arial"/>
                <w:szCs w:val="22"/>
              </w:rPr>
              <w:t>Engages tax agent for original or amended return</w:t>
            </w:r>
          </w:p>
        </w:tc>
        <w:tc>
          <w:tcPr>
            <w:tcW w:w="2349" w:type="dxa"/>
          </w:tcPr>
          <w:p w14:paraId="6D6ED415" w14:textId="77777777" w:rsidR="00F96CC3" w:rsidRPr="00582E55" w:rsidRDefault="00F96CC3" w:rsidP="00191C27">
            <w:pPr>
              <w:pStyle w:val="ListParagraph"/>
              <w:numPr>
                <w:ilvl w:val="0"/>
                <w:numId w:val="42"/>
              </w:numPr>
              <w:rPr>
                <w:rFonts w:ascii="Arial" w:hAnsi="Arial" w:cs="Arial"/>
                <w:sz w:val="22"/>
                <w:szCs w:val="22"/>
              </w:rPr>
            </w:pPr>
            <w:r w:rsidRPr="00582E55">
              <w:rPr>
                <w:rFonts w:ascii="Arial" w:hAnsi="Arial" w:cs="Arial"/>
                <w:sz w:val="22"/>
                <w:szCs w:val="22"/>
              </w:rPr>
              <w:t>Check client lodgments</w:t>
            </w:r>
          </w:p>
          <w:p w14:paraId="4FCB2256" w14:textId="77777777" w:rsidR="00F96CC3" w:rsidRPr="00582E55" w:rsidRDefault="00F96CC3" w:rsidP="00CB4D26">
            <w:pPr>
              <w:rPr>
                <w:rFonts w:cs="Arial"/>
                <w:szCs w:val="22"/>
              </w:rPr>
            </w:pPr>
          </w:p>
          <w:p w14:paraId="3EF12F0F" w14:textId="77777777" w:rsidR="00F96CC3" w:rsidRPr="00582E55" w:rsidRDefault="00F96CC3" w:rsidP="00BE3E79">
            <w:pPr>
              <w:pStyle w:val="ListParagraph"/>
              <w:numPr>
                <w:ilvl w:val="0"/>
                <w:numId w:val="38"/>
              </w:numPr>
              <w:rPr>
                <w:rFonts w:ascii="Arial" w:hAnsi="Arial" w:cs="Arial"/>
                <w:sz w:val="22"/>
                <w:szCs w:val="22"/>
              </w:rPr>
            </w:pPr>
            <w:r w:rsidRPr="00582E55">
              <w:rPr>
                <w:rFonts w:ascii="Arial" w:hAnsi="Arial" w:cs="Arial"/>
                <w:sz w:val="22"/>
                <w:szCs w:val="22"/>
              </w:rPr>
              <w:t>Review status of lodgments</w:t>
            </w:r>
          </w:p>
        </w:tc>
        <w:tc>
          <w:tcPr>
            <w:tcW w:w="4040" w:type="dxa"/>
          </w:tcPr>
          <w:p w14:paraId="45A728EB" w14:textId="77777777" w:rsidR="00F96CC3" w:rsidRPr="002367B1" w:rsidRDefault="00F96CC3" w:rsidP="00191C27">
            <w:pPr>
              <w:pStyle w:val="ListParagraph"/>
              <w:numPr>
                <w:ilvl w:val="0"/>
                <w:numId w:val="72"/>
              </w:numPr>
              <w:rPr>
                <w:rFonts w:ascii="Arial" w:hAnsi="Arial" w:cs="Arial"/>
                <w:szCs w:val="22"/>
              </w:rPr>
            </w:pPr>
            <w:r w:rsidRPr="002367B1">
              <w:rPr>
                <w:rFonts w:ascii="Arial" w:hAnsi="Arial" w:cs="Arial"/>
                <w:szCs w:val="22"/>
              </w:rPr>
              <w:t>Ldglst.list</w:t>
            </w:r>
          </w:p>
          <w:p w14:paraId="38D98A60" w14:textId="77777777" w:rsidR="00F96CC3" w:rsidRPr="002367B1" w:rsidRDefault="00F96CC3" w:rsidP="00CB4D26">
            <w:pPr>
              <w:rPr>
                <w:rFonts w:cs="Arial"/>
                <w:szCs w:val="22"/>
              </w:rPr>
            </w:pPr>
          </w:p>
          <w:p w14:paraId="0C9E57E6" w14:textId="081F62A9" w:rsidR="00F96CC3" w:rsidRPr="002367B1" w:rsidRDefault="008213D1" w:rsidP="002367B1">
            <w:pPr>
              <w:pStyle w:val="ListParagraph"/>
              <w:rPr>
                <w:rFonts w:cs="Arial"/>
                <w:szCs w:val="22"/>
              </w:rPr>
            </w:pPr>
            <w:r>
              <w:rPr>
                <w:rFonts w:ascii="Arial" w:hAnsi="Arial" w:cs="Arial"/>
                <w:szCs w:val="22"/>
              </w:rPr>
              <w:t>(</w:t>
            </w:r>
            <w:r w:rsidR="00F96CC3" w:rsidRPr="002367B1">
              <w:rPr>
                <w:rFonts w:ascii="Arial" w:hAnsi="Arial" w:cs="Arial"/>
                <w:szCs w:val="22"/>
              </w:rPr>
              <w:t>Request the list of a clients expected and received lodgments</w:t>
            </w:r>
            <w:r>
              <w:rPr>
                <w:rFonts w:ascii="Arial" w:hAnsi="Arial" w:cs="Arial"/>
                <w:szCs w:val="22"/>
              </w:rPr>
              <w:t>)</w:t>
            </w:r>
          </w:p>
        </w:tc>
      </w:tr>
      <w:tr w:rsidR="00F96CC3" w:rsidRPr="00582E55" w14:paraId="7D3A8F89" w14:textId="77777777" w:rsidTr="00CB4D26">
        <w:tc>
          <w:tcPr>
            <w:tcW w:w="988" w:type="dxa"/>
          </w:tcPr>
          <w:p w14:paraId="349B6182" w14:textId="77777777" w:rsidR="00F96CC3" w:rsidRPr="00582E55" w:rsidRDefault="00F96CC3" w:rsidP="00CB4D26">
            <w:pPr>
              <w:rPr>
                <w:rFonts w:cs="Arial"/>
                <w:b/>
                <w:bCs/>
                <w:szCs w:val="22"/>
              </w:rPr>
            </w:pPr>
            <w:r w:rsidRPr="00582E55">
              <w:rPr>
                <w:rFonts w:cs="Arial"/>
                <w:b/>
                <w:bCs/>
                <w:szCs w:val="22"/>
              </w:rPr>
              <w:t xml:space="preserve">Step 2: </w:t>
            </w:r>
          </w:p>
          <w:p w14:paraId="47F88AB9" w14:textId="77777777" w:rsidR="00F96CC3" w:rsidRPr="00582E55" w:rsidRDefault="00F96CC3" w:rsidP="00CB4D26">
            <w:pPr>
              <w:rPr>
                <w:rFonts w:cs="Arial"/>
                <w:b/>
                <w:bCs/>
                <w:szCs w:val="22"/>
              </w:rPr>
            </w:pPr>
          </w:p>
        </w:tc>
        <w:tc>
          <w:tcPr>
            <w:tcW w:w="1974" w:type="dxa"/>
          </w:tcPr>
          <w:p w14:paraId="24EEB486" w14:textId="77777777" w:rsidR="00F96CC3" w:rsidRPr="00582E55" w:rsidRDefault="00F96CC3" w:rsidP="00CB4D26">
            <w:pPr>
              <w:rPr>
                <w:rFonts w:cs="Arial"/>
                <w:szCs w:val="22"/>
              </w:rPr>
            </w:pPr>
            <w:r w:rsidRPr="00582E55">
              <w:rPr>
                <w:rFonts w:cs="Arial"/>
                <w:szCs w:val="22"/>
              </w:rPr>
              <w:t xml:space="preserve">Provides additional information </w:t>
            </w:r>
          </w:p>
        </w:tc>
        <w:tc>
          <w:tcPr>
            <w:tcW w:w="2349" w:type="dxa"/>
          </w:tcPr>
          <w:p w14:paraId="74903FEF" w14:textId="77777777" w:rsidR="00F96CC3" w:rsidRPr="00582E55" w:rsidRDefault="00F96CC3" w:rsidP="00191C27">
            <w:pPr>
              <w:pStyle w:val="ListParagraph"/>
              <w:numPr>
                <w:ilvl w:val="0"/>
                <w:numId w:val="43"/>
              </w:numPr>
              <w:rPr>
                <w:rFonts w:ascii="Arial" w:hAnsi="Arial" w:cs="Arial"/>
                <w:sz w:val="22"/>
                <w:szCs w:val="22"/>
              </w:rPr>
            </w:pPr>
            <w:r w:rsidRPr="00582E55">
              <w:rPr>
                <w:rFonts w:ascii="Arial" w:hAnsi="Arial" w:cs="Arial"/>
                <w:sz w:val="22"/>
                <w:szCs w:val="22"/>
              </w:rPr>
              <w:t xml:space="preserve">Retrieve client data </w:t>
            </w:r>
          </w:p>
          <w:p w14:paraId="5CF1AA0F" w14:textId="77777777" w:rsidR="00F96CC3" w:rsidRPr="00582E55" w:rsidRDefault="00F96CC3" w:rsidP="00CB4D26">
            <w:pPr>
              <w:rPr>
                <w:rFonts w:cs="Arial"/>
                <w:szCs w:val="22"/>
              </w:rPr>
            </w:pPr>
          </w:p>
          <w:p w14:paraId="3E15F391" w14:textId="77777777" w:rsidR="00F96CC3" w:rsidRPr="00582E55" w:rsidRDefault="00F96CC3" w:rsidP="00BE3E79">
            <w:pPr>
              <w:pStyle w:val="ListParagraph"/>
              <w:numPr>
                <w:ilvl w:val="0"/>
                <w:numId w:val="39"/>
              </w:numPr>
              <w:rPr>
                <w:rFonts w:ascii="Arial" w:hAnsi="Arial" w:cs="Arial"/>
                <w:b/>
                <w:bCs/>
                <w:sz w:val="22"/>
                <w:szCs w:val="22"/>
              </w:rPr>
            </w:pPr>
            <w:r w:rsidRPr="00582E55">
              <w:rPr>
                <w:rFonts w:ascii="Arial" w:hAnsi="Arial" w:cs="Arial"/>
                <w:sz w:val="22"/>
                <w:szCs w:val="22"/>
              </w:rPr>
              <w:t xml:space="preserve">Interview client </w:t>
            </w:r>
          </w:p>
        </w:tc>
        <w:tc>
          <w:tcPr>
            <w:tcW w:w="4040" w:type="dxa"/>
          </w:tcPr>
          <w:p w14:paraId="5737608D" w14:textId="37189C73" w:rsidR="00F96CC3" w:rsidRPr="008213D1" w:rsidRDefault="00F96CC3" w:rsidP="00191C27">
            <w:pPr>
              <w:pStyle w:val="ListParagraph"/>
              <w:numPr>
                <w:ilvl w:val="0"/>
                <w:numId w:val="71"/>
              </w:numPr>
              <w:rPr>
                <w:rFonts w:cs="Arial"/>
                <w:szCs w:val="22"/>
              </w:rPr>
            </w:pPr>
            <w:r w:rsidRPr="002367B1">
              <w:rPr>
                <w:rFonts w:ascii="Arial" w:hAnsi="Arial" w:cs="Arial"/>
                <w:sz w:val="22"/>
                <w:szCs w:val="22"/>
              </w:rPr>
              <w:t>IITR.Prefill</w:t>
            </w:r>
          </w:p>
          <w:p w14:paraId="027FD5D2" w14:textId="21DE1B69" w:rsidR="00F96CC3" w:rsidRPr="002367B1" w:rsidRDefault="008213D1" w:rsidP="008213D1">
            <w:pPr>
              <w:rPr>
                <w:rFonts w:cs="Arial"/>
                <w:b/>
                <w:bCs/>
                <w:szCs w:val="22"/>
              </w:rPr>
            </w:pPr>
            <w:r>
              <w:rPr>
                <w:rFonts w:cs="Arial"/>
                <w:szCs w:val="22"/>
              </w:rPr>
              <w:t xml:space="preserve">           (</w:t>
            </w:r>
            <w:r w:rsidR="00F96CC3" w:rsidRPr="002367B1">
              <w:rPr>
                <w:rFonts w:cs="Arial"/>
                <w:szCs w:val="22"/>
              </w:rPr>
              <w:t>Retrieve pre-fill data</w:t>
            </w:r>
            <w:r>
              <w:rPr>
                <w:rFonts w:cs="Arial"/>
                <w:szCs w:val="22"/>
              </w:rPr>
              <w:t>)</w:t>
            </w:r>
          </w:p>
        </w:tc>
      </w:tr>
      <w:tr w:rsidR="00F96CC3" w:rsidRPr="00582E55" w14:paraId="26D98401" w14:textId="77777777" w:rsidTr="00CB4D26">
        <w:tc>
          <w:tcPr>
            <w:tcW w:w="988" w:type="dxa"/>
          </w:tcPr>
          <w:p w14:paraId="4AA16818" w14:textId="77777777" w:rsidR="00F96CC3" w:rsidRPr="00582E55" w:rsidRDefault="00F96CC3" w:rsidP="00CB4D26">
            <w:pPr>
              <w:rPr>
                <w:rFonts w:cs="Arial"/>
                <w:b/>
                <w:bCs/>
                <w:szCs w:val="22"/>
              </w:rPr>
            </w:pPr>
            <w:r w:rsidRPr="00582E55">
              <w:rPr>
                <w:rFonts w:cs="Arial"/>
                <w:b/>
                <w:bCs/>
                <w:szCs w:val="22"/>
              </w:rPr>
              <w:t>Step 3:</w:t>
            </w:r>
          </w:p>
          <w:p w14:paraId="2D232BB9" w14:textId="77777777" w:rsidR="00F96CC3" w:rsidRPr="00582E55" w:rsidRDefault="00F96CC3" w:rsidP="00CB4D26">
            <w:pPr>
              <w:rPr>
                <w:rFonts w:cs="Arial"/>
                <w:b/>
                <w:bCs/>
                <w:szCs w:val="22"/>
              </w:rPr>
            </w:pPr>
          </w:p>
        </w:tc>
        <w:tc>
          <w:tcPr>
            <w:tcW w:w="1974" w:type="dxa"/>
          </w:tcPr>
          <w:p w14:paraId="39512B3A" w14:textId="77777777" w:rsidR="00F96CC3" w:rsidRPr="00582E55" w:rsidRDefault="00F96CC3" w:rsidP="00CB4D26">
            <w:pPr>
              <w:rPr>
                <w:rFonts w:cs="Arial"/>
                <w:szCs w:val="22"/>
              </w:rPr>
            </w:pPr>
            <w:r w:rsidRPr="00582E55">
              <w:rPr>
                <w:rFonts w:cs="Arial"/>
                <w:szCs w:val="22"/>
              </w:rPr>
              <w:t xml:space="preserve">No action </w:t>
            </w:r>
          </w:p>
        </w:tc>
        <w:tc>
          <w:tcPr>
            <w:tcW w:w="2349" w:type="dxa"/>
          </w:tcPr>
          <w:p w14:paraId="79F433CC" w14:textId="77777777" w:rsidR="00F96CC3" w:rsidRPr="00582E55" w:rsidRDefault="00F96CC3" w:rsidP="00BE3E79">
            <w:pPr>
              <w:pStyle w:val="ListParagraph"/>
              <w:numPr>
                <w:ilvl w:val="0"/>
                <w:numId w:val="39"/>
              </w:numPr>
              <w:rPr>
                <w:rFonts w:ascii="Arial" w:hAnsi="Arial" w:cs="Arial"/>
                <w:sz w:val="22"/>
                <w:szCs w:val="22"/>
              </w:rPr>
            </w:pPr>
            <w:r w:rsidRPr="00582E55">
              <w:rPr>
                <w:rFonts w:ascii="Arial" w:hAnsi="Arial" w:cs="Arial"/>
                <w:sz w:val="22"/>
                <w:szCs w:val="22"/>
              </w:rPr>
              <w:t>Completes IITR or RFC (original or amended)</w:t>
            </w:r>
          </w:p>
          <w:p w14:paraId="2874103F" w14:textId="77777777" w:rsidR="00F96CC3" w:rsidRPr="00582E55" w:rsidRDefault="00F96CC3" w:rsidP="00CB4D26">
            <w:pPr>
              <w:rPr>
                <w:rFonts w:cs="Arial"/>
                <w:szCs w:val="22"/>
              </w:rPr>
            </w:pPr>
          </w:p>
          <w:p w14:paraId="07A01389" w14:textId="68643DBC" w:rsidR="00F96CC3" w:rsidRDefault="00F96CC3" w:rsidP="00191C27">
            <w:pPr>
              <w:pStyle w:val="ListParagraph"/>
              <w:numPr>
                <w:ilvl w:val="0"/>
                <w:numId w:val="40"/>
              </w:numPr>
              <w:rPr>
                <w:rFonts w:ascii="Arial" w:hAnsi="Arial" w:cs="Arial"/>
                <w:sz w:val="22"/>
                <w:szCs w:val="22"/>
              </w:rPr>
            </w:pPr>
            <w:r w:rsidRPr="00582E55">
              <w:rPr>
                <w:rFonts w:ascii="Arial" w:hAnsi="Arial" w:cs="Arial"/>
                <w:sz w:val="22"/>
                <w:szCs w:val="22"/>
              </w:rPr>
              <w:t>Does data need correction?</w:t>
            </w:r>
          </w:p>
          <w:p w14:paraId="68A14024" w14:textId="77777777" w:rsidR="008213D1" w:rsidRPr="00582E55" w:rsidRDefault="008213D1" w:rsidP="008213D1">
            <w:pPr>
              <w:pStyle w:val="ListParagraph"/>
              <w:rPr>
                <w:rFonts w:ascii="Arial" w:hAnsi="Arial" w:cs="Arial"/>
                <w:sz w:val="22"/>
                <w:szCs w:val="22"/>
              </w:rPr>
            </w:pPr>
          </w:p>
          <w:p w14:paraId="231A2FA9" w14:textId="77777777" w:rsidR="00F96CC3" w:rsidRPr="00582E55" w:rsidRDefault="00F96CC3" w:rsidP="00191C27">
            <w:pPr>
              <w:pStyle w:val="ListParagraph"/>
              <w:numPr>
                <w:ilvl w:val="0"/>
                <w:numId w:val="41"/>
              </w:numPr>
              <w:rPr>
                <w:rFonts w:ascii="Arial" w:hAnsi="Arial" w:cs="Arial"/>
                <w:sz w:val="22"/>
                <w:szCs w:val="22"/>
              </w:rPr>
            </w:pPr>
            <w:r w:rsidRPr="00582E55">
              <w:rPr>
                <w:rFonts w:ascii="Arial" w:hAnsi="Arial" w:cs="Arial"/>
                <w:b/>
                <w:bCs/>
                <w:sz w:val="22"/>
                <w:szCs w:val="22"/>
              </w:rPr>
              <w:t>Yes</w:t>
            </w:r>
            <w:r w:rsidRPr="00582E55">
              <w:rPr>
                <w:rFonts w:ascii="Arial" w:hAnsi="Arial" w:cs="Arial"/>
                <w:sz w:val="22"/>
                <w:szCs w:val="22"/>
              </w:rPr>
              <w:t xml:space="preserve"> – Revisit/ reassess step 3</w:t>
            </w:r>
          </w:p>
          <w:p w14:paraId="3EA32569" w14:textId="77777777" w:rsidR="00F96CC3" w:rsidRPr="00582E55" w:rsidRDefault="00F96CC3" w:rsidP="00191C27">
            <w:pPr>
              <w:pStyle w:val="ListParagraph"/>
              <w:numPr>
                <w:ilvl w:val="0"/>
                <w:numId w:val="41"/>
              </w:numPr>
              <w:rPr>
                <w:rFonts w:ascii="Arial" w:hAnsi="Arial" w:cs="Arial"/>
                <w:sz w:val="22"/>
                <w:szCs w:val="22"/>
              </w:rPr>
            </w:pPr>
            <w:r w:rsidRPr="00582E55">
              <w:rPr>
                <w:rFonts w:ascii="Arial" w:hAnsi="Arial" w:cs="Arial"/>
                <w:b/>
                <w:bCs/>
                <w:sz w:val="22"/>
                <w:szCs w:val="22"/>
              </w:rPr>
              <w:t xml:space="preserve">No </w:t>
            </w:r>
            <w:r w:rsidRPr="00582E55">
              <w:rPr>
                <w:rFonts w:ascii="Arial" w:hAnsi="Arial" w:cs="Arial"/>
                <w:sz w:val="22"/>
                <w:szCs w:val="22"/>
              </w:rPr>
              <w:t>– Lodge IITR.</w:t>
            </w:r>
          </w:p>
        </w:tc>
        <w:tc>
          <w:tcPr>
            <w:tcW w:w="4040" w:type="dxa"/>
          </w:tcPr>
          <w:p w14:paraId="54C0FE56" w14:textId="5BF7C851" w:rsidR="008213D1" w:rsidRPr="008213D1" w:rsidRDefault="00F96CC3" w:rsidP="00191C27">
            <w:pPr>
              <w:pStyle w:val="ListParagraph"/>
              <w:numPr>
                <w:ilvl w:val="0"/>
                <w:numId w:val="44"/>
              </w:numPr>
              <w:rPr>
                <w:rFonts w:ascii="Arial" w:hAnsi="Arial" w:cs="Arial"/>
                <w:sz w:val="22"/>
                <w:szCs w:val="22"/>
              </w:rPr>
            </w:pPr>
            <w:r w:rsidRPr="00582E55">
              <w:rPr>
                <w:rFonts w:ascii="Arial" w:hAnsi="Arial" w:cs="Arial"/>
                <w:sz w:val="22"/>
                <w:szCs w:val="22"/>
              </w:rPr>
              <w:t>IITRPRFL.Get</w:t>
            </w:r>
          </w:p>
          <w:p w14:paraId="6CBA3320" w14:textId="5DD55033" w:rsidR="00F96CC3" w:rsidRPr="00582E55" w:rsidRDefault="008213D1" w:rsidP="00CB4D26">
            <w:pPr>
              <w:pStyle w:val="ListParagraph"/>
              <w:rPr>
                <w:rFonts w:ascii="Arial" w:hAnsi="Arial" w:cs="Arial"/>
                <w:sz w:val="22"/>
                <w:szCs w:val="22"/>
              </w:rPr>
            </w:pPr>
            <w:r>
              <w:rPr>
                <w:rFonts w:ascii="Arial" w:hAnsi="Arial" w:cs="Arial"/>
                <w:sz w:val="22"/>
                <w:szCs w:val="22"/>
              </w:rPr>
              <w:t>(</w:t>
            </w:r>
            <w:r w:rsidR="00F96CC3" w:rsidRPr="00582E55">
              <w:rPr>
                <w:rFonts w:ascii="Arial" w:hAnsi="Arial" w:cs="Arial"/>
                <w:sz w:val="22"/>
                <w:szCs w:val="22"/>
              </w:rPr>
              <w:t>Request response message</w:t>
            </w:r>
            <w:r>
              <w:rPr>
                <w:rFonts w:ascii="Arial" w:hAnsi="Arial" w:cs="Arial"/>
                <w:sz w:val="22"/>
                <w:szCs w:val="22"/>
              </w:rPr>
              <w:t>)</w:t>
            </w:r>
          </w:p>
          <w:p w14:paraId="3E48342F" w14:textId="77777777" w:rsidR="00F96CC3" w:rsidRPr="00582E55" w:rsidRDefault="00F96CC3" w:rsidP="00CB4D26">
            <w:pPr>
              <w:rPr>
                <w:rFonts w:cs="Arial"/>
                <w:b/>
                <w:bCs/>
                <w:szCs w:val="22"/>
              </w:rPr>
            </w:pPr>
          </w:p>
          <w:p w14:paraId="7306B5BB" w14:textId="4636C450" w:rsidR="00F96CC3" w:rsidRDefault="00F96CC3" w:rsidP="002367B1">
            <w:pPr>
              <w:pStyle w:val="ListParagraph"/>
              <w:rPr>
                <w:rFonts w:ascii="Arial" w:hAnsi="Arial" w:cs="Arial"/>
                <w:b/>
                <w:bCs/>
                <w:sz w:val="22"/>
                <w:szCs w:val="22"/>
              </w:rPr>
            </w:pPr>
            <w:r w:rsidRPr="008213D1">
              <w:rPr>
                <w:rFonts w:ascii="Arial" w:hAnsi="Arial" w:cs="Arial"/>
                <w:b/>
                <w:bCs/>
                <w:sz w:val="22"/>
                <w:szCs w:val="22"/>
              </w:rPr>
              <w:t>Optional</w:t>
            </w:r>
          </w:p>
          <w:p w14:paraId="1EBC4B8A" w14:textId="77777777" w:rsidR="008213D1" w:rsidRPr="00582E55" w:rsidRDefault="008213D1" w:rsidP="002367B1">
            <w:pPr>
              <w:pStyle w:val="ListParagraph"/>
              <w:rPr>
                <w:rFonts w:ascii="Arial" w:hAnsi="Arial" w:cs="Arial"/>
                <w:sz w:val="22"/>
                <w:szCs w:val="22"/>
              </w:rPr>
            </w:pPr>
          </w:p>
          <w:p w14:paraId="50EC32A0" w14:textId="283084D2" w:rsidR="008213D1" w:rsidRPr="008213D1" w:rsidRDefault="00F96CC3" w:rsidP="00191C27">
            <w:pPr>
              <w:pStyle w:val="ListParagraph"/>
              <w:numPr>
                <w:ilvl w:val="0"/>
                <w:numId w:val="71"/>
              </w:numPr>
              <w:rPr>
                <w:rFonts w:ascii="Arial" w:hAnsi="Arial" w:cs="Arial"/>
                <w:sz w:val="22"/>
                <w:szCs w:val="22"/>
              </w:rPr>
            </w:pPr>
            <w:r w:rsidRPr="008213D1">
              <w:rPr>
                <w:rFonts w:ascii="Arial" w:hAnsi="Arial" w:cs="Arial"/>
                <w:sz w:val="22"/>
                <w:szCs w:val="22"/>
              </w:rPr>
              <w:t>IITRPRFL.Prelodge</w:t>
            </w:r>
          </w:p>
          <w:p w14:paraId="5AA92ABD" w14:textId="1CF3270E" w:rsidR="00F96CC3" w:rsidRPr="00582E55" w:rsidRDefault="008213D1" w:rsidP="00CB4D26">
            <w:pPr>
              <w:pStyle w:val="ListParagraph"/>
              <w:rPr>
                <w:rFonts w:ascii="Arial" w:hAnsi="Arial" w:cs="Arial"/>
                <w:b/>
                <w:bCs/>
                <w:sz w:val="22"/>
                <w:szCs w:val="22"/>
              </w:rPr>
            </w:pPr>
            <w:r>
              <w:rPr>
                <w:rFonts w:ascii="Arial" w:hAnsi="Arial" w:cs="Arial"/>
                <w:sz w:val="22"/>
                <w:szCs w:val="22"/>
              </w:rPr>
              <w:t>(</w:t>
            </w:r>
            <w:r w:rsidR="00F96CC3" w:rsidRPr="00582E55">
              <w:rPr>
                <w:rFonts w:ascii="Arial" w:hAnsi="Arial" w:cs="Arial"/>
                <w:sz w:val="22"/>
                <w:szCs w:val="22"/>
              </w:rPr>
              <w:t>Validate the IITR before lodgment</w:t>
            </w:r>
            <w:r>
              <w:rPr>
                <w:rFonts w:ascii="Arial" w:hAnsi="Arial" w:cs="Arial"/>
                <w:sz w:val="22"/>
                <w:szCs w:val="22"/>
              </w:rPr>
              <w:t>)</w:t>
            </w:r>
          </w:p>
        </w:tc>
      </w:tr>
      <w:tr w:rsidR="00F96CC3" w:rsidRPr="00582E55" w14:paraId="4A3C5C21" w14:textId="77777777" w:rsidTr="00CB4D26">
        <w:tc>
          <w:tcPr>
            <w:tcW w:w="988" w:type="dxa"/>
          </w:tcPr>
          <w:p w14:paraId="01A9F10F" w14:textId="77777777" w:rsidR="00F96CC3" w:rsidRPr="00582E55" w:rsidRDefault="00F96CC3" w:rsidP="00CB4D26">
            <w:pPr>
              <w:rPr>
                <w:rFonts w:cs="Arial"/>
                <w:b/>
                <w:bCs/>
                <w:szCs w:val="22"/>
              </w:rPr>
            </w:pPr>
            <w:r w:rsidRPr="00582E55">
              <w:rPr>
                <w:rFonts w:cs="Arial"/>
                <w:b/>
                <w:bCs/>
                <w:szCs w:val="22"/>
              </w:rPr>
              <w:t>Step 4:</w:t>
            </w:r>
          </w:p>
          <w:p w14:paraId="6F9185FE" w14:textId="77777777" w:rsidR="00F96CC3" w:rsidRPr="00582E55" w:rsidRDefault="00F96CC3" w:rsidP="00CB4D26">
            <w:pPr>
              <w:rPr>
                <w:rFonts w:cs="Arial"/>
                <w:b/>
                <w:bCs/>
                <w:szCs w:val="22"/>
              </w:rPr>
            </w:pPr>
          </w:p>
        </w:tc>
        <w:tc>
          <w:tcPr>
            <w:tcW w:w="1974" w:type="dxa"/>
          </w:tcPr>
          <w:p w14:paraId="3CCE4E4C" w14:textId="77777777" w:rsidR="00F96CC3" w:rsidRPr="00582E55" w:rsidRDefault="00F96CC3" w:rsidP="00CB4D26">
            <w:pPr>
              <w:rPr>
                <w:rFonts w:cs="Arial"/>
                <w:szCs w:val="22"/>
              </w:rPr>
            </w:pPr>
            <w:r w:rsidRPr="00582E55">
              <w:rPr>
                <w:rFonts w:cs="Arial"/>
                <w:szCs w:val="22"/>
              </w:rPr>
              <w:t>No action</w:t>
            </w:r>
          </w:p>
        </w:tc>
        <w:tc>
          <w:tcPr>
            <w:tcW w:w="2349" w:type="dxa"/>
          </w:tcPr>
          <w:p w14:paraId="519E83B6" w14:textId="77777777" w:rsidR="00F96CC3" w:rsidRPr="002367B1" w:rsidRDefault="00F96CC3" w:rsidP="00191C27">
            <w:pPr>
              <w:pStyle w:val="ListParagraph"/>
              <w:numPr>
                <w:ilvl w:val="0"/>
                <w:numId w:val="73"/>
              </w:numPr>
              <w:rPr>
                <w:rFonts w:ascii="Arial" w:hAnsi="Arial" w:cs="Arial"/>
                <w:szCs w:val="22"/>
              </w:rPr>
            </w:pPr>
            <w:r w:rsidRPr="002367B1">
              <w:rPr>
                <w:rFonts w:ascii="Arial" w:hAnsi="Arial" w:cs="Arial"/>
                <w:szCs w:val="22"/>
              </w:rPr>
              <w:t>View success message</w:t>
            </w:r>
          </w:p>
        </w:tc>
        <w:tc>
          <w:tcPr>
            <w:tcW w:w="4040" w:type="dxa"/>
          </w:tcPr>
          <w:p w14:paraId="492FCF9B" w14:textId="77777777" w:rsidR="00F96CC3" w:rsidRPr="002367B1" w:rsidRDefault="00F96CC3" w:rsidP="00191C27">
            <w:pPr>
              <w:pStyle w:val="ListParagraph"/>
              <w:numPr>
                <w:ilvl w:val="0"/>
                <w:numId w:val="73"/>
              </w:numPr>
              <w:rPr>
                <w:rFonts w:ascii="Arial" w:hAnsi="Arial" w:cs="Arial"/>
                <w:szCs w:val="22"/>
              </w:rPr>
            </w:pPr>
            <w:r w:rsidRPr="002367B1">
              <w:rPr>
                <w:rFonts w:ascii="Arial" w:hAnsi="Arial" w:cs="Arial"/>
                <w:szCs w:val="22"/>
              </w:rPr>
              <w:t>N/A</w:t>
            </w:r>
          </w:p>
        </w:tc>
      </w:tr>
      <w:tr w:rsidR="00F96CC3" w:rsidRPr="00582E55" w14:paraId="4CFBDFFE" w14:textId="77777777" w:rsidTr="00CB4D26">
        <w:tc>
          <w:tcPr>
            <w:tcW w:w="988" w:type="dxa"/>
          </w:tcPr>
          <w:p w14:paraId="08A72A45" w14:textId="77777777" w:rsidR="00F96CC3" w:rsidRPr="00582E55" w:rsidRDefault="00F96CC3" w:rsidP="00CB4D26">
            <w:pPr>
              <w:rPr>
                <w:rFonts w:cs="Arial"/>
                <w:b/>
                <w:bCs/>
                <w:szCs w:val="22"/>
              </w:rPr>
            </w:pPr>
            <w:r w:rsidRPr="00582E55">
              <w:rPr>
                <w:rFonts w:cs="Arial"/>
                <w:b/>
                <w:bCs/>
                <w:szCs w:val="22"/>
              </w:rPr>
              <w:t>Step 5:</w:t>
            </w:r>
          </w:p>
          <w:p w14:paraId="100D4919" w14:textId="77777777" w:rsidR="00F96CC3" w:rsidRPr="00582E55" w:rsidRDefault="00F96CC3" w:rsidP="00CB4D26">
            <w:pPr>
              <w:rPr>
                <w:rFonts w:cs="Arial"/>
                <w:b/>
                <w:bCs/>
                <w:szCs w:val="22"/>
              </w:rPr>
            </w:pPr>
          </w:p>
        </w:tc>
        <w:tc>
          <w:tcPr>
            <w:tcW w:w="1974" w:type="dxa"/>
          </w:tcPr>
          <w:p w14:paraId="68BA081D" w14:textId="77777777" w:rsidR="00F96CC3" w:rsidRPr="00582E55" w:rsidRDefault="00F96CC3" w:rsidP="00CB4D26">
            <w:pPr>
              <w:rPr>
                <w:rFonts w:cs="Arial"/>
                <w:szCs w:val="22"/>
              </w:rPr>
            </w:pPr>
            <w:r w:rsidRPr="00582E55">
              <w:rPr>
                <w:rFonts w:cs="Arial"/>
                <w:szCs w:val="22"/>
              </w:rPr>
              <w:t>No action</w:t>
            </w:r>
          </w:p>
        </w:tc>
        <w:tc>
          <w:tcPr>
            <w:tcW w:w="2349" w:type="dxa"/>
          </w:tcPr>
          <w:p w14:paraId="43D63E0A" w14:textId="77777777" w:rsidR="00F96CC3" w:rsidRPr="002367B1" w:rsidRDefault="00F96CC3" w:rsidP="00191C27">
            <w:pPr>
              <w:pStyle w:val="ListParagraph"/>
              <w:numPr>
                <w:ilvl w:val="0"/>
                <w:numId w:val="74"/>
              </w:numPr>
              <w:rPr>
                <w:rFonts w:ascii="Arial" w:hAnsi="Arial" w:cs="Arial"/>
                <w:sz w:val="22"/>
                <w:szCs w:val="22"/>
              </w:rPr>
            </w:pPr>
            <w:r w:rsidRPr="002367B1">
              <w:rPr>
                <w:rFonts w:ascii="Arial" w:hAnsi="Arial" w:cs="Arial"/>
                <w:sz w:val="22"/>
                <w:szCs w:val="22"/>
              </w:rPr>
              <w:t>Check status of lodgment</w:t>
            </w:r>
          </w:p>
        </w:tc>
        <w:tc>
          <w:tcPr>
            <w:tcW w:w="4040" w:type="dxa"/>
          </w:tcPr>
          <w:p w14:paraId="0D16E8FE" w14:textId="77777777" w:rsidR="00F96CC3" w:rsidRPr="002367B1" w:rsidRDefault="00F96CC3" w:rsidP="00191C27">
            <w:pPr>
              <w:pStyle w:val="ListParagraph"/>
              <w:numPr>
                <w:ilvl w:val="0"/>
                <w:numId w:val="74"/>
              </w:numPr>
              <w:rPr>
                <w:rFonts w:ascii="Arial" w:hAnsi="Arial" w:cs="Arial"/>
                <w:sz w:val="22"/>
                <w:szCs w:val="22"/>
              </w:rPr>
            </w:pPr>
            <w:r w:rsidRPr="002367B1">
              <w:rPr>
                <w:rFonts w:ascii="Arial" w:hAnsi="Arial" w:cs="Arial"/>
                <w:sz w:val="22"/>
                <w:szCs w:val="22"/>
              </w:rPr>
              <w:t>Ldglst.list</w:t>
            </w:r>
          </w:p>
          <w:p w14:paraId="42F50634" w14:textId="0461D80A" w:rsidR="00F96CC3" w:rsidRPr="002367B1" w:rsidRDefault="008213D1" w:rsidP="002367B1">
            <w:pPr>
              <w:ind w:left="360"/>
              <w:jc w:val="center"/>
              <w:rPr>
                <w:rFonts w:cs="Arial"/>
                <w:szCs w:val="22"/>
              </w:rPr>
            </w:pPr>
            <w:r>
              <w:rPr>
                <w:rFonts w:cs="Arial"/>
                <w:szCs w:val="22"/>
              </w:rPr>
              <w:t>(</w:t>
            </w:r>
            <w:r w:rsidR="00F96CC3" w:rsidRPr="002367B1">
              <w:rPr>
                <w:rFonts w:cs="Arial"/>
                <w:szCs w:val="22"/>
              </w:rPr>
              <w:t>Request the list of a client’s expected and received lodgments</w:t>
            </w:r>
            <w:r>
              <w:rPr>
                <w:rFonts w:cs="Arial"/>
                <w:szCs w:val="22"/>
              </w:rPr>
              <w:t>)</w:t>
            </w:r>
          </w:p>
        </w:tc>
      </w:tr>
      <w:tr w:rsidR="00F96CC3" w:rsidRPr="00582E55" w14:paraId="6ABB0840" w14:textId="77777777" w:rsidTr="00CB4D26">
        <w:tc>
          <w:tcPr>
            <w:tcW w:w="988" w:type="dxa"/>
          </w:tcPr>
          <w:p w14:paraId="75CCEAB6" w14:textId="77777777" w:rsidR="00F96CC3" w:rsidRPr="00582E55" w:rsidRDefault="00F96CC3" w:rsidP="00CB4D26">
            <w:pPr>
              <w:rPr>
                <w:rFonts w:cs="Arial"/>
                <w:b/>
                <w:bCs/>
                <w:szCs w:val="22"/>
              </w:rPr>
            </w:pPr>
            <w:r w:rsidRPr="00582E55">
              <w:rPr>
                <w:rFonts w:cs="Arial"/>
                <w:b/>
                <w:bCs/>
                <w:szCs w:val="22"/>
              </w:rPr>
              <w:t>Step 6:</w:t>
            </w:r>
          </w:p>
          <w:p w14:paraId="51554758" w14:textId="77777777" w:rsidR="00F96CC3" w:rsidRPr="00582E55" w:rsidRDefault="00F96CC3" w:rsidP="00CB4D26">
            <w:pPr>
              <w:rPr>
                <w:rFonts w:cs="Arial"/>
                <w:b/>
                <w:bCs/>
                <w:szCs w:val="22"/>
              </w:rPr>
            </w:pPr>
          </w:p>
        </w:tc>
        <w:tc>
          <w:tcPr>
            <w:tcW w:w="1974" w:type="dxa"/>
          </w:tcPr>
          <w:p w14:paraId="4F9EE54B" w14:textId="77777777" w:rsidR="00F96CC3" w:rsidRPr="00582E55" w:rsidRDefault="00F96CC3" w:rsidP="00CB4D26">
            <w:pPr>
              <w:rPr>
                <w:rFonts w:cs="Arial"/>
                <w:szCs w:val="22"/>
              </w:rPr>
            </w:pPr>
            <w:r w:rsidRPr="00582E55">
              <w:rPr>
                <w:rFonts w:cs="Arial"/>
                <w:szCs w:val="22"/>
              </w:rPr>
              <w:t>Receives Notice of Assessment (and refund of payment if applicable)</w:t>
            </w:r>
          </w:p>
        </w:tc>
        <w:tc>
          <w:tcPr>
            <w:tcW w:w="2349" w:type="dxa"/>
          </w:tcPr>
          <w:p w14:paraId="1DCF3E6C" w14:textId="77777777" w:rsidR="00F96CC3" w:rsidRPr="002367B1" w:rsidRDefault="00F96CC3" w:rsidP="00191C27">
            <w:pPr>
              <w:pStyle w:val="ListParagraph"/>
              <w:numPr>
                <w:ilvl w:val="0"/>
                <w:numId w:val="75"/>
              </w:numPr>
              <w:rPr>
                <w:rFonts w:ascii="Arial" w:hAnsi="Arial" w:cs="Arial"/>
                <w:b/>
                <w:bCs/>
                <w:sz w:val="22"/>
                <w:szCs w:val="22"/>
              </w:rPr>
            </w:pPr>
            <w:r w:rsidRPr="002367B1">
              <w:rPr>
                <w:rFonts w:ascii="Arial" w:hAnsi="Arial" w:cs="Arial"/>
                <w:sz w:val="22"/>
                <w:szCs w:val="22"/>
              </w:rPr>
              <w:t>Receives Notice of Assessment (and refund of payment if applicable)</w:t>
            </w:r>
          </w:p>
        </w:tc>
        <w:tc>
          <w:tcPr>
            <w:tcW w:w="4040" w:type="dxa"/>
          </w:tcPr>
          <w:p w14:paraId="4A40B95F" w14:textId="77777777" w:rsidR="00F96CC3" w:rsidRPr="002367B1" w:rsidRDefault="00F96CC3" w:rsidP="00191C27">
            <w:pPr>
              <w:pStyle w:val="ListParagraph"/>
              <w:numPr>
                <w:ilvl w:val="0"/>
                <w:numId w:val="75"/>
              </w:numPr>
              <w:rPr>
                <w:rFonts w:ascii="Arial" w:hAnsi="Arial" w:cs="Arial"/>
                <w:sz w:val="22"/>
                <w:szCs w:val="22"/>
              </w:rPr>
            </w:pPr>
            <w:r w:rsidRPr="002367B1">
              <w:rPr>
                <w:rFonts w:ascii="Arial" w:hAnsi="Arial" w:cs="Arial"/>
                <w:sz w:val="22"/>
                <w:szCs w:val="22"/>
              </w:rPr>
              <w:t xml:space="preserve">Refund to agent </w:t>
            </w:r>
          </w:p>
          <w:p w14:paraId="329A7659" w14:textId="6BBF93EA" w:rsidR="003401A9" w:rsidRPr="002367B1" w:rsidRDefault="003401A9" w:rsidP="00D66DB7">
            <w:pPr>
              <w:jc w:val="center"/>
              <w:rPr>
                <w:rFonts w:cs="Arial"/>
                <w:szCs w:val="22"/>
              </w:rPr>
            </w:pPr>
            <w:r w:rsidRPr="002367B1">
              <w:rPr>
                <w:rFonts w:cs="Arial"/>
                <w:szCs w:val="22"/>
              </w:rPr>
              <w:t>*optional interaction</w:t>
            </w:r>
          </w:p>
        </w:tc>
      </w:tr>
    </w:tbl>
    <w:p w14:paraId="72B121ED" w14:textId="77777777" w:rsidR="00F33643" w:rsidRPr="008D03FC" w:rsidRDefault="00F33643" w:rsidP="00F33643">
      <w:pPr>
        <w:rPr>
          <w:szCs w:val="22"/>
        </w:rPr>
      </w:pPr>
    </w:p>
    <w:p w14:paraId="106F64AE" w14:textId="19F3E66D" w:rsidR="003611DD" w:rsidRPr="008D03FC" w:rsidRDefault="003611DD" w:rsidP="007F3A1D">
      <w:pPr>
        <w:pStyle w:val="Bullet2"/>
        <w:numPr>
          <w:ilvl w:val="0"/>
          <w:numId w:val="0"/>
        </w:numPr>
        <w:spacing w:before="0" w:after="0"/>
        <w:rPr>
          <w:szCs w:val="22"/>
        </w:rPr>
      </w:pPr>
      <w:bookmarkStart w:id="101" w:name="_Toc411501171"/>
      <w:bookmarkStart w:id="102" w:name="_Toc411501172"/>
      <w:bookmarkStart w:id="103" w:name="_Toc411501173"/>
      <w:bookmarkStart w:id="104" w:name="_Toc411500252"/>
      <w:bookmarkStart w:id="105" w:name="_Toc411501174"/>
      <w:bookmarkStart w:id="106" w:name="_Toc411500253"/>
      <w:bookmarkStart w:id="107" w:name="_Toc411501175"/>
      <w:bookmarkStart w:id="108" w:name="_Toc411500254"/>
      <w:bookmarkStart w:id="109" w:name="_Toc411501176"/>
      <w:bookmarkStart w:id="110" w:name="_Toc411500255"/>
      <w:bookmarkStart w:id="111" w:name="_Toc411501177"/>
      <w:bookmarkStart w:id="112" w:name="_Toc411500256"/>
      <w:bookmarkStart w:id="113" w:name="_Toc411501178"/>
      <w:bookmarkStart w:id="114" w:name="_Toc411500257"/>
      <w:bookmarkStart w:id="115" w:name="_Toc411501179"/>
      <w:bookmarkStart w:id="116" w:name="_Toc411500258"/>
      <w:bookmarkStart w:id="117" w:name="_Toc41150118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r w:rsidRPr="008D03FC">
        <w:rPr>
          <w:szCs w:val="22"/>
        </w:rPr>
        <w:t>The tax agent could check the status of the lodged IITR at a later date through their</w:t>
      </w:r>
      <w:r w:rsidR="00CB020A" w:rsidRPr="008D03FC">
        <w:rPr>
          <w:szCs w:val="22"/>
        </w:rPr>
        <w:t xml:space="preserve"> </w:t>
      </w:r>
      <w:r w:rsidR="008213D1">
        <w:rPr>
          <w:szCs w:val="22"/>
        </w:rPr>
        <w:t>business management software (</w:t>
      </w:r>
      <w:r w:rsidR="008213D1" w:rsidRPr="008D03FC">
        <w:rPr>
          <w:szCs w:val="22"/>
        </w:rPr>
        <w:t>BMS</w:t>
      </w:r>
      <w:r w:rsidR="000766A1">
        <w:rPr>
          <w:szCs w:val="22"/>
        </w:rPr>
        <w:t>)</w:t>
      </w:r>
      <w:r w:rsidRPr="008D03FC">
        <w:rPr>
          <w:szCs w:val="22"/>
        </w:rPr>
        <w:t>.</w:t>
      </w:r>
    </w:p>
    <w:p w14:paraId="1C762A20" w14:textId="77777777" w:rsidR="00F1447B" w:rsidRPr="008D03FC" w:rsidRDefault="00F1447B" w:rsidP="00F1447B">
      <w:pPr>
        <w:pStyle w:val="Bullet2"/>
        <w:numPr>
          <w:ilvl w:val="0"/>
          <w:numId w:val="0"/>
        </w:numPr>
        <w:spacing w:before="0" w:after="0"/>
        <w:jc w:val="both"/>
        <w:rPr>
          <w:szCs w:val="22"/>
        </w:rPr>
      </w:pPr>
    </w:p>
    <w:p w14:paraId="7C3AC8F7" w14:textId="708D1BFD" w:rsidR="00607340" w:rsidRPr="002A07B0" w:rsidRDefault="00607340" w:rsidP="00AE7BC7">
      <w:pPr>
        <w:rPr>
          <w:rFonts w:cs="Arial"/>
          <w:szCs w:val="22"/>
        </w:rPr>
      </w:pPr>
      <w:r w:rsidRPr="008D03FC">
        <w:rPr>
          <w:rFonts w:cs="Arial"/>
          <w:szCs w:val="22"/>
        </w:rPr>
        <w:t>In addition to initial lodgment, the IITR lodgment interactions also allow a tax agent to amend either the IITR (including accompanying schedules) or the application for refund of franking credits.</w:t>
      </w:r>
      <w:r w:rsidR="0076729C" w:rsidRPr="008D03FC">
        <w:rPr>
          <w:rFonts w:cs="Arial"/>
          <w:szCs w:val="22"/>
        </w:rPr>
        <w:t xml:space="preserve"> </w:t>
      </w:r>
      <w:r w:rsidRPr="008D03FC">
        <w:rPr>
          <w:rFonts w:cs="Arial"/>
          <w:szCs w:val="22"/>
        </w:rPr>
        <w:t xml:space="preserve">For guidance on the use of the IITR interactions for an RFC, see </w:t>
      </w:r>
      <w:hyperlink w:anchor="IITRLodgmentInteractionsGuidance" w:history="1">
        <w:r w:rsidR="002A07B0" w:rsidRPr="008213D1">
          <w:rPr>
            <w:rStyle w:val="Hyperlink"/>
            <w:rFonts w:cs="Arial"/>
            <w:b w:val="0"/>
            <w:bCs/>
            <w:noProof w:val="0"/>
            <w:szCs w:val="22"/>
            <w:u w:val="none"/>
          </w:rPr>
          <w:t xml:space="preserve">section 8 </w:t>
        </w:r>
        <w:r w:rsidR="00CF12B4" w:rsidRPr="008213D1">
          <w:rPr>
            <w:rStyle w:val="Hyperlink"/>
            <w:rFonts w:cs="Arial"/>
            <w:b w:val="0"/>
            <w:bCs/>
            <w:noProof w:val="0"/>
            <w:szCs w:val="22"/>
            <w:u w:val="none"/>
          </w:rPr>
          <w:t>–</w:t>
        </w:r>
        <w:r w:rsidR="002A07B0" w:rsidRPr="008213D1">
          <w:rPr>
            <w:rStyle w:val="Hyperlink"/>
            <w:rFonts w:cs="Arial"/>
            <w:b w:val="0"/>
            <w:bCs/>
            <w:noProof w:val="0"/>
            <w:szCs w:val="22"/>
            <w:u w:val="none"/>
          </w:rPr>
          <w:t xml:space="preserve"> IITR</w:t>
        </w:r>
        <w:r w:rsidR="00CF12B4" w:rsidRPr="008213D1">
          <w:rPr>
            <w:rStyle w:val="Hyperlink"/>
            <w:rFonts w:cs="Arial"/>
            <w:b w:val="0"/>
            <w:bCs/>
            <w:noProof w:val="0"/>
            <w:szCs w:val="22"/>
            <w:u w:val="none"/>
          </w:rPr>
          <w:t xml:space="preserve"> </w:t>
        </w:r>
        <w:r w:rsidR="002A07B0" w:rsidRPr="008213D1">
          <w:rPr>
            <w:rStyle w:val="Hyperlink"/>
            <w:rFonts w:cs="Arial"/>
            <w:b w:val="0"/>
            <w:bCs/>
            <w:noProof w:val="0"/>
            <w:szCs w:val="22"/>
            <w:u w:val="none"/>
          </w:rPr>
          <w:t>lodgment interactions guidance</w:t>
        </w:r>
      </w:hyperlink>
      <w:r w:rsidR="002A07B0" w:rsidRPr="008213D1">
        <w:rPr>
          <w:rFonts w:cs="Arial"/>
          <w:b/>
          <w:bCs/>
          <w:szCs w:val="22"/>
        </w:rPr>
        <w:t xml:space="preserve"> </w:t>
      </w:r>
      <w:r w:rsidRPr="008213D1">
        <w:rPr>
          <w:rFonts w:cs="Arial"/>
          <w:szCs w:val="22"/>
        </w:rPr>
        <w:t>of this guide.</w:t>
      </w:r>
    </w:p>
    <w:p w14:paraId="763CA689" w14:textId="77777777" w:rsidR="00F1447B" w:rsidRPr="00607340" w:rsidRDefault="00F1447B" w:rsidP="00AE7BC7">
      <w:pPr>
        <w:rPr>
          <w:rStyle w:val="BodyTextChar1"/>
          <w:rFonts w:cs="Arial"/>
          <w:b/>
          <w:bCs/>
          <w:sz w:val="20"/>
          <w:szCs w:val="20"/>
          <w:lang w:val="en-AU" w:eastAsia="en-AU"/>
        </w:rPr>
      </w:pPr>
    </w:p>
    <w:p w14:paraId="0FCDCAE3" w14:textId="6D987769" w:rsidR="00BA28FD" w:rsidRDefault="003D3DAB" w:rsidP="00AE7BC7">
      <w:pPr>
        <w:pStyle w:val="Bullet2"/>
        <w:numPr>
          <w:ilvl w:val="0"/>
          <w:numId w:val="0"/>
        </w:numPr>
        <w:spacing w:before="0" w:after="0"/>
        <w:rPr>
          <w:rStyle w:val="BodyTextChar1"/>
          <w:szCs w:val="22"/>
        </w:rPr>
      </w:pPr>
      <w:r w:rsidRPr="008D03FC">
        <w:rPr>
          <w:rStyle w:val="BodyTextChar1"/>
          <w:szCs w:val="22"/>
        </w:rPr>
        <w:t>The above scenario could also be used for batch transaction</w:t>
      </w:r>
      <w:r w:rsidR="00D5630C" w:rsidRPr="008D03FC">
        <w:rPr>
          <w:rStyle w:val="BodyTextChar1"/>
          <w:szCs w:val="22"/>
        </w:rPr>
        <w:t>s</w:t>
      </w:r>
      <w:r w:rsidRPr="008D03FC">
        <w:rPr>
          <w:rStyle w:val="BodyTextChar1"/>
          <w:szCs w:val="22"/>
        </w:rPr>
        <w:t>.</w:t>
      </w:r>
      <w:bookmarkStart w:id="118" w:name="_Toc411501182"/>
      <w:bookmarkEnd w:id="118"/>
      <w:r w:rsidR="00AB3156" w:rsidRPr="008D03FC">
        <w:rPr>
          <w:rStyle w:val="BodyTextChar1"/>
          <w:szCs w:val="22"/>
        </w:rPr>
        <w:t xml:space="preserve"> However, note that </w:t>
      </w:r>
      <w:r w:rsidR="00AB3156" w:rsidRPr="008D03FC">
        <w:rPr>
          <w:rStyle w:val="BodyTextChar1"/>
          <w:i/>
          <w:szCs w:val="22"/>
        </w:rPr>
        <w:t>IITR.Prelodge</w:t>
      </w:r>
      <w:r w:rsidR="00AB3156" w:rsidRPr="008D03FC">
        <w:rPr>
          <w:rStyle w:val="BodyTextChar1"/>
          <w:szCs w:val="22"/>
        </w:rPr>
        <w:t xml:space="preserve"> and </w:t>
      </w:r>
      <w:r w:rsidR="00AB3156" w:rsidRPr="008D03FC">
        <w:rPr>
          <w:rStyle w:val="BodyTextChar1"/>
          <w:i/>
          <w:szCs w:val="22"/>
        </w:rPr>
        <w:t xml:space="preserve">IITR.Lodge </w:t>
      </w:r>
      <w:r w:rsidR="00AB3156" w:rsidRPr="008D03FC">
        <w:rPr>
          <w:rStyle w:val="BodyTextChar1"/>
          <w:szCs w:val="22"/>
        </w:rPr>
        <w:t>messages cannot be included in the same batch request.</w:t>
      </w:r>
    </w:p>
    <w:p w14:paraId="0D29DF13" w14:textId="77777777" w:rsidR="005160F6" w:rsidRPr="008D03FC" w:rsidRDefault="005160F6" w:rsidP="00AE7BC7">
      <w:pPr>
        <w:pStyle w:val="Bullet2"/>
        <w:numPr>
          <w:ilvl w:val="0"/>
          <w:numId w:val="0"/>
        </w:numPr>
        <w:spacing w:before="0" w:after="0"/>
        <w:rPr>
          <w:rStyle w:val="BodyTextChar1"/>
          <w:szCs w:val="22"/>
        </w:rPr>
      </w:pPr>
    </w:p>
    <w:p w14:paraId="64ED1658" w14:textId="77777777" w:rsidR="00F1447B" w:rsidRPr="008D03FC" w:rsidRDefault="00F1447B" w:rsidP="00AE7BC7">
      <w:pPr>
        <w:pStyle w:val="Bullet2"/>
        <w:numPr>
          <w:ilvl w:val="0"/>
          <w:numId w:val="0"/>
        </w:numPr>
        <w:spacing w:before="0" w:after="0"/>
        <w:rPr>
          <w:szCs w:val="22"/>
        </w:rPr>
      </w:pPr>
    </w:p>
    <w:p w14:paraId="1E790252" w14:textId="486FF571" w:rsidR="0023616A" w:rsidRDefault="0023616A" w:rsidP="00AE7BC7">
      <w:pPr>
        <w:pStyle w:val="Bullet2"/>
        <w:numPr>
          <w:ilvl w:val="0"/>
          <w:numId w:val="0"/>
        </w:numPr>
        <w:spacing w:before="0" w:after="0"/>
        <w:rPr>
          <w:szCs w:val="22"/>
        </w:rPr>
      </w:pPr>
      <w:r w:rsidRPr="008D03FC">
        <w:rPr>
          <w:szCs w:val="22"/>
        </w:rPr>
        <w:t xml:space="preserve">For the complete business context descriptions of </w:t>
      </w:r>
      <w:r w:rsidRPr="008D03FC">
        <w:rPr>
          <w:i/>
          <w:szCs w:val="22"/>
        </w:rPr>
        <w:t>LDGLST.List</w:t>
      </w:r>
      <w:r w:rsidRPr="008D03FC">
        <w:rPr>
          <w:szCs w:val="22"/>
        </w:rPr>
        <w:t xml:space="preserve">, </w:t>
      </w:r>
      <w:r w:rsidRPr="008D03FC">
        <w:rPr>
          <w:i/>
          <w:szCs w:val="22"/>
        </w:rPr>
        <w:t xml:space="preserve">IITR.Prefill, and IITRPRFL.Get </w:t>
      </w:r>
      <w:r w:rsidRPr="008D03FC">
        <w:rPr>
          <w:szCs w:val="22"/>
        </w:rPr>
        <w:t>respectively</w:t>
      </w:r>
      <w:r>
        <w:rPr>
          <w:i/>
          <w:szCs w:val="22"/>
        </w:rPr>
        <w:t>,</w:t>
      </w:r>
      <w:r w:rsidR="00763E35">
        <w:rPr>
          <w:i/>
          <w:szCs w:val="22"/>
        </w:rPr>
        <w:t xml:space="preserve"> </w:t>
      </w:r>
      <w:r w:rsidRPr="002367B1">
        <w:rPr>
          <w:b/>
          <w:bCs/>
          <w:color w:val="262626" w:themeColor="text1" w:themeTint="D9"/>
          <w:szCs w:val="22"/>
        </w:rPr>
        <w:t>see also</w:t>
      </w:r>
      <w:r w:rsidRPr="00AB4935">
        <w:rPr>
          <w:szCs w:val="22"/>
        </w:rPr>
        <w:t>:</w:t>
      </w:r>
    </w:p>
    <w:p w14:paraId="5172981F" w14:textId="77777777" w:rsidR="000E1333" w:rsidRDefault="000E1333" w:rsidP="00AE7BC7">
      <w:pPr>
        <w:pStyle w:val="Bullet2"/>
        <w:numPr>
          <w:ilvl w:val="0"/>
          <w:numId w:val="0"/>
        </w:numPr>
        <w:spacing w:before="0" w:after="0"/>
        <w:rPr>
          <w:szCs w:val="22"/>
        </w:rPr>
      </w:pPr>
    </w:p>
    <w:p w14:paraId="3D0B8DD4" w14:textId="220EB1A0" w:rsidR="0023616A" w:rsidRPr="002367B1" w:rsidRDefault="00EC025B" w:rsidP="00191C27">
      <w:pPr>
        <w:pStyle w:val="Bullet2"/>
        <w:numPr>
          <w:ilvl w:val="0"/>
          <w:numId w:val="45"/>
        </w:numPr>
        <w:spacing w:before="0" w:after="0"/>
        <w:rPr>
          <w:i/>
          <w:iCs/>
          <w:szCs w:val="22"/>
        </w:rPr>
      </w:pPr>
      <w:r w:rsidRPr="002367B1">
        <w:rPr>
          <w:i/>
          <w:iCs/>
          <w:szCs w:val="22"/>
        </w:rPr>
        <w:t>IT Lodgment Status Business Implementation Guide</w:t>
      </w:r>
    </w:p>
    <w:p w14:paraId="0B0D8268" w14:textId="3A73100C" w:rsidR="0023616A" w:rsidRPr="002367B1" w:rsidRDefault="005C6EC2" w:rsidP="00191C27">
      <w:pPr>
        <w:pStyle w:val="Bullet2"/>
        <w:numPr>
          <w:ilvl w:val="0"/>
          <w:numId w:val="45"/>
        </w:numPr>
        <w:spacing w:before="0" w:after="0"/>
        <w:rPr>
          <w:i/>
          <w:iCs/>
          <w:szCs w:val="22"/>
        </w:rPr>
      </w:pPr>
      <w:r w:rsidRPr="002367B1">
        <w:rPr>
          <w:i/>
          <w:iCs/>
          <w:szCs w:val="22"/>
        </w:rPr>
        <w:t>P</w:t>
      </w:r>
      <w:r w:rsidR="00C233A9" w:rsidRPr="002367B1">
        <w:rPr>
          <w:i/>
          <w:iCs/>
          <w:szCs w:val="22"/>
        </w:rPr>
        <w:t>re-fill</w:t>
      </w:r>
      <w:r w:rsidR="00F10B44" w:rsidRPr="002367B1">
        <w:rPr>
          <w:i/>
          <w:iCs/>
          <w:szCs w:val="22"/>
        </w:rPr>
        <w:t xml:space="preserve"> </w:t>
      </w:r>
      <w:r w:rsidR="00EC025B" w:rsidRPr="002367B1">
        <w:rPr>
          <w:i/>
          <w:iCs/>
          <w:szCs w:val="22"/>
        </w:rPr>
        <w:t>IITR Business Implementation Guide</w:t>
      </w:r>
    </w:p>
    <w:p w14:paraId="767F0A6D" w14:textId="2304E3BE" w:rsidR="00EC025B" w:rsidRPr="005C6EC2" w:rsidRDefault="009D4544" w:rsidP="00191C27">
      <w:pPr>
        <w:pStyle w:val="Bullet2"/>
        <w:numPr>
          <w:ilvl w:val="0"/>
          <w:numId w:val="45"/>
        </w:numPr>
        <w:spacing w:before="0" w:after="0"/>
        <w:rPr>
          <w:rStyle w:val="BodyTextChar1"/>
          <w:szCs w:val="22"/>
        </w:rPr>
      </w:pPr>
      <w:r w:rsidRPr="005C6EC2">
        <w:rPr>
          <w:szCs w:val="22"/>
        </w:rPr>
        <w:t>IITR Profile Compare Business Implementation Guide</w:t>
      </w:r>
      <w:r w:rsidR="0023616A" w:rsidRPr="005C6EC2">
        <w:rPr>
          <w:szCs w:val="22"/>
        </w:rPr>
        <w:t>.</w:t>
      </w:r>
    </w:p>
    <w:p w14:paraId="02BFFD59" w14:textId="6842E00A" w:rsidR="00A949F4" w:rsidRPr="008D03FC" w:rsidRDefault="00AA4D57" w:rsidP="00E16640">
      <w:pPr>
        <w:pStyle w:val="Head2"/>
      </w:pPr>
      <w:bookmarkStart w:id="119" w:name="_Toc416179688"/>
      <w:bookmarkStart w:id="120" w:name="_Toc416181616"/>
      <w:bookmarkStart w:id="121" w:name="_Toc411501184"/>
      <w:bookmarkStart w:id="122" w:name="_Toc411524675"/>
      <w:bookmarkStart w:id="123" w:name="_Toc411593583"/>
      <w:bookmarkStart w:id="124" w:name="_Toc98858838"/>
      <w:bookmarkStart w:id="125" w:name="_Toc104462622"/>
      <w:bookmarkEnd w:id="99"/>
      <w:bookmarkEnd w:id="119"/>
      <w:bookmarkEnd w:id="120"/>
      <w:bookmarkEnd w:id="121"/>
      <w:bookmarkEnd w:id="122"/>
      <w:bookmarkEnd w:id="123"/>
      <w:r>
        <w:t xml:space="preserve">2.7 </w:t>
      </w:r>
      <w:r w:rsidR="00A949F4" w:rsidRPr="008D03FC">
        <w:t>S</w:t>
      </w:r>
      <w:r w:rsidR="00C977FD" w:rsidRPr="008D03FC">
        <w:rPr>
          <w:caps w:val="0"/>
        </w:rPr>
        <w:t>chedules</w:t>
      </w:r>
      <w:bookmarkEnd w:id="124"/>
      <w:bookmarkEnd w:id="125"/>
    </w:p>
    <w:p w14:paraId="7BD0F19C" w14:textId="1F9BA847" w:rsidR="00697F70" w:rsidRPr="008D03FC" w:rsidRDefault="00A949F4" w:rsidP="00BE3E79">
      <w:pPr>
        <w:pStyle w:val="Bullet2"/>
        <w:numPr>
          <w:ilvl w:val="0"/>
          <w:numId w:val="13"/>
        </w:numPr>
        <w:rPr>
          <w:rStyle w:val="BodyTextChar1"/>
          <w:szCs w:val="22"/>
        </w:rPr>
      </w:pPr>
      <w:r w:rsidRPr="008D03FC">
        <w:rPr>
          <w:rStyle w:val="BodyTextChar1"/>
          <w:szCs w:val="22"/>
        </w:rPr>
        <w:t>A</w:t>
      </w:r>
      <w:r w:rsidR="00697F70" w:rsidRPr="008D03FC">
        <w:rPr>
          <w:rStyle w:val="BodyTextChar1"/>
          <w:szCs w:val="22"/>
        </w:rPr>
        <w:t>n IITR</w:t>
      </w:r>
      <w:r w:rsidRPr="008D03FC">
        <w:rPr>
          <w:rStyle w:val="BodyTextChar1"/>
          <w:szCs w:val="22"/>
        </w:rPr>
        <w:t xml:space="preserve"> </w:t>
      </w:r>
      <w:r w:rsidR="005A620E" w:rsidRPr="008D03FC">
        <w:rPr>
          <w:rStyle w:val="BodyTextChar1"/>
          <w:szCs w:val="22"/>
        </w:rPr>
        <w:t xml:space="preserve">lodgment </w:t>
      </w:r>
      <w:r w:rsidRPr="008D03FC">
        <w:rPr>
          <w:rStyle w:val="BodyTextChar1"/>
          <w:szCs w:val="22"/>
        </w:rPr>
        <w:t xml:space="preserve">can include a schedule that contains additional information to assess a </w:t>
      </w:r>
      <w:r w:rsidR="009615E0" w:rsidRPr="008D03FC">
        <w:rPr>
          <w:rStyle w:val="BodyTextChar1"/>
          <w:szCs w:val="22"/>
        </w:rPr>
        <w:t xml:space="preserve">taxpayer’s </w:t>
      </w:r>
      <w:r w:rsidRPr="008D03FC">
        <w:rPr>
          <w:rStyle w:val="BodyTextChar1"/>
          <w:szCs w:val="22"/>
        </w:rPr>
        <w:t xml:space="preserve">income, where required. Schedules </w:t>
      </w:r>
      <w:r w:rsidR="000B29E0" w:rsidRPr="008D03FC">
        <w:rPr>
          <w:rStyle w:val="BodyTextChar1"/>
          <w:szCs w:val="22"/>
        </w:rPr>
        <w:t xml:space="preserve">that can be </w:t>
      </w:r>
      <w:r w:rsidR="005A620E" w:rsidRPr="008D03FC">
        <w:rPr>
          <w:rStyle w:val="BodyTextChar1"/>
          <w:szCs w:val="22"/>
        </w:rPr>
        <w:t xml:space="preserve">included </w:t>
      </w:r>
      <w:r w:rsidR="00B10FB1" w:rsidRPr="008D03FC">
        <w:rPr>
          <w:rStyle w:val="BodyTextChar1"/>
          <w:szCs w:val="22"/>
        </w:rPr>
        <w:t>in</w:t>
      </w:r>
      <w:r w:rsidR="0067028B" w:rsidRPr="008D03FC">
        <w:rPr>
          <w:rStyle w:val="BodyTextChar1"/>
          <w:szCs w:val="22"/>
        </w:rPr>
        <w:t xml:space="preserve"> the IITR message</w:t>
      </w:r>
      <w:r w:rsidR="000B29E0" w:rsidRPr="008D03FC">
        <w:rPr>
          <w:rStyle w:val="BodyTextChar1"/>
          <w:szCs w:val="22"/>
        </w:rPr>
        <w:t xml:space="preserve"> </w:t>
      </w:r>
      <w:r w:rsidR="006105E7" w:rsidRPr="008D03FC">
        <w:rPr>
          <w:rStyle w:val="BodyTextChar1"/>
          <w:szCs w:val="22"/>
        </w:rPr>
        <w:t>are</w:t>
      </w:r>
      <w:r w:rsidR="006105E7">
        <w:rPr>
          <w:rStyle w:val="BodyTextChar1"/>
          <w:szCs w:val="22"/>
        </w:rPr>
        <w:t xml:space="preserve"> </w:t>
      </w:r>
      <w:r w:rsidR="00AD403B" w:rsidRPr="008D03FC">
        <w:rPr>
          <w:rStyle w:val="BodyTextChar1"/>
          <w:szCs w:val="22"/>
        </w:rPr>
        <w:t xml:space="preserve">income details </w:t>
      </w:r>
      <w:r w:rsidR="009D4544" w:rsidRPr="008D03FC">
        <w:rPr>
          <w:rStyle w:val="BodyTextChar1"/>
          <w:szCs w:val="22"/>
        </w:rPr>
        <w:t>schedule</w:t>
      </w:r>
      <w:r w:rsidR="00573CFD" w:rsidRPr="008D03FC">
        <w:rPr>
          <w:rStyle w:val="BodyTextChar1"/>
          <w:szCs w:val="22"/>
        </w:rPr>
        <w:t xml:space="preserve"> </w:t>
      </w:r>
      <w:r w:rsidR="00DD5BDB" w:rsidRPr="008D03FC">
        <w:rPr>
          <w:rStyle w:val="BodyTextChar1"/>
          <w:szCs w:val="22"/>
        </w:rPr>
        <w:t>(INCDTLS)</w:t>
      </w:r>
    </w:p>
    <w:p w14:paraId="19D1EA81" w14:textId="2195618F" w:rsidR="00AB06C9" w:rsidRPr="008D03FC" w:rsidRDefault="00AD403B" w:rsidP="00BE3E79">
      <w:pPr>
        <w:pStyle w:val="Bullet2"/>
        <w:numPr>
          <w:ilvl w:val="0"/>
          <w:numId w:val="13"/>
        </w:numPr>
        <w:rPr>
          <w:rStyle w:val="BodyTextChar1"/>
          <w:szCs w:val="22"/>
        </w:rPr>
      </w:pPr>
      <w:r w:rsidRPr="008D03FC">
        <w:rPr>
          <w:rStyle w:val="BodyTextChar1"/>
          <w:szCs w:val="22"/>
        </w:rPr>
        <w:t xml:space="preserve">deductions schedule </w:t>
      </w:r>
      <w:r w:rsidR="00DD5BDB" w:rsidRPr="008D03FC">
        <w:rPr>
          <w:rStyle w:val="BodyTextChar1"/>
          <w:szCs w:val="22"/>
        </w:rPr>
        <w:t>(DDCTNS)</w:t>
      </w:r>
    </w:p>
    <w:p w14:paraId="251E2205" w14:textId="7DB40CB4" w:rsidR="00A86B14" w:rsidRPr="008D03FC" w:rsidRDefault="00AD403B" w:rsidP="00BE3E79">
      <w:pPr>
        <w:pStyle w:val="Bullet2"/>
        <w:numPr>
          <w:ilvl w:val="0"/>
          <w:numId w:val="13"/>
        </w:numPr>
        <w:rPr>
          <w:rStyle w:val="BodyTextChar1"/>
          <w:szCs w:val="22"/>
        </w:rPr>
      </w:pPr>
      <w:r w:rsidRPr="008D03FC">
        <w:rPr>
          <w:rStyle w:val="BodyTextChar1"/>
          <w:szCs w:val="22"/>
        </w:rPr>
        <w:t xml:space="preserve">multi-property rental schedule </w:t>
      </w:r>
      <w:r w:rsidR="00DD5BDB" w:rsidRPr="008D03FC">
        <w:rPr>
          <w:rStyle w:val="BodyTextChar1"/>
          <w:szCs w:val="22"/>
        </w:rPr>
        <w:t>(RNTLPRPTY)</w:t>
      </w:r>
    </w:p>
    <w:p w14:paraId="100BD46A" w14:textId="23ABE174" w:rsidR="00054B25" w:rsidRPr="008D03FC" w:rsidRDefault="00AD403B" w:rsidP="00BE3E79">
      <w:pPr>
        <w:pStyle w:val="Bullet2"/>
        <w:numPr>
          <w:ilvl w:val="0"/>
          <w:numId w:val="13"/>
        </w:numPr>
        <w:rPr>
          <w:rStyle w:val="BodyTextChar1"/>
          <w:szCs w:val="22"/>
        </w:rPr>
      </w:pPr>
      <w:r w:rsidRPr="008D03FC">
        <w:rPr>
          <w:rStyle w:val="BodyTextChar1"/>
          <w:szCs w:val="22"/>
        </w:rPr>
        <w:t xml:space="preserve">capital gains tax schedule </w:t>
      </w:r>
      <w:r w:rsidR="00054B25" w:rsidRPr="008D03FC">
        <w:rPr>
          <w:rStyle w:val="BodyTextChar1"/>
          <w:szCs w:val="22"/>
        </w:rPr>
        <w:t xml:space="preserve">(CGTS) </w:t>
      </w:r>
    </w:p>
    <w:p w14:paraId="30E09BA2" w14:textId="5DC2F174" w:rsidR="00A86B14" w:rsidRPr="008D03FC" w:rsidRDefault="00AD403B" w:rsidP="00BE3E79">
      <w:pPr>
        <w:pStyle w:val="Bullet2"/>
        <w:numPr>
          <w:ilvl w:val="0"/>
          <w:numId w:val="13"/>
        </w:numPr>
        <w:spacing w:before="0" w:after="0"/>
        <w:ind w:left="714" w:hanging="357"/>
        <w:rPr>
          <w:rStyle w:val="BodyTextChar1"/>
          <w:szCs w:val="22"/>
        </w:rPr>
      </w:pPr>
      <w:r w:rsidRPr="008D03FC">
        <w:rPr>
          <w:rStyle w:val="BodyTextChar1"/>
          <w:szCs w:val="22"/>
        </w:rPr>
        <w:t>non</w:t>
      </w:r>
      <w:r w:rsidR="0067170D">
        <w:rPr>
          <w:rStyle w:val="BodyTextChar1"/>
          <w:szCs w:val="22"/>
        </w:rPr>
        <w:t>-</w:t>
      </w:r>
      <w:r w:rsidRPr="008D03FC">
        <w:rPr>
          <w:rStyle w:val="BodyTextChar1"/>
          <w:szCs w:val="22"/>
        </w:rPr>
        <w:t xml:space="preserve">resident foreign income </w:t>
      </w:r>
      <w:r w:rsidR="00F1447B" w:rsidRPr="008D03FC">
        <w:rPr>
          <w:rStyle w:val="BodyTextChar1"/>
          <w:szCs w:val="22"/>
        </w:rPr>
        <w:t>s</w:t>
      </w:r>
      <w:r w:rsidR="0069388A" w:rsidRPr="008D03FC">
        <w:rPr>
          <w:rStyle w:val="BodyTextChar1"/>
          <w:szCs w:val="22"/>
        </w:rPr>
        <w:t>chedule (</w:t>
      </w:r>
      <w:r w:rsidR="00AB713B" w:rsidRPr="008D03FC">
        <w:rPr>
          <w:rStyle w:val="BodyTextChar1"/>
          <w:szCs w:val="22"/>
        </w:rPr>
        <w:t>NRFI</w:t>
      </w:r>
      <w:r w:rsidR="0069388A" w:rsidRPr="008D03FC">
        <w:rPr>
          <w:rStyle w:val="BodyTextChar1"/>
          <w:szCs w:val="22"/>
        </w:rPr>
        <w:t>)</w:t>
      </w:r>
      <w:r w:rsidR="00F52F04" w:rsidRPr="008D03FC">
        <w:rPr>
          <w:rStyle w:val="BodyTextChar1"/>
          <w:szCs w:val="22"/>
        </w:rPr>
        <w:t>.</w:t>
      </w:r>
    </w:p>
    <w:p w14:paraId="33BF6760" w14:textId="77777777" w:rsidR="00A3601E" w:rsidRPr="008D03FC" w:rsidRDefault="00A3601E" w:rsidP="00A3601E">
      <w:pPr>
        <w:pStyle w:val="Bullet2"/>
        <w:numPr>
          <w:ilvl w:val="0"/>
          <w:numId w:val="0"/>
        </w:numPr>
        <w:rPr>
          <w:rStyle w:val="BodyTextChar1"/>
          <w:szCs w:val="22"/>
        </w:rPr>
      </w:pPr>
    </w:p>
    <w:p w14:paraId="4CDAF187" w14:textId="5B63CBFA" w:rsidR="00AD403B" w:rsidRPr="008D03FC" w:rsidRDefault="00A3601E" w:rsidP="00A3601E">
      <w:pPr>
        <w:pStyle w:val="Bullet2"/>
        <w:numPr>
          <w:ilvl w:val="0"/>
          <w:numId w:val="0"/>
        </w:numPr>
        <w:rPr>
          <w:rStyle w:val="BodyTextChar1"/>
          <w:b/>
          <w:szCs w:val="22"/>
        </w:rPr>
      </w:pPr>
      <w:bookmarkStart w:id="126" w:name="_Hlk62223431"/>
      <w:r w:rsidRPr="00175AC2">
        <w:rPr>
          <w:rStyle w:val="BodyTextChar1"/>
          <w:b/>
          <w:color w:val="0F243E" w:themeColor="text2" w:themeShade="80"/>
          <w:sz w:val="26"/>
          <w:szCs w:val="26"/>
        </w:rPr>
        <w:t>General business guidance for schedules</w:t>
      </w:r>
    </w:p>
    <w:bookmarkEnd w:id="126"/>
    <w:p w14:paraId="462001FC" w14:textId="15CA4C42" w:rsidR="00A3601E" w:rsidRPr="008D03FC" w:rsidRDefault="00A3601E" w:rsidP="00BE3E79">
      <w:pPr>
        <w:pStyle w:val="Bullet2"/>
        <w:numPr>
          <w:ilvl w:val="0"/>
          <w:numId w:val="19"/>
        </w:numPr>
        <w:ind w:left="714" w:hanging="357"/>
        <w:rPr>
          <w:rStyle w:val="BodyTextChar1"/>
          <w:szCs w:val="22"/>
        </w:rPr>
      </w:pPr>
      <w:r w:rsidRPr="008D03FC">
        <w:rPr>
          <w:rStyle w:val="BodyTextChar1"/>
          <w:szCs w:val="22"/>
        </w:rPr>
        <w:t>The INCDTLS must be attached to the IITR submission when an application for refund of franking credits (RFC) is submitte</w:t>
      </w:r>
      <w:r w:rsidR="00B02190">
        <w:rPr>
          <w:rStyle w:val="BodyTextChar1"/>
          <w:szCs w:val="22"/>
        </w:rPr>
        <w:t>d</w:t>
      </w:r>
      <w:r w:rsidR="00175AC2">
        <w:rPr>
          <w:rStyle w:val="BodyTextChar1"/>
          <w:szCs w:val="22"/>
        </w:rPr>
        <w:t>,</w:t>
      </w:r>
      <w:r w:rsidRPr="008D03FC">
        <w:rPr>
          <w:szCs w:val="22"/>
        </w:rPr>
        <w:t xml:space="preserve"> </w:t>
      </w:r>
      <w:r w:rsidR="00175AC2" w:rsidRPr="008D03FC">
        <w:rPr>
          <w:rStyle w:val="BodyTextChar1"/>
          <w:szCs w:val="22"/>
        </w:rPr>
        <w:t>n</w:t>
      </w:r>
      <w:r w:rsidRPr="008D03FC">
        <w:rPr>
          <w:rStyle w:val="BodyTextChar1"/>
          <w:szCs w:val="22"/>
        </w:rPr>
        <w:t>o other schedules</w:t>
      </w:r>
      <w:r w:rsidR="00B02190">
        <w:rPr>
          <w:rStyle w:val="BodyTextChar1"/>
          <w:szCs w:val="22"/>
        </w:rPr>
        <w:t xml:space="preserve"> </w:t>
      </w:r>
      <w:r w:rsidRPr="008D03FC">
        <w:rPr>
          <w:rStyle w:val="BodyTextChar1"/>
          <w:szCs w:val="22"/>
        </w:rPr>
        <w:t>are permitted.</w:t>
      </w:r>
    </w:p>
    <w:p w14:paraId="54F8EB8D" w14:textId="1A63CB7F" w:rsidR="00A3601E" w:rsidRPr="008D03FC" w:rsidRDefault="00175AC2" w:rsidP="00BE3E79">
      <w:pPr>
        <w:pStyle w:val="Bullet2"/>
        <w:numPr>
          <w:ilvl w:val="0"/>
          <w:numId w:val="19"/>
        </w:numPr>
        <w:ind w:left="714" w:hanging="357"/>
        <w:rPr>
          <w:rStyle w:val="BodyTextChar1"/>
          <w:szCs w:val="22"/>
        </w:rPr>
      </w:pPr>
      <w:r>
        <w:rPr>
          <w:rStyle w:val="BodyTextChar1"/>
          <w:szCs w:val="22"/>
        </w:rPr>
        <w:t xml:space="preserve">The </w:t>
      </w:r>
      <w:r w:rsidRPr="008D03FC">
        <w:rPr>
          <w:rStyle w:val="BodyTextChar1"/>
          <w:szCs w:val="22"/>
        </w:rPr>
        <w:t>i</w:t>
      </w:r>
      <w:r w:rsidR="00A3601E" w:rsidRPr="008D03FC">
        <w:rPr>
          <w:rStyle w:val="BodyTextChar1"/>
          <w:szCs w:val="22"/>
        </w:rPr>
        <w:t xml:space="preserve">nformation recorded in schedules must match the composite information recorded where there is a corresponding label in the IITR. </w:t>
      </w:r>
      <w:r w:rsidR="00A3601E" w:rsidRPr="008D03FC">
        <w:rPr>
          <w:rFonts w:cs="Arial"/>
          <w:szCs w:val="22"/>
        </w:rPr>
        <w:t>For example</w:t>
      </w:r>
      <w:r w:rsidR="00285D22" w:rsidRPr="008D03FC">
        <w:rPr>
          <w:rFonts w:cs="Arial"/>
          <w:szCs w:val="22"/>
        </w:rPr>
        <w:t>,</w:t>
      </w:r>
      <w:r w:rsidR="00A3601E" w:rsidRPr="008D03FC">
        <w:rPr>
          <w:rFonts w:cs="Arial"/>
          <w:szCs w:val="22"/>
        </w:rPr>
        <w:t xml:space="preserve"> </w:t>
      </w:r>
      <w:r w:rsidR="00A3601E" w:rsidRPr="008D03FC">
        <w:rPr>
          <w:rStyle w:val="BodyTextChar1"/>
          <w:szCs w:val="22"/>
        </w:rPr>
        <w:t xml:space="preserve">where multiple other work related expenses have been recorded in the DDCTNS the total other work related expenses recorded in the IITR must match the total of all of the other work related expenses recorded in the </w:t>
      </w:r>
      <w:r w:rsidR="00DD5BDB" w:rsidRPr="008D03FC">
        <w:rPr>
          <w:rStyle w:val="BodyTextChar1"/>
          <w:szCs w:val="22"/>
        </w:rPr>
        <w:t>DDCTNS</w:t>
      </w:r>
      <w:r w:rsidR="00A3601E" w:rsidRPr="008D03FC">
        <w:rPr>
          <w:rStyle w:val="BodyTextChar1"/>
          <w:szCs w:val="22"/>
        </w:rPr>
        <w:t>. There are validation rules to cover this type of scenario.</w:t>
      </w:r>
    </w:p>
    <w:p w14:paraId="63EB4BD5" w14:textId="661459B4" w:rsidR="00400946" w:rsidRDefault="00DD5BD4" w:rsidP="00BE3E79">
      <w:pPr>
        <w:pStyle w:val="Bullet2"/>
        <w:numPr>
          <w:ilvl w:val="0"/>
          <w:numId w:val="29"/>
        </w:numPr>
        <w:spacing w:before="0" w:after="0"/>
        <w:ind w:left="714" w:hanging="357"/>
        <w:rPr>
          <w:rStyle w:val="BodyTextChar1"/>
          <w:szCs w:val="22"/>
        </w:rPr>
      </w:pPr>
      <w:r w:rsidRPr="008D03FC">
        <w:rPr>
          <w:rStyle w:val="BodyTextChar1"/>
          <w:szCs w:val="22"/>
        </w:rPr>
        <w:t>T</w:t>
      </w:r>
      <w:r w:rsidR="00A3601E" w:rsidRPr="008D03FC">
        <w:rPr>
          <w:rStyle w:val="BodyTextChar1"/>
          <w:szCs w:val="22"/>
        </w:rPr>
        <w:t xml:space="preserve">he </w:t>
      </w:r>
      <w:r w:rsidR="00A3601E" w:rsidRPr="008D03FC">
        <w:rPr>
          <w:rFonts w:cs="Arial"/>
          <w:szCs w:val="22"/>
        </w:rPr>
        <w:t>ATO Service Registry</w:t>
      </w:r>
      <w:r w:rsidR="00A3601E" w:rsidRPr="008D03FC">
        <w:rPr>
          <w:rStyle w:val="BodyTextChar1"/>
          <w:szCs w:val="22"/>
        </w:rPr>
        <w:t xml:space="preserve">, </w:t>
      </w:r>
      <w:r w:rsidR="00EB5498" w:rsidRPr="008D03FC">
        <w:rPr>
          <w:rStyle w:val="BodyTextChar1"/>
          <w:szCs w:val="22"/>
        </w:rPr>
        <w:t xml:space="preserve">and </w:t>
      </w:r>
      <w:r w:rsidR="00A3601E" w:rsidRPr="008D03FC">
        <w:rPr>
          <w:rStyle w:val="BodyTextChar1"/>
          <w:szCs w:val="22"/>
        </w:rPr>
        <w:t xml:space="preserve">the IITR </w:t>
      </w:r>
      <w:r w:rsidR="00EB5498" w:rsidRPr="008D03FC">
        <w:rPr>
          <w:rStyle w:val="BodyTextChar1"/>
          <w:szCs w:val="22"/>
        </w:rPr>
        <w:t xml:space="preserve">and schedule </w:t>
      </w:r>
      <w:r w:rsidR="00A3601E" w:rsidRPr="008D03FC">
        <w:rPr>
          <w:rStyle w:val="BodyTextChar1"/>
          <w:szCs w:val="22"/>
        </w:rPr>
        <w:t xml:space="preserve">message structure tables </w:t>
      </w:r>
      <w:r w:rsidR="00EB5498" w:rsidRPr="008D03FC">
        <w:rPr>
          <w:rStyle w:val="BodyTextChar1"/>
          <w:szCs w:val="22"/>
        </w:rPr>
        <w:t xml:space="preserve">(MSTs) </w:t>
      </w:r>
      <w:r w:rsidR="00A3601E" w:rsidRPr="008D03FC">
        <w:rPr>
          <w:rStyle w:val="BodyTextChar1"/>
          <w:szCs w:val="22"/>
        </w:rPr>
        <w:t>and validation rules</w:t>
      </w:r>
      <w:r w:rsidR="006B6B34" w:rsidRPr="008D03FC">
        <w:rPr>
          <w:rStyle w:val="BodyTextChar1"/>
          <w:szCs w:val="22"/>
        </w:rPr>
        <w:t xml:space="preserve"> (VRs)</w:t>
      </w:r>
      <w:r w:rsidR="00175AC2">
        <w:rPr>
          <w:rStyle w:val="BodyTextChar1"/>
          <w:szCs w:val="22"/>
        </w:rPr>
        <w:t xml:space="preserve">,contains further information on the </w:t>
      </w:r>
      <w:r w:rsidR="00175AC2" w:rsidRPr="008D03FC">
        <w:rPr>
          <w:rStyle w:val="BodyTextChar1"/>
          <w:szCs w:val="22"/>
        </w:rPr>
        <w:t xml:space="preserve">requirements and circumstances that determine when a schedule </w:t>
      </w:r>
      <w:r w:rsidR="00175AC2">
        <w:rPr>
          <w:rStyle w:val="BodyTextChar1"/>
          <w:szCs w:val="22"/>
        </w:rPr>
        <w:t>must</w:t>
      </w:r>
      <w:r w:rsidR="00175AC2" w:rsidRPr="008D03FC">
        <w:rPr>
          <w:rStyle w:val="BodyTextChar1"/>
          <w:szCs w:val="22"/>
        </w:rPr>
        <w:t xml:space="preserve"> be used</w:t>
      </w:r>
      <w:r w:rsidR="00175AC2">
        <w:rPr>
          <w:rStyle w:val="BodyTextChar1"/>
          <w:szCs w:val="22"/>
        </w:rPr>
        <w:t xml:space="preserve"> </w:t>
      </w:r>
      <w:r w:rsidR="00A3601E" w:rsidRPr="008D03FC">
        <w:rPr>
          <w:rStyle w:val="BodyTextChar1"/>
          <w:szCs w:val="22"/>
        </w:rPr>
        <w:t>.</w:t>
      </w:r>
    </w:p>
    <w:p w14:paraId="6E0CBF34" w14:textId="3F3D99D9" w:rsidR="00374FB7" w:rsidRDefault="00DD5BD4" w:rsidP="008213D1">
      <w:pPr>
        <w:pStyle w:val="Bullet2"/>
        <w:numPr>
          <w:ilvl w:val="0"/>
          <w:numId w:val="29"/>
        </w:numPr>
        <w:spacing w:before="0" w:after="0"/>
        <w:ind w:left="714" w:hanging="357"/>
        <w:rPr>
          <w:rStyle w:val="BodyTextChar1"/>
          <w:szCs w:val="22"/>
        </w:rPr>
      </w:pPr>
      <w:r>
        <w:rPr>
          <w:rStyle w:val="BodyTextChar1"/>
          <w:szCs w:val="22"/>
        </w:rPr>
        <w:t xml:space="preserve">The </w:t>
      </w:r>
      <w:r w:rsidR="000E1333" w:rsidRPr="008D03FC">
        <w:rPr>
          <w:rStyle w:val="BodyTextChar1"/>
          <w:szCs w:val="22"/>
        </w:rPr>
        <w:t>l</w:t>
      </w:r>
      <w:r w:rsidRPr="008D03FC">
        <w:rPr>
          <w:rStyle w:val="BodyTextChar1"/>
          <w:szCs w:val="22"/>
        </w:rPr>
        <w:t xml:space="preserve">ine items in the schedule </w:t>
      </w:r>
      <w:r w:rsidR="000E1333">
        <w:rPr>
          <w:rStyle w:val="BodyTextChar1"/>
          <w:szCs w:val="22"/>
        </w:rPr>
        <w:t>must</w:t>
      </w:r>
      <w:r w:rsidRPr="008D03FC">
        <w:rPr>
          <w:rStyle w:val="BodyTextChar1"/>
          <w:szCs w:val="22"/>
        </w:rPr>
        <w:t xml:space="preserve"> be ordered in descending $value order where applicable</w:t>
      </w:r>
      <w:r>
        <w:rPr>
          <w:rStyle w:val="BodyTextChar1"/>
          <w:szCs w:val="22"/>
        </w:rPr>
        <w:t>.</w:t>
      </w:r>
    </w:p>
    <w:p w14:paraId="5A207B34" w14:textId="77777777" w:rsidR="00374FB7" w:rsidRDefault="00374FB7" w:rsidP="00DD5BD4">
      <w:pPr>
        <w:pStyle w:val="Bullet2"/>
        <w:numPr>
          <w:ilvl w:val="0"/>
          <w:numId w:val="0"/>
        </w:numPr>
        <w:spacing w:before="0" w:after="0"/>
        <w:ind w:left="720" w:hanging="360"/>
        <w:rPr>
          <w:rStyle w:val="BodyTextChar1"/>
          <w:szCs w:val="22"/>
        </w:rPr>
      </w:pPr>
    </w:p>
    <w:p w14:paraId="6E3128C4" w14:textId="566396EE" w:rsidR="00DD5BD4" w:rsidRPr="00DD5BD4" w:rsidRDefault="00DD5BD4" w:rsidP="00DD5BD4">
      <w:pPr>
        <w:pStyle w:val="Bullet2"/>
        <w:numPr>
          <w:ilvl w:val="0"/>
          <w:numId w:val="0"/>
        </w:numPr>
        <w:spacing w:before="0" w:after="0"/>
        <w:rPr>
          <w:rStyle w:val="BodyTextChar1"/>
          <w:color w:val="262626" w:themeColor="text1" w:themeTint="D9"/>
          <w:szCs w:val="22"/>
        </w:rPr>
      </w:pPr>
      <w:r w:rsidRPr="00DD5BD4">
        <w:rPr>
          <w:rStyle w:val="BodyTextChar1"/>
          <w:b/>
          <w:bCs/>
          <w:color w:val="262626" w:themeColor="text1" w:themeTint="D9"/>
          <w:szCs w:val="22"/>
        </w:rPr>
        <w:t>See also</w:t>
      </w:r>
      <w:r w:rsidRPr="00DD5BD4">
        <w:rPr>
          <w:rStyle w:val="BodyTextChar1"/>
          <w:color w:val="262626" w:themeColor="text1" w:themeTint="D9"/>
          <w:szCs w:val="22"/>
        </w:rPr>
        <w:t>:</w:t>
      </w:r>
    </w:p>
    <w:p w14:paraId="676CABE2" w14:textId="1C7F3932" w:rsidR="00175AC2" w:rsidRPr="002A07B0" w:rsidRDefault="00083E94" w:rsidP="00191C27">
      <w:pPr>
        <w:pStyle w:val="Bullet2"/>
        <w:numPr>
          <w:ilvl w:val="0"/>
          <w:numId w:val="46"/>
        </w:numPr>
        <w:tabs>
          <w:tab w:val="left" w:pos="720"/>
        </w:tabs>
        <w:rPr>
          <w:rStyle w:val="BodyTextChar1"/>
          <w:szCs w:val="22"/>
        </w:rPr>
      </w:pPr>
      <w:hyperlink w:anchor="DeductionsSchedule" w:history="1">
        <w:r w:rsidR="002A07B0" w:rsidRPr="008213D1">
          <w:rPr>
            <w:rStyle w:val="Hyperlink"/>
            <w:b w:val="0"/>
            <w:bCs/>
            <w:noProof w:val="0"/>
            <w:szCs w:val="22"/>
            <w:u w:val="none"/>
            <w:lang w:val="en-US" w:eastAsia="en-US"/>
          </w:rPr>
          <w:t xml:space="preserve">Appendix 9.2 </w:t>
        </w:r>
        <w:r w:rsidR="00CF12B4" w:rsidRPr="008213D1">
          <w:rPr>
            <w:rStyle w:val="Hyperlink"/>
            <w:b w:val="0"/>
            <w:bCs/>
            <w:noProof w:val="0"/>
            <w:szCs w:val="22"/>
            <w:u w:val="none"/>
            <w:lang w:val="en-US" w:eastAsia="en-US"/>
          </w:rPr>
          <w:t>–</w:t>
        </w:r>
        <w:r w:rsidR="002A07B0" w:rsidRPr="008213D1">
          <w:rPr>
            <w:rStyle w:val="Hyperlink"/>
            <w:b w:val="0"/>
            <w:bCs/>
            <w:noProof w:val="0"/>
            <w:szCs w:val="22"/>
            <w:u w:val="none"/>
            <w:lang w:val="en-US" w:eastAsia="en-US"/>
          </w:rPr>
          <w:t xml:space="preserve"> Questions</w:t>
        </w:r>
        <w:r w:rsidR="00CF12B4" w:rsidRPr="008213D1">
          <w:rPr>
            <w:rStyle w:val="Hyperlink"/>
            <w:b w:val="0"/>
            <w:bCs/>
            <w:noProof w:val="0"/>
            <w:szCs w:val="22"/>
            <w:u w:val="none"/>
            <w:lang w:val="en-US" w:eastAsia="en-US"/>
          </w:rPr>
          <w:t xml:space="preserve"> </w:t>
        </w:r>
        <w:r w:rsidR="002A07B0" w:rsidRPr="008213D1">
          <w:rPr>
            <w:rStyle w:val="Hyperlink"/>
            <w:b w:val="0"/>
            <w:bCs/>
            <w:noProof w:val="0"/>
            <w:szCs w:val="22"/>
            <w:u w:val="none"/>
            <w:lang w:val="en-US" w:eastAsia="en-US"/>
          </w:rPr>
          <w:t>and answers – deductions schedule</w:t>
        </w:r>
      </w:hyperlink>
      <w:r w:rsidR="00DD5BD4" w:rsidRPr="008213D1">
        <w:rPr>
          <w:rStyle w:val="BodyTextChar1"/>
          <w:szCs w:val="22"/>
        </w:rPr>
        <w:t>,</w:t>
      </w:r>
      <w:r w:rsidR="002A07B0">
        <w:rPr>
          <w:rStyle w:val="BodyTextChar1"/>
          <w:szCs w:val="22"/>
        </w:rPr>
        <w:t xml:space="preserve"> </w:t>
      </w:r>
      <w:r w:rsidR="00DD5BD4" w:rsidRPr="002A07B0">
        <w:rPr>
          <w:rStyle w:val="BodyTextChar1"/>
          <w:szCs w:val="22"/>
        </w:rPr>
        <w:t>for</w:t>
      </w:r>
      <w:r w:rsidR="00175AC2" w:rsidRPr="002A07B0">
        <w:rPr>
          <w:rStyle w:val="BodyTextChar1"/>
          <w:szCs w:val="22"/>
        </w:rPr>
        <w:t xml:space="preserve"> detailed information about the ‘deductions schedule’</w:t>
      </w:r>
      <w:r w:rsidR="00DD5BD4" w:rsidRPr="002A07B0">
        <w:rPr>
          <w:rStyle w:val="BodyTextChar1"/>
          <w:szCs w:val="22"/>
        </w:rPr>
        <w:t>.</w:t>
      </w:r>
    </w:p>
    <w:p w14:paraId="6BBD6224" w14:textId="5F19ECA2" w:rsidR="00DD5BD4" w:rsidRPr="002A07B0" w:rsidRDefault="00083E94" w:rsidP="00191C27">
      <w:pPr>
        <w:pStyle w:val="Bullet2"/>
        <w:numPr>
          <w:ilvl w:val="0"/>
          <w:numId w:val="46"/>
        </w:numPr>
        <w:tabs>
          <w:tab w:val="left" w:pos="720"/>
        </w:tabs>
        <w:rPr>
          <w:rStyle w:val="BodyTextChar1"/>
          <w:szCs w:val="22"/>
        </w:rPr>
      </w:pPr>
      <w:hyperlink w:anchor="_Income_details_schedule" w:history="1">
        <w:r w:rsidR="002A07B0" w:rsidRPr="008213D1">
          <w:rPr>
            <w:rStyle w:val="Hyperlink"/>
            <w:b w:val="0"/>
            <w:bCs/>
            <w:noProof w:val="0"/>
            <w:szCs w:val="22"/>
            <w:u w:val="none"/>
            <w:lang w:val="en-US" w:eastAsia="en-US"/>
          </w:rPr>
          <w:t xml:space="preserve">Section 3 </w:t>
        </w:r>
        <w:r w:rsidR="00CF12B4" w:rsidRPr="008213D1">
          <w:rPr>
            <w:rStyle w:val="Hyperlink"/>
            <w:b w:val="0"/>
            <w:bCs/>
            <w:noProof w:val="0"/>
            <w:szCs w:val="22"/>
            <w:u w:val="none"/>
            <w:lang w:val="en-US" w:eastAsia="en-US"/>
          </w:rPr>
          <w:t>–</w:t>
        </w:r>
        <w:r w:rsidR="002A07B0" w:rsidRPr="008213D1">
          <w:rPr>
            <w:rStyle w:val="Hyperlink"/>
            <w:b w:val="0"/>
            <w:bCs/>
            <w:noProof w:val="0"/>
            <w:szCs w:val="22"/>
            <w:u w:val="none"/>
            <w:lang w:val="en-US" w:eastAsia="en-US"/>
          </w:rPr>
          <w:t xml:space="preserve"> Income</w:t>
        </w:r>
        <w:r w:rsidR="00CF12B4" w:rsidRPr="008213D1">
          <w:rPr>
            <w:rStyle w:val="Hyperlink"/>
            <w:b w:val="0"/>
            <w:bCs/>
            <w:noProof w:val="0"/>
            <w:szCs w:val="22"/>
            <w:u w:val="none"/>
            <w:lang w:val="en-US" w:eastAsia="en-US"/>
          </w:rPr>
          <w:t xml:space="preserve"> </w:t>
        </w:r>
        <w:r w:rsidR="002A07B0" w:rsidRPr="008213D1">
          <w:rPr>
            <w:rStyle w:val="Hyperlink"/>
            <w:b w:val="0"/>
            <w:bCs/>
            <w:noProof w:val="0"/>
            <w:szCs w:val="22"/>
            <w:u w:val="none"/>
            <w:lang w:val="en-US" w:eastAsia="en-US"/>
          </w:rPr>
          <w:t>details schedule (INCDTLS) guidance</w:t>
        </w:r>
      </w:hyperlink>
      <w:r w:rsidR="00DD5BD4" w:rsidRPr="008213D1">
        <w:rPr>
          <w:rStyle w:val="Hyperlink"/>
          <w:b w:val="0"/>
          <w:bCs/>
          <w:noProof w:val="0"/>
          <w:color w:val="000000" w:themeColor="text1"/>
          <w:szCs w:val="22"/>
          <w:u w:val="none"/>
          <w:lang w:val="en-US" w:eastAsia="en-US"/>
        </w:rPr>
        <w:t>,</w:t>
      </w:r>
      <w:r w:rsidR="00763E35">
        <w:rPr>
          <w:rStyle w:val="Hyperlink"/>
          <w:b w:val="0"/>
          <w:bCs/>
          <w:noProof w:val="0"/>
          <w:color w:val="000000" w:themeColor="text1"/>
          <w:szCs w:val="22"/>
          <w:u w:val="none"/>
          <w:lang w:val="en-US" w:eastAsia="en-US"/>
        </w:rPr>
        <w:t xml:space="preserve"> </w:t>
      </w:r>
      <w:r w:rsidR="00DD5BD4" w:rsidRPr="002A07B0">
        <w:rPr>
          <w:rStyle w:val="BodyTextChar1"/>
          <w:szCs w:val="22"/>
        </w:rPr>
        <w:t xml:space="preserve">for information about the </w:t>
      </w:r>
      <w:r w:rsidR="008213D1" w:rsidRPr="002A07B0">
        <w:rPr>
          <w:rStyle w:val="BodyTextChar1"/>
          <w:szCs w:val="22"/>
        </w:rPr>
        <w:t xml:space="preserve">income </w:t>
      </w:r>
      <w:r w:rsidR="00DD5BD4" w:rsidRPr="002A07B0">
        <w:rPr>
          <w:rStyle w:val="BodyTextChar1"/>
          <w:szCs w:val="22"/>
        </w:rPr>
        <w:t>details schedule.</w:t>
      </w:r>
    </w:p>
    <w:p w14:paraId="24C65CB0" w14:textId="5BD1E232" w:rsidR="00DD5BD4" w:rsidRPr="00DD5BD4" w:rsidRDefault="00083E94" w:rsidP="00191C27">
      <w:pPr>
        <w:pStyle w:val="Bullet2"/>
        <w:numPr>
          <w:ilvl w:val="0"/>
          <w:numId w:val="46"/>
        </w:numPr>
        <w:spacing w:before="0" w:after="0"/>
        <w:rPr>
          <w:rStyle w:val="BodyTextChar1"/>
          <w:sz w:val="20"/>
          <w:szCs w:val="20"/>
        </w:rPr>
      </w:pPr>
      <w:hyperlink w:anchor="Appendix" w:history="1">
        <w:r w:rsidR="00DD5BD4" w:rsidRPr="008213D1">
          <w:rPr>
            <w:rStyle w:val="Hyperlink"/>
            <w:b w:val="0"/>
            <w:bCs/>
            <w:noProof w:val="0"/>
            <w:szCs w:val="22"/>
            <w:u w:val="none"/>
            <w:lang w:val="en-US" w:eastAsia="en-US"/>
          </w:rPr>
          <w:t>Appendix 9.1</w:t>
        </w:r>
        <w:r w:rsidR="002A07B0" w:rsidRPr="008213D1">
          <w:rPr>
            <w:rStyle w:val="Hyperlink"/>
            <w:b w:val="0"/>
            <w:bCs/>
            <w:noProof w:val="0"/>
            <w:szCs w:val="22"/>
            <w:u w:val="none"/>
            <w:lang w:val="en-US" w:eastAsia="en-US"/>
          </w:rPr>
          <w:t xml:space="preserve"> – Consolidation of records</w:t>
        </w:r>
      </w:hyperlink>
      <w:r w:rsidR="00DD5BD4" w:rsidRPr="008213D1">
        <w:rPr>
          <w:rStyle w:val="BodyTextChar1"/>
          <w:szCs w:val="22"/>
        </w:rPr>
        <w:t>,</w:t>
      </w:r>
      <w:r w:rsidR="00BD0FFB" w:rsidRPr="008213D1">
        <w:rPr>
          <w:rStyle w:val="BodyTextChar1"/>
          <w:szCs w:val="22"/>
        </w:rPr>
        <w:t xml:space="preserve"> </w:t>
      </w:r>
      <w:r w:rsidR="00DD5BD4" w:rsidRPr="008213D1">
        <w:rPr>
          <w:rStyle w:val="BodyTextChar1"/>
          <w:szCs w:val="22"/>
        </w:rPr>
        <w:t>for</w:t>
      </w:r>
      <w:r w:rsidR="00DD5BD4" w:rsidRPr="008D03FC">
        <w:rPr>
          <w:rStyle w:val="BodyTextChar1"/>
          <w:szCs w:val="22"/>
        </w:rPr>
        <w:t xml:space="preserve"> further detail on consolidation of records.</w:t>
      </w:r>
      <w:r w:rsidR="00DD5BD4" w:rsidRPr="00DD5BD4">
        <w:rPr>
          <w:rStyle w:val="BodyTextChar1"/>
          <w:szCs w:val="22"/>
        </w:rPr>
        <w:t xml:space="preserve"> </w:t>
      </w:r>
      <w:r w:rsidR="00DD5BD4" w:rsidRPr="008D03FC">
        <w:rPr>
          <w:rStyle w:val="BodyTextChar1"/>
          <w:szCs w:val="22"/>
        </w:rPr>
        <w:t>Where more items need to be included in a schedule, but the limit for that item has been reached, consolidate the additional records</w:t>
      </w:r>
      <w:r w:rsidR="00DD5BD4">
        <w:rPr>
          <w:rStyle w:val="BodyTextChar1"/>
          <w:szCs w:val="22"/>
        </w:rPr>
        <w:t>.</w:t>
      </w:r>
    </w:p>
    <w:p w14:paraId="21352139" w14:textId="1435597C" w:rsidR="00104B1E" w:rsidRPr="00515508" w:rsidRDefault="00104B1E" w:rsidP="002A07B0">
      <w:pPr>
        <w:pStyle w:val="Heading1"/>
      </w:pPr>
      <w:bookmarkStart w:id="127" w:name="_Toc100043207"/>
      <w:bookmarkStart w:id="128" w:name="_Toc100044023"/>
      <w:bookmarkStart w:id="129" w:name="_Toc100044086"/>
      <w:bookmarkStart w:id="130" w:name="_Toc100044561"/>
      <w:bookmarkStart w:id="131" w:name="_Toc100043208"/>
      <w:bookmarkStart w:id="132" w:name="_Toc100044024"/>
      <w:bookmarkStart w:id="133" w:name="_Toc100044087"/>
      <w:bookmarkStart w:id="134" w:name="_Toc100044562"/>
      <w:bookmarkStart w:id="135" w:name="_Toc100043209"/>
      <w:bookmarkStart w:id="136" w:name="_Toc100044025"/>
      <w:bookmarkStart w:id="137" w:name="_Toc100044088"/>
      <w:bookmarkStart w:id="138" w:name="_Toc100044563"/>
      <w:bookmarkStart w:id="139" w:name="_Toc100043210"/>
      <w:bookmarkStart w:id="140" w:name="_Toc100044026"/>
      <w:bookmarkStart w:id="141" w:name="_Toc100044089"/>
      <w:bookmarkStart w:id="142" w:name="_Toc100044564"/>
      <w:bookmarkStart w:id="143" w:name="_Income_details_schedule"/>
      <w:bookmarkStart w:id="144" w:name="_Toc98858839"/>
      <w:bookmarkStart w:id="145" w:name="_Toc104462623"/>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r>
        <w:t>I</w:t>
      </w:r>
      <w:r w:rsidR="002A07B0">
        <w:rPr>
          <w:caps w:val="0"/>
        </w:rPr>
        <w:t xml:space="preserve">ncome details schedule </w:t>
      </w:r>
      <w:r w:rsidR="00DD5BDB">
        <w:t xml:space="preserve">(INCDTLS) </w:t>
      </w:r>
      <w:r w:rsidR="002A07B0">
        <w:rPr>
          <w:caps w:val="0"/>
        </w:rPr>
        <w:t>guidance</w:t>
      </w:r>
      <w:bookmarkEnd w:id="144"/>
      <w:bookmarkEnd w:id="145"/>
    </w:p>
    <w:p w14:paraId="092F30E8" w14:textId="7C989C93" w:rsidR="00A35A2E" w:rsidRPr="008D03FC" w:rsidRDefault="000E1333" w:rsidP="00E16640">
      <w:pPr>
        <w:pStyle w:val="Heading2"/>
      </w:pPr>
      <w:bookmarkStart w:id="146" w:name="_Toc27138044"/>
      <w:bookmarkStart w:id="147" w:name="_Toc98858840"/>
      <w:bookmarkStart w:id="148" w:name="_Toc104462624"/>
      <w:r>
        <w:t xml:space="preserve">3.1 </w:t>
      </w:r>
      <w:r w:rsidR="001A3218" w:rsidRPr="008D03FC">
        <w:t>P</w:t>
      </w:r>
      <w:r w:rsidR="00C977FD" w:rsidRPr="008D03FC">
        <w:rPr>
          <w:caps w:val="0"/>
        </w:rPr>
        <w:t xml:space="preserve">ayment summaries and income statements section of </w:t>
      </w:r>
      <w:r w:rsidR="00A35A2E" w:rsidRPr="008D03FC">
        <w:t>INCDTLS</w:t>
      </w:r>
      <w:bookmarkEnd w:id="146"/>
      <w:bookmarkEnd w:id="147"/>
      <w:bookmarkEnd w:id="148"/>
    </w:p>
    <w:p w14:paraId="53BE75BA" w14:textId="0AA0FB16" w:rsidR="00E27521" w:rsidRDefault="00996DAA" w:rsidP="00996DAA">
      <w:pPr>
        <w:pStyle w:val="Bullet2"/>
        <w:numPr>
          <w:ilvl w:val="0"/>
          <w:numId w:val="0"/>
        </w:numPr>
        <w:rPr>
          <w:rStyle w:val="BodyTextChar1"/>
          <w:szCs w:val="22"/>
        </w:rPr>
      </w:pPr>
      <w:r w:rsidRPr="008D03FC">
        <w:rPr>
          <w:rStyle w:val="BodyTextChar1"/>
          <w:szCs w:val="22"/>
        </w:rPr>
        <w:t xml:space="preserve">All payment summary types are reported in the INCDTLS. </w:t>
      </w:r>
      <w:r w:rsidR="00B04718" w:rsidRPr="008D03FC">
        <w:rPr>
          <w:rStyle w:val="BodyTextChar1"/>
          <w:szCs w:val="22"/>
        </w:rPr>
        <w:t xml:space="preserve">These have been broken down into the various payment summary types </w:t>
      </w:r>
      <w:r w:rsidR="00507B9D" w:rsidRPr="008D03FC">
        <w:rPr>
          <w:rStyle w:val="BodyTextChar1"/>
          <w:szCs w:val="22"/>
        </w:rPr>
        <w:t xml:space="preserve">by </w:t>
      </w:r>
      <w:r w:rsidR="003B000E" w:rsidRPr="008D03FC">
        <w:rPr>
          <w:rStyle w:val="BodyTextChar1"/>
          <w:szCs w:val="22"/>
        </w:rPr>
        <w:t>t</w:t>
      </w:r>
      <w:r w:rsidR="00B04718" w:rsidRPr="008D03FC">
        <w:rPr>
          <w:rStyle w:val="BodyTextChar1"/>
          <w:szCs w:val="22"/>
        </w:rPr>
        <w:t>uples as follows:</w:t>
      </w:r>
    </w:p>
    <w:p w14:paraId="7834B7F3" w14:textId="77777777" w:rsidR="00AD403B" w:rsidRPr="008D03FC" w:rsidRDefault="00AD403B" w:rsidP="00996DAA">
      <w:pPr>
        <w:pStyle w:val="Bullet2"/>
        <w:numPr>
          <w:ilvl w:val="0"/>
          <w:numId w:val="0"/>
        </w:numPr>
        <w:rPr>
          <w:rStyle w:val="BodyTextChar1"/>
          <w:szCs w:val="22"/>
        </w:rPr>
      </w:pPr>
    </w:p>
    <w:p w14:paraId="6432A7C6" w14:textId="4A6F555B" w:rsidR="00B04718" w:rsidRPr="008D03FC" w:rsidRDefault="00AD403B" w:rsidP="00BE3E79">
      <w:pPr>
        <w:pStyle w:val="Bullet2"/>
        <w:numPr>
          <w:ilvl w:val="0"/>
          <w:numId w:val="23"/>
        </w:numPr>
        <w:rPr>
          <w:rStyle w:val="BodyTextChar1"/>
          <w:szCs w:val="22"/>
        </w:rPr>
      </w:pPr>
      <w:r w:rsidRPr="008D03FC">
        <w:rPr>
          <w:rStyle w:val="BodyTextChar1"/>
          <w:szCs w:val="22"/>
        </w:rPr>
        <w:t xml:space="preserve">salary or wages payment </w:t>
      </w:r>
      <w:r w:rsidR="00B04718" w:rsidRPr="008D03FC">
        <w:rPr>
          <w:rStyle w:val="BodyTextChar1"/>
          <w:szCs w:val="22"/>
        </w:rPr>
        <w:t>summary (INCDTLS309)</w:t>
      </w:r>
    </w:p>
    <w:p w14:paraId="065B520A" w14:textId="613857D7" w:rsidR="00B04718" w:rsidRPr="008D03FC" w:rsidRDefault="00AD403B" w:rsidP="00BE3E79">
      <w:pPr>
        <w:pStyle w:val="Bullet2"/>
        <w:numPr>
          <w:ilvl w:val="0"/>
          <w:numId w:val="23"/>
        </w:numPr>
        <w:rPr>
          <w:rStyle w:val="BodyTextChar1"/>
          <w:szCs w:val="22"/>
        </w:rPr>
      </w:pPr>
      <w:r w:rsidRPr="008D03FC">
        <w:rPr>
          <w:rStyle w:val="BodyTextChar1"/>
          <w:szCs w:val="22"/>
        </w:rPr>
        <w:t xml:space="preserve">foreign employment </w:t>
      </w:r>
      <w:r w:rsidR="00B04718" w:rsidRPr="008D03FC">
        <w:rPr>
          <w:rStyle w:val="BodyTextChar1"/>
          <w:szCs w:val="22"/>
        </w:rPr>
        <w:t>income payment summary (INCDTLS160)</w:t>
      </w:r>
    </w:p>
    <w:p w14:paraId="78670DD0" w14:textId="61A2D0BF" w:rsidR="00B04718" w:rsidRPr="008D03FC" w:rsidRDefault="00AD403B" w:rsidP="00BE3E79">
      <w:pPr>
        <w:pStyle w:val="Bullet2"/>
        <w:numPr>
          <w:ilvl w:val="0"/>
          <w:numId w:val="23"/>
        </w:numPr>
        <w:rPr>
          <w:rStyle w:val="BodyTextChar1"/>
          <w:szCs w:val="22"/>
        </w:rPr>
      </w:pPr>
      <w:r w:rsidRPr="008D03FC">
        <w:rPr>
          <w:rStyle w:val="BodyTextChar1"/>
          <w:szCs w:val="22"/>
        </w:rPr>
        <w:t xml:space="preserve">employment termination payment </w:t>
      </w:r>
      <w:r w:rsidR="00B04718" w:rsidRPr="008D03FC">
        <w:rPr>
          <w:rStyle w:val="BodyTextChar1"/>
          <w:szCs w:val="22"/>
        </w:rPr>
        <w:t>(ETP) summary (INCDTLS135)</w:t>
      </w:r>
    </w:p>
    <w:p w14:paraId="2489F002" w14:textId="77777777" w:rsidR="00B04718" w:rsidRPr="008D03FC" w:rsidRDefault="00B04718" w:rsidP="00BE3E79">
      <w:pPr>
        <w:pStyle w:val="Bullet2"/>
        <w:numPr>
          <w:ilvl w:val="0"/>
          <w:numId w:val="23"/>
        </w:numPr>
        <w:rPr>
          <w:rStyle w:val="BodyTextChar1"/>
          <w:szCs w:val="22"/>
        </w:rPr>
      </w:pPr>
      <w:r w:rsidRPr="008D03FC">
        <w:rPr>
          <w:rStyle w:val="BodyTextChar1"/>
          <w:szCs w:val="22"/>
        </w:rPr>
        <w:t>Australian superannuation income stream payment summary (INCDTLS108)</w:t>
      </w:r>
    </w:p>
    <w:p w14:paraId="5AC9318D" w14:textId="77777777" w:rsidR="00B04718" w:rsidRPr="008D03FC" w:rsidRDefault="00B04718" w:rsidP="00BE3E79">
      <w:pPr>
        <w:pStyle w:val="Bullet2"/>
        <w:numPr>
          <w:ilvl w:val="0"/>
          <w:numId w:val="23"/>
        </w:numPr>
        <w:rPr>
          <w:rStyle w:val="BodyTextChar1"/>
          <w:szCs w:val="22"/>
        </w:rPr>
      </w:pPr>
      <w:r w:rsidRPr="008D03FC">
        <w:rPr>
          <w:rStyle w:val="BodyTextChar1"/>
          <w:szCs w:val="22"/>
        </w:rPr>
        <w:t>Australian annuities payment summary (INCDTLS145)</w:t>
      </w:r>
    </w:p>
    <w:p w14:paraId="737ECA3B" w14:textId="5DB3302B" w:rsidR="00B04718" w:rsidRPr="008D03FC" w:rsidRDefault="00B04718" w:rsidP="00BE3E79">
      <w:pPr>
        <w:pStyle w:val="Bullet2"/>
        <w:numPr>
          <w:ilvl w:val="0"/>
          <w:numId w:val="23"/>
        </w:numPr>
        <w:rPr>
          <w:rStyle w:val="BodyTextChar1"/>
          <w:szCs w:val="22"/>
        </w:rPr>
      </w:pPr>
      <w:r w:rsidRPr="008D03FC">
        <w:rPr>
          <w:rStyle w:val="BodyTextChar1"/>
          <w:szCs w:val="22"/>
        </w:rPr>
        <w:t xml:space="preserve">Australian </w:t>
      </w:r>
      <w:r w:rsidR="00AD403B" w:rsidRPr="008D03FC">
        <w:rPr>
          <w:rStyle w:val="BodyTextChar1"/>
          <w:szCs w:val="22"/>
        </w:rPr>
        <w:t>superannuation lump s</w:t>
      </w:r>
      <w:r w:rsidR="00B23213" w:rsidRPr="008D03FC">
        <w:rPr>
          <w:rStyle w:val="BodyTextChar1"/>
          <w:szCs w:val="22"/>
        </w:rPr>
        <w:t>um</w:t>
      </w:r>
      <w:r w:rsidRPr="008D03FC">
        <w:rPr>
          <w:rStyle w:val="BodyTextChar1"/>
          <w:szCs w:val="22"/>
        </w:rPr>
        <w:t>(SLS) payments (INCDTLS327)</w:t>
      </w:r>
    </w:p>
    <w:p w14:paraId="62213BBB" w14:textId="2D653304" w:rsidR="00B04718" w:rsidRPr="008D03FC" w:rsidRDefault="00E27521" w:rsidP="00BE3E79">
      <w:pPr>
        <w:pStyle w:val="Bullet2"/>
        <w:numPr>
          <w:ilvl w:val="0"/>
          <w:numId w:val="23"/>
        </w:numPr>
        <w:spacing w:after="0"/>
        <w:ind w:left="714" w:hanging="357"/>
        <w:rPr>
          <w:rStyle w:val="BodyTextChar1"/>
          <w:szCs w:val="22"/>
        </w:rPr>
      </w:pPr>
      <w:r w:rsidRPr="008D03FC">
        <w:rPr>
          <w:rStyle w:val="BodyTextChar1"/>
          <w:szCs w:val="22"/>
        </w:rPr>
        <w:t>a</w:t>
      </w:r>
      <w:r w:rsidR="00B04718" w:rsidRPr="008D03FC">
        <w:rPr>
          <w:rStyle w:val="BodyTextChar1"/>
          <w:szCs w:val="22"/>
        </w:rPr>
        <w:t xml:space="preserve">ttributed </w:t>
      </w:r>
      <w:r w:rsidR="00AD403B" w:rsidRPr="008D03FC">
        <w:rPr>
          <w:rStyle w:val="BodyTextChar1"/>
          <w:szCs w:val="22"/>
        </w:rPr>
        <w:t xml:space="preserve">personal services income </w:t>
      </w:r>
      <w:r w:rsidR="00B04718" w:rsidRPr="008D03FC">
        <w:rPr>
          <w:rStyle w:val="BodyTextChar1"/>
          <w:szCs w:val="22"/>
        </w:rPr>
        <w:t>(Attributed PSI) payments (INCDTLS340)</w:t>
      </w:r>
      <w:r w:rsidR="00D3091E" w:rsidRPr="008D03FC">
        <w:rPr>
          <w:rStyle w:val="BodyTextChar1"/>
          <w:szCs w:val="22"/>
        </w:rPr>
        <w:t>.</w:t>
      </w:r>
    </w:p>
    <w:p w14:paraId="2FFD7057" w14:textId="77777777" w:rsidR="00B04718" w:rsidRPr="008D03FC" w:rsidRDefault="00B04718" w:rsidP="007D29F5">
      <w:pPr>
        <w:pStyle w:val="Bullet2"/>
        <w:numPr>
          <w:ilvl w:val="0"/>
          <w:numId w:val="0"/>
        </w:numPr>
        <w:spacing w:before="0" w:after="0"/>
        <w:rPr>
          <w:rStyle w:val="BodyTextChar1"/>
          <w:szCs w:val="22"/>
        </w:rPr>
      </w:pPr>
    </w:p>
    <w:p w14:paraId="13313C32" w14:textId="5F9D6354" w:rsidR="00051A18" w:rsidRDefault="00996DAA" w:rsidP="00996DAA">
      <w:pPr>
        <w:pStyle w:val="Bullet2"/>
        <w:numPr>
          <w:ilvl w:val="0"/>
          <w:numId w:val="0"/>
        </w:numPr>
        <w:rPr>
          <w:rStyle w:val="BodyTextChar1"/>
          <w:szCs w:val="22"/>
        </w:rPr>
      </w:pPr>
      <w:r w:rsidRPr="008D03FC">
        <w:rPr>
          <w:rStyle w:val="BodyTextChar1"/>
          <w:szCs w:val="22"/>
        </w:rPr>
        <w:t xml:space="preserve">Within the </w:t>
      </w:r>
      <w:r w:rsidR="00F97E25" w:rsidRPr="00F97E25">
        <w:rPr>
          <w:rStyle w:val="BodyTextChar1"/>
          <w:iCs/>
          <w:szCs w:val="22"/>
        </w:rPr>
        <w:t>p</w:t>
      </w:r>
      <w:r w:rsidRPr="00F97E25">
        <w:rPr>
          <w:rStyle w:val="BodyTextChar1"/>
          <w:iCs/>
          <w:szCs w:val="22"/>
        </w:rPr>
        <w:t>ayment summaries</w:t>
      </w:r>
      <w:r w:rsidR="00535713" w:rsidRPr="00F97E25">
        <w:rPr>
          <w:rStyle w:val="BodyTextChar1"/>
          <w:iCs/>
          <w:szCs w:val="22"/>
        </w:rPr>
        <w:t xml:space="preserve"> and income statements</w:t>
      </w:r>
      <w:r w:rsidRPr="008D03FC">
        <w:rPr>
          <w:rStyle w:val="BodyTextChar1"/>
          <w:szCs w:val="22"/>
        </w:rPr>
        <w:t xml:space="preserve"> (INCDTLS002) tuple, the following 3 elements are consistent across each of the payment summary types:</w:t>
      </w:r>
    </w:p>
    <w:p w14:paraId="16D47F4F" w14:textId="77777777" w:rsidR="00F97E25" w:rsidRPr="008D03FC" w:rsidRDefault="00F97E25" w:rsidP="00996DAA">
      <w:pPr>
        <w:pStyle w:val="Bullet2"/>
        <w:numPr>
          <w:ilvl w:val="0"/>
          <w:numId w:val="0"/>
        </w:numPr>
        <w:rPr>
          <w:rStyle w:val="BodyTextChar1"/>
          <w:i/>
          <w:szCs w:val="22"/>
        </w:rPr>
      </w:pPr>
    </w:p>
    <w:p w14:paraId="25D2E35B" w14:textId="52716BB9" w:rsidR="00996DAA" w:rsidRPr="00F97E25" w:rsidRDefault="00E27521" w:rsidP="00BE3E79">
      <w:pPr>
        <w:pStyle w:val="Bullet2"/>
        <w:numPr>
          <w:ilvl w:val="0"/>
          <w:numId w:val="22"/>
        </w:numPr>
        <w:rPr>
          <w:rStyle w:val="BodyTextChar1"/>
          <w:iCs/>
          <w:szCs w:val="22"/>
        </w:rPr>
      </w:pPr>
      <w:r w:rsidRPr="00F97E25">
        <w:rPr>
          <w:rStyle w:val="BodyTextChar1"/>
          <w:iCs/>
          <w:szCs w:val="22"/>
        </w:rPr>
        <w:t>p</w:t>
      </w:r>
      <w:r w:rsidR="00996DAA" w:rsidRPr="00F97E25">
        <w:rPr>
          <w:rStyle w:val="BodyTextChar1"/>
          <w:iCs/>
          <w:szCs w:val="22"/>
        </w:rPr>
        <w:t>ayer’s name (INCDTLS306)</w:t>
      </w:r>
    </w:p>
    <w:p w14:paraId="2668D04F" w14:textId="3C8E3E68" w:rsidR="00996DAA" w:rsidRPr="00F97E25" w:rsidRDefault="00E27521" w:rsidP="00BE3E79">
      <w:pPr>
        <w:pStyle w:val="Bullet2"/>
        <w:numPr>
          <w:ilvl w:val="0"/>
          <w:numId w:val="22"/>
        </w:numPr>
        <w:rPr>
          <w:rStyle w:val="BodyTextChar1"/>
          <w:iCs/>
          <w:szCs w:val="22"/>
        </w:rPr>
      </w:pPr>
      <w:r w:rsidRPr="00F97E25">
        <w:rPr>
          <w:rStyle w:val="BodyTextChar1"/>
          <w:iCs/>
          <w:szCs w:val="22"/>
        </w:rPr>
        <w:t>paye</w:t>
      </w:r>
      <w:r w:rsidR="00996DAA" w:rsidRPr="00F97E25">
        <w:rPr>
          <w:rStyle w:val="BodyTextChar1"/>
          <w:iCs/>
          <w:szCs w:val="22"/>
        </w:rPr>
        <w:t xml:space="preserve">r's Australian </w:t>
      </w:r>
      <w:r w:rsidR="00092425" w:rsidRPr="00F97E25">
        <w:rPr>
          <w:rStyle w:val="BodyTextChar1"/>
          <w:iCs/>
          <w:szCs w:val="22"/>
        </w:rPr>
        <w:t>Business Number</w:t>
      </w:r>
      <w:r w:rsidR="00996DAA" w:rsidRPr="00F97E25">
        <w:rPr>
          <w:rStyle w:val="BodyTextChar1"/>
          <w:iCs/>
          <w:szCs w:val="22"/>
        </w:rPr>
        <w:t xml:space="preserve"> (INCDTLS307) </w:t>
      </w:r>
    </w:p>
    <w:p w14:paraId="1E0C2DA9" w14:textId="7E874502" w:rsidR="00996DAA" w:rsidRDefault="00E27521" w:rsidP="00BE3E79">
      <w:pPr>
        <w:pStyle w:val="Bullet2"/>
        <w:numPr>
          <w:ilvl w:val="0"/>
          <w:numId w:val="22"/>
        </w:numPr>
        <w:rPr>
          <w:rStyle w:val="BodyTextChar1"/>
          <w:iCs/>
          <w:szCs w:val="22"/>
        </w:rPr>
      </w:pPr>
      <w:r w:rsidRPr="00F97E25">
        <w:rPr>
          <w:rStyle w:val="BodyTextChar1"/>
          <w:iCs/>
          <w:szCs w:val="22"/>
        </w:rPr>
        <w:t>p</w:t>
      </w:r>
      <w:r w:rsidR="00996DAA" w:rsidRPr="00F97E25">
        <w:rPr>
          <w:rStyle w:val="BodyTextChar1"/>
          <w:iCs/>
          <w:szCs w:val="22"/>
        </w:rPr>
        <w:t xml:space="preserve">ayer's </w:t>
      </w:r>
      <w:r w:rsidR="00F10B44" w:rsidRPr="00F97E25">
        <w:rPr>
          <w:rStyle w:val="BodyTextChar1"/>
          <w:iCs/>
          <w:szCs w:val="22"/>
        </w:rPr>
        <w:t>Withholding</w:t>
      </w:r>
      <w:r w:rsidR="00092425" w:rsidRPr="00F97E25">
        <w:rPr>
          <w:rStyle w:val="BodyTextChar1"/>
          <w:iCs/>
          <w:szCs w:val="22"/>
        </w:rPr>
        <w:t xml:space="preserve"> Payer Number</w:t>
      </w:r>
      <w:r w:rsidR="00996DAA" w:rsidRPr="00F97E25">
        <w:rPr>
          <w:rStyle w:val="BodyTextChar1"/>
          <w:iCs/>
          <w:szCs w:val="22"/>
        </w:rPr>
        <w:t xml:space="preserve"> (INCDTLS308)</w:t>
      </w:r>
      <w:r w:rsidR="00D3091E" w:rsidRPr="00F97E25">
        <w:rPr>
          <w:rStyle w:val="BodyTextChar1"/>
          <w:iCs/>
          <w:szCs w:val="22"/>
        </w:rPr>
        <w:t>.</w:t>
      </w:r>
      <w:r w:rsidR="00996DAA" w:rsidRPr="00F97E25">
        <w:rPr>
          <w:rStyle w:val="BodyTextChar1"/>
          <w:iCs/>
          <w:szCs w:val="22"/>
        </w:rPr>
        <w:t xml:space="preserve"> </w:t>
      </w:r>
    </w:p>
    <w:p w14:paraId="3A973E21" w14:textId="77777777" w:rsidR="00F97E25" w:rsidRPr="00F97E25" w:rsidRDefault="00F97E25" w:rsidP="00F97E25">
      <w:pPr>
        <w:pStyle w:val="Bullet2"/>
        <w:numPr>
          <w:ilvl w:val="0"/>
          <w:numId w:val="0"/>
        </w:numPr>
        <w:ind w:left="720"/>
        <w:rPr>
          <w:rStyle w:val="BodyTextChar1"/>
          <w:iCs/>
          <w:szCs w:val="22"/>
        </w:rPr>
      </w:pPr>
    </w:p>
    <w:p w14:paraId="54406065" w14:textId="54F52427" w:rsidR="00604F23" w:rsidRPr="008D03FC" w:rsidRDefault="00713B03" w:rsidP="007D29F5">
      <w:pPr>
        <w:pStyle w:val="Bullet2"/>
        <w:numPr>
          <w:ilvl w:val="0"/>
          <w:numId w:val="0"/>
        </w:numPr>
        <w:spacing w:before="0" w:after="120"/>
        <w:rPr>
          <w:rStyle w:val="BodyTextChar1"/>
          <w:i/>
          <w:szCs w:val="22"/>
        </w:rPr>
      </w:pPr>
      <w:r w:rsidRPr="008D03FC">
        <w:rPr>
          <w:rStyle w:val="BodyTextChar1"/>
          <w:szCs w:val="22"/>
        </w:rPr>
        <w:t xml:space="preserve">These form part of the </w:t>
      </w:r>
      <w:r w:rsidR="000E1333" w:rsidRPr="00F97E25">
        <w:rPr>
          <w:rStyle w:val="BodyTextChar1"/>
          <w:iCs/>
          <w:szCs w:val="22"/>
        </w:rPr>
        <w:t>p</w:t>
      </w:r>
      <w:r w:rsidRPr="00F97E25">
        <w:rPr>
          <w:rStyle w:val="BodyTextChar1"/>
          <w:iCs/>
          <w:szCs w:val="22"/>
        </w:rPr>
        <w:t>ayer information (</w:t>
      </w:r>
      <w:r w:rsidRPr="008D03FC">
        <w:rPr>
          <w:rStyle w:val="BodyTextChar1"/>
          <w:szCs w:val="22"/>
        </w:rPr>
        <w:t xml:space="preserve">INCDTLS305) </w:t>
      </w:r>
      <w:r w:rsidR="003B000E" w:rsidRPr="008D03FC">
        <w:rPr>
          <w:rStyle w:val="BodyTextChar1"/>
          <w:szCs w:val="22"/>
        </w:rPr>
        <w:t>t</w:t>
      </w:r>
      <w:r w:rsidRPr="008D03FC">
        <w:rPr>
          <w:rStyle w:val="BodyTextChar1"/>
          <w:szCs w:val="22"/>
        </w:rPr>
        <w:t xml:space="preserve">uple within INCDTLS002. </w:t>
      </w:r>
    </w:p>
    <w:p w14:paraId="230D7C20" w14:textId="77777777" w:rsidR="00E27521" w:rsidRDefault="00996DAA" w:rsidP="007D29F5">
      <w:pPr>
        <w:pStyle w:val="Bullet2"/>
        <w:numPr>
          <w:ilvl w:val="0"/>
          <w:numId w:val="0"/>
        </w:numPr>
        <w:spacing w:before="0" w:after="0"/>
        <w:rPr>
          <w:rStyle w:val="BodyTextChar1"/>
          <w:szCs w:val="22"/>
        </w:rPr>
      </w:pPr>
      <w:r w:rsidRPr="008D03FC">
        <w:rPr>
          <w:rStyle w:val="BodyTextChar1"/>
          <w:szCs w:val="22"/>
        </w:rPr>
        <w:t xml:space="preserve">All items from a payment summary are reported </w:t>
      </w:r>
      <w:r w:rsidR="00713B03" w:rsidRPr="008D03FC">
        <w:rPr>
          <w:rStyle w:val="BodyTextChar1"/>
          <w:szCs w:val="22"/>
        </w:rPr>
        <w:t>under</w:t>
      </w:r>
      <w:r w:rsidRPr="008D03FC">
        <w:rPr>
          <w:rStyle w:val="BodyTextChar1"/>
          <w:szCs w:val="22"/>
        </w:rPr>
        <w:t xml:space="preserve"> this section, with the exception of deductible amounts such as union or professional association fees and workplace giving. These amounts will remain in the DDCTNS. </w:t>
      </w:r>
    </w:p>
    <w:p w14:paraId="07DE10D2" w14:textId="77777777" w:rsidR="00E27521" w:rsidRDefault="00E27521" w:rsidP="007D29F5">
      <w:pPr>
        <w:pStyle w:val="Bullet2"/>
        <w:numPr>
          <w:ilvl w:val="0"/>
          <w:numId w:val="0"/>
        </w:numPr>
        <w:spacing w:before="0" w:after="0"/>
        <w:rPr>
          <w:rStyle w:val="BodyTextChar1"/>
          <w:szCs w:val="22"/>
        </w:rPr>
      </w:pPr>
    </w:p>
    <w:p w14:paraId="0DB48CCC" w14:textId="77777777" w:rsidR="00E27521" w:rsidRPr="00E27521" w:rsidRDefault="00E27521" w:rsidP="007D29F5">
      <w:pPr>
        <w:pStyle w:val="Bullet2"/>
        <w:numPr>
          <w:ilvl w:val="0"/>
          <w:numId w:val="0"/>
        </w:numPr>
        <w:spacing w:before="0" w:after="0"/>
        <w:rPr>
          <w:rStyle w:val="BodyTextChar1"/>
          <w:b/>
          <w:bCs/>
          <w:color w:val="262626" w:themeColor="text1" w:themeTint="D9"/>
          <w:szCs w:val="22"/>
        </w:rPr>
      </w:pPr>
      <w:r w:rsidRPr="00E27521">
        <w:rPr>
          <w:rStyle w:val="BodyTextChar1"/>
          <w:b/>
          <w:bCs/>
          <w:color w:val="262626" w:themeColor="text1" w:themeTint="D9"/>
          <w:szCs w:val="22"/>
        </w:rPr>
        <w:t xml:space="preserve">See also: </w:t>
      </w:r>
    </w:p>
    <w:p w14:paraId="44BEDEC7" w14:textId="2C2EFDFD" w:rsidR="00996DAA" w:rsidRPr="008D03FC" w:rsidRDefault="00996DAA" w:rsidP="00191C27">
      <w:pPr>
        <w:pStyle w:val="Bullet2"/>
        <w:numPr>
          <w:ilvl w:val="0"/>
          <w:numId w:val="76"/>
        </w:numPr>
        <w:spacing w:before="0" w:after="0"/>
        <w:rPr>
          <w:rStyle w:val="BodyTextChar1"/>
          <w:szCs w:val="22"/>
        </w:rPr>
      </w:pPr>
      <w:r w:rsidRPr="00515E1C">
        <w:rPr>
          <w:rStyle w:val="BodyTextChar1"/>
          <w:i/>
          <w:iCs/>
          <w:szCs w:val="22"/>
        </w:rPr>
        <w:t>ATO PIITR.000</w:t>
      </w:r>
      <w:r w:rsidR="00D30EB6" w:rsidRPr="00515E1C">
        <w:rPr>
          <w:rStyle w:val="BodyTextChar1"/>
          <w:i/>
          <w:iCs/>
          <w:szCs w:val="22"/>
        </w:rPr>
        <w:t>9</w:t>
      </w:r>
      <w:r w:rsidRPr="00515E1C">
        <w:rPr>
          <w:rStyle w:val="BodyTextChar1"/>
          <w:i/>
          <w:iCs/>
          <w:szCs w:val="22"/>
        </w:rPr>
        <w:t xml:space="preserve"> 202</w:t>
      </w:r>
      <w:r w:rsidR="00FE6003" w:rsidRPr="00515E1C">
        <w:rPr>
          <w:rStyle w:val="BodyTextChar1"/>
          <w:i/>
          <w:iCs/>
          <w:szCs w:val="22"/>
        </w:rPr>
        <w:t>2</w:t>
      </w:r>
      <w:r w:rsidRPr="00515E1C">
        <w:rPr>
          <w:rStyle w:val="BodyTextChar1"/>
          <w:i/>
          <w:iCs/>
          <w:szCs w:val="22"/>
        </w:rPr>
        <w:t xml:space="preserve"> Business implementation guide</w:t>
      </w:r>
      <w:r w:rsidR="00E27521" w:rsidRPr="00515E1C">
        <w:rPr>
          <w:rStyle w:val="BodyTextChar1"/>
          <w:szCs w:val="22"/>
        </w:rPr>
        <w:t>,</w:t>
      </w:r>
      <w:r w:rsidRPr="00515E1C">
        <w:rPr>
          <w:rStyle w:val="BodyTextChar1"/>
          <w:i/>
          <w:iCs/>
          <w:szCs w:val="22"/>
        </w:rPr>
        <w:t xml:space="preserve"> </w:t>
      </w:r>
      <w:r w:rsidRPr="008D03FC">
        <w:rPr>
          <w:rStyle w:val="BodyTextChar1"/>
          <w:szCs w:val="22"/>
        </w:rPr>
        <w:t>for further details on mapping of the various deductible amounts.</w:t>
      </w:r>
    </w:p>
    <w:p w14:paraId="69755B32" w14:textId="77777777" w:rsidR="00B04718" w:rsidRPr="008D03FC" w:rsidRDefault="00B04718" w:rsidP="007D29F5">
      <w:pPr>
        <w:pStyle w:val="Bullet2"/>
        <w:numPr>
          <w:ilvl w:val="0"/>
          <w:numId w:val="0"/>
        </w:numPr>
        <w:spacing w:before="0" w:after="0"/>
        <w:rPr>
          <w:b/>
          <w:szCs w:val="22"/>
          <w:lang w:val="en-US" w:eastAsia="en-US"/>
        </w:rPr>
      </w:pPr>
    </w:p>
    <w:p w14:paraId="5060FD93" w14:textId="71A524E4" w:rsidR="00020EC9" w:rsidRPr="008D03FC" w:rsidRDefault="009000F0" w:rsidP="009131F4">
      <w:pPr>
        <w:pStyle w:val="Bullet2"/>
        <w:numPr>
          <w:ilvl w:val="0"/>
          <w:numId w:val="0"/>
        </w:numPr>
        <w:rPr>
          <w:b/>
          <w:szCs w:val="22"/>
          <w:lang w:val="en-US" w:eastAsia="en-US"/>
        </w:rPr>
      </w:pPr>
      <w:r w:rsidRPr="00F97E25">
        <w:rPr>
          <w:b/>
          <w:color w:val="0F243E" w:themeColor="text2" w:themeShade="80"/>
          <w:sz w:val="26"/>
          <w:szCs w:val="26"/>
          <w:lang w:val="en-US" w:eastAsia="en-US"/>
        </w:rPr>
        <w:t xml:space="preserve">Salary </w:t>
      </w:r>
      <w:r w:rsidR="00075B82" w:rsidRPr="00F97E25">
        <w:rPr>
          <w:b/>
          <w:color w:val="0F243E" w:themeColor="text2" w:themeShade="80"/>
          <w:sz w:val="26"/>
          <w:szCs w:val="26"/>
          <w:lang w:val="en-US" w:eastAsia="en-US"/>
        </w:rPr>
        <w:t>or</w:t>
      </w:r>
      <w:r w:rsidRPr="00F97E25">
        <w:rPr>
          <w:b/>
          <w:color w:val="0F243E" w:themeColor="text2" w:themeShade="80"/>
          <w:sz w:val="26"/>
          <w:szCs w:val="26"/>
          <w:lang w:val="en-US" w:eastAsia="en-US"/>
        </w:rPr>
        <w:t xml:space="preserve"> </w:t>
      </w:r>
      <w:r w:rsidR="00F97E25" w:rsidRPr="00F97E25">
        <w:rPr>
          <w:b/>
          <w:color w:val="0F243E" w:themeColor="text2" w:themeShade="80"/>
          <w:sz w:val="26"/>
          <w:szCs w:val="26"/>
          <w:lang w:val="en-US" w:eastAsia="en-US"/>
        </w:rPr>
        <w:t>w</w:t>
      </w:r>
      <w:r w:rsidRPr="00F97E25">
        <w:rPr>
          <w:b/>
          <w:color w:val="0F243E" w:themeColor="text2" w:themeShade="80"/>
          <w:sz w:val="26"/>
          <w:szCs w:val="26"/>
          <w:lang w:val="en-US" w:eastAsia="en-US"/>
        </w:rPr>
        <w:t xml:space="preserve">ages income – INB </w:t>
      </w:r>
      <w:r w:rsidR="00B23213" w:rsidRPr="00F97E25">
        <w:rPr>
          <w:b/>
          <w:color w:val="0F243E" w:themeColor="text2" w:themeShade="80"/>
          <w:sz w:val="26"/>
          <w:szCs w:val="26"/>
          <w:lang w:val="en-US" w:eastAsia="en-US"/>
        </w:rPr>
        <w:t xml:space="preserve">payment summary </w:t>
      </w:r>
    </w:p>
    <w:p w14:paraId="4026F164" w14:textId="11F53565" w:rsidR="00F97E25" w:rsidRDefault="006E7337" w:rsidP="00F97E25">
      <w:pPr>
        <w:pStyle w:val="Bullet2"/>
        <w:numPr>
          <w:ilvl w:val="0"/>
          <w:numId w:val="0"/>
        </w:numPr>
        <w:spacing w:before="0" w:after="0"/>
        <w:rPr>
          <w:rStyle w:val="BodyTextChar1"/>
          <w:szCs w:val="22"/>
        </w:rPr>
      </w:pPr>
      <w:r w:rsidRPr="008D03FC">
        <w:rPr>
          <w:szCs w:val="22"/>
          <w:lang w:val="en-US" w:eastAsia="en-US"/>
        </w:rPr>
        <w:t xml:space="preserve">Salary </w:t>
      </w:r>
      <w:r w:rsidR="00075B82" w:rsidRPr="008D03FC">
        <w:rPr>
          <w:szCs w:val="22"/>
          <w:lang w:val="en-US" w:eastAsia="en-US"/>
        </w:rPr>
        <w:t>or</w:t>
      </w:r>
      <w:r w:rsidRPr="008D03FC">
        <w:rPr>
          <w:szCs w:val="22"/>
          <w:lang w:val="en-US" w:eastAsia="en-US"/>
        </w:rPr>
        <w:t xml:space="preserve"> </w:t>
      </w:r>
      <w:r w:rsidR="00F97E25" w:rsidRPr="008D03FC">
        <w:rPr>
          <w:szCs w:val="22"/>
          <w:lang w:val="en-US" w:eastAsia="en-US"/>
        </w:rPr>
        <w:t>w</w:t>
      </w:r>
      <w:r w:rsidRPr="008D03FC">
        <w:rPr>
          <w:szCs w:val="22"/>
          <w:lang w:val="en-US" w:eastAsia="en-US"/>
        </w:rPr>
        <w:t xml:space="preserve">ages reported </w:t>
      </w:r>
      <w:r w:rsidR="00B04718" w:rsidRPr="008D03FC">
        <w:rPr>
          <w:szCs w:val="22"/>
          <w:lang w:val="en-US" w:eastAsia="en-US"/>
        </w:rPr>
        <w:t xml:space="preserve">on an INB payment summary </w:t>
      </w:r>
      <w:r w:rsidR="00A54576" w:rsidRPr="008D03FC">
        <w:rPr>
          <w:szCs w:val="22"/>
          <w:lang w:val="en-US" w:eastAsia="en-US"/>
        </w:rPr>
        <w:t>are</w:t>
      </w:r>
      <w:r w:rsidR="00B04718" w:rsidRPr="008D03FC">
        <w:rPr>
          <w:szCs w:val="22"/>
          <w:lang w:val="en-US" w:eastAsia="en-US"/>
        </w:rPr>
        <w:t xml:space="preserve"> reported under the </w:t>
      </w:r>
      <w:r w:rsidR="00F97E25" w:rsidRPr="00F97E25">
        <w:rPr>
          <w:iCs/>
          <w:szCs w:val="22"/>
          <w:lang w:val="en-US" w:eastAsia="en-US"/>
        </w:rPr>
        <w:t>s</w:t>
      </w:r>
      <w:r w:rsidR="00B04718" w:rsidRPr="00F97E25">
        <w:rPr>
          <w:iCs/>
          <w:szCs w:val="22"/>
          <w:lang w:val="en-US" w:eastAsia="en-US"/>
        </w:rPr>
        <w:t>alary or wages payment summary</w:t>
      </w:r>
      <w:r w:rsidR="00B04718" w:rsidRPr="008D03FC">
        <w:rPr>
          <w:szCs w:val="22"/>
          <w:lang w:val="en-US" w:eastAsia="en-US"/>
        </w:rPr>
        <w:t xml:space="preserve"> (INCDTLS309) </w:t>
      </w:r>
      <w:r w:rsidR="003B000E" w:rsidRPr="008D03FC">
        <w:rPr>
          <w:szCs w:val="22"/>
          <w:lang w:val="en-US" w:eastAsia="en-US"/>
        </w:rPr>
        <w:t>t</w:t>
      </w:r>
      <w:r w:rsidR="00B04718" w:rsidRPr="008D03FC">
        <w:rPr>
          <w:szCs w:val="22"/>
          <w:lang w:val="en-US" w:eastAsia="en-US"/>
        </w:rPr>
        <w:t>uple.</w:t>
      </w:r>
      <w:r w:rsidR="00F97E25">
        <w:rPr>
          <w:szCs w:val="22"/>
          <w:lang w:val="en-US" w:eastAsia="en-US"/>
        </w:rPr>
        <w:t xml:space="preserve"> </w:t>
      </w:r>
      <w:r w:rsidR="00F97E25" w:rsidRPr="00707980">
        <w:rPr>
          <w:rStyle w:val="BodyTextChar1"/>
          <w:szCs w:val="22"/>
        </w:rPr>
        <w:t>For example,</w:t>
      </w:r>
      <w:r w:rsidR="00F97E25">
        <w:rPr>
          <w:rStyle w:val="BodyTextChar1"/>
          <w:szCs w:val="22"/>
        </w:rPr>
        <w:t xml:space="preserve"> the below table shows how the following would be reported,</w:t>
      </w:r>
      <w:r w:rsidR="00F97E25" w:rsidRPr="00707980">
        <w:rPr>
          <w:rStyle w:val="BodyTextChar1"/>
          <w:szCs w:val="22"/>
        </w:rPr>
        <w:t xml:space="preserve"> if the taxpayer</w:t>
      </w:r>
      <w:r w:rsidR="00F97E25">
        <w:rPr>
          <w:rStyle w:val="BodyTextChar1"/>
          <w:szCs w:val="22"/>
        </w:rPr>
        <w:t xml:space="preserve"> on their INB payment summary: </w:t>
      </w:r>
    </w:p>
    <w:p w14:paraId="31076501" w14:textId="77777777" w:rsidR="00F97E25" w:rsidRDefault="00F97E25" w:rsidP="00F97E25">
      <w:pPr>
        <w:pStyle w:val="Bullet2"/>
        <w:numPr>
          <w:ilvl w:val="0"/>
          <w:numId w:val="0"/>
        </w:numPr>
        <w:spacing w:before="0" w:after="0"/>
        <w:rPr>
          <w:rStyle w:val="BodyTextChar1"/>
          <w:szCs w:val="22"/>
        </w:rPr>
      </w:pPr>
    </w:p>
    <w:p w14:paraId="03BAA717" w14:textId="77777777" w:rsidR="00F97E25" w:rsidRDefault="00F97E25" w:rsidP="00191C27">
      <w:pPr>
        <w:pStyle w:val="Bullet2"/>
        <w:numPr>
          <w:ilvl w:val="0"/>
          <w:numId w:val="47"/>
        </w:numPr>
        <w:spacing w:before="0" w:after="0"/>
        <w:rPr>
          <w:rStyle w:val="BodyTextChar1"/>
          <w:szCs w:val="22"/>
        </w:rPr>
      </w:pPr>
      <w:r>
        <w:rPr>
          <w:rStyle w:val="BodyTextChar1"/>
          <w:szCs w:val="22"/>
        </w:rPr>
        <w:t xml:space="preserve">received </w:t>
      </w:r>
      <w:r w:rsidRPr="00707980">
        <w:rPr>
          <w:rStyle w:val="BodyTextChar1"/>
          <w:szCs w:val="22"/>
        </w:rPr>
        <w:t>$80,000 in salary and wages</w:t>
      </w:r>
    </w:p>
    <w:p w14:paraId="2AA8DB06" w14:textId="77777777" w:rsidR="00F97E25" w:rsidRDefault="00F97E25" w:rsidP="00191C27">
      <w:pPr>
        <w:pStyle w:val="Bullet2"/>
        <w:numPr>
          <w:ilvl w:val="0"/>
          <w:numId w:val="47"/>
        </w:numPr>
        <w:spacing w:before="0" w:after="0"/>
        <w:rPr>
          <w:rStyle w:val="BodyTextChar1"/>
          <w:szCs w:val="22"/>
        </w:rPr>
      </w:pPr>
      <w:r>
        <w:rPr>
          <w:rStyle w:val="BodyTextChar1"/>
          <w:szCs w:val="22"/>
        </w:rPr>
        <w:t xml:space="preserve">received </w:t>
      </w:r>
      <w:r w:rsidRPr="00707980">
        <w:rPr>
          <w:rStyle w:val="BodyTextChar1"/>
          <w:szCs w:val="22"/>
        </w:rPr>
        <w:t>$20,000</w:t>
      </w:r>
      <w:r>
        <w:rPr>
          <w:rStyle w:val="BodyTextChar1"/>
          <w:szCs w:val="22"/>
        </w:rPr>
        <w:t xml:space="preserve"> of allowances</w:t>
      </w:r>
    </w:p>
    <w:p w14:paraId="2AE73B77" w14:textId="77777777" w:rsidR="00F97E25" w:rsidRDefault="00F97E25" w:rsidP="00191C27">
      <w:pPr>
        <w:pStyle w:val="Bullet2"/>
        <w:numPr>
          <w:ilvl w:val="0"/>
          <w:numId w:val="47"/>
        </w:numPr>
        <w:spacing w:before="0" w:after="0"/>
        <w:rPr>
          <w:rStyle w:val="BodyTextChar1"/>
          <w:szCs w:val="22"/>
        </w:rPr>
      </w:pPr>
      <w:r>
        <w:rPr>
          <w:rStyle w:val="BodyTextChar1"/>
          <w:szCs w:val="22"/>
        </w:rPr>
        <w:t xml:space="preserve">received </w:t>
      </w:r>
      <w:r w:rsidRPr="00707980">
        <w:rPr>
          <w:rStyle w:val="BodyTextChar1"/>
          <w:szCs w:val="22"/>
        </w:rPr>
        <w:t xml:space="preserve">$500 of workplace giving </w:t>
      </w:r>
    </w:p>
    <w:p w14:paraId="2DED7FD7" w14:textId="42EFEF5E" w:rsidR="00D7484B" w:rsidRPr="008D03FC" w:rsidRDefault="00F97E25" w:rsidP="00191C27">
      <w:pPr>
        <w:pStyle w:val="Bullet2"/>
        <w:numPr>
          <w:ilvl w:val="0"/>
          <w:numId w:val="47"/>
        </w:numPr>
        <w:spacing w:before="0" w:after="0"/>
        <w:rPr>
          <w:szCs w:val="22"/>
          <w:lang w:val="en-US" w:eastAsia="en-US"/>
        </w:rPr>
      </w:pPr>
      <w:r w:rsidRPr="00707980">
        <w:rPr>
          <w:rStyle w:val="BodyTextChar1"/>
          <w:szCs w:val="22"/>
        </w:rPr>
        <w:t>tax withheld of $25,000</w:t>
      </w:r>
      <w:r>
        <w:rPr>
          <w:rStyle w:val="BodyTextChar1"/>
          <w:szCs w:val="22"/>
        </w:rPr>
        <w:t xml:space="preserve">. </w:t>
      </w:r>
    </w:p>
    <w:p w14:paraId="66BA4ECC" w14:textId="77777777" w:rsidR="00543475" w:rsidRPr="008D03FC" w:rsidRDefault="00543475" w:rsidP="00543475">
      <w:pPr>
        <w:pStyle w:val="Bullet2"/>
        <w:numPr>
          <w:ilvl w:val="0"/>
          <w:numId w:val="0"/>
        </w:numPr>
        <w:spacing w:before="0" w:after="0"/>
        <w:rPr>
          <w:rStyle w:val="BodyTextChar1"/>
          <w:szCs w:val="22"/>
        </w:rPr>
      </w:pPr>
    </w:p>
    <w:p w14:paraId="1E996DB1" w14:textId="107D9DA4" w:rsidR="00020EC9" w:rsidRPr="008D03FC" w:rsidRDefault="00F97E25" w:rsidP="00F97E25">
      <w:pPr>
        <w:pStyle w:val="Caption"/>
        <w:rPr>
          <w:rStyle w:val="BodyTextChar1"/>
          <w:szCs w:val="22"/>
        </w:rPr>
      </w:pPr>
      <w:r w:rsidRPr="008D03FC">
        <w:rPr>
          <w:sz w:val="22"/>
          <w:szCs w:val="22"/>
        </w:rPr>
        <w:t xml:space="preserve">Table </w:t>
      </w:r>
      <w:r>
        <w:rPr>
          <w:sz w:val="22"/>
          <w:szCs w:val="22"/>
        </w:rPr>
        <w:t>3</w:t>
      </w:r>
      <w:r w:rsidRPr="008D03FC">
        <w:rPr>
          <w:sz w:val="22"/>
          <w:szCs w:val="22"/>
        </w:rPr>
        <w:t>: Salary or wages income - INB payment summary example</w:t>
      </w:r>
    </w:p>
    <w:tbl>
      <w:tblPr>
        <w:tblStyle w:val="TableGrid"/>
        <w:tblW w:w="0" w:type="auto"/>
        <w:tblLook w:val="04A0" w:firstRow="1" w:lastRow="0" w:firstColumn="1" w:lastColumn="0" w:noHBand="0" w:noVBand="1"/>
      </w:tblPr>
      <w:tblGrid>
        <w:gridCol w:w="1655"/>
        <w:gridCol w:w="4509"/>
        <w:gridCol w:w="3078"/>
      </w:tblGrid>
      <w:tr w:rsidR="00604F23" w:rsidRPr="008D03FC" w14:paraId="6DDAB958" w14:textId="77777777" w:rsidTr="00F97E25">
        <w:tc>
          <w:tcPr>
            <w:tcW w:w="1655" w:type="dxa"/>
            <w:shd w:val="clear" w:color="auto" w:fill="DBE5F1" w:themeFill="accent1" w:themeFillTint="33"/>
          </w:tcPr>
          <w:p w14:paraId="54BB9629" w14:textId="77777777" w:rsidR="00604F23" w:rsidRPr="008D03FC" w:rsidRDefault="00553D6A" w:rsidP="00553D6A">
            <w:pPr>
              <w:pStyle w:val="Bullet2"/>
              <w:numPr>
                <w:ilvl w:val="0"/>
                <w:numId w:val="0"/>
              </w:numPr>
              <w:rPr>
                <w:rStyle w:val="BodyTextChar1"/>
                <w:b/>
                <w:szCs w:val="22"/>
              </w:rPr>
            </w:pPr>
            <w:r w:rsidRPr="008D03FC">
              <w:rPr>
                <w:rStyle w:val="BodyTextChar1"/>
                <w:b/>
                <w:szCs w:val="22"/>
              </w:rPr>
              <w:t>Alias</w:t>
            </w:r>
          </w:p>
        </w:tc>
        <w:tc>
          <w:tcPr>
            <w:tcW w:w="4509" w:type="dxa"/>
            <w:shd w:val="clear" w:color="auto" w:fill="DBE5F1" w:themeFill="accent1" w:themeFillTint="33"/>
          </w:tcPr>
          <w:p w14:paraId="3B7C8041" w14:textId="1E808171" w:rsidR="00604F23" w:rsidRPr="008D03FC" w:rsidRDefault="00604F23" w:rsidP="000C546B">
            <w:pPr>
              <w:pStyle w:val="Bullet2"/>
              <w:numPr>
                <w:ilvl w:val="0"/>
                <w:numId w:val="0"/>
              </w:numPr>
              <w:rPr>
                <w:rStyle w:val="BodyTextChar1"/>
                <w:b/>
                <w:szCs w:val="22"/>
              </w:rPr>
            </w:pPr>
            <w:r w:rsidRPr="008D03FC">
              <w:rPr>
                <w:rStyle w:val="BodyTextChar1"/>
                <w:b/>
                <w:szCs w:val="22"/>
              </w:rPr>
              <w:t xml:space="preserve">Report </w:t>
            </w:r>
            <w:r w:rsidR="00E913AA" w:rsidRPr="008D03FC">
              <w:rPr>
                <w:rStyle w:val="BodyTextChar1"/>
                <w:b/>
                <w:szCs w:val="22"/>
              </w:rPr>
              <w:t>label</w:t>
            </w:r>
          </w:p>
        </w:tc>
        <w:tc>
          <w:tcPr>
            <w:tcW w:w="3078" w:type="dxa"/>
            <w:shd w:val="clear" w:color="auto" w:fill="DBE5F1" w:themeFill="accent1" w:themeFillTint="33"/>
          </w:tcPr>
          <w:p w14:paraId="325123E4" w14:textId="77777777" w:rsidR="00604F23" w:rsidRPr="008D03FC" w:rsidRDefault="00604F23" w:rsidP="000C546B">
            <w:pPr>
              <w:pStyle w:val="Bullet2"/>
              <w:numPr>
                <w:ilvl w:val="0"/>
                <w:numId w:val="0"/>
              </w:numPr>
              <w:rPr>
                <w:rStyle w:val="BodyTextChar1"/>
                <w:b/>
                <w:szCs w:val="22"/>
              </w:rPr>
            </w:pPr>
            <w:r w:rsidRPr="008D03FC">
              <w:rPr>
                <w:rStyle w:val="BodyTextChar1"/>
                <w:b/>
                <w:szCs w:val="22"/>
              </w:rPr>
              <w:t xml:space="preserve">Value </w:t>
            </w:r>
          </w:p>
        </w:tc>
      </w:tr>
      <w:tr w:rsidR="00604F23" w:rsidRPr="008D03FC" w14:paraId="451887A0" w14:textId="77777777" w:rsidTr="008B02EA">
        <w:tc>
          <w:tcPr>
            <w:tcW w:w="1655" w:type="dxa"/>
          </w:tcPr>
          <w:p w14:paraId="7B0544CC" w14:textId="77777777" w:rsidR="00604F23" w:rsidRPr="008D03FC" w:rsidRDefault="00604F23" w:rsidP="000C546B">
            <w:pPr>
              <w:pStyle w:val="Bullet2"/>
              <w:numPr>
                <w:ilvl w:val="0"/>
                <w:numId w:val="0"/>
              </w:numPr>
              <w:rPr>
                <w:rStyle w:val="BodyTextChar1"/>
                <w:szCs w:val="22"/>
              </w:rPr>
            </w:pPr>
            <w:r w:rsidRPr="008D03FC">
              <w:rPr>
                <w:rStyle w:val="BodyTextChar1"/>
                <w:szCs w:val="22"/>
              </w:rPr>
              <w:t>INCDTLS306</w:t>
            </w:r>
          </w:p>
        </w:tc>
        <w:tc>
          <w:tcPr>
            <w:tcW w:w="4509" w:type="dxa"/>
          </w:tcPr>
          <w:p w14:paraId="142D529A" w14:textId="77777777" w:rsidR="00604F23" w:rsidRPr="008D03FC" w:rsidRDefault="00604F23" w:rsidP="00604F23">
            <w:pPr>
              <w:pStyle w:val="Bullet2"/>
              <w:numPr>
                <w:ilvl w:val="0"/>
                <w:numId w:val="0"/>
              </w:numPr>
              <w:rPr>
                <w:rStyle w:val="BodyTextChar1"/>
                <w:szCs w:val="22"/>
              </w:rPr>
            </w:pPr>
            <w:r w:rsidRPr="008D03FC">
              <w:rPr>
                <w:rStyle w:val="BodyTextChar1"/>
                <w:szCs w:val="22"/>
              </w:rPr>
              <w:t>Payer's name</w:t>
            </w:r>
          </w:p>
        </w:tc>
        <w:tc>
          <w:tcPr>
            <w:tcW w:w="3078" w:type="dxa"/>
          </w:tcPr>
          <w:p w14:paraId="29C6A79A" w14:textId="47D44247" w:rsidR="00604F23" w:rsidRPr="008D03FC" w:rsidRDefault="00D66DB7" w:rsidP="000C546B">
            <w:pPr>
              <w:pStyle w:val="Bullet2"/>
              <w:numPr>
                <w:ilvl w:val="0"/>
                <w:numId w:val="0"/>
              </w:numPr>
              <w:rPr>
                <w:rStyle w:val="BodyTextChar1"/>
                <w:szCs w:val="22"/>
              </w:rPr>
            </w:pPr>
            <w:r w:rsidRPr="008D03FC">
              <w:rPr>
                <w:rStyle w:val="BodyTextChar1"/>
                <w:szCs w:val="22"/>
              </w:rPr>
              <w:t>XXXX</w:t>
            </w:r>
          </w:p>
        </w:tc>
      </w:tr>
      <w:tr w:rsidR="00604F23" w:rsidRPr="008D03FC" w14:paraId="56A1424B" w14:textId="77777777" w:rsidTr="008B02EA">
        <w:tc>
          <w:tcPr>
            <w:tcW w:w="1655" w:type="dxa"/>
          </w:tcPr>
          <w:p w14:paraId="5917E64E" w14:textId="77777777" w:rsidR="00604F23" w:rsidRPr="008D03FC" w:rsidRDefault="00604F23" w:rsidP="000C546B">
            <w:pPr>
              <w:pStyle w:val="Bullet2"/>
              <w:numPr>
                <w:ilvl w:val="0"/>
                <w:numId w:val="0"/>
              </w:numPr>
              <w:rPr>
                <w:rStyle w:val="BodyTextChar1"/>
                <w:szCs w:val="22"/>
              </w:rPr>
            </w:pPr>
            <w:r w:rsidRPr="008D03FC">
              <w:rPr>
                <w:rStyle w:val="BodyTextChar1"/>
                <w:szCs w:val="22"/>
              </w:rPr>
              <w:t>INCDTLS307</w:t>
            </w:r>
          </w:p>
        </w:tc>
        <w:tc>
          <w:tcPr>
            <w:tcW w:w="4509" w:type="dxa"/>
          </w:tcPr>
          <w:p w14:paraId="04EB2EBB" w14:textId="42F29E79" w:rsidR="00604F23" w:rsidRPr="008D03FC" w:rsidRDefault="00604F23" w:rsidP="000C546B">
            <w:pPr>
              <w:pStyle w:val="Bullet2"/>
              <w:numPr>
                <w:ilvl w:val="0"/>
                <w:numId w:val="0"/>
              </w:numPr>
              <w:rPr>
                <w:rStyle w:val="BodyTextChar1"/>
                <w:szCs w:val="22"/>
              </w:rPr>
            </w:pPr>
            <w:r w:rsidRPr="008D03FC">
              <w:rPr>
                <w:rStyle w:val="BodyTextChar1"/>
                <w:szCs w:val="22"/>
              </w:rPr>
              <w:t xml:space="preserve">Payer's Australian </w:t>
            </w:r>
            <w:r w:rsidR="00092425" w:rsidRPr="008D03FC">
              <w:rPr>
                <w:rStyle w:val="BodyTextChar1"/>
                <w:szCs w:val="22"/>
              </w:rPr>
              <w:t>Business Number</w:t>
            </w:r>
          </w:p>
        </w:tc>
        <w:tc>
          <w:tcPr>
            <w:tcW w:w="3078" w:type="dxa"/>
          </w:tcPr>
          <w:p w14:paraId="4D6C8118" w14:textId="77777777" w:rsidR="00604F23" w:rsidRPr="008D03FC" w:rsidRDefault="00604F23" w:rsidP="000C546B">
            <w:pPr>
              <w:pStyle w:val="Bullet2"/>
              <w:numPr>
                <w:ilvl w:val="0"/>
                <w:numId w:val="0"/>
              </w:numPr>
              <w:rPr>
                <w:rStyle w:val="BodyTextChar1"/>
                <w:szCs w:val="22"/>
              </w:rPr>
            </w:pPr>
            <w:r w:rsidRPr="008D03FC">
              <w:rPr>
                <w:rStyle w:val="BodyTextChar1"/>
                <w:szCs w:val="22"/>
              </w:rPr>
              <w:t>1234567890</w:t>
            </w:r>
          </w:p>
        </w:tc>
      </w:tr>
      <w:tr w:rsidR="00604F23" w:rsidRPr="008D03FC" w14:paraId="4D33E322" w14:textId="77777777" w:rsidTr="008B02EA">
        <w:tc>
          <w:tcPr>
            <w:tcW w:w="1655" w:type="dxa"/>
          </w:tcPr>
          <w:p w14:paraId="03792984" w14:textId="77777777" w:rsidR="00604F23" w:rsidRPr="008D03FC" w:rsidRDefault="00604F23" w:rsidP="000C546B">
            <w:pPr>
              <w:pStyle w:val="Bullet2"/>
              <w:numPr>
                <w:ilvl w:val="0"/>
                <w:numId w:val="0"/>
              </w:numPr>
              <w:rPr>
                <w:rStyle w:val="BodyTextChar1"/>
                <w:szCs w:val="22"/>
              </w:rPr>
            </w:pPr>
            <w:r w:rsidRPr="008D03FC">
              <w:rPr>
                <w:rStyle w:val="BodyTextChar1"/>
                <w:szCs w:val="22"/>
              </w:rPr>
              <w:t>INCDTLS312</w:t>
            </w:r>
          </w:p>
        </w:tc>
        <w:tc>
          <w:tcPr>
            <w:tcW w:w="4509" w:type="dxa"/>
          </w:tcPr>
          <w:p w14:paraId="5A3A6081" w14:textId="77777777" w:rsidR="00604F23" w:rsidRPr="008D03FC" w:rsidRDefault="00604F23" w:rsidP="000C546B">
            <w:pPr>
              <w:pStyle w:val="Bullet2"/>
              <w:numPr>
                <w:ilvl w:val="0"/>
                <w:numId w:val="0"/>
              </w:numPr>
              <w:rPr>
                <w:rStyle w:val="BodyTextChar1"/>
                <w:szCs w:val="22"/>
              </w:rPr>
            </w:pPr>
            <w:r w:rsidRPr="008D03FC">
              <w:rPr>
                <w:rStyle w:val="BodyTextChar1"/>
                <w:szCs w:val="22"/>
              </w:rPr>
              <w:t>Salary or wages gross amount</w:t>
            </w:r>
          </w:p>
        </w:tc>
        <w:tc>
          <w:tcPr>
            <w:tcW w:w="3078" w:type="dxa"/>
          </w:tcPr>
          <w:p w14:paraId="0C950D82" w14:textId="77777777" w:rsidR="00604F23" w:rsidRPr="008D03FC" w:rsidRDefault="00604F23" w:rsidP="000C546B">
            <w:pPr>
              <w:pStyle w:val="Bullet2"/>
              <w:numPr>
                <w:ilvl w:val="0"/>
                <w:numId w:val="0"/>
              </w:numPr>
              <w:rPr>
                <w:rStyle w:val="BodyTextChar1"/>
                <w:szCs w:val="22"/>
              </w:rPr>
            </w:pPr>
            <w:r w:rsidRPr="008D03FC">
              <w:rPr>
                <w:rStyle w:val="BodyTextChar1"/>
                <w:szCs w:val="22"/>
              </w:rPr>
              <w:t>$80,000</w:t>
            </w:r>
          </w:p>
        </w:tc>
      </w:tr>
      <w:tr w:rsidR="00604F23" w:rsidRPr="008D03FC" w14:paraId="261A9325" w14:textId="77777777" w:rsidTr="008B02EA">
        <w:tc>
          <w:tcPr>
            <w:tcW w:w="1655" w:type="dxa"/>
          </w:tcPr>
          <w:p w14:paraId="5A9D5DF3" w14:textId="77777777" w:rsidR="00604F23" w:rsidRPr="008D03FC" w:rsidRDefault="00604F23" w:rsidP="000C546B">
            <w:pPr>
              <w:pStyle w:val="Bullet2"/>
              <w:numPr>
                <w:ilvl w:val="0"/>
                <w:numId w:val="0"/>
              </w:numPr>
              <w:rPr>
                <w:rStyle w:val="BodyTextChar1"/>
                <w:szCs w:val="22"/>
              </w:rPr>
            </w:pPr>
            <w:r w:rsidRPr="008D03FC">
              <w:rPr>
                <w:rStyle w:val="BodyTextChar1"/>
                <w:szCs w:val="22"/>
              </w:rPr>
              <w:t>INCDTLS311</w:t>
            </w:r>
          </w:p>
        </w:tc>
        <w:tc>
          <w:tcPr>
            <w:tcW w:w="4509" w:type="dxa"/>
          </w:tcPr>
          <w:p w14:paraId="622A21DF" w14:textId="77777777" w:rsidR="00604F23" w:rsidRPr="008D03FC" w:rsidRDefault="00604F23" w:rsidP="000C546B">
            <w:pPr>
              <w:pStyle w:val="Bullet2"/>
              <w:numPr>
                <w:ilvl w:val="0"/>
                <w:numId w:val="0"/>
              </w:numPr>
              <w:rPr>
                <w:rStyle w:val="BodyTextChar1"/>
                <w:szCs w:val="22"/>
              </w:rPr>
            </w:pPr>
            <w:r w:rsidRPr="008D03FC">
              <w:rPr>
                <w:rStyle w:val="BodyTextChar1"/>
                <w:szCs w:val="22"/>
              </w:rPr>
              <w:t>Salary or wages tax withheld amount</w:t>
            </w:r>
          </w:p>
        </w:tc>
        <w:tc>
          <w:tcPr>
            <w:tcW w:w="3078" w:type="dxa"/>
          </w:tcPr>
          <w:p w14:paraId="056245C0" w14:textId="77777777" w:rsidR="00604F23" w:rsidRPr="008D03FC" w:rsidRDefault="00604F23" w:rsidP="000C546B">
            <w:pPr>
              <w:pStyle w:val="Bullet2"/>
              <w:numPr>
                <w:ilvl w:val="0"/>
                <w:numId w:val="0"/>
              </w:numPr>
              <w:rPr>
                <w:rStyle w:val="BodyTextChar1"/>
                <w:szCs w:val="22"/>
              </w:rPr>
            </w:pPr>
            <w:r w:rsidRPr="008D03FC">
              <w:rPr>
                <w:rStyle w:val="BodyTextChar1"/>
                <w:szCs w:val="22"/>
              </w:rPr>
              <w:t>$25,000</w:t>
            </w:r>
          </w:p>
        </w:tc>
      </w:tr>
      <w:tr w:rsidR="00604F23" w:rsidRPr="008D03FC" w14:paraId="52A09AF6" w14:textId="77777777" w:rsidTr="008B02EA">
        <w:tc>
          <w:tcPr>
            <w:tcW w:w="1655" w:type="dxa"/>
          </w:tcPr>
          <w:p w14:paraId="648BB55A" w14:textId="77777777" w:rsidR="00604F23" w:rsidRPr="008D03FC" w:rsidRDefault="00604F23" w:rsidP="000C546B">
            <w:pPr>
              <w:pStyle w:val="Bullet2"/>
              <w:numPr>
                <w:ilvl w:val="0"/>
                <w:numId w:val="0"/>
              </w:numPr>
              <w:rPr>
                <w:rStyle w:val="BodyTextChar1"/>
                <w:szCs w:val="22"/>
              </w:rPr>
            </w:pPr>
            <w:r w:rsidRPr="008D03FC">
              <w:rPr>
                <w:rStyle w:val="BodyTextChar1"/>
                <w:szCs w:val="22"/>
              </w:rPr>
              <w:t>INCDTLS313</w:t>
            </w:r>
          </w:p>
        </w:tc>
        <w:tc>
          <w:tcPr>
            <w:tcW w:w="4509" w:type="dxa"/>
          </w:tcPr>
          <w:p w14:paraId="5EB91F66" w14:textId="77777777" w:rsidR="00604F23" w:rsidRPr="008D03FC" w:rsidRDefault="00604F23" w:rsidP="000C546B">
            <w:pPr>
              <w:pStyle w:val="Bullet2"/>
              <w:numPr>
                <w:ilvl w:val="0"/>
                <w:numId w:val="0"/>
              </w:numPr>
              <w:rPr>
                <w:rStyle w:val="BodyTextChar1"/>
                <w:szCs w:val="22"/>
              </w:rPr>
            </w:pPr>
            <w:r w:rsidRPr="008D03FC">
              <w:rPr>
                <w:rStyle w:val="BodyTextChar1"/>
                <w:szCs w:val="22"/>
              </w:rPr>
              <w:t>Allowances including commissions, director's fees, bonuses, tips or consultation fees etc.</w:t>
            </w:r>
          </w:p>
        </w:tc>
        <w:tc>
          <w:tcPr>
            <w:tcW w:w="3078" w:type="dxa"/>
          </w:tcPr>
          <w:p w14:paraId="7EF686DC" w14:textId="77777777" w:rsidR="00604F23" w:rsidRPr="008D03FC" w:rsidRDefault="00604F23" w:rsidP="000C546B">
            <w:pPr>
              <w:pStyle w:val="Bullet2"/>
              <w:numPr>
                <w:ilvl w:val="0"/>
                <w:numId w:val="0"/>
              </w:numPr>
              <w:rPr>
                <w:rStyle w:val="BodyTextChar1"/>
                <w:szCs w:val="22"/>
              </w:rPr>
            </w:pPr>
            <w:r w:rsidRPr="008D03FC">
              <w:rPr>
                <w:rStyle w:val="BodyTextChar1"/>
                <w:szCs w:val="22"/>
              </w:rPr>
              <w:t>$20,000</w:t>
            </w:r>
          </w:p>
        </w:tc>
      </w:tr>
      <w:tr w:rsidR="008B02EA" w:rsidRPr="008D03FC" w14:paraId="3753D4FD" w14:textId="77777777" w:rsidTr="008B02EA">
        <w:tc>
          <w:tcPr>
            <w:tcW w:w="1655" w:type="dxa"/>
          </w:tcPr>
          <w:p w14:paraId="76659EB7" w14:textId="77777777" w:rsidR="008B02EA" w:rsidRPr="008D03FC" w:rsidRDefault="008B02EA" w:rsidP="000C546B">
            <w:pPr>
              <w:pStyle w:val="Bullet2"/>
              <w:numPr>
                <w:ilvl w:val="0"/>
                <w:numId w:val="0"/>
              </w:numPr>
              <w:rPr>
                <w:szCs w:val="22"/>
              </w:rPr>
            </w:pPr>
            <w:r w:rsidRPr="008D03FC">
              <w:rPr>
                <w:szCs w:val="22"/>
              </w:rPr>
              <w:t>DDCTNS412</w:t>
            </w:r>
          </w:p>
        </w:tc>
        <w:tc>
          <w:tcPr>
            <w:tcW w:w="4509" w:type="dxa"/>
          </w:tcPr>
          <w:p w14:paraId="3386BA08" w14:textId="77777777" w:rsidR="008B02EA" w:rsidRPr="008D03FC" w:rsidRDefault="008B02EA" w:rsidP="000C546B">
            <w:pPr>
              <w:pStyle w:val="Bullet2"/>
              <w:numPr>
                <w:ilvl w:val="0"/>
                <w:numId w:val="0"/>
              </w:numPr>
              <w:rPr>
                <w:szCs w:val="22"/>
              </w:rPr>
            </w:pPr>
            <w:r w:rsidRPr="008D03FC">
              <w:rPr>
                <w:szCs w:val="22"/>
              </w:rPr>
              <w:t>Gifts or donations description</w:t>
            </w:r>
          </w:p>
        </w:tc>
        <w:tc>
          <w:tcPr>
            <w:tcW w:w="3078" w:type="dxa"/>
          </w:tcPr>
          <w:p w14:paraId="529B9FF1" w14:textId="77777777" w:rsidR="008B02EA" w:rsidRPr="008D03FC" w:rsidRDefault="008B02EA" w:rsidP="000C546B">
            <w:pPr>
              <w:pStyle w:val="Bullet2"/>
              <w:numPr>
                <w:ilvl w:val="0"/>
                <w:numId w:val="0"/>
              </w:numPr>
              <w:rPr>
                <w:rStyle w:val="BodyTextChar1"/>
                <w:szCs w:val="22"/>
              </w:rPr>
            </w:pPr>
            <w:r w:rsidRPr="008D03FC">
              <w:rPr>
                <w:szCs w:val="22"/>
              </w:rPr>
              <w:t>Salary or wages workplace giving</w:t>
            </w:r>
          </w:p>
        </w:tc>
      </w:tr>
      <w:tr w:rsidR="008B02EA" w:rsidRPr="008D03FC" w14:paraId="0B385E56" w14:textId="77777777" w:rsidTr="008B02EA">
        <w:tc>
          <w:tcPr>
            <w:tcW w:w="1655" w:type="dxa"/>
          </w:tcPr>
          <w:p w14:paraId="261ED217" w14:textId="77777777" w:rsidR="008B02EA" w:rsidRPr="008D03FC" w:rsidRDefault="008B02EA" w:rsidP="000C546B">
            <w:pPr>
              <w:pStyle w:val="Bullet2"/>
              <w:numPr>
                <w:ilvl w:val="0"/>
                <w:numId w:val="0"/>
              </w:numPr>
              <w:rPr>
                <w:rStyle w:val="BodyTextChar1"/>
                <w:szCs w:val="22"/>
              </w:rPr>
            </w:pPr>
            <w:r w:rsidRPr="008D03FC">
              <w:rPr>
                <w:szCs w:val="22"/>
              </w:rPr>
              <w:t>DDCTNS413</w:t>
            </w:r>
          </w:p>
        </w:tc>
        <w:tc>
          <w:tcPr>
            <w:tcW w:w="4509" w:type="dxa"/>
          </w:tcPr>
          <w:p w14:paraId="076E9094" w14:textId="77777777" w:rsidR="008B02EA" w:rsidRPr="008D03FC" w:rsidRDefault="008B02EA" w:rsidP="000C546B">
            <w:pPr>
              <w:pStyle w:val="Bullet2"/>
              <w:numPr>
                <w:ilvl w:val="0"/>
                <w:numId w:val="0"/>
              </w:numPr>
              <w:rPr>
                <w:rStyle w:val="BodyTextChar1"/>
                <w:szCs w:val="22"/>
              </w:rPr>
            </w:pPr>
            <w:r w:rsidRPr="008D03FC">
              <w:rPr>
                <w:szCs w:val="22"/>
              </w:rPr>
              <w:t>Gifts or donations amount</w:t>
            </w:r>
          </w:p>
        </w:tc>
        <w:tc>
          <w:tcPr>
            <w:tcW w:w="3078" w:type="dxa"/>
          </w:tcPr>
          <w:p w14:paraId="37AD3789" w14:textId="77777777" w:rsidR="008B02EA" w:rsidRPr="008D03FC" w:rsidRDefault="008B02EA" w:rsidP="00A61423">
            <w:pPr>
              <w:pStyle w:val="Bullet2"/>
              <w:keepNext/>
              <w:numPr>
                <w:ilvl w:val="0"/>
                <w:numId w:val="0"/>
              </w:numPr>
              <w:rPr>
                <w:rStyle w:val="BodyTextChar1"/>
                <w:szCs w:val="22"/>
              </w:rPr>
            </w:pPr>
            <w:r w:rsidRPr="008D03FC">
              <w:rPr>
                <w:rStyle w:val="BodyTextChar1"/>
                <w:szCs w:val="22"/>
              </w:rPr>
              <w:t>$500</w:t>
            </w:r>
          </w:p>
        </w:tc>
      </w:tr>
    </w:tbl>
    <w:p w14:paraId="4D08D8FB" w14:textId="77777777" w:rsidR="0023157C" w:rsidRPr="008D03FC" w:rsidRDefault="0023157C" w:rsidP="00075B82">
      <w:pPr>
        <w:rPr>
          <w:szCs w:val="22"/>
        </w:rPr>
      </w:pPr>
    </w:p>
    <w:p w14:paraId="1513364C" w14:textId="58B6FE55" w:rsidR="0023157C" w:rsidRPr="008D03FC" w:rsidRDefault="00543475" w:rsidP="00996DAA">
      <w:pPr>
        <w:pStyle w:val="Bullet2"/>
        <w:numPr>
          <w:ilvl w:val="0"/>
          <w:numId w:val="0"/>
        </w:numPr>
        <w:rPr>
          <w:b/>
          <w:szCs w:val="22"/>
          <w:lang w:val="en-US" w:eastAsia="en-US"/>
        </w:rPr>
      </w:pPr>
      <w:r w:rsidRPr="00F97E25">
        <w:rPr>
          <w:b/>
          <w:color w:val="0F243E" w:themeColor="text2" w:themeShade="80"/>
          <w:sz w:val="26"/>
          <w:szCs w:val="26"/>
          <w:lang w:val="en-US" w:eastAsia="en-US"/>
        </w:rPr>
        <w:t>Allowances income</w:t>
      </w:r>
    </w:p>
    <w:p w14:paraId="108E078C" w14:textId="0028269F" w:rsidR="009131F4" w:rsidRDefault="00ED451D" w:rsidP="00996DAA">
      <w:pPr>
        <w:pStyle w:val="Bullet2"/>
        <w:numPr>
          <w:ilvl w:val="0"/>
          <w:numId w:val="0"/>
        </w:numPr>
        <w:rPr>
          <w:rStyle w:val="BodyTextChar1"/>
          <w:szCs w:val="22"/>
        </w:rPr>
      </w:pPr>
      <w:r w:rsidRPr="00F97E25">
        <w:rPr>
          <w:rStyle w:val="BodyTextChar1"/>
          <w:iCs/>
          <w:szCs w:val="22"/>
        </w:rPr>
        <w:t xml:space="preserve">Tax withheld from allowances, earnings, tips, director’s fees </w:t>
      </w:r>
      <w:r w:rsidR="00995CBD" w:rsidRPr="00F97E25">
        <w:rPr>
          <w:rStyle w:val="BodyTextChar1"/>
          <w:iCs/>
          <w:szCs w:val="22"/>
        </w:rPr>
        <w:t>etc.</w:t>
      </w:r>
      <w:r w:rsidRPr="008D03FC">
        <w:rPr>
          <w:rStyle w:val="BodyTextChar1"/>
          <w:i/>
          <w:szCs w:val="22"/>
        </w:rPr>
        <w:t xml:space="preserve"> (</w:t>
      </w:r>
      <w:r w:rsidRPr="008D03FC">
        <w:rPr>
          <w:rStyle w:val="BodyTextChar1"/>
          <w:szCs w:val="22"/>
        </w:rPr>
        <w:t xml:space="preserve">INCDTLS339) </w:t>
      </w:r>
      <w:r w:rsidR="00996DAA" w:rsidRPr="008D03FC">
        <w:rPr>
          <w:rStyle w:val="BodyTextChar1"/>
          <w:szCs w:val="22"/>
        </w:rPr>
        <w:t>is</w:t>
      </w:r>
      <w:r w:rsidR="00996DAA" w:rsidRPr="00F97E25">
        <w:rPr>
          <w:rStyle w:val="BodyTextChar1"/>
          <w:bCs/>
          <w:szCs w:val="22"/>
        </w:rPr>
        <w:t xml:space="preserve"> </w:t>
      </w:r>
      <w:r w:rsidR="00A573E0" w:rsidRPr="00F97E25">
        <w:rPr>
          <w:rStyle w:val="BodyTextChar1"/>
          <w:bCs/>
          <w:szCs w:val="22"/>
        </w:rPr>
        <w:t>only</w:t>
      </w:r>
      <w:r w:rsidR="00A573E0" w:rsidRPr="008D03FC">
        <w:rPr>
          <w:rStyle w:val="BodyTextChar1"/>
          <w:szCs w:val="22"/>
        </w:rPr>
        <w:t xml:space="preserve"> </w:t>
      </w:r>
      <w:r w:rsidR="00996DAA" w:rsidRPr="008D03FC">
        <w:rPr>
          <w:rStyle w:val="BodyTextChar1"/>
          <w:szCs w:val="22"/>
        </w:rPr>
        <w:t xml:space="preserve">to be used in the scenario where the payment summary </w:t>
      </w:r>
      <w:r w:rsidR="00A573E0" w:rsidRPr="00F97E25">
        <w:rPr>
          <w:rStyle w:val="BodyTextChar1"/>
          <w:bCs/>
          <w:szCs w:val="22"/>
        </w:rPr>
        <w:t>only</w:t>
      </w:r>
      <w:r w:rsidR="00A573E0" w:rsidRPr="008D03FC">
        <w:rPr>
          <w:rStyle w:val="BodyTextChar1"/>
          <w:b/>
          <w:szCs w:val="22"/>
        </w:rPr>
        <w:t xml:space="preserve"> </w:t>
      </w:r>
      <w:r w:rsidR="00996DAA" w:rsidRPr="008D03FC">
        <w:rPr>
          <w:rStyle w:val="BodyTextChar1"/>
          <w:szCs w:val="22"/>
        </w:rPr>
        <w:t>include</w:t>
      </w:r>
      <w:r w:rsidR="00A573E0" w:rsidRPr="008D03FC">
        <w:rPr>
          <w:rStyle w:val="BodyTextChar1"/>
          <w:szCs w:val="22"/>
        </w:rPr>
        <w:t>s this kind of income.</w:t>
      </w:r>
      <w:r w:rsidR="00996DAA" w:rsidRPr="008D03FC">
        <w:rPr>
          <w:rStyle w:val="BodyTextChar1"/>
          <w:szCs w:val="22"/>
        </w:rPr>
        <w:t xml:space="preserve"> </w:t>
      </w:r>
    </w:p>
    <w:p w14:paraId="1F5E5BAF" w14:textId="77777777" w:rsidR="00F97E25" w:rsidRPr="008D03FC" w:rsidRDefault="00F97E25" w:rsidP="00996DAA">
      <w:pPr>
        <w:pStyle w:val="Bullet2"/>
        <w:numPr>
          <w:ilvl w:val="0"/>
          <w:numId w:val="0"/>
        </w:numPr>
        <w:rPr>
          <w:rStyle w:val="BodyTextChar1"/>
          <w:b/>
          <w:szCs w:val="22"/>
        </w:rPr>
      </w:pPr>
    </w:p>
    <w:p w14:paraId="0B7C1709" w14:textId="05A90B5F" w:rsidR="00ED451D" w:rsidRPr="008D03FC" w:rsidRDefault="00A573E0" w:rsidP="00996DAA">
      <w:pPr>
        <w:pStyle w:val="Bullet2"/>
        <w:numPr>
          <w:ilvl w:val="0"/>
          <w:numId w:val="0"/>
        </w:numPr>
        <w:rPr>
          <w:rStyle w:val="BodyTextChar1"/>
          <w:szCs w:val="22"/>
        </w:rPr>
      </w:pPr>
      <w:r w:rsidRPr="00F97E25">
        <w:rPr>
          <w:rStyle w:val="BodyTextChar1"/>
          <w:b/>
          <w:bCs/>
          <w:color w:val="262626" w:themeColor="text1" w:themeTint="D9"/>
          <w:szCs w:val="22"/>
        </w:rPr>
        <w:t>Note:</w:t>
      </w:r>
      <w:r w:rsidRPr="00F97E25">
        <w:rPr>
          <w:rStyle w:val="BodyTextChar1"/>
          <w:color w:val="262626" w:themeColor="text1" w:themeTint="D9"/>
          <w:szCs w:val="22"/>
        </w:rPr>
        <w:t xml:space="preserve"> </w:t>
      </w:r>
      <w:r w:rsidRPr="008D03FC">
        <w:rPr>
          <w:rStyle w:val="BodyTextChar1"/>
          <w:szCs w:val="22"/>
        </w:rPr>
        <w:t xml:space="preserve">There is no requirement to complete the </w:t>
      </w:r>
      <w:r w:rsidRPr="005C6EC2">
        <w:rPr>
          <w:rStyle w:val="BodyTextChar1"/>
          <w:iCs/>
          <w:szCs w:val="22"/>
        </w:rPr>
        <w:t>Payer information</w:t>
      </w:r>
      <w:r w:rsidRPr="008D03FC">
        <w:rPr>
          <w:rStyle w:val="BodyTextChar1"/>
          <w:szCs w:val="22"/>
        </w:rPr>
        <w:t xml:space="preserve"> (INCDTLS305) tuple in this instance.</w:t>
      </w:r>
      <w:r w:rsidR="005160F6">
        <w:rPr>
          <w:rStyle w:val="BodyTextChar1"/>
          <w:szCs w:val="22"/>
        </w:rPr>
        <w:t xml:space="preserve"> </w:t>
      </w:r>
      <w:r w:rsidR="00996DAA" w:rsidRPr="008D03FC">
        <w:rPr>
          <w:rStyle w:val="BodyTextChar1"/>
          <w:szCs w:val="22"/>
        </w:rPr>
        <w:t>For example, if the</w:t>
      </w:r>
      <w:r w:rsidR="00ED451D" w:rsidRPr="008D03FC">
        <w:rPr>
          <w:rStyle w:val="BodyTextChar1"/>
          <w:szCs w:val="22"/>
        </w:rPr>
        <w:t xml:space="preserve"> taxpayer received</w:t>
      </w:r>
      <w:r w:rsidR="009000F0" w:rsidRPr="008D03FC">
        <w:rPr>
          <w:rStyle w:val="BodyTextChar1"/>
          <w:szCs w:val="22"/>
        </w:rPr>
        <w:t xml:space="preserve"> an INB payment summary with only</w:t>
      </w:r>
      <w:r w:rsidR="00ED451D" w:rsidRPr="008D03FC">
        <w:rPr>
          <w:rStyle w:val="BodyTextChar1"/>
          <w:szCs w:val="22"/>
        </w:rPr>
        <w:t xml:space="preserve"> </w:t>
      </w:r>
      <w:r w:rsidR="009131F4" w:rsidRPr="008D03FC">
        <w:rPr>
          <w:rStyle w:val="BodyTextChar1"/>
          <w:szCs w:val="22"/>
        </w:rPr>
        <w:t xml:space="preserve">$20,000 in </w:t>
      </w:r>
      <w:r w:rsidR="00ED451D" w:rsidRPr="008D03FC">
        <w:rPr>
          <w:rStyle w:val="BodyTextChar1"/>
          <w:szCs w:val="22"/>
        </w:rPr>
        <w:t>allowance</w:t>
      </w:r>
      <w:r w:rsidR="009131F4" w:rsidRPr="008D03FC">
        <w:rPr>
          <w:rStyle w:val="BodyTextChar1"/>
          <w:szCs w:val="22"/>
        </w:rPr>
        <w:t>s</w:t>
      </w:r>
      <w:r w:rsidR="00ED451D" w:rsidRPr="008D03FC">
        <w:rPr>
          <w:rStyle w:val="BodyTextChar1"/>
          <w:szCs w:val="22"/>
        </w:rPr>
        <w:t xml:space="preserve"> and tax withheld</w:t>
      </w:r>
      <w:r w:rsidR="009131F4" w:rsidRPr="008D03FC">
        <w:rPr>
          <w:rStyle w:val="BodyTextChar1"/>
          <w:szCs w:val="22"/>
        </w:rPr>
        <w:t xml:space="preserve"> of $1,000</w:t>
      </w:r>
      <w:r w:rsidR="00ED451D" w:rsidRPr="008D03FC">
        <w:rPr>
          <w:rStyle w:val="BodyTextChar1"/>
          <w:szCs w:val="22"/>
        </w:rPr>
        <w:t>, it will be reported as follows:</w:t>
      </w:r>
    </w:p>
    <w:p w14:paraId="54474BA3" w14:textId="77777777" w:rsidR="00F97E25" w:rsidRDefault="00F97E25" w:rsidP="00F97E25">
      <w:pPr>
        <w:pStyle w:val="Caption"/>
        <w:rPr>
          <w:sz w:val="22"/>
          <w:szCs w:val="22"/>
        </w:rPr>
      </w:pPr>
    </w:p>
    <w:p w14:paraId="281BD786" w14:textId="56B1875E" w:rsidR="00020EC9" w:rsidRPr="008D03FC" w:rsidRDefault="00F97E25" w:rsidP="00F97E25">
      <w:pPr>
        <w:pStyle w:val="Caption"/>
        <w:rPr>
          <w:rStyle w:val="BodyTextChar1"/>
          <w:szCs w:val="22"/>
        </w:rPr>
      </w:pPr>
      <w:r w:rsidRPr="008D03FC">
        <w:rPr>
          <w:sz w:val="22"/>
          <w:szCs w:val="22"/>
        </w:rPr>
        <w:t xml:space="preserve">Table </w:t>
      </w:r>
      <w:r>
        <w:rPr>
          <w:sz w:val="22"/>
          <w:szCs w:val="22"/>
        </w:rPr>
        <w:t>4</w:t>
      </w:r>
      <w:r w:rsidRPr="008D03FC">
        <w:rPr>
          <w:sz w:val="22"/>
          <w:szCs w:val="22"/>
        </w:rPr>
        <w:t>: Allowances income example</w:t>
      </w:r>
    </w:p>
    <w:tbl>
      <w:tblPr>
        <w:tblStyle w:val="TableGrid"/>
        <w:tblW w:w="0" w:type="auto"/>
        <w:tblLook w:val="04A0" w:firstRow="1" w:lastRow="0" w:firstColumn="1" w:lastColumn="0" w:noHBand="0" w:noVBand="1"/>
      </w:tblPr>
      <w:tblGrid>
        <w:gridCol w:w="1656"/>
        <w:gridCol w:w="4520"/>
        <w:gridCol w:w="3066"/>
      </w:tblGrid>
      <w:tr w:rsidR="009131F4" w:rsidRPr="008D03FC" w14:paraId="7CE659F5" w14:textId="77777777" w:rsidTr="00F97E25">
        <w:tc>
          <w:tcPr>
            <w:tcW w:w="1656" w:type="dxa"/>
            <w:shd w:val="clear" w:color="auto" w:fill="DBE5F1" w:themeFill="accent1" w:themeFillTint="33"/>
          </w:tcPr>
          <w:p w14:paraId="328C736F" w14:textId="77777777" w:rsidR="009131F4" w:rsidRPr="008D03FC" w:rsidRDefault="00553D6A" w:rsidP="000C546B">
            <w:pPr>
              <w:pStyle w:val="Bullet2"/>
              <w:numPr>
                <w:ilvl w:val="0"/>
                <w:numId w:val="0"/>
              </w:numPr>
              <w:rPr>
                <w:rStyle w:val="BodyTextChar1"/>
                <w:b/>
                <w:szCs w:val="22"/>
              </w:rPr>
            </w:pPr>
            <w:r w:rsidRPr="008D03FC">
              <w:rPr>
                <w:rStyle w:val="BodyTextChar1"/>
                <w:b/>
                <w:szCs w:val="22"/>
              </w:rPr>
              <w:t xml:space="preserve">Alias </w:t>
            </w:r>
            <w:r w:rsidR="009131F4" w:rsidRPr="008D03FC">
              <w:rPr>
                <w:rStyle w:val="BodyTextChar1"/>
                <w:b/>
                <w:szCs w:val="22"/>
              </w:rPr>
              <w:t>ID</w:t>
            </w:r>
          </w:p>
        </w:tc>
        <w:tc>
          <w:tcPr>
            <w:tcW w:w="4520" w:type="dxa"/>
            <w:shd w:val="clear" w:color="auto" w:fill="DBE5F1" w:themeFill="accent1" w:themeFillTint="33"/>
          </w:tcPr>
          <w:p w14:paraId="513547E2" w14:textId="77777777" w:rsidR="009131F4" w:rsidRPr="008D03FC" w:rsidRDefault="009131F4" w:rsidP="000C546B">
            <w:pPr>
              <w:pStyle w:val="Bullet2"/>
              <w:numPr>
                <w:ilvl w:val="0"/>
                <w:numId w:val="0"/>
              </w:numPr>
              <w:rPr>
                <w:rStyle w:val="BodyTextChar1"/>
                <w:b/>
                <w:szCs w:val="22"/>
              </w:rPr>
            </w:pPr>
            <w:r w:rsidRPr="008D03FC">
              <w:rPr>
                <w:rStyle w:val="BodyTextChar1"/>
                <w:b/>
                <w:szCs w:val="22"/>
              </w:rPr>
              <w:t>Report Label</w:t>
            </w:r>
          </w:p>
        </w:tc>
        <w:tc>
          <w:tcPr>
            <w:tcW w:w="3066" w:type="dxa"/>
            <w:shd w:val="clear" w:color="auto" w:fill="DBE5F1" w:themeFill="accent1" w:themeFillTint="33"/>
          </w:tcPr>
          <w:p w14:paraId="04138BC9" w14:textId="77777777" w:rsidR="009131F4" w:rsidRPr="008D03FC" w:rsidRDefault="009131F4" w:rsidP="000C546B">
            <w:pPr>
              <w:pStyle w:val="Bullet2"/>
              <w:numPr>
                <w:ilvl w:val="0"/>
                <w:numId w:val="0"/>
              </w:numPr>
              <w:rPr>
                <w:rStyle w:val="BodyTextChar1"/>
                <w:b/>
                <w:szCs w:val="22"/>
              </w:rPr>
            </w:pPr>
            <w:r w:rsidRPr="008D03FC">
              <w:rPr>
                <w:rStyle w:val="BodyTextChar1"/>
                <w:b/>
                <w:szCs w:val="22"/>
              </w:rPr>
              <w:t xml:space="preserve">Value </w:t>
            </w:r>
          </w:p>
        </w:tc>
      </w:tr>
      <w:tr w:rsidR="009131F4" w:rsidRPr="008D03FC" w14:paraId="75CC6AF7" w14:textId="77777777" w:rsidTr="002040E8">
        <w:tc>
          <w:tcPr>
            <w:tcW w:w="1656" w:type="dxa"/>
          </w:tcPr>
          <w:p w14:paraId="2C161832" w14:textId="77777777" w:rsidR="009131F4" w:rsidRPr="008D03FC" w:rsidRDefault="009131F4" w:rsidP="000C546B">
            <w:pPr>
              <w:pStyle w:val="Bullet2"/>
              <w:numPr>
                <w:ilvl w:val="0"/>
                <w:numId w:val="0"/>
              </w:numPr>
              <w:rPr>
                <w:rStyle w:val="BodyTextChar1"/>
                <w:szCs w:val="22"/>
              </w:rPr>
            </w:pPr>
            <w:r w:rsidRPr="008D03FC">
              <w:rPr>
                <w:rStyle w:val="BodyTextChar1"/>
                <w:szCs w:val="22"/>
              </w:rPr>
              <w:t>INCDTLS313</w:t>
            </w:r>
          </w:p>
        </w:tc>
        <w:tc>
          <w:tcPr>
            <w:tcW w:w="4520" w:type="dxa"/>
          </w:tcPr>
          <w:p w14:paraId="66AB0A4E" w14:textId="77777777" w:rsidR="009131F4" w:rsidRPr="008D03FC" w:rsidRDefault="009131F4" w:rsidP="000C546B">
            <w:pPr>
              <w:pStyle w:val="Bullet2"/>
              <w:numPr>
                <w:ilvl w:val="0"/>
                <w:numId w:val="0"/>
              </w:numPr>
              <w:rPr>
                <w:rStyle w:val="BodyTextChar1"/>
                <w:szCs w:val="22"/>
              </w:rPr>
            </w:pPr>
            <w:r w:rsidRPr="008D03FC">
              <w:rPr>
                <w:rStyle w:val="BodyTextChar1"/>
                <w:szCs w:val="22"/>
              </w:rPr>
              <w:t>Allowances including commissions, director's fees, bonuses, tips or consultation fees etc.</w:t>
            </w:r>
          </w:p>
        </w:tc>
        <w:tc>
          <w:tcPr>
            <w:tcW w:w="3066" w:type="dxa"/>
          </w:tcPr>
          <w:p w14:paraId="4AB751DD" w14:textId="77777777" w:rsidR="009131F4" w:rsidRPr="008D03FC" w:rsidRDefault="009131F4" w:rsidP="000C546B">
            <w:pPr>
              <w:pStyle w:val="Bullet2"/>
              <w:numPr>
                <w:ilvl w:val="0"/>
                <w:numId w:val="0"/>
              </w:numPr>
              <w:rPr>
                <w:rStyle w:val="BodyTextChar1"/>
                <w:szCs w:val="22"/>
              </w:rPr>
            </w:pPr>
            <w:r w:rsidRPr="008D03FC">
              <w:rPr>
                <w:rStyle w:val="BodyTextChar1"/>
                <w:szCs w:val="22"/>
              </w:rPr>
              <w:t>$20,000</w:t>
            </w:r>
          </w:p>
        </w:tc>
      </w:tr>
      <w:tr w:rsidR="009131F4" w:rsidRPr="008D03FC" w14:paraId="41E45C9B" w14:textId="77777777" w:rsidTr="002040E8">
        <w:tc>
          <w:tcPr>
            <w:tcW w:w="1656" w:type="dxa"/>
          </w:tcPr>
          <w:p w14:paraId="3E308436" w14:textId="77777777" w:rsidR="009131F4" w:rsidRPr="008D03FC" w:rsidRDefault="009131F4" w:rsidP="000C546B">
            <w:pPr>
              <w:pStyle w:val="Bullet2"/>
              <w:numPr>
                <w:ilvl w:val="0"/>
                <w:numId w:val="0"/>
              </w:numPr>
              <w:rPr>
                <w:rStyle w:val="BodyTextChar1"/>
                <w:szCs w:val="22"/>
              </w:rPr>
            </w:pPr>
            <w:r w:rsidRPr="008D03FC">
              <w:rPr>
                <w:rStyle w:val="BodyTextChar1"/>
                <w:szCs w:val="22"/>
              </w:rPr>
              <w:t>INCDTLS339</w:t>
            </w:r>
          </w:p>
        </w:tc>
        <w:tc>
          <w:tcPr>
            <w:tcW w:w="4520" w:type="dxa"/>
          </w:tcPr>
          <w:p w14:paraId="664CD678" w14:textId="77777777" w:rsidR="009131F4" w:rsidRPr="008D03FC" w:rsidRDefault="009131F4" w:rsidP="000C546B">
            <w:pPr>
              <w:pStyle w:val="Bullet2"/>
              <w:numPr>
                <w:ilvl w:val="0"/>
                <w:numId w:val="0"/>
              </w:numPr>
              <w:rPr>
                <w:rStyle w:val="BodyTextChar1"/>
                <w:szCs w:val="22"/>
              </w:rPr>
            </w:pPr>
            <w:r w:rsidRPr="008D03FC">
              <w:rPr>
                <w:rStyle w:val="BodyTextChar1"/>
                <w:szCs w:val="22"/>
              </w:rPr>
              <w:t xml:space="preserve">Tax withheld from allowances, earnings, tips, director’s fees </w:t>
            </w:r>
            <w:r w:rsidR="00995CBD" w:rsidRPr="008D03FC">
              <w:rPr>
                <w:rStyle w:val="BodyTextChar1"/>
                <w:szCs w:val="22"/>
              </w:rPr>
              <w:t>etc.</w:t>
            </w:r>
          </w:p>
        </w:tc>
        <w:tc>
          <w:tcPr>
            <w:tcW w:w="3066" w:type="dxa"/>
          </w:tcPr>
          <w:p w14:paraId="2CCCA50B" w14:textId="77777777" w:rsidR="009131F4" w:rsidRPr="008D03FC" w:rsidRDefault="009131F4" w:rsidP="00A61423">
            <w:pPr>
              <w:pStyle w:val="Bullet2"/>
              <w:keepNext/>
              <w:numPr>
                <w:ilvl w:val="0"/>
                <w:numId w:val="0"/>
              </w:numPr>
              <w:rPr>
                <w:rStyle w:val="BodyTextChar1"/>
                <w:szCs w:val="22"/>
              </w:rPr>
            </w:pPr>
            <w:r w:rsidRPr="008D03FC">
              <w:rPr>
                <w:rStyle w:val="BodyTextChar1"/>
                <w:szCs w:val="22"/>
              </w:rPr>
              <w:t>$1,000</w:t>
            </w:r>
          </w:p>
        </w:tc>
      </w:tr>
    </w:tbl>
    <w:p w14:paraId="48E5746B" w14:textId="77777777" w:rsidR="00427E98" w:rsidRPr="008D03FC" w:rsidRDefault="00427E98" w:rsidP="007D29F5">
      <w:pPr>
        <w:pStyle w:val="Bullet2"/>
        <w:numPr>
          <w:ilvl w:val="0"/>
          <w:numId w:val="0"/>
        </w:numPr>
        <w:spacing w:before="0" w:after="0"/>
        <w:rPr>
          <w:rStyle w:val="BodyTextChar1"/>
          <w:b/>
          <w:szCs w:val="22"/>
        </w:rPr>
      </w:pPr>
    </w:p>
    <w:p w14:paraId="25B0091C" w14:textId="46A7AEE9" w:rsidR="002B2AD4" w:rsidRPr="00CB4D26" w:rsidRDefault="002B2AD4" w:rsidP="00996DAA">
      <w:pPr>
        <w:pStyle w:val="Bullet2"/>
        <w:numPr>
          <w:ilvl w:val="0"/>
          <w:numId w:val="0"/>
        </w:numPr>
        <w:rPr>
          <w:rStyle w:val="BodyTextChar1"/>
          <w:b/>
          <w:color w:val="0F243E" w:themeColor="text2" w:themeShade="80"/>
          <w:sz w:val="26"/>
          <w:szCs w:val="26"/>
        </w:rPr>
      </w:pPr>
      <w:r w:rsidRPr="00CB4D26">
        <w:rPr>
          <w:rStyle w:val="BodyTextChar1"/>
          <w:b/>
          <w:color w:val="0F243E" w:themeColor="text2" w:themeShade="80"/>
          <w:sz w:val="26"/>
          <w:szCs w:val="26"/>
        </w:rPr>
        <w:t xml:space="preserve">Salary </w:t>
      </w:r>
      <w:r w:rsidR="00252492" w:rsidRPr="00CB4D26">
        <w:rPr>
          <w:rStyle w:val="BodyTextChar1"/>
          <w:b/>
          <w:color w:val="0F243E" w:themeColor="text2" w:themeShade="80"/>
          <w:sz w:val="26"/>
          <w:szCs w:val="26"/>
        </w:rPr>
        <w:t xml:space="preserve">and </w:t>
      </w:r>
      <w:r w:rsidR="00F97E25" w:rsidRPr="00CB4D26">
        <w:rPr>
          <w:rStyle w:val="BodyTextChar1"/>
          <w:b/>
          <w:color w:val="0F243E" w:themeColor="text2" w:themeShade="80"/>
          <w:sz w:val="26"/>
          <w:szCs w:val="26"/>
        </w:rPr>
        <w:t>w</w:t>
      </w:r>
      <w:r w:rsidRPr="00CB4D26">
        <w:rPr>
          <w:rStyle w:val="BodyTextChar1"/>
          <w:b/>
          <w:color w:val="0F243E" w:themeColor="text2" w:themeShade="80"/>
          <w:sz w:val="26"/>
          <w:szCs w:val="26"/>
        </w:rPr>
        <w:t xml:space="preserve">ages </w:t>
      </w:r>
      <w:r w:rsidR="00E913AA" w:rsidRPr="00CB4D26">
        <w:rPr>
          <w:rStyle w:val="BodyTextChar1"/>
          <w:b/>
          <w:color w:val="0F243E" w:themeColor="text2" w:themeShade="80"/>
          <w:sz w:val="26"/>
          <w:szCs w:val="26"/>
        </w:rPr>
        <w:t xml:space="preserve">income </w:t>
      </w:r>
      <w:r w:rsidRPr="00CB4D26">
        <w:rPr>
          <w:rStyle w:val="BodyTextChar1"/>
          <w:b/>
          <w:color w:val="0F243E" w:themeColor="text2" w:themeShade="80"/>
          <w:sz w:val="26"/>
          <w:szCs w:val="26"/>
        </w:rPr>
        <w:t xml:space="preserve">and </w:t>
      </w:r>
      <w:r w:rsidR="00F97E25" w:rsidRPr="00CB4D26">
        <w:rPr>
          <w:rStyle w:val="BodyTextChar1"/>
          <w:b/>
          <w:color w:val="0F243E" w:themeColor="text2" w:themeShade="80"/>
          <w:sz w:val="26"/>
          <w:szCs w:val="26"/>
        </w:rPr>
        <w:t xml:space="preserve">employment termination payment (ETP) </w:t>
      </w:r>
      <w:r w:rsidRPr="00CB4D26">
        <w:rPr>
          <w:rStyle w:val="BodyTextChar1"/>
          <w:b/>
          <w:color w:val="0F243E" w:themeColor="text2" w:themeShade="80"/>
          <w:sz w:val="26"/>
          <w:szCs w:val="26"/>
        </w:rPr>
        <w:t>summary</w:t>
      </w:r>
      <w:r w:rsidR="00F402D8" w:rsidRPr="00CB4D26">
        <w:rPr>
          <w:rStyle w:val="BodyTextChar1"/>
          <w:b/>
          <w:color w:val="0F243E" w:themeColor="text2" w:themeShade="80"/>
          <w:sz w:val="26"/>
          <w:szCs w:val="26"/>
        </w:rPr>
        <w:t xml:space="preserve"> </w:t>
      </w:r>
    </w:p>
    <w:p w14:paraId="6D5A41A6" w14:textId="29BBD2BF" w:rsidR="002B2AD4" w:rsidRDefault="002B2AD4" w:rsidP="007D29F5">
      <w:pPr>
        <w:pStyle w:val="Bullet2"/>
        <w:numPr>
          <w:ilvl w:val="0"/>
          <w:numId w:val="0"/>
        </w:numPr>
        <w:spacing w:before="0" w:after="0"/>
        <w:rPr>
          <w:rStyle w:val="BodyTextChar1"/>
          <w:szCs w:val="22"/>
        </w:rPr>
      </w:pPr>
      <w:r w:rsidRPr="008D03FC">
        <w:rPr>
          <w:rStyle w:val="BodyTextChar1"/>
          <w:szCs w:val="22"/>
        </w:rPr>
        <w:t xml:space="preserve">Where a taxpayer has received </w:t>
      </w:r>
      <w:r w:rsidR="00427E98" w:rsidRPr="008D03FC">
        <w:rPr>
          <w:rStyle w:val="BodyTextChar1"/>
          <w:szCs w:val="22"/>
        </w:rPr>
        <w:t xml:space="preserve">2 payment types, report each payment summary as </w:t>
      </w:r>
      <w:r w:rsidR="00713B03" w:rsidRPr="008D03FC">
        <w:rPr>
          <w:rStyle w:val="BodyTextChar1"/>
          <w:szCs w:val="22"/>
        </w:rPr>
        <w:t xml:space="preserve">a </w:t>
      </w:r>
      <w:r w:rsidR="00427E98" w:rsidRPr="008D03FC">
        <w:rPr>
          <w:rStyle w:val="BodyTextChar1"/>
          <w:szCs w:val="22"/>
        </w:rPr>
        <w:t xml:space="preserve">separate </w:t>
      </w:r>
      <w:r w:rsidR="00713B03" w:rsidRPr="008D03FC">
        <w:rPr>
          <w:rStyle w:val="BodyTextChar1"/>
          <w:szCs w:val="22"/>
        </w:rPr>
        <w:t xml:space="preserve">entry. For example, </w:t>
      </w:r>
      <w:r w:rsidR="00A31141" w:rsidRPr="008D03FC">
        <w:rPr>
          <w:rStyle w:val="BodyTextChar1"/>
          <w:szCs w:val="22"/>
        </w:rPr>
        <w:t xml:space="preserve">where the taxpayer receives an INB </w:t>
      </w:r>
      <w:r w:rsidR="00E913AA" w:rsidRPr="008D03FC">
        <w:rPr>
          <w:rStyle w:val="BodyTextChar1"/>
          <w:szCs w:val="22"/>
        </w:rPr>
        <w:t xml:space="preserve">payment </w:t>
      </w:r>
      <w:r w:rsidR="00A31141" w:rsidRPr="008D03FC">
        <w:rPr>
          <w:rStyle w:val="BodyTextChar1"/>
          <w:szCs w:val="22"/>
        </w:rPr>
        <w:t xml:space="preserve">summary and </w:t>
      </w:r>
      <w:r w:rsidR="004623ED" w:rsidRPr="008D03FC">
        <w:rPr>
          <w:rStyle w:val="BodyTextChar1"/>
          <w:szCs w:val="22"/>
        </w:rPr>
        <w:t>an E</w:t>
      </w:r>
      <w:r w:rsidR="00507B9D" w:rsidRPr="008D03FC">
        <w:rPr>
          <w:rStyle w:val="BodyTextChar1"/>
          <w:szCs w:val="22"/>
        </w:rPr>
        <w:t>T</w:t>
      </w:r>
      <w:r w:rsidR="004623ED" w:rsidRPr="008D03FC">
        <w:rPr>
          <w:rStyle w:val="BodyTextChar1"/>
          <w:szCs w:val="22"/>
        </w:rPr>
        <w:t xml:space="preserve">P </w:t>
      </w:r>
      <w:r w:rsidR="00E913AA" w:rsidRPr="008D03FC">
        <w:rPr>
          <w:rStyle w:val="BodyTextChar1"/>
          <w:szCs w:val="22"/>
        </w:rPr>
        <w:t xml:space="preserve">payment </w:t>
      </w:r>
      <w:r w:rsidR="004623ED" w:rsidRPr="008D03FC">
        <w:rPr>
          <w:rStyle w:val="BodyTextChar1"/>
          <w:szCs w:val="22"/>
        </w:rPr>
        <w:t>summary</w:t>
      </w:r>
      <w:r w:rsidR="00A31141" w:rsidRPr="008D03FC">
        <w:rPr>
          <w:rStyle w:val="BodyTextChar1"/>
          <w:szCs w:val="22"/>
        </w:rPr>
        <w:t>, report them as follows:</w:t>
      </w:r>
    </w:p>
    <w:p w14:paraId="2590BF42" w14:textId="2F353E26" w:rsidR="00515E1C" w:rsidRDefault="00515E1C" w:rsidP="007D29F5">
      <w:pPr>
        <w:pStyle w:val="Bullet2"/>
        <w:numPr>
          <w:ilvl w:val="0"/>
          <w:numId w:val="0"/>
        </w:numPr>
        <w:spacing w:before="0" w:after="0"/>
        <w:rPr>
          <w:rStyle w:val="BodyTextChar1"/>
          <w:szCs w:val="22"/>
        </w:rPr>
      </w:pPr>
    </w:p>
    <w:p w14:paraId="289E11B8" w14:textId="531A987C" w:rsidR="00E60BB4" w:rsidRDefault="00E60BB4" w:rsidP="007D29F5">
      <w:pPr>
        <w:pStyle w:val="Bullet2"/>
        <w:numPr>
          <w:ilvl w:val="0"/>
          <w:numId w:val="0"/>
        </w:numPr>
        <w:spacing w:before="0" w:after="0"/>
        <w:rPr>
          <w:rStyle w:val="BodyTextChar1"/>
          <w:szCs w:val="22"/>
        </w:rPr>
      </w:pPr>
    </w:p>
    <w:p w14:paraId="3E58A251" w14:textId="6957CC06" w:rsidR="00E60BB4" w:rsidRDefault="00E60BB4" w:rsidP="007D29F5">
      <w:pPr>
        <w:pStyle w:val="Bullet2"/>
        <w:numPr>
          <w:ilvl w:val="0"/>
          <w:numId w:val="0"/>
        </w:numPr>
        <w:spacing w:before="0" w:after="0"/>
        <w:rPr>
          <w:rStyle w:val="BodyTextChar1"/>
          <w:szCs w:val="22"/>
        </w:rPr>
      </w:pPr>
    </w:p>
    <w:p w14:paraId="683AF0C6" w14:textId="3833B9AA" w:rsidR="00E60BB4" w:rsidRDefault="00E60BB4" w:rsidP="007D29F5">
      <w:pPr>
        <w:pStyle w:val="Bullet2"/>
        <w:numPr>
          <w:ilvl w:val="0"/>
          <w:numId w:val="0"/>
        </w:numPr>
        <w:spacing w:before="0" w:after="0"/>
        <w:rPr>
          <w:rStyle w:val="BodyTextChar1"/>
          <w:szCs w:val="22"/>
        </w:rPr>
      </w:pPr>
    </w:p>
    <w:p w14:paraId="33669184" w14:textId="202364D0" w:rsidR="00E60BB4" w:rsidRDefault="00E60BB4" w:rsidP="007D29F5">
      <w:pPr>
        <w:pStyle w:val="Bullet2"/>
        <w:numPr>
          <w:ilvl w:val="0"/>
          <w:numId w:val="0"/>
        </w:numPr>
        <w:spacing w:before="0" w:after="0"/>
        <w:rPr>
          <w:rStyle w:val="BodyTextChar1"/>
          <w:szCs w:val="22"/>
        </w:rPr>
      </w:pPr>
    </w:p>
    <w:p w14:paraId="08DF4134" w14:textId="5AFE4144" w:rsidR="00EE5ED3" w:rsidRDefault="00EE5ED3" w:rsidP="007D29F5">
      <w:pPr>
        <w:pStyle w:val="Bullet2"/>
        <w:numPr>
          <w:ilvl w:val="0"/>
          <w:numId w:val="0"/>
        </w:numPr>
        <w:spacing w:before="0" w:after="0"/>
        <w:rPr>
          <w:rStyle w:val="BodyTextChar1"/>
          <w:szCs w:val="22"/>
        </w:rPr>
      </w:pPr>
    </w:p>
    <w:p w14:paraId="671AC057" w14:textId="77777777" w:rsidR="00EE5ED3" w:rsidRDefault="00EE5ED3" w:rsidP="007D29F5">
      <w:pPr>
        <w:pStyle w:val="Bullet2"/>
        <w:numPr>
          <w:ilvl w:val="0"/>
          <w:numId w:val="0"/>
        </w:numPr>
        <w:spacing w:before="0" w:after="0"/>
        <w:rPr>
          <w:rStyle w:val="BodyTextChar1"/>
          <w:szCs w:val="22"/>
        </w:rPr>
      </w:pPr>
    </w:p>
    <w:p w14:paraId="598BE5B6" w14:textId="66F8517B" w:rsidR="005160F6" w:rsidRDefault="005160F6" w:rsidP="007D29F5">
      <w:pPr>
        <w:pStyle w:val="Bullet2"/>
        <w:numPr>
          <w:ilvl w:val="0"/>
          <w:numId w:val="0"/>
        </w:numPr>
        <w:spacing w:before="0" w:after="0"/>
        <w:rPr>
          <w:rStyle w:val="BodyTextChar1"/>
          <w:szCs w:val="22"/>
        </w:rPr>
      </w:pPr>
    </w:p>
    <w:p w14:paraId="5F5AB7C5" w14:textId="77777777" w:rsidR="005160F6" w:rsidRDefault="005160F6" w:rsidP="007D29F5">
      <w:pPr>
        <w:pStyle w:val="Bullet2"/>
        <w:numPr>
          <w:ilvl w:val="0"/>
          <w:numId w:val="0"/>
        </w:numPr>
        <w:spacing w:before="0" w:after="0"/>
        <w:rPr>
          <w:rStyle w:val="BodyTextChar1"/>
          <w:szCs w:val="22"/>
        </w:rPr>
      </w:pPr>
    </w:p>
    <w:p w14:paraId="2A51BB36" w14:textId="77777777" w:rsidR="00515E1C" w:rsidRPr="008D03FC" w:rsidRDefault="00515E1C" w:rsidP="007D29F5">
      <w:pPr>
        <w:pStyle w:val="Bullet2"/>
        <w:numPr>
          <w:ilvl w:val="0"/>
          <w:numId w:val="0"/>
        </w:numPr>
        <w:spacing w:before="0" w:after="0"/>
        <w:rPr>
          <w:rStyle w:val="BodyTextChar1"/>
          <w:szCs w:val="22"/>
        </w:rPr>
      </w:pPr>
    </w:p>
    <w:p w14:paraId="0B5209A7" w14:textId="4850E4DA" w:rsidR="00F97E25" w:rsidRDefault="00F97E25" w:rsidP="00996DAA">
      <w:pPr>
        <w:pStyle w:val="Bullet2"/>
        <w:numPr>
          <w:ilvl w:val="0"/>
          <w:numId w:val="0"/>
        </w:numPr>
        <w:rPr>
          <w:rStyle w:val="BodyTextChar1"/>
          <w:b/>
        </w:rPr>
      </w:pPr>
    </w:p>
    <w:p w14:paraId="5B0BCF5E" w14:textId="6F135020" w:rsidR="00F97E25" w:rsidRPr="008D03FC" w:rsidRDefault="00F97E25" w:rsidP="00F97E25">
      <w:pPr>
        <w:pStyle w:val="Caption"/>
        <w:rPr>
          <w:rStyle w:val="BodyTextChar1"/>
          <w:b w:val="0"/>
          <w:color w:val="FF0000"/>
          <w:szCs w:val="22"/>
        </w:rPr>
      </w:pPr>
      <w:r w:rsidRPr="008D03FC">
        <w:rPr>
          <w:sz w:val="22"/>
          <w:szCs w:val="22"/>
        </w:rPr>
        <w:t xml:space="preserve">Table </w:t>
      </w:r>
      <w:r>
        <w:rPr>
          <w:sz w:val="22"/>
          <w:szCs w:val="22"/>
        </w:rPr>
        <w:t>5</w:t>
      </w:r>
      <w:r w:rsidRPr="008D03FC">
        <w:rPr>
          <w:sz w:val="22"/>
          <w:szCs w:val="22"/>
        </w:rPr>
        <w:t>: Combined Salary or wages and ETP example</w:t>
      </w:r>
    </w:p>
    <w:tbl>
      <w:tblPr>
        <w:tblStyle w:val="TableGrid"/>
        <w:tblW w:w="0" w:type="auto"/>
        <w:tblLook w:val="04A0" w:firstRow="1" w:lastRow="0" w:firstColumn="1" w:lastColumn="0" w:noHBand="0" w:noVBand="1"/>
      </w:tblPr>
      <w:tblGrid>
        <w:gridCol w:w="1655"/>
        <w:gridCol w:w="4509"/>
        <w:gridCol w:w="3078"/>
      </w:tblGrid>
      <w:tr w:rsidR="00A31141" w:rsidRPr="008D03FC" w14:paraId="2D09593F" w14:textId="77777777" w:rsidTr="00CB4D26">
        <w:tc>
          <w:tcPr>
            <w:tcW w:w="1655" w:type="dxa"/>
            <w:shd w:val="clear" w:color="auto" w:fill="DBE5F1" w:themeFill="accent1" w:themeFillTint="33"/>
          </w:tcPr>
          <w:p w14:paraId="4D9ACEF6" w14:textId="77777777" w:rsidR="00A31141" w:rsidRPr="008D03FC" w:rsidRDefault="00553D6A" w:rsidP="004455FD">
            <w:pPr>
              <w:pStyle w:val="Bullet2"/>
              <w:numPr>
                <w:ilvl w:val="0"/>
                <w:numId w:val="0"/>
              </w:numPr>
              <w:rPr>
                <w:rStyle w:val="BodyTextChar1"/>
                <w:b/>
                <w:szCs w:val="22"/>
              </w:rPr>
            </w:pPr>
            <w:r w:rsidRPr="008D03FC">
              <w:rPr>
                <w:rStyle w:val="BodyTextChar1"/>
                <w:b/>
                <w:szCs w:val="22"/>
              </w:rPr>
              <w:t>Alias</w:t>
            </w:r>
          </w:p>
        </w:tc>
        <w:tc>
          <w:tcPr>
            <w:tcW w:w="4509" w:type="dxa"/>
            <w:shd w:val="clear" w:color="auto" w:fill="DBE5F1" w:themeFill="accent1" w:themeFillTint="33"/>
          </w:tcPr>
          <w:p w14:paraId="47029A65" w14:textId="7A081EB5" w:rsidR="00A31141" w:rsidRPr="008D03FC" w:rsidRDefault="00A31141" w:rsidP="004455FD">
            <w:pPr>
              <w:pStyle w:val="Bullet2"/>
              <w:numPr>
                <w:ilvl w:val="0"/>
                <w:numId w:val="0"/>
              </w:numPr>
              <w:rPr>
                <w:rStyle w:val="BodyTextChar1"/>
                <w:b/>
                <w:szCs w:val="22"/>
              </w:rPr>
            </w:pPr>
            <w:r w:rsidRPr="008D03FC">
              <w:rPr>
                <w:rStyle w:val="BodyTextChar1"/>
                <w:b/>
                <w:szCs w:val="22"/>
              </w:rPr>
              <w:t xml:space="preserve">Report </w:t>
            </w:r>
            <w:r w:rsidR="00E913AA" w:rsidRPr="008D03FC">
              <w:rPr>
                <w:rStyle w:val="BodyTextChar1"/>
                <w:b/>
                <w:szCs w:val="22"/>
              </w:rPr>
              <w:t>label</w:t>
            </w:r>
          </w:p>
        </w:tc>
        <w:tc>
          <w:tcPr>
            <w:tcW w:w="3078" w:type="dxa"/>
            <w:shd w:val="clear" w:color="auto" w:fill="DBE5F1" w:themeFill="accent1" w:themeFillTint="33"/>
          </w:tcPr>
          <w:p w14:paraId="49E9E52A" w14:textId="77777777" w:rsidR="00A31141" w:rsidRPr="008D03FC" w:rsidRDefault="00A31141" w:rsidP="004455FD">
            <w:pPr>
              <w:pStyle w:val="Bullet2"/>
              <w:numPr>
                <w:ilvl w:val="0"/>
                <w:numId w:val="0"/>
              </w:numPr>
              <w:rPr>
                <w:rStyle w:val="BodyTextChar1"/>
                <w:b/>
                <w:szCs w:val="22"/>
              </w:rPr>
            </w:pPr>
            <w:r w:rsidRPr="008D03FC">
              <w:rPr>
                <w:rStyle w:val="BodyTextChar1"/>
                <w:b/>
                <w:szCs w:val="22"/>
              </w:rPr>
              <w:t xml:space="preserve">Value </w:t>
            </w:r>
          </w:p>
        </w:tc>
      </w:tr>
      <w:tr w:rsidR="00A31141" w:rsidRPr="008D03FC" w14:paraId="649AFD9B" w14:textId="77777777" w:rsidTr="004455FD">
        <w:tc>
          <w:tcPr>
            <w:tcW w:w="1655" w:type="dxa"/>
          </w:tcPr>
          <w:p w14:paraId="5AB18952" w14:textId="77777777" w:rsidR="00A31141" w:rsidRPr="008D03FC" w:rsidRDefault="00A31141" w:rsidP="004455FD">
            <w:pPr>
              <w:pStyle w:val="Bullet2"/>
              <w:numPr>
                <w:ilvl w:val="0"/>
                <w:numId w:val="0"/>
              </w:numPr>
              <w:rPr>
                <w:rStyle w:val="BodyTextChar1"/>
                <w:szCs w:val="22"/>
              </w:rPr>
            </w:pPr>
            <w:r w:rsidRPr="008D03FC">
              <w:rPr>
                <w:rStyle w:val="BodyTextChar1"/>
                <w:szCs w:val="22"/>
              </w:rPr>
              <w:t>INCDTLS306</w:t>
            </w:r>
          </w:p>
        </w:tc>
        <w:tc>
          <w:tcPr>
            <w:tcW w:w="4509" w:type="dxa"/>
          </w:tcPr>
          <w:p w14:paraId="67EDFAE9" w14:textId="77777777" w:rsidR="00A31141" w:rsidRPr="008D03FC" w:rsidRDefault="00A31141" w:rsidP="004455FD">
            <w:pPr>
              <w:pStyle w:val="Bullet2"/>
              <w:numPr>
                <w:ilvl w:val="0"/>
                <w:numId w:val="0"/>
              </w:numPr>
              <w:rPr>
                <w:rStyle w:val="BodyTextChar1"/>
                <w:szCs w:val="22"/>
              </w:rPr>
            </w:pPr>
            <w:r w:rsidRPr="008D03FC">
              <w:rPr>
                <w:rStyle w:val="BodyTextChar1"/>
                <w:szCs w:val="22"/>
              </w:rPr>
              <w:t>Payer's name</w:t>
            </w:r>
          </w:p>
        </w:tc>
        <w:tc>
          <w:tcPr>
            <w:tcW w:w="3078" w:type="dxa"/>
          </w:tcPr>
          <w:p w14:paraId="2FBF9A9B" w14:textId="32C44833" w:rsidR="00A31141" w:rsidRPr="008D03FC" w:rsidRDefault="00FE0E3F" w:rsidP="004455FD">
            <w:pPr>
              <w:pStyle w:val="Bullet2"/>
              <w:numPr>
                <w:ilvl w:val="0"/>
                <w:numId w:val="0"/>
              </w:numPr>
              <w:rPr>
                <w:rStyle w:val="BodyTextChar1"/>
                <w:szCs w:val="22"/>
              </w:rPr>
            </w:pPr>
            <w:r w:rsidRPr="008D03FC">
              <w:rPr>
                <w:rStyle w:val="BodyTextChar1"/>
                <w:szCs w:val="22"/>
              </w:rPr>
              <w:t>X</w:t>
            </w:r>
            <w:r w:rsidR="00D66DB7" w:rsidRPr="008D03FC">
              <w:rPr>
                <w:rStyle w:val="BodyTextChar1"/>
                <w:szCs w:val="22"/>
              </w:rPr>
              <w:t>XXX</w:t>
            </w:r>
          </w:p>
        </w:tc>
      </w:tr>
      <w:tr w:rsidR="00A31141" w:rsidRPr="008D03FC" w14:paraId="167DB5A9" w14:textId="77777777" w:rsidTr="004455FD">
        <w:tc>
          <w:tcPr>
            <w:tcW w:w="1655" w:type="dxa"/>
          </w:tcPr>
          <w:p w14:paraId="29000039" w14:textId="77777777" w:rsidR="00A31141" w:rsidRPr="008D03FC" w:rsidRDefault="00A31141" w:rsidP="004455FD">
            <w:pPr>
              <w:pStyle w:val="Bullet2"/>
              <w:numPr>
                <w:ilvl w:val="0"/>
                <w:numId w:val="0"/>
              </w:numPr>
              <w:rPr>
                <w:rStyle w:val="BodyTextChar1"/>
                <w:szCs w:val="22"/>
              </w:rPr>
            </w:pPr>
            <w:r w:rsidRPr="008D03FC">
              <w:rPr>
                <w:rStyle w:val="BodyTextChar1"/>
                <w:szCs w:val="22"/>
              </w:rPr>
              <w:t>INCDTLS307</w:t>
            </w:r>
          </w:p>
        </w:tc>
        <w:tc>
          <w:tcPr>
            <w:tcW w:w="4509" w:type="dxa"/>
          </w:tcPr>
          <w:p w14:paraId="0015472E" w14:textId="248EF660" w:rsidR="00A31141" w:rsidRPr="008D03FC" w:rsidRDefault="00A31141" w:rsidP="004455FD">
            <w:pPr>
              <w:pStyle w:val="Bullet2"/>
              <w:numPr>
                <w:ilvl w:val="0"/>
                <w:numId w:val="0"/>
              </w:numPr>
              <w:rPr>
                <w:rStyle w:val="BodyTextChar1"/>
                <w:szCs w:val="22"/>
              </w:rPr>
            </w:pPr>
            <w:r w:rsidRPr="008D03FC">
              <w:rPr>
                <w:rStyle w:val="BodyTextChar1"/>
                <w:szCs w:val="22"/>
              </w:rPr>
              <w:t xml:space="preserve">Payer's Australian </w:t>
            </w:r>
            <w:r w:rsidR="00E913AA" w:rsidRPr="008D03FC">
              <w:rPr>
                <w:rStyle w:val="BodyTextChar1"/>
                <w:szCs w:val="22"/>
              </w:rPr>
              <w:t>Business Number</w:t>
            </w:r>
          </w:p>
        </w:tc>
        <w:tc>
          <w:tcPr>
            <w:tcW w:w="3078" w:type="dxa"/>
          </w:tcPr>
          <w:p w14:paraId="4B58533A" w14:textId="77777777" w:rsidR="00A31141" w:rsidRPr="008D03FC" w:rsidRDefault="00A31141" w:rsidP="004455FD">
            <w:pPr>
              <w:pStyle w:val="Bullet2"/>
              <w:numPr>
                <w:ilvl w:val="0"/>
                <w:numId w:val="0"/>
              </w:numPr>
              <w:rPr>
                <w:rStyle w:val="BodyTextChar1"/>
                <w:szCs w:val="22"/>
              </w:rPr>
            </w:pPr>
            <w:r w:rsidRPr="008D03FC">
              <w:rPr>
                <w:rStyle w:val="BodyTextChar1"/>
                <w:szCs w:val="22"/>
              </w:rPr>
              <w:t>1234567890</w:t>
            </w:r>
          </w:p>
        </w:tc>
      </w:tr>
      <w:tr w:rsidR="00A31141" w:rsidRPr="008D03FC" w14:paraId="3CD54225" w14:textId="77777777" w:rsidTr="004455FD">
        <w:tc>
          <w:tcPr>
            <w:tcW w:w="1655" w:type="dxa"/>
          </w:tcPr>
          <w:p w14:paraId="6FAED07C" w14:textId="77777777" w:rsidR="00A31141" w:rsidRPr="008D03FC" w:rsidRDefault="00A31141" w:rsidP="004455FD">
            <w:pPr>
              <w:pStyle w:val="Bullet2"/>
              <w:numPr>
                <w:ilvl w:val="0"/>
                <w:numId w:val="0"/>
              </w:numPr>
              <w:rPr>
                <w:rStyle w:val="BodyTextChar1"/>
                <w:szCs w:val="22"/>
              </w:rPr>
            </w:pPr>
            <w:r w:rsidRPr="008D03FC">
              <w:rPr>
                <w:rStyle w:val="BodyTextChar1"/>
                <w:szCs w:val="22"/>
              </w:rPr>
              <w:t>INCDTLS312</w:t>
            </w:r>
          </w:p>
        </w:tc>
        <w:tc>
          <w:tcPr>
            <w:tcW w:w="4509" w:type="dxa"/>
          </w:tcPr>
          <w:p w14:paraId="208118D0" w14:textId="77777777" w:rsidR="00A31141" w:rsidRPr="008D03FC" w:rsidRDefault="00A31141" w:rsidP="004455FD">
            <w:pPr>
              <w:pStyle w:val="Bullet2"/>
              <w:numPr>
                <w:ilvl w:val="0"/>
                <w:numId w:val="0"/>
              </w:numPr>
              <w:rPr>
                <w:rStyle w:val="BodyTextChar1"/>
                <w:szCs w:val="22"/>
              </w:rPr>
            </w:pPr>
            <w:r w:rsidRPr="008D03FC">
              <w:rPr>
                <w:rStyle w:val="BodyTextChar1"/>
                <w:szCs w:val="22"/>
              </w:rPr>
              <w:t>Salary or wages gross amount</w:t>
            </w:r>
          </w:p>
        </w:tc>
        <w:tc>
          <w:tcPr>
            <w:tcW w:w="3078" w:type="dxa"/>
          </w:tcPr>
          <w:p w14:paraId="13A1AF78" w14:textId="77777777" w:rsidR="00A31141" w:rsidRPr="008D03FC" w:rsidRDefault="00A31141" w:rsidP="004455FD">
            <w:pPr>
              <w:pStyle w:val="Bullet2"/>
              <w:numPr>
                <w:ilvl w:val="0"/>
                <w:numId w:val="0"/>
              </w:numPr>
              <w:rPr>
                <w:rStyle w:val="BodyTextChar1"/>
                <w:szCs w:val="22"/>
              </w:rPr>
            </w:pPr>
            <w:r w:rsidRPr="008D03FC">
              <w:rPr>
                <w:rStyle w:val="BodyTextChar1"/>
                <w:szCs w:val="22"/>
              </w:rPr>
              <w:t>$80,000</w:t>
            </w:r>
          </w:p>
        </w:tc>
      </w:tr>
      <w:tr w:rsidR="00A31141" w:rsidRPr="008D03FC" w14:paraId="19E554C4" w14:textId="77777777" w:rsidTr="004455FD">
        <w:tc>
          <w:tcPr>
            <w:tcW w:w="1655" w:type="dxa"/>
          </w:tcPr>
          <w:p w14:paraId="5C575E15" w14:textId="77777777" w:rsidR="00A31141" w:rsidRPr="008D03FC" w:rsidRDefault="00A31141" w:rsidP="004455FD">
            <w:pPr>
              <w:pStyle w:val="Bullet2"/>
              <w:numPr>
                <w:ilvl w:val="0"/>
                <w:numId w:val="0"/>
              </w:numPr>
              <w:rPr>
                <w:rStyle w:val="BodyTextChar1"/>
                <w:szCs w:val="22"/>
              </w:rPr>
            </w:pPr>
            <w:r w:rsidRPr="008D03FC">
              <w:rPr>
                <w:rStyle w:val="BodyTextChar1"/>
                <w:szCs w:val="22"/>
              </w:rPr>
              <w:t>INCDTLS311</w:t>
            </w:r>
          </w:p>
        </w:tc>
        <w:tc>
          <w:tcPr>
            <w:tcW w:w="4509" w:type="dxa"/>
          </w:tcPr>
          <w:p w14:paraId="1EC120E6" w14:textId="77777777" w:rsidR="00A31141" w:rsidRPr="008D03FC" w:rsidRDefault="00A31141" w:rsidP="004455FD">
            <w:pPr>
              <w:pStyle w:val="Bullet2"/>
              <w:numPr>
                <w:ilvl w:val="0"/>
                <w:numId w:val="0"/>
              </w:numPr>
              <w:rPr>
                <w:rStyle w:val="BodyTextChar1"/>
                <w:szCs w:val="22"/>
              </w:rPr>
            </w:pPr>
            <w:r w:rsidRPr="008D03FC">
              <w:rPr>
                <w:rStyle w:val="BodyTextChar1"/>
                <w:szCs w:val="22"/>
              </w:rPr>
              <w:t>Salary or wages tax withheld amount</w:t>
            </w:r>
          </w:p>
        </w:tc>
        <w:tc>
          <w:tcPr>
            <w:tcW w:w="3078" w:type="dxa"/>
          </w:tcPr>
          <w:p w14:paraId="7217E627" w14:textId="77777777" w:rsidR="00A31141" w:rsidRPr="008D03FC" w:rsidRDefault="00A31141" w:rsidP="00A61423">
            <w:pPr>
              <w:pStyle w:val="Bullet2"/>
              <w:keepNext/>
              <w:numPr>
                <w:ilvl w:val="0"/>
                <w:numId w:val="0"/>
              </w:numPr>
              <w:rPr>
                <w:rStyle w:val="BodyTextChar1"/>
                <w:szCs w:val="22"/>
              </w:rPr>
            </w:pPr>
            <w:r w:rsidRPr="008D03FC">
              <w:rPr>
                <w:rStyle w:val="BodyTextChar1"/>
                <w:szCs w:val="22"/>
              </w:rPr>
              <w:t>$25,000</w:t>
            </w:r>
          </w:p>
        </w:tc>
      </w:tr>
    </w:tbl>
    <w:p w14:paraId="6F0E3B4D" w14:textId="77777777" w:rsidR="000E3238" w:rsidRDefault="000E3238" w:rsidP="00996DAA">
      <w:pPr>
        <w:pStyle w:val="Bullet2"/>
        <w:numPr>
          <w:ilvl w:val="0"/>
          <w:numId w:val="0"/>
        </w:numPr>
        <w:rPr>
          <w:rStyle w:val="BodyTextChar1"/>
          <w:color w:val="FF0000"/>
          <w:sz w:val="20"/>
          <w:szCs w:val="20"/>
        </w:rPr>
      </w:pPr>
    </w:p>
    <w:p w14:paraId="51E994D1" w14:textId="5295678F" w:rsidR="00F97E25" w:rsidRPr="008D03FC" w:rsidRDefault="00F97E25" w:rsidP="00F97E25">
      <w:pPr>
        <w:pStyle w:val="Caption"/>
        <w:rPr>
          <w:sz w:val="22"/>
          <w:szCs w:val="22"/>
        </w:rPr>
      </w:pPr>
      <w:r w:rsidRPr="008D03FC">
        <w:rPr>
          <w:sz w:val="22"/>
          <w:szCs w:val="22"/>
        </w:rPr>
        <w:t xml:space="preserve">Table </w:t>
      </w:r>
      <w:r>
        <w:rPr>
          <w:sz w:val="22"/>
          <w:szCs w:val="22"/>
        </w:rPr>
        <w:t>6</w:t>
      </w:r>
      <w:r w:rsidRPr="008D03FC">
        <w:rPr>
          <w:sz w:val="22"/>
          <w:szCs w:val="22"/>
        </w:rPr>
        <w:t>: ETP example</w:t>
      </w:r>
    </w:p>
    <w:tbl>
      <w:tblPr>
        <w:tblStyle w:val="TableGrid"/>
        <w:tblW w:w="0" w:type="auto"/>
        <w:tblLook w:val="04A0" w:firstRow="1" w:lastRow="0" w:firstColumn="1" w:lastColumn="0" w:noHBand="0" w:noVBand="1"/>
      </w:tblPr>
      <w:tblGrid>
        <w:gridCol w:w="1655"/>
        <w:gridCol w:w="4509"/>
        <w:gridCol w:w="3078"/>
      </w:tblGrid>
      <w:tr w:rsidR="00A31141" w:rsidRPr="008D03FC" w14:paraId="43752745" w14:textId="77777777" w:rsidTr="00CB4D26">
        <w:tc>
          <w:tcPr>
            <w:tcW w:w="1655" w:type="dxa"/>
            <w:shd w:val="clear" w:color="auto" w:fill="DBE5F1" w:themeFill="accent1" w:themeFillTint="33"/>
          </w:tcPr>
          <w:p w14:paraId="5E87678A" w14:textId="77777777" w:rsidR="00A31141" w:rsidRPr="008D03FC" w:rsidRDefault="00553D6A" w:rsidP="004455FD">
            <w:pPr>
              <w:pStyle w:val="Bullet2"/>
              <w:numPr>
                <w:ilvl w:val="0"/>
                <w:numId w:val="0"/>
              </w:numPr>
              <w:rPr>
                <w:rStyle w:val="BodyTextChar1"/>
                <w:b/>
                <w:szCs w:val="22"/>
              </w:rPr>
            </w:pPr>
            <w:r w:rsidRPr="008D03FC">
              <w:rPr>
                <w:rStyle w:val="BodyTextChar1"/>
                <w:b/>
                <w:szCs w:val="22"/>
              </w:rPr>
              <w:t>Alias</w:t>
            </w:r>
          </w:p>
        </w:tc>
        <w:tc>
          <w:tcPr>
            <w:tcW w:w="4509" w:type="dxa"/>
            <w:shd w:val="clear" w:color="auto" w:fill="DBE5F1" w:themeFill="accent1" w:themeFillTint="33"/>
          </w:tcPr>
          <w:p w14:paraId="0B9C13F2" w14:textId="431DF1DA" w:rsidR="00A31141" w:rsidRPr="008D03FC" w:rsidRDefault="00A31141" w:rsidP="004455FD">
            <w:pPr>
              <w:pStyle w:val="Bullet2"/>
              <w:numPr>
                <w:ilvl w:val="0"/>
                <w:numId w:val="0"/>
              </w:numPr>
              <w:rPr>
                <w:rStyle w:val="BodyTextChar1"/>
                <w:b/>
                <w:szCs w:val="22"/>
              </w:rPr>
            </w:pPr>
            <w:r w:rsidRPr="008D03FC">
              <w:rPr>
                <w:rStyle w:val="BodyTextChar1"/>
                <w:b/>
                <w:szCs w:val="22"/>
              </w:rPr>
              <w:t xml:space="preserve">Report </w:t>
            </w:r>
            <w:r w:rsidR="00E913AA" w:rsidRPr="008D03FC">
              <w:rPr>
                <w:rStyle w:val="BodyTextChar1"/>
                <w:b/>
                <w:szCs w:val="22"/>
              </w:rPr>
              <w:t>label</w:t>
            </w:r>
          </w:p>
        </w:tc>
        <w:tc>
          <w:tcPr>
            <w:tcW w:w="3078" w:type="dxa"/>
            <w:shd w:val="clear" w:color="auto" w:fill="DBE5F1" w:themeFill="accent1" w:themeFillTint="33"/>
          </w:tcPr>
          <w:p w14:paraId="7DB5D339" w14:textId="77777777" w:rsidR="00A31141" w:rsidRPr="008D03FC" w:rsidRDefault="00A31141" w:rsidP="004455FD">
            <w:pPr>
              <w:pStyle w:val="Bullet2"/>
              <w:numPr>
                <w:ilvl w:val="0"/>
                <w:numId w:val="0"/>
              </w:numPr>
              <w:rPr>
                <w:rStyle w:val="BodyTextChar1"/>
                <w:b/>
                <w:szCs w:val="22"/>
              </w:rPr>
            </w:pPr>
            <w:r w:rsidRPr="008D03FC">
              <w:rPr>
                <w:rStyle w:val="BodyTextChar1"/>
                <w:b/>
                <w:szCs w:val="22"/>
              </w:rPr>
              <w:t xml:space="preserve">Value </w:t>
            </w:r>
          </w:p>
        </w:tc>
      </w:tr>
      <w:tr w:rsidR="00A31141" w:rsidRPr="008D03FC" w14:paraId="39CBB257" w14:textId="77777777" w:rsidTr="004455FD">
        <w:tc>
          <w:tcPr>
            <w:tcW w:w="1655" w:type="dxa"/>
          </w:tcPr>
          <w:p w14:paraId="00705BC3" w14:textId="77777777" w:rsidR="00A31141" w:rsidRPr="008D03FC" w:rsidRDefault="00A31141" w:rsidP="004455FD">
            <w:pPr>
              <w:pStyle w:val="Bullet2"/>
              <w:numPr>
                <w:ilvl w:val="0"/>
                <w:numId w:val="0"/>
              </w:numPr>
              <w:rPr>
                <w:rStyle w:val="BodyTextChar1"/>
                <w:szCs w:val="22"/>
              </w:rPr>
            </w:pPr>
            <w:r w:rsidRPr="008D03FC">
              <w:rPr>
                <w:rStyle w:val="BodyTextChar1"/>
                <w:szCs w:val="22"/>
              </w:rPr>
              <w:t>INCDTLS306</w:t>
            </w:r>
          </w:p>
        </w:tc>
        <w:tc>
          <w:tcPr>
            <w:tcW w:w="4509" w:type="dxa"/>
          </w:tcPr>
          <w:p w14:paraId="717CE536" w14:textId="77777777" w:rsidR="00A31141" w:rsidRPr="008D03FC" w:rsidRDefault="00A31141" w:rsidP="004455FD">
            <w:pPr>
              <w:pStyle w:val="Bullet2"/>
              <w:numPr>
                <w:ilvl w:val="0"/>
                <w:numId w:val="0"/>
              </w:numPr>
              <w:rPr>
                <w:rStyle w:val="BodyTextChar1"/>
                <w:szCs w:val="22"/>
              </w:rPr>
            </w:pPr>
            <w:r w:rsidRPr="008D03FC">
              <w:rPr>
                <w:rStyle w:val="BodyTextChar1"/>
                <w:szCs w:val="22"/>
              </w:rPr>
              <w:t>Payer's name</w:t>
            </w:r>
          </w:p>
        </w:tc>
        <w:tc>
          <w:tcPr>
            <w:tcW w:w="3078" w:type="dxa"/>
          </w:tcPr>
          <w:p w14:paraId="5F722A40" w14:textId="6289F10F" w:rsidR="00A31141" w:rsidRPr="008D03FC" w:rsidRDefault="00FE0E3F" w:rsidP="004455FD">
            <w:pPr>
              <w:pStyle w:val="Bullet2"/>
              <w:numPr>
                <w:ilvl w:val="0"/>
                <w:numId w:val="0"/>
              </w:numPr>
              <w:rPr>
                <w:rStyle w:val="BodyTextChar1"/>
                <w:szCs w:val="22"/>
              </w:rPr>
            </w:pPr>
            <w:r w:rsidRPr="008D03FC">
              <w:rPr>
                <w:rStyle w:val="BodyTextChar1"/>
                <w:szCs w:val="22"/>
              </w:rPr>
              <w:t>X</w:t>
            </w:r>
            <w:r w:rsidR="00D66DB7" w:rsidRPr="008D03FC">
              <w:rPr>
                <w:rStyle w:val="BodyTextChar1"/>
                <w:szCs w:val="22"/>
              </w:rPr>
              <w:t>XXX</w:t>
            </w:r>
          </w:p>
        </w:tc>
      </w:tr>
      <w:tr w:rsidR="00A31141" w:rsidRPr="008D03FC" w14:paraId="18C75BCA" w14:textId="77777777" w:rsidTr="004455FD">
        <w:tc>
          <w:tcPr>
            <w:tcW w:w="1655" w:type="dxa"/>
          </w:tcPr>
          <w:p w14:paraId="56858C52" w14:textId="77777777" w:rsidR="00A31141" w:rsidRPr="008D03FC" w:rsidRDefault="00A31141" w:rsidP="004455FD">
            <w:pPr>
              <w:pStyle w:val="Bullet2"/>
              <w:numPr>
                <w:ilvl w:val="0"/>
                <w:numId w:val="0"/>
              </w:numPr>
              <w:rPr>
                <w:rStyle w:val="BodyTextChar1"/>
                <w:szCs w:val="22"/>
              </w:rPr>
            </w:pPr>
            <w:r w:rsidRPr="008D03FC">
              <w:rPr>
                <w:rStyle w:val="BodyTextChar1"/>
                <w:szCs w:val="22"/>
              </w:rPr>
              <w:t>INCDTLS307</w:t>
            </w:r>
          </w:p>
        </w:tc>
        <w:tc>
          <w:tcPr>
            <w:tcW w:w="4509" w:type="dxa"/>
          </w:tcPr>
          <w:p w14:paraId="5C650206" w14:textId="6ED40119" w:rsidR="00A31141" w:rsidRPr="008D03FC" w:rsidRDefault="00A31141" w:rsidP="004455FD">
            <w:pPr>
              <w:pStyle w:val="Bullet2"/>
              <w:numPr>
                <w:ilvl w:val="0"/>
                <w:numId w:val="0"/>
              </w:numPr>
              <w:rPr>
                <w:rStyle w:val="BodyTextChar1"/>
                <w:szCs w:val="22"/>
              </w:rPr>
            </w:pPr>
            <w:r w:rsidRPr="008D03FC">
              <w:rPr>
                <w:rStyle w:val="BodyTextChar1"/>
                <w:szCs w:val="22"/>
              </w:rPr>
              <w:t xml:space="preserve">Payer's Australian </w:t>
            </w:r>
            <w:r w:rsidR="00E913AA" w:rsidRPr="008D03FC">
              <w:rPr>
                <w:rStyle w:val="BodyTextChar1"/>
                <w:szCs w:val="22"/>
              </w:rPr>
              <w:t>Business Number</w:t>
            </w:r>
          </w:p>
        </w:tc>
        <w:tc>
          <w:tcPr>
            <w:tcW w:w="3078" w:type="dxa"/>
          </w:tcPr>
          <w:p w14:paraId="2A0B9106" w14:textId="77777777" w:rsidR="00A31141" w:rsidRPr="008D03FC" w:rsidRDefault="00A31141" w:rsidP="004455FD">
            <w:pPr>
              <w:pStyle w:val="Bullet2"/>
              <w:numPr>
                <w:ilvl w:val="0"/>
                <w:numId w:val="0"/>
              </w:numPr>
              <w:rPr>
                <w:rStyle w:val="BodyTextChar1"/>
                <w:szCs w:val="22"/>
              </w:rPr>
            </w:pPr>
            <w:r w:rsidRPr="008D03FC">
              <w:rPr>
                <w:rStyle w:val="BodyTextChar1"/>
                <w:szCs w:val="22"/>
              </w:rPr>
              <w:t>1234567890</w:t>
            </w:r>
          </w:p>
        </w:tc>
      </w:tr>
      <w:tr w:rsidR="00A31141" w:rsidRPr="008D03FC" w14:paraId="3E9FD3E9" w14:textId="77777777" w:rsidTr="004455FD">
        <w:tc>
          <w:tcPr>
            <w:tcW w:w="1655" w:type="dxa"/>
          </w:tcPr>
          <w:p w14:paraId="3319083C" w14:textId="77777777" w:rsidR="00A31141" w:rsidRPr="008D03FC" w:rsidRDefault="00A31141" w:rsidP="004455FD">
            <w:pPr>
              <w:pStyle w:val="Bullet2"/>
              <w:numPr>
                <w:ilvl w:val="0"/>
                <w:numId w:val="0"/>
              </w:numPr>
              <w:rPr>
                <w:rStyle w:val="BodyTextChar1"/>
                <w:szCs w:val="22"/>
              </w:rPr>
            </w:pPr>
            <w:r w:rsidRPr="008D03FC">
              <w:rPr>
                <w:rStyle w:val="BodyTextChar1"/>
                <w:szCs w:val="22"/>
              </w:rPr>
              <w:t>INCDTLS136</w:t>
            </w:r>
          </w:p>
        </w:tc>
        <w:tc>
          <w:tcPr>
            <w:tcW w:w="4509" w:type="dxa"/>
          </w:tcPr>
          <w:p w14:paraId="625DB3F2" w14:textId="77777777" w:rsidR="00A31141" w:rsidRPr="008D03FC" w:rsidRDefault="00A31141" w:rsidP="004455FD">
            <w:pPr>
              <w:pStyle w:val="Bullet2"/>
              <w:numPr>
                <w:ilvl w:val="0"/>
                <w:numId w:val="0"/>
              </w:numPr>
              <w:rPr>
                <w:rStyle w:val="BodyTextChar1"/>
                <w:szCs w:val="22"/>
              </w:rPr>
            </w:pPr>
            <w:r w:rsidRPr="008D03FC">
              <w:rPr>
                <w:rStyle w:val="BodyTextChar1"/>
                <w:szCs w:val="22"/>
              </w:rPr>
              <w:t>ETP country code</w:t>
            </w:r>
          </w:p>
        </w:tc>
        <w:tc>
          <w:tcPr>
            <w:tcW w:w="3078" w:type="dxa"/>
          </w:tcPr>
          <w:p w14:paraId="3FCD3610" w14:textId="77777777" w:rsidR="00A31141" w:rsidRPr="008D03FC" w:rsidRDefault="00A31141" w:rsidP="004455FD">
            <w:pPr>
              <w:pStyle w:val="Bullet2"/>
              <w:numPr>
                <w:ilvl w:val="0"/>
                <w:numId w:val="0"/>
              </w:numPr>
              <w:rPr>
                <w:rStyle w:val="BodyTextChar1"/>
                <w:szCs w:val="22"/>
              </w:rPr>
            </w:pPr>
            <w:r w:rsidRPr="008D03FC">
              <w:rPr>
                <w:rStyle w:val="BodyTextChar1"/>
                <w:szCs w:val="22"/>
              </w:rPr>
              <w:t>AU</w:t>
            </w:r>
          </w:p>
        </w:tc>
      </w:tr>
      <w:tr w:rsidR="00A31141" w:rsidRPr="008D03FC" w14:paraId="65B91711" w14:textId="77777777" w:rsidTr="004455FD">
        <w:tc>
          <w:tcPr>
            <w:tcW w:w="1655" w:type="dxa"/>
          </w:tcPr>
          <w:p w14:paraId="14917228" w14:textId="77777777" w:rsidR="00A31141" w:rsidRPr="008D03FC" w:rsidRDefault="00A31141" w:rsidP="004455FD">
            <w:pPr>
              <w:pStyle w:val="Bullet2"/>
              <w:numPr>
                <w:ilvl w:val="0"/>
                <w:numId w:val="0"/>
              </w:numPr>
              <w:rPr>
                <w:rStyle w:val="BodyTextChar1"/>
                <w:szCs w:val="22"/>
              </w:rPr>
            </w:pPr>
            <w:r w:rsidRPr="008D03FC">
              <w:rPr>
                <w:rStyle w:val="BodyTextChar1"/>
                <w:szCs w:val="22"/>
              </w:rPr>
              <w:t>INCDTLS137</w:t>
            </w:r>
          </w:p>
        </w:tc>
        <w:tc>
          <w:tcPr>
            <w:tcW w:w="4509" w:type="dxa"/>
          </w:tcPr>
          <w:p w14:paraId="2AD51A36" w14:textId="77777777" w:rsidR="00A31141" w:rsidRPr="008D03FC" w:rsidRDefault="00A31141" w:rsidP="004455FD">
            <w:pPr>
              <w:pStyle w:val="Bullet2"/>
              <w:numPr>
                <w:ilvl w:val="0"/>
                <w:numId w:val="0"/>
              </w:numPr>
              <w:rPr>
                <w:rStyle w:val="BodyTextChar1"/>
                <w:szCs w:val="22"/>
              </w:rPr>
            </w:pPr>
            <w:r w:rsidRPr="008D03FC">
              <w:rPr>
                <w:rStyle w:val="BodyTextChar1"/>
                <w:szCs w:val="22"/>
              </w:rPr>
              <w:t>ETP date of payment</w:t>
            </w:r>
          </w:p>
        </w:tc>
        <w:tc>
          <w:tcPr>
            <w:tcW w:w="3078" w:type="dxa"/>
          </w:tcPr>
          <w:p w14:paraId="4C5B4D80" w14:textId="118FF3E3" w:rsidR="00A31141" w:rsidRPr="008D03FC" w:rsidRDefault="00A31141" w:rsidP="004455FD">
            <w:pPr>
              <w:pStyle w:val="Bullet2"/>
              <w:numPr>
                <w:ilvl w:val="0"/>
                <w:numId w:val="0"/>
              </w:numPr>
              <w:rPr>
                <w:rStyle w:val="BodyTextChar1"/>
                <w:szCs w:val="22"/>
              </w:rPr>
            </w:pPr>
            <w:r w:rsidRPr="008D03FC">
              <w:rPr>
                <w:rStyle w:val="BodyTextChar1"/>
                <w:szCs w:val="22"/>
              </w:rPr>
              <w:t>01/07/</w:t>
            </w:r>
            <w:r w:rsidR="00AD41F6" w:rsidRPr="008D03FC">
              <w:rPr>
                <w:rStyle w:val="BodyTextChar1"/>
                <w:szCs w:val="22"/>
              </w:rPr>
              <w:t>202</w:t>
            </w:r>
            <w:r w:rsidR="00682760" w:rsidRPr="008D03FC">
              <w:rPr>
                <w:rStyle w:val="BodyTextChar1"/>
                <w:szCs w:val="22"/>
              </w:rPr>
              <w:t>1</w:t>
            </w:r>
          </w:p>
        </w:tc>
      </w:tr>
      <w:tr w:rsidR="00A31141" w:rsidRPr="008D03FC" w14:paraId="1C7C60BD" w14:textId="77777777" w:rsidTr="004455FD">
        <w:tc>
          <w:tcPr>
            <w:tcW w:w="1655" w:type="dxa"/>
          </w:tcPr>
          <w:p w14:paraId="08B6D2C7" w14:textId="77777777" w:rsidR="00A31141" w:rsidRPr="008D03FC" w:rsidRDefault="00A31141" w:rsidP="004455FD">
            <w:pPr>
              <w:pStyle w:val="Bullet2"/>
              <w:numPr>
                <w:ilvl w:val="0"/>
                <w:numId w:val="0"/>
              </w:numPr>
              <w:rPr>
                <w:rStyle w:val="BodyTextChar1"/>
                <w:szCs w:val="22"/>
              </w:rPr>
            </w:pPr>
            <w:r w:rsidRPr="008D03FC">
              <w:rPr>
                <w:rStyle w:val="BodyTextChar1"/>
                <w:szCs w:val="22"/>
              </w:rPr>
              <w:t>INCDTLS138</w:t>
            </w:r>
          </w:p>
        </w:tc>
        <w:tc>
          <w:tcPr>
            <w:tcW w:w="4509" w:type="dxa"/>
          </w:tcPr>
          <w:p w14:paraId="68C0C979" w14:textId="77777777" w:rsidR="00A31141" w:rsidRPr="008D03FC" w:rsidRDefault="00A31141" w:rsidP="004455FD">
            <w:pPr>
              <w:pStyle w:val="Bullet2"/>
              <w:numPr>
                <w:ilvl w:val="0"/>
                <w:numId w:val="0"/>
              </w:numPr>
              <w:rPr>
                <w:rStyle w:val="BodyTextChar1"/>
                <w:szCs w:val="22"/>
              </w:rPr>
            </w:pPr>
            <w:r w:rsidRPr="008D03FC">
              <w:rPr>
                <w:rStyle w:val="BodyTextChar1"/>
                <w:szCs w:val="22"/>
              </w:rPr>
              <w:t>ETP code</w:t>
            </w:r>
          </w:p>
        </w:tc>
        <w:tc>
          <w:tcPr>
            <w:tcW w:w="3078" w:type="dxa"/>
          </w:tcPr>
          <w:p w14:paraId="46FE151A" w14:textId="77777777" w:rsidR="00A31141" w:rsidRPr="008D03FC" w:rsidRDefault="00A31141" w:rsidP="004455FD">
            <w:pPr>
              <w:pStyle w:val="Bullet2"/>
              <w:numPr>
                <w:ilvl w:val="0"/>
                <w:numId w:val="0"/>
              </w:numPr>
              <w:rPr>
                <w:rStyle w:val="BodyTextChar1"/>
                <w:szCs w:val="22"/>
              </w:rPr>
            </w:pPr>
            <w:r w:rsidRPr="008D03FC">
              <w:rPr>
                <w:rStyle w:val="BodyTextChar1"/>
                <w:szCs w:val="22"/>
              </w:rPr>
              <w:t>R</w:t>
            </w:r>
          </w:p>
        </w:tc>
      </w:tr>
      <w:tr w:rsidR="00DB0930" w:rsidRPr="008D03FC" w14:paraId="1A015583" w14:textId="77777777" w:rsidTr="004455FD">
        <w:tc>
          <w:tcPr>
            <w:tcW w:w="1655" w:type="dxa"/>
          </w:tcPr>
          <w:p w14:paraId="6A97E16A" w14:textId="77777777" w:rsidR="00DB0930" w:rsidRPr="008D03FC" w:rsidRDefault="00DB0930" w:rsidP="004455FD">
            <w:pPr>
              <w:pStyle w:val="Bullet2"/>
              <w:numPr>
                <w:ilvl w:val="0"/>
                <w:numId w:val="0"/>
              </w:numPr>
              <w:rPr>
                <w:rStyle w:val="BodyTextChar1"/>
                <w:szCs w:val="22"/>
              </w:rPr>
            </w:pPr>
            <w:r w:rsidRPr="008D03FC">
              <w:rPr>
                <w:rStyle w:val="BodyTextChar1"/>
                <w:szCs w:val="22"/>
              </w:rPr>
              <w:t>INCDTLS139</w:t>
            </w:r>
          </w:p>
        </w:tc>
        <w:tc>
          <w:tcPr>
            <w:tcW w:w="4509" w:type="dxa"/>
          </w:tcPr>
          <w:p w14:paraId="5FAF8688" w14:textId="77777777" w:rsidR="00DB0930" w:rsidRPr="008D03FC" w:rsidRDefault="00DB0930" w:rsidP="004455FD">
            <w:pPr>
              <w:pStyle w:val="Bullet2"/>
              <w:numPr>
                <w:ilvl w:val="0"/>
                <w:numId w:val="0"/>
              </w:numPr>
              <w:rPr>
                <w:rStyle w:val="BodyTextChar1"/>
                <w:szCs w:val="22"/>
              </w:rPr>
            </w:pPr>
            <w:r w:rsidRPr="008D03FC">
              <w:rPr>
                <w:rStyle w:val="BodyTextChar1"/>
                <w:szCs w:val="22"/>
              </w:rPr>
              <w:t>ETP tax withheld amount</w:t>
            </w:r>
          </w:p>
        </w:tc>
        <w:tc>
          <w:tcPr>
            <w:tcW w:w="3078" w:type="dxa"/>
          </w:tcPr>
          <w:p w14:paraId="6BC9063D" w14:textId="77777777" w:rsidR="00DB0930" w:rsidRPr="008D03FC" w:rsidRDefault="00DB0930" w:rsidP="004455FD">
            <w:pPr>
              <w:pStyle w:val="Bullet2"/>
              <w:numPr>
                <w:ilvl w:val="0"/>
                <w:numId w:val="0"/>
              </w:numPr>
              <w:rPr>
                <w:rStyle w:val="BodyTextChar1"/>
                <w:szCs w:val="22"/>
              </w:rPr>
            </w:pPr>
            <w:r w:rsidRPr="008D03FC">
              <w:rPr>
                <w:rStyle w:val="BodyTextChar1"/>
                <w:szCs w:val="22"/>
              </w:rPr>
              <w:t>$5,000</w:t>
            </w:r>
          </w:p>
        </w:tc>
      </w:tr>
      <w:tr w:rsidR="00DB0930" w:rsidRPr="008D03FC" w14:paraId="2F5B9D53" w14:textId="77777777" w:rsidTr="00DB0930">
        <w:tc>
          <w:tcPr>
            <w:tcW w:w="1655" w:type="dxa"/>
          </w:tcPr>
          <w:p w14:paraId="403A461A" w14:textId="77777777" w:rsidR="00DB0930" w:rsidRPr="008D03FC" w:rsidRDefault="00DB0930" w:rsidP="004455FD">
            <w:pPr>
              <w:pStyle w:val="Bullet2"/>
              <w:numPr>
                <w:ilvl w:val="0"/>
                <w:numId w:val="0"/>
              </w:numPr>
              <w:rPr>
                <w:rStyle w:val="BodyTextChar1"/>
                <w:szCs w:val="22"/>
              </w:rPr>
            </w:pPr>
            <w:r w:rsidRPr="008D03FC">
              <w:rPr>
                <w:rStyle w:val="BodyTextChar1"/>
                <w:szCs w:val="22"/>
              </w:rPr>
              <w:t>INCDTLS140</w:t>
            </w:r>
          </w:p>
        </w:tc>
        <w:tc>
          <w:tcPr>
            <w:tcW w:w="4509" w:type="dxa"/>
          </w:tcPr>
          <w:p w14:paraId="16A0202D" w14:textId="77777777" w:rsidR="00DB0930" w:rsidRPr="008D03FC" w:rsidRDefault="00DB0930" w:rsidP="004455FD">
            <w:pPr>
              <w:pStyle w:val="Bullet2"/>
              <w:numPr>
                <w:ilvl w:val="0"/>
                <w:numId w:val="0"/>
              </w:numPr>
              <w:rPr>
                <w:rStyle w:val="BodyTextChar1"/>
                <w:szCs w:val="22"/>
              </w:rPr>
            </w:pPr>
            <w:r w:rsidRPr="008D03FC">
              <w:rPr>
                <w:rStyle w:val="BodyTextChar1"/>
                <w:szCs w:val="22"/>
              </w:rPr>
              <w:t>ETP taxable component</w:t>
            </w:r>
          </w:p>
        </w:tc>
        <w:tc>
          <w:tcPr>
            <w:tcW w:w="3078" w:type="dxa"/>
          </w:tcPr>
          <w:p w14:paraId="17FF11D3" w14:textId="77777777" w:rsidR="00DB0930" w:rsidRPr="008D03FC" w:rsidRDefault="00DB0930" w:rsidP="00A61423">
            <w:pPr>
              <w:pStyle w:val="Bullet2"/>
              <w:keepNext/>
              <w:numPr>
                <w:ilvl w:val="0"/>
                <w:numId w:val="0"/>
              </w:numPr>
              <w:rPr>
                <w:rStyle w:val="BodyTextChar1"/>
                <w:szCs w:val="22"/>
              </w:rPr>
            </w:pPr>
            <w:r w:rsidRPr="008D03FC">
              <w:rPr>
                <w:rStyle w:val="BodyTextChar1"/>
                <w:szCs w:val="22"/>
              </w:rPr>
              <w:t>$40,000</w:t>
            </w:r>
          </w:p>
        </w:tc>
      </w:tr>
    </w:tbl>
    <w:p w14:paraId="28FE6CB9" w14:textId="77777777" w:rsidR="002B2AD4" w:rsidRDefault="002B2AD4" w:rsidP="00171FDD">
      <w:pPr>
        <w:pStyle w:val="Bullet2"/>
        <w:numPr>
          <w:ilvl w:val="0"/>
          <w:numId w:val="0"/>
        </w:numPr>
        <w:spacing w:before="0"/>
        <w:rPr>
          <w:rStyle w:val="BodyTextChar1"/>
          <w:color w:val="FF0000"/>
          <w:sz w:val="20"/>
          <w:szCs w:val="20"/>
        </w:rPr>
      </w:pPr>
    </w:p>
    <w:p w14:paraId="0B955A03" w14:textId="44DD113E" w:rsidR="0023157C" w:rsidRPr="00CB4D26" w:rsidRDefault="009131F4" w:rsidP="00996DAA">
      <w:pPr>
        <w:pStyle w:val="Bullet2"/>
        <w:numPr>
          <w:ilvl w:val="0"/>
          <w:numId w:val="0"/>
        </w:numPr>
        <w:rPr>
          <w:rStyle w:val="BodyTextChar1"/>
          <w:b/>
          <w:color w:val="0F243E" w:themeColor="text2" w:themeShade="80"/>
          <w:sz w:val="26"/>
          <w:szCs w:val="26"/>
        </w:rPr>
      </w:pPr>
      <w:r w:rsidRPr="00CB4D26">
        <w:rPr>
          <w:rStyle w:val="BodyTextChar1"/>
          <w:b/>
          <w:color w:val="0F243E" w:themeColor="text2" w:themeShade="80"/>
          <w:sz w:val="26"/>
          <w:szCs w:val="26"/>
        </w:rPr>
        <w:t xml:space="preserve">Lump </w:t>
      </w:r>
      <w:r w:rsidR="00E913AA" w:rsidRPr="00CB4D26">
        <w:rPr>
          <w:rStyle w:val="BodyTextChar1"/>
          <w:b/>
          <w:color w:val="0F243E" w:themeColor="text2" w:themeShade="80"/>
          <w:sz w:val="26"/>
          <w:szCs w:val="26"/>
        </w:rPr>
        <w:t xml:space="preserve">sum </w:t>
      </w:r>
      <w:r w:rsidRPr="00CB4D26">
        <w:rPr>
          <w:rStyle w:val="BodyTextChar1"/>
          <w:b/>
          <w:color w:val="0F243E" w:themeColor="text2" w:themeShade="80"/>
          <w:sz w:val="26"/>
          <w:szCs w:val="26"/>
        </w:rPr>
        <w:t>E income</w:t>
      </w:r>
    </w:p>
    <w:p w14:paraId="16006959" w14:textId="09BEC3D1" w:rsidR="00996DAA" w:rsidRPr="008D03FC" w:rsidRDefault="00996DAA" w:rsidP="00996DAA">
      <w:pPr>
        <w:pStyle w:val="Bullet2"/>
        <w:numPr>
          <w:ilvl w:val="0"/>
          <w:numId w:val="0"/>
        </w:numPr>
        <w:rPr>
          <w:rStyle w:val="BodyTextChar1"/>
          <w:szCs w:val="22"/>
        </w:rPr>
      </w:pPr>
      <w:r w:rsidRPr="008D03FC">
        <w:rPr>
          <w:rStyle w:val="BodyTextChar1"/>
          <w:szCs w:val="22"/>
        </w:rPr>
        <w:t xml:space="preserve">Where the payment summary includes a </w:t>
      </w:r>
      <w:r w:rsidR="00E913AA" w:rsidRPr="008D03FC">
        <w:rPr>
          <w:rStyle w:val="BodyTextChar1"/>
          <w:szCs w:val="22"/>
        </w:rPr>
        <w:t xml:space="preserve">lump sum </w:t>
      </w:r>
      <w:r w:rsidRPr="008D03FC">
        <w:rPr>
          <w:rStyle w:val="BodyTextChar1"/>
          <w:szCs w:val="22"/>
        </w:rPr>
        <w:t xml:space="preserve">E, </w:t>
      </w:r>
      <w:r w:rsidR="00713B03" w:rsidRPr="008D03FC">
        <w:rPr>
          <w:rStyle w:val="BodyTextChar1"/>
          <w:szCs w:val="22"/>
        </w:rPr>
        <w:t>include the full amoun</w:t>
      </w:r>
      <w:r w:rsidR="00713B03" w:rsidRPr="00CB4D26">
        <w:rPr>
          <w:rStyle w:val="BodyTextChar1"/>
          <w:szCs w:val="22"/>
        </w:rPr>
        <w:t>t at Salary or wages lump sum E (INCDTLS326).</w:t>
      </w:r>
      <w:r w:rsidR="00CB4D26">
        <w:rPr>
          <w:rStyle w:val="BodyTextChar1"/>
          <w:szCs w:val="22"/>
        </w:rPr>
        <w:t xml:space="preserve"> </w:t>
      </w:r>
      <w:r w:rsidR="008B7AC5" w:rsidRPr="00374FB7">
        <w:rPr>
          <w:rStyle w:val="BodyTextChar1"/>
          <w:szCs w:val="22"/>
        </w:rPr>
        <w:t>R</w:t>
      </w:r>
      <w:r w:rsidRPr="00374FB7">
        <w:rPr>
          <w:rStyle w:val="BodyTextChar1"/>
          <w:szCs w:val="22"/>
        </w:rPr>
        <w:t xml:space="preserve">efer </w:t>
      </w:r>
      <w:r w:rsidRPr="008D03FC">
        <w:rPr>
          <w:rStyle w:val="BodyTextChar1"/>
          <w:szCs w:val="22"/>
        </w:rPr>
        <w:t xml:space="preserve">to </w:t>
      </w:r>
      <w:hyperlink w:anchor="LumpSumInArrears264" w:history="1">
        <w:r w:rsidR="003E5535" w:rsidRPr="00E27521">
          <w:rPr>
            <w:rStyle w:val="Hyperlink"/>
            <w:b w:val="0"/>
            <w:bCs/>
            <w:noProof w:val="0"/>
            <w:szCs w:val="22"/>
            <w:u w:val="none"/>
            <w:lang w:val="en-US" w:eastAsia="en-US"/>
          </w:rPr>
          <w:t xml:space="preserve">Section 3.3 </w:t>
        </w:r>
        <w:r w:rsidR="00CF12B4" w:rsidRPr="00E27521">
          <w:rPr>
            <w:rStyle w:val="Hyperlink"/>
            <w:b w:val="0"/>
            <w:bCs/>
            <w:noProof w:val="0"/>
            <w:szCs w:val="22"/>
            <w:u w:val="none"/>
            <w:lang w:val="en-US" w:eastAsia="en-US"/>
          </w:rPr>
          <w:t xml:space="preserve">– </w:t>
        </w:r>
        <w:r w:rsidR="003E5535" w:rsidRPr="00E27521">
          <w:rPr>
            <w:rStyle w:val="Hyperlink"/>
            <w:b w:val="0"/>
            <w:bCs/>
            <w:noProof w:val="0"/>
            <w:szCs w:val="22"/>
            <w:u w:val="none"/>
            <w:lang w:val="en-US" w:eastAsia="en-US"/>
          </w:rPr>
          <w:t>Lump</w:t>
        </w:r>
        <w:r w:rsidR="00CF12B4" w:rsidRPr="00E27521">
          <w:rPr>
            <w:rStyle w:val="Hyperlink"/>
            <w:b w:val="0"/>
            <w:bCs/>
            <w:noProof w:val="0"/>
            <w:szCs w:val="22"/>
            <w:u w:val="none"/>
            <w:lang w:val="en-US" w:eastAsia="en-US"/>
          </w:rPr>
          <w:t xml:space="preserve"> </w:t>
        </w:r>
        <w:r w:rsidR="003E5535" w:rsidRPr="00E27521">
          <w:rPr>
            <w:rStyle w:val="Hyperlink"/>
            <w:b w:val="0"/>
            <w:bCs/>
            <w:noProof w:val="0"/>
            <w:szCs w:val="22"/>
            <w:u w:val="none"/>
            <w:lang w:val="en-US" w:eastAsia="en-US"/>
          </w:rPr>
          <w:t>sum in arrears payment section of INCDTLS</w:t>
        </w:r>
      </w:hyperlink>
      <w:r w:rsidRPr="008D03FC">
        <w:rPr>
          <w:rStyle w:val="BodyTextChar1"/>
          <w:szCs w:val="22"/>
        </w:rPr>
        <w:t xml:space="preserve"> for details on how to include the breakdown attributable to each </w:t>
      </w:r>
      <w:r w:rsidR="00CB4D26" w:rsidRPr="008D03FC">
        <w:rPr>
          <w:rStyle w:val="BodyTextChar1"/>
          <w:szCs w:val="22"/>
        </w:rPr>
        <w:t xml:space="preserve">lump sum </w:t>
      </w:r>
      <w:r w:rsidRPr="008D03FC">
        <w:rPr>
          <w:rStyle w:val="BodyTextChar1"/>
          <w:szCs w:val="22"/>
        </w:rPr>
        <w:t>E payment.</w:t>
      </w:r>
    </w:p>
    <w:p w14:paraId="28D635DA" w14:textId="77777777" w:rsidR="00DE1127" w:rsidRPr="008D03FC" w:rsidRDefault="00DE1127" w:rsidP="00996DAA">
      <w:pPr>
        <w:pStyle w:val="Bullet2"/>
        <w:numPr>
          <w:ilvl w:val="0"/>
          <w:numId w:val="0"/>
        </w:numPr>
        <w:rPr>
          <w:rStyle w:val="BodyTextChar1"/>
          <w:szCs w:val="22"/>
        </w:rPr>
      </w:pPr>
    </w:p>
    <w:p w14:paraId="3CDCC0B7" w14:textId="4FBEDF00" w:rsidR="00DE1127" w:rsidRPr="008D03FC" w:rsidRDefault="006144C8" w:rsidP="00996DAA">
      <w:pPr>
        <w:pStyle w:val="Bullet2"/>
        <w:numPr>
          <w:ilvl w:val="0"/>
          <w:numId w:val="0"/>
        </w:numPr>
        <w:rPr>
          <w:rStyle w:val="BodyTextChar1"/>
          <w:szCs w:val="22"/>
        </w:rPr>
      </w:pPr>
      <w:r w:rsidRPr="008D03FC">
        <w:rPr>
          <w:rStyle w:val="BodyTextChar1"/>
          <w:szCs w:val="22"/>
        </w:rPr>
        <w:t>Where the</w:t>
      </w:r>
      <w:r w:rsidR="00DE1127" w:rsidRPr="008D03FC">
        <w:rPr>
          <w:rStyle w:val="BodyTextChar1"/>
          <w:szCs w:val="22"/>
        </w:rPr>
        <w:t xml:space="preserve"> </w:t>
      </w:r>
      <w:r w:rsidR="00E913AA" w:rsidRPr="008D03FC">
        <w:rPr>
          <w:rStyle w:val="BodyTextChar1"/>
          <w:szCs w:val="22"/>
        </w:rPr>
        <w:t>lump sum</w:t>
      </w:r>
      <w:r w:rsidR="00DE1127" w:rsidRPr="008D03FC">
        <w:rPr>
          <w:rStyle w:val="BodyTextChar1"/>
          <w:szCs w:val="22"/>
        </w:rPr>
        <w:t xml:space="preserve"> in </w:t>
      </w:r>
      <w:r w:rsidR="00CB4D26" w:rsidRPr="008D03FC">
        <w:rPr>
          <w:rStyle w:val="BodyTextChar1"/>
          <w:szCs w:val="22"/>
        </w:rPr>
        <w:t>a</w:t>
      </w:r>
      <w:r w:rsidR="00DE1127" w:rsidRPr="008D03FC">
        <w:rPr>
          <w:rStyle w:val="BodyTextChar1"/>
          <w:szCs w:val="22"/>
        </w:rPr>
        <w:t xml:space="preserve">rrears is </w:t>
      </w:r>
      <w:r w:rsidRPr="008D03FC">
        <w:rPr>
          <w:rStyle w:val="BodyTextChar1"/>
          <w:szCs w:val="22"/>
        </w:rPr>
        <w:t>included in a</w:t>
      </w:r>
      <w:r w:rsidR="00DB4DD0" w:rsidRPr="008D03FC">
        <w:rPr>
          <w:rStyle w:val="BodyTextChar1"/>
          <w:szCs w:val="22"/>
        </w:rPr>
        <w:t>n INB</w:t>
      </w:r>
      <w:r w:rsidRPr="008D03FC">
        <w:rPr>
          <w:rStyle w:val="BodyTextChar1"/>
          <w:szCs w:val="22"/>
        </w:rPr>
        <w:t xml:space="preserve"> payment summary, the tax withheld is </w:t>
      </w:r>
      <w:r w:rsidR="00DE1127" w:rsidRPr="008D03FC">
        <w:rPr>
          <w:rStyle w:val="BodyTextChar1"/>
          <w:szCs w:val="22"/>
        </w:rPr>
        <w:t xml:space="preserve">to </w:t>
      </w:r>
      <w:r w:rsidR="00DB4DD0" w:rsidRPr="008D03FC">
        <w:rPr>
          <w:rStyle w:val="BodyTextChar1"/>
          <w:szCs w:val="22"/>
        </w:rPr>
        <w:t xml:space="preserve">be reported at </w:t>
      </w:r>
      <w:r w:rsidR="000466D1" w:rsidRPr="00CB4D26">
        <w:rPr>
          <w:rStyle w:val="BodyTextChar1"/>
          <w:szCs w:val="22"/>
        </w:rPr>
        <w:t>s</w:t>
      </w:r>
      <w:r w:rsidR="00292538" w:rsidRPr="00CB4D26">
        <w:rPr>
          <w:rStyle w:val="BodyTextChar1"/>
          <w:szCs w:val="22"/>
        </w:rPr>
        <w:t>alary or wages tax withheld amount</w:t>
      </w:r>
      <w:r w:rsidR="00292538" w:rsidRPr="008D03FC">
        <w:rPr>
          <w:rStyle w:val="BodyTextChar1"/>
          <w:szCs w:val="22"/>
        </w:rPr>
        <w:t xml:space="preserve"> (INCDTLS311)</w:t>
      </w:r>
      <w:r w:rsidR="002C24FA" w:rsidRPr="008D03FC">
        <w:rPr>
          <w:rStyle w:val="BodyTextChar1"/>
          <w:szCs w:val="22"/>
        </w:rPr>
        <w:t xml:space="preserve">. This amount is then to be included </w:t>
      </w:r>
      <w:r w:rsidR="00DB4DD0" w:rsidRPr="008D03FC">
        <w:rPr>
          <w:rStyle w:val="BodyTextChar1"/>
          <w:szCs w:val="22"/>
        </w:rPr>
        <w:t xml:space="preserve">in the main IITR at </w:t>
      </w:r>
      <w:r w:rsidR="00051A18" w:rsidRPr="00CB4D26">
        <w:rPr>
          <w:rStyle w:val="BodyTextChar1"/>
          <w:iCs/>
          <w:szCs w:val="22"/>
        </w:rPr>
        <w:t xml:space="preserve">salary or wages </w:t>
      </w:r>
      <w:r w:rsidR="002C24FA" w:rsidRPr="00CB4D26">
        <w:rPr>
          <w:rStyle w:val="BodyTextChar1"/>
          <w:iCs/>
          <w:szCs w:val="22"/>
        </w:rPr>
        <w:t>tax withheld</w:t>
      </w:r>
      <w:r w:rsidR="00DB4DD0" w:rsidRPr="008D03FC">
        <w:rPr>
          <w:rStyle w:val="BodyTextChar1"/>
          <w:i/>
          <w:szCs w:val="22"/>
        </w:rPr>
        <w:t xml:space="preserve"> </w:t>
      </w:r>
      <w:r w:rsidR="00DB4DD0" w:rsidRPr="008D03FC">
        <w:rPr>
          <w:rStyle w:val="BodyTextChar1"/>
          <w:szCs w:val="22"/>
        </w:rPr>
        <w:t>(IITR600)</w:t>
      </w:r>
      <w:r w:rsidR="002C24FA" w:rsidRPr="008D03FC">
        <w:rPr>
          <w:rStyle w:val="BodyTextChar1"/>
          <w:szCs w:val="22"/>
        </w:rPr>
        <w:t>.</w:t>
      </w:r>
    </w:p>
    <w:p w14:paraId="7BDA021F" w14:textId="77777777" w:rsidR="00292A84" w:rsidRPr="008D03FC" w:rsidRDefault="00292A84" w:rsidP="00996DAA">
      <w:pPr>
        <w:pStyle w:val="Bullet2"/>
        <w:numPr>
          <w:ilvl w:val="0"/>
          <w:numId w:val="0"/>
        </w:numPr>
        <w:rPr>
          <w:rStyle w:val="BodyTextChar1"/>
          <w:b/>
          <w:szCs w:val="22"/>
        </w:rPr>
      </w:pPr>
    </w:p>
    <w:p w14:paraId="64F53C54" w14:textId="3016400C" w:rsidR="0023157C" w:rsidRPr="00CB4D26" w:rsidRDefault="00292A84" w:rsidP="00996DAA">
      <w:pPr>
        <w:pStyle w:val="Bullet2"/>
        <w:numPr>
          <w:ilvl w:val="0"/>
          <w:numId w:val="0"/>
        </w:numPr>
        <w:rPr>
          <w:rStyle w:val="BodyTextChar1"/>
          <w:b/>
          <w:color w:val="0F243E" w:themeColor="text2" w:themeShade="80"/>
          <w:sz w:val="26"/>
          <w:szCs w:val="26"/>
        </w:rPr>
      </w:pPr>
      <w:r w:rsidRPr="00CB4D26">
        <w:rPr>
          <w:rStyle w:val="BodyTextChar1"/>
          <w:b/>
          <w:color w:val="0F243E" w:themeColor="text2" w:themeShade="80"/>
          <w:sz w:val="26"/>
          <w:szCs w:val="26"/>
        </w:rPr>
        <w:t>Australian superannuation income stream payment summary</w:t>
      </w:r>
    </w:p>
    <w:p w14:paraId="3C74E388" w14:textId="37D16850" w:rsidR="00292A84" w:rsidRPr="008D03FC" w:rsidRDefault="00216100" w:rsidP="00996DAA">
      <w:pPr>
        <w:pStyle w:val="Bullet2"/>
        <w:numPr>
          <w:ilvl w:val="0"/>
          <w:numId w:val="0"/>
        </w:numPr>
        <w:rPr>
          <w:rStyle w:val="BodyTextChar1"/>
          <w:szCs w:val="22"/>
        </w:rPr>
      </w:pPr>
      <w:r w:rsidRPr="008D03FC">
        <w:rPr>
          <w:rStyle w:val="BodyTextChar1"/>
          <w:szCs w:val="22"/>
        </w:rPr>
        <w:t>Australian superannuati</w:t>
      </w:r>
      <w:r w:rsidR="00716104" w:rsidRPr="008D03FC">
        <w:rPr>
          <w:rStyle w:val="BodyTextChar1"/>
          <w:szCs w:val="22"/>
        </w:rPr>
        <w:t>on income stream payments</w:t>
      </w:r>
      <w:r w:rsidRPr="008D03FC">
        <w:rPr>
          <w:szCs w:val="22"/>
          <w:lang w:val="en-US" w:eastAsia="en-US"/>
        </w:rPr>
        <w:t xml:space="preserve"> reported on a </w:t>
      </w:r>
      <w:r w:rsidR="00256B55" w:rsidRPr="008D03FC">
        <w:rPr>
          <w:szCs w:val="22"/>
          <w:lang w:val="en-US" w:eastAsia="en-US"/>
        </w:rPr>
        <w:t xml:space="preserve">superannuation </w:t>
      </w:r>
      <w:r w:rsidRPr="008D03FC">
        <w:rPr>
          <w:szCs w:val="22"/>
          <w:lang w:val="en-US" w:eastAsia="en-US"/>
        </w:rPr>
        <w:t xml:space="preserve">payment summary </w:t>
      </w:r>
      <w:r w:rsidR="00B30B91" w:rsidRPr="008D03FC">
        <w:rPr>
          <w:szCs w:val="22"/>
          <w:lang w:val="en-US" w:eastAsia="en-US"/>
        </w:rPr>
        <w:t>are</w:t>
      </w:r>
      <w:r w:rsidRPr="008D03FC">
        <w:rPr>
          <w:szCs w:val="22"/>
          <w:lang w:val="en-US" w:eastAsia="en-US"/>
        </w:rPr>
        <w:t xml:space="preserve"> reported under the </w:t>
      </w:r>
      <w:r w:rsidRPr="00CB4D26">
        <w:rPr>
          <w:iCs/>
          <w:szCs w:val="22"/>
          <w:lang w:val="en-US" w:eastAsia="en-US"/>
        </w:rPr>
        <w:t>Australian superannuation income stream payment summary</w:t>
      </w:r>
      <w:r w:rsidRPr="008D03FC">
        <w:rPr>
          <w:i/>
          <w:szCs w:val="22"/>
          <w:lang w:val="en-US" w:eastAsia="en-US"/>
        </w:rPr>
        <w:t xml:space="preserve"> </w:t>
      </w:r>
      <w:r w:rsidRPr="008D03FC">
        <w:rPr>
          <w:szCs w:val="22"/>
          <w:lang w:val="en-US" w:eastAsia="en-US"/>
        </w:rPr>
        <w:t>(INCDTLS108) tuple.</w:t>
      </w:r>
      <w:r w:rsidRPr="008D03FC">
        <w:rPr>
          <w:rStyle w:val="BodyTextChar1"/>
          <w:szCs w:val="22"/>
        </w:rPr>
        <w:t xml:space="preserve"> </w:t>
      </w:r>
    </w:p>
    <w:p w14:paraId="6B499FA9" w14:textId="77777777" w:rsidR="00216100" w:rsidRPr="008D03FC" w:rsidRDefault="00216100" w:rsidP="00996DAA">
      <w:pPr>
        <w:pStyle w:val="Bullet2"/>
        <w:numPr>
          <w:ilvl w:val="0"/>
          <w:numId w:val="0"/>
        </w:numPr>
        <w:rPr>
          <w:rStyle w:val="BodyTextChar1"/>
          <w:szCs w:val="22"/>
        </w:rPr>
      </w:pPr>
    </w:p>
    <w:p w14:paraId="027F0CA3" w14:textId="1B3E31B0" w:rsidR="00216100" w:rsidRPr="008D03FC" w:rsidRDefault="00216100" w:rsidP="00996DAA">
      <w:pPr>
        <w:pStyle w:val="Bullet2"/>
        <w:numPr>
          <w:ilvl w:val="0"/>
          <w:numId w:val="0"/>
        </w:numPr>
        <w:rPr>
          <w:rStyle w:val="BodyTextChar1"/>
          <w:szCs w:val="22"/>
        </w:rPr>
      </w:pPr>
      <w:r w:rsidRPr="008D03FC">
        <w:rPr>
          <w:rStyle w:val="BodyTextChar1"/>
          <w:szCs w:val="22"/>
        </w:rPr>
        <w:t xml:space="preserve">For example, </w:t>
      </w:r>
      <w:r w:rsidR="003540FC" w:rsidRPr="008D03FC">
        <w:rPr>
          <w:rStyle w:val="BodyTextChar1"/>
          <w:szCs w:val="22"/>
        </w:rPr>
        <w:t xml:space="preserve">where a taxpayer received </w:t>
      </w:r>
      <w:r w:rsidRPr="008D03FC">
        <w:rPr>
          <w:rStyle w:val="BodyTextChar1"/>
          <w:szCs w:val="22"/>
        </w:rPr>
        <w:t xml:space="preserve">an Australian superannuation income stream payment summary with a </w:t>
      </w:r>
      <w:r w:rsidR="00A252F2" w:rsidRPr="008D03FC">
        <w:rPr>
          <w:rStyle w:val="BodyTextChar1"/>
          <w:szCs w:val="22"/>
        </w:rPr>
        <w:t>t</w:t>
      </w:r>
      <w:r w:rsidRPr="008D03FC">
        <w:rPr>
          <w:rStyle w:val="BodyTextChar1"/>
          <w:szCs w:val="22"/>
        </w:rPr>
        <w:t xml:space="preserve">axable component taxed element </w:t>
      </w:r>
      <w:r w:rsidR="00A252F2" w:rsidRPr="008D03FC">
        <w:rPr>
          <w:rStyle w:val="BodyTextChar1"/>
          <w:szCs w:val="22"/>
        </w:rPr>
        <w:t xml:space="preserve">amount </w:t>
      </w:r>
      <w:r w:rsidRPr="008D03FC">
        <w:rPr>
          <w:rStyle w:val="BodyTextChar1"/>
          <w:szCs w:val="22"/>
        </w:rPr>
        <w:t xml:space="preserve">of $48,000 and a tax offset attributable to this payment of $7,200, </w:t>
      </w:r>
      <w:r w:rsidR="003540FC" w:rsidRPr="008D03FC">
        <w:rPr>
          <w:rStyle w:val="BodyTextChar1"/>
          <w:szCs w:val="22"/>
        </w:rPr>
        <w:t xml:space="preserve">it </w:t>
      </w:r>
      <w:r w:rsidR="00CB4D26">
        <w:rPr>
          <w:rStyle w:val="BodyTextChar1"/>
          <w:szCs w:val="22"/>
        </w:rPr>
        <w:t>must</w:t>
      </w:r>
      <w:r w:rsidR="00CB4D26" w:rsidRPr="008D03FC">
        <w:rPr>
          <w:rStyle w:val="BodyTextChar1"/>
          <w:szCs w:val="22"/>
        </w:rPr>
        <w:t xml:space="preserve"> </w:t>
      </w:r>
      <w:r w:rsidR="003540FC" w:rsidRPr="008D03FC">
        <w:rPr>
          <w:rStyle w:val="BodyTextChar1"/>
          <w:szCs w:val="22"/>
        </w:rPr>
        <w:t xml:space="preserve">be </w:t>
      </w:r>
      <w:r w:rsidRPr="008D03FC">
        <w:rPr>
          <w:rStyle w:val="BodyTextChar1"/>
          <w:szCs w:val="22"/>
        </w:rPr>
        <w:t>report</w:t>
      </w:r>
      <w:r w:rsidR="003540FC" w:rsidRPr="008D03FC">
        <w:rPr>
          <w:rStyle w:val="BodyTextChar1"/>
          <w:szCs w:val="22"/>
        </w:rPr>
        <w:t>ed</w:t>
      </w:r>
      <w:r w:rsidRPr="008D03FC">
        <w:rPr>
          <w:rStyle w:val="BodyTextChar1"/>
          <w:szCs w:val="22"/>
        </w:rPr>
        <w:t xml:space="preserve"> as follows:</w:t>
      </w:r>
    </w:p>
    <w:p w14:paraId="0F031202" w14:textId="77777777" w:rsidR="00CB4D26" w:rsidRDefault="00CB4D26" w:rsidP="00CB4D26">
      <w:pPr>
        <w:pStyle w:val="Caption"/>
        <w:rPr>
          <w:sz w:val="22"/>
          <w:szCs w:val="22"/>
        </w:rPr>
      </w:pPr>
    </w:p>
    <w:p w14:paraId="6DD21FCB" w14:textId="48974E25" w:rsidR="00020EC9" w:rsidRDefault="00CB4D26" w:rsidP="00CB4D26">
      <w:pPr>
        <w:pStyle w:val="Caption"/>
        <w:rPr>
          <w:rStyle w:val="BodyTextChar1"/>
          <w:b w:val="0"/>
          <w:sz w:val="20"/>
          <w:szCs w:val="20"/>
        </w:rPr>
      </w:pPr>
      <w:r w:rsidRPr="008D03FC">
        <w:rPr>
          <w:sz w:val="22"/>
          <w:szCs w:val="22"/>
        </w:rPr>
        <w:t xml:space="preserve">Table </w:t>
      </w:r>
      <w:r w:rsidR="00376EE7">
        <w:rPr>
          <w:sz w:val="22"/>
          <w:szCs w:val="22"/>
        </w:rPr>
        <w:t>7</w:t>
      </w:r>
      <w:r w:rsidRPr="008D03FC">
        <w:rPr>
          <w:sz w:val="22"/>
          <w:szCs w:val="22"/>
        </w:rPr>
        <w:t>: Australian superannuation income stream example</w:t>
      </w:r>
    </w:p>
    <w:tbl>
      <w:tblPr>
        <w:tblStyle w:val="TableGrid"/>
        <w:tblW w:w="0" w:type="auto"/>
        <w:tblLook w:val="04A0" w:firstRow="1" w:lastRow="0" w:firstColumn="1" w:lastColumn="0" w:noHBand="0" w:noVBand="1"/>
      </w:tblPr>
      <w:tblGrid>
        <w:gridCol w:w="1656"/>
        <w:gridCol w:w="4520"/>
        <w:gridCol w:w="3066"/>
      </w:tblGrid>
      <w:tr w:rsidR="001D7F04" w:rsidRPr="008D03FC" w14:paraId="5C48853C" w14:textId="77777777" w:rsidTr="00CB4D26">
        <w:trPr>
          <w:tblHeader/>
        </w:trPr>
        <w:tc>
          <w:tcPr>
            <w:tcW w:w="1656" w:type="dxa"/>
            <w:shd w:val="clear" w:color="auto" w:fill="DBE5F1" w:themeFill="accent1" w:themeFillTint="33"/>
          </w:tcPr>
          <w:p w14:paraId="5F146E9A" w14:textId="77777777" w:rsidR="001D7F04" w:rsidRPr="008D03FC" w:rsidRDefault="001D7F04" w:rsidP="00E45DFD">
            <w:pPr>
              <w:pStyle w:val="Bullet2"/>
              <w:numPr>
                <w:ilvl w:val="0"/>
                <w:numId w:val="0"/>
              </w:numPr>
              <w:rPr>
                <w:rStyle w:val="BodyTextChar1"/>
                <w:b/>
                <w:szCs w:val="22"/>
              </w:rPr>
            </w:pPr>
            <w:r w:rsidRPr="008D03FC">
              <w:rPr>
                <w:rStyle w:val="BodyTextChar1"/>
                <w:b/>
                <w:szCs w:val="22"/>
              </w:rPr>
              <w:t>Alias ID</w:t>
            </w:r>
          </w:p>
        </w:tc>
        <w:tc>
          <w:tcPr>
            <w:tcW w:w="4520" w:type="dxa"/>
            <w:shd w:val="clear" w:color="auto" w:fill="DBE5F1" w:themeFill="accent1" w:themeFillTint="33"/>
          </w:tcPr>
          <w:p w14:paraId="2DE3FC4A" w14:textId="2F8B7838" w:rsidR="001D7F04" w:rsidRPr="008D03FC" w:rsidRDefault="001D7F04" w:rsidP="00E45DFD">
            <w:pPr>
              <w:pStyle w:val="Bullet2"/>
              <w:numPr>
                <w:ilvl w:val="0"/>
                <w:numId w:val="0"/>
              </w:numPr>
              <w:rPr>
                <w:rStyle w:val="BodyTextChar1"/>
                <w:b/>
                <w:szCs w:val="22"/>
              </w:rPr>
            </w:pPr>
            <w:r w:rsidRPr="008D03FC">
              <w:rPr>
                <w:rStyle w:val="BodyTextChar1"/>
                <w:b/>
                <w:szCs w:val="22"/>
              </w:rPr>
              <w:t xml:space="preserve">Report </w:t>
            </w:r>
            <w:r w:rsidR="00E913AA" w:rsidRPr="008D03FC">
              <w:rPr>
                <w:rStyle w:val="BodyTextChar1"/>
                <w:b/>
                <w:szCs w:val="22"/>
              </w:rPr>
              <w:t>label</w:t>
            </w:r>
          </w:p>
        </w:tc>
        <w:tc>
          <w:tcPr>
            <w:tcW w:w="3066" w:type="dxa"/>
            <w:shd w:val="clear" w:color="auto" w:fill="DBE5F1" w:themeFill="accent1" w:themeFillTint="33"/>
          </w:tcPr>
          <w:p w14:paraId="1E527468" w14:textId="77777777" w:rsidR="001D7F04" w:rsidRPr="008D03FC" w:rsidRDefault="001D7F04" w:rsidP="00E45DFD">
            <w:pPr>
              <w:pStyle w:val="Bullet2"/>
              <w:numPr>
                <w:ilvl w:val="0"/>
                <w:numId w:val="0"/>
              </w:numPr>
              <w:rPr>
                <w:rStyle w:val="BodyTextChar1"/>
                <w:b/>
                <w:szCs w:val="22"/>
              </w:rPr>
            </w:pPr>
            <w:r w:rsidRPr="008D03FC">
              <w:rPr>
                <w:rStyle w:val="BodyTextChar1"/>
                <w:b/>
                <w:szCs w:val="22"/>
              </w:rPr>
              <w:t xml:space="preserve">Value </w:t>
            </w:r>
          </w:p>
        </w:tc>
      </w:tr>
      <w:tr w:rsidR="00716104" w:rsidRPr="008D03FC" w14:paraId="5DB845A8" w14:textId="77777777" w:rsidTr="00E45DFD">
        <w:tc>
          <w:tcPr>
            <w:tcW w:w="1656" w:type="dxa"/>
          </w:tcPr>
          <w:p w14:paraId="652C2543" w14:textId="77777777" w:rsidR="00716104" w:rsidRPr="008D03FC" w:rsidRDefault="00716104" w:rsidP="00E45DFD">
            <w:pPr>
              <w:pStyle w:val="Bullet2"/>
              <w:numPr>
                <w:ilvl w:val="0"/>
                <w:numId w:val="0"/>
              </w:numPr>
              <w:rPr>
                <w:rStyle w:val="BodyTextChar1"/>
                <w:szCs w:val="22"/>
              </w:rPr>
            </w:pPr>
            <w:r w:rsidRPr="008D03FC">
              <w:rPr>
                <w:rStyle w:val="BodyTextChar1"/>
                <w:szCs w:val="22"/>
              </w:rPr>
              <w:t>INCDTLS307</w:t>
            </w:r>
          </w:p>
        </w:tc>
        <w:tc>
          <w:tcPr>
            <w:tcW w:w="4520" w:type="dxa"/>
          </w:tcPr>
          <w:p w14:paraId="699E6CB4" w14:textId="148FC687" w:rsidR="00716104" w:rsidRPr="008D03FC" w:rsidRDefault="00716104" w:rsidP="00E45DFD">
            <w:pPr>
              <w:pStyle w:val="Bullet2"/>
              <w:numPr>
                <w:ilvl w:val="0"/>
                <w:numId w:val="0"/>
              </w:numPr>
              <w:rPr>
                <w:rStyle w:val="BodyTextChar1"/>
                <w:szCs w:val="22"/>
              </w:rPr>
            </w:pPr>
            <w:r w:rsidRPr="008D03FC">
              <w:rPr>
                <w:rStyle w:val="BodyTextChar1"/>
                <w:szCs w:val="22"/>
              </w:rPr>
              <w:t xml:space="preserve">Payer's Australian </w:t>
            </w:r>
            <w:r w:rsidR="00E913AA" w:rsidRPr="008D03FC">
              <w:rPr>
                <w:rStyle w:val="BodyTextChar1"/>
                <w:szCs w:val="22"/>
              </w:rPr>
              <w:t>Business number</w:t>
            </w:r>
          </w:p>
        </w:tc>
        <w:tc>
          <w:tcPr>
            <w:tcW w:w="3066" w:type="dxa"/>
          </w:tcPr>
          <w:p w14:paraId="7DBD2EC5" w14:textId="474EAB12" w:rsidR="00716104" w:rsidRPr="008D03FC" w:rsidRDefault="00FE0E3F" w:rsidP="00E45DFD">
            <w:pPr>
              <w:pStyle w:val="Bullet2"/>
              <w:numPr>
                <w:ilvl w:val="0"/>
                <w:numId w:val="0"/>
              </w:numPr>
              <w:rPr>
                <w:rStyle w:val="BodyTextChar1"/>
                <w:szCs w:val="22"/>
              </w:rPr>
            </w:pPr>
            <w:r w:rsidRPr="008D03FC">
              <w:rPr>
                <w:rStyle w:val="BodyTextChar1"/>
                <w:szCs w:val="22"/>
              </w:rPr>
              <w:t>X</w:t>
            </w:r>
            <w:r w:rsidR="00D66DB7" w:rsidRPr="008D03FC">
              <w:rPr>
                <w:rStyle w:val="BodyTextChar1"/>
                <w:szCs w:val="22"/>
              </w:rPr>
              <w:t>XXXX</w:t>
            </w:r>
          </w:p>
        </w:tc>
      </w:tr>
      <w:tr w:rsidR="00716104" w:rsidRPr="008D03FC" w14:paraId="0524C5E8" w14:textId="77777777" w:rsidTr="00E45DFD">
        <w:tc>
          <w:tcPr>
            <w:tcW w:w="1656" w:type="dxa"/>
          </w:tcPr>
          <w:p w14:paraId="0155353F" w14:textId="77777777" w:rsidR="00716104" w:rsidRPr="008D03FC" w:rsidRDefault="00716104" w:rsidP="00E45DFD">
            <w:pPr>
              <w:pStyle w:val="Bullet2"/>
              <w:numPr>
                <w:ilvl w:val="0"/>
                <w:numId w:val="0"/>
              </w:numPr>
              <w:rPr>
                <w:rStyle w:val="BodyTextChar1"/>
                <w:szCs w:val="22"/>
              </w:rPr>
            </w:pPr>
            <w:r w:rsidRPr="008D03FC">
              <w:rPr>
                <w:rStyle w:val="BodyTextChar1"/>
                <w:szCs w:val="22"/>
              </w:rPr>
              <w:t>INCDTLS109</w:t>
            </w:r>
          </w:p>
        </w:tc>
        <w:tc>
          <w:tcPr>
            <w:tcW w:w="4520" w:type="dxa"/>
          </w:tcPr>
          <w:p w14:paraId="3CE864FD" w14:textId="77777777" w:rsidR="00716104" w:rsidRPr="008D03FC" w:rsidRDefault="00716104" w:rsidP="00E45DFD">
            <w:pPr>
              <w:pStyle w:val="Bullet2"/>
              <w:numPr>
                <w:ilvl w:val="0"/>
                <w:numId w:val="0"/>
              </w:numPr>
              <w:rPr>
                <w:rStyle w:val="BodyTextChar1"/>
                <w:szCs w:val="22"/>
              </w:rPr>
            </w:pPr>
            <w:r w:rsidRPr="008D03FC">
              <w:rPr>
                <w:rStyle w:val="BodyTextChar1"/>
                <w:szCs w:val="22"/>
              </w:rPr>
              <w:t>Are you under 60 years of age and a death benefits dependant, where the deceased died at 60 years or over?</w:t>
            </w:r>
          </w:p>
        </w:tc>
        <w:tc>
          <w:tcPr>
            <w:tcW w:w="3066" w:type="dxa"/>
          </w:tcPr>
          <w:p w14:paraId="3A77131B" w14:textId="77777777" w:rsidR="00716104" w:rsidRPr="008D03FC" w:rsidRDefault="00C07A17" w:rsidP="00E45DFD">
            <w:pPr>
              <w:pStyle w:val="Bullet2"/>
              <w:numPr>
                <w:ilvl w:val="0"/>
                <w:numId w:val="0"/>
              </w:numPr>
              <w:rPr>
                <w:rStyle w:val="BodyTextChar1"/>
                <w:szCs w:val="22"/>
              </w:rPr>
            </w:pPr>
            <w:r w:rsidRPr="008D03FC">
              <w:rPr>
                <w:rStyle w:val="BodyTextChar1"/>
                <w:szCs w:val="22"/>
              </w:rPr>
              <w:t>False</w:t>
            </w:r>
          </w:p>
        </w:tc>
      </w:tr>
      <w:tr w:rsidR="00C07A17" w:rsidRPr="008D03FC" w14:paraId="44ED54E2" w14:textId="77777777" w:rsidTr="00E45DFD">
        <w:tc>
          <w:tcPr>
            <w:tcW w:w="1656" w:type="dxa"/>
          </w:tcPr>
          <w:p w14:paraId="6EC9199D" w14:textId="77777777" w:rsidR="00C07A17" w:rsidRPr="008D03FC" w:rsidRDefault="00C07A17" w:rsidP="00E45DFD">
            <w:pPr>
              <w:pStyle w:val="Bullet2"/>
              <w:numPr>
                <w:ilvl w:val="0"/>
                <w:numId w:val="0"/>
              </w:numPr>
              <w:rPr>
                <w:rStyle w:val="BodyTextChar1"/>
                <w:szCs w:val="22"/>
              </w:rPr>
            </w:pPr>
            <w:r w:rsidRPr="008D03FC">
              <w:rPr>
                <w:rStyle w:val="BodyTextChar1"/>
                <w:szCs w:val="22"/>
              </w:rPr>
              <w:t>INCDTLS110</w:t>
            </w:r>
          </w:p>
        </w:tc>
        <w:tc>
          <w:tcPr>
            <w:tcW w:w="4520" w:type="dxa"/>
          </w:tcPr>
          <w:p w14:paraId="33E88F0D" w14:textId="77777777" w:rsidR="00C07A17" w:rsidRPr="008D03FC" w:rsidRDefault="00C07A17" w:rsidP="00E45DFD">
            <w:pPr>
              <w:pStyle w:val="Bullet2"/>
              <w:numPr>
                <w:ilvl w:val="0"/>
                <w:numId w:val="0"/>
              </w:numPr>
              <w:rPr>
                <w:rStyle w:val="BodyTextChar1"/>
                <w:szCs w:val="22"/>
              </w:rPr>
            </w:pPr>
            <w:r w:rsidRPr="008D03FC">
              <w:rPr>
                <w:rStyle w:val="BodyTextChar1"/>
                <w:szCs w:val="22"/>
              </w:rPr>
              <w:t>Superannuation income stream payment period start date</w:t>
            </w:r>
          </w:p>
        </w:tc>
        <w:tc>
          <w:tcPr>
            <w:tcW w:w="3066" w:type="dxa"/>
          </w:tcPr>
          <w:p w14:paraId="7BC4B8AA" w14:textId="70216197" w:rsidR="00C07A17" w:rsidRPr="008D03FC" w:rsidRDefault="00C07A17" w:rsidP="00E45DFD">
            <w:pPr>
              <w:pStyle w:val="Bullet2"/>
              <w:numPr>
                <w:ilvl w:val="0"/>
                <w:numId w:val="0"/>
              </w:numPr>
              <w:rPr>
                <w:rStyle w:val="BodyTextChar1"/>
                <w:szCs w:val="22"/>
              </w:rPr>
            </w:pPr>
            <w:r w:rsidRPr="008D03FC">
              <w:rPr>
                <w:rStyle w:val="BodyTextChar1"/>
                <w:szCs w:val="22"/>
              </w:rPr>
              <w:t>01/07/</w:t>
            </w:r>
            <w:r w:rsidR="00705CB4" w:rsidRPr="008D03FC">
              <w:rPr>
                <w:rStyle w:val="BodyTextChar1"/>
                <w:szCs w:val="22"/>
              </w:rPr>
              <w:t>202</w:t>
            </w:r>
            <w:r w:rsidR="00682760" w:rsidRPr="008D03FC">
              <w:rPr>
                <w:rStyle w:val="BodyTextChar1"/>
                <w:szCs w:val="22"/>
              </w:rPr>
              <w:t>1</w:t>
            </w:r>
          </w:p>
        </w:tc>
      </w:tr>
      <w:tr w:rsidR="00C07A17" w:rsidRPr="008D03FC" w14:paraId="34E7A268" w14:textId="77777777" w:rsidTr="00E45DFD">
        <w:tc>
          <w:tcPr>
            <w:tcW w:w="1656" w:type="dxa"/>
          </w:tcPr>
          <w:p w14:paraId="5FDE3725" w14:textId="77777777" w:rsidR="00C07A17" w:rsidRPr="008D03FC" w:rsidRDefault="00C07A17" w:rsidP="00E45DFD">
            <w:pPr>
              <w:pStyle w:val="Bullet2"/>
              <w:numPr>
                <w:ilvl w:val="0"/>
                <w:numId w:val="0"/>
              </w:numPr>
              <w:rPr>
                <w:rStyle w:val="BodyTextChar1"/>
                <w:szCs w:val="22"/>
              </w:rPr>
            </w:pPr>
            <w:r w:rsidRPr="008D03FC">
              <w:rPr>
                <w:rStyle w:val="BodyTextChar1"/>
                <w:szCs w:val="22"/>
              </w:rPr>
              <w:t>INCDTLS111</w:t>
            </w:r>
          </w:p>
        </w:tc>
        <w:tc>
          <w:tcPr>
            <w:tcW w:w="4520" w:type="dxa"/>
          </w:tcPr>
          <w:p w14:paraId="6AF6667F" w14:textId="77777777" w:rsidR="00C07A17" w:rsidRPr="008D03FC" w:rsidRDefault="00C07A17" w:rsidP="00C07A17">
            <w:pPr>
              <w:pStyle w:val="Bullet2"/>
              <w:numPr>
                <w:ilvl w:val="0"/>
                <w:numId w:val="0"/>
              </w:numPr>
              <w:rPr>
                <w:rStyle w:val="BodyTextChar1"/>
                <w:szCs w:val="22"/>
              </w:rPr>
            </w:pPr>
            <w:r w:rsidRPr="008D03FC">
              <w:rPr>
                <w:rStyle w:val="BodyTextChar1"/>
                <w:szCs w:val="22"/>
              </w:rPr>
              <w:t>Superannuation income stream payment period end date</w:t>
            </w:r>
          </w:p>
        </w:tc>
        <w:tc>
          <w:tcPr>
            <w:tcW w:w="3066" w:type="dxa"/>
          </w:tcPr>
          <w:p w14:paraId="09C71119" w14:textId="4BA9DE82" w:rsidR="00C07A17" w:rsidRPr="008D03FC" w:rsidRDefault="00C07A17" w:rsidP="00E45DFD">
            <w:pPr>
              <w:pStyle w:val="Bullet2"/>
              <w:numPr>
                <w:ilvl w:val="0"/>
                <w:numId w:val="0"/>
              </w:numPr>
              <w:rPr>
                <w:rStyle w:val="BodyTextChar1"/>
                <w:szCs w:val="22"/>
              </w:rPr>
            </w:pPr>
            <w:r w:rsidRPr="008D03FC">
              <w:rPr>
                <w:rStyle w:val="BodyTextChar1"/>
                <w:szCs w:val="22"/>
              </w:rPr>
              <w:t>30/06/</w:t>
            </w:r>
            <w:r w:rsidR="00705CB4" w:rsidRPr="008D03FC">
              <w:rPr>
                <w:rStyle w:val="BodyTextChar1"/>
                <w:szCs w:val="22"/>
              </w:rPr>
              <w:t>202</w:t>
            </w:r>
            <w:r w:rsidR="00682760" w:rsidRPr="008D03FC">
              <w:rPr>
                <w:rStyle w:val="BodyTextChar1"/>
                <w:szCs w:val="22"/>
              </w:rPr>
              <w:t>2</w:t>
            </w:r>
          </w:p>
        </w:tc>
      </w:tr>
      <w:tr w:rsidR="001D7F04" w:rsidRPr="008D03FC" w14:paraId="1FE01378" w14:textId="77777777" w:rsidTr="00E45DFD">
        <w:tc>
          <w:tcPr>
            <w:tcW w:w="1656" w:type="dxa"/>
          </w:tcPr>
          <w:p w14:paraId="354E3DB5" w14:textId="77777777" w:rsidR="001D7F04" w:rsidRPr="008D03FC" w:rsidRDefault="00246E9C" w:rsidP="00E45DFD">
            <w:pPr>
              <w:pStyle w:val="Bullet2"/>
              <w:numPr>
                <w:ilvl w:val="0"/>
                <w:numId w:val="0"/>
              </w:numPr>
              <w:rPr>
                <w:rStyle w:val="BodyTextChar1"/>
                <w:szCs w:val="22"/>
              </w:rPr>
            </w:pPr>
            <w:r w:rsidRPr="008D03FC">
              <w:rPr>
                <w:rStyle w:val="BodyTextChar1"/>
                <w:szCs w:val="22"/>
              </w:rPr>
              <w:t>INCDTLS113</w:t>
            </w:r>
          </w:p>
        </w:tc>
        <w:tc>
          <w:tcPr>
            <w:tcW w:w="4520" w:type="dxa"/>
          </w:tcPr>
          <w:p w14:paraId="15A21F00" w14:textId="77777777" w:rsidR="001D7F04" w:rsidRPr="008D03FC" w:rsidRDefault="00246E9C" w:rsidP="00E45DFD">
            <w:pPr>
              <w:pStyle w:val="Bullet2"/>
              <w:numPr>
                <w:ilvl w:val="0"/>
                <w:numId w:val="0"/>
              </w:numPr>
              <w:rPr>
                <w:rStyle w:val="BodyTextChar1"/>
                <w:szCs w:val="22"/>
              </w:rPr>
            </w:pPr>
            <w:r w:rsidRPr="008D03FC">
              <w:rPr>
                <w:rStyle w:val="BodyTextChar1"/>
                <w:szCs w:val="22"/>
              </w:rPr>
              <w:t>Superannuation income stream taxable component taxed element</w:t>
            </w:r>
          </w:p>
        </w:tc>
        <w:tc>
          <w:tcPr>
            <w:tcW w:w="3066" w:type="dxa"/>
          </w:tcPr>
          <w:p w14:paraId="078BF91A" w14:textId="77777777" w:rsidR="001D7F04" w:rsidRPr="008D03FC" w:rsidRDefault="00246E9C" w:rsidP="00E45DFD">
            <w:pPr>
              <w:pStyle w:val="Bullet2"/>
              <w:numPr>
                <w:ilvl w:val="0"/>
                <w:numId w:val="0"/>
              </w:numPr>
              <w:rPr>
                <w:rStyle w:val="BodyTextChar1"/>
                <w:szCs w:val="22"/>
              </w:rPr>
            </w:pPr>
            <w:r w:rsidRPr="008D03FC">
              <w:rPr>
                <w:rStyle w:val="BodyTextChar1"/>
                <w:szCs w:val="22"/>
              </w:rPr>
              <w:t>$48,000</w:t>
            </w:r>
          </w:p>
        </w:tc>
      </w:tr>
      <w:tr w:rsidR="001D7F04" w:rsidRPr="008D03FC" w14:paraId="09DAC18D" w14:textId="77777777" w:rsidTr="00E45DFD">
        <w:tc>
          <w:tcPr>
            <w:tcW w:w="1656" w:type="dxa"/>
          </w:tcPr>
          <w:p w14:paraId="72579ED5" w14:textId="77777777" w:rsidR="001D7F04" w:rsidRPr="008D03FC" w:rsidRDefault="00246E9C" w:rsidP="00E45DFD">
            <w:pPr>
              <w:pStyle w:val="Bullet2"/>
              <w:numPr>
                <w:ilvl w:val="0"/>
                <w:numId w:val="0"/>
              </w:numPr>
              <w:rPr>
                <w:rStyle w:val="BodyTextChar1"/>
                <w:szCs w:val="22"/>
              </w:rPr>
            </w:pPr>
            <w:r w:rsidRPr="008D03FC">
              <w:rPr>
                <w:rStyle w:val="BodyTextChar1"/>
                <w:szCs w:val="22"/>
              </w:rPr>
              <w:t>INCDTLS116</w:t>
            </w:r>
          </w:p>
        </w:tc>
        <w:tc>
          <w:tcPr>
            <w:tcW w:w="4520" w:type="dxa"/>
          </w:tcPr>
          <w:p w14:paraId="26755315" w14:textId="77777777" w:rsidR="001D7F04" w:rsidRPr="008D03FC" w:rsidRDefault="00246E9C" w:rsidP="00E45DFD">
            <w:pPr>
              <w:pStyle w:val="Bullet2"/>
              <w:numPr>
                <w:ilvl w:val="0"/>
                <w:numId w:val="0"/>
              </w:numPr>
              <w:rPr>
                <w:rStyle w:val="BodyTextChar1"/>
                <w:szCs w:val="22"/>
              </w:rPr>
            </w:pPr>
            <w:r w:rsidRPr="008D03FC">
              <w:rPr>
                <w:rStyle w:val="BodyTextChar1"/>
                <w:szCs w:val="22"/>
              </w:rPr>
              <w:t>Superannuation income stream tax offset</w:t>
            </w:r>
          </w:p>
        </w:tc>
        <w:tc>
          <w:tcPr>
            <w:tcW w:w="3066" w:type="dxa"/>
          </w:tcPr>
          <w:p w14:paraId="7E011049" w14:textId="77777777" w:rsidR="001D7F04" w:rsidRPr="008D03FC" w:rsidRDefault="00246E9C" w:rsidP="00A61423">
            <w:pPr>
              <w:pStyle w:val="Bullet2"/>
              <w:keepNext/>
              <w:numPr>
                <w:ilvl w:val="0"/>
                <w:numId w:val="0"/>
              </w:numPr>
              <w:rPr>
                <w:rStyle w:val="BodyTextChar1"/>
                <w:szCs w:val="22"/>
              </w:rPr>
            </w:pPr>
            <w:r w:rsidRPr="008D03FC">
              <w:rPr>
                <w:rStyle w:val="BodyTextChar1"/>
                <w:szCs w:val="22"/>
              </w:rPr>
              <w:t>$7,200</w:t>
            </w:r>
          </w:p>
        </w:tc>
      </w:tr>
    </w:tbl>
    <w:p w14:paraId="0F28D6BC" w14:textId="77777777" w:rsidR="00057438" w:rsidRPr="008D03FC" w:rsidRDefault="00057438" w:rsidP="00996DAA">
      <w:pPr>
        <w:pStyle w:val="Bullet2"/>
        <w:numPr>
          <w:ilvl w:val="0"/>
          <w:numId w:val="0"/>
        </w:numPr>
        <w:rPr>
          <w:rStyle w:val="BodyTextChar1"/>
          <w:b/>
          <w:szCs w:val="22"/>
        </w:rPr>
      </w:pPr>
    </w:p>
    <w:p w14:paraId="51B32B01" w14:textId="51EEE0EA" w:rsidR="0023157C" w:rsidRPr="008D03FC" w:rsidRDefault="00216100" w:rsidP="00246E9C">
      <w:pPr>
        <w:pStyle w:val="Bullet2"/>
        <w:numPr>
          <w:ilvl w:val="0"/>
          <w:numId w:val="0"/>
        </w:numPr>
        <w:spacing w:after="0"/>
        <w:rPr>
          <w:rStyle w:val="BodyTextChar1"/>
          <w:b/>
          <w:szCs w:val="22"/>
        </w:rPr>
      </w:pPr>
      <w:r w:rsidRPr="00317645">
        <w:rPr>
          <w:rStyle w:val="BodyTextChar1"/>
          <w:b/>
          <w:color w:val="0F243E" w:themeColor="text2" w:themeShade="80"/>
          <w:sz w:val="26"/>
          <w:szCs w:val="26"/>
        </w:rPr>
        <w:t>Australian superannuati</w:t>
      </w:r>
      <w:r w:rsidR="00246E9C" w:rsidRPr="00317645">
        <w:rPr>
          <w:rStyle w:val="BodyTextChar1"/>
          <w:b/>
          <w:color w:val="0F243E" w:themeColor="text2" w:themeShade="80"/>
          <w:sz w:val="26"/>
          <w:szCs w:val="26"/>
        </w:rPr>
        <w:t>on income stream payments</w:t>
      </w:r>
      <w:r w:rsidRPr="00317645">
        <w:rPr>
          <w:rStyle w:val="BodyTextChar1"/>
          <w:b/>
          <w:color w:val="0F243E" w:themeColor="text2" w:themeShade="80"/>
          <w:sz w:val="26"/>
          <w:szCs w:val="26"/>
        </w:rPr>
        <w:t xml:space="preserve"> subject to the </w:t>
      </w:r>
      <w:r w:rsidR="00317645">
        <w:rPr>
          <w:rStyle w:val="BodyTextChar1"/>
          <w:b/>
          <w:color w:val="0F243E" w:themeColor="text2" w:themeShade="80"/>
          <w:sz w:val="26"/>
          <w:szCs w:val="26"/>
        </w:rPr>
        <w:t>‘</w:t>
      </w:r>
      <w:r w:rsidR="00317645" w:rsidRPr="00317645">
        <w:rPr>
          <w:rStyle w:val="BodyTextChar1"/>
          <w:b/>
          <w:color w:val="0F243E" w:themeColor="text2" w:themeShade="80"/>
          <w:sz w:val="26"/>
          <w:szCs w:val="26"/>
        </w:rPr>
        <w:t xml:space="preserve">defined benefit cap </w:t>
      </w:r>
      <w:r w:rsidRPr="00317645">
        <w:rPr>
          <w:rStyle w:val="BodyTextChar1"/>
          <w:b/>
          <w:color w:val="0F243E" w:themeColor="text2" w:themeShade="80"/>
          <w:sz w:val="26"/>
          <w:szCs w:val="26"/>
        </w:rPr>
        <w:t>rules</w:t>
      </w:r>
      <w:r w:rsidR="00317645">
        <w:rPr>
          <w:rStyle w:val="BodyTextChar1"/>
          <w:b/>
          <w:color w:val="0F243E" w:themeColor="text2" w:themeShade="80"/>
          <w:sz w:val="26"/>
          <w:szCs w:val="26"/>
        </w:rPr>
        <w:t>’</w:t>
      </w:r>
    </w:p>
    <w:p w14:paraId="3DB3AB1E" w14:textId="5144F63C" w:rsidR="000466D1" w:rsidRDefault="001D7F04" w:rsidP="00317645">
      <w:pPr>
        <w:pStyle w:val="Bullet2"/>
        <w:numPr>
          <w:ilvl w:val="0"/>
          <w:numId w:val="0"/>
        </w:numPr>
        <w:spacing w:after="0"/>
        <w:rPr>
          <w:rStyle w:val="BodyTextChar1"/>
          <w:szCs w:val="22"/>
        </w:rPr>
      </w:pPr>
      <w:r w:rsidRPr="008D03FC">
        <w:rPr>
          <w:rStyle w:val="BodyTextChar1"/>
          <w:szCs w:val="22"/>
        </w:rPr>
        <w:t xml:space="preserve">The </w:t>
      </w:r>
      <w:hyperlink r:id="rId25" w:anchor="DBICT/questions/" w:history="1">
        <w:r w:rsidR="00317645" w:rsidRPr="00317645">
          <w:rPr>
            <w:rStyle w:val="BodyTextChar1"/>
            <w:szCs w:val="22"/>
          </w:rPr>
          <w:t>d</w:t>
        </w:r>
        <w:r w:rsidR="00292A84" w:rsidRPr="00317645">
          <w:rPr>
            <w:rStyle w:val="BodyTextChar1"/>
            <w:szCs w:val="22"/>
          </w:rPr>
          <w:t>efined benefit income cap tool</w:t>
        </w:r>
      </w:hyperlink>
      <w:r w:rsidRPr="00317645">
        <w:rPr>
          <w:rStyle w:val="BodyTextChar1"/>
          <w:szCs w:val="22"/>
        </w:rPr>
        <w:t xml:space="preserve"> can</w:t>
      </w:r>
      <w:r w:rsidRPr="008D03FC">
        <w:rPr>
          <w:rStyle w:val="BodyTextChar1"/>
          <w:szCs w:val="22"/>
        </w:rPr>
        <w:t xml:space="preserve"> be used to determine the amount</w:t>
      </w:r>
      <w:r w:rsidR="00246E9C" w:rsidRPr="008D03FC">
        <w:rPr>
          <w:rStyle w:val="BodyTextChar1"/>
          <w:szCs w:val="22"/>
        </w:rPr>
        <w:t xml:space="preserve"> of the offset if required.</w:t>
      </w:r>
      <w:r w:rsidR="00317645">
        <w:rPr>
          <w:rStyle w:val="BodyTextChar1"/>
          <w:szCs w:val="22"/>
        </w:rPr>
        <w:t xml:space="preserve"> </w:t>
      </w:r>
      <w:r w:rsidR="00C07A17" w:rsidRPr="008D03FC">
        <w:rPr>
          <w:rStyle w:val="BodyTextChar1"/>
          <w:szCs w:val="22"/>
        </w:rPr>
        <w:t xml:space="preserve">Where </w:t>
      </w:r>
      <w:r w:rsidR="009D5D3E" w:rsidRPr="008D03FC">
        <w:rPr>
          <w:rStyle w:val="BodyTextChar1"/>
          <w:szCs w:val="22"/>
        </w:rPr>
        <w:t xml:space="preserve">any payments are </w:t>
      </w:r>
      <w:r w:rsidR="00C07A17" w:rsidRPr="008D03FC">
        <w:rPr>
          <w:rStyle w:val="BodyTextChar1"/>
          <w:szCs w:val="22"/>
        </w:rPr>
        <w:t xml:space="preserve">subject to the defined benefit cap </w:t>
      </w:r>
      <w:r w:rsidR="00A76C40" w:rsidRPr="008D03FC">
        <w:rPr>
          <w:rStyle w:val="BodyTextChar1"/>
          <w:szCs w:val="22"/>
        </w:rPr>
        <w:t>rules, there</w:t>
      </w:r>
      <w:r w:rsidR="00246E9C" w:rsidRPr="008D03FC">
        <w:rPr>
          <w:rStyle w:val="BodyTextChar1"/>
          <w:szCs w:val="22"/>
        </w:rPr>
        <w:t xml:space="preserve"> will not be a requirement to report the offset at </w:t>
      </w:r>
      <w:r w:rsidR="00CC718B">
        <w:rPr>
          <w:rStyle w:val="BodyTextChar1"/>
          <w:szCs w:val="22"/>
        </w:rPr>
        <w:t>S</w:t>
      </w:r>
      <w:r w:rsidR="00CF12B4">
        <w:rPr>
          <w:rStyle w:val="BodyTextChar1"/>
          <w:szCs w:val="22"/>
        </w:rPr>
        <w:t>uperannuation income stream tax offset (</w:t>
      </w:r>
      <w:r w:rsidR="00246E9C" w:rsidRPr="008D03FC">
        <w:rPr>
          <w:rStyle w:val="BodyTextChar1"/>
          <w:szCs w:val="22"/>
        </w:rPr>
        <w:t>INCDTLS116</w:t>
      </w:r>
      <w:r w:rsidR="00CF12B4">
        <w:rPr>
          <w:rStyle w:val="BodyTextChar1"/>
          <w:szCs w:val="22"/>
        </w:rPr>
        <w:t>)</w:t>
      </w:r>
      <w:r w:rsidR="00246E9C" w:rsidRPr="008D03FC">
        <w:rPr>
          <w:rStyle w:val="BodyTextChar1"/>
          <w:szCs w:val="22"/>
        </w:rPr>
        <w:t xml:space="preserve">. The total offset can be reported in the main IITR at </w:t>
      </w:r>
      <w:r w:rsidR="00246E9C" w:rsidRPr="00317645">
        <w:rPr>
          <w:rStyle w:val="BodyTextChar1"/>
          <w:iCs/>
          <w:szCs w:val="22"/>
        </w:rPr>
        <w:t>Australian superannuation income stream</w:t>
      </w:r>
      <w:r w:rsidR="00246E9C" w:rsidRPr="008D03FC">
        <w:rPr>
          <w:rStyle w:val="BodyTextChar1"/>
          <w:i/>
          <w:szCs w:val="22"/>
        </w:rPr>
        <w:t xml:space="preserve"> </w:t>
      </w:r>
      <w:r w:rsidR="00246E9C" w:rsidRPr="008D03FC">
        <w:rPr>
          <w:rStyle w:val="BodyTextChar1"/>
          <w:szCs w:val="22"/>
        </w:rPr>
        <w:t xml:space="preserve">(IITR166). This includes where there </w:t>
      </w:r>
      <w:r w:rsidR="009D5D3E" w:rsidRPr="008D03FC">
        <w:rPr>
          <w:rStyle w:val="BodyTextChar1"/>
          <w:szCs w:val="22"/>
        </w:rPr>
        <w:t>is either</w:t>
      </w:r>
      <w:r w:rsidR="00246E9C" w:rsidRPr="008D03FC">
        <w:rPr>
          <w:rStyle w:val="BodyTextChar1"/>
          <w:szCs w:val="22"/>
        </w:rPr>
        <w:t xml:space="preserve"> </w:t>
      </w:r>
      <w:r w:rsidR="009D5D3E" w:rsidRPr="008D03FC">
        <w:rPr>
          <w:rStyle w:val="BodyTextChar1"/>
          <w:szCs w:val="22"/>
        </w:rPr>
        <w:t xml:space="preserve">one payment or </w:t>
      </w:r>
      <w:r w:rsidR="00246E9C" w:rsidRPr="008D03FC">
        <w:rPr>
          <w:rStyle w:val="BodyTextChar1"/>
          <w:szCs w:val="22"/>
        </w:rPr>
        <w:t>multiple payments subject to the cap.</w:t>
      </w:r>
      <w:r w:rsidR="00317645">
        <w:rPr>
          <w:rStyle w:val="BodyTextChar1"/>
          <w:szCs w:val="22"/>
        </w:rPr>
        <w:t xml:space="preserve"> </w:t>
      </w:r>
      <w:r w:rsidR="00246E9C" w:rsidRPr="008D03FC">
        <w:rPr>
          <w:rStyle w:val="BodyTextChar1"/>
          <w:szCs w:val="22"/>
        </w:rPr>
        <w:t>For example, where a taxpayer has received the following payments</w:t>
      </w:r>
      <w:r w:rsidR="00BD1D41" w:rsidRPr="008D03FC">
        <w:rPr>
          <w:rStyle w:val="BodyTextChar1"/>
          <w:szCs w:val="22"/>
        </w:rPr>
        <w:t xml:space="preserve"> </w:t>
      </w:r>
      <w:r w:rsidR="00B4572E" w:rsidRPr="008D03FC">
        <w:rPr>
          <w:rStyle w:val="BodyTextChar1"/>
          <w:szCs w:val="22"/>
        </w:rPr>
        <w:t>and all payments are</w:t>
      </w:r>
      <w:r w:rsidR="00BD1D41" w:rsidRPr="008D03FC">
        <w:rPr>
          <w:rStyle w:val="BodyTextChar1"/>
          <w:szCs w:val="22"/>
        </w:rPr>
        <w:t xml:space="preserve"> subject to the cap</w:t>
      </w:r>
      <w:r w:rsidR="00246E9C" w:rsidRPr="008D03FC">
        <w:rPr>
          <w:rStyle w:val="BodyTextChar1"/>
          <w:szCs w:val="22"/>
        </w:rPr>
        <w:t>:</w:t>
      </w:r>
    </w:p>
    <w:p w14:paraId="5B44075C" w14:textId="77777777" w:rsidR="00317645" w:rsidRPr="008D03FC" w:rsidRDefault="00317645" w:rsidP="00317645">
      <w:pPr>
        <w:pStyle w:val="Bullet2"/>
        <w:numPr>
          <w:ilvl w:val="0"/>
          <w:numId w:val="0"/>
        </w:numPr>
        <w:spacing w:after="0"/>
        <w:rPr>
          <w:rStyle w:val="BodyTextChar1"/>
          <w:szCs w:val="22"/>
        </w:rPr>
      </w:pPr>
    </w:p>
    <w:p w14:paraId="3CA84A65" w14:textId="2E2FD258" w:rsidR="00246E9C" w:rsidRPr="008D03FC" w:rsidRDefault="00246E9C" w:rsidP="00191C27">
      <w:pPr>
        <w:pStyle w:val="Bullet2"/>
        <w:numPr>
          <w:ilvl w:val="0"/>
          <w:numId w:val="48"/>
        </w:numPr>
        <w:rPr>
          <w:rStyle w:val="BodyTextChar1"/>
          <w:szCs w:val="22"/>
        </w:rPr>
      </w:pPr>
      <w:r w:rsidRPr="008D03FC">
        <w:rPr>
          <w:rStyle w:val="BodyTextChar1"/>
          <w:b/>
          <w:szCs w:val="22"/>
        </w:rPr>
        <w:t xml:space="preserve">Payment 1 </w:t>
      </w:r>
      <w:r w:rsidR="008D03FC">
        <w:rPr>
          <w:rStyle w:val="BodyTextChar1"/>
          <w:b/>
          <w:szCs w:val="22"/>
        </w:rPr>
        <w:t xml:space="preserve">- </w:t>
      </w:r>
      <w:r w:rsidR="000466D1" w:rsidRPr="008D03FC">
        <w:rPr>
          <w:rStyle w:val="BodyTextChar1"/>
          <w:szCs w:val="22"/>
        </w:rPr>
        <w:t>s</w:t>
      </w:r>
      <w:r w:rsidRPr="008D03FC">
        <w:rPr>
          <w:rStyle w:val="BodyTextChar1"/>
          <w:szCs w:val="22"/>
        </w:rPr>
        <w:t xml:space="preserve">uperannuation income stream taxable component </w:t>
      </w:r>
      <w:r w:rsidR="00032C92" w:rsidRPr="008D03FC">
        <w:rPr>
          <w:rStyle w:val="BodyTextChar1"/>
          <w:szCs w:val="22"/>
        </w:rPr>
        <w:t>un</w:t>
      </w:r>
      <w:r w:rsidRPr="008D03FC">
        <w:rPr>
          <w:rStyle w:val="BodyTextChar1"/>
          <w:szCs w:val="22"/>
        </w:rPr>
        <w:t>taxed element $</w:t>
      </w:r>
      <w:r w:rsidR="00032C92" w:rsidRPr="008D03FC">
        <w:rPr>
          <w:rStyle w:val="BodyTextChar1"/>
          <w:szCs w:val="22"/>
        </w:rPr>
        <w:t>25,276</w:t>
      </w:r>
      <w:r w:rsidR="00822987" w:rsidRPr="008D03FC">
        <w:rPr>
          <w:rStyle w:val="BodyTextChar1"/>
          <w:szCs w:val="22"/>
        </w:rPr>
        <w:t>.</w:t>
      </w:r>
    </w:p>
    <w:p w14:paraId="30105DBC" w14:textId="0F482C7D" w:rsidR="00246E9C" w:rsidRPr="008D03FC" w:rsidRDefault="00246E9C" w:rsidP="00191C27">
      <w:pPr>
        <w:pStyle w:val="Bullet2"/>
        <w:numPr>
          <w:ilvl w:val="0"/>
          <w:numId w:val="48"/>
        </w:numPr>
        <w:rPr>
          <w:rStyle w:val="BodyTextChar1"/>
          <w:szCs w:val="22"/>
        </w:rPr>
      </w:pPr>
      <w:r w:rsidRPr="008D03FC">
        <w:rPr>
          <w:rStyle w:val="BodyTextChar1"/>
          <w:b/>
          <w:szCs w:val="22"/>
        </w:rPr>
        <w:t xml:space="preserve">Payment 2 </w:t>
      </w:r>
      <w:r w:rsidR="008D03FC">
        <w:rPr>
          <w:rStyle w:val="BodyTextChar1"/>
          <w:b/>
          <w:szCs w:val="22"/>
        </w:rPr>
        <w:t xml:space="preserve">- </w:t>
      </w:r>
      <w:r w:rsidR="000466D1" w:rsidRPr="008D03FC">
        <w:rPr>
          <w:rStyle w:val="BodyTextChar1"/>
          <w:szCs w:val="22"/>
        </w:rPr>
        <w:t>s</w:t>
      </w:r>
      <w:r w:rsidR="00032C92" w:rsidRPr="008D03FC">
        <w:rPr>
          <w:rStyle w:val="BodyTextChar1"/>
          <w:szCs w:val="22"/>
        </w:rPr>
        <w:t>uperannuation income stream taxable component untaxed element $31,244</w:t>
      </w:r>
      <w:r w:rsidR="00822987" w:rsidRPr="008D03FC">
        <w:rPr>
          <w:rStyle w:val="BodyTextChar1"/>
          <w:szCs w:val="22"/>
        </w:rPr>
        <w:t>.</w:t>
      </w:r>
    </w:p>
    <w:p w14:paraId="1C567048" w14:textId="54DE1A3F" w:rsidR="00246E9C" w:rsidRDefault="00032C92" w:rsidP="00191C27">
      <w:pPr>
        <w:pStyle w:val="Bullet2"/>
        <w:numPr>
          <w:ilvl w:val="0"/>
          <w:numId w:val="48"/>
        </w:numPr>
        <w:rPr>
          <w:rStyle w:val="BodyTextChar1"/>
          <w:szCs w:val="22"/>
        </w:rPr>
      </w:pPr>
      <w:r w:rsidRPr="008D03FC">
        <w:rPr>
          <w:rStyle w:val="BodyTextChar1"/>
          <w:b/>
          <w:szCs w:val="22"/>
        </w:rPr>
        <w:t xml:space="preserve">Payment 3 </w:t>
      </w:r>
      <w:r w:rsidR="008D03FC">
        <w:rPr>
          <w:rStyle w:val="BodyTextChar1"/>
          <w:b/>
          <w:szCs w:val="22"/>
        </w:rPr>
        <w:t xml:space="preserve">- </w:t>
      </w:r>
      <w:r w:rsidRPr="008D03FC">
        <w:rPr>
          <w:rStyle w:val="BodyTextChar1"/>
          <w:szCs w:val="22"/>
        </w:rPr>
        <w:t xml:space="preserve">AASIS </w:t>
      </w:r>
      <w:r w:rsidR="000466D1" w:rsidRPr="008D03FC">
        <w:rPr>
          <w:rStyle w:val="BodyTextChar1"/>
          <w:szCs w:val="22"/>
        </w:rPr>
        <w:t>t</w:t>
      </w:r>
      <w:r w:rsidRPr="008D03FC">
        <w:rPr>
          <w:rStyle w:val="BodyTextChar1"/>
          <w:szCs w:val="22"/>
        </w:rPr>
        <w:t>axable component untaxed element data $59,677</w:t>
      </w:r>
      <w:r w:rsidR="00822987" w:rsidRPr="008D03FC">
        <w:rPr>
          <w:rStyle w:val="BodyTextChar1"/>
          <w:szCs w:val="22"/>
        </w:rPr>
        <w:t>.</w:t>
      </w:r>
      <w:r w:rsidR="009C1B27">
        <w:rPr>
          <w:rStyle w:val="BodyTextChar1"/>
          <w:szCs w:val="22"/>
        </w:rPr>
        <w:t xml:space="preserve"> </w:t>
      </w:r>
      <w:r w:rsidR="000661E6" w:rsidRPr="008D03FC">
        <w:rPr>
          <w:rStyle w:val="BodyTextChar1"/>
          <w:szCs w:val="22"/>
        </w:rPr>
        <w:t xml:space="preserve">It </w:t>
      </w:r>
      <w:r w:rsidR="000466D1">
        <w:rPr>
          <w:rStyle w:val="BodyTextChar1"/>
          <w:szCs w:val="22"/>
        </w:rPr>
        <w:t>must</w:t>
      </w:r>
      <w:r w:rsidR="000466D1" w:rsidRPr="008D03FC">
        <w:rPr>
          <w:rStyle w:val="BodyTextChar1"/>
          <w:szCs w:val="22"/>
        </w:rPr>
        <w:t xml:space="preserve"> </w:t>
      </w:r>
      <w:r w:rsidR="000661E6" w:rsidRPr="008D03FC">
        <w:rPr>
          <w:rStyle w:val="BodyTextChar1"/>
          <w:szCs w:val="22"/>
        </w:rPr>
        <w:t>be reported</w:t>
      </w:r>
      <w:r w:rsidR="00246E9C" w:rsidRPr="008D03FC">
        <w:rPr>
          <w:rStyle w:val="BodyTextChar1"/>
          <w:szCs w:val="22"/>
        </w:rPr>
        <w:t xml:space="preserve"> as follows:</w:t>
      </w:r>
    </w:p>
    <w:p w14:paraId="1DF65D7B" w14:textId="77777777" w:rsidR="00317645" w:rsidRDefault="00317645" w:rsidP="00317645">
      <w:pPr>
        <w:pStyle w:val="Caption"/>
        <w:rPr>
          <w:sz w:val="22"/>
          <w:szCs w:val="22"/>
        </w:rPr>
      </w:pPr>
    </w:p>
    <w:p w14:paraId="7491AC82" w14:textId="202987B3" w:rsidR="00317645" w:rsidRPr="00317645" w:rsidRDefault="00317645" w:rsidP="00317645">
      <w:pPr>
        <w:pStyle w:val="Caption"/>
        <w:rPr>
          <w:rStyle w:val="BodyTextChar1"/>
          <w:szCs w:val="22"/>
          <w:lang w:val="en-AU" w:eastAsia="en-AU"/>
        </w:rPr>
      </w:pPr>
      <w:r w:rsidRPr="008D03FC">
        <w:rPr>
          <w:sz w:val="22"/>
          <w:szCs w:val="22"/>
        </w:rPr>
        <w:t xml:space="preserve">Table </w:t>
      </w:r>
      <w:r w:rsidR="00376EE7">
        <w:rPr>
          <w:sz w:val="22"/>
          <w:szCs w:val="22"/>
        </w:rPr>
        <w:t>8</w:t>
      </w:r>
      <w:r w:rsidRPr="008D03FC">
        <w:rPr>
          <w:sz w:val="22"/>
          <w:szCs w:val="22"/>
        </w:rPr>
        <w:t xml:space="preserve">: </w:t>
      </w:r>
      <w:r w:rsidRPr="008D03FC">
        <w:rPr>
          <w:rStyle w:val="BodyTextChar1"/>
          <w:szCs w:val="22"/>
          <w:lang w:val="en-AU" w:eastAsia="en-AU"/>
        </w:rPr>
        <w:t>Australian superannuation income stream with DBC example</w:t>
      </w:r>
    </w:p>
    <w:tbl>
      <w:tblPr>
        <w:tblStyle w:val="TableGrid"/>
        <w:tblW w:w="0" w:type="auto"/>
        <w:tblLook w:val="04A0" w:firstRow="1" w:lastRow="0" w:firstColumn="1" w:lastColumn="0" w:noHBand="0" w:noVBand="1"/>
      </w:tblPr>
      <w:tblGrid>
        <w:gridCol w:w="1656"/>
        <w:gridCol w:w="4520"/>
        <w:gridCol w:w="3066"/>
      </w:tblGrid>
      <w:tr w:rsidR="00C07A17" w:rsidRPr="008D03FC" w14:paraId="14ECFBF8" w14:textId="77777777" w:rsidTr="00317645">
        <w:trPr>
          <w:tblHeader/>
        </w:trPr>
        <w:tc>
          <w:tcPr>
            <w:tcW w:w="1656" w:type="dxa"/>
            <w:shd w:val="clear" w:color="auto" w:fill="DBE5F1" w:themeFill="accent1" w:themeFillTint="33"/>
          </w:tcPr>
          <w:p w14:paraId="3B1E3DF8" w14:textId="77777777" w:rsidR="00C07A17" w:rsidRPr="008D03FC" w:rsidRDefault="00C07A17" w:rsidP="00137B9F">
            <w:pPr>
              <w:pStyle w:val="Bullet2"/>
              <w:numPr>
                <w:ilvl w:val="0"/>
                <w:numId w:val="0"/>
              </w:numPr>
              <w:rPr>
                <w:rStyle w:val="BodyTextChar1"/>
                <w:b/>
                <w:szCs w:val="22"/>
              </w:rPr>
            </w:pPr>
            <w:r w:rsidRPr="008D03FC">
              <w:rPr>
                <w:rStyle w:val="BodyTextChar1"/>
                <w:b/>
                <w:szCs w:val="22"/>
              </w:rPr>
              <w:t>Alias ID</w:t>
            </w:r>
          </w:p>
        </w:tc>
        <w:tc>
          <w:tcPr>
            <w:tcW w:w="4520" w:type="dxa"/>
            <w:shd w:val="clear" w:color="auto" w:fill="DBE5F1" w:themeFill="accent1" w:themeFillTint="33"/>
          </w:tcPr>
          <w:p w14:paraId="123C1555" w14:textId="6ABFD5C6" w:rsidR="00C07A17" w:rsidRPr="008D03FC" w:rsidRDefault="00C07A17" w:rsidP="00137B9F">
            <w:pPr>
              <w:pStyle w:val="Bullet2"/>
              <w:numPr>
                <w:ilvl w:val="0"/>
                <w:numId w:val="0"/>
              </w:numPr>
              <w:rPr>
                <w:rStyle w:val="BodyTextChar1"/>
                <w:b/>
                <w:szCs w:val="22"/>
              </w:rPr>
            </w:pPr>
            <w:r w:rsidRPr="008D03FC">
              <w:rPr>
                <w:rStyle w:val="BodyTextChar1"/>
                <w:b/>
                <w:szCs w:val="22"/>
              </w:rPr>
              <w:t xml:space="preserve">Report </w:t>
            </w:r>
            <w:r w:rsidR="00E913AA" w:rsidRPr="008D03FC">
              <w:rPr>
                <w:rStyle w:val="BodyTextChar1"/>
                <w:b/>
                <w:szCs w:val="22"/>
              </w:rPr>
              <w:t>label</w:t>
            </w:r>
          </w:p>
        </w:tc>
        <w:tc>
          <w:tcPr>
            <w:tcW w:w="3066" w:type="dxa"/>
            <w:shd w:val="clear" w:color="auto" w:fill="DBE5F1" w:themeFill="accent1" w:themeFillTint="33"/>
          </w:tcPr>
          <w:p w14:paraId="260B273C" w14:textId="77777777" w:rsidR="00C07A17" w:rsidRPr="008D03FC" w:rsidRDefault="00C07A17" w:rsidP="00137B9F">
            <w:pPr>
              <w:pStyle w:val="Bullet2"/>
              <w:numPr>
                <w:ilvl w:val="0"/>
                <w:numId w:val="0"/>
              </w:numPr>
              <w:rPr>
                <w:rStyle w:val="BodyTextChar1"/>
                <w:b/>
                <w:szCs w:val="22"/>
              </w:rPr>
            </w:pPr>
            <w:r w:rsidRPr="008D03FC">
              <w:rPr>
                <w:rStyle w:val="BodyTextChar1"/>
                <w:b/>
                <w:szCs w:val="22"/>
              </w:rPr>
              <w:t xml:space="preserve">Value </w:t>
            </w:r>
          </w:p>
        </w:tc>
      </w:tr>
      <w:tr w:rsidR="00C07A17" w:rsidRPr="008D03FC" w14:paraId="31D82AEF" w14:textId="77777777" w:rsidTr="00137B9F">
        <w:tc>
          <w:tcPr>
            <w:tcW w:w="1656" w:type="dxa"/>
          </w:tcPr>
          <w:p w14:paraId="628B2465" w14:textId="77777777" w:rsidR="00C07A17" w:rsidRPr="008D03FC" w:rsidRDefault="00C07A17" w:rsidP="00137B9F">
            <w:pPr>
              <w:pStyle w:val="Bullet2"/>
              <w:numPr>
                <w:ilvl w:val="0"/>
                <w:numId w:val="0"/>
              </w:numPr>
              <w:rPr>
                <w:rStyle w:val="BodyTextChar1"/>
                <w:szCs w:val="22"/>
              </w:rPr>
            </w:pPr>
            <w:r w:rsidRPr="008D03FC">
              <w:rPr>
                <w:rStyle w:val="BodyTextChar1"/>
                <w:szCs w:val="22"/>
              </w:rPr>
              <w:t>INCDTLS307</w:t>
            </w:r>
          </w:p>
        </w:tc>
        <w:tc>
          <w:tcPr>
            <w:tcW w:w="4520" w:type="dxa"/>
          </w:tcPr>
          <w:p w14:paraId="0F002597" w14:textId="27C0A824" w:rsidR="00C07A17" w:rsidRPr="008D03FC" w:rsidRDefault="00C07A17" w:rsidP="00137B9F">
            <w:pPr>
              <w:pStyle w:val="Bullet2"/>
              <w:numPr>
                <w:ilvl w:val="0"/>
                <w:numId w:val="0"/>
              </w:numPr>
              <w:rPr>
                <w:rStyle w:val="BodyTextChar1"/>
                <w:szCs w:val="22"/>
              </w:rPr>
            </w:pPr>
            <w:r w:rsidRPr="008D03FC">
              <w:rPr>
                <w:rStyle w:val="BodyTextChar1"/>
                <w:szCs w:val="22"/>
              </w:rPr>
              <w:t xml:space="preserve">Payer's Australian </w:t>
            </w:r>
            <w:r w:rsidR="00E913AA" w:rsidRPr="008D03FC">
              <w:rPr>
                <w:rStyle w:val="BodyTextChar1"/>
                <w:szCs w:val="22"/>
              </w:rPr>
              <w:t>Business Number</w:t>
            </w:r>
          </w:p>
        </w:tc>
        <w:tc>
          <w:tcPr>
            <w:tcW w:w="3066" w:type="dxa"/>
          </w:tcPr>
          <w:p w14:paraId="13AEBEBE" w14:textId="5C4D1A8C" w:rsidR="00C07A17" w:rsidRPr="008D03FC" w:rsidRDefault="00FE0E3F" w:rsidP="00137B9F">
            <w:pPr>
              <w:pStyle w:val="Bullet2"/>
              <w:numPr>
                <w:ilvl w:val="0"/>
                <w:numId w:val="0"/>
              </w:numPr>
              <w:rPr>
                <w:rStyle w:val="BodyTextChar1"/>
                <w:szCs w:val="22"/>
              </w:rPr>
            </w:pPr>
            <w:r w:rsidRPr="008D03FC">
              <w:rPr>
                <w:rStyle w:val="BodyTextChar1"/>
                <w:szCs w:val="22"/>
              </w:rPr>
              <w:t>X</w:t>
            </w:r>
            <w:r w:rsidR="00D66DB7" w:rsidRPr="008D03FC">
              <w:rPr>
                <w:rStyle w:val="BodyTextChar1"/>
                <w:szCs w:val="22"/>
              </w:rPr>
              <w:t>XXXX</w:t>
            </w:r>
          </w:p>
        </w:tc>
      </w:tr>
      <w:tr w:rsidR="00C07A17" w:rsidRPr="008D03FC" w14:paraId="40B210EE" w14:textId="77777777" w:rsidTr="00137B9F">
        <w:tc>
          <w:tcPr>
            <w:tcW w:w="1656" w:type="dxa"/>
          </w:tcPr>
          <w:p w14:paraId="4CF3D73C" w14:textId="77777777" w:rsidR="00C07A17" w:rsidRPr="008D03FC" w:rsidRDefault="00C07A17" w:rsidP="00137B9F">
            <w:pPr>
              <w:pStyle w:val="Bullet2"/>
              <w:numPr>
                <w:ilvl w:val="0"/>
                <w:numId w:val="0"/>
              </w:numPr>
              <w:rPr>
                <w:rStyle w:val="BodyTextChar1"/>
                <w:szCs w:val="22"/>
              </w:rPr>
            </w:pPr>
            <w:r w:rsidRPr="008D03FC">
              <w:rPr>
                <w:rStyle w:val="BodyTextChar1"/>
                <w:szCs w:val="22"/>
              </w:rPr>
              <w:t>INCDTLS109</w:t>
            </w:r>
          </w:p>
        </w:tc>
        <w:tc>
          <w:tcPr>
            <w:tcW w:w="4520" w:type="dxa"/>
          </w:tcPr>
          <w:p w14:paraId="4194EC6B" w14:textId="77777777" w:rsidR="00C07A17" w:rsidRPr="008D03FC" w:rsidRDefault="00C07A17" w:rsidP="00137B9F">
            <w:pPr>
              <w:pStyle w:val="Bullet2"/>
              <w:numPr>
                <w:ilvl w:val="0"/>
                <w:numId w:val="0"/>
              </w:numPr>
              <w:rPr>
                <w:rStyle w:val="BodyTextChar1"/>
                <w:szCs w:val="22"/>
              </w:rPr>
            </w:pPr>
            <w:r w:rsidRPr="008D03FC">
              <w:rPr>
                <w:rStyle w:val="BodyTextChar1"/>
                <w:szCs w:val="22"/>
              </w:rPr>
              <w:t>Are you under 60 years of age and a death benefits dependant, where the deceased died at 60 years or over?</w:t>
            </w:r>
          </w:p>
        </w:tc>
        <w:tc>
          <w:tcPr>
            <w:tcW w:w="3066" w:type="dxa"/>
          </w:tcPr>
          <w:p w14:paraId="093E93A0" w14:textId="77777777" w:rsidR="00C07A17" w:rsidRPr="008D03FC" w:rsidRDefault="00C07A17" w:rsidP="00137B9F">
            <w:pPr>
              <w:pStyle w:val="Bullet2"/>
              <w:numPr>
                <w:ilvl w:val="0"/>
                <w:numId w:val="0"/>
              </w:numPr>
              <w:rPr>
                <w:rStyle w:val="BodyTextChar1"/>
                <w:szCs w:val="22"/>
              </w:rPr>
            </w:pPr>
            <w:r w:rsidRPr="008D03FC">
              <w:rPr>
                <w:rStyle w:val="BodyTextChar1"/>
                <w:szCs w:val="22"/>
              </w:rPr>
              <w:t>True</w:t>
            </w:r>
          </w:p>
        </w:tc>
      </w:tr>
      <w:tr w:rsidR="00C07A17" w:rsidRPr="008D03FC" w14:paraId="2377DD58" w14:textId="77777777" w:rsidTr="00137B9F">
        <w:tc>
          <w:tcPr>
            <w:tcW w:w="1656" w:type="dxa"/>
          </w:tcPr>
          <w:p w14:paraId="0A404FF5" w14:textId="77777777" w:rsidR="00C07A17" w:rsidRPr="008D03FC" w:rsidRDefault="00C07A17" w:rsidP="00137B9F">
            <w:pPr>
              <w:pStyle w:val="Bullet2"/>
              <w:numPr>
                <w:ilvl w:val="0"/>
                <w:numId w:val="0"/>
              </w:numPr>
              <w:rPr>
                <w:rStyle w:val="BodyTextChar1"/>
                <w:szCs w:val="22"/>
              </w:rPr>
            </w:pPr>
            <w:r w:rsidRPr="008D03FC">
              <w:rPr>
                <w:rStyle w:val="BodyTextChar1"/>
                <w:szCs w:val="22"/>
              </w:rPr>
              <w:t>INCDTLS110</w:t>
            </w:r>
          </w:p>
        </w:tc>
        <w:tc>
          <w:tcPr>
            <w:tcW w:w="4520" w:type="dxa"/>
          </w:tcPr>
          <w:p w14:paraId="60482725" w14:textId="77777777" w:rsidR="00C07A17" w:rsidRPr="008D03FC" w:rsidRDefault="00C07A17" w:rsidP="00137B9F">
            <w:pPr>
              <w:pStyle w:val="Bullet2"/>
              <w:numPr>
                <w:ilvl w:val="0"/>
                <w:numId w:val="0"/>
              </w:numPr>
              <w:rPr>
                <w:rStyle w:val="BodyTextChar1"/>
                <w:szCs w:val="22"/>
              </w:rPr>
            </w:pPr>
            <w:r w:rsidRPr="008D03FC">
              <w:rPr>
                <w:rStyle w:val="BodyTextChar1"/>
                <w:szCs w:val="22"/>
              </w:rPr>
              <w:t>Superannuation income stream payment period start date</w:t>
            </w:r>
          </w:p>
        </w:tc>
        <w:tc>
          <w:tcPr>
            <w:tcW w:w="3066" w:type="dxa"/>
          </w:tcPr>
          <w:p w14:paraId="4B1298AC" w14:textId="4EC9F66B" w:rsidR="00C07A17" w:rsidRPr="008D03FC" w:rsidRDefault="00C07A17" w:rsidP="00137B9F">
            <w:pPr>
              <w:pStyle w:val="Bullet2"/>
              <w:numPr>
                <w:ilvl w:val="0"/>
                <w:numId w:val="0"/>
              </w:numPr>
              <w:rPr>
                <w:rStyle w:val="BodyTextChar1"/>
                <w:szCs w:val="22"/>
              </w:rPr>
            </w:pPr>
            <w:r w:rsidRPr="008D03FC">
              <w:rPr>
                <w:rStyle w:val="BodyTextChar1"/>
                <w:szCs w:val="22"/>
              </w:rPr>
              <w:t>01/07/</w:t>
            </w:r>
            <w:r w:rsidR="00705CB4" w:rsidRPr="008D03FC">
              <w:rPr>
                <w:rStyle w:val="BodyTextChar1"/>
                <w:szCs w:val="22"/>
              </w:rPr>
              <w:t>202</w:t>
            </w:r>
            <w:r w:rsidR="00682760" w:rsidRPr="008D03FC">
              <w:rPr>
                <w:rStyle w:val="BodyTextChar1"/>
                <w:szCs w:val="22"/>
              </w:rPr>
              <w:t>1</w:t>
            </w:r>
          </w:p>
        </w:tc>
      </w:tr>
      <w:tr w:rsidR="00C07A17" w:rsidRPr="008D03FC" w14:paraId="052DAD30" w14:textId="77777777" w:rsidTr="00137B9F">
        <w:tc>
          <w:tcPr>
            <w:tcW w:w="1656" w:type="dxa"/>
          </w:tcPr>
          <w:p w14:paraId="48735129" w14:textId="77777777" w:rsidR="00C07A17" w:rsidRPr="008D03FC" w:rsidRDefault="00C07A17" w:rsidP="00137B9F">
            <w:pPr>
              <w:pStyle w:val="Bullet2"/>
              <w:numPr>
                <w:ilvl w:val="0"/>
                <w:numId w:val="0"/>
              </w:numPr>
              <w:rPr>
                <w:rStyle w:val="BodyTextChar1"/>
                <w:szCs w:val="22"/>
              </w:rPr>
            </w:pPr>
            <w:r w:rsidRPr="008D03FC">
              <w:rPr>
                <w:rStyle w:val="BodyTextChar1"/>
                <w:szCs w:val="22"/>
              </w:rPr>
              <w:t>INCDTLS111</w:t>
            </w:r>
          </w:p>
        </w:tc>
        <w:tc>
          <w:tcPr>
            <w:tcW w:w="4520" w:type="dxa"/>
          </w:tcPr>
          <w:p w14:paraId="0AFD63B8" w14:textId="77777777" w:rsidR="00C07A17" w:rsidRPr="008D03FC" w:rsidRDefault="00C07A17" w:rsidP="00137B9F">
            <w:pPr>
              <w:pStyle w:val="Bullet2"/>
              <w:numPr>
                <w:ilvl w:val="0"/>
                <w:numId w:val="0"/>
              </w:numPr>
              <w:rPr>
                <w:rStyle w:val="BodyTextChar1"/>
                <w:szCs w:val="22"/>
              </w:rPr>
            </w:pPr>
            <w:r w:rsidRPr="008D03FC">
              <w:rPr>
                <w:rStyle w:val="BodyTextChar1"/>
                <w:szCs w:val="22"/>
              </w:rPr>
              <w:t>Superannuation income stream payment period end date</w:t>
            </w:r>
          </w:p>
        </w:tc>
        <w:tc>
          <w:tcPr>
            <w:tcW w:w="3066" w:type="dxa"/>
          </w:tcPr>
          <w:p w14:paraId="35E74ACF" w14:textId="34FF54DE" w:rsidR="00C07A17" w:rsidRPr="008D03FC" w:rsidRDefault="00C07A17" w:rsidP="00137B9F">
            <w:pPr>
              <w:pStyle w:val="Bullet2"/>
              <w:numPr>
                <w:ilvl w:val="0"/>
                <w:numId w:val="0"/>
              </w:numPr>
              <w:rPr>
                <w:rStyle w:val="BodyTextChar1"/>
                <w:szCs w:val="22"/>
              </w:rPr>
            </w:pPr>
            <w:r w:rsidRPr="008D03FC">
              <w:rPr>
                <w:rStyle w:val="BodyTextChar1"/>
                <w:szCs w:val="22"/>
              </w:rPr>
              <w:t>30/06/</w:t>
            </w:r>
            <w:r w:rsidR="00705CB4" w:rsidRPr="008D03FC">
              <w:rPr>
                <w:rStyle w:val="BodyTextChar1"/>
                <w:szCs w:val="22"/>
              </w:rPr>
              <w:t>202</w:t>
            </w:r>
            <w:r w:rsidR="00682760" w:rsidRPr="008D03FC">
              <w:rPr>
                <w:rStyle w:val="BodyTextChar1"/>
                <w:szCs w:val="22"/>
              </w:rPr>
              <w:t>2</w:t>
            </w:r>
          </w:p>
        </w:tc>
      </w:tr>
      <w:tr w:rsidR="00C07A17" w:rsidRPr="008D03FC" w14:paraId="7D1AFD13" w14:textId="77777777" w:rsidTr="00137B9F">
        <w:tc>
          <w:tcPr>
            <w:tcW w:w="1656" w:type="dxa"/>
          </w:tcPr>
          <w:p w14:paraId="4459B093" w14:textId="77777777" w:rsidR="00C07A17" w:rsidRPr="008D03FC" w:rsidRDefault="00032C92" w:rsidP="00137B9F">
            <w:pPr>
              <w:pStyle w:val="Bullet2"/>
              <w:numPr>
                <w:ilvl w:val="0"/>
                <w:numId w:val="0"/>
              </w:numPr>
              <w:rPr>
                <w:rStyle w:val="BodyTextChar1"/>
                <w:szCs w:val="22"/>
              </w:rPr>
            </w:pPr>
            <w:r w:rsidRPr="008D03FC">
              <w:rPr>
                <w:rStyle w:val="BodyTextChar1"/>
                <w:szCs w:val="22"/>
              </w:rPr>
              <w:t>INCDTLS114</w:t>
            </w:r>
          </w:p>
        </w:tc>
        <w:tc>
          <w:tcPr>
            <w:tcW w:w="4520" w:type="dxa"/>
          </w:tcPr>
          <w:p w14:paraId="3FD7E2B3" w14:textId="77777777" w:rsidR="00C07A17" w:rsidRPr="008D03FC" w:rsidRDefault="00C07A17" w:rsidP="00032C92">
            <w:pPr>
              <w:pStyle w:val="Bullet2"/>
              <w:numPr>
                <w:ilvl w:val="0"/>
                <w:numId w:val="0"/>
              </w:numPr>
              <w:rPr>
                <w:rStyle w:val="BodyTextChar1"/>
                <w:szCs w:val="22"/>
              </w:rPr>
            </w:pPr>
            <w:r w:rsidRPr="008D03FC">
              <w:rPr>
                <w:rStyle w:val="BodyTextChar1"/>
                <w:szCs w:val="22"/>
              </w:rPr>
              <w:t xml:space="preserve">Superannuation income stream taxable component </w:t>
            </w:r>
            <w:r w:rsidR="00032C92" w:rsidRPr="008D03FC">
              <w:rPr>
                <w:rStyle w:val="BodyTextChar1"/>
                <w:szCs w:val="22"/>
              </w:rPr>
              <w:t>unt</w:t>
            </w:r>
            <w:r w:rsidRPr="008D03FC">
              <w:rPr>
                <w:rStyle w:val="BodyTextChar1"/>
                <w:szCs w:val="22"/>
              </w:rPr>
              <w:t>axed element</w:t>
            </w:r>
          </w:p>
        </w:tc>
        <w:tc>
          <w:tcPr>
            <w:tcW w:w="3066" w:type="dxa"/>
          </w:tcPr>
          <w:p w14:paraId="5820CB10" w14:textId="77777777" w:rsidR="00C07A17" w:rsidRPr="008D03FC" w:rsidRDefault="00032C92" w:rsidP="00C07A17">
            <w:pPr>
              <w:pStyle w:val="Bullet2"/>
              <w:numPr>
                <w:ilvl w:val="0"/>
                <w:numId w:val="0"/>
              </w:numPr>
              <w:rPr>
                <w:rStyle w:val="BodyTextChar1"/>
                <w:szCs w:val="22"/>
              </w:rPr>
            </w:pPr>
            <w:r w:rsidRPr="008D03FC">
              <w:rPr>
                <w:rStyle w:val="BodyTextChar1"/>
                <w:szCs w:val="22"/>
              </w:rPr>
              <w:t>$25,276</w:t>
            </w:r>
          </w:p>
        </w:tc>
      </w:tr>
      <w:tr w:rsidR="00032C92" w:rsidRPr="008D03FC" w14:paraId="1F66B9DB" w14:textId="77777777" w:rsidTr="00137B9F">
        <w:tc>
          <w:tcPr>
            <w:tcW w:w="1656" w:type="dxa"/>
          </w:tcPr>
          <w:p w14:paraId="11C72CC8" w14:textId="77777777" w:rsidR="00032C92" w:rsidRPr="008D03FC" w:rsidRDefault="00032C92" w:rsidP="00137B9F">
            <w:pPr>
              <w:pStyle w:val="Bullet2"/>
              <w:numPr>
                <w:ilvl w:val="0"/>
                <w:numId w:val="0"/>
              </w:numPr>
              <w:rPr>
                <w:rStyle w:val="BodyTextChar1"/>
                <w:szCs w:val="22"/>
              </w:rPr>
            </w:pPr>
            <w:r w:rsidRPr="008D03FC">
              <w:rPr>
                <w:rStyle w:val="BodyTextChar1"/>
                <w:szCs w:val="22"/>
              </w:rPr>
              <w:t>INCDTLS307</w:t>
            </w:r>
          </w:p>
        </w:tc>
        <w:tc>
          <w:tcPr>
            <w:tcW w:w="4520" w:type="dxa"/>
          </w:tcPr>
          <w:p w14:paraId="210DAAAF" w14:textId="24FF3FF3" w:rsidR="00032C92" w:rsidRPr="008D03FC" w:rsidRDefault="00032C92" w:rsidP="00137B9F">
            <w:pPr>
              <w:pStyle w:val="Bullet2"/>
              <w:numPr>
                <w:ilvl w:val="0"/>
                <w:numId w:val="0"/>
              </w:numPr>
              <w:rPr>
                <w:rStyle w:val="BodyTextChar1"/>
                <w:szCs w:val="22"/>
              </w:rPr>
            </w:pPr>
            <w:r w:rsidRPr="008D03FC">
              <w:rPr>
                <w:rStyle w:val="BodyTextChar1"/>
                <w:szCs w:val="22"/>
              </w:rPr>
              <w:t xml:space="preserve">Payer's Australian </w:t>
            </w:r>
            <w:r w:rsidR="00810786" w:rsidRPr="008D03FC">
              <w:rPr>
                <w:rStyle w:val="BodyTextChar1"/>
                <w:szCs w:val="22"/>
              </w:rPr>
              <w:t xml:space="preserve">Business Number </w:t>
            </w:r>
          </w:p>
        </w:tc>
        <w:tc>
          <w:tcPr>
            <w:tcW w:w="3066" w:type="dxa"/>
          </w:tcPr>
          <w:p w14:paraId="2459ADA1" w14:textId="69BA1163" w:rsidR="00032C92" w:rsidRPr="008D03FC" w:rsidRDefault="00FE0E3F" w:rsidP="00137B9F">
            <w:pPr>
              <w:pStyle w:val="Bullet2"/>
              <w:numPr>
                <w:ilvl w:val="0"/>
                <w:numId w:val="0"/>
              </w:numPr>
              <w:rPr>
                <w:rStyle w:val="BodyTextChar1"/>
                <w:szCs w:val="22"/>
              </w:rPr>
            </w:pPr>
            <w:r w:rsidRPr="008D03FC">
              <w:rPr>
                <w:rStyle w:val="BodyTextChar1"/>
                <w:szCs w:val="22"/>
              </w:rPr>
              <w:t>X</w:t>
            </w:r>
            <w:r w:rsidR="00D66DB7" w:rsidRPr="008D03FC">
              <w:rPr>
                <w:rStyle w:val="BodyTextChar1"/>
                <w:szCs w:val="22"/>
              </w:rPr>
              <w:t>XXXX</w:t>
            </w:r>
          </w:p>
        </w:tc>
      </w:tr>
      <w:tr w:rsidR="00032C92" w:rsidRPr="008D03FC" w14:paraId="492F98D1" w14:textId="77777777" w:rsidTr="00137B9F">
        <w:tc>
          <w:tcPr>
            <w:tcW w:w="1656" w:type="dxa"/>
          </w:tcPr>
          <w:p w14:paraId="42F4BB29" w14:textId="77777777" w:rsidR="00032C92" w:rsidRPr="008D03FC" w:rsidRDefault="00032C92" w:rsidP="00137B9F">
            <w:pPr>
              <w:pStyle w:val="Bullet2"/>
              <w:numPr>
                <w:ilvl w:val="0"/>
                <w:numId w:val="0"/>
              </w:numPr>
              <w:rPr>
                <w:rStyle w:val="BodyTextChar1"/>
                <w:szCs w:val="22"/>
              </w:rPr>
            </w:pPr>
            <w:r w:rsidRPr="008D03FC">
              <w:rPr>
                <w:rStyle w:val="BodyTextChar1"/>
                <w:szCs w:val="22"/>
              </w:rPr>
              <w:t>INCDTLS109</w:t>
            </w:r>
          </w:p>
        </w:tc>
        <w:tc>
          <w:tcPr>
            <w:tcW w:w="4520" w:type="dxa"/>
          </w:tcPr>
          <w:p w14:paraId="41BCDB00" w14:textId="77777777" w:rsidR="00032C92" w:rsidRPr="008D03FC" w:rsidRDefault="00032C92" w:rsidP="00137B9F">
            <w:pPr>
              <w:pStyle w:val="Bullet2"/>
              <w:numPr>
                <w:ilvl w:val="0"/>
                <w:numId w:val="0"/>
              </w:numPr>
              <w:rPr>
                <w:rStyle w:val="BodyTextChar1"/>
                <w:szCs w:val="22"/>
              </w:rPr>
            </w:pPr>
            <w:r w:rsidRPr="008D03FC">
              <w:rPr>
                <w:rStyle w:val="BodyTextChar1"/>
                <w:szCs w:val="22"/>
              </w:rPr>
              <w:t>Are you under 60 years of age and a death benefits dependant, where the deceased died at 60 years or over?</w:t>
            </w:r>
          </w:p>
        </w:tc>
        <w:tc>
          <w:tcPr>
            <w:tcW w:w="3066" w:type="dxa"/>
          </w:tcPr>
          <w:p w14:paraId="052A774E" w14:textId="77777777" w:rsidR="00032C92" w:rsidRPr="008D03FC" w:rsidRDefault="00032C92" w:rsidP="00137B9F">
            <w:pPr>
              <w:pStyle w:val="Bullet2"/>
              <w:numPr>
                <w:ilvl w:val="0"/>
                <w:numId w:val="0"/>
              </w:numPr>
              <w:rPr>
                <w:rStyle w:val="BodyTextChar1"/>
                <w:szCs w:val="22"/>
              </w:rPr>
            </w:pPr>
            <w:r w:rsidRPr="008D03FC">
              <w:rPr>
                <w:rStyle w:val="BodyTextChar1"/>
                <w:szCs w:val="22"/>
              </w:rPr>
              <w:t>True</w:t>
            </w:r>
          </w:p>
        </w:tc>
      </w:tr>
      <w:tr w:rsidR="00032C92" w:rsidRPr="008D03FC" w14:paraId="38D758FE" w14:textId="77777777" w:rsidTr="00137B9F">
        <w:tc>
          <w:tcPr>
            <w:tcW w:w="1656" w:type="dxa"/>
          </w:tcPr>
          <w:p w14:paraId="42066D95" w14:textId="77777777" w:rsidR="00032C92" w:rsidRPr="008D03FC" w:rsidRDefault="00032C92" w:rsidP="00137B9F">
            <w:pPr>
              <w:pStyle w:val="Bullet2"/>
              <w:numPr>
                <w:ilvl w:val="0"/>
                <w:numId w:val="0"/>
              </w:numPr>
              <w:rPr>
                <w:rStyle w:val="BodyTextChar1"/>
                <w:szCs w:val="22"/>
              </w:rPr>
            </w:pPr>
            <w:r w:rsidRPr="008D03FC">
              <w:rPr>
                <w:rStyle w:val="BodyTextChar1"/>
                <w:szCs w:val="22"/>
              </w:rPr>
              <w:t>INCDTLS110</w:t>
            </w:r>
          </w:p>
        </w:tc>
        <w:tc>
          <w:tcPr>
            <w:tcW w:w="4520" w:type="dxa"/>
          </w:tcPr>
          <w:p w14:paraId="0BA6B6F0" w14:textId="77777777" w:rsidR="00032C92" w:rsidRPr="008D03FC" w:rsidRDefault="00032C92" w:rsidP="00137B9F">
            <w:pPr>
              <w:pStyle w:val="Bullet2"/>
              <w:numPr>
                <w:ilvl w:val="0"/>
                <w:numId w:val="0"/>
              </w:numPr>
              <w:rPr>
                <w:rStyle w:val="BodyTextChar1"/>
                <w:szCs w:val="22"/>
              </w:rPr>
            </w:pPr>
            <w:r w:rsidRPr="008D03FC">
              <w:rPr>
                <w:rStyle w:val="BodyTextChar1"/>
                <w:szCs w:val="22"/>
              </w:rPr>
              <w:t>Superannuation income stream payment period start date</w:t>
            </w:r>
          </w:p>
        </w:tc>
        <w:tc>
          <w:tcPr>
            <w:tcW w:w="3066" w:type="dxa"/>
          </w:tcPr>
          <w:p w14:paraId="15C4C572" w14:textId="42679500" w:rsidR="00032C92" w:rsidRPr="008D03FC" w:rsidRDefault="00032C92" w:rsidP="00137B9F">
            <w:pPr>
              <w:pStyle w:val="Bullet2"/>
              <w:numPr>
                <w:ilvl w:val="0"/>
                <w:numId w:val="0"/>
              </w:numPr>
              <w:rPr>
                <w:rStyle w:val="BodyTextChar1"/>
                <w:szCs w:val="22"/>
              </w:rPr>
            </w:pPr>
            <w:r w:rsidRPr="008D03FC">
              <w:rPr>
                <w:rStyle w:val="BodyTextChar1"/>
                <w:szCs w:val="22"/>
              </w:rPr>
              <w:t>01/07/</w:t>
            </w:r>
            <w:r w:rsidR="00705CB4" w:rsidRPr="008D03FC">
              <w:rPr>
                <w:rStyle w:val="BodyTextChar1"/>
                <w:szCs w:val="22"/>
              </w:rPr>
              <w:t>202</w:t>
            </w:r>
            <w:r w:rsidR="00682760" w:rsidRPr="008D03FC">
              <w:rPr>
                <w:rStyle w:val="BodyTextChar1"/>
                <w:szCs w:val="22"/>
              </w:rPr>
              <w:t>1</w:t>
            </w:r>
          </w:p>
        </w:tc>
      </w:tr>
      <w:tr w:rsidR="00032C92" w:rsidRPr="008D03FC" w14:paraId="6C455568" w14:textId="77777777" w:rsidTr="00137B9F">
        <w:tc>
          <w:tcPr>
            <w:tcW w:w="1656" w:type="dxa"/>
          </w:tcPr>
          <w:p w14:paraId="387DD30D" w14:textId="77777777" w:rsidR="00032C92" w:rsidRPr="008D03FC" w:rsidRDefault="00032C92" w:rsidP="00137B9F">
            <w:pPr>
              <w:pStyle w:val="Bullet2"/>
              <w:numPr>
                <w:ilvl w:val="0"/>
                <w:numId w:val="0"/>
              </w:numPr>
              <w:rPr>
                <w:rStyle w:val="BodyTextChar1"/>
                <w:szCs w:val="22"/>
              </w:rPr>
            </w:pPr>
            <w:r w:rsidRPr="008D03FC">
              <w:rPr>
                <w:rStyle w:val="BodyTextChar1"/>
                <w:szCs w:val="22"/>
              </w:rPr>
              <w:t>INCDTLS111</w:t>
            </w:r>
          </w:p>
        </w:tc>
        <w:tc>
          <w:tcPr>
            <w:tcW w:w="4520" w:type="dxa"/>
          </w:tcPr>
          <w:p w14:paraId="4E167E33" w14:textId="77777777" w:rsidR="00032C92" w:rsidRPr="008D03FC" w:rsidRDefault="00032C92" w:rsidP="00137B9F">
            <w:pPr>
              <w:pStyle w:val="Bullet2"/>
              <w:numPr>
                <w:ilvl w:val="0"/>
                <w:numId w:val="0"/>
              </w:numPr>
              <w:rPr>
                <w:rStyle w:val="BodyTextChar1"/>
                <w:szCs w:val="22"/>
              </w:rPr>
            </w:pPr>
            <w:r w:rsidRPr="008D03FC">
              <w:rPr>
                <w:rStyle w:val="BodyTextChar1"/>
                <w:szCs w:val="22"/>
              </w:rPr>
              <w:t>Superannuation income stream payment period end date</w:t>
            </w:r>
          </w:p>
        </w:tc>
        <w:tc>
          <w:tcPr>
            <w:tcW w:w="3066" w:type="dxa"/>
          </w:tcPr>
          <w:p w14:paraId="4FF45A9F" w14:textId="1ACBFE5D" w:rsidR="00032C92" w:rsidRPr="008D03FC" w:rsidRDefault="00032C92" w:rsidP="00137B9F">
            <w:pPr>
              <w:pStyle w:val="Bullet2"/>
              <w:numPr>
                <w:ilvl w:val="0"/>
                <w:numId w:val="0"/>
              </w:numPr>
              <w:rPr>
                <w:rStyle w:val="BodyTextChar1"/>
                <w:szCs w:val="22"/>
              </w:rPr>
            </w:pPr>
            <w:r w:rsidRPr="008D03FC">
              <w:rPr>
                <w:rStyle w:val="BodyTextChar1"/>
                <w:szCs w:val="22"/>
              </w:rPr>
              <w:t>30/06/</w:t>
            </w:r>
            <w:r w:rsidR="00705CB4" w:rsidRPr="008D03FC">
              <w:rPr>
                <w:rStyle w:val="BodyTextChar1"/>
                <w:szCs w:val="22"/>
              </w:rPr>
              <w:t>202</w:t>
            </w:r>
            <w:r w:rsidR="00682760" w:rsidRPr="008D03FC">
              <w:rPr>
                <w:rStyle w:val="BodyTextChar1"/>
                <w:szCs w:val="22"/>
              </w:rPr>
              <w:t>2</w:t>
            </w:r>
          </w:p>
        </w:tc>
      </w:tr>
      <w:tr w:rsidR="00032C92" w:rsidRPr="008D03FC" w14:paraId="75C8BB05" w14:textId="77777777" w:rsidTr="00137B9F">
        <w:tc>
          <w:tcPr>
            <w:tcW w:w="1656" w:type="dxa"/>
          </w:tcPr>
          <w:p w14:paraId="3AEA7A35" w14:textId="77777777" w:rsidR="00032C92" w:rsidRPr="008D03FC" w:rsidRDefault="00032C92" w:rsidP="00137B9F">
            <w:pPr>
              <w:pStyle w:val="Bullet2"/>
              <w:numPr>
                <w:ilvl w:val="0"/>
                <w:numId w:val="0"/>
              </w:numPr>
              <w:rPr>
                <w:rStyle w:val="BodyTextChar1"/>
                <w:szCs w:val="22"/>
              </w:rPr>
            </w:pPr>
            <w:r w:rsidRPr="008D03FC">
              <w:rPr>
                <w:rStyle w:val="BodyTextChar1"/>
                <w:szCs w:val="22"/>
              </w:rPr>
              <w:t>INCDTLS114</w:t>
            </w:r>
          </w:p>
        </w:tc>
        <w:tc>
          <w:tcPr>
            <w:tcW w:w="4520" w:type="dxa"/>
          </w:tcPr>
          <w:p w14:paraId="505F0DCF" w14:textId="77777777" w:rsidR="00032C92" w:rsidRPr="008D03FC" w:rsidRDefault="00032C92" w:rsidP="00137B9F">
            <w:pPr>
              <w:pStyle w:val="Bullet2"/>
              <w:numPr>
                <w:ilvl w:val="0"/>
                <w:numId w:val="0"/>
              </w:numPr>
              <w:rPr>
                <w:rStyle w:val="BodyTextChar1"/>
                <w:szCs w:val="22"/>
              </w:rPr>
            </w:pPr>
            <w:r w:rsidRPr="008D03FC">
              <w:rPr>
                <w:rStyle w:val="BodyTextChar1"/>
                <w:szCs w:val="22"/>
              </w:rPr>
              <w:t>Superannuation income stream taxable component untaxed element</w:t>
            </w:r>
          </w:p>
        </w:tc>
        <w:tc>
          <w:tcPr>
            <w:tcW w:w="3066" w:type="dxa"/>
          </w:tcPr>
          <w:p w14:paraId="69A18DC5" w14:textId="77777777" w:rsidR="00032C92" w:rsidRPr="008D03FC" w:rsidRDefault="00032C92" w:rsidP="00137B9F">
            <w:pPr>
              <w:pStyle w:val="Bullet2"/>
              <w:numPr>
                <w:ilvl w:val="0"/>
                <w:numId w:val="0"/>
              </w:numPr>
              <w:rPr>
                <w:rStyle w:val="BodyTextChar1"/>
                <w:szCs w:val="22"/>
              </w:rPr>
            </w:pPr>
            <w:r w:rsidRPr="008D03FC">
              <w:rPr>
                <w:rStyle w:val="BodyTextChar1"/>
                <w:szCs w:val="22"/>
              </w:rPr>
              <w:t>$31,244</w:t>
            </w:r>
          </w:p>
        </w:tc>
      </w:tr>
      <w:tr w:rsidR="00032C92" w:rsidRPr="008D03FC" w14:paraId="4D99146D" w14:textId="77777777" w:rsidTr="00137B9F">
        <w:tc>
          <w:tcPr>
            <w:tcW w:w="1656" w:type="dxa"/>
          </w:tcPr>
          <w:p w14:paraId="5F3A2C0F" w14:textId="77777777" w:rsidR="00032C92" w:rsidRPr="008D03FC" w:rsidRDefault="00032C92" w:rsidP="00137B9F">
            <w:pPr>
              <w:pStyle w:val="Bullet2"/>
              <w:numPr>
                <w:ilvl w:val="0"/>
                <w:numId w:val="0"/>
              </w:numPr>
              <w:rPr>
                <w:rStyle w:val="BodyTextChar1"/>
                <w:szCs w:val="22"/>
              </w:rPr>
            </w:pPr>
            <w:r w:rsidRPr="008D03FC">
              <w:rPr>
                <w:rStyle w:val="BodyTextChar1"/>
                <w:szCs w:val="22"/>
              </w:rPr>
              <w:t>INCDTLS307</w:t>
            </w:r>
          </w:p>
        </w:tc>
        <w:tc>
          <w:tcPr>
            <w:tcW w:w="4520" w:type="dxa"/>
          </w:tcPr>
          <w:p w14:paraId="55B931C3" w14:textId="77777777" w:rsidR="00032C92" w:rsidRPr="008D03FC" w:rsidRDefault="00032C92" w:rsidP="00137B9F">
            <w:pPr>
              <w:pStyle w:val="Bullet2"/>
              <w:numPr>
                <w:ilvl w:val="0"/>
                <w:numId w:val="0"/>
              </w:numPr>
              <w:rPr>
                <w:rStyle w:val="BodyTextChar1"/>
                <w:szCs w:val="22"/>
              </w:rPr>
            </w:pPr>
            <w:r w:rsidRPr="008D03FC">
              <w:rPr>
                <w:rStyle w:val="BodyTextChar1"/>
                <w:szCs w:val="22"/>
              </w:rPr>
              <w:t xml:space="preserve">Payer's Australian </w:t>
            </w:r>
            <w:r w:rsidR="00810786" w:rsidRPr="008D03FC">
              <w:rPr>
                <w:rStyle w:val="BodyTextChar1"/>
                <w:szCs w:val="22"/>
              </w:rPr>
              <w:t xml:space="preserve">Business Number </w:t>
            </w:r>
          </w:p>
        </w:tc>
        <w:tc>
          <w:tcPr>
            <w:tcW w:w="3066" w:type="dxa"/>
          </w:tcPr>
          <w:p w14:paraId="3CB6D869" w14:textId="2C45C723" w:rsidR="00032C92" w:rsidRPr="008D03FC" w:rsidRDefault="00FE0E3F" w:rsidP="00137B9F">
            <w:pPr>
              <w:pStyle w:val="Bullet2"/>
              <w:numPr>
                <w:ilvl w:val="0"/>
                <w:numId w:val="0"/>
              </w:numPr>
              <w:rPr>
                <w:rStyle w:val="BodyTextChar1"/>
                <w:szCs w:val="22"/>
              </w:rPr>
            </w:pPr>
            <w:r w:rsidRPr="008D03FC">
              <w:rPr>
                <w:rStyle w:val="BodyTextChar1"/>
                <w:szCs w:val="22"/>
              </w:rPr>
              <w:t>X</w:t>
            </w:r>
            <w:r w:rsidR="00D66DB7" w:rsidRPr="008D03FC">
              <w:rPr>
                <w:rStyle w:val="BodyTextChar1"/>
                <w:szCs w:val="22"/>
              </w:rPr>
              <w:t>XXXX</w:t>
            </w:r>
          </w:p>
        </w:tc>
      </w:tr>
      <w:tr w:rsidR="00032C92" w:rsidRPr="008D03FC" w14:paraId="2671772B" w14:textId="77777777" w:rsidTr="00137B9F">
        <w:tc>
          <w:tcPr>
            <w:tcW w:w="1656" w:type="dxa"/>
          </w:tcPr>
          <w:p w14:paraId="04B1831A" w14:textId="77777777" w:rsidR="00032C92" w:rsidRPr="008D03FC" w:rsidRDefault="00032C92" w:rsidP="00137B9F">
            <w:pPr>
              <w:pStyle w:val="Bullet2"/>
              <w:numPr>
                <w:ilvl w:val="0"/>
                <w:numId w:val="0"/>
              </w:numPr>
              <w:rPr>
                <w:rStyle w:val="BodyTextChar1"/>
                <w:szCs w:val="22"/>
              </w:rPr>
            </w:pPr>
            <w:r w:rsidRPr="008D03FC">
              <w:rPr>
                <w:rStyle w:val="BodyTextChar1"/>
                <w:szCs w:val="22"/>
              </w:rPr>
              <w:t>INCDTLS109</w:t>
            </w:r>
          </w:p>
        </w:tc>
        <w:tc>
          <w:tcPr>
            <w:tcW w:w="4520" w:type="dxa"/>
          </w:tcPr>
          <w:p w14:paraId="28FF2655" w14:textId="77777777" w:rsidR="00032C92" w:rsidRPr="008D03FC" w:rsidRDefault="00032C92" w:rsidP="00137B9F">
            <w:pPr>
              <w:pStyle w:val="Bullet2"/>
              <w:numPr>
                <w:ilvl w:val="0"/>
                <w:numId w:val="0"/>
              </w:numPr>
              <w:rPr>
                <w:rStyle w:val="BodyTextChar1"/>
                <w:szCs w:val="22"/>
              </w:rPr>
            </w:pPr>
            <w:r w:rsidRPr="008D03FC">
              <w:rPr>
                <w:rStyle w:val="BodyTextChar1"/>
                <w:szCs w:val="22"/>
              </w:rPr>
              <w:t>Are you under 60 years of age and a death benefits dependant, where the deceased died at 60 years or over?</w:t>
            </w:r>
          </w:p>
        </w:tc>
        <w:tc>
          <w:tcPr>
            <w:tcW w:w="3066" w:type="dxa"/>
          </w:tcPr>
          <w:p w14:paraId="5F6E52F5" w14:textId="77777777" w:rsidR="00032C92" w:rsidRPr="008D03FC" w:rsidRDefault="00032C92" w:rsidP="00137B9F">
            <w:pPr>
              <w:pStyle w:val="Bullet2"/>
              <w:numPr>
                <w:ilvl w:val="0"/>
                <w:numId w:val="0"/>
              </w:numPr>
              <w:rPr>
                <w:rStyle w:val="BodyTextChar1"/>
                <w:szCs w:val="22"/>
              </w:rPr>
            </w:pPr>
            <w:r w:rsidRPr="008D03FC">
              <w:rPr>
                <w:rStyle w:val="BodyTextChar1"/>
                <w:szCs w:val="22"/>
              </w:rPr>
              <w:t>True</w:t>
            </w:r>
          </w:p>
        </w:tc>
      </w:tr>
      <w:tr w:rsidR="00032C92" w:rsidRPr="008D03FC" w14:paraId="6EEA6285" w14:textId="77777777" w:rsidTr="00137B9F">
        <w:tc>
          <w:tcPr>
            <w:tcW w:w="1656" w:type="dxa"/>
          </w:tcPr>
          <w:p w14:paraId="69F57141" w14:textId="77777777" w:rsidR="00032C92" w:rsidRPr="008D03FC" w:rsidRDefault="00032C92" w:rsidP="00137B9F">
            <w:pPr>
              <w:pStyle w:val="Bullet2"/>
              <w:numPr>
                <w:ilvl w:val="0"/>
                <w:numId w:val="0"/>
              </w:numPr>
              <w:rPr>
                <w:rStyle w:val="BodyTextChar1"/>
                <w:szCs w:val="22"/>
              </w:rPr>
            </w:pPr>
            <w:r w:rsidRPr="008D03FC">
              <w:rPr>
                <w:rStyle w:val="BodyTextChar1"/>
                <w:szCs w:val="22"/>
              </w:rPr>
              <w:t>INCDTLS110</w:t>
            </w:r>
          </w:p>
        </w:tc>
        <w:tc>
          <w:tcPr>
            <w:tcW w:w="4520" w:type="dxa"/>
          </w:tcPr>
          <w:p w14:paraId="0806B324" w14:textId="77777777" w:rsidR="00032C92" w:rsidRPr="008D03FC" w:rsidRDefault="00032C92" w:rsidP="00137B9F">
            <w:pPr>
              <w:pStyle w:val="Bullet2"/>
              <w:numPr>
                <w:ilvl w:val="0"/>
                <w:numId w:val="0"/>
              </w:numPr>
              <w:rPr>
                <w:rStyle w:val="BodyTextChar1"/>
                <w:szCs w:val="22"/>
              </w:rPr>
            </w:pPr>
            <w:r w:rsidRPr="008D03FC">
              <w:rPr>
                <w:rStyle w:val="BodyTextChar1"/>
                <w:szCs w:val="22"/>
              </w:rPr>
              <w:t>Superannuation income stream payment period start date</w:t>
            </w:r>
          </w:p>
        </w:tc>
        <w:tc>
          <w:tcPr>
            <w:tcW w:w="3066" w:type="dxa"/>
          </w:tcPr>
          <w:p w14:paraId="04132E78" w14:textId="1EE9F5B4" w:rsidR="00032C92" w:rsidRPr="008D03FC" w:rsidRDefault="00032C92" w:rsidP="00137B9F">
            <w:pPr>
              <w:pStyle w:val="Bullet2"/>
              <w:numPr>
                <w:ilvl w:val="0"/>
                <w:numId w:val="0"/>
              </w:numPr>
              <w:rPr>
                <w:rStyle w:val="BodyTextChar1"/>
                <w:szCs w:val="22"/>
              </w:rPr>
            </w:pPr>
            <w:r w:rsidRPr="008D03FC">
              <w:rPr>
                <w:rStyle w:val="BodyTextChar1"/>
                <w:szCs w:val="22"/>
              </w:rPr>
              <w:t>01/07/</w:t>
            </w:r>
            <w:r w:rsidR="00705CB4" w:rsidRPr="008D03FC">
              <w:rPr>
                <w:rStyle w:val="BodyTextChar1"/>
                <w:szCs w:val="22"/>
              </w:rPr>
              <w:t>202</w:t>
            </w:r>
            <w:r w:rsidR="00682760" w:rsidRPr="008D03FC">
              <w:rPr>
                <w:rStyle w:val="BodyTextChar1"/>
                <w:szCs w:val="22"/>
              </w:rPr>
              <w:t>1</w:t>
            </w:r>
          </w:p>
        </w:tc>
      </w:tr>
      <w:tr w:rsidR="00032C92" w:rsidRPr="008D03FC" w14:paraId="763E75D8" w14:textId="77777777" w:rsidTr="00137B9F">
        <w:tc>
          <w:tcPr>
            <w:tcW w:w="1656" w:type="dxa"/>
          </w:tcPr>
          <w:p w14:paraId="30D2799C" w14:textId="77777777" w:rsidR="00032C92" w:rsidRPr="008D03FC" w:rsidRDefault="00032C92" w:rsidP="00137B9F">
            <w:pPr>
              <w:pStyle w:val="Bullet2"/>
              <w:numPr>
                <w:ilvl w:val="0"/>
                <w:numId w:val="0"/>
              </w:numPr>
              <w:rPr>
                <w:rStyle w:val="BodyTextChar1"/>
                <w:szCs w:val="22"/>
              </w:rPr>
            </w:pPr>
            <w:r w:rsidRPr="008D03FC">
              <w:rPr>
                <w:rStyle w:val="BodyTextChar1"/>
                <w:szCs w:val="22"/>
              </w:rPr>
              <w:t>INCDTLS111</w:t>
            </w:r>
          </w:p>
        </w:tc>
        <w:tc>
          <w:tcPr>
            <w:tcW w:w="4520" w:type="dxa"/>
          </w:tcPr>
          <w:p w14:paraId="159021BA" w14:textId="77777777" w:rsidR="00032C92" w:rsidRPr="008D03FC" w:rsidRDefault="00032C92" w:rsidP="00137B9F">
            <w:pPr>
              <w:pStyle w:val="Bullet2"/>
              <w:numPr>
                <w:ilvl w:val="0"/>
                <w:numId w:val="0"/>
              </w:numPr>
              <w:rPr>
                <w:rStyle w:val="BodyTextChar1"/>
                <w:szCs w:val="22"/>
              </w:rPr>
            </w:pPr>
            <w:r w:rsidRPr="008D03FC">
              <w:rPr>
                <w:rStyle w:val="BodyTextChar1"/>
                <w:szCs w:val="22"/>
              </w:rPr>
              <w:t>Superannuation income stream payment period end date</w:t>
            </w:r>
          </w:p>
        </w:tc>
        <w:tc>
          <w:tcPr>
            <w:tcW w:w="3066" w:type="dxa"/>
          </w:tcPr>
          <w:p w14:paraId="556A9E0F" w14:textId="1083AB8C" w:rsidR="00032C92" w:rsidRPr="008D03FC" w:rsidRDefault="00032C92" w:rsidP="00137B9F">
            <w:pPr>
              <w:pStyle w:val="Bullet2"/>
              <w:numPr>
                <w:ilvl w:val="0"/>
                <w:numId w:val="0"/>
              </w:numPr>
              <w:rPr>
                <w:rStyle w:val="BodyTextChar1"/>
                <w:szCs w:val="22"/>
              </w:rPr>
            </w:pPr>
            <w:r w:rsidRPr="008D03FC">
              <w:rPr>
                <w:rStyle w:val="BodyTextChar1"/>
                <w:szCs w:val="22"/>
              </w:rPr>
              <w:t>30/06/</w:t>
            </w:r>
            <w:r w:rsidR="00705CB4" w:rsidRPr="008D03FC">
              <w:rPr>
                <w:rStyle w:val="BodyTextChar1"/>
                <w:szCs w:val="22"/>
              </w:rPr>
              <w:t>202</w:t>
            </w:r>
            <w:r w:rsidR="00682760" w:rsidRPr="008D03FC">
              <w:rPr>
                <w:rStyle w:val="BodyTextChar1"/>
                <w:szCs w:val="22"/>
              </w:rPr>
              <w:t>2</w:t>
            </w:r>
          </w:p>
        </w:tc>
      </w:tr>
      <w:tr w:rsidR="00032C92" w:rsidRPr="008D03FC" w14:paraId="09A6FFC6" w14:textId="77777777" w:rsidTr="00137B9F">
        <w:tc>
          <w:tcPr>
            <w:tcW w:w="1656" w:type="dxa"/>
          </w:tcPr>
          <w:p w14:paraId="553BDBD9" w14:textId="77777777" w:rsidR="00032C92" w:rsidRPr="008D03FC" w:rsidRDefault="00032C92" w:rsidP="00137B9F">
            <w:pPr>
              <w:pStyle w:val="Bullet2"/>
              <w:numPr>
                <w:ilvl w:val="0"/>
                <w:numId w:val="0"/>
              </w:numPr>
              <w:rPr>
                <w:rStyle w:val="BodyTextChar1"/>
                <w:szCs w:val="22"/>
              </w:rPr>
            </w:pPr>
            <w:r w:rsidRPr="008D03FC">
              <w:rPr>
                <w:rStyle w:val="BodyTextChar1"/>
                <w:szCs w:val="22"/>
              </w:rPr>
              <w:t>INCDTLS114</w:t>
            </w:r>
          </w:p>
        </w:tc>
        <w:tc>
          <w:tcPr>
            <w:tcW w:w="4520" w:type="dxa"/>
          </w:tcPr>
          <w:p w14:paraId="746E01C0" w14:textId="77777777" w:rsidR="00032C92" w:rsidRPr="008D03FC" w:rsidRDefault="00032C92" w:rsidP="00137B9F">
            <w:pPr>
              <w:pStyle w:val="Bullet2"/>
              <w:numPr>
                <w:ilvl w:val="0"/>
                <w:numId w:val="0"/>
              </w:numPr>
              <w:rPr>
                <w:rStyle w:val="BodyTextChar1"/>
                <w:szCs w:val="22"/>
              </w:rPr>
            </w:pPr>
            <w:bookmarkStart w:id="149" w:name="_Hlk64531143"/>
            <w:r w:rsidRPr="008D03FC">
              <w:rPr>
                <w:rStyle w:val="BodyTextChar1"/>
                <w:szCs w:val="22"/>
              </w:rPr>
              <w:t>Superannuation income stream taxable component untaxed element</w:t>
            </w:r>
            <w:bookmarkEnd w:id="149"/>
          </w:p>
        </w:tc>
        <w:tc>
          <w:tcPr>
            <w:tcW w:w="3066" w:type="dxa"/>
          </w:tcPr>
          <w:p w14:paraId="3B460E7F" w14:textId="77777777" w:rsidR="00032C92" w:rsidRPr="008D03FC" w:rsidRDefault="00032C92" w:rsidP="00137B9F">
            <w:pPr>
              <w:pStyle w:val="Bullet2"/>
              <w:numPr>
                <w:ilvl w:val="0"/>
                <w:numId w:val="0"/>
              </w:numPr>
              <w:rPr>
                <w:rStyle w:val="BodyTextChar1"/>
                <w:szCs w:val="22"/>
              </w:rPr>
            </w:pPr>
            <w:r w:rsidRPr="008D03FC">
              <w:rPr>
                <w:rStyle w:val="BodyTextChar1"/>
                <w:szCs w:val="22"/>
              </w:rPr>
              <w:t>$59,677</w:t>
            </w:r>
          </w:p>
        </w:tc>
      </w:tr>
      <w:tr w:rsidR="00C07A17" w:rsidRPr="008D03FC" w14:paraId="42EF03A0" w14:textId="77777777" w:rsidTr="00137B9F">
        <w:tc>
          <w:tcPr>
            <w:tcW w:w="1656" w:type="dxa"/>
          </w:tcPr>
          <w:p w14:paraId="5A824DB8" w14:textId="77777777" w:rsidR="00C07A17" w:rsidRPr="008D03FC" w:rsidRDefault="00C07A17" w:rsidP="00137B9F">
            <w:pPr>
              <w:pStyle w:val="Bullet2"/>
              <w:numPr>
                <w:ilvl w:val="0"/>
                <w:numId w:val="0"/>
              </w:numPr>
              <w:rPr>
                <w:rStyle w:val="BodyTextChar1"/>
                <w:szCs w:val="22"/>
              </w:rPr>
            </w:pPr>
            <w:r w:rsidRPr="008D03FC">
              <w:rPr>
                <w:rStyle w:val="BodyTextChar1"/>
                <w:szCs w:val="22"/>
              </w:rPr>
              <w:t>IITR166</w:t>
            </w:r>
          </w:p>
        </w:tc>
        <w:tc>
          <w:tcPr>
            <w:tcW w:w="4520" w:type="dxa"/>
          </w:tcPr>
          <w:p w14:paraId="53EC6FB9" w14:textId="77777777" w:rsidR="00C07A17" w:rsidRPr="008D03FC" w:rsidRDefault="00C07A17" w:rsidP="00137B9F">
            <w:pPr>
              <w:pStyle w:val="Bullet2"/>
              <w:numPr>
                <w:ilvl w:val="0"/>
                <w:numId w:val="0"/>
              </w:numPr>
              <w:rPr>
                <w:rStyle w:val="BodyTextChar1"/>
                <w:szCs w:val="22"/>
              </w:rPr>
            </w:pPr>
            <w:r w:rsidRPr="008D03FC">
              <w:rPr>
                <w:rStyle w:val="BodyTextChar1"/>
                <w:szCs w:val="22"/>
              </w:rPr>
              <w:t>Australian superannuation income stream</w:t>
            </w:r>
          </w:p>
        </w:tc>
        <w:tc>
          <w:tcPr>
            <w:tcW w:w="3066" w:type="dxa"/>
          </w:tcPr>
          <w:p w14:paraId="3086EAEB" w14:textId="77777777" w:rsidR="00C07A17" w:rsidRPr="008D03FC" w:rsidRDefault="00032C92" w:rsidP="00A61423">
            <w:pPr>
              <w:pStyle w:val="Bullet2"/>
              <w:keepNext/>
              <w:numPr>
                <w:ilvl w:val="0"/>
                <w:numId w:val="0"/>
              </w:numPr>
              <w:rPr>
                <w:rStyle w:val="BodyTextChar1"/>
                <w:szCs w:val="22"/>
              </w:rPr>
            </w:pPr>
            <w:r w:rsidRPr="008D03FC">
              <w:rPr>
                <w:rStyle w:val="BodyTextChar1"/>
                <w:szCs w:val="22"/>
              </w:rPr>
              <w:t>$10,000</w:t>
            </w:r>
          </w:p>
        </w:tc>
      </w:tr>
    </w:tbl>
    <w:p w14:paraId="476C7C6C" w14:textId="77777777" w:rsidR="00227779" w:rsidRPr="008D03FC" w:rsidRDefault="00227779" w:rsidP="00996DAA">
      <w:pPr>
        <w:pStyle w:val="Bullet2"/>
        <w:numPr>
          <w:ilvl w:val="0"/>
          <w:numId w:val="0"/>
        </w:numPr>
        <w:rPr>
          <w:rStyle w:val="BodyTextChar1"/>
          <w:szCs w:val="22"/>
        </w:rPr>
      </w:pPr>
    </w:p>
    <w:p w14:paraId="70FD40B2" w14:textId="576FEA9B" w:rsidR="00212EDF" w:rsidRPr="008D03FC" w:rsidRDefault="0010373B" w:rsidP="00996DAA">
      <w:pPr>
        <w:pStyle w:val="Bullet2"/>
        <w:numPr>
          <w:ilvl w:val="0"/>
          <w:numId w:val="0"/>
        </w:numPr>
        <w:rPr>
          <w:rStyle w:val="BodyTextChar1"/>
          <w:bCs/>
          <w:szCs w:val="22"/>
        </w:rPr>
      </w:pPr>
      <w:r w:rsidRPr="00317645">
        <w:rPr>
          <w:rStyle w:val="BodyTextChar1"/>
          <w:b/>
          <w:color w:val="262626" w:themeColor="text1" w:themeTint="D9"/>
          <w:szCs w:val="22"/>
        </w:rPr>
        <w:t xml:space="preserve">Note: </w:t>
      </w:r>
      <w:r w:rsidRPr="008D03FC">
        <w:rPr>
          <w:rStyle w:val="BodyTextChar1"/>
          <w:bCs/>
          <w:szCs w:val="22"/>
        </w:rPr>
        <w:t xml:space="preserve">There is a known issue with reporting the </w:t>
      </w:r>
      <w:r w:rsidR="00F10B44" w:rsidRPr="008D03FC">
        <w:rPr>
          <w:rStyle w:val="BodyTextChar1"/>
          <w:bCs/>
          <w:szCs w:val="22"/>
        </w:rPr>
        <w:t>assessable</w:t>
      </w:r>
      <w:r w:rsidR="00810786" w:rsidRPr="008D03FC">
        <w:rPr>
          <w:rStyle w:val="BodyTextChar1"/>
          <w:bCs/>
          <w:szCs w:val="22"/>
        </w:rPr>
        <w:t xml:space="preserve"> </w:t>
      </w:r>
      <w:r w:rsidRPr="008D03FC">
        <w:rPr>
          <w:rStyle w:val="BodyTextChar1"/>
          <w:bCs/>
          <w:szCs w:val="22"/>
        </w:rPr>
        <w:t>amount from capped defined benefit income streams where the individual is over 60 years of age, and the income stream is made up only of taxed elements.</w:t>
      </w:r>
      <w:r w:rsidRPr="008D03FC">
        <w:rPr>
          <w:rStyle w:val="BodyTextChar1"/>
          <w:b/>
          <w:szCs w:val="22"/>
        </w:rPr>
        <w:t xml:space="preserve"> </w:t>
      </w:r>
      <w:r w:rsidRPr="008D03FC">
        <w:rPr>
          <w:rStyle w:val="BodyTextChar1"/>
          <w:bCs/>
          <w:szCs w:val="22"/>
        </w:rPr>
        <w:t xml:space="preserve">For example, where </w:t>
      </w:r>
      <w:r w:rsidR="000466D1" w:rsidRPr="008D03FC">
        <w:rPr>
          <w:rStyle w:val="BodyTextChar1"/>
          <w:bCs/>
          <w:szCs w:val="22"/>
        </w:rPr>
        <w:t>s</w:t>
      </w:r>
      <w:r w:rsidRPr="008D03FC">
        <w:rPr>
          <w:rStyle w:val="BodyTextChar1"/>
          <w:bCs/>
          <w:szCs w:val="22"/>
        </w:rPr>
        <w:t>uperannuation income stream taxable component taxed element is $110,000, tax withheld is $15,000, and the individual is over 60 years of age</w:t>
      </w:r>
      <w:r w:rsidR="00212EDF" w:rsidRPr="008D03FC">
        <w:rPr>
          <w:rStyle w:val="BodyTextChar1"/>
          <w:bCs/>
          <w:szCs w:val="22"/>
        </w:rPr>
        <w:t xml:space="preserve">, </w:t>
      </w:r>
      <w:r w:rsidR="00317645">
        <w:rPr>
          <w:rStyle w:val="BodyTextChar1"/>
          <w:bCs/>
          <w:szCs w:val="22"/>
        </w:rPr>
        <w:t>must</w:t>
      </w:r>
      <w:r w:rsidR="00317645" w:rsidRPr="008D03FC">
        <w:rPr>
          <w:rStyle w:val="BodyTextChar1"/>
          <w:bCs/>
          <w:szCs w:val="22"/>
        </w:rPr>
        <w:t xml:space="preserve"> </w:t>
      </w:r>
      <w:r w:rsidR="00212EDF" w:rsidRPr="008D03FC">
        <w:rPr>
          <w:rStyle w:val="BodyTextChar1"/>
          <w:bCs/>
          <w:szCs w:val="22"/>
        </w:rPr>
        <w:t>be reported as follows:</w:t>
      </w:r>
    </w:p>
    <w:p w14:paraId="728DCC37" w14:textId="77777777" w:rsidR="00317645" w:rsidRPr="008D03FC" w:rsidRDefault="0010373B" w:rsidP="00317645">
      <w:pPr>
        <w:pStyle w:val="Caption"/>
        <w:rPr>
          <w:rStyle w:val="BodyTextChar1"/>
          <w:szCs w:val="22"/>
          <w:lang w:val="en-AU"/>
        </w:rPr>
      </w:pPr>
      <w:r>
        <w:rPr>
          <w:rStyle w:val="BodyTextChar1"/>
          <w:bCs w:val="0"/>
          <w:sz w:val="20"/>
          <w:szCs w:val="20"/>
          <w:u w:val="single"/>
        </w:rPr>
        <w:t xml:space="preserve"> </w:t>
      </w:r>
    </w:p>
    <w:p w14:paraId="54461126" w14:textId="3444DD3B" w:rsidR="00212EDF" w:rsidRPr="00317645" w:rsidRDefault="00317645" w:rsidP="00996DAA">
      <w:pPr>
        <w:pStyle w:val="Bullet2"/>
        <w:numPr>
          <w:ilvl w:val="0"/>
          <w:numId w:val="0"/>
        </w:numPr>
        <w:rPr>
          <w:rStyle w:val="BodyTextChar1"/>
          <w:b/>
          <w:bCs/>
          <w:sz w:val="20"/>
          <w:szCs w:val="20"/>
          <w:u w:val="single"/>
        </w:rPr>
      </w:pPr>
      <w:r w:rsidRPr="00317645">
        <w:rPr>
          <w:b/>
          <w:bCs/>
          <w:szCs w:val="22"/>
        </w:rPr>
        <w:t xml:space="preserve">Table </w:t>
      </w:r>
      <w:r w:rsidR="00376EE7">
        <w:rPr>
          <w:b/>
          <w:bCs/>
          <w:szCs w:val="22"/>
        </w:rPr>
        <w:t>9</w:t>
      </w:r>
      <w:r w:rsidRPr="00317645">
        <w:rPr>
          <w:b/>
          <w:bCs/>
          <w:szCs w:val="22"/>
        </w:rPr>
        <w:t>:</w:t>
      </w:r>
      <w:r w:rsidRPr="00317645">
        <w:rPr>
          <w:rStyle w:val="BodyTextChar1"/>
          <w:b/>
          <w:bCs/>
          <w:szCs w:val="22"/>
          <w:lang w:val="en-AU" w:eastAsia="en-AU"/>
        </w:rPr>
        <w:t xml:space="preserve"> Australian superannuation income stream with DBC over 60 example</w:t>
      </w:r>
    </w:p>
    <w:tbl>
      <w:tblPr>
        <w:tblStyle w:val="TableGrid"/>
        <w:tblW w:w="0" w:type="auto"/>
        <w:tblLook w:val="04A0" w:firstRow="1" w:lastRow="0" w:firstColumn="1" w:lastColumn="0" w:noHBand="0" w:noVBand="1"/>
      </w:tblPr>
      <w:tblGrid>
        <w:gridCol w:w="1656"/>
        <w:gridCol w:w="5002"/>
        <w:gridCol w:w="2584"/>
      </w:tblGrid>
      <w:tr w:rsidR="00212EDF" w:rsidRPr="008D03FC" w14:paraId="22CCAC30" w14:textId="77777777" w:rsidTr="00317645">
        <w:trPr>
          <w:tblHeader/>
        </w:trPr>
        <w:tc>
          <w:tcPr>
            <w:tcW w:w="1656" w:type="dxa"/>
            <w:shd w:val="clear" w:color="auto" w:fill="DBE5F1" w:themeFill="accent1" w:themeFillTint="33"/>
          </w:tcPr>
          <w:p w14:paraId="1F0CB7AC" w14:textId="77777777" w:rsidR="00212EDF" w:rsidRPr="008D03FC" w:rsidRDefault="00212EDF" w:rsidP="006F5AC4">
            <w:pPr>
              <w:pStyle w:val="Bullet2"/>
              <w:numPr>
                <w:ilvl w:val="0"/>
                <w:numId w:val="0"/>
              </w:numPr>
              <w:rPr>
                <w:rStyle w:val="BodyTextChar1"/>
                <w:b/>
                <w:szCs w:val="22"/>
              </w:rPr>
            </w:pPr>
            <w:r w:rsidRPr="008D03FC">
              <w:rPr>
                <w:rStyle w:val="BodyTextChar1"/>
                <w:b/>
                <w:szCs w:val="22"/>
              </w:rPr>
              <w:t>Alias ID</w:t>
            </w:r>
          </w:p>
        </w:tc>
        <w:tc>
          <w:tcPr>
            <w:tcW w:w="5002" w:type="dxa"/>
            <w:shd w:val="clear" w:color="auto" w:fill="DBE5F1" w:themeFill="accent1" w:themeFillTint="33"/>
          </w:tcPr>
          <w:p w14:paraId="45EF054B" w14:textId="7CB7843C" w:rsidR="00212EDF" w:rsidRPr="008D03FC" w:rsidRDefault="00212EDF" w:rsidP="006F5AC4">
            <w:pPr>
              <w:pStyle w:val="Bullet2"/>
              <w:numPr>
                <w:ilvl w:val="0"/>
                <w:numId w:val="0"/>
              </w:numPr>
              <w:rPr>
                <w:rStyle w:val="BodyTextChar1"/>
                <w:b/>
                <w:szCs w:val="22"/>
              </w:rPr>
            </w:pPr>
            <w:r w:rsidRPr="008D03FC">
              <w:rPr>
                <w:rStyle w:val="BodyTextChar1"/>
                <w:b/>
                <w:szCs w:val="22"/>
              </w:rPr>
              <w:t xml:space="preserve">Report </w:t>
            </w:r>
            <w:r w:rsidR="00810786" w:rsidRPr="008D03FC">
              <w:rPr>
                <w:rStyle w:val="BodyTextChar1"/>
                <w:b/>
                <w:szCs w:val="22"/>
              </w:rPr>
              <w:t>label</w:t>
            </w:r>
          </w:p>
        </w:tc>
        <w:tc>
          <w:tcPr>
            <w:tcW w:w="2584" w:type="dxa"/>
            <w:shd w:val="clear" w:color="auto" w:fill="DBE5F1" w:themeFill="accent1" w:themeFillTint="33"/>
          </w:tcPr>
          <w:p w14:paraId="7DAAF6D8" w14:textId="77777777" w:rsidR="00212EDF" w:rsidRPr="008D03FC" w:rsidRDefault="00212EDF" w:rsidP="006F5AC4">
            <w:pPr>
              <w:pStyle w:val="Bullet2"/>
              <w:numPr>
                <w:ilvl w:val="0"/>
                <w:numId w:val="0"/>
              </w:numPr>
              <w:rPr>
                <w:rStyle w:val="BodyTextChar1"/>
                <w:b/>
                <w:szCs w:val="22"/>
              </w:rPr>
            </w:pPr>
            <w:r w:rsidRPr="008D03FC">
              <w:rPr>
                <w:rStyle w:val="BodyTextChar1"/>
                <w:b/>
                <w:szCs w:val="22"/>
              </w:rPr>
              <w:t xml:space="preserve">Value </w:t>
            </w:r>
          </w:p>
        </w:tc>
      </w:tr>
      <w:tr w:rsidR="00212EDF" w:rsidRPr="008D03FC" w14:paraId="45F6C625" w14:textId="77777777" w:rsidTr="008D03FC">
        <w:tc>
          <w:tcPr>
            <w:tcW w:w="1656" w:type="dxa"/>
          </w:tcPr>
          <w:p w14:paraId="20F680AF" w14:textId="77777777" w:rsidR="00212EDF" w:rsidRPr="008D03FC" w:rsidRDefault="00212EDF" w:rsidP="006F5AC4">
            <w:pPr>
              <w:pStyle w:val="Bullet2"/>
              <w:numPr>
                <w:ilvl w:val="0"/>
                <w:numId w:val="0"/>
              </w:numPr>
              <w:rPr>
                <w:rStyle w:val="BodyTextChar1"/>
                <w:szCs w:val="22"/>
              </w:rPr>
            </w:pPr>
            <w:r w:rsidRPr="008D03FC">
              <w:rPr>
                <w:rStyle w:val="BodyTextChar1"/>
                <w:szCs w:val="22"/>
              </w:rPr>
              <w:t>INCDTLS307</w:t>
            </w:r>
          </w:p>
        </w:tc>
        <w:tc>
          <w:tcPr>
            <w:tcW w:w="5002" w:type="dxa"/>
          </w:tcPr>
          <w:p w14:paraId="2BB38BD9" w14:textId="17ED16E8" w:rsidR="00212EDF" w:rsidRPr="008D03FC" w:rsidRDefault="00212EDF" w:rsidP="006F5AC4">
            <w:pPr>
              <w:pStyle w:val="Bullet2"/>
              <w:numPr>
                <w:ilvl w:val="0"/>
                <w:numId w:val="0"/>
              </w:numPr>
              <w:rPr>
                <w:rStyle w:val="BodyTextChar1"/>
                <w:szCs w:val="22"/>
              </w:rPr>
            </w:pPr>
            <w:r w:rsidRPr="008D03FC">
              <w:rPr>
                <w:rStyle w:val="BodyTextChar1"/>
                <w:szCs w:val="22"/>
              </w:rPr>
              <w:t xml:space="preserve">Payer's Australian </w:t>
            </w:r>
            <w:r w:rsidR="00810786" w:rsidRPr="008D03FC">
              <w:rPr>
                <w:rStyle w:val="BodyTextChar1"/>
                <w:szCs w:val="22"/>
              </w:rPr>
              <w:t>Business Number</w:t>
            </w:r>
          </w:p>
        </w:tc>
        <w:tc>
          <w:tcPr>
            <w:tcW w:w="2584" w:type="dxa"/>
          </w:tcPr>
          <w:p w14:paraId="2208C83E" w14:textId="5A25423A" w:rsidR="00212EDF" w:rsidRPr="008D03FC" w:rsidRDefault="00212EDF" w:rsidP="006F5AC4">
            <w:pPr>
              <w:pStyle w:val="Bullet2"/>
              <w:numPr>
                <w:ilvl w:val="0"/>
                <w:numId w:val="0"/>
              </w:numPr>
              <w:rPr>
                <w:rStyle w:val="BodyTextChar1"/>
                <w:szCs w:val="22"/>
              </w:rPr>
            </w:pPr>
            <w:r w:rsidRPr="008D03FC">
              <w:rPr>
                <w:rStyle w:val="BodyTextChar1"/>
                <w:szCs w:val="22"/>
              </w:rPr>
              <w:t>X</w:t>
            </w:r>
            <w:r w:rsidR="00D66DB7" w:rsidRPr="008D03FC">
              <w:rPr>
                <w:rStyle w:val="BodyTextChar1"/>
                <w:szCs w:val="22"/>
              </w:rPr>
              <w:t>XXXX</w:t>
            </w:r>
          </w:p>
        </w:tc>
      </w:tr>
      <w:tr w:rsidR="00212EDF" w:rsidRPr="008D03FC" w14:paraId="5704BE00" w14:textId="77777777" w:rsidTr="008D03FC">
        <w:tc>
          <w:tcPr>
            <w:tcW w:w="1656" w:type="dxa"/>
          </w:tcPr>
          <w:p w14:paraId="271C4831" w14:textId="77777777" w:rsidR="00212EDF" w:rsidRPr="008D03FC" w:rsidRDefault="00212EDF" w:rsidP="006F5AC4">
            <w:pPr>
              <w:pStyle w:val="Bullet2"/>
              <w:numPr>
                <w:ilvl w:val="0"/>
                <w:numId w:val="0"/>
              </w:numPr>
              <w:rPr>
                <w:rStyle w:val="BodyTextChar1"/>
                <w:szCs w:val="22"/>
              </w:rPr>
            </w:pPr>
            <w:r w:rsidRPr="008D03FC">
              <w:rPr>
                <w:rStyle w:val="BodyTextChar1"/>
                <w:szCs w:val="22"/>
              </w:rPr>
              <w:t>INCDTLS109</w:t>
            </w:r>
          </w:p>
        </w:tc>
        <w:tc>
          <w:tcPr>
            <w:tcW w:w="5002" w:type="dxa"/>
          </w:tcPr>
          <w:p w14:paraId="030A55F9" w14:textId="77777777" w:rsidR="00212EDF" w:rsidRPr="008D03FC" w:rsidRDefault="00212EDF" w:rsidP="006F5AC4">
            <w:pPr>
              <w:pStyle w:val="Bullet2"/>
              <w:numPr>
                <w:ilvl w:val="0"/>
                <w:numId w:val="0"/>
              </w:numPr>
              <w:rPr>
                <w:rStyle w:val="BodyTextChar1"/>
                <w:szCs w:val="22"/>
              </w:rPr>
            </w:pPr>
            <w:r w:rsidRPr="008D03FC">
              <w:rPr>
                <w:rStyle w:val="BodyTextChar1"/>
                <w:szCs w:val="22"/>
              </w:rPr>
              <w:t>Are you under 60 years of age and a death benefits dependant, where the deceased died at 60 years or over?</w:t>
            </w:r>
          </w:p>
        </w:tc>
        <w:tc>
          <w:tcPr>
            <w:tcW w:w="2584" w:type="dxa"/>
          </w:tcPr>
          <w:p w14:paraId="3E90E096" w14:textId="5781764E" w:rsidR="00212EDF" w:rsidRPr="008D03FC" w:rsidRDefault="00212EDF" w:rsidP="006F5AC4">
            <w:pPr>
              <w:pStyle w:val="Bullet2"/>
              <w:numPr>
                <w:ilvl w:val="0"/>
                <w:numId w:val="0"/>
              </w:numPr>
              <w:rPr>
                <w:rStyle w:val="BodyTextChar1"/>
                <w:szCs w:val="22"/>
              </w:rPr>
            </w:pPr>
            <w:r w:rsidRPr="008D03FC">
              <w:rPr>
                <w:rStyle w:val="BodyTextChar1"/>
                <w:szCs w:val="22"/>
              </w:rPr>
              <w:t>False</w:t>
            </w:r>
          </w:p>
        </w:tc>
      </w:tr>
      <w:tr w:rsidR="00212EDF" w:rsidRPr="008D03FC" w14:paraId="086D4FE4" w14:textId="77777777" w:rsidTr="008D03FC">
        <w:tc>
          <w:tcPr>
            <w:tcW w:w="1656" w:type="dxa"/>
          </w:tcPr>
          <w:p w14:paraId="6BF9D8DE" w14:textId="77777777" w:rsidR="00212EDF" w:rsidRPr="008D03FC" w:rsidRDefault="00212EDF" w:rsidP="006F5AC4">
            <w:pPr>
              <w:pStyle w:val="Bullet2"/>
              <w:numPr>
                <w:ilvl w:val="0"/>
                <w:numId w:val="0"/>
              </w:numPr>
              <w:rPr>
                <w:rStyle w:val="BodyTextChar1"/>
                <w:szCs w:val="22"/>
              </w:rPr>
            </w:pPr>
            <w:r w:rsidRPr="008D03FC">
              <w:rPr>
                <w:rStyle w:val="BodyTextChar1"/>
                <w:szCs w:val="22"/>
              </w:rPr>
              <w:t>INCDTLS110</w:t>
            </w:r>
          </w:p>
        </w:tc>
        <w:tc>
          <w:tcPr>
            <w:tcW w:w="5002" w:type="dxa"/>
          </w:tcPr>
          <w:p w14:paraId="6B01B8CD" w14:textId="77777777" w:rsidR="00212EDF" w:rsidRPr="008D03FC" w:rsidRDefault="00212EDF" w:rsidP="006F5AC4">
            <w:pPr>
              <w:pStyle w:val="Bullet2"/>
              <w:numPr>
                <w:ilvl w:val="0"/>
                <w:numId w:val="0"/>
              </w:numPr>
              <w:rPr>
                <w:rStyle w:val="BodyTextChar1"/>
                <w:szCs w:val="22"/>
              </w:rPr>
            </w:pPr>
            <w:r w:rsidRPr="008D03FC">
              <w:rPr>
                <w:rStyle w:val="BodyTextChar1"/>
                <w:szCs w:val="22"/>
              </w:rPr>
              <w:t>Superannuation income stream payment period start date</w:t>
            </w:r>
          </w:p>
        </w:tc>
        <w:tc>
          <w:tcPr>
            <w:tcW w:w="2584" w:type="dxa"/>
          </w:tcPr>
          <w:p w14:paraId="3C1B8FED" w14:textId="2658D355" w:rsidR="00212EDF" w:rsidRPr="008D03FC" w:rsidRDefault="00212EDF" w:rsidP="006F5AC4">
            <w:pPr>
              <w:pStyle w:val="Bullet2"/>
              <w:numPr>
                <w:ilvl w:val="0"/>
                <w:numId w:val="0"/>
              </w:numPr>
              <w:rPr>
                <w:rStyle w:val="BodyTextChar1"/>
                <w:szCs w:val="22"/>
              </w:rPr>
            </w:pPr>
            <w:r w:rsidRPr="008D03FC">
              <w:rPr>
                <w:rStyle w:val="BodyTextChar1"/>
                <w:szCs w:val="22"/>
              </w:rPr>
              <w:t>01/07/202</w:t>
            </w:r>
            <w:r w:rsidR="00682760" w:rsidRPr="008D03FC">
              <w:rPr>
                <w:rStyle w:val="BodyTextChar1"/>
                <w:szCs w:val="22"/>
              </w:rPr>
              <w:t>1</w:t>
            </w:r>
          </w:p>
        </w:tc>
      </w:tr>
      <w:tr w:rsidR="00212EDF" w:rsidRPr="008D03FC" w14:paraId="36582B78" w14:textId="77777777" w:rsidTr="008D03FC">
        <w:tc>
          <w:tcPr>
            <w:tcW w:w="1656" w:type="dxa"/>
          </w:tcPr>
          <w:p w14:paraId="649E9AAB" w14:textId="77777777" w:rsidR="00212EDF" w:rsidRPr="008D03FC" w:rsidRDefault="00212EDF" w:rsidP="006F5AC4">
            <w:pPr>
              <w:pStyle w:val="Bullet2"/>
              <w:numPr>
                <w:ilvl w:val="0"/>
                <w:numId w:val="0"/>
              </w:numPr>
              <w:rPr>
                <w:rStyle w:val="BodyTextChar1"/>
                <w:szCs w:val="22"/>
              </w:rPr>
            </w:pPr>
            <w:r w:rsidRPr="008D03FC">
              <w:rPr>
                <w:rStyle w:val="BodyTextChar1"/>
                <w:szCs w:val="22"/>
              </w:rPr>
              <w:t>INCDTLS111</w:t>
            </w:r>
          </w:p>
        </w:tc>
        <w:tc>
          <w:tcPr>
            <w:tcW w:w="5002" w:type="dxa"/>
          </w:tcPr>
          <w:p w14:paraId="33A07ED8" w14:textId="77777777" w:rsidR="00212EDF" w:rsidRPr="008D03FC" w:rsidRDefault="00212EDF" w:rsidP="006F5AC4">
            <w:pPr>
              <w:pStyle w:val="Bullet2"/>
              <w:numPr>
                <w:ilvl w:val="0"/>
                <w:numId w:val="0"/>
              </w:numPr>
              <w:rPr>
                <w:rStyle w:val="BodyTextChar1"/>
                <w:szCs w:val="22"/>
              </w:rPr>
            </w:pPr>
            <w:r w:rsidRPr="008D03FC">
              <w:rPr>
                <w:rStyle w:val="BodyTextChar1"/>
                <w:szCs w:val="22"/>
              </w:rPr>
              <w:t>Superannuation income stream payment period end date</w:t>
            </w:r>
          </w:p>
        </w:tc>
        <w:tc>
          <w:tcPr>
            <w:tcW w:w="2584" w:type="dxa"/>
          </w:tcPr>
          <w:p w14:paraId="2F2EED73" w14:textId="38B02392" w:rsidR="00212EDF" w:rsidRPr="008D03FC" w:rsidRDefault="00212EDF" w:rsidP="006F5AC4">
            <w:pPr>
              <w:pStyle w:val="Bullet2"/>
              <w:numPr>
                <w:ilvl w:val="0"/>
                <w:numId w:val="0"/>
              </w:numPr>
              <w:rPr>
                <w:rStyle w:val="BodyTextChar1"/>
                <w:szCs w:val="22"/>
              </w:rPr>
            </w:pPr>
            <w:r w:rsidRPr="008D03FC">
              <w:rPr>
                <w:rStyle w:val="BodyTextChar1"/>
                <w:szCs w:val="22"/>
              </w:rPr>
              <w:t>30/06/202</w:t>
            </w:r>
            <w:r w:rsidR="00682760" w:rsidRPr="008D03FC">
              <w:rPr>
                <w:rStyle w:val="BodyTextChar1"/>
                <w:szCs w:val="22"/>
              </w:rPr>
              <w:t>2</w:t>
            </w:r>
          </w:p>
        </w:tc>
      </w:tr>
      <w:tr w:rsidR="00212EDF" w:rsidRPr="008D03FC" w14:paraId="158229BB" w14:textId="77777777" w:rsidTr="008D03FC">
        <w:tc>
          <w:tcPr>
            <w:tcW w:w="1656" w:type="dxa"/>
          </w:tcPr>
          <w:p w14:paraId="307EDD1C" w14:textId="645F7DDC" w:rsidR="00212EDF" w:rsidRPr="008D03FC" w:rsidRDefault="00212EDF" w:rsidP="006F5AC4">
            <w:pPr>
              <w:pStyle w:val="Bullet2"/>
              <w:numPr>
                <w:ilvl w:val="0"/>
                <w:numId w:val="0"/>
              </w:numPr>
              <w:rPr>
                <w:rStyle w:val="BodyTextChar1"/>
                <w:szCs w:val="22"/>
              </w:rPr>
            </w:pPr>
            <w:r w:rsidRPr="008D03FC">
              <w:rPr>
                <w:rStyle w:val="BodyTextChar1"/>
                <w:szCs w:val="22"/>
              </w:rPr>
              <w:t>INCDTLS112</w:t>
            </w:r>
          </w:p>
        </w:tc>
        <w:tc>
          <w:tcPr>
            <w:tcW w:w="5002" w:type="dxa"/>
          </w:tcPr>
          <w:p w14:paraId="0DF53685" w14:textId="1A2F932E" w:rsidR="00212EDF" w:rsidRPr="008D03FC" w:rsidRDefault="00212EDF" w:rsidP="006F5AC4">
            <w:pPr>
              <w:pStyle w:val="Bullet2"/>
              <w:numPr>
                <w:ilvl w:val="0"/>
                <w:numId w:val="0"/>
              </w:numPr>
              <w:rPr>
                <w:rStyle w:val="BodyTextChar1"/>
                <w:szCs w:val="22"/>
              </w:rPr>
            </w:pPr>
            <w:r w:rsidRPr="008D03FC">
              <w:rPr>
                <w:rStyle w:val="BodyTextChar1"/>
                <w:szCs w:val="22"/>
              </w:rPr>
              <w:t>Superannuation income stream tax withheld</w:t>
            </w:r>
          </w:p>
        </w:tc>
        <w:tc>
          <w:tcPr>
            <w:tcW w:w="2584" w:type="dxa"/>
          </w:tcPr>
          <w:p w14:paraId="13393A66" w14:textId="7F131E10" w:rsidR="00212EDF" w:rsidRPr="008D03FC" w:rsidRDefault="00212EDF" w:rsidP="006F5AC4">
            <w:pPr>
              <w:pStyle w:val="Bullet2"/>
              <w:numPr>
                <w:ilvl w:val="0"/>
                <w:numId w:val="0"/>
              </w:numPr>
              <w:rPr>
                <w:rStyle w:val="BodyTextChar1"/>
                <w:szCs w:val="22"/>
              </w:rPr>
            </w:pPr>
            <w:r w:rsidRPr="008D03FC">
              <w:rPr>
                <w:rStyle w:val="BodyTextChar1"/>
                <w:szCs w:val="22"/>
              </w:rPr>
              <w:t>$15,000</w:t>
            </w:r>
          </w:p>
        </w:tc>
      </w:tr>
      <w:tr w:rsidR="00212EDF" w:rsidRPr="008D03FC" w14:paraId="55737A10" w14:textId="77777777" w:rsidTr="008D03FC">
        <w:tc>
          <w:tcPr>
            <w:tcW w:w="1656" w:type="dxa"/>
          </w:tcPr>
          <w:p w14:paraId="6F887A80" w14:textId="6CB5BB91" w:rsidR="00212EDF" w:rsidRPr="008D03FC" w:rsidRDefault="00212EDF" w:rsidP="006F5AC4">
            <w:pPr>
              <w:pStyle w:val="Bullet2"/>
              <w:numPr>
                <w:ilvl w:val="0"/>
                <w:numId w:val="0"/>
              </w:numPr>
              <w:rPr>
                <w:rStyle w:val="BodyTextChar1"/>
                <w:szCs w:val="22"/>
              </w:rPr>
            </w:pPr>
            <w:r w:rsidRPr="008D03FC">
              <w:rPr>
                <w:rStyle w:val="BodyTextChar1"/>
                <w:szCs w:val="22"/>
              </w:rPr>
              <w:t>INCDTLS115</w:t>
            </w:r>
          </w:p>
        </w:tc>
        <w:tc>
          <w:tcPr>
            <w:tcW w:w="5002" w:type="dxa"/>
          </w:tcPr>
          <w:p w14:paraId="61D06D85" w14:textId="0C3CBEE6" w:rsidR="00212EDF" w:rsidRPr="008D03FC" w:rsidRDefault="00212EDF" w:rsidP="006F5AC4">
            <w:pPr>
              <w:pStyle w:val="Bullet2"/>
              <w:numPr>
                <w:ilvl w:val="0"/>
                <w:numId w:val="0"/>
              </w:numPr>
              <w:rPr>
                <w:rStyle w:val="BodyTextChar1"/>
                <w:szCs w:val="22"/>
              </w:rPr>
            </w:pPr>
            <w:r w:rsidRPr="008D03FC">
              <w:rPr>
                <w:rStyle w:val="BodyTextChar1"/>
                <w:szCs w:val="22"/>
              </w:rPr>
              <w:t>Superannuation income stream tax free component</w:t>
            </w:r>
          </w:p>
        </w:tc>
        <w:tc>
          <w:tcPr>
            <w:tcW w:w="2584" w:type="dxa"/>
          </w:tcPr>
          <w:p w14:paraId="14066C3F" w14:textId="0DCFDEB2" w:rsidR="00212EDF" w:rsidRPr="008D03FC" w:rsidRDefault="00212EDF" w:rsidP="006F5AC4">
            <w:pPr>
              <w:pStyle w:val="Bullet2"/>
              <w:numPr>
                <w:ilvl w:val="0"/>
                <w:numId w:val="0"/>
              </w:numPr>
              <w:rPr>
                <w:rStyle w:val="BodyTextChar1"/>
                <w:szCs w:val="22"/>
              </w:rPr>
            </w:pPr>
            <w:r w:rsidRPr="008D03FC">
              <w:rPr>
                <w:rStyle w:val="BodyTextChar1"/>
                <w:szCs w:val="22"/>
              </w:rPr>
              <w:t>$1</w:t>
            </w:r>
          </w:p>
        </w:tc>
      </w:tr>
      <w:tr w:rsidR="00212EDF" w:rsidRPr="008D03FC" w14:paraId="0BFF0AE5" w14:textId="77777777" w:rsidTr="008D03FC">
        <w:tc>
          <w:tcPr>
            <w:tcW w:w="1656" w:type="dxa"/>
          </w:tcPr>
          <w:p w14:paraId="330B617E" w14:textId="60AAF0BE" w:rsidR="00212EDF" w:rsidRPr="008D03FC" w:rsidRDefault="00212EDF" w:rsidP="006F5AC4">
            <w:pPr>
              <w:pStyle w:val="Bullet2"/>
              <w:numPr>
                <w:ilvl w:val="0"/>
                <w:numId w:val="0"/>
              </w:numPr>
              <w:rPr>
                <w:rStyle w:val="BodyTextChar1"/>
                <w:szCs w:val="22"/>
              </w:rPr>
            </w:pPr>
            <w:r w:rsidRPr="008D03FC">
              <w:rPr>
                <w:rStyle w:val="BodyTextChar1"/>
                <w:szCs w:val="22"/>
              </w:rPr>
              <w:t>IITR505</w:t>
            </w:r>
          </w:p>
        </w:tc>
        <w:tc>
          <w:tcPr>
            <w:tcW w:w="5002" w:type="dxa"/>
          </w:tcPr>
          <w:p w14:paraId="56A7F76A" w14:textId="758A1783" w:rsidR="00212EDF" w:rsidRPr="008D03FC" w:rsidRDefault="00212EDF" w:rsidP="006F5AC4">
            <w:pPr>
              <w:pStyle w:val="Bullet2"/>
              <w:numPr>
                <w:ilvl w:val="0"/>
                <w:numId w:val="0"/>
              </w:numPr>
              <w:rPr>
                <w:rStyle w:val="BodyTextChar1"/>
                <w:szCs w:val="22"/>
              </w:rPr>
            </w:pPr>
            <w:r w:rsidRPr="008D03FC">
              <w:rPr>
                <w:rStyle w:val="BodyTextChar1"/>
                <w:szCs w:val="22"/>
              </w:rPr>
              <w:t>Assessable amount from capped defined benefit income stream</w:t>
            </w:r>
          </w:p>
        </w:tc>
        <w:tc>
          <w:tcPr>
            <w:tcW w:w="2584" w:type="dxa"/>
          </w:tcPr>
          <w:p w14:paraId="04CB72C8" w14:textId="287C4AEF" w:rsidR="00212EDF" w:rsidRPr="008D03FC" w:rsidRDefault="00212EDF" w:rsidP="00A61423">
            <w:pPr>
              <w:pStyle w:val="Bullet2"/>
              <w:keepNext/>
              <w:numPr>
                <w:ilvl w:val="0"/>
                <w:numId w:val="0"/>
              </w:numPr>
              <w:rPr>
                <w:rStyle w:val="BodyTextChar1"/>
                <w:szCs w:val="22"/>
              </w:rPr>
            </w:pPr>
            <w:r w:rsidRPr="008D03FC">
              <w:rPr>
                <w:rStyle w:val="BodyTextChar1"/>
                <w:szCs w:val="22"/>
              </w:rPr>
              <w:t>$5000</w:t>
            </w:r>
          </w:p>
        </w:tc>
      </w:tr>
    </w:tbl>
    <w:p w14:paraId="391BFBF8" w14:textId="5BB57251" w:rsidR="0010373B" w:rsidRDefault="0010373B" w:rsidP="00317645">
      <w:pPr>
        <w:pStyle w:val="Caption"/>
        <w:rPr>
          <w:rStyle w:val="BodyTextChar1"/>
          <w:b w:val="0"/>
          <w:sz w:val="20"/>
          <w:szCs w:val="20"/>
          <w:u w:val="single"/>
        </w:rPr>
      </w:pPr>
    </w:p>
    <w:p w14:paraId="5AEF70C8" w14:textId="2EC67CF4" w:rsidR="005160F6" w:rsidRDefault="005160F6" w:rsidP="005160F6">
      <w:pPr>
        <w:rPr>
          <w:lang w:val="en-US" w:eastAsia="en-US"/>
        </w:rPr>
      </w:pPr>
    </w:p>
    <w:p w14:paraId="0FB45D62" w14:textId="3AA951E9" w:rsidR="005160F6" w:rsidRDefault="005160F6" w:rsidP="005160F6">
      <w:pPr>
        <w:rPr>
          <w:lang w:val="en-US" w:eastAsia="en-US"/>
        </w:rPr>
      </w:pPr>
    </w:p>
    <w:p w14:paraId="0CB83037" w14:textId="37B66365" w:rsidR="00C8554A" w:rsidRDefault="00C8554A" w:rsidP="005160F6">
      <w:pPr>
        <w:rPr>
          <w:lang w:val="en-US" w:eastAsia="en-US"/>
        </w:rPr>
      </w:pPr>
    </w:p>
    <w:p w14:paraId="6B0FDABA" w14:textId="77777777" w:rsidR="00C8554A" w:rsidRDefault="00C8554A" w:rsidP="005160F6">
      <w:pPr>
        <w:rPr>
          <w:lang w:val="en-US" w:eastAsia="en-US"/>
        </w:rPr>
      </w:pPr>
    </w:p>
    <w:p w14:paraId="649ED113" w14:textId="77777777" w:rsidR="005160F6" w:rsidRPr="005160F6" w:rsidRDefault="005160F6" w:rsidP="005160F6">
      <w:pPr>
        <w:rPr>
          <w:lang w:val="en-US" w:eastAsia="en-US"/>
        </w:rPr>
      </w:pPr>
    </w:p>
    <w:p w14:paraId="2ECD7704" w14:textId="43496667" w:rsidR="00255BF2" w:rsidRPr="00317645" w:rsidRDefault="00255BF2" w:rsidP="00996DAA">
      <w:pPr>
        <w:pStyle w:val="Bullet2"/>
        <w:numPr>
          <w:ilvl w:val="0"/>
          <w:numId w:val="0"/>
        </w:numPr>
        <w:rPr>
          <w:rStyle w:val="BodyTextChar1"/>
          <w:sz w:val="26"/>
          <w:szCs w:val="26"/>
        </w:rPr>
      </w:pPr>
      <w:r w:rsidRPr="00317645">
        <w:rPr>
          <w:rStyle w:val="BodyTextChar1"/>
          <w:b/>
          <w:color w:val="0F243E" w:themeColor="text2" w:themeShade="80"/>
          <w:sz w:val="26"/>
          <w:szCs w:val="26"/>
        </w:rPr>
        <w:t xml:space="preserve">Foreign </w:t>
      </w:r>
      <w:r w:rsidR="00317645" w:rsidRPr="00317645">
        <w:rPr>
          <w:rStyle w:val="BodyTextChar1"/>
          <w:b/>
          <w:color w:val="0F243E" w:themeColor="text2" w:themeShade="80"/>
          <w:sz w:val="26"/>
          <w:szCs w:val="26"/>
        </w:rPr>
        <w:t xml:space="preserve">employment income </w:t>
      </w:r>
      <w:r w:rsidR="00822987" w:rsidRPr="00317645">
        <w:rPr>
          <w:rStyle w:val="BodyTextChar1"/>
          <w:b/>
          <w:color w:val="0F243E" w:themeColor="text2" w:themeShade="80"/>
          <w:sz w:val="26"/>
          <w:szCs w:val="26"/>
        </w:rPr>
        <w:t xml:space="preserve">(FEI) </w:t>
      </w:r>
      <w:r w:rsidRPr="00317645">
        <w:rPr>
          <w:rStyle w:val="BodyTextChar1"/>
          <w:b/>
          <w:color w:val="0F243E" w:themeColor="text2" w:themeShade="80"/>
          <w:sz w:val="26"/>
          <w:szCs w:val="26"/>
        </w:rPr>
        <w:t>payment summary</w:t>
      </w:r>
    </w:p>
    <w:p w14:paraId="0340CE1B" w14:textId="439416D1" w:rsidR="00A17865" w:rsidRDefault="00A17865" w:rsidP="00255BF2">
      <w:pPr>
        <w:pStyle w:val="Bullet2"/>
        <w:numPr>
          <w:ilvl w:val="0"/>
          <w:numId w:val="0"/>
        </w:numPr>
        <w:spacing w:before="0" w:after="0"/>
        <w:rPr>
          <w:rStyle w:val="BodyTextChar1"/>
          <w:szCs w:val="22"/>
        </w:rPr>
      </w:pPr>
      <w:r w:rsidRPr="00707980">
        <w:rPr>
          <w:rStyle w:val="BodyTextChar1"/>
          <w:szCs w:val="22"/>
        </w:rPr>
        <w:t>For example,</w:t>
      </w:r>
      <w:r>
        <w:rPr>
          <w:rStyle w:val="BodyTextChar1"/>
          <w:szCs w:val="22"/>
        </w:rPr>
        <w:t xml:space="preserve"> the below table shows how the following would be reported: </w:t>
      </w:r>
    </w:p>
    <w:p w14:paraId="6D3CE98B" w14:textId="590DAE0E" w:rsidR="00317645" w:rsidRDefault="00317645" w:rsidP="00255BF2">
      <w:pPr>
        <w:pStyle w:val="Bullet2"/>
        <w:numPr>
          <w:ilvl w:val="0"/>
          <w:numId w:val="0"/>
        </w:numPr>
        <w:spacing w:before="0" w:after="0"/>
        <w:rPr>
          <w:rStyle w:val="BodyTextChar1"/>
          <w:szCs w:val="22"/>
        </w:rPr>
      </w:pPr>
    </w:p>
    <w:p w14:paraId="37695FA1" w14:textId="22F2597D" w:rsidR="00317645" w:rsidRPr="00ED450A" w:rsidRDefault="00317645" w:rsidP="00191C27">
      <w:pPr>
        <w:pStyle w:val="Bullet2"/>
        <w:numPr>
          <w:ilvl w:val="0"/>
          <w:numId w:val="47"/>
        </w:numPr>
        <w:spacing w:before="0" w:after="0"/>
        <w:rPr>
          <w:rStyle w:val="BodyTextChar1"/>
          <w:szCs w:val="22"/>
        </w:rPr>
      </w:pPr>
      <w:r>
        <w:rPr>
          <w:rStyle w:val="BodyTextChar1"/>
          <w:szCs w:val="22"/>
        </w:rPr>
        <w:t xml:space="preserve">$68,000 gross foreign employment income </w:t>
      </w:r>
    </w:p>
    <w:p w14:paraId="60867E26" w14:textId="77777777" w:rsidR="00317645" w:rsidRDefault="00317645" w:rsidP="00191C27">
      <w:pPr>
        <w:pStyle w:val="Bullet2"/>
        <w:numPr>
          <w:ilvl w:val="0"/>
          <w:numId w:val="47"/>
        </w:numPr>
        <w:spacing w:before="0" w:after="0"/>
        <w:rPr>
          <w:rStyle w:val="BodyTextChar1"/>
          <w:szCs w:val="22"/>
        </w:rPr>
      </w:pPr>
      <w:r>
        <w:rPr>
          <w:rStyle w:val="BodyTextChar1"/>
          <w:szCs w:val="22"/>
        </w:rPr>
        <w:t>$9,000 tax withheld</w:t>
      </w:r>
    </w:p>
    <w:p w14:paraId="22A26FC4" w14:textId="77777777" w:rsidR="00317645" w:rsidRDefault="00317645" w:rsidP="00191C27">
      <w:pPr>
        <w:pStyle w:val="Bullet2"/>
        <w:numPr>
          <w:ilvl w:val="0"/>
          <w:numId w:val="47"/>
        </w:numPr>
        <w:spacing w:before="0" w:after="0"/>
        <w:rPr>
          <w:rStyle w:val="BodyTextChar1"/>
          <w:szCs w:val="22"/>
        </w:rPr>
      </w:pPr>
      <w:r>
        <w:rPr>
          <w:rStyle w:val="BodyTextChar1"/>
          <w:szCs w:val="22"/>
        </w:rPr>
        <w:t>$3,000 lump sum A</w:t>
      </w:r>
    </w:p>
    <w:p w14:paraId="4CA684A0" w14:textId="5EDFEB93" w:rsidR="00317645" w:rsidRDefault="00317645" w:rsidP="00191C27">
      <w:pPr>
        <w:pStyle w:val="Bullet2"/>
        <w:numPr>
          <w:ilvl w:val="0"/>
          <w:numId w:val="47"/>
        </w:numPr>
        <w:spacing w:before="0" w:after="0"/>
        <w:rPr>
          <w:rStyle w:val="BodyTextChar1"/>
          <w:szCs w:val="22"/>
        </w:rPr>
      </w:pPr>
      <w:r>
        <w:rPr>
          <w:rStyle w:val="BodyTextChar1"/>
          <w:szCs w:val="22"/>
        </w:rPr>
        <w:t>$800 deductible expenses</w:t>
      </w:r>
      <w:r w:rsidR="000466D1">
        <w:rPr>
          <w:rStyle w:val="BodyTextChar1"/>
          <w:szCs w:val="22"/>
        </w:rPr>
        <w:t>.</w:t>
      </w:r>
    </w:p>
    <w:p w14:paraId="07F6AD57" w14:textId="77777777" w:rsidR="00317645" w:rsidRDefault="00317645" w:rsidP="00317645">
      <w:pPr>
        <w:pStyle w:val="Caption"/>
        <w:rPr>
          <w:rStyle w:val="BodyTextChar1"/>
          <w:szCs w:val="22"/>
          <w:lang w:val="en-AU" w:eastAsia="en-AU"/>
        </w:rPr>
      </w:pPr>
    </w:p>
    <w:p w14:paraId="1D648BBE" w14:textId="71585C4C" w:rsidR="00317645" w:rsidRDefault="00317645" w:rsidP="00317645">
      <w:pPr>
        <w:pStyle w:val="Bullet2"/>
        <w:numPr>
          <w:ilvl w:val="0"/>
          <w:numId w:val="0"/>
        </w:numPr>
        <w:rPr>
          <w:rStyle w:val="BodyTextChar1"/>
          <w:szCs w:val="22"/>
        </w:rPr>
      </w:pPr>
      <w:r w:rsidRPr="00202FA9">
        <w:rPr>
          <w:rStyle w:val="BodyTextChar1"/>
          <w:szCs w:val="22"/>
        </w:rPr>
        <w:t>*The deductible expenses of $800 would be reported in the deductions schedule.</w:t>
      </w:r>
    </w:p>
    <w:p w14:paraId="7CDB22DA" w14:textId="77777777" w:rsidR="00317645" w:rsidRPr="008D03FC" w:rsidRDefault="00317645" w:rsidP="00255BF2">
      <w:pPr>
        <w:pStyle w:val="Bullet2"/>
        <w:numPr>
          <w:ilvl w:val="0"/>
          <w:numId w:val="0"/>
        </w:numPr>
        <w:spacing w:before="0" w:after="0"/>
        <w:rPr>
          <w:rStyle w:val="BodyTextChar1"/>
          <w:szCs w:val="22"/>
        </w:rPr>
      </w:pPr>
    </w:p>
    <w:p w14:paraId="5DE32371" w14:textId="072844B5" w:rsidR="0023157C" w:rsidRPr="008D03FC" w:rsidRDefault="00A17865" w:rsidP="00A17865">
      <w:pPr>
        <w:pStyle w:val="Caption"/>
        <w:rPr>
          <w:rStyle w:val="BodyTextChar1"/>
          <w:szCs w:val="22"/>
        </w:rPr>
      </w:pPr>
      <w:r w:rsidRPr="008D03FC">
        <w:rPr>
          <w:sz w:val="22"/>
          <w:szCs w:val="22"/>
        </w:rPr>
        <w:t xml:space="preserve">Table </w:t>
      </w:r>
      <w:r w:rsidR="00376EE7">
        <w:rPr>
          <w:sz w:val="22"/>
          <w:szCs w:val="22"/>
        </w:rPr>
        <w:t>10</w:t>
      </w:r>
      <w:r w:rsidRPr="008D03FC">
        <w:rPr>
          <w:sz w:val="22"/>
          <w:szCs w:val="22"/>
        </w:rPr>
        <w:t>:</w:t>
      </w:r>
      <w:r w:rsidRPr="008D03FC">
        <w:rPr>
          <w:rStyle w:val="BodyTextChar1"/>
          <w:szCs w:val="22"/>
          <w:lang w:val="en-AU" w:eastAsia="en-AU"/>
        </w:rPr>
        <w:t xml:space="preserve"> Foreign </w:t>
      </w:r>
      <w:r w:rsidR="000466D1" w:rsidRPr="008D03FC">
        <w:rPr>
          <w:rStyle w:val="BodyTextChar1"/>
          <w:szCs w:val="22"/>
        </w:rPr>
        <w:t>e</w:t>
      </w:r>
      <w:r w:rsidRPr="008D03FC">
        <w:rPr>
          <w:rStyle w:val="BodyTextChar1"/>
          <w:szCs w:val="22"/>
        </w:rPr>
        <w:t>mployment</w:t>
      </w:r>
      <w:r w:rsidR="000466D1" w:rsidRPr="008D03FC">
        <w:rPr>
          <w:rStyle w:val="BodyTextChar1"/>
          <w:szCs w:val="22"/>
        </w:rPr>
        <w:t xml:space="preserve"> income </w:t>
      </w:r>
      <w:r w:rsidRPr="008D03FC">
        <w:rPr>
          <w:rStyle w:val="BodyTextChar1"/>
          <w:szCs w:val="22"/>
          <w:lang w:val="en-AU" w:eastAsia="en-AU"/>
        </w:rPr>
        <w:t>payment summary example</w:t>
      </w:r>
    </w:p>
    <w:tbl>
      <w:tblPr>
        <w:tblStyle w:val="TableGrid"/>
        <w:tblW w:w="0" w:type="auto"/>
        <w:tblLook w:val="04A0" w:firstRow="1" w:lastRow="0" w:firstColumn="1" w:lastColumn="0" w:noHBand="0" w:noVBand="1"/>
      </w:tblPr>
      <w:tblGrid>
        <w:gridCol w:w="1655"/>
        <w:gridCol w:w="4509"/>
        <w:gridCol w:w="3078"/>
      </w:tblGrid>
      <w:tr w:rsidR="00166531" w:rsidRPr="008D03FC" w14:paraId="62BDEAD4" w14:textId="77777777" w:rsidTr="00A17865">
        <w:tc>
          <w:tcPr>
            <w:tcW w:w="1655" w:type="dxa"/>
            <w:shd w:val="clear" w:color="auto" w:fill="DBE5F1" w:themeFill="accent1" w:themeFillTint="33"/>
          </w:tcPr>
          <w:p w14:paraId="254EBB09" w14:textId="77777777" w:rsidR="00166531" w:rsidRPr="008D03FC" w:rsidRDefault="00166531" w:rsidP="000166BC">
            <w:pPr>
              <w:pStyle w:val="Bullet2"/>
              <w:numPr>
                <w:ilvl w:val="0"/>
                <w:numId w:val="0"/>
              </w:numPr>
              <w:rPr>
                <w:rStyle w:val="BodyTextChar1"/>
                <w:b/>
                <w:szCs w:val="22"/>
              </w:rPr>
            </w:pPr>
            <w:r w:rsidRPr="008D03FC">
              <w:rPr>
                <w:rStyle w:val="BodyTextChar1"/>
                <w:b/>
                <w:szCs w:val="22"/>
              </w:rPr>
              <w:t>Alias</w:t>
            </w:r>
          </w:p>
        </w:tc>
        <w:tc>
          <w:tcPr>
            <w:tcW w:w="4509" w:type="dxa"/>
            <w:shd w:val="clear" w:color="auto" w:fill="DBE5F1" w:themeFill="accent1" w:themeFillTint="33"/>
          </w:tcPr>
          <w:p w14:paraId="586A0975" w14:textId="30A6F92C" w:rsidR="00166531" w:rsidRPr="008D03FC" w:rsidRDefault="00166531" w:rsidP="000166BC">
            <w:pPr>
              <w:pStyle w:val="Bullet2"/>
              <w:numPr>
                <w:ilvl w:val="0"/>
                <w:numId w:val="0"/>
              </w:numPr>
              <w:rPr>
                <w:rStyle w:val="BodyTextChar1"/>
                <w:b/>
                <w:szCs w:val="22"/>
              </w:rPr>
            </w:pPr>
            <w:r w:rsidRPr="008D03FC">
              <w:rPr>
                <w:rStyle w:val="BodyTextChar1"/>
                <w:b/>
                <w:szCs w:val="22"/>
              </w:rPr>
              <w:t xml:space="preserve">Report </w:t>
            </w:r>
            <w:r w:rsidR="00810786" w:rsidRPr="008D03FC">
              <w:rPr>
                <w:rStyle w:val="BodyTextChar1"/>
                <w:b/>
                <w:szCs w:val="22"/>
              </w:rPr>
              <w:t>label</w:t>
            </w:r>
          </w:p>
        </w:tc>
        <w:tc>
          <w:tcPr>
            <w:tcW w:w="3078" w:type="dxa"/>
            <w:shd w:val="clear" w:color="auto" w:fill="DBE5F1" w:themeFill="accent1" w:themeFillTint="33"/>
          </w:tcPr>
          <w:p w14:paraId="76F9A864" w14:textId="77777777" w:rsidR="00166531" w:rsidRPr="008D03FC" w:rsidRDefault="00166531" w:rsidP="000166BC">
            <w:pPr>
              <w:pStyle w:val="Bullet2"/>
              <w:numPr>
                <w:ilvl w:val="0"/>
                <w:numId w:val="0"/>
              </w:numPr>
              <w:rPr>
                <w:rStyle w:val="BodyTextChar1"/>
                <w:b/>
                <w:szCs w:val="22"/>
              </w:rPr>
            </w:pPr>
            <w:r w:rsidRPr="008D03FC">
              <w:rPr>
                <w:rStyle w:val="BodyTextChar1"/>
                <w:b/>
                <w:szCs w:val="22"/>
              </w:rPr>
              <w:t xml:space="preserve">Value </w:t>
            </w:r>
          </w:p>
        </w:tc>
      </w:tr>
      <w:tr w:rsidR="00166531" w:rsidRPr="008D03FC" w14:paraId="64C82A3D" w14:textId="77777777" w:rsidTr="000166BC">
        <w:tc>
          <w:tcPr>
            <w:tcW w:w="1655" w:type="dxa"/>
          </w:tcPr>
          <w:p w14:paraId="2AE6B370" w14:textId="77777777" w:rsidR="00166531" w:rsidRPr="008D03FC" w:rsidRDefault="00166531" w:rsidP="000166BC">
            <w:pPr>
              <w:pStyle w:val="Bullet2"/>
              <w:numPr>
                <w:ilvl w:val="0"/>
                <w:numId w:val="0"/>
              </w:numPr>
              <w:rPr>
                <w:rStyle w:val="BodyTextChar1"/>
                <w:szCs w:val="22"/>
              </w:rPr>
            </w:pPr>
            <w:r w:rsidRPr="008D03FC">
              <w:rPr>
                <w:rStyle w:val="BodyTextChar1"/>
                <w:szCs w:val="22"/>
              </w:rPr>
              <w:t>INCDTLS307</w:t>
            </w:r>
          </w:p>
        </w:tc>
        <w:tc>
          <w:tcPr>
            <w:tcW w:w="4509" w:type="dxa"/>
          </w:tcPr>
          <w:p w14:paraId="6F7EA328" w14:textId="10B1EB9F" w:rsidR="00166531" w:rsidRPr="008D03FC" w:rsidRDefault="00166531" w:rsidP="000166BC">
            <w:pPr>
              <w:pStyle w:val="Bullet2"/>
              <w:numPr>
                <w:ilvl w:val="0"/>
                <w:numId w:val="0"/>
              </w:numPr>
              <w:rPr>
                <w:rStyle w:val="BodyTextChar1"/>
                <w:szCs w:val="22"/>
              </w:rPr>
            </w:pPr>
            <w:r w:rsidRPr="008D03FC">
              <w:rPr>
                <w:rStyle w:val="BodyTextChar1"/>
                <w:szCs w:val="22"/>
              </w:rPr>
              <w:t xml:space="preserve">Payer's Australian </w:t>
            </w:r>
            <w:r w:rsidR="00810786" w:rsidRPr="008D03FC">
              <w:rPr>
                <w:rStyle w:val="BodyTextChar1"/>
                <w:szCs w:val="22"/>
              </w:rPr>
              <w:t xml:space="preserve">Business Number </w:t>
            </w:r>
          </w:p>
        </w:tc>
        <w:tc>
          <w:tcPr>
            <w:tcW w:w="3078" w:type="dxa"/>
          </w:tcPr>
          <w:p w14:paraId="68461CB5" w14:textId="5A5B91EB" w:rsidR="00166531" w:rsidRPr="008D03FC" w:rsidRDefault="00FE0E3F" w:rsidP="000166BC">
            <w:pPr>
              <w:pStyle w:val="Bullet2"/>
              <w:numPr>
                <w:ilvl w:val="0"/>
                <w:numId w:val="0"/>
              </w:numPr>
              <w:rPr>
                <w:rStyle w:val="BodyTextChar1"/>
                <w:szCs w:val="22"/>
              </w:rPr>
            </w:pPr>
            <w:r w:rsidRPr="008D03FC">
              <w:rPr>
                <w:rStyle w:val="BodyTextChar1"/>
                <w:szCs w:val="22"/>
              </w:rPr>
              <w:t>X</w:t>
            </w:r>
            <w:r w:rsidR="00D66DB7" w:rsidRPr="008D03FC">
              <w:rPr>
                <w:rStyle w:val="BodyTextChar1"/>
                <w:szCs w:val="22"/>
              </w:rPr>
              <w:t>XXX</w:t>
            </w:r>
          </w:p>
        </w:tc>
      </w:tr>
      <w:tr w:rsidR="00166531" w:rsidRPr="008D03FC" w14:paraId="5F016AC2" w14:textId="77777777" w:rsidTr="000166BC">
        <w:tc>
          <w:tcPr>
            <w:tcW w:w="1655" w:type="dxa"/>
          </w:tcPr>
          <w:p w14:paraId="429FE0AF" w14:textId="77777777" w:rsidR="00166531" w:rsidRPr="008D03FC" w:rsidRDefault="00166531" w:rsidP="000166BC">
            <w:pPr>
              <w:pStyle w:val="Bullet2"/>
              <w:numPr>
                <w:ilvl w:val="0"/>
                <w:numId w:val="0"/>
              </w:numPr>
              <w:rPr>
                <w:rStyle w:val="BodyTextChar1"/>
                <w:szCs w:val="22"/>
              </w:rPr>
            </w:pPr>
            <w:r w:rsidRPr="008D03FC">
              <w:rPr>
                <w:rStyle w:val="BodyTextChar1"/>
                <w:szCs w:val="22"/>
              </w:rPr>
              <w:t>INCDTLS167</w:t>
            </w:r>
          </w:p>
        </w:tc>
        <w:tc>
          <w:tcPr>
            <w:tcW w:w="4509" w:type="dxa"/>
          </w:tcPr>
          <w:p w14:paraId="0A7B77C3" w14:textId="12CECB2A" w:rsidR="00166531" w:rsidRPr="008D03FC" w:rsidRDefault="00166531" w:rsidP="000166BC">
            <w:pPr>
              <w:pStyle w:val="Bullet2"/>
              <w:numPr>
                <w:ilvl w:val="0"/>
                <w:numId w:val="0"/>
              </w:numPr>
              <w:rPr>
                <w:rStyle w:val="BodyTextChar1"/>
                <w:szCs w:val="22"/>
              </w:rPr>
            </w:pPr>
            <w:r w:rsidRPr="008D03FC">
              <w:rPr>
                <w:rStyle w:val="BodyTextChar1"/>
                <w:szCs w:val="22"/>
              </w:rPr>
              <w:t xml:space="preserve">Foreign </w:t>
            </w:r>
            <w:bookmarkStart w:id="150" w:name="_Hlk73625502"/>
            <w:r w:rsidR="000466D1" w:rsidRPr="008D03FC">
              <w:rPr>
                <w:rStyle w:val="BodyTextChar1"/>
                <w:szCs w:val="22"/>
              </w:rPr>
              <w:t>e</w:t>
            </w:r>
            <w:r w:rsidR="00810786" w:rsidRPr="008D03FC">
              <w:rPr>
                <w:rStyle w:val="BodyTextChar1"/>
                <w:szCs w:val="22"/>
              </w:rPr>
              <w:t xml:space="preserve">mployment </w:t>
            </w:r>
            <w:r w:rsidR="000466D1" w:rsidRPr="008D03FC">
              <w:rPr>
                <w:rStyle w:val="BodyTextChar1"/>
                <w:szCs w:val="22"/>
              </w:rPr>
              <w:t>i</w:t>
            </w:r>
            <w:r w:rsidR="00810786" w:rsidRPr="008D03FC">
              <w:rPr>
                <w:rStyle w:val="BodyTextChar1"/>
                <w:szCs w:val="22"/>
              </w:rPr>
              <w:t>ncome</w:t>
            </w:r>
            <w:r w:rsidRPr="008D03FC">
              <w:rPr>
                <w:rStyle w:val="BodyTextChar1"/>
                <w:szCs w:val="22"/>
              </w:rPr>
              <w:t xml:space="preserve"> </w:t>
            </w:r>
            <w:bookmarkEnd w:id="150"/>
            <w:r w:rsidRPr="008D03FC">
              <w:rPr>
                <w:rStyle w:val="BodyTextChar1"/>
                <w:szCs w:val="22"/>
              </w:rPr>
              <w:t>tax withheld amount</w:t>
            </w:r>
          </w:p>
        </w:tc>
        <w:tc>
          <w:tcPr>
            <w:tcW w:w="3078" w:type="dxa"/>
          </w:tcPr>
          <w:p w14:paraId="3DAE33AE" w14:textId="77777777" w:rsidR="00166531" w:rsidRPr="008D03FC" w:rsidRDefault="00166531" w:rsidP="000166BC">
            <w:pPr>
              <w:pStyle w:val="Bullet2"/>
              <w:numPr>
                <w:ilvl w:val="0"/>
                <w:numId w:val="0"/>
              </w:numPr>
              <w:rPr>
                <w:rStyle w:val="BodyTextChar1"/>
                <w:szCs w:val="22"/>
              </w:rPr>
            </w:pPr>
            <w:r w:rsidRPr="008D03FC">
              <w:rPr>
                <w:rStyle w:val="BodyTextChar1"/>
                <w:szCs w:val="22"/>
              </w:rPr>
              <w:t>$9,000</w:t>
            </w:r>
          </w:p>
        </w:tc>
      </w:tr>
      <w:tr w:rsidR="00166531" w:rsidRPr="008D03FC" w14:paraId="506CF68E" w14:textId="77777777" w:rsidTr="000166BC">
        <w:tc>
          <w:tcPr>
            <w:tcW w:w="1655" w:type="dxa"/>
          </w:tcPr>
          <w:p w14:paraId="5469786E" w14:textId="77777777" w:rsidR="00166531" w:rsidRPr="008D03FC" w:rsidRDefault="00166531" w:rsidP="000166BC">
            <w:pPr>
              <w:pStyle w:val="Bullet2"/>
              <w:numPr>
                <w:ilvl w:val="0"/>
                <w:numId w:val="0"/>
              </w:numPr>
              <w:rPr>
                <w:rStyle w:val="BodyTextChar1"/>
                <w:szCs w:val="22"/>
              </w:rPr>
            </w:pPr>
            <w:r w:rsidRPr="008D03FC">
              <w:rPr>
                <w:rStyle w:val="BodyTextChar1"/>
                <w:szCs w:val="22"/>
              </w:rPr>
              <w:t>INCDTLS168</w:t>
            </w:r>
          </w:p>
        </w:tc>
        <w:tc>
          <w:tcPr>
            <w:tcW w:w="4509" w:type="dxa"/>
          </w:tcPr>
          <w:p w14:paraId="6D3DF9A3" w14:textId="34F43C17" w:rsidR="00166531" w:rsidRPr="008D03FC" w:rsidRDefault="00166531" w:rsidP="000166BC">
            <w:pPr>
              <w:pStyle w:val="Bullet2"/>
              <w:numPr>
                <w:ilvl w:val="0"/>
                <w:numId w:val="0"/>
              </w:numPr>
              <w:rPr>
                <w:rStyle w:val="BodyTextChar1"/>
                <w:szCs w:val="22"/>
              </w:rPr>
            </w:pPr>
            <w:r w:rsidRPr="008D03FC">
              <w:rPr>
                <w:rStyle w:val="BodyTextChar1"/>
                <w:szCs w:val="22"/>
              </w:rPr>
              <w:t xml:space="preserve">Foreign </w:t>
            </w:r>
            <w:r w:rsidR="000466D1" w:rsidRPr="008D03FC">
              <w:rPr>
                <w:rStyle w:val="BodyTextChar1"/>
                <w:szCs w:val="22"/>
              </w:rPr>
              <w:t>e</w:t>
            </w:r>
            <w:r w:rsidR="00810786" w:rsidRPr="008D03FC">
              <w:rPr>
                <w:rStyle w:val="BodyTextChar1"/>
                <w:szCs w:val="22"/>
              </w:rPr>
              <w:t xml:space="preserve">mployment </w:t>
            </w:r>
            <w:r w:rsidR="000466D1" w:rsidRPr="008D03FC">
              <w:rPr>
                <w:rStyle w:val="BodyTextChar1"/>
                <w:szCs w:val="22"/>
              </w:rPr>
              <w:t>i</w:t>
            </w:r>
            <w:r w:rsidR="00810786" w:rsidRPr="008D03FC">
              <w:rPr>
                <w:rStyle w:val="BodyTextChar1"/>
                <w:szCs w:val="22"/>
              </w:rPr>
              <w:t xml:space="preserve">ncome </w:t>
            </w:r>
            <w:r w:rsidRPr="008D03FC">
              <w:rPr>
                <w:rStyle w:val="BodyTextChar1"/>
                <w:szCs w:val="22"/>
              </w:rPr>
              <w:t>gross amount</w:t>
            </w:r>
          </w:p>
        </w:tc>
        <w:tc>
          <w:tcPr>
            <w:tcW w:w="3078" w:type="dxa"/>
          </w:tcPr>
          <w:p w14:paraId="7D9ECEB5" w14:textId="77777777" w:rsidR="00166531" w:rsidRPr="008D03FC" w:rsidRDefault="00166531" w:rsidP="003077E8">
            <w:pPr>
              <w:pStyle w:val="Bullet2"/>
              <w:numPr>
                <w:ilvl w:val="0"/>
                <w:numId w:val="0"/>
              </w:numPr>
              <w:rPr>
                <w:rStyle w:val="BodyTextChar1"/>
                <w:szCs w:val="22"/>
              </w:rPr>
            </w:pPr>
            <w:r w:rsidRPr="008D03FC">
              <w:rPr>
                <w:rStyle w:val="BodyTextChar1"/>
                <w:szCs w:val="22"/>
              </w:rPr>
              <w:t>$</w:t>
            </w:r>
            <w:r w:rsidR="003077E8" w:rsidRPr="008D03FC">
              <w:rPr>
                <w:rStyle w:val="BodyTextChar1"/>
                <w:szCs w:val="22"/>
              </w:rPr>
              <w:t>68</w:t>
            </w:r>
            <w:r w:rsidRPr="008D03FC">
              <w:rPr>
                <w:rStyle w:val="BodyTextChar1"/>
                <w:szCs w:val="22"/>
              </w:rPr>
              <w:t>,000</w:t>
            </w:r>
          </w:p>
        </w:tc>
      </w:tr>
      <w:tr w:rsidR="00166531" w:rsidRPr="008D03FC" w14:paraId="09B7799E" w14:textId="77777777" w:rsidTr="000166BC">
        <w:tc>
          <w:tcPr>
            <w:tcW w:w="1655" w:type="dxa"/>
          </w:tcPr>
          <w:p w14:paraId="7F3B88B6" w14:textId="77777777" w:rsidR="00166531" w:rsidRPr="008D03FC" w:rsidRDefault="00166531" w:rsidP="000166BC">
            <w:pPr>
              <w:pStyle w:val="Bullet2"/>
              <w:numPr>
                <w:ilvl w:val="0"/>
                <w:numId w:val="0"/>
              </w:numPr>
              <w:rPr>
                <w:rStyle w:val="BodyTextChar1"/>
                <w:szCs w:val="22"/>
              </w:rPr>
            </w:pPr>
            <w:r w:rsidRPr="008D03FC">
              <w:rPr>
                <w:rStyle w:val="BodyTextChar1"/>
                <w:szCs w:val="22"/>
              </w:rPr>
              <w:t>INCDTLS174</w:t>
            </w:r>
          </w:p>
        </w:tc>
        <w:tc>
          <w:tcPr>
            <w:tcW w:w="4509" w:type="dxa"/>
          </w:tcPr>
          <w:p w14:paraId="29F8BA3C" w14:textId="663C75D4" w:rsidR="00166531" w:rsidRPr="008D03FC" w:rsidRDefault="00166531" w:rsidP="000166BC">
            <w:pPr>
              <w:pStyle w:val="Bullet2"/>
              <w:numPr>
                <w:ilvl w:val="0"/>
                <w:numId w:val="0"/>
              </w:numPr>
              <w:rPr>
                <w:rStyle w:val="BodyTextChar1"/>
                <w:szCs w:val="22"/>
              </w:rPr>
            </w:pPr>
            <w:r w:rsidRPr="008D03FC">
              <w:rPr>
                <w:rStyle w:val="BodyTextChar1"/>
                <w:szCs w:val="22"/>
              </w:rPr>
              <w:t xml:space="preserve">Foreign </w:t>
            </w:r>
            <w:r w:rsidR="000466D1" w:rsidRPr="008D03FC">
              <w:rPr>
                <w:rStyle w:val="BodyTextChar1"/>
                <w:szCs w:val="22"/>
              </w:rPr>
              <w:t>e</w:t>
            </w:r>
            <w:r w:rsidR="00810786" w:rsidRPr="008D03FC">
              <w:rPr>
                <w:rStyle w:val="BodyTextChar1"/>
                <w:szCs w:val="22"/>
              </w:rPr>
              <w:t>mployment</w:t>
            </w:r>
            <w:r w:rsidR="000466D1" w:rsidRPr="008D03FC">
              <w:rPr>
                <w:rStyle w:val="BodyTextChar1"/>
                <w:szCs w:val="22"/>
              </w:rPr>
              <w:t xml:space="preserve"> income </w:t>
            </w:r>
            <w:r w:rsidRPr="008D03FC">
              <w:rPr>
                <w:rStyle w:val="BodyTextChar1"/>
                <w:szCs w:val="22"/>
              </w:rPr>
              <w:t>lump sum A</w:t>
            </w:r>
          </w:p>
        </w:tc>
        <w:tc>
          <w:tcPr>
            <w:tcW w:w="3078" w:type="dxa"/>
          </w:tcPr>
          <w:p w14:paraId="460D5D0C" w14:textId="77777777" w:rsidR="00166531" w:rsidRPr="008D03FC" w:rsidRDefault="00166531" w:rsidP="000166BC">
            <w:pPr>
              <w:pStyle w:val="Bullet2"/>
              <w:numPr>
                <w:ilvl w:val="0"/>
                <w:numId w:val="0"/>
              </w:numPr>
              <w:rPr>
                <w:rStyle w:val="BodyTextChar1"/>
                <w:szCs w:val="22"/>
              </w:rPr>
            </w:pPr>
            <w:r w:rsidRPr="008D03FC">
              <w:rPr>
                <w:rStyle w:val="BodyTextChar1"/>
                <w:szCs w:val="22"/>
              </w:rPr>
              <w:t>$3,000</w:t>
            </w:r>
          </w:p>
        </w:tc>
      </w:tr>
      <w:tr w:rsidR="00166531" w:rsidRPr="008D03FC" w14:paraId="3E088CA0" w14:textId="77777777" w:rsidTr="000166BC">
        <w:tc>
          <w:tcPr>
            <w:tcW w:w="1655" w:type="dxa"/>
          </w:tcPr>
          <w:p w14:paraId="5EC15739" w14:textId="77777777" w:rsidR="00166531" w:rsidRPr="008D03FC" w:rsidRDefault="003077E8" w:rsidP="000166BC">
            <w:pPr>
              <w:pStyle w:val="Bullet2"/>
              <w:numPr>
                <w:ilvl w:val="0"/>
                <w:numId w:val="0"/>
              </w:numPr>
              <w:rPr>
                <w:rStyle w:val="BodyTextChar1"/>
                <w:szCs w:val="22"/>
              </w:rPr>
            </w:pPr>
            <w:r w:rsidRPr="008D03FC">
              <w:rPr>
                <w:rStyle w:val="BodyTextChar1"/>
                <w:szCs w:val="22"/>
              </w:rPr>
              <w:t>INCDTLS178</w:t>
            </w:r>
          </w:p>
        </w:tc>
        <w:tc>
          <w:tcPr>
            <w:tcW w:w="4509" w:type="dxa"/>
          </w:tcPr>
          <w:p w14:paraId="3A3C01B8" w14:textId="1F7A9EAD" w:rsidR="00166531" w:rsidRPr="008D03FC" w:rsidRDefault="003077E8" w:rsidP="000166BC">
            <w:pPr>
              <w:pStyle w:val="Bullet2"/>
              <w:numPr>
                <w:ilvl w:val="0"/>
                <w:numId w:val="0"/>
              </w:numPr>
              <w:rPr>
                <w:rStyle w:val="BodyTextChar1"/>
                <w:szCs w:val="22"/>
              </w:rPr>
            </w:pPr>
            <w:r w:rsidRPr="008D03FC">
              <w:rPr>
                <w:rStyle w:val="BodyTextChar1"/>
                <w:szCs w:val="22"/>
              </w:rPr>
              <w:t xml:space="preserve">Foreign </w:t>
            </w:r>
            <w:r w:rsidR="000466D1" w:rsidRPr="008D03FC">
              <w:rPr>
                <w:rStyle w:val="BodyTextChar1"/>
                <w:szCs w:val="22"/>
              </w:rPr>
              <w:t xml:space="preserve">employment income </w:t>
            </w:r>
            <w:r w:rsidRPr="008D03FC">
              <w:rPr>
                <w:rStyle w:val="BodyTextChar1"/>
                <w:szCs w:val="22"/>
              </w:rPr>
              <w:t>net amount</w:t>
            </w:r>
          </w:p>
        </w:tc>
        <w:tc>
          <w:tcPr>
            <w:tcW w:w="3078" w:type="dxa"/>
          </w:tcPr>
          <w:p w14:paraId="2B1ACBC8" w14:textId="77777777" w:rsidR="00166531" w:rsidRPr="008D03FC" w:rsidRDefault="003077E8" w:rsidP="00B4572E">
            <w:pPr>
              <w:pStyle w:val="Bullet2"/>
              <w:numPr>
                <w:ilvl w:val="0"/>
                <w:numId w:val="0"/>
              </w:numPr>
              <w:rPr>
                <w:rStyle w:val="BodyTextChar1"/>
                <w:szCs w:val="22"/>
              </w:rPr>
            </w:pPr>
            <w:r w:rsidRPr="008D03FC">
              <w:rPr>
                <w:rStyle w:val="BodyTextChar1"/>
                <w:szCs w:val="22"/>
              </w:rPr>
              <w:t>$70,</w:t>
            </w:r>
            <w:r w:rsidR="00B4572E" w:rsidRPr="008D03FC">
              <w:rPr>
                <w:rStyle w:val="BodyTextChar1"/>
                <w:szCs w:val="22"/>
              </w:rPr>
              <w:t>2</w:t>
            </w:r>
            <w:r w:rsidRPr="008D03FC">
              <w:rPr>
                <w:rStyle w:val="BodyTextChar1"/>
                <w:szCs w:val="22"/>
              </w:rPr>
              <w:t>00</w:t>
            </w:r>
          </w:p>
        </w:tc>
      </w:tr>
      <w:tr w:rsidR="003077E8" w:rsidRPr="008D03FC" w14:paraId="60668165" w14:textId="77777777" w:rsidTr="000166BC">
        <w:tc>
          <w:tcPr>
            <w:tcW w:w="1655" w:type="dxa"/>
          </w:tcPr>
          <w:p w14:paraId="6907AF36" w14:textId="77777777" w:rsidR="003077E8" w:rsidRPr="008D03FC" w:rsidRDefault="003077E8" w:rsidP="000166BC">
            <w:pPr>
              <w:pStyle w:val="Bullet2"/>
              <w:numPr>
                <w:ilvl w:val="0"/>
                <w:numId w:val="0"/>
              </w:numPr>
              <w:rPr>
                <w:rStyle w:val="BodyTextChar1"/>
                <w:szCs w:val="22"/>
              </w:rPr>
            </w:pPr>
            <w:r w:rsidRPr="008D03FC">
              <w:rPr>
                <w:szCs w:val="22"/>
              </w:rPr>
              <w:t>DDCTNS</w:t>
            </w:r>
            <w:r w:rsidR="000166BC" w:rsidRPr="008D03FC">
              <w:rPr>
                <w:szCs w:val="22"/>
              </w:rPr>
              <w:t>314</w:t>
            </w:r>
          </w:p>
        </w:tc>
        <w:tc>
          <w:tcPr>
            <w:tcW w:w="4509" w:type="dxa"/>
          </w:tcPr>
          <w:p w14:paraId="66D9A9B2" w14:textId="77777777" w:rsidR="003077E8" w:rsidRPr="008D03FC" w:rsidRDefault="000166BC" w:rsidP="000166BC">
            <w:pPr>
              <w:pStyle w:val="Bullet2"/>
              <w:numPr>
                <w:ilvl w:val="0"/>
                <w:numId w:val="0"/>
              </w:numPr>
              <w:rPr>
                <w:rStyle w:val="BodyTextChar1"/>
                <w:szCs w:val="22"/>
              </w:rPr>
            </w:pPr>
            <w:r w:rsidRPr="008D03FC">
              <w:rPr>
                <w:rStyle w:val="BodyTextChar1"/>
                <w:szCs w:val="22"/>
              </w:rPr>
              <w:t>Other work related expenses description</w:t>
            </w:r>
          </w:p>
        </w:tc>
        <w:tc>
          <w:tcPr>
            <w:tcW w:w="3078" w:type="dxa"/>
          </w:tcPr>
          <w:p w14:paraId="474FEDE7" w14:textId="1022FC70" w:rsidR="003077E8" w:rsidRPr="008D03FC" w:rsidRDefault="00FE0E3F" w:rsidP="000166BC">
            <w:pPr>
              <w:pStyle w:val="Bullet2"/>
              <w:numPr>
                <w:ilvl w:val="0"/>
                <w:numId w:val="0"/>
              </w:numPr>
              <w:rPr>
                <w:rStyle w:val="BodyTextChar1"/>
                <w:szCs w:val="22"/>
              </w:rPr>
            </w:pPr>
            <w:r w:rsidRPr="008D03FC">
              <w:rPr>
                <w:rStyle w:val="BodyTextChar1"/>
                <w:szCs w:val="22"/>
              </w:rPr>
              <w:t>X</w:t>
            </w:r>
            <w:r w:rsidR="00D66DB7" w:rsidRPr="008D03FC">
              <w:rPr>
                <w:rStyle w:val="BodyTextChar1"/>
                <w:szCs w:val="22"/>
              </w:rPr>
              <w:t>XXXX</w:t>
            </w:r>
          </w:p>
        </w:tc>
      </w:tr>
      <w:tr w:rsidR="000166BC" w:rsidRPr="008D03FC" w14:paraId="72C2146F" w14:textId="77777777" w:rsidTr="000166BC">
        <w:tc>
          <w:tcPr>
            <w:tcW w:w="1655" w:type="dxa"/>
          </w:tcPr>
          <w:p w14:paraId="577EEEA9" w14:textId="77777777" w:rsidR="000166BC" w:rsidRPr="008D03FC" w:rsidRDefault="000166BC" w:rsidP="000166BC">
            <w:pPr>
              <w:pStyle w:val="Bullet2"/>
              <w:numPr>
                <w:ilvl w:val="0"/>
                <w:numId w:val="0"/>
              </w:numPr>
              <w:rPr>
                <w:szCs w:val="22"/>
              </w:rPr>
            </w:pPr>
            <w:r w:rsidRPr="008D03FC">
              <w:rPr>
                <w:szCs w:val="22"/>
              </w:rPr>
              <w:t>DDCTNS315*</w:t>
            </w:r>
          </w:p>
        </w:tc>
        <w:tc>
          <w:tcPr>
            <w:tcW w:w="4509" w:type="dxa"/>
          </w:tcPr>
          <w:p w14:paraId="3B96A39C" w14:textId="77777777" w:rsidR="000166BC" w:rsidRPr="008D03FC" w:rsidRDefault="000166BC" w:rsidP="000166BC">
            <w:pPr>
              <w:pStyle w:val="Bullet2"/>
              <w:numPr>
                <w:ilvl w:val="0"/>
                <w:numId w:val="0"/>
              </w:numPr>
              <w:rPr>
                <w:rStyle w:val="BodyTextChar1"/>
                <w:szCs w:val="22"/>
              </w:rPr>
            </w:pPr>
            <w:r w:rsidRPr="008D03FC">
              <w:rPr>
                <w:rStyle w:val="BodyTextChar1"/>
                <w:szCs w:val="22"/>
              </w:rPr>
              <w:t>Other work related expenses amount</w:t>
            </w:r>
          </w:p>
        </w:tc>
        <w:tc>
          <w:tcPr>
            <w:tcW w:w="3078" w:type="dxa"/>
          </w:tcPr>
          <w:p w14:paraId="1D0F65D3" w14:textId="77777777" w:rsidR="000166BC" w:rsidRPr="008D03FC" w:rsidRDefault="000166BC" w:rsidP="00A61423">
            <w:pPr>
              <w:pStyle w:val="Bullet2"/>
              <w:keepNext/>
              <w:numPr>
                <w:ilvl w:val="0"/>
                <w:numId w:val="0"/>
              </w:numPr>
              <w:rPr>
                <w:rStyle w:val="BodyTextChar1"/>
                <w:szCs w:val="22"/>
              </w:rPr>
            </w:pPr>
            <w:r w:rsidRPr="008D03FC">
              <w:rPr>
                <w:rStyle w:val="BodyTextChar1"/>
                <w:szCs w:val="22"/>
              </w:rPr>
              <w:t>$800</w:t>
            </w:r>
          </w:p>
        </w:tc>
      </w:tr>
    </w:tbl>
    <w:p w14:paraId="37141D16" w14:textId="019C1E04" w:rsidR="00880C78" w:rsidRPr="008D03FC" w:rsidRDefault="00F3291C" w:rsidP="00E16640">
      <w:pPr>
        <w:pStyle w:val="Heading2"/>
      </w:pPr>
      <w:bookmarkStart w:id="151" w:name="_Toc39494319"/>
      <w:bookmarkStart w:id="152" w:name="_Toc98858841"/>
      <w:bookmarkStart w:id="153" w:name="_Toc104462625"/>
      <w:bookmarkEnd w:id="151"/>
      <w:r>
        <w:t xml:space="preserve">3.2 </w:t>
      </w:r>
      <w:r w:rsidR="00880C78" w:rsidRPr="008D03FC">
        <w:t>A</w:t>
      </w:r>
      <w:r w:rsidR="00C977FD" w:rsidRPr="008D03FC">
        <w:rPr>
          <w:caps w:val="0"/>
        </w:rPr>
        <w:t xml:space="preserve">ustralian </w:t>
      </w:r>
      <w:r w:rsidR="00A17865" w:rsidRPr="008D03FC">
        <w:t>G</w:t>
      </w:r>
      <w:r w:rsidR="00C977FD" w:rsidRPr="008D03FC">
        <w:rPr>
          <w:caps w:val="0"/>
        </w:rPr>
        <w:t xml:space="preserve">overnment benefit payment summary section of </w:t>
      </w:r>
      <w:r w:rsidR="00A17865" w:rsidRPr="008D03FC">
        <w:t>INCDTLS</w:t>
      </w:r>
      <w:bookmarkEnd w:id="152"/>
      <w:bookmarkEnd w:id="153"/>
    </w:p>
    <w:p w14:paraId="19ACADB6" w14:textId="654DF755" w:rsidR="00996DAA" w:rsidRPr="00A17865" w:rsidRDefault="00996DAA" w:rsidP="00996DAA">
      <w:pPr>
        <w:pStyle w:val="Bullet2"/>
        <w:numPr>
          <w:ilvl w:val="0"/>
          <w:numId w:val="0"/>
        </w:numPr>
        <w:rPr>
          <w:rStyle w:val="BodyTextChar1"/>
          <w:iCs/>
          <w:szCs w:val="22"/>
        </w:rPr>
      </w:pPr>
      <w:r w:rsidRPr="00A17865">
        <w:rPr>
          <w:rStyle w:val="BodyTextChar1"/>
          <w:iCs/>
          <w:szCs w:val="22"/>
        </w:rPr>
        <w:t xml:space="preserve">Australian Government allowances and payments (IITR86) and Australian Government pensions and allowances (IITR89) are incorporated under this section of the INCDTLS are separated based on the Australian </w:t>
      </w:r>
      <w:r w:rsidR="00A17865" w:rsidRPr="00A17865">
        <w:rPr>
          <w:rStyle w:val="BodyTextChar1"/>
          <w:iCs/>
          <w:szCs w:val="22"/>
        </w:rPr>
        <w:t>G</w:t>
      </w:r>
      <w:r w:rsidRPr="00A17865">
        <w:rPr>
          <w:rStyle w:val="BodyTextChar1"/>
          <w:iCs/>
          <w:szCs w:val="22"/>
        </w:rPr>
        <w:t>overnment benefit type (INCDTLS126). The valid values are as follows:</w:t>
      </w:r>
    </w:p>
    <w:p w14:paraId="1090D4FE" w14:textId="10A5797D" w:rsidR="00996DAA" w:rsidRPr="00A17865" w:rsidRDefault="000466D1" w:rsidP="00BE3E79">
      <w:pPr>
        <w:pStyle w:val="Bullet2"/>
        <w:numPr>
          <w:ilvl w:val="0"/>
          <w:numId w:val="24"/>
        </w:numPr>
        <w:rPr>
          <w:rStyle w:val="BodyTextChar1"/>
          <w:iCs/>
          <w:szCs w:val="22"/>
        </w:rPr>
      </w:pPr>
      <w:r w:rsidRPr="00A17865">
        <w:rPr>
          <w:rStyle w:val="BodyTextChar1"/>
          <w:iCs/>
          <w:szCs w:val="22"/>
        </w:rPr>
        <w:t>A</w:t>
      </w:r>
      <w:r w:rsidR="00996DAA" w:rsidRPr="00A17865">
        <w:rPr>
          <w:rStyle w:val="BodyTextChar1"/>
          <w:iCs/>
          <w:szCs w:val="22"/>
        </w:rPr>
        <w:t>llowance</w:t>
      </w:r>
      <w:r w:rsidR="00810786" w:rsidRPr="00A17865">
        <w:rPr>
          <w:rStyle w:val="BodyTextChar1"/>
          <w:iCs/>
          <w:szCs w:val="22"/>
        </w:rPr>
        <w:t>s</w:t>
      </w:r>
      <w:r w:rsidR="00996DAA" w:rsidRPr="00A17865">
        <w:rPr>
          <w:rStyle w:val="BodyTextChar1"/>
          <w:iCs/>
          <w:szCs w:val="22"/>
        </w:rPr>
        <w:t xml:space="preserve"> (</w:t>
      </w:r>
      <w:r w:rsidR="008B7AC5" w:rsidRPr="00A17865">
        <w:rPr>
          <w:rStyle w:val="BodyTextChar1"/>
          <w:iCs/>
          <w:szCs w:val="22"/>
        </w:rPr>
        <w:t>for example</w:t>
      </w:r>
      <w:r w:rsidR="00996DAA" w:rsidRPr="00A17865">
        <w:rPr>
          <w:rStyle w:val="BodyTextChar1"/>
          <w:iCs/>
          <w:szCs w:val="22"/>
        </w:rPr>
        <w:t xml:space="preserve"> Australian government payments such as Youth Allowance </w:t>
      </w:r>
      <w:r w:rsidR="00BE2D88" w:rsidRPr="00A17865">
        <w:rPr>
          <w:rStyle w:val="BodyTextChar1"/>
          <w:iCs/>
          <w:szCs w:val="22"/>
        </w:rPr>
        <w:t xml:space="preserve">JobSeeker </w:t>
      </w:r>
      <w:r w:rsidR="00996DAA" w:rsidRPr="00A17865">
        <w:rPr>
          <w:rStyle w:val="BodyTextChar1"/>
          <w:iCs/>
          <w:szCs w:val="22"/>
        </w:rPr>
        <w:t xml:space="preserve">or Austudy payment) – </w:t>
      </w:r>
      <w:r w:rsidRPr="00A17865">
        <w:rPr>
          <w:rStyle w:val="BodyTextChar1"/>
          <w:iCs/>
          <w:szCs w:val="22"/>
        </w:rPr>
        <w:t>l</w:t>
      </w:r>
      <w:r w:rsidR="00996DAA" w:rsidRPr="00A17865">
        <w:rPr>
          <w:rStyle w:val="BodyTextChar1"/>
          <w:iCs/>
          <w:szCs w:val="22"/>
        </w:rPr>
        <w:t>abel 5 Australian Government allowances and payments</w:t>
      </w:r>
      <w:r w:rsidR="00BE2D88" w:rsidRPr="00A17865">
        <w:rPr>
          <w:rStyle w:val="BodyTextChar1"/>
          <w:iCs/>
          <w:szCs w:val="22"/>
        </w:rPr>
        <w:t xml:space="preserve"> like Youth Allowance, JobSeeker and Austudy payments</w:t>
      </w:r>
      <w:r>
        <w:rPr>
          <w:rStyle w:val="BodyTextChar1"/>
          <w:iCs/>
          <w:szCs w:val="22"/>
        </w:rPr>
        <w:t>.</w:t>
      </w:r>
    </w:p>
    <w:p w14:paraId="1F47DEC1" w14:textId="5963BB4D" w:rsidR="00996DAA" w:rsidRPr="00A17865" w:rsidRDefault="000466D1" w:rsidP="00BE3E79">
      <w:pPr>
        <w:pStyle w:val="Bullet2"/>
        <w:numPr>
          <w:ilvl w:val="0"/>
          <w:numId w:val="24"/>
        </w:numPr>
        <w:rPr>
          <w:rStyle w:val="BodyTextChar1"/>
          <w:iCs/>
          <w:szCs w:val="22"/>
        </w:rPr>
      </w:pPr>
      <w:r w:rsidRPr="00A17865">
        <w:rPr>
          <w:rStyle w:val="BodyTextChar1"/>
          <w:iCs/>
          <w:szCs w:val="22"/>
        </w:rPr>
        <w:t>P</w:t>
      </w:r>
      <w:r w:rsidR="00996DAA" w:rsidRPr="00A17865">
        <w:rPr>
          <w:rStyle w:val="BodyTextChar1"/>
          <w:iCs/>
          <w:szCs w:val="22"/>
        </w:rPr>
        <w:t>ension (</w:t>
      </w:r>
      <w:r w:rsidR="008B7AC5" w:rsidRPr="00A17865">
        <w:rPr>
          <w:rStyle w:val="BodyTextChar1"/>
          <w:iCs/>
          <w:szCs w:val="22"/>
        </w:rPr>
        <w:t xml:space="preserve">for example </w:t>
      </w:r>
      <w:r w:rsidR="00810786" w:rsidRPr="00A17865">
        <w:rPr>
          <w:rStyle w:val="BodyTextChar1"/>
          <w:iCs/>
          <w:szCs w:val="22"/>
        </w:rPr>
        <w:t xml:space="preserve">age </w:t>
      </w:r>
      <w:r w:rsidR="00996DAA" w:rsidRPr="00A17865">
        <w:rPr>
          <w:rStyle w:val="BodyTextChar1"/>
          <w:iCs/>
          <w:szCs w:val="22"/>
        </w:rPr>
        <w:t xml:space="preserve">pension, carer payment) – </w:t>
      </w:r>
      <w:r w:rsidR="0079286D" w:rsidRPr="00A17865">
        <w:rPr>
          <w:rStyle w:val="BodyTextChar1"/>
          <w:iCs/>
          <w:szCs w:val="22"/>
        </w:rPr>
        <w:t>l</w:t>
      </w:r>
      <w:r w:rsidR="00996DAA" w:rsidRPr="00A17865">
        <w:rPr>
          <w:rStyle w:val="BodyTextChar1"/>
          <w:iCs/>
          <w:szCs w:val="22"/>
        </w:rPr>
        <w:t>abel 6 Australian Government pensions and allowances</w:t>
      </w:r>
      <w:r w:rsidR="0079286D">
        <w:rPr>
          <w:rStyle w:val="BodyTextChar1"/>
          <w:iCs/>
          <w:szCs w:val="22"/>
        </w:rPr>
        <w:t>.</w:t>
      </w:r>
    </w:p>
    <w:p w14:paraId="23395AB9" w14:textId="6BF8941E" w:rsidR="00996DAA" w:rsidRPr="00A17865" w:rsidRDefault="0079286D" w:rsidP="00BE3E79">
      <w:pPr>
        <w:pStyle w:val="Bullet2"/>
        <w:numPr>
          <w:ilvl w:val="0"/>
          <w:numId w:val="24"/>
        </w:numPr>
        <w:spacing w:before="0" w:after="0"/>
        <w:ind w:left="714" w:hanging="357"/>
        <w:rPr>
          <w:rStyle w:val="BodyTextChar1"/>
          <w:iCs/>
          <w:szCs w:val="22"/>
        </w:rPr>
      </w:pPr>
      <w:r w:rsidRPr="00A17865">
        <w:rPr>
          <w:rStyle w:val="BodyTextChar1"/>
          <w:iCs/>
          <w:szCs w:val="22"/>
        </w:rPr>
        <w:t>S</w:t>
      </w:r>
      <w:r w:rsidR="00996DAA" w:rsidRPr="00A17865">
        <w:rPr>
          <w:rStyle w:val="BodyTextChar1"/>
          <w:iCs/>
          <w:szCs w:val="22"/>
        </w:rPr>
        <w:t>pecial (</w:t>
      </w:r>
      <w:r w:rsidR="00C16D32" w:rsidRPr="00A17865">
        <w:rPr>
          <w:rStyle w:val="BodyTextChar1"/>
          <w:iCs/>
          <w:szCs w:val="22"/>
        </w:rPr>
        <w:t xml:space="preserve">for example </w:t>
      </w:r>
      <w:r w:rsidR="00810786" w:rsidRPr="00A17865">
        <w:rPr>
          <w:rStyle w:val="BodyTextChar1"/>
          <w:iCs/>
          <w:szCs w:val="22"/>
        </w:rPr>
        <w:t>farm household allowance supplement</w:t>
      </w:r>
      <w:r w:rsidR="00996DAA" w:rsidRPr="00A17865">
        <w:rPr>
          <w:rStyle w:val="BodyTextChar1"/>
          <w:iCs/>
          <w:szCs w:val="22"/>
        </w:rPr>
        <w:t xml:space="preserve">, </w:t>
      </w:r>
      <w:r w:rsidR="00810786" w:rsidRPr="00A17865">
        <w:rPr>
          <w:rStyle w:val="BodyTextChar1"/>
          <w:iCs/>
          <w:szCs w:val="22"/>
        </w:rPr>
        <w:t>income recovery subsidy</w:t>
      </w:r>
      <w:r w:rsidR="00996DAA" w:rsidRPr="00A17865">
        <w:rPr>
          <w:rStyle w:val="BodyTextChar1"/>
          <w:iCs/>
          <w:szCs w:val="22"/>
        </w:rPr>
        <w:t xml:space="preserve">) – </w:t>
      </w:r>
      <w:r w:rsidRPr="00A17865">
        <w:rPr>
          <w:rStyle w:val="BodyTextChar1"/>
          <w:iCs/>
          <w:szCs w:val="22"/>
        </w:rPr>
        <w:t>l</w:t>
      </w:r>
      <w:r w:rsidR="00996DAA" w:rsidRPr="00A17865">
        <w:rPr>
          <w:rStyle w:val="BodyTextChar1"/>
          <w:iCs/>
          <w:szCs w:val="22"/>
        </w:rPr>
        <w:t>abel 24 Other income.</w:t>
      </w:r>
    </w:p>
    <w:p w14:paraId="6A5A1F0E" w14:textId="77777777" w:rsidR="00196A78" w:rsidRPr="008D03FC" w:rsidRDefault="00196A78" w:rsidP="00171FDD">
      <w:pPr>
        <w:pStyle w:val="Bullet2"/>
        <w:numPr>
          <w:ilvl w:val="0"/>
          <w:numId w:val="0"/>
        </w:numPr>
        <w:spacing w:before="0" w:after="0"/>
        <w:ind w:left="720"/>
        <w:rPr>
          <w:rStyle w:val="BodyTextChar1"/>
          <w:szCs w:val="22"/>
        </w:rPr>
      </w:pPr>
    </w:p>
    <w:p w14:paraId="1078A531" w14:textId="766AD428" w:rsidR="00A17865" w:rsidRDefault="00196A78" w:rsidP="00196A78">
      <w:pPr>
        <w:pStyle w:val="Bullet2"/>
        <w:numPr>
          <w:ilvl w:val="0"/>
          <w:numId w:val="0"/>
        </w:numPr>
        <w:rPr>
          <w:rStyle w:val="BodyTextChar1"/>
          <w:szCs w:val="22"/>
        </w:rPr>
      </w:pPr>
      <w:r w:rsidRPr="008D03FC">
        <w:rPr>
          <w:rStyle w:val="BodyTextChar1"/>
          <w:szCs w:val="22"/>
        </w:rPr>
        <w:t xml:space="preserve">For example, if the taxpayer received an </w:t>
      </w:r>
      <w:r w:rsidR="00810786" w:rsidRPr="008D03FC">
        <w:rPr>
          <w:rStyle w:val="BodyTextChar1"/>
          <w:szCs w:val="22"/>
        </w:rPr>
        <w:t xml:space="preserve">age </w:t>
      </w:r>
      <w:r w:rsidRPr="008D03FC">
        <w:rPr>
          <w:rStyle w:val="BodyTextChar1"/>
          <w:szCs w:val="22"/>
        </w:rPr>
        <w:t>pension of $15,000 and no tax withheld, it will be reported as follows:</w:t>
      </w:r>
    </w:p>
    <w:p w14:paraId="1C203A21" w14:textId="77F03CA9" w:rsidR="00A17865" w:rsidRPr="008D03FC" w:rsidRDefault="00A17865" w:rsidP="00A17865">
      <w:pPr>
        <w:pStyle w:val="Caption"/>
        <w:rPr>
          <w:rStyle w:val="BodyTextChar1"/>
          <w:szCs w:val="22"/>
        </w:rPr>
      </w:pPr>
      <w:bookmarkStart w:id="154" w:name="_Toc100043258"/>
      <w:bookmarkStart w:id="155" w:name="_Toc102647306"/>
      <w:r w:rsidRPr="008D03FC">
        <w:rPr>
          <w:sz w:val="22"/>
          <w:szCs w:val="22"/>
        </w:rPr>
        <w:t xml:space="preserve">Table </w:t>
      </w:r>
      <w:r w:rsidRPr="008D03FC">
        <w:rPr>
          <w:szCs w:val="22"/>
        </w:rPr>
        <w:fldChar w:fldCharType="begin"/>
      </w:r>
      <w:r w:rsidRPr="008D03FC">
        <w:rPr>
          <w:sz w:val="22"/>
          <w:szCs w:val="22"/>
        </w:rPr>
        <w:instrText xml:space="preserve"> SEQ Table \* ARABIC </w:instrText>
      </w:r>
      <w:r w:rsidRPr="008D03FC">
        <w:rPr>
          <w:szCs w:val="22"/>
        </w:rPr>
        <w:fldChar w:fldCharType="separate"/>
      </w:r>
      <w:r w:rsidRPr="008D03FC">
        <w:rPr>
          <w:noProof/>
          <w:sz w:val="22"/>
          <w:szCs w:val="22"/>
        </w:rPr>
        <w:t>1</w:t>
      </w:r>
      <w:r w:rsidR="00376EE7">
        <w:rPr>
          <w:noProof/>
          <w:sz w:val="22"/>
          <w:szCs w:val="22"/>
        </w:rPr>
        <w:t>1</w:t>
      </w:r>
      <w:r w:rsidRPr="008D03FC">
        <w:rPr>
          <w:noProof/>
          <w:szCs w:val="22"/>
        </w:rPr>
        <w:fldChar w:fldCharType="end"/>
      </w:r>
      <w:r w:rsidRPr="008D03FC">
        <w:rPr>
          <w:sz w:val="22"/>
          <w:szCs w:val="22"/>
        </w:rPr>
        <w:t xml:space="preserve">: </w:t>
      </w:r>
      <w:bookmarkStart w:id="156" w:name="_Hlk100237086"/>
      <w:r w:rsidRPr="008D03FC">
        <w:rPr>
          <w:sz w:val="22"/>
          <w:szCs w:val="22"/>
        </w:rPr>
        <w:t>Australian Government benefit payment summary example</w:t>
      </w:r>
      <w:bookmarkEnd w:id="154"/>
      <w:bookmarkEnd w:id="155"/>
      <w:bookmarkEnd w:id="156"/>
    </w:p>
    <w:tbl>
      <w:tblPr>
        <w:tblStyle w:val="TableGrid"/>
        <w:tblW w:w="0" w:type="auto"/>
        <w:tblLook w:val="04A0" w:firstRow="1" w:lastRow="0" w:firstColumn="1" w:lastColumn="0" w:noHBand="0" w:noVBand="1"/>
      </w:tblPr>
      <w:tblGrid>
        <w:gridCol w:w="1656"/>
        <w:gridCol w:w="4517"/>
        <w:gridCol w:w="3069"/>
      </w:tblGrid>
      <w:tr w:rsidR="00196A78" w:rsidRPr="008D03FC" w14:paraId="35442F8D" w14:textId="77777777" w:rsidTr="00A17865">
        <w:tc>
          <w:tcPr>
            <w:tcW w:w="1656" w:type="dxa"/>
            <w:shd w:val="clear" w:color="auto" w:fill="DBE5F1" w:themeFill="accent1" w:themeFillTint="33"/>
          </w:tcPr>
          <w:p w14:paraId="562EE8BA" w14:textId="77777777" w:rsidR="00196A78" w:rsidRPr="008D03FC" w:rsidRDefault="00553D6A" w:rsidP="004455FD">
            <w:pPr>
              <w:pStyle w:val="Bullet2"/>
              <w:numPr>
                <w:ilvl w:val="0"/>
                <w:numId w:val="0"/>
              </w:numPr>
              <w:rPr>
                <w:rStyle w:val="BodyTextChar1"/>
                <w:b/>
                <w:szCs w:val="22"/>
              </w:rPr>
            </w:pPr>
            <w:r w:rsidRPr="008D03FC">
              <w:rPr>
                <w:rStyle w:val="BodyTextChar1"/>
                <w:b/>
                <w:szCs w:val="22"/>
              </w:rPr>
              <w:t>Alias</w:t>
            </w:r>
          </w:p>
        </w:tc>
        <w:tc>
          <w:tcPr>
            <w:tcW w:w="4517" w:type="dxa"/>
            <w:shd w:val="clear" w:color="auto" w:fill="DBE5F1" w:themeFill="accent1" w:themeFillTint="33"/>
          </w:tcPr>
          <w:p w14:paraId="60A31E08" w14:textId="77777777" w:rsidR="00196A78" w:rsidRPr="008D03FC" w:rsidRDefault="00196A78" w:rsidP="004455FD">
            <w:pPr>
              <w:pStyle w:val="Bullet2"/>
              <w:numPr>
                <w:ilvl w:val="0"/>
                <w:numId w:val="0"/>
              </w:numPr>
              <w:rPr>
                <w:rStyle w:val="BodyTextChar1"/>
                <w:b/>
                <w:szCs w:val="22"/>
              </w:rPr>
            </w:pPr>
            <w:r w:rsidRPr="008D03FC">
              <w:rPr>
                <w:rStyle w:val="BodyTextChar1"/>
                <w:b/>
                <w:szCs w:val="22"/>
              </w:rPr>
              <w:t>Report Label</w:t>
            </w:r>
          </w:p>
        </w:tc>
        <w:tc>
          <w:tcPr>
            <w:tcW w:w="3069" w:type="dxa"/>
            <w:shd w:val="clear" w:color="auto" w:fill="DBE5F1" w:themeFill="accent1" w:themeFillTint="33"/>
          </w:tcPr>
          <w:p w14:paraId="6CC3F969" w14:textId="77777777" w:rsidR="00196A78" w:rsidRPr="008D03FC" w:rsidRDefault="00196A78" w:rsidP="004455FD">
            <w:pPr>
              <w:pStyle w:val="Bullet2"/>
              <w:numPr>
                <w:ilvl w:val="0"/>
                <w:numId w:val="0"/>
              </w:numPr>
              <w:rPr>
                <w:rStyle w:val="BodyTextChar1"/>
                <w:b/>
                <w:szCs w:val="22"/>
              </w:rPr>
            </w:pPr>
            <w:r w:rsidRPr="008D03FC">
              <w:rPr>
                <w:rStyle w:val="BodyTextChar1"/>
                <w:b/>
                <w:szCs w:val="22"/>
              </w:rPr>
              <w:t xml:space="preserve">Value </w:t>
            </w:r>
          </w:p>
        </w:tc>
      </w:tr>
      <w:tr w:rsidR="00196A78" w:rsidRPr="008D03FC" w14:paraId="20B386B5" w14:textId="77777777" w:rsidTr="00F402D8">
        <w:tc>
          <w:tcPr>
            <w:tcW w:w="1656" w:type="dxa"/>
          </w:tcPr>
          <w:p w14:paraId="13E0F830" w14:textId="77777777" w:rsidR="00196A78" w:rsidRPr="008D03FC" w:rsidRDefault="00196A78" w:rsidP="004455FD">
            <w:pPr>
              <w:pStyle w:val="Bullet2"/>
              <w:numPr>
                <w:ilvl w:val="0"/>
                <w:numId w:val="0"/>
              </w:numPr>
              <w:rPr>
                <w:rStyle w:val="BodyTextChar1"/>
                <w:szCs w:val="22"/>
              </w:rPr>
            </w:pPr>
            <w:r w:rsidRPr="008D03FC">
              <w:rPr>
                <w:rStyle w:val="BodyTextChar1"/>
                <w:szCs w:val="22"/>
              </w:rPr>
              <w:t>INCDTLS126</w:t>
            </w:r>
          </w:p>
        </w:tc>
        <w:tc>
          <w:tcPr>
            <w:tcW w:w="4517" w:type="dxa"/>
          </w:tcPr>
          <w:p w14:paraId="389DF340" w14:textId="6D551F13" w:rsidR="00196A78" w:rsidRPr="008D03FC" w:rsidRDefault="00196A78" w:rsidP="004455FD">
            <w:pPr>
              <w:pStyle w:val="Bullet2"/>
              <w:numPr>
                <w:ilvl w:val="0"/>
                <w:numId w:val="0"/>
              </w:numPr>
              <w:rPr>
                <w:rStyle w:val="BodyTextChar1"/>
                <w:szCs w:val="22"/>
              </w:rPr>
            </w:pPr>
            <w:r w:rsidRPr="008D03FC">
              <w:rPr>
                <w:rStyle w:val="BodyTextChar1"/>
                <w:szCs w:val="22"/>
              </w:rPr>
              <w:t xml:space="preserve">Australian </w:t>
            </w:r>
            <w:r w:rsidR="000B52B2" w:rsidRPr="008D03FC">
              <w:rPr>
                <w:rStyle w:val="BodyTextChar1"/>
                <w:szCs w:val="22"/>
              </w:rPr>
              <w:t xml:space="preserve">Government </w:t>
            </w:r>
            <w:r w:rsidRPr="008D03FC">
              <w:rPr>
                <w:rStyle w:val="BodyTextChar1"/>
                <w:szCs w:val="22"/>
              </w:rPr>
              <w:t>benefit type</w:t>
            </w:r>
          </w:p>
        </w:tc>
        <w:tc>
          <w:tcPr>
            <w:tcW w:w="3069" w:type="dxa"/>
          </w:tcPr>
          <w:p w14:paraId="1E899F5D" w14:textId="77777777" w:rsidR="00196A78" w:rsidRPr="008D03FC" w:rsidRDefault="00196A78" w:rsidP="00196A78">
            <w:pPr>
              <w:pStyle w:val="Bullet2"/>
              <w:numPr>
                <w:ilvl w:val="0"/>
                <w:numId w:val="0"/>
              </w:numPr>
              <w:rPr>
                <w:rStyle w:val="BodyTextChar1"/>
                <w:szCs w:val="22"/>
              </w:rPr>
            </w:pPr>
            <w:r w:rsidRPr="008D03FC">
              <w:rPr>
                <w:rStyle w:val="BodyTextChar1"/>
                <w:szCs w:val="22"/>
              </w:rPr>
              <w:t>Pension</w:t>
            </w:r>
          </w:p>
        </w:tc>
      </w:tr>
      <w:tr w:rsidR="00196A78" w:rsidRPr="008D03FC" w14:paraId="68DC072C" w14:textId="77777777" w:rsidTr="00F402D8">
        <w:tc>
          <w:tcPr>
            <w:tcW w:w="1656" w:type="dxa"/>
          </w:tcPr>
          <w:p w14:paraId="22439204" w14:textId="77777777" w:rsidR="00196A78" w:rsidRPr="008D03FC" w:rsidRDefault="00196A78" w:rsidP="004455FD">
            <w:pPr>
              <w:pStyle w:val="Bullet2"/>
              <w:numPr>
                <w:ilvl w:val="0"/>
                <w:numId w:val="0"/>
              </w:numPr>
              <w:rPr>
                <w:rStyle w:val="BodyTextChar1"/>
                <w:szCs w:val="22"/>
              </w:rPr>
            </w:pPr>
            <w:r w:rsidRPr="008D03FC">
              <w:rPr>
                <w:rStyle w:val="BodyTextChar1"/>
                <w:szCs w:val="22"/>
              </w:rPr>
              <w:t>INCDTLS127</w:t>
            </w:r>
          </w:p>
        </w:tc>
        <w:tc>
          <w:tcPr>
            <w:tcW w:w="4517" w:type="dxa"/>
          </w:tcPr>
          <w:p w14:paraId="15456924" w14:textId="75960F4A" w:rsidR="00196A78" w:rsidRPr="008D03FC" w:rsidRDefault="00196A78" w:rsidP="004455FD">
            <w:pPr>
              <w:pStyle w:val="Bullet2"/>
              <w:numPr>
                <w:ilvl w:val="0"/>
                <w:numId w:val="0"/>
              </w:numPr>
              <w:rPr>
                <w:rStyle w:val="BodyTextChar1"/>
                <w:szCs w:val="22"/>
              </w:rPr>
            </w:pPr>
            <w:r w:rsidRPr="008D03FC">
              <w:rPr>
                <w:rStyle w:val="BodyTextChar1"/>
                <w:szCs w:val="22"/>
              </w:rPr>
              <w:t xml:space="preserve">Australian </w:t>
            </w:r>
            <w:r w:rsidR="000B52B2" w:rsidRPr="008D03FC">
              <w:rPr>
                <w:rStyle w:val="BodyTextChar1"/>
                <w:szCs w:val="22"/>
              </w:rPr>
              <w:t xml:space="preserve">Government </w:t>
            </w:r>
            <w:r w:rsidRPr="008D03FC">
              <w:rPr>
                <w:rStyle w:val="BodyTextChar1"/>
                <w:szCs w:val="22"/>
              </w:rPr>
              <w:t>benefit description</w:t>
            </w:r>
          </w:p>
        </w:tc>
        <w:tc>
          <w:tcPr>
            <w:tcW w:w="3069" w:type="dxa"/>
          </w:tcPr>
          <w:p w14:paraId="22DF3AB5" w14:textId="77777777" w:rsidR="00196A78" w:rsidRPr="008D03FC" w:rsidRDefault="00196A78" w:rsidP="004455FD">
            <w:pPr>
              <w:pStyle w:val="Bullet2"/>
              <w:numPr>
                <w:ilvl w:val="0"/>
                <w:numId w:val="0"/>
              </w:numPr>
              <w:rPr>
                <w:rStyle w:val="BodyTextChar1"/>
                <w:szCs w:val="22"/>
              </w:rPr>
            </w:pPr>
            <w:r w:rsidRPr="008D03FC">
              <w:rPr>
                <w:rStyle w:val="BodyTextChar1"/>
                <w:szCs w:val="22"/>
              </w:rPr>
              <w:t>Age pension</w:t>
            </w:r>
          </w:p>
        </w:tc>
      </w:tr>
      <w:tr w:rsidR="00196A78" w:rsidRPr="008D03FC" w14:paraId="3C924B05" w14:textId="77777777" w:rsidTr="00F402D8">
        <w:tc>
          <w:tcPr>
            <w:tcW w:w="1656" w:type="dxa"/>
          </w:tcPr>
          <w:p w14:paraId="5C0BFF85" w14:textId="77777777" w:rsidR="00196A78" w:rsidRPr="008D03FC" w:rsidRDefault="00196A78" w:rsidP="004455FD">
            <w:pPr>
              <w:pStyle w:val="Bullet2"/>
              <w:numPr>
                <w:ilvl w:val="0"/>
                <w:numId w:val="0"/>
              </w:numPr>
              <w:rPr>
                <w:rStyle w:val="BodyTextChar1"/>
                <w:szCs w:val="22"/>
              </w:rPr>
            </w:pPr>
            <w:r w:rsidRPr="008D03FC">
              <w:rPr>
                <w:rStyle w:val="BodyTextChar1"/>
                <w:szCs w:val="22"/>
              </w:rPr>
              <w:t>INCDTLS128</w:t>
            </w:r>
          </w:p>
        </w:tc>
        <w:tc>
          <w:tcPr>
            <w:tcW w:w="4517" w:type="dxa"/>
          </w:tcPr>
          <w:p w14:paraId="535677AB" w14:textId="18D57F99" w:rsidR="00196A78" w:rsidRPr="008D03FC" w:rsidRDefault="00196A78" w:rsidP="004455FD">
            <w:pPr>
              <w:pStyle w:val="Bullet2"/>
              <w:numPr>
                <w:ilvl w:val="0"/>
                <w:numId w:val="0"/>
              </w:numPr>
              <w:rPr>
                <w:rStyle w:val="BodyTextChar1"/>
                <w:szCs w:val="22"/>
              </w:rPr>
            </w:pPr>
            <w:r w:rsidRPr="008D03FC">
              <w:rPr>
                <w:rStyle w:val="BodyTextChar1"/>
                <w:szCs w:val="22"/>
              </w:rPr>
              <w:t xml:space="preserve">Australian </w:t>
            </w:r>
            <w:r w:rsidR="000B52B2" w:rsidRPr="008D03FC">
              <w:rPr>
                <w:rStyle w:val="BodyTextChar1"/>
                <w:szCs w:val="22"/>
              </w:rPr>
              <w:t xml:space="preserve">Government </w:t>
            </w:r>
            <w:r w:rsidRPr="008D03FC">
              <w:rPr>
                <w:rStyle w:val="BodyTextChar1"/>
                <w:szCs w:val="22"/>
              </w:rPr>
              <w:t>benefit taxable amount</w:t>
            </w:r>
          </w:p>
        </w:tc>
        <w:tc>
          <w:tcPr>
            <w:tcW w:w="3069" w:type="dxa"/>
          </w:tcPr>
          <w:p w14:paraId="3739B99B" w14:textId="77777777" w:rsidR="00196A78" w:rsidRPr="008D03FC" w:rsidRDefault="00196A78" w:rsidP="00A61423">
            <w:pPr>
              <w:pStyle w:val="Bullet2"/>
              <w:keepNext/>
              <w:numPr>
                <w:ilvl w:val="0"/>
                <w:numId w:val="0"/>
              </w:numPr>
              <w:rPr>
                <w:rStyle w:val="BodyTextChar1"/>
                <w:szCs w:val="22"/>
              </w:rPr>
            </w:pPr>
            <w:r w:rsidRPr="008D03FC">
              <w:rPr>
                <w:rStyle w:val="BodyTextChar1"/>
                <w:szCs w:val="22"/>
              </w:rPr>
              <w:t>$15,000</w:t>
            </w:r>
          </w:p>
        </w:tc>
      </w:tr>
    </w:tbl>
    <w:p w14:paraId="7AEB60F9" w14:textId="77777777" w:rsidR="00996DAA" w:rsidRPr="008D03FC" w:rsidRDefault="00996DAA" w:rsidP="00171FDD">
      <w:pPr>
        <w:pStyle w:val="Bullet2"/>
        <w:numPr>
          <w:ilvl w:val="0"/>
          <w:numId w:val="0"/>
        </w:numPr>
        <w:spacing w:before="0" w:after="0"/>
        <w:rPr>
          <w:rStyle w:val="BodyTextChar1"/>
          <w:szCs w:val="22"/>
        </w:rPr>
      </w:pPr>
    </w:p>
    <w:p w14:paraId="2B44FC41" w14:textId="31EBE6F5" w:rsidR="00A17865" w:rsidRDefault="00A17865" w:rsidP="00A17865">
      <w:pPr>
        <w:pStyle w:val="Bullet2"/>
        <w:numPr>
          <w:ilvl w:val="0"/>
          <w:numId w:val="0"/>
        </w:numPr>
        <w:rPr>
          <w:rStyle w:val="BodyTextChar1"/>
          <w:b/>
          <w:bCs/>
          <w:color w:val="262626" w:themeColor="text1" w:themeTint="D9"/>
          <w:szCs w:val="22"/>
        </w:rPr>
      </w:pPr>
      <w:r w:rsidRPr="00A17865">
        <w:rPr>
          <w:rStyle w:val="BodyTextChar1"/>
          <w:b/>
          <w:bCs/>
          <w:color w:val="262626" w:themeColor="text1" w:themeTint="D9"/>
          <w:szCs w:val="22"/>
        </w:rPr>
        <w:t xml:space="preserve">See also: </w:t>
      </w:r>
    </w:p>
    <w:p w14:paraId="420823CA" w14:textId="22E41540" w:rsidR="00F3291C" w:rsidRPr="00A17865" w:rsidRDefault="005C6EC2" w:rsidP="00191C27">
      <w:pPr>
        <w:pStyle w:val="Bullet2"/>
        <w:numPr>
          <w:ilvl w:val="0"/>
          <w:numId w:val="68"/>
        </w:numPr>
        <w:rPr>
          <w:rStyle w:val="BodyTextChar1"/>
          <w:b/>
          <w:bCs/>
          <w:color w:val="262626" w:themeColor="text1" w:themeTint="D9"/>
          <w:szCs w:val="22"/>
        </w:rPr>
      </w:pPr>
      <w:r w:rsidRPr="005C6EC2">
        <w:rPr>
          <w:bCs/>
          <w:szCs w:val="22"/>
          <w:lang w:val="en-US" w:eastAsia="en-US"/>
        </w:rPr>
        <w:t>Appendix A</w:t>
      </w:r>
      <w:r w:rsidR="00F3291C" w:rsidRPr="008D03FC">
        <w:rPr>
          <w:rStyle w:val="BodyTextChar1"/>
          <w:szCs w:val="22"/>
        </w:rPr>
        <w:t xml:space="preserve"> in the </w:t>
      </w:r>
      <w:r w:rsidR="00F3291C" w:rsidRPr="0079286D">
        <w:rPr>
          <w:rStyle w:val="BodyTextChar1"/>
          <w:i/>
          <w:iCs/>
          <w:szCs w:val="22"/>
        </w:rPr>
        <w:t>ATO PIITR.0009 2022 Business implementation guide</w:t>
      </w:r>
      <w:r w:rsidR="00F3291C">
        <w:rPr>
          <w:rStyle w:val="BodyTextChar1"/>
          <w:szCs w:val="22"/>
        </w:rPr>
        <w:t>,</w:t>
      </w:r>
      <w:r w:rsidR="00F3291C" w:rsidRPr="008D03FC">
        <w:rPr>
          <w:rStyle w:val="BodyTextChar1"/>
          <w:szCs w:val="22"/>
        </w:rPr>
        <w:t xml:space="preserve"> for details of the payment types mapped to the relevant labels</w:t>
      </w:r>
      <w:r w:rsidR="0079286D">
        <w:rPr>
          <w:rStyle w:val="BodyTextChar1"/>
          <w:szCs w:val="22"/>
        </w:rPr>
        <w:t>.</w:t>
      </w:r>
    </w:p>
    <w:p w14:paraId="5CA55905" w14:textId="17CFAA8C" w:rsidR="00880C78" w:rsidRPr="008D03FC" w:rsidRDefault="00F3291C" w:rsidP="00E16640">
      <w:pPr>
        <w:pStyle w:val="Heading2"/>
      </w:pPr>
      <w:bookmarkStart w:id="157" w:name="_Lump_sum_in"/>
      <w:bookmarkStart w:id="158" w:name="_Toc98858842"/>
      <w:bookmarkStart w:id="159" w:name="_Toc104462626"/>
      <w:bookmarkEnd w:id="157"/>
      <w:r>
        <w:t xml:space="preserve">3.3 </w:t>
      </w:r>
      <w:r w:rsidR="00880C78" w:rsidRPr="008D03FC">
        <w:t>L</w:t>
      </w:r>
      <w:r w:rsidR="00C977FD" w:rsidRPr="008D03FC">
        <w:rPr>
          <w:caps w:val="0"/>
        </w:rPr>
        <w:t xml:space="preserve">ump sum in arrears payment section of </w:t>
      </w:r>
      <w:r w:rsidR="00880C78" w:rsidRPr="008D03FC">
        <w:t>INCDTLS</w:t>
      </w:r>
      <w:bookmarkEnd w:id="158"/>
      <w:bookmarkEnd w:id="159"/>
    </w:p>
    <w:p w14:paraId="4E54FDB7" w14:textId="59472F11" w:rsidR="00996DAA" w:rsidRPr="008D03FC" w:rsidRDefault="00996DAA" w:rsidP="00171FDD">
      <w:pPr>
        <w:pStyle w:val="Bullet2"/>
        <w:numPr>
          <w:ilvl w:val="0"/>
          <w:numId w:val="0"/>
        </w:numPr>
        <w:spacing w:before="0" w:after="0"/>
        <w:rPr>
          <w:rFonts w:cs="Arial"/>
          <w:color w:val="000000"/>
          <w:szCs w:val="22"/>
        </w:rPr>
      </w:pPr>
      <w:bookmarkStart w:id="160" w:name="LumpSumInArrears264"/>
      <w:bookmarkEnd w:id="160"/>
      <w:r w:rsidRPr="008D03FC">
        <w:rPr>
          <w:rStyle w:val="BodyTextChar1"/>
          <w:szCs w:val="22"/>
        </w:rPr>
        <w:t xml:space="preserve">Lump sum in arrears </w:t>
      </w:r>
      <w:r w:rsidR="008B4161" w:rsidRPr="008D03FC">
        <w:rPr>
          <w:rStyle w:val="BodyTextChar1"/>
          <w:szCs w:val="22"/>
        </w:rPr>
        <w:t>are</w:t>
      </w:r>
      <w:r w:rsidRPr="008D03FC">
        <w:rPr>
          <w:rStyle w:val="BodyTextChar1"/>
          <w:szCs w:val="22"/>
        </w:rPr>
        <w:t xml:space="preserve"> reported in the </w:t>
      </w:r>
      <w:r w:rsidR="00FA5118" w:rsidRPr="008D03FC">
        <w:rPr>
          <w:rFonts w:cs="Arial"/>
          <w:color w:val="000000"/>
          <w:szCs w:val="22"/>
        </w:rPr>
        <w:t>INCDTLS</w:t>
      </w:r>
      <w:r w:rsidR="00FA5118" w:rsidRPr="008D03FC" w:rsidDel="00FA5118">
        <w:rPr>
          <w:rStyle w:val="BodyTextChar1"/>
          <w:szCs w:val="22"/>
        </w:rPr>
        <w:t xml:space="preserve"> </w:t>
      </w:r>
      <w:r w:rsidRPr="008D03FC">
        <w:rPr>
          <w:rStyle w:val="BodyTextChar1"/>
          <w:szCs w:val="22"/>
        </w:rPr>
        <w:t xml:space="preserve">in a structured way. It will include the </w:t>
      </w:r>
      <w:r w:rsidR="00810786" w:rsidRPr="008D03FC">
        <w:rPr>
          <w:rStyle w:val="BodyTextChar1"/>
          <w:szCs w:val="22"/>
        </w:rPr>
        <w:t xml:space="preserve">lump </w:t>
      </w:r>
      <w:r w:rsidRPr="008D03FC">
        <w:rPr>
          <w:rStyle w:val="BodyTextChar1"/>
          <w:szCs w:val="22"/>
        </w:rPr>
        <w:t xml:space="preserve">sum in arrears year and </w:t>
      </w:r>
      <w:r w:rsidR="00810786" w:rsidRPr="008D03FC">
        <w:rPr>
          <w:rStyle w:val="BodyTextChar1"/>
          <w:szCs w:val="22"/>
        </w:rPr>
        <w:t xml:space="preserve">lump </w:t>
      </w:r>
      <w:r w:rsidRPr="008D03FC">
        <w:rPr>
          <w:rStyle w:val="BodyTextChar1"/>
          <w:szCs w:val="22"/>
        </w:rPr>
        <w:t>sum in arrears amount</w:t>
      </w:r>
      <w:r w:rsidR="004666F4" w:rsidRPr="008D03FC">
        <w:rPr>
          <w:rStyle w:val="BodyTextChar1"/>
          <w:szCs w:val="22"/>
        </w:rPr>
        <w:t>.</w:t>
      </w:r>
      <w:r w:rsidRPr="008D03FC">
        <w:rPr>
          <w:rStyle w:val="BodyTextChar1"/>
          <w:szCs w:val="22"/>
        </w:rPr>
        <w:t xml:space="preserve"> </w:t>
      </w:r>
      <w:r w:rsidR="00995CBD" w:rsidRPr="008D03FC">
        <w:rPr>
          <w:rStyle w:val="BodyTextChar1"/>
          <w:szCs w:val="22"/>
        </w:rPr>
        <w:t>Previously</w:t>
      </w:r>
      <w:r w:rsidR="00713B03" w:rsidRPr="008D03FC">
        <w:rPr>
          <w:rStyle w:val="BodyTextChar1"/>
          <w:szCs w:val="22"/>
        </w:rPr>
        <w:t xml:space="preserve"> this was reported via the </w:t>
      </w:r>
      <w:r w:rsidR="00713B03" w:rsidRPr="008D03FC">
        <w:rPr>
          <w:rFonts w:cs="Arial"/>
          <w:color w:val="000000"/>
          <w:szCs w:val="22"/>
        </w:rPr>
        <w:t xml:space="preserve">free text field, </w:t>
      </w:r>
      <w:r w:rsidR="00A17865" w:rsidRPr="00A17865">
        <w:rPr>
          <w:rFonts w:cs="Arial"/>
          <w:iCs/>
          <w:color w:val="000000"/>
          <w:szCs w:val="22"/>
        </w:rPr>
        <w:t>a</w:t>
      </w:r>
      <w:r w:rsidR="00713B03" w:rsidRPr="00A17865">
        <w:rPr>
          <w:rFonts w:cs="Arial"/>
          <w:iCs/>
          <w:color w:val="000000"/>
          <w:szCs w:val="22"/>
        </w:rPr>
        <w:t>dditional information</w:t>
      </w:r>
      <w:r w:rsidR="00713B03" w:rsidRPr="008D03FC">
        <w:rPr>
          <w:rFonts w:cs="Arial"/>
          <w:color w:val="000000"/>
          <w:szCs w:val="22"/>
        </w:rPr>
        <w:t xml:space="preserve"> (SBR alias: IITR31 / ELS tag: AEB).</w:t>
      </w:r>
    </w:p>
    <w:p w14:paraId="2D963AB6" w14:textId="77777777" w:rsidR="00E76E38" w:rsidRPr="008D03FC" w:rsidRDefault="00E76E38" w:rsidP="00171FDD">
      <w:pPr>
        <w:pStyle w:val="Bullet2"/>
        <w:numPr>
          <w:ilvl w:val="0"/>
          <w:numId w:val="0"/>
        </w:numPr>
        <w:spacing w:before="0" w:after="0"/>
        <w:rPr>
          <w:rFonts w:cs="Arial"/>
          <w:color w:val="000000"/>
          <w:szCs w:val="22"/>
        </w:rPr>
      </w:pPr>
    </w:p>
    <w:p w14:paraId="51F6A993" w14:textId="6F9AD42D" w:rsidR="00BF3D7E" w:rsidRDefault="00E76E38" w:rsidP="00171FDD">
      <w:pPr>
        <w:pStyle w:val="Bullet2"/>
        <w:numPr>
          <w:ilvl w:val="0"/>
          <w:numId w:val="0"/>
        </w:numPr>
        <w:spacing w:before="0" w:after="0"/>
        <w:rPr>
          <w:rFonts w:cs="Arial"/>
          <w:color w:val="000000"/>
          <w:szCs w:val="22"/>
        </w:rPr>
      </w:pPr>
      <w:r w:rsidRPr="008D03FC">
        <w:rPr>
          <w:rFonts w:cs="Arial"/>
          <w:color w:val="000000"/>
          <w:szCs w:val="22"/>
        </w:rPr>
        <w:t>Where the payment relates to either of the following, INCDTLS151 is to be used to specify the payment type</w:t>
      </w:r>
      <w:r w:rsidR="000166BC" w:rsidRPr="008D03FC">
        <w:rPr>
          <w:rFonts w:cs="Arial"/>
          <w:color w:val="000000"/>
          <w:szCs w:val="22"/>
        </w:rPr>
        <w:t>:</w:t>
      </w:r>
    </w:p>
    <w:p w14:paraId="4186429D" w14:textId="77777777" w:rsidR="0079286D" w:rsidRPr="008D03FC" w:rsidRDefault="0079286D" w:rsidP="00171FDD">
      <w:pPr>
        <w:pStyle w:val="Bullet2"/>
        <w:numPr>
          <w:ilvl w:val="0"/>
          <w:numId w:val="0"/>
        </w:numPr>
        <w:spacing w:before="0" w:after="0"/>
        <w:rPr>
          <w:rFonts w:cs="Arial"/>
          <w:color w:val="000000"/>
          <w:szCs w:val="22"/>
        </w:rPr>
      </w:pPr>
    </w:p>
    <w:p w14:paraId="63AC1DA3" w14:textId="2DD95FFC" w:rsidR="00E76E38" w:rsidRPr="008D03FC" w:rsidRDefault="00810786" w:rsidP="00BE3E79">
      <w:pPr>
        <w:pStyle w:val="Bullet2"/>
        <w:numPr>
          <w:ilvl w:val="0"/>
          <w:numId w:val="31"/>
        </w:numPr>
        <w:rPr>
          <w:rFonts w:cs="Arial"/>
          <w:color w:val="000000"/>
          <w:szCs w:val="22"/>
        </w:rPr>
      </w:pPr>
      <w:r w:rsidRPr="008D03FC">
        <w:rPr>
          <w:rFonts w:cs="Arial"/>
          <w:color w:val="000000"/>
          <w:szCs w:val="22"/>
        </w:rPr>
        <w:t xml:space="preserve">exempt </w:t>
      </w:r>
      <w:r w:rsidR="00E76E38" w:rsidRPr="008D03FC">
        <w:rPr>
          <w:rFonts w:cs="Arial"/>
          <w:color w:val="000000"/>
          <w:szCs w:val="22"/>
        </w:rPr>
        <w:t xml:space="preserve">FEI PS lump sum in arrears </w:t>
      </w:r>
    </w:p>
    <w:p w14:paraId="5CF9D718" w14:textId="0744021E" w:rsidR="00E76E38" w:rsidRPr="008D03FC" w:rsidRDefault="00810786" w:rsidP="00BE3E79">
      <w:pPr>
        <w:pStyle w:val="Bullet2"/>
        <w:numPr>
          <w:ilvl w:val="0"/>
          <w:numId w:val="31"/>
        </w:numPr>
        <w:spacing w:before="0" w:after="0"/>
        <w:rPr>
          <w:rFonts w:cs="Arial"/>
          <w:color w:val="000000"/>
          <w:szCs w:val="22"/>
        </w:rPr>
      </w:pPr>
      <w:r w:rsidRPr="008D03FC">
        <w:rPr>
          <w:rFonts w:cs="Arial"/>
          <w:color w:val="000000"/>
          <w:szCs w:val="22"/>
        </w:rPr>
        <w:t>salary</w:t>
      </w:r>
      <w:r w:rsidR="00E76E38" w:rsidRPr="008D03FC">
        <w:rPr>
          <w:rFonts w:cs="Arial"/>
          <w:color w:val="000000"/>
          <w:szCs w:val="22"/>
        </w:rPr>
        <w:t xml:space="preserve"> or wage lump sum E</w:t>
      </w:r>
      <w:r w:rsidR="00BF13BD" w:rsidRPr="008D03FC">
        <w:rPr>
          <w:rFonts w:cs="Arial"/>
          <w:color w:val="000000"/>
          <w:szCs w:val="22"/>
        </w:rPr>
        <w:t>.</w:t>
      </w:r>
      <w:r w:rsidR="00E76E38" w:rsidRPr="008D03FC">
        <w:rPr>
          <w:rFonts w:cs="Arial"/>
          <w:color w:val="000000"/>
          <w:szCs w:val="22"/>
        </w:rPr>
        <w:t xml:space="preserve"> </w:t>
      </w:r>
    </w:p>
    <w:p w14:paraId="77BDAE99" w14:textId="77777777" w:rsidR="007517E5" w:rsidRPr="008D03FC" w:rsidRDefault="007517E5" w:rsidP="00171FDD">
      <w:pPr>
        <w:pStyle w:val="Bullet2"/>
        <w:numPr>
          <w:ilvl w:val="0"/>
          <w:numId w:val="0"/>
        </w:numPr>
        <w:spacing w:before="0" w:after="0"/>
        <w:rPr>
          <w:rFonts w:cs="Arial"/>
          <w:color w:val="000000"/>
          <w:szCs w:val="22"/>
        </w:rPr>
      </w:pPr>
    </w:p>
    <w:p w14:paraId="42E01F97" w14:textId="56B659F9" w:rsidR="004666F4" w:rsidRDefault="00E76E38" w:rsidP="004666F4">
      <w:pPr>
        <w:pStyle w:val="Bullet2"/>
        <w:numPr>
          <w:ilvl w:val="0"/>
          <w:numId w:val="0"/>
        </w:numPr>
        <w:spacing w:before="0" w:after="0"/>
        <w:rPr>
          <w:rStyle w:val="BodyTextChar1"/>
          <w:szCs w:val="22"/>
        </w:rPr>
      </w:pPr>
      <w:r w:rsidRPr="008D03FC">
        <w:rPr>
          <w:rStyle w:val="BodyTextChar1"/>
          <w:szCs w:val="22"/>
        </w:rPr>
        <w:t xml:space="preserve">For any of the following, a lump sum in arrears payment </w:t>
      </w:r>
      <w:r w:rsidR="00313161" w:rsidRPr="008D03FC">
        <w:rPr>
          <w:rStyle w:val="BodyTextChar1"/>
          <w:szCs w:val="22"/>
        </w:rPr>
        <w:t>tuple</w:t>
      </w:r>
      <w:r w:rsidRPr="008D03FC">
        <w:rPr>
          <w:rStyle w:val="BodyTextChar1"/>
          <w:szCs w:val="22"/>
        </w:rPr>
        <w:t xml:space="preserve"> is provided separately</w:t>
      </w:r>
      <w:r w:rsidR="009E264A" w:rsidRPr="008D03FC">
        <w:rPr>
          <w:rStyle w:val="BodyTextChar1"/>
          <w:szCs w:val="22"/>
        </w:rPr>
        <w:t xml:space="preserve"> for each type of</w:t>
      </w:r>
      <w:r w:rsidR="00B4572E" w:rsidRPr="008D03FC">
        <w:rPr>
          <w:rStyle w:val="BodyTextChar1"/>
          <w:szCs w:val="22"/>
        </w:rPr>
        <w:t xml:space="preserve"> payment</w:t>
      </w:r>
      <w:r w:rsidR="004666F4" w:rsidRPr="008D03FC">
        <w:rPr>
          <w:rStyle w:val="BodyTextChar1"/>
          <w:szCs w:val="22"/>
        </w:rPr>
        <w:t>:</w:t>
      </w:r>
    </w:p>
    <w:p w14:paraId="2CA6969A" w14:textId="77777777" w:rsidR="0079286D" w:rsidRPr="008D03FC" w:rsidRDefault="0079286D" w:rsidP="004666F4">
      <w:pPr>
        <w:pStyle w:val="Bullet2"/>
        <w:numPr>
          <w:ilvl w:val="0"/>
          <w:numId w:val="0"/>
        </w:numPr>
        <w:spacing w:before="0" w:after="0"/>
        <w:rPr>
          <w:rStyle w:val="BodyTextChar1"/>
          <w:szCs w:val="22"/>
        </w:rPr>
      </w:pPr>
    </w:p>
    <w:p w14:paraId="2B28AF03" w14:textId="0B471885" w:rsidR="007517E5" w:rsidRPr="008D03FC" w:rsidRDefault="0079286D" w:rsidP="00BE3E79">
      <w:pPr>
        <w:pStyle w:val="Bullet2"/>
        <w:numPr>
          <w:ilvl w:val="0"/>
          <w:numId w:val="30"/>
        </w:numPr>
        <w:rPr>
          <w:rStyle w:val="BodyTextChar1"/>
          <w:szCs w:val="22"/>
        </w:rPr>
      </w:pPr>
      <w:r>
        <w:rPr>
          <w:rStyle w:val="BodyTextChar1"/>
          <w:szCs w:val="22"/>
        </w:rPr>
        <w:t>f</w:t>
      </w:r>
      <w:r w:rsidR="005C6EC2" w:rsidRPr="008D03FC">
        <w:rPr>
          <w:rStyle w:val="BodyTextChar1"/>
          <w:szCs w:val="22"/>
        </w:rPr>
        <w:t xml:space="preserve">oreign </w:t>
      </w:r>
      <w:r w:rsidR="00985D6C" w:rsidRPr="008D03FC">
        <w:rPr>
          <w:rStyle w:val="BodyTextChar1"/>
          <w:szCs w:val="22"/>
        </w:rPr>
        <w:t xml:space="preserve">employment income </w:t>
      </w:r>
      <w:r w:rsidR="007517E5" w:rsidRPr="008D03FC">
        <w:rPr>
          <w:rStyle w:val="BodyTextChar1"/>
          <w:szCs w:val="22"/>
        </w:rPr>
        <w:t>payment summary lump sum in arrears payment (INCDTLS522)</w:t>
      </w:r>
    </w:p>
    <w:p w14:paraId="52CEC0AF" w14:textId="0EC3036B" w:rsidR="007517E5" w:rsidRPr="008D03FC" w:rsidRDefault="0079286D" w:rsidP="00BE3E79">
      <w:pPr>
        <w:pStyle w:val="Bullet2"/>
        <w:numPr>
          <w:ilvl w:val="0"/>
          <w:numId w:val="30"/>
        </w:numPr>
        <w:rPr>
          <w:rStyle w:val="BodyTextChar1"/>
          <w:szCs w:val="22"/>
        </w:rPr>
      </w:pPr>
      <w:r>
        <w:rPr>
          <w:rStyle w:val="BodyTextChar1"/>
          <w:szCs w:val="22"/>
        </w:rPr>
        <w:t>s</w:t>
      </w:r>
      <w:r w:rsidR="005C6EC2" w:rsidRPr="008D03FC">
        <w:rPr>
          <w:rStyle w:val="BodyTextChar1"/>
          <w:szCs w:val="22"/>
        </w:rPr>
        <w:t xml:space="preserve">uperannuation </w:t>
      </w:r>
      <w:r w:rsidR="007517E5" w:rsidRPr="008D03FC">
        <w:rPr>
          <w:rStyle w:val="BodyTextChar1"/>
          <w:szCs w:val="22"/>
        </w:rPr>
        <w:t>income stream lump sum in arrears payment (INCDTLS525)</w:t>
      </w:r>
    </w:p>
    <w:p w14:paraId="60C2D50F" w14:textId="6A66E793" w:rsidR="007517E5" w:rsidRPr="008D03FC" w:rsidRDefault="0079286D" w:rsidP="00BE3E79">
      <w:pPr>
        <w:pStyle w:val="Bullet2"/>
        <w:numPr>
          <w:ilvl w:val="0"/>
          <w:numId w:val="30"/>
        </w:numPr>
        <w:rPr>
          <w:rStyle w:val="BodyTextChar1"/>
          <w:szCs w:val="22"/>
        </w:rPr>
      </w:pPr>
      <w:r>
        <w:rPr>
          <w:rStyle w:val="BodyTextChar1"/>
          <w:szCs w:val="22"/>
        </w:rPr>
        <w:t>f</w:t>
      </w:r>
      <w:r w:rsidR="005C6EC2" w:rsidRPr="008D03FC">
        <w:rPr>
          <w:rStyle w:val="BodyTextChar1"/>
          <w:szCs w:val="22"/>
        </w:rPr>
        <w:t xml:space="preserve">oreign </w:t>
      </w:r>
      <w:r w:rsidR="00985D6C" w:rsidRPr="008D03FC">
        <w:rPr>
          <w:rStyle w:val="BodyTextChar1"/>
          <w:szCs w:val="22"/>
        </w:rPr>
        <w:t xml:space="preserve">employment income </w:t>
      </w:r>
      <w:r w:rsidR="007517E5" w:rsidRPr="008D03FC">
        <w:rPr>
          <w:rStyle w:val="BodyTextChar1"/>
          <w:szCs w:val="22"/>
        </w:rPr>
        <w:t>non-payment summary lump sum in arrears payment (INCDTLS528)</w:t>
      </w:r>
    </w:p>
    <w:p w14:paraId="2D749856" w14:textId="0543E13C" w:rsidR="007517E5" w:rsidRPr="008D03FC" w:rsidRDefault="0079286D" w:rsidP="00BE3E79">
      <w:pPr>
        <w:pStyle w:val="Bullet2"/>
        <w:numPr>
          <w:ilvl w:val="0"/>
          <w:numId w:val="30"/>
        </w:numPr>
        <w:spacing w:before="0" w:after="0"/>
        <w:rPr>
          <w:rStyle w:val="BodyTextChar1"/>
          <w:szCs w:val="22"/>
        </w:rPr>
      </w:pPr>
      <w:r>
        <w:rPr>
          <w:rStyle w:val="BodyTextChar1"/>
          <w:szCs w:val="22"/>
        </w:rPr>
        <w:t>f</w:t>
      </w:r>
      <w:r w:rsidR="005C6EC2" w:rsidRPr="008D03FC">
        <w:rPr>
          <w:rStyle w:val="BodyTextChar1"/>
          <w:szCs w:val="22"/>
        </w:rPr>
        <w:t xml:space="preserve">oreign </w:t>
      </w:r>
      <w:r w:rsidR="007517E5" w:rsidRPr="008D03FC">
        <w:rPr>
          <w:rStyle w:val="BodyTextChar1"/>
          <w:szCs w:val="22"/>
        </w:rPr>
        <w:t>pensions or annuities lump sum in arrears payment (INCDTLS531)</w:t>
      </w:r>
      <w:r w:rsidR="00BF13BD" w:rsidRPr="008D03FC">
        <w:rPr>
          <w:rStyle w:val="BodyTextChar1"/>
          <w:szCs w:val="22"/>
        </w:rPr>
        <w:t>.</w:t>
      </w:r>
    </w:p>
    <w:p w14:paraId="70131121" w14:textId="77777777" w:rsidR="00996DAA" w:rsidRPr="008D03FC" w:rsidRDefault="00996DAA" w:rsidP="00171FDD">
      <w:pPr>
        <w:pStyle w:val="Bullet2"/>
        <w:numPr>
          <w:ilvl w:val="0"/>
          <w:numId w:val="0"/>
        </w:numPr>
        <w:spacing w:before="0" w:after="0"/>
        <w:rPr>
          <w:rStyle w:val="BodyTextChar1"/>
          <w:szCs w:val="22"/>
        </w:rPr>
      </w:pPr>
    </w:p>
    <w:p w14:paraId="26851082" w14:textId="5BEBF356" w:rsidR="00996DAA" w:rsidRPr="008D03FC" w:rsidRDefault="00996DAA" w:rsidP="00171FDD">
      <w:pPr>
        <w:pStyle w:val="Bullet2"/>
        <w:numPr>
          <w:ilvl w:val="0"/>
          <w:numId w:val="0"/>
        </w:numPr>
        <w:spacing w:before="0" w:after="0"/>
        <w:rPr>
          <w:rStyle w:val="BodyTextChar1"/>
          <w:szCs w:val="22"/>
        </w:rPr>
      </w:pPr>
      <w:r w:rsidRPr="008D03FC">
        <w:rPr>
          <w:rStyle w:val="BodyTextChar1"/>
          <w:szCs w:val="22"/>
        </w:rPr>
        <w:t xml:space="preserve">The INCDTLS will allow up to 15 </w:t>
      </w:r>
      <w:r w:rsidR="001D6271" w:rsidRPr="008D03FC">
        <w:rPr>
          <w:rStyle w:val="BodyTextChar1"/>
          <w:szCs w:val="22"/>
        </w:rPr>
        <w:t xml:space="preserve">lump </w:t>
      </w:r>
      <w:r w:rsidRPr="008D03FC">
        <w:rPr>
          <w:rStyle w:val="BodyTextChar1"/>
          <w:szCs w:val="22"/>
        </w:rPr>
        <w:t>sum in arrears payments. Within each payment a maximum of 5 breakdowns attributable to each year can be included.</w:t>
      </w:r>
    </w:p>
    <w:p w14:paraId="59D705E5" w14:textId="77777777" w:rsidR="004623ED" w:rsidRPr="008D03FC" w:rsidRDefault="004623ED" w:rsidP="004623ED">
      <w:pPr>
        <w:pStyle w:val="Bullet2"/>
        <w:numPr>
          <w:ilvl w:val="0"/>
          <w:numId w:val="0"/>
        </w:numPr>
        <w:spacing w:before="0" w:after="0"/>
        <w:rPr>
          <w:rStyle w:val="BodyTextChar1"/>
          <w:szCs w:val="22"/>
        </w:rPr>
      </w:pPr>
    </w:p>
    <w:p w14:paraId="290A04A6" w14:textId="54A8B918" w:rsidR="00996DAA" w:rsidRDefault="00996DAA" w:rsidP="00171FDD">
      <w:pPr>
        <w:pStyle w:val="Bullet2"/>
        <w:numPr>
          <w:ilvl w:val="0"/>
          <w:numId w:val="0"/>
        </w:numPr>
        <w:spacing w:before="0" w:after="0"/>
        <w:rPr>
          <w:rStyle w:val="BodyTextChar1"/>
          <w:szCs w:val="22"/>
        </w:rPr>
      </w:pPr>
      <w:r w:rsidRPr="008D03FC">
        <w:rPr>
          <w:rStyle w:val="BodyTextChar1"/>
          <w:szCs w:val="22"/>
        </w:rPr>
        <w:t>For example, if a lump sum payment of $50,000</w:t>
      </w:r>
      <w:r w:rsidR="00A31141" w:rsidRPr="008D03FC">
        <w:rPr>
          <w:rStyle w:val="BodyTextChar1"/>
          <w:szCs w:val="22"/>
        </w:rPr>
        <w:t>*</w:t>
      </w:r>
      <w:r w:rsidRPr="008D03FC">
        <w:rPr>
          <w:rStyle w:val="BodyTextChar1"/>
          <w:szCs w:val="22"/>
        </w:rPr>
        <w:t xml:space="preserve"> was received </w:t>
      </w:r>
      <w:r w:rsidR="00D74543" w:rsidRPr="008D03FC">
        <w:rPr>
          <w:rStyle w:val="BodyTextChar1"/>
          <w:szCs w:val="22"/>
        </w:rPr>
        <w:t xml:space="preserve">on an </w:t>
      </w:r>
      <w:r w:rsidR="007517E5" w:rsidRPr="008D03FC">
        <w:rPr>
          <w:rStyle w:val="BodyTextChar1"/>
          <w:szCs w:val="22"/>
        </w:rPr>
        <w:t>INB</w:t>
      </w:r>
      <w:r w:rsidR="00D74543" w:rsidRPr="008D03FC">
        <w:rPr>
          <w:rStyle w:val="BodyTextChar1"/>
          <w:szCs w:val="22"/>
        </w:rPr>
        <w:t xml:space="preserve"> payment summary </w:t>
      </w:r>
      <w:r w:rsidRPr="008D03FC">
        <w:rPr>
          <w:rStyle w:val="BodyTextChar1"/>
          <w:szCs w:val="22"/>
        </w:rPr>
        <w:t xml:space="preserve">in the </w:t>
      </w:r>
      <w:r w:rsidR="00705CB4" w:rsidRPr="008D03FC">
        <w:rPr>
          <w:rStyle w:val="BodyTextChar1"/>
          <w:szCs w:val="22"/>
        </w:rPr>
        <w:t>202</w:t>
      </w:r>
      <w:r w:rsidR="00FE6003" w:rsidRPr="008D03FC">
        <w:rPr>
          <w:rStyle w:val="BodyTextChar1"/>
          <w:szCs w:val="22"/>
        </w:rPr>
        <w:t>2</w:t>
      </w:r>
      <w:r w:rsidR="00682760" w:rsidRPr="008D03FC">
        <w:rPr>
          <w:rStyle w:val="BodyTextChar1"/>
          <w:szCs w:val="22"/>
        </w:rPr>
        <w:t xml:space="preserve"> </w:t>
      </w:r>
      <w:r w:rsidRPr="008D03FC">
        <w:rPr>
          <w:rStyle w:val="BodyTextChar1"/>
          <w:szCs w:val="22"/>
        </w:rPr>
        <w:t xml:space="preserve">financial year, </w:t>
      </w:r>
      <w:r w:rsidR="00895095" w:rsidRPr="008D03FC">
        <w:rPr>
          <w:rStyle w:val="BodyTextChar1"/>
          <w:szCs w:val="22"/>
        </w:rPr>
        <w:t xml:space="preserve">that </w:t>
      </w:r>
      <w:r w:rsidRPr="008D03FC">
        <w:rPr>
          <w:rStyle w:val="BodyTextChar1"/>
          <w:szCs w:val="22"/>
        </w:rPr>
        <w:t>included equal amounts of $10,000 for 20</w:t>
      </w:r>
      <w:r w:rsidR="00E350D3" w:rsidRPr="008D03FC">
        <w:rPr>
          <w:rStyle w:val="BodyTextChar1"/>
          <w:szCs w:val="22"/>
        </w:rPr>
        <w:t>21</w:t>
      </w:r>
      <w:r w:rsidRPr="008D03FC">
        <w:rPr>
          <w:rStyle w:val="BodyTextChar1"/>
          <w:szCs w:val="22"/>
        </w:rPr>
        <w:t>,</w:t>
      </w:r>
      <w:r w:rsidR="00713B03" w:rsidRPr="008D03FC">
        <w:rPr>
          <w:rStyle w:val="BodyTextChar1"/>
          <w:szCs w:val="22"/>
        </w:rPr>
        <w:t xml:space="preserve"> </w:t>
      </w:r>
      <w:r w:rsidRPr="008D03FC">
        <w:rPr>
          <w:rStyle w:val="BodyTextChar1"/>
          <w:szCs w:val="22"/>
        </w:rPr>
        <w:t>20</w:t>
      </w:r>
      <w:r w:rsidR="00E350D3" w:rsidRPr="008D03FC">
        <w:rPr>
          <w:rStyle w:val="BodyTextChar1"/>
          <w:szCs w:val="22"/>
        </w:rPr>
        <w:t>20</w:t>
      </w:r>
      <w:r w:rsidRPr="008D03FC">
        <w:rPr>
          <w:rStyle w:val="BodyTextChar1"/>
          <w:szCs w:val="22"/>
        </w:rPr>
        <w:t>, 20</w:t>
      </w:r>
      <w:r w:rsidR="00E350D3" w:rsidRPr="008D03FC">
        <w:rPr>
          <w:rStyle w:val="BodyTextChar1"/>
          <w:szCs w:val="22"/>
        </w:rPr>
        <w:t>19</w:t>
      </w:r>
      <w:r w:rsidRPr="008D03FC">
        <w:rPr>
          <w:rStyle w:val="BodyTextChar1"/>
          <w:szCs w:val="22"/>
        </w:rPr>
        <w:t>, 20</w:t>
      </w:r>
      <w:r w:rsidR="00E350D3" w:rsidRPr="008D03FC">
        <w:rPr>
          <w:rStyle w:val="BodyTextChar1"/>
          <w:szCs w:val="22"/>
        </w:rPr>
        <w:t>18</w:t>
      </w:r>
      <w:r w:rsidRPr="008D03FC">
        <w:rPr>
          <w:rStyle w:val="BodyTextChar1"/>
          <w:szCs w:val="22"/>
        </w:rPr>
        <w:t xml:space="preserve"> and 20</w:t>
      </w:r>
      <w:r w:rsidR="00E350D3" w:rsidRPr="008D03FC">
        <w:rPr>
          <w:rStyle w:val="BodyTextChar1"/>
          <w:szCs w:val="22"/>
        </w:rPr>
        <w:t>17</w:t>
      </w:r>
      <w:r w:rsidRPr="008D03FC">
        <w:rPr>
          <w:rStyle w:val="BodyTextChar1"/>
          <w:szCs w:val="22"/>
        </w:rPr>
        <w:t>; it will be reported as follows:</w:t>
      </w:r>
    </w:p>
    <w:p w14:paraId="67D1B977" w14:textId="1247C00C" w:rsidR="00985D6C" w:rsidRDefault="00985D6C" w:rsidP="00171FDD">
      <w:pPr>
        <w:pStyle w:val="Bullet2"/>
        <w:numPr>
          <w:ilvl w:val="0"/>
          <w:numId w:val="0"/>
        </w:numPr>
        <w:spacing w:before="0" w:after="0"/>
        <w:rPr>
          <w:rStyle w:val="BodyTextChar1"/>
          <w:szCs w:val="22"/>
        </w:rPr>
      </w:pPr>
    </w:p>
    <w:p w14:paraId="659F4813" w14:textId="3C50CFDB" w:rsidR="00985D6C" w:rsidRDefault="00985D6C" w:rsidP="00171FDD">
      <w:pPr>
        <w:pStyle w:val="Bullet2"/>
        <w:numPr>
          <w:ilvl w:val="0"/>
          <w:numId w:val="0"/>
        </w:numPr>
        <w:spacing w:before="0" w:after="0"/>
        <w:rPr>
          <w:rStyle w:val="BodyTextChar1"/>
          <w:szCs w:val="22"/>
        </w:rPr>
      </w:pPr>
      <w:r w:rsidRPr="008D03FC">
        <w:rPr>
          <w:rStyle w:val="BodyTextChar1"/>
          <w:szCs w:val="22"/>
        </w:rPr>
        <w:t xml:space="preserve">*The full payment of $50,000 will be included at </w:t>
      </w:r>
      <w:r w:rsidR="00C534D7">
        <w:rPr>
          <w:rStyle w:val="BodyTextChar1"/>
          <w:iCs/>
          <w:szCs w:val="22"/>
        </w:rPr>
        <w:t>S</w:t>
      </w:r>
      <w:r w:rsidR="00C534D7" w:rsidRPr="00985D6C">
        <w:rPr>
          <w:rStyle w:val="BodyTextChar1"/>
          <w:iCs/>
          <w:szCs w:val="22"/>
        </w:rPr>
        <w:t xml:space="preserve">alary </w:t>
      </w:r>
      <w:r w:rsidRPr="00985D6C">
        <w:rPr>
          <w:rStyle w:val="BodyTextChar1"/>
          <w:iCs/>
          <w:szCs w:val="22"/>
        </w:rPr>
        <w:t xml:space="preserve">or wages lump sum </w:t>
      </w:r>
      <w:r w:rsidR="0079004C" w:rsidRPr="00985D6C">
        <w:rPr>
          <w:rStyle w:val="BodyTextChar1"/>
          <w:iCs/>
          <w:szCs w:val="22"/>
        </w:rPr>
        <w:t>E</w:t>
      </w:r>
      <w:r w:rsidRPr="00985D6C">
        <w:rPr>
          <w:rStyle w:val="BodyTextChar1"/>
          <w:iCs/>
          <w:szCs w:val="22"/>
        </w:rPr>
        <w:t xml:space="preserve"> </w:t>
      </w:r>
      <w:r w:rsidRPr="008D03FC">
        <w:rPr>
          <w:rStyle w:val="BodyTextChar1"/>
          <w:szCs w:val="22"/>
        </w:rPr>
        <w:t>(INCDTLS326).</w:t>
      </w:r>
    </w:p>
    <w:p w14:paraId="03B5967D" w14:textId="4378ADDB" w:rsidR="00985D6C" w:rsidRDefault="00985D6C" w:rsidP="00171FDD">
      <w:pPr>
        <w:pStyle w:val="Bullet2"/>
        <w:numPr>
          <w:ilvl w:val="0"/>
          <w:numId w:val="0"/>
        </w:numPr>
        <w:spacing w:before="0" w:after="0"/>
        <w:rPr>
          <w:rStyle w:val="BodyTextChar1"/>
          <w:szCs w:val="22"/>
        </w:rPr>
      </w:pPr>
    </w:p>
    <w:p w14:paraId="67149188" w14:textId="05B4CDFA" w:rsidR="0023157C" w:rsidRDefault="00985D6C" w:rsidP="00985D6C">
      <w:pPr>
        <w:pStyle w:val="Caption"/>
        <w:rPr>
          <w:rStyle w:val="BodyTextChar1"/>
          <w:sz w:val="20"/>
          <w:szCs w:val="20"/>
        </w:rPr>
      </w:pPr>
      <w:bookmarkStart w:id="161" w:name="_Toc102647307"/>
      <w:r w:rsidRPr="008D03FC">
        <w:rPr>
          <w:sz w:val="22"/>
          <w:szCs w:val="22"/>
        </w:rPr>
        <w:t xml:space="preserve">Table </w:t>
      </w:r>
      <w:r w:rsidRPr="008D03FC">
        <w:rPr>
          <w:szCs w:val="22"/>
        </w:rPr>
        <w:fldChar w:fldCharType="begin"/>
      </w:r>
      <w:r w:rsidRPr="008D03FC">
        <w:rPr>
          <w:sz w:val="22"/>
          <w:szCs w:val="22"/>
        </w:rPr>
        <w:instrText xml:space="preserve"> SEQ Table \* ARABIC </w:instrText>
      </w:r>
      <w:r w:rsidRPr="008D03FC">
        <w:rPr>
          <w:szCs w:val="22"/>
        </w:rPr>
        <w:fldChar w:fldCharType="separate"/>
      </w:r>
      <w:r w:rsidRPr="008D03FC">
        <w:rPr>
          <w:noProof/>
          <w:sz w:val="22"/>
          <w:szCs w:val="22"/>
        </w:rPr>
        <w:t>1</w:t>
      </w:r>
      <w:r w:rsidR="00376EE7">
        <w:rPr>
          <w:noProof/>
          <w:sz w:val="22"/>
          <w:szCs w:val="22"/>
        </w:rPr>
        <w:t>2</w:t>
      </w:r>
      <w:r w:rsidRPr="008D03FC">
        <w:rPr>
          <w:noProof/>
          <w:szCs w:val="22"/>
        </w:rPr>
        <w:fldChar w:fldCharType="end"/>
      </w:r>
      <w:r w:rsidRPr="008D03FC">
        <w:rPr>
          <w:sz w:val="22"/>
          <w:szCs w:val="22"/>
        </w:rPr>
        <w:t>: Salary or wages lump sum in arrears example</w:t>
      </w:r>
      <w:bookmarkEnd w:id="161"/>
    </w:p>
    <w:tbl>
      <w:tblPr>
        <w:tblStyle w:val="TableGrid"/>
        <w:tblW w:w="0" w:type="auto"/>
        <w:tblLook w:val="04A0" w:firstRow="1" w:lastRow="0" w:firstColumn="1" w:lastColumn="0" w:noHBand="0" w:noVBand="1"/>
      </w:tblPr>
      <w:tblGrid>
        <w:gridCol w:w="1656"/>
        <w:gridCol w:w="4512"/>
        <w:gridCol w:w="3074"/>
      </w:tblGrid>
      <w:tr w:rsidR="00996DAA" w:rsidRPr="008D03FC" w14:paraId="6523170C" w14:textId="77777777" w:rsidTr="00985D6C">
        <w:trPr>
          <w:tblHeader/>
        </w:trPr>
        <w:tc>
          <w:tcPr>
            <w:tcW w:w="1656" w:type="dxa"/>
            <w:shd w:val="clear" w:color="auto" w:fill="DBE5F1" w:themeFill="accent1" w:themeFillTint="33"/>
          </w:tcPr>
          <w:p w14:paraId="006121B6" w14:textId="77777777" w:rsidR="00996DAA" w:rsidRPr="008D03FC" w:rsidRDefault="00553D6A" w:rsidP="00996DAA">
            <w:pPr>
              <w:pStyle w:val="Bullet2"/>
              <w:numPr>
                <w:ilvl w:val="0"/>
                <w:numId w:val="0"/>
              </w:numPr>
              <w:rPr>
                <w:rStyle w:val="BodyTextChar1"/>
                <w:rFonts w:cs="Arial"/>
                <w:b/>
                <w:szCs w:val="22"/>
              </w:rPr>
            </w:pPr>
            <w:r w:rsidRPr="008D03FC">
              <w:rPr>
                <w:rStyle w:val="BodyTextChar1"/>
                <w:rFonts w:cs="Arial"/>
                <w:b/>
                <w:szCs w:val="22"/>
              </w:rPr>
              <w:t>Alias</w:t>
            </w:r>
          </w:p>
        </w:tc>
        <w:tc>
          <w:tcPr>
            <w:tcW w:w="4512" w:type="dxa"/>
            <w:shd w:val="clear" w:color="auto" w:fill="DBE5F1" w:themeFill="accent1" w:themeFillTint="33"/>
          </w:tcPr>
          <w:p w14:paraId="2956E895" w14:textId="041F0E75" w:rsidR="00996DAA" w:rsidRPr="008D03FC" w:rsidRDefault="009131F4" w:rsidP="00996DAA">
            <w:pPr>
              <w:pStyle w:val="Bullet2"/>
              <w:numPr>
                <w:ilvl w:val="0"/>
                <w:numId w:val="0"/>
              </w:numPr>
              <w:rPr>
                <w:rStyle w:val="BodyTextChar1"/>
                <w:rFonts w:cs="Arial"/>
                <w:b/>
                <w:szCs w:val="22"/>
              </w:rPr>
            </w:pPr>
            <w:r w:rsidRPr="008D03FC">
              <w:rPr>
                <w:rStyle w:val="BodyTextChar1"/>
                <w:rFonts w:cs="Arial"/>
                <w:b/>
                <w:szCs w:val="22"/>
              </w:rPr>
              <w:t xml:space="preserve">Report </w:t>
            </w:r>
            <w:r w:rsidR="001D6271" w:rsidRPr="008D03FC">
              <w:rPr>
                <w:rStyle w:val="BodyTextChar1"/>
                <w:rFonts w:cs="Arial"/>
                <w:b/>
                <w:szCs w:val="22"/>
              </w:rPr>
              <w:t>label</w:t>
            </w:r>
          </w:p>
        </w:tc>
        <w:tc>
          <w:tcPr>
            <w:tcW w:w="3074" w:type="dxa"/>
            <w:shd w:val="clear" w:color="auto" w:fill="DBE5F1" w:themeFill="accent1" w:themeFillTint="33"/>
          </w:tcPr>
          <w:p w14:paraId="06256F14" w14:textId="77777777" w:rsidR="00996DAA" w:rsidRPr="008D03FC" w:rsidRDefault="00C323AB" w:rsidP="00996DAA">
            <w:pPr>
              <w:pStyle w:val="Bullet2"/>
              <w:numPr>
                <w:ilvl w:val="0"/>
                <w:numId w:val="0"/>
              </w:numPr>
              <w:rPr>
                <w:rStyle w:val="BodyTextChar1"/>
                <w:rFonts w:cs="Arial"/>
                <w:b/>
                <w:szCs w:val="22"/>
              </w:rPr>
            </w:pPr>
            <w:r w:rsidRPr="008D03FC">
              <w:rPr>
                <w:rStyle w:val="BodyTextChar1"/>
                <w:rFonts w:cs="Arial"/>
                <w:b/>
                <w:szCs w:val="22"/>
              </w:rPr>
              <w:t>Value</w:t>
            </w:r>
          </w:p>
        </w:tc>
      </w:tr>
      <w:tr w:rsidR="00996DAA" w:rsidRPr="008D03FC" w14:paraId="2B1DC70E" w14:textId="77777777" w:rsidTr="004623ED">
        <w:tc>
          <w:tcPr>
            <w:tcW w:w="1656" w:type="dxa"/>
          </w:tcPr>
          <w:p w14:paraId="0E381DD3" w14:textId="77777777" w:rsidR="00996DAA" w:rsidRPr="008D03FC" w:rsidRDefault="00996DAA" w:rsidP="00996DAA">
            <w:pPr>
              <w:pStyle w:val="Bullet2"/>
              <w:numPr>
                <w:ilvl w:val="0"/>
                <w:numId w:val="0"/>
              </w:numPr>
              <w:rPr>
                <w:rStyle w:val="BodyTextChar1"/>
                <w:rFonts w:cs="Arial"/>
                <w:szCs w:val="22"/>
              </w:rPr>
            </w:pPr>
            <w:r w:rsidRPr="008D03FC">
              <w:rPr>
                <w:rStyle w:val="BodyTextChar1"/>
                <w:rFonts w:cs="Arial"/>
                <w:szCs w:val="22"/>
              </w:rPr>
              <w:t>INCDTLS151</w:t>
            </w:r>
          </w:p>
        </w:tc>
        <w:tc>
          <w:tcPr>
            <w:tcW w:w="4512" w:type="dxa"/>
          </w:tcPr>
          <w:p w14:paraId="19DCE1CD" w14:textId="77777777" w:rsidR="00996DAA" w:rsidRPr="008D03FC" w:rsidRDefault="00996DAA" w:rsidP="00996DAA">
            <w:pPr>
              <w:pStyle w:val="Bullet2"/>
              <w:numPr>
                <w:ilvl w:val="0"/>
                <w:numId w:val="0"/>
              </w:numPr>
              <w:rPr>
                <w:rStyle w:val="BodyTextChar1"/>
                <w:rFonts w:cs="Arial"/>
                <w:szCs w:val="22"/>
              </w:rPr>
            </w:pPr>
            <w:r w:rsidRPr="008D03FC">
              <w:rPr>
                <w:rStyle w:val="BodyTextChar1"/>
                <w:rFonts w:cs="Arial"/>
                <w:szCs w:val="22"/>
              </w:rPr>
              <w:t>Lump sum in arrears payment type code</w:t>
            </w:r>
            <w:r w:rsidRPr="008D03FC">
              <w:rPr>
                <w:rStyle w:val="BodyTextChar1"/>
                <w:rFonts w:cs="Arial"/>
                <w:szCs w:val="22"/>
              </w:rPr>
              <w:tab/>
            </w:r>
          </w:p>
        </w:tc>
        <w:tc>
          <w:tcPr>
            <w:tcW w:w="3074" w:type="dxa"/>
          </w:tcPr>
          <w:p w14:paraId="49CF2726" w14:textId="50CE4CA6" w:rsidR="00996DAA" w:rsidRPr="008D03FC" w:rsidRDefault="007517E5" w:rsidP="007517E5">
            <w:pPr>
              <w:pStyle w:val="Bullet2"/>
              <w:numPr>
                <w:ilvl w:val="0"/>
                <w:numId w:val="0"/>
              </w:numPr>
              <w:rPr>
                <w:rStyle w:val="BodyTextChar1"/>
                <w:rFonts w:cs="Arial"/>
                <w:szCs w:val="22"/>
              </w:rPr>
            </w:pPr>
            <w:r w:rsidRPr="008D03FC">
              <w:rPr>
                <w:rStyle w:val="BodyTextChar1"/>
                <w:rFonts w:cs="Arial"/>
                <w:szCs w:val="22"/>
              </w:rPr>
              <w:t>Salary or wage lump sum E</w:t>
            </w:r>
          </w:p>
        </w:tc>
      </w:tr>
      <w:tr w:rsidR="00996DAA" w:rsidRPr="008D03FC" w14:paraId="12CB0C4B" w14:textId="77777777" w:rsidTr="004623ED">
        <w:tc>
          <w:tcPr>
            <w:tcW w:w="1656" w:type="dxa"/>
          </w:tcPr>
          <w:p w14:paraId="306A2D4B" w14:textId="77777777" w:rsidR="00996DAA" w:rsidRPr="008D03FC" w:rsidRDefault="00996DAA" w:rsidP="00996DAA">
            <w:pPr>
              <w:pStyle w:val="Bullet2"/>
              <w:numPr>
                <w:ilvl w:val="0"/>
                <w:numId w:val="0"/>
              </w:numPr>
              <w:rPr>
                <w:rStyle w:val="BodyTextChar1"/>
                <w:rFonts w:cs="Arial"/>
                <w:szCs w:val="22"/>
              </w:rPr>
            </w:pPr>
            <w:r w:rsidRPr="008D03FC">
              <w:rPr>
                <w:rStyle w:val="BodyTextChar1"/>
                <w:rFonts w:cs="Arial"/>
                <w:szCs w:val="22"/>
              </w:rPr>
              <w:t>INCDTLS153</w:t>
            </w:r>
          </w:p>
        </w:tc>
        <w:tc>
          <w:tcPr>
            <w:tcW w:w="4512" w:type="dxa"/>
          </w:tcPr>
          <w:p w14:paraId="74585B7A" w14:textId="039E4D94" w:rsidR="00996DAA" w:rsidRPr="008D03FC" w:rsidRDefault="007137AD" w:rsidP="00996DAA">
            <w:pPr>
              <w:pStyle w:val="Bullet2"/>
              <w:numPr>
                <w:ilvl w:val="0"/>
                <w:numId w:val="0"/>
              </w:numPr>
              <w:rPr>
                <w:rStyle w:val="BodyTextChar1"/>
                <w:rFonts w:cs="Arial"/>
                <w:szCs w:val="22"/>
              </w:rPr>
            </w:pPr>
            <w:r w:rsidRPr="008D03FC">
              <w:rPr>
                <w:rStyle w:val="BodyTextChar1"/>
                <w:rFonts w:cs="Arial"/>
                <w:szCs w:val="22"/>
              </w:rPr>
              <w:t>Salary or wages l</w:t>
            </w:r>
            <w:r w:rsidR="00996DAA" w:rsidRPr="008D03FC">
              <w:rPr>
                <w:rStyle w:val="BodyTextChar1"/>
                <w:rFonts w:cs="Arial"/>
                <w:szCs w:val="22"/>
              </w:rPr>
              <w:t>ump sum in arrears year</w:t>
            </w:r>
          </w:p>
        </w:tc>
        <w:tc>
          <w:tcPr>
            <w:tcW w:w="3074" w:type="dxa"/>
          </w:tcPr>
          <w:p w14:paraId="7CBA513A" w14:textId="45176702" w:rsidR="00996DAA" w:rsidRPr="008D03FC" w:rsidRDefault="00996DAA" w:rsidP="00996DAA">
            <w:pPr>
              <w:pStyle w:val="Bullet2"/>
              <w:numPr>
                <w:ilvl w:val="0"/>
                <w:numId w:val="0"/>
              </w:numPr>
              <w:rPr>
                <w:rStyle w:val="BodyTextChar1"/>
                <w:rFonts w:cs="Arial"/>
                <w:szCs w:val="22"/>
              </w:rPr>
            </w:pPr>
            <w:r w:rsidRPr="008D03FC">
              <w:rPr>
                <w:rStyle w:val="BodyTextChar1"/>
                <w:rFonts w:cs="Arial"/>
                <w:szCs w:val="22"/>
              </w:rPr>
              <w:t>20</w:t>
            </w:r>
            <w:r w:rsidR="00152EF3" w:rsidRPr="008D03FC">
              <w:rPr>
                <w:rStyle w:val="BodyTextChar1"/>
                <w:rFonts w:cs="Arial"/>
                <w:szCs w:val="22"/>
              </w:rPr>
              <w:t>21</w:t>
            </w:r>
          </w:p>
        </w:tc>
      </w:tr>
      <w:tr w:rsidR="00996DAA" w:rsidRPr="008D03FC" w14:paraId="7998977D" w14:textId="77777777" w:rsidTr="004623ED">
        <w:tc>
          <w:tcPr>
            <w:tcW w:w="1656" w:type="dxa"/>
          </w:tcPr>
          <w:p w14:paraId="12A35438" w14:textId="77777777" w:rsidR="00996DAA" w:rsidRPr="008D03FC" w:rsidRDefault="00996DAA" w:rsidP="00996DAA">
            <w:pPr>
              <w:pStyle w:val="Bullet2"/>
              <w:numPr>
                <w:ilvl w:val="0"/>
                <w:numId w:val="0"/>
              </w:numPr>
              <w:rPr>
                <w:rStyle w:val="BodyTextChar1"/>
                <w:rFonts w:cs="Arial"/>
                <w:szCs w:val="22"/>
              </w:rPr>
            </w:pPr>
            <w:r w:rsidRPr="008D03FC">
              <w:rPr>
                <w:rStyle w:val="BodyTextChar1"/>
                <w:rFonts w:cs="Arial"/>
                <w:szCs w:val="22"/>
              </w:rPr>
              <w:t>INCDTLS154</w:t>
            </w:r>
          </w:p>
        </w:tc>
        <w:tc>
          <w:tcPr>
            <w:tcW w:w="4512" w:type="dxa"/>
          </w:tcPr>
          <w:p w14:paraId="1EE299F3" w14:textId="6B12C722" w:rsidR="00996DAA" w:rsidRPr="008D03FC" w:rsidRDefault="007137AD" w:rsidP="00996DAA">
            <w:pPr>
              <w:pStyle w:val="Bullet2"/>
              <w:numPr>
                <w:ilvl w:val="0"/>
                <w:numId w:val="0"/>
              </w:numPr>
              <w:rPr>
                <w:rStyle w:val="BodyTextChar1"/>
                <w:rFonts w:cs="Arial"/>
                <w:szCs w:val="22"/>
              </w:rPr>
            </w:pPr>
            <w:r w:rsidRPr="008D03FC">
              <w:rPr>
                <w:rStyle w:val="BodyTextChar1"/>
                <w:rFonts w:cs="Arial"/>
                <w:szCs w:val="22"/>
              </w:rPr>
              <w:t>Salary or wages l</w:t>
            </w:r>
            <w:r w:rsidR="00996DAA" w:rsidRPr="008D03FC">
              <w:rPr>
                <w:rStyle w:val="BodyTextChar1"/>
                <w:rFonts w:cs="Arial"/>
                <w:szCs w:val="22"/>
              </w:rPr>
              <w:t>ump sum in arrears amount</w:t>
            </w:r>
          </w:p>
        </w:tc>
        <w:tc>
          <w:tcPr>
            <w:tcW w:w="3074" w:type="dxa"/>
          </w:tcPr>
          <w:p w14:paraId="7638BC31" w14:textId="77777777" w:rsidR="00996DAA" w:rsidRPr="008D03FC" w:rsidRDefault="00996DAA" w:rsidP="00996DAA">
            <w:pPr>
              <w:pStyle w:val="Bullet2"/>
              <w:numPr>
                <w:ilvl w:val="0"/>
                <w:numId w:val="0"/>
              </w:numPr>
              <w:rPr>
                <w:rStyle w:val="BodyTextChar1"/>
                <w:rFonts w:cs="Arial"/>
                <w:szCs w:val="22"/>
              </w:rPr>
            </w:pPr>
            <w:r w:rsidRPr="008D03FC">
              <w:rPr>
                <w:rStyle w:val="BodyTextChar1"/>
                <w:rFonts w:cs="Arial"/>
                <w:szCs w:val="22"/>
              </w:rPr>
              <w:t>$10,000</w:t>
            </w:r>
          </w:p>
        </w:tc>
      </w:tr>
      <w:tr w:rsidR="00996DAA" w:rsidRPr="008D03FC" w14:paraId="3A48931E" w14:textId="77777777" w:rsidTr="004623ED">
        <w:tc>
          <w:tcPr>
            <w:tcW w:w="1656" w:type="dxa"/>
          </w:tcPr>
          <w:p w14:paraId="78AA7A84" w14:textId="77777777" w:rsidR="00996DAA" w:rsidRPr="008D03FC" w:rsidRDefault="00996DAA" w:rsidP="00996DAA">
            <w:pPr>
              <w:pStyle w:val="Bullet2"/>
              <w:numPr>
                <w:ilvl w:val="0"/>
                <w:numId w:val="0"/>
              </w:numPr>
              <w:rPr>
                <w:rStyle w:val="BodyTextChar1"/>
                <w:rFonts w:cs="Arial"/>
                <w:szCs w:val="22"/>
              </w:rPr>
            </w:pPr>
            <w:r w:rsidRPr="008D03FC">
              <w:rPr>
                <w:rStyle w:val="BodyTextChar1"/>
                <w:rFonts w:cs="Arial"/>
                <w:szCs w:val="22"/>
              </w:rPr>
              <w:t>INCDTLS153</w:t>
            </w:r>
          </w:p>
        </w:tc>
        <w:tc>
          <w:tcPr>
            <w:tcW w:w="4512" w:type="dxa"/>
          </w:tcPr>
          <w:p w14:paraId="3F2B1403" w14:textId="4A6E4F2C" w:rsidR="00996DAA" w:rsidRPr="008D03FC" w:rsidRDefault="007137AD" w:rsidP="00996DAA">
            <w:pPr>
              <w:pStyle w:val="Bullet2"/>
              <w:numPr>
                <w:ilvl w:val="0"/>
                <w:numId w:val="0"/>
              </w:numPr>
              <w:rPr>
                <w:rStyle w:val="BodyTextChar1"/>
                <w:rFonts w:cs="Arial"/>
                <w:szCs w:val="22"/>
              </w:rPr>
            </w:pPr>
            <w:r w:rsidRPr="008D03FC">
              <w:rPr>
                <w:rStyle w:val="BodyTextChar1"/>
                <w:rFonts w:cs="Arial"/>
                <w:szCs w:val="22"/>
              </w:rPr>
              <w:t>Salary or wages l</w:t>
            </w:r>
            <w:r w:rsidR="00996DAA" w:rsidRPr="008D03FC">
              <w:rPr>
                <w:rStyle w:val="BodyTextChar1"/>
                <w:rFonts w:cs="Arial"/>
                <w:szCs w:val="22"/>
              </w:rPr>
              <w:t>ump sum in arrears year</w:t>
            </w:r>
          </w:p>
        </w:tc>
        <w:tc>
          <w:tcPr>
            <w:tcW w:w="3074" w:type="dxa"/>
          </w:tcPr>
          <w:p w14:paraId="72AB8CE1" w14:textId="2DD78282" w:rsidR="00996DAA" w:rsidRPr="008D03FC" w:rsidRDefault="00996DAA" w:rsidP="00996DAA">
            <w:pPr>
              <w:pStyle w:val="Bullet2"/>
              <w:numPr>
                <w:ilvl w:val="0"/>
                <w:numId w:val="0"/>
              </w:numPr>
              <w:rPr>
                <w:rStyle w:val="BodyTextChar1"/>
                <w:rFonts w:cs="Arial"/>
                <w:szCs w:val="22"/>
              </w:rPr>
            </w:pPr>
            <w:r w:rsidRPr="008D03FC">
              <w:rPr>
                <w:rStyle w:val="BodyTextChar1"/>
                <w:rFonts w:cs="Arial"/>
                <w:szCs w:val="22"/>
              </w:rPr>
              <w:t>20</w:t>
            </w:r>
            <w:r w:rsidR="00152EF3" w:rsidRPr="008D03FC">
              <w:rPr>
                <w:rStyle w:val="BodyTextChar1"/>
                <w:rFonts w:cs="Arial"/>
                <w:szCs w:val="22"/>
              </w:rPr>
              <w:t>20</w:t>
            </w:r>
          </w:p>
        </w:tc>
      </w:tr>
      <w:tr w:rsidR="00996DAA" w:rsidRPr="008D03FC" w14:paraId="2ED1CC65" w14:textId="77777777" w:rsidTr="004623ED">
        <w:tc>
          <w:tcPr>
            <w:tcW w:w="1656" w:type="dxa"/>
          </w:tcPr>
          <w:p w14:paraId="0D40B7A6" w14:textId="77777777" w:rsidR="00996DAA" w:rsidRPr="008D03FC" w:rsidRDefault="00996DAA" w:rsidP="00996DAA">
            <w:pPr>
              <w:pStyle w:val="Bullet2"/>
              <w:numPr>
                <w:ilvl w:val="0"/>
                <w:numId w:val="0"/>
              </w:numPr>
              <w:rPr>
                <w:rStyle w:val="BodyTextChar1"/>
                <w:rFonts w:cs="Arial"/>
                <w:szCs w:val="22"/>
              </w:rPr>
            </w:pPr>
            <w:r w:rsidRPr="008D03FC">
              <w:rPr>
                <w:rStyle w:val="BodyTextChar1"/>
                <w:rFonts w:cs="Arial"/>
                <w:szCs w:val="22"/>
              </w:rPr>
              <w:t>INCDTLS154</w:t>
            </w:r>
          </w:p>
        </w:tc>
        <w:tc>
          <w:tcPr>
            <w:tcW w:w="4512" w:type="dxa"/>
          </w:tcPr>
          <w:p w14:paraId="06D2154E" w14:textId="04E03383" w:rsidR="00996DAA" w:rsidRPr="008D03FC" w:rsidRDefault="007137AD" w:rsidP="00996DAA">
            <w:pPr>
              <w:pStyle w:val="Bullet2"/>
              <w:numPr>
                <w:ilvl w:val="0"/>
                <w:numId w:val="0"/>
              </w:numPr>
              <w:rPr>
                <w:rStyle w:val="BodyTextChar1"/>
                <w:rFonts w:cs="Arial"/>
                <w:szCs w:val="22"/>
              </w:rPr>
            </w:pPr>
            <w:r w:rsidRPr="008D03FC">
              <w:rPr>
                <w:rStyle w:val="BodyTextChar1"/>
                <w:rFonts w:cs="Arial"/>
                <w:szCs w:val="22"/>
              </w:rPr>
              <w:t>Salary or wages l</w:t>
            </w:r>
            <w:r w:rsidR="00996DAA" w:rsidRPr="008D03FC">
              <w:rPr>
                <w:rStyle w:val="BodyTextChar1"/>
                <w:rFonts w:cs="Arial"/>
                <w:szCs w:val="22"/>
              </w:rPr>
              <w:t>ump sum in arrears amount</w:t>
            </w:r>
          </w:p>
        </w:tc>
        <w:tc>
          <w:tcPr>
            <w:tcW w:w="3074" w:type="dxa"/>
          </w:tcPr>
          <w:p w14:paraId="4487F514" w14:textId="77777777" w:rsidR="00996DAA" w:rsidRPr="008D03FC" w:rsidRDefault="00996DAA" w:rsidP="00996DAA">
            <w:pPr>
              <w:pStyle w:val="Bullet2"/>
              <w:numPr>
                <w:ilvl w:val="0"/>
                <w:numId w:val="0"/>
              </w:numPr>
              <w:rPr>
                <w:rStyle w:val="BodyTextChar1"/>
                <w:rFonts w:cs="Arial"/>
                <w:szCs w:val="22"/>
              </w:rPr>
            </w:pPr>
            <w:r w:rsidRPr="008D03FC">
              <w:rPr>
                <w:rStyle w:val="BodyTextChar1"/>
                <w:rFonts w:cs="Arial"/>
                <w:szCs w:val="22"/>
              </w:rPr>
              <w:t>$10,000</w:t>
            </w:r>
          </w:p>
        </w:tc>
      </w:tr>
      <w:tr w:rsidR="001D7982" w:rsidRPr="008D03FC" w14:paraId="24A749C6" w14:textId="77777777" w:rsidTr="004623ED">
        <w:tc>
          <w:tcPr>
            <w:tcW w:w="1656" w:type="dxa"/>
          </w:tcPr>
          <w:p w14:paraId="2A11BFFF" w14:textId="77777777" w:rsidR="001D7982" w:rsidRPr="008D03FC" w:rsidRDefault="001D7982" w:rsidP="00996DAA">
            <w:pPr>
              <w:pStyle w:val="Bullet2"/>
              <w:numPr>
                <w:ilvl w:val="0"/>
                <w:numId w:val="0"/>
              </w:numPr>
              <w:rPr>
                <w:rStyle w:val="BodyTextChar1"/>
                <w:rFonts w:cs="Arial"/>
                <w:szCs w:val="22"/>
              </w:rPr>
            </w:pPr>
            <w:r w:rsidRPr="008D03FC">
              <w:rPr>
                <w:rStyle w:val="BodyTextChar1"/>
                <w:rFonts w:cs="Arial"/>
                <w:szCs w:val="22"/>
              </w:rPr>
              <w:t>INCDTLS153</w:t>
            </w:r>
          </w:p>
        </w:tc>
        <w:tc>
          <w:tcPr>
            <w:tcW w:w="4512" w:type="dxa"/>
          </w:tcPr>
          <w:p w14:paraId="05FF5283" w14:textId="2824EAFA" w:rsidR="001D7982" w:rsidRPr="008D03FC" w:rsidRDefault="007137AD" w:rsidP="00996DAA">
            <w:pPr>
              <w:pStyle w:val="Bullet2"/>
              <w:numPr>
                <w:ilvl w:val="0"/>
                <w:numId w:val="0"/>
              </w:numPr>
              <w:rPr>
                <w:rStyle w:val="BodyTextChar1"/>
                <w:rFonts w:cs="Arial"/>
                <w:szCs w:val="22"/>
              </w:rPr>
            </w:pPr>
            <w:r w:rsidRPr="008D03FC">
              <w:rPr>
                <w:rStyle w:val="BodyTextChar1"/>
                <w:rFonts w:cs="Arial"/>
                <w:szCs w:val="22"/>
              </w:rPr>
              <w:t>Salary or wages l</w:t>
            </w:r>
            <w:r w:rsidR="001D7982" w:rsidRPr="008D03FC">
              <w:rPr>
                <w:rStyle w:val="BodyTextChar1"/>
                <w:rFonts w:cs="Arial"/>
                <w:szCs w:val="22"/>
              </w:rPr>
              <w:t>ump sum in arrears year</w:t>
            </w:r>
          </w:p>
        </w:tc>
        <w:tc>
          <w:tcPr>
            <w:tcW w:w="3074" w:type="dxa"/>
          </w:tcPr>
          <w:p w14:paraId="2F0D19E6" w14:textId="3FB67358" w:rsidR="001D7982" w:rsidRPr="008D03FC" w:rsidRDefault="001D7982" w:rsidP="00996DAA">
            <w:pPr>
              <w:pStyle w:val="Bullet2"/>
              <w:numPr>
                <w:ilvl w:val="0"/>
                <w:numId w:val="0"/>
              </w:numPr>
              <w:rPr>
                <w:rStyle w:val="BodyTextChar1"/>
                <w:rFonts w:cs="Arial"/>
                <w:szCs w:val="22"/>
              </w:rPr>
            </w:pPr>
            <w:r w:rsidRPr="008D03FC">
              <w:rPr>
                <w:rStyle w:val="BodyTextChar1"/>
                <w:rFonts w:cs="Arial"/>
                <w:szCs w:val="22"/>
              </w:rPr>
              <w:t>20</w:t>
            </w:r>
            <w:r w:rsidR="00152EF3" w:rsidRPr="008D03FC">
              <w:rPr>
                <w:rStyle w:val="BodyTextChar1"/>
                <w:rFonts w:cs="Arial"/>
                <w:szCs w:val="22"/>
              </w:rPr>
              <w:t>19</w:t>
            </w:r>
          </w:p>
        </w:tc>
      </w:tr>
      <w:tr w:rsidR="001D7982" w:rsidRPr="008D03FC" w14:paraId="7A502B32" w14:textId="77777777" w:rsidTr="004623ED">
        <w:tc>
          <w:tcPr>
            <w:tcW w:w="1656" w:type="dxa"/>
          </w:tcPr>
          <w:p w14:paraId="40C5F3C4" w14:textId="77777777" w:rsidR="001D7982" w:rsidRPr="008D03FC" w:rsidRDefault="001D7982" w:rsidP="00996DAA">
            <w:pPr>
              <w:pStyle w:val="Bullet2"/>
              <w:numPr>
                <w:ilvl w:val="0"/>
                <w:numId w:val="0"/>
              </w:numPr>
              <w:rPr>
                <w:rStyle w:val="BodyTextChar1"/>
                <w:rFonts w:cs="Arial"/>
                <w:szCs w:val="22"/>
              </w:rPr>
            </w:pPr>
            <w:r w:rsidRPr="008D03FC">
              <w:rPr>
                <w:rStyle w:val="BodyTextChar1"/>
                <w:rFonts w:cs="Arial"/>
                <w:szCs w:val="22"/>
              </w:rPr>
              <w:t>INCDTLS154</w:t>
            </w:r>
          </w:p>
        </w:tc>
        <w:tc>
          <w:tcPr>
            <w:tcW w:w="4512" w:type="dxa"/>
          </w:tcPr>
          <w:p w14:paraId="052580F2" w14:textId="2B57501D" w:rsidR="001D7982" w:rsidRPr="008D03FC" w:rsidRDefault="007137AD" w:rsidP="00996DAA">
            <w:pPr>
              <w:pStyle w:val="Bullet2"/>
              <w:numPr>
                <w:ilvl w:val="0"/>
                <w:numId w:val="0"/>
              </w:numPr>
              <w:rPr>
                <w:rStyle w:val="BodyTextChar1"/>
                <w:rFonts w:cs="Arial"/>
                <w:szCs w:val="22"/>
              </w:rPr>
            </w:pPr>
            <w:r w:rsidRPr="008D03FC">
              <w:rPr>
                <w:rStyle w:val="BodyTextChar1"/>
                <w:rFonts w:cs="Arial"/>
                <w:szCs w:val="22"/>
              </w:rPr>
              <w:t>Salary or wages l</w:t>
            </w:r>
            <w:r w:rsidR="001D7982" w:rsidRPr="008D03FC">
              <w:rPr>
                <w:rStyle w:val="BodyTextChar1"/>
                <w:rFonts w:cs="Arial"/>
                <w:szCs w:val="22"/>
              </w:rPr>
              <w:t>ump sum in arrears amount</w:t>
            </w:r>
          </w:p>
        </w:tc>
        <w:tc>
          <w:tcPr>
            <w:tcW w:w="3074" w:type="dxa"/>
          </w:tcPr>
          <w:p w14:paraId="0AD0761F" w14:textId="77777777" w:rsidR="001D7982" w:rsidRPr="008D03FC" w:rsidRDefault="001D7982" w:rsidP="00996DAA">
            <w:pPr>
              <w:pStyle w:val="Bullet2"/>
              <w:numPr>
                <w:ilvl w:val="0"/>
                <w:numId w:val="0"/>
              </w:numPr>
              <w:rPr>
                <w:rStyle w:val="BodyTextChar1"/>
                <w:rFonts w:cs="Arial"/>
                <w:szCs w:val="22"/>
              </w:rPr>
            </w:pPr>
            <w:r w:rsidRPr="008D03FC">
              <w:rPr>
                <w:rStyle w:val="BodyTextChar1"/>
                <w:rFonts w:cs="Arial"/>
                <w:szCs w:val="22"/>
              </w:rPr>
              <w:t>$10,000</w:t>
            </w:r>
          </w:p>
        </w:tc>
      </w:tr>
      <w:tr w:rsidR="001D7982" w:rsidRPr="008D03FC" w14:paraId="13E5AF55" w14:textId="77777777" w:rsidTr="004623ED">
        <w:tc>
          <w:tcPr>
            <w:tcW w:w="1656" w:type="dxa"/>
          </w:tcPr>
          <w:p w14:paraId="14099847" w14:textId="77777777" w:rsidR="001D7982" w:rsidRPr="008D03FC" w:rsidRDefault="001D7982" w:rsidP="00996DAA">
            <w:pPr>
              <w:pStyle w:val="Bullet2"/>
              <w:numPr>
                <w:ilvl w:val="0"/>
                <w:numId w:val="0"/>
              </w:numPr>
              <w:rPr>
                <w:rStyle w:val="BodyTextChar1"/>
                <w:rFonts w:cs="Arial"/>
                <w:szCs w:val="22"/>
              </w:rPr>
            </w:pPr>
            <w:r w:rsidRPr="008D03FC">
              <w:rPr>
                <w:rStyle w:val="BodyTextChar1"/>
                <w:rFonts w:cs="Arial"/>
                <w:szCs w:val="22"/>
              </w:rPr>
              <w:t>INCDTLS153</w:t>
            </w:r>
          </w:p>
        </w:tc>
        <w:tc>
          <w:tcPr>
            <w:tcW w:w="4512" w:type="dxa"/>
          </w:tcPr>
          <w:p w14:paraId="4F23A91E" w14:textId="4FA93376" w:rsidR="001D7982" w:rsidRPr="008D03FC" w:rsidRDefault="007137AD" w:rsidP="00996DAA">
            <w:pPr>
              <w:pStyle w:val="Bullet2"/>
              <w:numPr>
                <w:ilvl w:val="0"/>
                <w:numId w:val="0"/>
              </w:numPr>
              <w:rPr>
                <w:rStyle w:val="BodyTextChar1"/>
                <w:rFonts w:cs="Arial"/>
                <w:szCs w:val="22"/>
              </w:rPr>
            </w:pPr>
            <w:r w:rsidRPr="008D03FC">
              <w:rPr>
                <w:rStyle w:val="BodyTextChar1"/>
                <w:rFonts w:cs="Arial"/>
                <w:szCs w:val="22"/>
              </w:rPr>
              <w:t>Salary or wages l</w:t>
            </w:r>
            <w:r w:rsidR="001D7982" w:rsidRPr="008D03FC">
              <w:rPr>
                <w:rStyle w:val="BodyTextChar1"/>
                <w:rFonts w:cs="Arial"/>
                <w:szCs w:val="22"/>
              </w:rPr>
              <w:t>ump sum in arrears year</w:t>
            </w:r>
          </w:p>
        </w:tc>
        <w:tc>
          <w:tcPr>
            <w:tcW w:w="3074" w:type="dxa"/>
          </w:tcPr>
          <w:p w14:paraId="261BCF1F" w14:textId="5573C0B2" w:rsidR="001D7982" w:rsidRPr="008D03FC" w:rsidRDefault="001D7982" w:rsidP="001D7982">
            <w:pPr>
              <w:pStyle w:val="Bullet2"/>
              <w:numPr>
                <w:ilvl w:val="0"/>
                <w:numId w:val="0"/>
              </w:numPr>
              <w:rPr>
                <w:rStyle w:val="BodyTextChar1"/>
                <w:rFonts w:cs="Arial"/>
                <w:szCs w:val="22"/>
              </w:rPr>
            </w:pPr>
            <w:r w:rsidRPr="008D03FC">
              <w:rPr>
                <w:rStyle w:val="BodyTextChar1"/>
                <w:rFonts w:cs="Arial"/>
                <w:szCs w:val="22"/>
              </w:rPr>
              <w:t>20</w:t>
            </w:r>
            <w:r w:rsidR="00152EF3" w:rsidRPr="008D03FC">
              <w:rPr>
                <w:rStyle w:val="BodyTextChar1"/>
                <w:rFonts w:cs="Arial"/>
                <w:szCs w:val="22"/>
              </w:rPr>
              <w:t>18</w:t>
            </w:r>
          </w:p>
        </w:tc>
      </w:tr>
      <w:tr w:rsidR="001D7982" w:rsidRPr="008D03FC" w14:paraId="14840B59" w14:textId="77777777" w:rsidTr="004623ED">
        <w:tc>
          <w:tcPr>
            <w:tcW w:w="1656" w:type="dxa"/>
          </w:tcPr>
          <w:p w14:paraId="6D8405E6" w14:textId="77777777" w:rsidR="001D7982" w:rsidRPr="008D03FC" w:rsidRDefault="001D7982" w:rsidP="00996DAA">
            <w:pPr>
              <w:pStyle w:val="Bullet2"/>
              <w:numPr>
                <w:ilvl w:val="0"/>
                <w:numId w:val="0"/>
              </w:numPr>
              <w:rPr>
                <w:rStyle w:val="BodyTextChar1"/>
                <w:rFonts w:cs="Arial"/>
                <w:szCs w:val="22"/>
              </w:rPr>
            </w:pPr>
            <w:r w:rsidRPr="008D03FC">
              <w:rPr>
                <w:rStyle w:val="BodyTextChar1"/>
                <w:rFonts w:cs="Arial"/>
                <w:szCs w:val="22"/>
              </w:rPr>
              <w:t>INCDTLS154</w:t>
            </w:r>
          </w:p>
        </w:tc>
        <w:tc>
          <w:tcPr>
            <w:tcW w:w="4512" w:type="dxa"/>
          </w:tcPr>
          <w:p w14:paraId="7CE34754" w14:textId="29282849" w:rsidR="001D7982" w:rsidRPr="008D03FC" w:rsidRDefault="007137AD" w:rsidP="00996DAA">
            <w:pPr>
              <w:pStyle w:val="Bullet2"/>
              <w:numPr>
                <w:ilvl w:val="0"/>
                <w:numId w:val="0"/>
              </w:numPr>
              <w:rPr>
                <w:rStyle w:val="BodyTextChar1"/>
                <w:rFonts w:cs="Arial"/>
                <w:szCs w:val="22"/>
              </w:rPr>
            </w:pPr>
            <w:r w:rsidRPr="008D03FC">
              <w:rPr>
                <w:rStyle w:val="BodyTextChar1"/>
                <w:rFonts w:cs="Arial"/>
                <w:szCs w:val="22"/>
              </w:rPr>
              <w:t>Salary or wages l</w:t>
            </w:r>
            <w:r w:rsidR="001D7982" w:rsidRPr="008D03FC">
              <w:rPr>
                <w:rStyle w:val="BodyTextChar1"/>
                <w:rFonts w:cs="Arial"/>
                <w:szCs w:val="22"/>
              </w:rPr>
              <w:t>ump sum in arrears amount</w:t>
            </w:r>
          </w:p>
        </w:tc>
        <w:tc>
          <w:tcPr>
            <w:tcW w:w="3074" w:type="dxa"/>
          </w:tcPr>
          <w:p w14:paraId="36346E9B" w14:textId="77777777" w:rsidR="001D7982" w:rsidRPr="008D03FC" w:rsidRDefault="001D7982" w:rsidP="00996DAA">
            <w:pPr>
              <w:pStyle w:val="Bullet2"/>
              <w:numPr>
                <w:ilvl w:val="0"/>
                <w:numId w:val="0"/>
              </w:numPr>
              <w:rPr>
                <w:rStyle w:val="BodyTextChar1"/>
                <w:rFonts w:cs="Arial"/>
                <w:szCs w:val="22"/>
              </w:rPr>
            </w:pPr>
            <w:r w:rsidRPr="008D03FC">
              <w:rPr>
                <w:rStyle w:val="BodyTextChar1"/>
                <w:rFonts w:cs="Arial"/>
                <w:szCs w:val="22"/>
              </w:rPr>
              <w:t>$10,000</w:t>
            </w:r>
          </w:p>
        </w:tc>
      </w:tr>
      <w:tr w:rsidR="001D7982" w:rsidRPr="008D03FC" w14:paraId="64A99316" w14:textId="77777777" w:rsidTr="004623ED">
        <w:tc>
          <w:tcPr>
            <w:tcW w:w="1656" w:type="dxa"/>
          </w:tcPr>
          <w:p w14:paraId="654570AF" w14:textId="77777777" w:rsidR="001D7982" w:rsidRPr="008D03FC" w:rsidRDefault="001D7982" w:rsidP="00996DAA">
            <w:pPr>
              <w:pStyle w:val="Bullet2"/>
              <w:numPr>
                <w:ilvl w:val="0"/>
                <w:numId w:val="0"/>
              </w:numPr>
              <w:rPr>
                <w:rStyle w:val="BodyTextChar1"/>
                <w:rFonts w:cs="Arial"/>
                <w:szCs w:val="22"/>
              </w:rPr>
            </w:pPr>
            <w:r w:rsidRPr="008D03FC">
              <w:rPr>
                <w:rStyle w:val="BodyTextChar1"/>
                <w:rFonts w:cs="Arial"/>
                <w:szCs w:val="22"/>
              </w:rPr>
              <w:t>INCDTLS153</w:t>
            </w:r>
          </w:p>
        </w:tc>
        <w:tc>
          <w:tcPr>
            <w:tcW w:w="4512" w:type="dxa"/>
          </w:tcPr>
          <w:p w14:paraId="3400E86E" w14:textId="049E3A03" w:rsidR="001D7982" w:rsidRPr="008D03FC" w:rsidRDefault="007137AD" w:rsidP="00996DAA">
            <w:pPr>
              <w:pStyle w:val="Bullet2"/>
              <w:numPr>
                <w:ilvl w:val="0"/>
                <w:numId w:val="0"/>
              </w:numPr>
              <w:rPr>
                <w:rStyle w:val="BodyTextChar1"/>
                <w:rFonts w:cs="Arial"/>
                <w:szCs w:val="22"/>
              </w:rPr>
            </w:pPr>
            <w:r w:rsidRPr="008D03FC">
              <w:rPr>
                <w:rStyle w:val="BodyTextChar1"/>
                <w:rFonts w:cs="Arial"/>
                <w:szCs w:val="22"/>
              </w:rPr>
              <w:t>Salary or wages l</w:t>
            </w:r>
            <w:r w:rsidR="001D7982" w:rsidRPr="008D03FC">
              <w:rPr>
                <w:rStyle w:val="BodyTextChar1"/>
                <w:rFonts w:cs="Arial"/>
                <w:szCs w:val="22"/>
              </w:rPr>
              <w:t>ump sum in arrears year</w:t>
            </w:r>
          </w:p>
        </w:tc>
        <w:tc>
          <w:tcPr>
            <w:tcW w:w="3074" w:type="dxa"/>
          </w:tcPr>
          <w:p w14:paraId="21E18B4B" w14:textId="54B462AD" w:rsidR="001D7982" w:rsidRPr="008D03FC" w:rsidRDefault="001D7982" w:rsidP="001D7982">
            <w:pPr>
              <w:pStyle w:val="Bullet2"/>
              <w:numPr>
                <w:ilvl w:val="0"/>
                <w:numId w:val="0"/>
              </w:numPr>
              <w:rPr>
                <w:rStyle w:val="BodyTextChar1"/>
                <w:rFonts w:cs="Arial"/>
                <w:szCs w:val="22"/>
              </w:rPr>
            </w:pPr>
            <w:r w:rsidRPr="008D03FC">
              <w:rPr>
                <w:rStyle w:val="BodyTextChar1"/>
                <w:rFonts w:cs="Arial"/>
                <w:szCs w:val="22"/>
              </w:rPr>
              <w:t>20</w:t>
            </w:r>
            <w:r w:rsidR="00152EF3" w:rsidRPr="008D03FC">
              <w:rPr>
                <w:rStyle w:val="BodyTextChar1"/>
                <w:rFonts w:cs="Arial"/>
                <w:szCs w:val="22"/>
              </w:rPr>
              <w:t>17</w:t>
            </w:r>
          </w:p>
        </w:tc>
      </w:tr>
      <w:tr w:rsidR="001D7982" w:rsidRPr="008D03FC" w14:paraId="5EC909E6" w14:textId="77777777" w:rsidTr="004623ED">
        <w:tc>
          <w:tcPr>
            <w:tcW w:w="1656" w:type="dxa"/>
          </w:tcPr>
          <w:p w14:paraId="587CA0D6" w14:textId="77777777" w:rsidR="001D7982" w:rsidRPr="008D03FC" w:rsidRDefault="001D7982" w:rsidP="00996DAA">
            <w:pPr>
              <w:pStyle w:val="Bullet2"/>
              <w:numPr>
                <w:ilvl w:val="0"/>
                <w:numId w:val="0"/>
              </w:numPr>
              <w:rPr>
                <w:rStyle w:val="BodyTextChar1"/>
                <w:rFonts w:cs="Arial"/>
                <w:szCs w:val="22"/>
              </w:rPr>
            </w:pPr>
            <w:r w:rsidRPr="008D03FC">
              <w:rPr>
                <w:rStyle w:val="BodyTextChar1"/>
                <w:rFonts w:cs="Arial"/>
                <w:szCs w:val="22"/>
              </w:rPr>
              <w:t>INCDTLS154</w:t>
            </w:r>
          </w:p>
        </w:tc>
        <w:tc>
          <w:tcPr>
            <w:tcW w:w="4512" w:type="dxa"/>
          </w:tcPr>
          <w:p w14:paraId="40331685" w14:textId="45242F20" w:rsidR="001D7982" w:rsidRPr="008D03FC" w:rsidRDefault="007137AD" w:rsidP="00996DAA">
            <w:pPr>
              <w:pStyle w:val="Bullet2"/>
              <w:numPr>
                <w:ilvl w:val="0"/>
                <w:numId w:val="0"/>
              </w:numPr>
              <w:rPr>
                <w:rStyle w:val="BodyTextChar1"/>
                <w:rFonts w:cs="Arial"/>
                <w:szCs w:val="22"/>
              </w:rPr>
            </w:pPr>
            <w:r w:rsidRPr="008D03FC">
              <w:rPr>
                <w:rStyle w:val="BodyTextChar1"/>
                <w:rFonts w:cs="Arial"/>
                <w:szCs w:val="22"/>
              </w:rPr>
              <w:t>Salary or wages l</w:t>
            </w:r>
            <w:r w:rsidR="001D7982" w:rsidRPr="008D03FC">
              <w:rPr>
                <w:rStyle w:val="BodyTextChar1"/>
                <w:rFonts w:cs="Arial"/>
                <w:szCs w:val="22"/>
              </w:rPr>
              <w:t>ump sum in arrears amount</w:t>
            </w:r>
          </w:p>
        </w:tc>
        <w:tc>
          <w:tcPr>
            <w:tcW w:w="3074" w:type="dxa"/>
          </w:tcPr>
          <w:p w14:paraId="02F3D1EC" w14:textId="77777777" w:rsidR="001D7982" w:rsidRPr="008D03FC" w:rsidRDefault="001D7982" w:rsidP="00A61423">
            <w:pPr>
              <w:pStyle w:val="Bullet2"/>
              <w:keepNext/>
              <w:numPr>
                <w:ilvl w:val="0"/>
                <w:numId w:val="0"/>
              </w:numPr>
              <w:rPr>
                <w:rStyle w:val="BodyTextChar1"/>
                <w:rFonts w:cs="Arial"/>
                <w:szCs w:val="22"/>
              </w:rPr>
            </w:pPr>
            <w:r w:rsidRPr="008D03FC">
              <w:rPr>
                <w:rStyle w:val="BodyTextChar1"/>
                <w:rFonts w:cs="Arial"/>
                <w:szCs w:val="22"/>
              </w:rPr>
              <w:t>$10,000</w:t>
            </w:r>
          </w:p>
        </w:tc>
      </w:tr>
    </w:tbl>
    <w:p w14:paraId="1FEF71BD" w14:textId="77777777" w:rsidR="00985D6C" w:rsidRDefault="00985D6C" w:rsidP="00E76E38">
      <w:pPr>
        <w:pStyle w:val="Bullet2"/>
        <w:numPr>
          <w:ilvl w:val="0"/>
          <w:numId w:val="0"/>
        </w:numPr>
        <w:rPr>
          <w:rStyle w:val="BodyTextChar1"/>
          <w:b/>
          <w:szCs w:val="22"/>
          <w:u w:val="single"/>
        </w:rPr>
      </w:pPr>
    </w:p>
    <w:p w14:paraId="49A7E8A7" w14:textId="4551D657" w:rsidR="00E76E38" w:rsidRPr="00985D6C" w:rsidRDefault="00E76E38" w:rsidP="00E76E38">
      <w:pPr>
        <w:pStyle w:val="Bullet2"/>
        <w:numPr>
          <w:ilvl w:val="0"/>
          <w:numId w:val="0"/>
        </w:numPr>
        <w:rPr>
          <w:rStyle w:val="BodyTextChar1"/>
          <w:b/>
          <w:color w:val="0F243E" w:themeColor="text2" w:themeShade="80"/>
          <w:sz w:val="26"/>
          <w:szCs w:val="26"/>
        </w:rPr>
      </w:pPr>
      <w:r w:rsidRPr="00985D6C">
        <w:rPr>
          <w:rStyle w:val="BodyTextChar1"/>
          <w:b/>
          <w:color w:val="0F243E" w:themeColor="text2" w:themeShade="80"/>
          <w:sz w:val="26"/>
          <w:szCs w:val="26"/>
        </w:rPr>
        <w:t>Australian superannuation income stream lump sum in arrears payment</w:t>
      </w:r>
    </w:p>
    <w:p w14:paraId="499519E5" w14:textId="4043C5EB" w:rsidR="00E76E38" w:rsidRDefault="00E76E38" w:rsidP="00E76E38">
      <w:pPr>
        <w:pStyle w:val="Bullet2"/>
        <w:numPr>
          <w:ilvl w:val="0"/>
          <w:numId w:val="0"/>
        </w:numPr>
        <w:rPr>
          <w:rStyle w:val="BodyTextChar1"/>
          <w:szCs w:val="22"/>
        </w:rPr>
      </w:pPr>
      <w:r w:rsidRPr="008D03FC">
        <w:rPr>
          <w:rStyle w:val="BodyTextChar1"/>
          <w:szCs w:val="22"/>
        </w:rPr>
        <w:t xml:space="preserve">Where an amount of </w:t>
      </w:r>
      <w:r w:rsidR="0079286D" w:rsidRPr="008D03FC">
        <w:rPr>
          <w:rStyle w:val="BodyTextChar1"/>
          <w:szCs w:val="22"/>
        </w:rPr>
        <w:t>s</w:t>
      </w:r>
      <w:r w:rsidRPr="008D03FC">
        <w:rPr>
          <w:rStyle w:val="BodyTextChar1"/>
          <w:szCs w:val="22"/>
        </w:rPr>
        <w:t xml:space="preserve">uperannuation income stream lump sum in arrears has been received, this will need to be included under the Australian superannuation income stream payment summary </w:t>
      </w:r>
      <w:r w:rsidR="00313161" w:rsidRPr="008D03FC">
        <w:rPr>
          <w:rStyle w:val="BodyTextChar1"/>
          <w:szCs w:val="22"/>
        </w:rPr>
        <w:t>tuple</w:t>
      </w:r>
      <w:r w:rsidRPr="008D03FC">
        <w:rPr>
          <w:rStyle w:val="BodyTextChar1"/>
          <w:szCs w:val="22"/>
        </w:rPr>
        <w:t xml:space="preserve"> (INCDTLS108) and also under the Superannuation income stream lump sum in arrears payment (INCDTLS525) </w:t>
      </w:r>
      <w:r w:rsidR="00313161" w:rsidRPr="008D03FC">
        <w:rPr>
          <w:rStyle w:val="BodyTextChar1"/>
          <w:szCs w:val="22"/>
        </w:rPr>
        <w:t>tuple</w:t>
      </w:r>
      <w:r w:rsidRPr="008D03FC">
        <w:rPr>
          <w:rStyle w:val="BodyTextChar1"/>
          <w:szCs w:val="22"/>
        </w:rPr>
        <w:t>.</w:t>
      </w:r>
    </w:p>
    <w:p w14:paraId="7EFDC74A" w14:textId="24C3B98E" w:rsidR="00D61546" w:rsidRDefault="00D61546" w:rsidP="00E76E38">
      <w:pPr>
        <w:pStyle w:val="Bullet2"/>
        <w:numPr>
          <w:ilvl w:val="0"/>
          <w:numId w:val="0"/>
        </w:numPr>
        <w:rPr>
          <w:rStyle w:val="BodyTextChar1"/>
          <w:szCs w:val="22"/>
        </w:rPr>
      </w:pPr>
    </w:p>
    <w:p w14:paraId="0B32FBC8" w14:textId="77777777" w:rsidR="00D61546" w:rsidRDefault="00D61546" w:rsidP="00D61546">
      <w:pPr>
        <w:pStyle w:val="Bullet2"/>
        <w:numPr>
          <w:ilvl w:val="0"/>
          <w:numId w:val="0"/>
        </w:numPr>
        <w:spacing w:before="0" w:after="0"/>
        <w:rPr>
          <w:rStyle w:val="BodyTextChar1"/>
          <w:szCs w:val="22"/>
        </w:rPr>
      </w:pPr>
      <w:r w:rsidRPr="00707980">
        <w:rPr>
          <w:rStyle w:val="BodyTextChar1"/>
          <w:szCs w:val="22"/>
        </w:rPr>
        <w:t>For example,</w:t>
      </w:r>
      <w:r>
        <w:rPr>
          <w:rStyle w:val="BodyTextChar1"/>
          <w:szCs w:val="22"/>
        </w:rPr>
        <w:t xml:space="preserve"> the below table shows how the following would be reported: </w:t>
      </w:r>
    </w:p>
    <w:p w14:paraId="3DF1EC84" w14:textId="77777777" w:rsidR="00D61546" w:rsidRDefault="00D61546" w:rsidP="00D61546">
      <w:pPr>
        <w:pStyle w:val="Bullet2"/>
        <w:numPr>
          <w:ilvl w:val="0"/>
          <w:numId w:val="0"/>
        </w:numPr>
        <w:spacing w:before="0" w:after="0"/>
        <w:rPr>
          <w:rStyle w:val="BodyTextChar1"/>
          <w:szCs w:val="22"/>
        </w:rPr>
      </w:pPr>
    </w:p>
    <w:p w14:paraId="050B5B06" w14:textId="449549DB" w:rsidR="00D61546" w:rsidRPr="00ED450A" w:rsidRDefault="00D61546" w:rsidP="00191C27">
      <w:pPr>
        <w:pStyle w:val="Bullet2"/>
        <w:numPr>
          <w:ilvl w:val="0"/>
          <w:numId w:val="47"/>
        </w:numPr>
        <w:spacing w:before="0" w:after="0"/>
        <w:rPr>
          <w:rStyle w:val="BodyTextChar1"/>
          <w:szCs w:val="22"/>
        </w:rPr>
      </w:pPr>
      <w:r>
        <w:rPr>
          <w:rStyle w:val="BodyTextChar1"/>
          <w:szCs w:val="22"/>
        </w:rPr>
        <w:t>$50,000 lump sum arrears</w:t>
      </w:r>
    </w:p>
    <w:p w14:paraId="1FAFAB35" w14:textId="77777777" w:rsidR="00D61546" w:rsidRDefault="00D61546" w:rsidP="00191C27">
      <w:pPr>
        <w:pStyle w:val="Bullet2"/>
        <w:numPr>
          <w:ilvl w:val="0"/>
          <w:numId w:val="47"/>
        </w:numPr>
        <w:spacing w:before="0" w:after="0"/>
        <w:rPr>
          <w:rStyle w:val="BodyTextChar1"/>
          <w:szCs w:val="22"/>
        </w:rPr>
      </w:pPr>
      <w:r>
        <w:rPr>
          <w:rStyle w:val="BodyTextChar1"/>
          <w:szCs w:val="22"/>
        </w:rPr>
        <w:t>$30,000 taxable component</w:t>
      </w:r>
    </w:p>
    <w:p w14:paraId="3147C24F" w14:textId="030CA702" w:rsidR="00D61546" w:rsidRDefault="00D61546" w:rsidP="00191C27">
      <w:pPr>
        <w:pStyle w:val="Bullet2"/>
        <w:numPr>
          <w:ilvl w:val="0"/>
          <w:numId w:val="47"/>
        </w:numPr>
        <w:spacing w:before="0" w:after="0"/>
        <w:rPr>
          <w:rStyle w:val="BodyTextChar1"/>
          <w:szCs w:val="22"/>
        </w:rPr>
      </w:pPr>
      <w:r>
        <w:rPr>
          <w:rStyle w:val="BodyTextChar1"/>
          <w:szCs w:val="22"/>
        </w:rPr>
        <w:t>$20,000 untaxed component</w:t>
      </w:r>
      <w:r w:rsidR="0079286D">
        <w:rPr>
          <w:rStyle w:val="BodyTextChar1"/>
          <w:szCs w:val="22"/>
        </w:rPr>
        <w:t>.</w:t>
      </w:r>
    </w:p>
    <w:p w14:paraId="1FAAF7C1" w14:textId="77777777" w:rsidR="00D61546" w:rsidRDefault="00D61546" w:rsidP="00D61546">
      <w:pPr>
        <w:pStyle w:val="Caption"/>
      </w:pPr>
    </w:p>
    <w:p w14:paraId="345C70B2" w14:textId="55F10B48" w:rsidR="0023157C" w:rsidRDefault="00D61546" w:rsidP="00D61546">
      <w:pPr>
        <w:pStyle w:val="Caption"/>
        <w:rPr>
          <w:rStyle w:val="BodyTextChar1"/>
          <w:sz w:val="20"/>
          <w:szCs w:val="20"/>
          <w:u w:val="single"/>
        </w:rPr>
      </w:pPr>
      <w:bookmarkStart w:id="162" w:name="_Toc102647308"/>
      <w:r w:rsidRPr="00D61546">
        <w:rPr>
          <w:sz w:val="22"/>
          <w:szCs w:val="22"/>
        </w:rPr>
        <w:t xml:space="preserve">Table </w:t>
      </w:r>
      <w:r w:rsidRPr="00D61546">
        <w:rPr>
          <w:szCs w:val="22"/>
        </w:rPr>
        <w:fldChar w:fldCharType="begin"/>
      </w:r>
      <w:r w:rsidRPr="00D61546">
        <w:rPr>
          <w:sz w:val="22"/>
          <w:szCs w:val="22"/>
        </w:rPr>
        <w:instrText xml:space="preserve"> SEQ Table \* ARABIC </w:instrText>
      </w:r>
      <w:r w:rsidRPr="00D61546">
        <w:rPr>
          <w:szCs w:val="22"/>
        </w:rPr>
        <w:fldChar w:fldCharType="separate"/>
      </w:r>
      <w:r w:rsidRPr="00D61546">
        <w:rPr>
          <w:noProof/>
          <w:sz w:val="22"/>
          <w:szCs w:val="22"/>
        </w:rPr>
        <w:t>1</w:t>
      </w:r>
      <w:r w:rsidR="00376EE7">
        <w:rPr>
          <w:noProof/>
          <w:sz w:val="22"/>
          <w:szCs w:val="22"/>
        </w:rPr>
        <w:t>3</w:t>
      </w:r>
      <w:r w:rsidRPr="00D61546">
        <w:rPr>
          <w:noProof/>
          <w:szCs w:val="22"/>
        </w:rPr>
        <w:fldChar w:fldCharType="end"/>
      </w:r>
      <w:r w:rsidRPr="00D61546">
        <w:rPr>
          <w:rStyle w:val="BodyTextChar1"/>
          <w:szCs w:val="22"/>
          <w:lang w:val="en-AU" w:eastAsia="en-AU"/>
        </w:rPr>
        <w:t>: Australian superannuation income stream lump sum in arrears example</w:t>
      </w:r>
      <w:bookmarkEnd w:id="162"/>
    </w:p>
    <w:tbl>
      <w:tblPr>
        <w:tblStyle w:val="TableGrid"/>
        <w:tblW w:w="0" w:type="auto"/>
        <w:tblLook w:val="04A0" w:firstRow="1" w:lastRow="0" w:firstColumn="1" w:lastColumn="0" w:noHBand="0" w:noVBand="1"/>
      </w:tblPr>
      <w:tblGrid>
        <w:gridCol w:w="1656"/>
        <w:gridCol w:w="4520"/>
        <w:gridCol w:w="3066"/>
      </w:tblGrid>
      <w:tr w:rsidR="00E76E38" w:rsidRPr="008D03FC" w14:paraId="6149E501" w14:textId="77777777" w:rsidTr="00D61546">
        <w:trPr>
          <w:tblHeader/>
        </w:trPr>
        <w:tc>
          <w:tcPr>
            <w:tcW w:w="1656" w:type="dxa"/>
            <w:shd w:val="clear" w:color="auto" w:fill="DBE5F1" w:themeFill="accent1" w:themeFillTint="33"/>
          </w:tcPr>
          <w:p w14:paraId="2B2861B2" w14:textId="77777777" w:rsidR="00E76E38" w:rsidRPr="008D03FC" w:rsidRDefault="00E76E38" w:rsidP="00E76E38">
            <w:pPr>
              <w:pStyle w:val="Bullet2"/>
              <w:numPr>
                <w:ilvl w:val="0"/>
                <w:numId w:val="0"/>
              </w:numPr>
              <w:rPr>
                <w:rStyle w:val="BodyTextChar1"/>
                <w:b/>
                <w:szCs w:val="22"/>
              </w:rPr>
            </w:pPr>
            <w:r w:rsidRPr="008D03FC">
              <w:rPr>
                <w:rStyle w:val="BodyTextChar1"/>
                <w:b/>
                <w:szCs w:val="22"/>
              </w:rPr>
              <w:t>Alias ID</w:t>
            </w:r>
          </w:p>
        </w:tc>
        <w:tc>
          <w:tcPr>
            <w:tcW w:w="4520" w:type="dxa"/>
            <w:shd w:val="clear" w:color="auto" w:fill="DBE5F1" w:themeFill="accent1" w:themeFillTint="33"/>
          </w:tcPr>
          <w:p w14:paraId="4738AA41" w14:textId="10487D99" w:rsidR="00E76E38" w:rsidRPr="008D03FC" w:rsidRDefault="00E76E38" w:rsidP="00E76E38">
            <w:pPr>
              <w:pStyle w:val="Bullet2"/>
              <w:numPr>
                <w:ilvl w:val="0"/>
                <w:numId w:val="0"/>
              </w:numPr>
              <w:rPr>
                <w:rStyle w:val="BodyTextChar1"/>
                <w:b/>
                <w:szCs w:val="22"/>
              </w:rPr>
            </w:pPr>
            <w:r w:rsidRPr="008D03FC">
              <w:rPr>
                <w:rStyle w:val="BodyTextChar1"/>
                <w:b/>
                <w:szCs w:val="22"/>
              </w:rPr>
              <w:t xml:space="preserve">Report </w:t>
            </w:r>
            <w:r w:rsidR="001D6271" w:rsidRPr="008D03FC">
              <w:rPr>
                <w:rStyle w:val="BodyTextChar1"/>
                <w:b/>
                <w:szCs w:val="22"/>
              </w:rPr>
              <w:t>label</w:t>
            </w:r>
          </w:p>
        </w:tc>
        <w:tc>
          <w:tcPr>
            <w:tcW w:w="3066" w:type="dxa"/>
            <w:shd w:val="clear" w:color="auto" w:fill="DBE5F1" w:themeFill="accent1" w:themeFillTint="33"/>
          </w:tcPr>
          <w:p w14:paraId="63E8491E" w14:textId="77777777" w:rsidR="00E76E38" w:rsidRPr="008D03FC" w:rsidRDefault="00E76E38" w:rsidP="00E76E38">
            <w:pPr>
              <w:pStyle w:val="Bullet2"/>
              <w:numPr>
                <w:ilvl w:val="0"/>
                <w:numId w:val="0"/>
              </w:numPr>
              <w:rPr>
                <w:rStyle w:val="BodyTextChar1"/>
                <w:b/>
                <w:szCs w:val="22"/>
              </w:rPr>
            </w:pPr>
            <w:r w:rsidRPr="008D03FC">
              <w:rPr>
                <w:rStyle w:val="BodyTextChar1"/>
                <w:b/>
                <w:szCs w:val="22"/>
              </w:rPr>
              <w:t xml:space="preserve">Value </w:t>
            </w:r>
          </w:p>
        </w:tc>
      </w:tr>
      <w:tr w:rsidR="00E76E38" w:rsidRPr="008D03FC" w14:paraId="16F0BB89" w14:textId="77777777" w:rsidTr="00E76E38">
        <w:tc>
          <w:tcPr>
            <w:tcW w:w="1656" w:type="dxa"/>
          </w:tcPr>
          <w:p w14:paraId="6AE340C9" w14:textId="77777777" w:rsidR="00E76E38" w:rsidRPr="008D03FC" w:rsidRDefault="00E76E38" w:rsidP="00E76E38">
            <w:pPr>
              <w:pStyle w:val="Bullet2"/>
              <w:numPr>
                <w:ilvl w:val="0"/>
                <w:numId w:val="0"/>
              </w:numPr>
              <w:rPr>
                <w:rStyle w:val="BodyTextChar1"/>
                <w:szCs w:val="22"/>
              </w:rPr>
            </w:pPr>
            <w:r w:rsidRPr="008D03FC">
              <w:rPr>
                <w:rStyle w:val="BodyTextChar1"/>
                <w:szCs w:val="22"/>
              </w:rPr>
              <w:t>INCDTLS307</w:t>
            </w:r>
          </w:p>
        </w:tc>
        <w:tc>
          <w:tcPr>
            <w:tcW w:w="4520" w:type="dxa"/>
          </w:tcPr>
          <w:p w14:paraId="2B394EAA" w14:textId="4807045D" w:rsidR="00BF13BD" w:rsidRPr="008D03FC" w:rsidRDefault="00E76E38" w:rsidP="00E76E38">
            <w:pPr>
              <w:pStyle w:val="Bullet2"/>
              <w:numPr>
                <w:ilvl w:val="0"/>
                <w:numId w:val="0"/>
              </w:numPr>
              <w:rPr>
                <w:rStyle w:val="BodyTextChar1"/>
                <w:szCs w:val="22"/>
              </w:rPr>
            </w:pPr>
            <w:r w:rsidRPr="008D03FC">
              <w:rPr>
                <w:rStyle w:val="BodyTextChar1"/>
                <w:szCs w:val="22"/>
              </w:rPr>
              <w:t xml:space="preserve">Payer's Australian </w:t>
            </w:r>
            <w:r w:rsidR="001D6271" w:rsidRPr="008D03FC">
              <w:rPr>
                <w:rStyle w:val="BodyTextChar1"/>
                <w:szCs w:val="22"/>
              </w:rPr>
              <w:t>Business Number</w:t>
            </w:r>
          </w:p>
        </w:tc>
        <w:tc>
          <w:tcPr>
            <w:tcW w:w="3066" w:type="dxa"/>
          </w:tcPr>
          <w:p w14:paraId="508B9C1C" w14:textId="25E34271" w:rsidR="00E76E38" w:rsidRPr="008D03FC" w:rsidRDefault="00FE0E3F" w:rsidP="00E76E38">
            <w:pPr>
              <w:pStyle w:val="Bullet2"/>
              <w:numPr>
                <w:ilvl w:val="0"/>
                <w:numId w:val="0"/>
              </w:numPr>
              <w:rPr>
                <w:rStyle w:val="BodyTextChar1"/>
                <w:szCs w:val="22"/>
              </w:rPr>
            </w:pPr>
            <w:r w:rsidRPr="008D03FC">
              <w:rPr>
                <w:rStyle w:val="BodyTextChar1"/>
                <w:szCs w:val="22"/>
              </w:rPr>
              <w:t>X</w:t>
            </w:r>
            <w:r w:rsidR="00D66DB7" w:rsidRPr="008D03FC">
              <w:rPr>
                <w:rStyle w:val="BodyTextChar1"/>
                <w:szCs w:val="22"/>
              </w:rPr>
              <w:t>XXXX</w:t>
            </w:r>
          </w:p>
        </w:tc>
      </w:tr>
      <w:tr w:rsidR="00E76E38" w:rsidRPr="008D03FC" w14:paraId="364B487E" w14:textId="77777777" w:rsidTr="00E76E38">
        <w:tc>
          <w:tcPr>
            <w:tcW w:w="1656" w:type="dxa"/>
          </w:tcPr>
          <w:p w14:paraId="2C5736AF" w14:textId="77777777" w:rsidR="00E76E38" w:rsidRPr="008D03FC" w:rsidRDefault="00E76E38" w:rsidP="00E76E38">
            <w:pPr>
              <w:pStyle w:val="Bullet2"/>
              <w:numPr>
                <w:ilvl w:val="0"/>
                <w:numId w:val="0"/>
              </w:numPr>
              <w:rPr>
                <w:rStyle w:val="BodyTextChar1"/>
                <w:szCs w:val="22"/>
              </w:rPr>
            </w:pPr>
            <w:r w:rsidRPr="008D03FC">
              <w:rPr>
                <w:rStyle w:val="BodyTextChar1"/>
                <w:szCs w:val="22"/>
              </w:rPr>
              <w:t>INCDTLS109</w:t>
            </w:r>
          </w:p>
        </w:tc>
        <w:tc>
          <w:tcPr>
            <w:tcW w:w="4520" w:type="dxa"/>
          </w:tcPr>
          <w:p w14:paraId="28D9AF18" w14:textId="77777777" w:rsidR="00E76E38" w:rsidRPr="008D03FC" w:rsidRDefault="00E76E38" w:rsidP="00E76E38">
            <w:pPr>
              <w:pStyle w:val="Bullet2"/>
              <w:numPr>
                <w:ilvl w:val="0"/>
                <w:numId w:val="0"/>
              </w:numPr>
              <w:rPr>
                <w:rStyle w:val="BodyTextChar1"/>
                <w:szCs w:val="22"/>
              </w:rPr>
            </w:pPr>
            <w:r w:rsidRPr="008D03FC">
              <w:rPr>
                <w:rStyle w:val="BodyTextChar1"/>
                <w:szCs w:val="22"/>
              </w:rPr>
              <w:t>Are you under 60 years of age and a death benefits dependant, where the deceased died at 60 years or over?</w:t>
            </w:r>
          </w:p>
        </w:tc>
        <w:tc>
          <w:tcPr>
            <w:tcW w:w="3066" w:type="dxa"/>
          </w:tcPr>
          <w:p w14:paraId="421EE530" w14:textId="77777777" w:rsidR="00E76E38" w:rsidRPr="008D03FC" w:rsidRDefault="00E76E38" w:rsidP="00E76E38">
            <w:pPr>
              <w:pStyle w:val="Bullet2"/>
              <w:numPr>
                <w:ilvl w:val="0"/>
                <w:numId w:val="0"/>
              </w:numPr>
              <w:rPr>
                <w:rStyle w:val="BodyTextChar1"/>
                <w:szCs w:val="22"/>
              </w:rPr>
            </w:pPr>
            <w:r w:rsidRPr="008D03FC">
              <w:rPr>
                <w:rStyle w:val="BodyTextChar1"/>
                <w:szCs w:val="22"/>
              </w:rPr>
              <w:t>False</w:t>
            </w:r>
          </w:p>
        </w:tc>
      </w:tr>
      <w:tr w:rsidR="00E76E38" w:rsidRPr="008D03FC" w14:paraId="45CA424F" w14:textId="77777777" w:rsidTr="00E76E38">
        <w:tc>
          <w:tcPr>
            <w:tcW w:w="1656" w:type="dxa"/>
          </w:tcPr>
          <w:p w14:paraId="0128CC64" w14:textId="77777777" w:rsidR="00E76E38" w:rsidRPr="008D03FC" w:rsidRDefault="00E76E38" w:rsidP="00E76E38">
            <w:pPr>
              <w:pStyle w:val="Bullet2"/>
              <w:numPr>
                <w:ilvl w:val="0"/>
                <w:numId w:val="0"/>
              </w:numPr>
              <w:rPr>
                <w:rStyle w:val="BodyTextChar1"/>
                <w:szCs w:val="22"/>
              </w:rPr>
            </w:pPr>
            <w:r w:rsidRPr="008D03FC">
              <w:rPr>
                <w:rStyle w:val="BodyTextChar1"/>
                <w:szCs w:val="22"/>
              </w:rPr>
              <w:t>INCDTLS110</w:t>
            </w:r>
          </w:p>
        </w:tc>
        <w:tc>
          <w:tcPr>
            <w:tcW w:w="4520" w:type="dxa"/>
          </w:tcPr>
          <w:p w14:paraId="1535B7CD" w14:textId="77777777" w:rsidR="00E76E38" w:rsidRPr="008D03FC" w:rsidRDefault="00E76E38" w:rsidP="00E76E38">
            <w:pPr>
              <w:pStyle w:val="Bullet2"/>
              <w:numPr>
                <w:ilvl w:val="0"/>
                <w:numId w:val="0"/>
              </w:numPr>
              <w:rPr>
                <w:rStyle w:val="BodyTextChar1"/>
                <w:szCs w:val="22"/>
              </w:rPr>
            </w:pPr>
            <w:r w:rsidRPr="008D03FC">
              <w:rPr>
                <w:rStyle w:val="BodyTextChar1"/>
                <w:szCs w:val="22"/>
              </w:rPr>
              <w:t>Superannuation income stream payment period start date</w:t>
            </w:r>
          </w:p>
        </w:tc>
        <w:tc>
          <w:tcPr>
            <w:tcW w:w="3066" w:type="dxa"/>
          </w:tcPr>
          <w:p w14:paraId="48D8F20A" w14:textId="4F4DA610" w:rsidR="00E76E38" w:rsidRPr="008D03FC" w:rsidRDefault="00E76E38" w:rsidP="00E76E38">
            <w:pPr>
              <w:pStyle w:val="Bullet2"/>
              <w:numPr>
                <w:ilvl w:val="0"/>
                <w:numId w:val="0"/>
              </w:numPr>
              <w:rPr>
                <w:rStyle w:val="BodyTextChar1"/>
                <w:szCs w:val="22"/>
              </w:rPr>
            </w:pPr>
            <w:r w:rsidRPr="008D03FC">
              <w:rPr>
                <w:rStyle w:val="BodyTextChar1"/>
                <w:szCs w:val="22"/>
              </w:rPr>
              <w:t>01/07/</w:t>
            </w:r>
            <w:r w:rsidR="00705CB4" w:rsidRPr="008D03FC">
              <w:rPr>
                <w:rStyle w:val="BodyTextChar1"/>
                <w:szCs w:val="22"/>
              </w:rPr>
              <w:t>202</w:t>
            </w:r>
            <w:r w:rsidR="00682760" w:rsidRPr="008D03FC">
              <w:rPr>
                <w:rStyle w:val="BodyTextChar1"/>
                <w:szCs w:val="22"/>
              </w:rPr>
              <w:t>1</w:t>
            </w:r>
          </w:p>
        </w:tc>
      </w:tr>
      <w:tr w:rsidR="00E76E38" w:rsidRPr="008D03FC" w14:paraId="56DAC11B" w14:textId="77777777" w:rsidTr="00E76E38">
        <w:tc>
          <w:tcPr>
            <w:tcW w:w="1656" w:type="dxa"/>
          </w:tcPr>
          <w:p w14:paraId="7B5EBC98" w14:textId="77777777" w:rsidR="00E76E38" w:rsidRPr="008D03FC" w:rsidRDefault="00E76E38" w:rsidP="00E76E38">
            <w:pPr>
              <w:pStyle w:val="Bullet2"/>
              <w:numPr>
                <w:ilvl w:val="0"/>
                <w:numId w:val="0"/>
              </w:numPr>
              <w:rPr>
                <w:rStyle w:val="BodyTextChar1"/>
                <w:szCs w:val="22"/>
              </w:rPr>
            </w:pPr>
            <w:r w:rsidRPr="008D03FC">
              <w:rPr>
                <w:rStyle w:val="BodyTextChar1"/>
                <w:szCs w:val="22"/>
              </w:rPr>
              <w:t>INCDTLS111</w:t>
            </w:r>
          </w:p>
        </w:tc>
        <w:tc>
          <w:tcPr>
            <w:tcW w:w="4520" w:type="dxa"/>
          </w:tcPr>
          <w:p w14:paraId="7C7602A2" w14:textId="77777777" w:rsidR="00E76E38" w:rsidRPr="008D03FC" w:rsidRDefault="00E76E38" w:rsidP="00E76E38">
            <w:pPr>
              <w:pStyle w:val="Bullet2"/>
              <w:numPr>
                <w:ilvl w:val="0"/>
                <w:numId w:val="0"/>
              </w:numPr>
              <w:rPr>
                <w:rStyle w:val="BodyTextChar1"/>
                <w:szCs w:val="22"/>
              </w:rPr>
            </w:pPr>
            <w:r w:rsidRPr="008D03FC">
              <w:rPr>
                <w:rStyle w:val="BodyTextChar1"/>
                <w:szCs w:val="22"/>
              </w:rPr>
              <w:t>Superannuation income stream payment period end date</w:t>
            </w:r>
          </w:p>
        </w:tc>
        <w:tc>
          <w:tcPr>
            <w:tcW w:w="3066" w:type="dxa"/>
          </w:tcPr>
          <w:p w14:paraId="565004F3" w14:textId="74C782A4" w:rsidR="00E76E38" w:rsidRPr="008D03FC" w:rsidRDefault="00E76E38" w:rsidP="00E76E38">
            <w:pPr>
              <w:pStyle w:val="Bullet2"/>
              <w:numPr>
                <w:ilvl w:val="0"/>
                <w:numId w:val="0"/>
              </w:numPr>
              <w:rPr>
                <w:rStyle w:val="BodyTextChar1"/>
                <w:szCs w:val="22"/>
              </w:rPr>
            </w:pPr>
            <w:r w:rsidRPr="008D03FC">
              <w:rPr>
                <w:rStyle w:val="BodyTextChar1"/>
                <w:szCs w:val="22"/>
              </w:rPr>
              <w:t>30/06/</w:t>
            </w:r>
            <w:r w:rsidR="00705CB4" w:rsidRPr="008D03FC">
              <w:rPr>
                <w:rStyle w:val="BodyTextChar1"/>
                <w:szCs w:val="22"/>
              </w:rPr>
              <w:t>202</w:t>
            </w:r>
            <w:r w:rsidR="00682760" w:rsidRPr="008D03FC">
              <w:rPr>
                <w:rStyle w:val="BodyTextChar1"/>
                <w:szCs w:val="22"/>
              </w:rPr>
              <w:t>2</w:t>
            </w:r>
          </w:p>
        </w:tc>
      </w:tr>
      <w:tr w:rsidR="00E76E38" w:rsidRPr="008D03FC" w14:paraId="071DA579" w14:textId="77777777" w:rsidTr="00E76E38">
        <w:tc>
          <w:tcPr>
            <w:tcW w:w="1656" w:type="dxa"/>
          </w:tcPr>
          <w:p w14:paraId="212F190E" w14:textId="77777777" w:rsidR="00E76E38" w:rsidRPr="008D03FC" w:rsidRDefault="00E76E38" w:rsidP="00E76E38">
            <w:pPr>
              <w:pStyle w:val="Bullet2"/>
              <w:numPr>
                <w:ilvl w:val="0"/>
                <w:numId w:val="0"/>
              </w:numPr>
              <w:rPr>
                <w:rStyle w:val="BodyTextChar1"/>
                <w:szCs w:val="22"/>
              </w:rPr>
            </w:pPr>
            <w:r w:rsidRPr="008D03FC">
              <w:rPr>
                <w:rStyle w:val="BodyTextChar1"/>
                <w:szCs w:val="22"/>
              </w:rPr>
              <w:t>INCDTLS117</w:t>
            </w:r>
          </w:p>
        </w:tc>
        <w:tc>
          <w:tcPr>
            <w:tcW w:w="4520" w:type="dxa"/>
          </w:tcPr>
          <w:p w14:paraId="26E0E54F" w14:textId="77777777" w:rsidR="00E76E38" w:rsidRPr="008D03FC" w:rsidRDefault="00E76E38" w:rsidP="00E76E38">
            <w:pPr>
              <w:pStyle w:val="Bullet2"/>
              <w:numPr>
                <w:ilvl w:val="0"/>
                <w:numId w:val="0"/>
              </w:numPr>
              <w:rPr>
                <w:rStyle w:val="BodyTextChar1"/>
                <w:szCs w:val="22"/>
              </w:rPr>
            </w:pPr>
            <w:r w:rsidRPr="008D03FC">
              <w:rPr>
                <w:rStyle w:val="BodyTextChar1"/>
                <w:szCs w:val="22"/>
              </w:rPr>
              <w:t>Superannuation income stream lump sum in arrears taxable component taxed element</w:t>
            </w:r>
          </w:p>
        </w:tc>
        <w:tc>
          <w:tcPr>
            <w:tcW w:w="3066" w:type="dxa"/>
          </w:tcPr>
          <w:p w14:paraId="1CC9DC85" w14:textId="77777777" w:rsidR="00E76E38" w:rsidRPr="008D03FC" w:rsidRDefault="00E76E38" w:rsidP="00E76E38">
            <w:pPr>
              <w:pStyle w:val="Bullet2"/>
              <w:numPr>
                <w:ilvl w:val="0"/>
                <w:numId w:val="0"/>
              </w:numPr>
              <w:rPr>
                <w:rStyle w:val="BodyTextChar1"/>
                <w:szCs w:val="22"/>
              </w:rPr>
            </w:pPr>
            <w:r w:rsidRPr="008D03FC">
              <w:rPr>
                <w:rStyle w:val="BodyTextChar1"/>
                <w:szCs w:val="22"/>
              </w:rPr>
              <w:t>$30,000</w:t>
            </w:r>
          </w:p>
        </w:tc>
      </w:tr>
      <w:tr w:rsidR="00E76E38" w:rsidRPr="008D03FC" w14:paraId="28EB9708" w14:textId="77777777" w:rsidTr="00E76E38">
        <w:tc>
          <w:tcPr>
            <w:tcW w:w="1656" w:type="dxa"/>
          </w:tcPr>
          <w:p w14:paraId="1761CD8E" w14:textId="77777777" w:rsidR="00E76E38" w:rsidRPr="008D03FC" w:rsidRDefault="00E76E38" w:rsidP="00E76E38">
            <w:pPr>
              <w:pStyle w:val="Bullet2"/>
              <w:numPr>
                <w:ilvl w:val="0"/>
                <w:numId w:val="0"/>
              </w:numPr>
              <w:rPr>
                <w:rStyle w:val="BodyTextChar1"/>
                <w:szCs w:val="22"/>
              </w:rPr>
            </w:pPr>
            <w:r w:rsidRPr="008D03FC">
              <w:rPr>
                <w:rStyle w:val="BodyTextChar1"/>
                <w:szCs w:val="22"/>
              </w:rPr>
              <w:t>INCDTLS118</w:t>
            </w:r>
          </w:p>
        </w:tc>
        <w:tc>
          <w:tcPr>
            <w:tcW w:w="4520" w:type="dxa"/>
          </w:tcPr>
          <w:p w14:paraId="1E1775B6" w14:textId="77777777" w:rsidR="00E76E38" w:rsidRPr="008D03FC" w:rsidRDefault="00E76E38" w:rsidP="00E76E38">
            <w:pPr>
              <w:pStyle w:val="Bullet2"/>
              <w:numPr>
                <w:ilvl w:val="0"/>
                <w:numId w:val="0"/>
              </w:numPr>
              <w:rPr>
                <w:rStyle w:val="BodyTextChar1"/>
                <w:szCs w:val="22"/>
              </w:rPr>
            </w:pPr>
            <w:r w:rsidRPr="008D03FC">
              <w:rPr>
                <w:rStyle w:val="BodyTextChar1"/>
                <w:szCs w:val="22"/>
              </w:rPr>
              <w:t>Superannuation income stream lump sum in arrears taxable component untaxed element</w:t>
            </w:r>
          </w:p>
        </w:tc>
        <w:tc>
          <w:tcPr>
            <w:tcW w:w="3066" w:type="dxa"/>
          </w:tcPr>
          <w:p w14:paraId="050B98A5" w14:textId="77777777" w:rsidR="00E76E38" w:rsidRPr="008D03FC" w:rsidRDefault="00E76E38" w:rsidP="00A61423">
            <w:pPr>
              <w:pStyle w:val="Bullet2"/>
              <w:keepNext/>
              <w:numPr>
                <w:ilvl w:val="0"/>
                <w:numId w:val="0"/>
              </w:numPr>
              <w:rPr>
                <w:rStyle w:val="BodyTextChar1"/>
                <w:szCs w:val="22"/>
              </w:rPr>
            </w:pPr>
            <w:r w:rsidRPr="008D03FC">
              <w:rPr>
                <w:rStyle w:val="BodyTextChar1"/>
                <w:szCs w:val="22"/>
              </w:rPr>
              <w:t>$20,000</w:t>
            </w:r>
          </w:p>
        </w:tc>
      </w:tr>
    </w:tbl>
    <w:p w14:paraId="03AE807B" w14:textId="37CB879B" w:rsidR="00C70EBC" w:rsidRDefault="00C70EBC" w:rsidP="00E76E38">
      <w:pPr>
        <w:pStyle w:val="Bullet2"/>
        <w:numPr>
          <w:ilvl w:val="0"/>
          <w:numId w:val="0"/>
        </w:numPr>
        <w:rPr>
          <w:rStyle w:val="BodyTextChar1"/>
          <w:szCs w:val="22"/>
          <w:u w:val="single"/>
        </w:rPr>
      </w:pPr>
    </w:p>
    <w:p w14:paraId="161E078C" w14:textId="77777777" w:rsidR="00490D12" w:rsidRPr="00A80F1B" w:rsidRDefault="00490D12" w:rsidP="00E76E38">
      <w:pPr>
        <w:pStyle w:val="Bullet2"/>
        <w:numPr>
          <w:ilvl w:val="0"/>
          <w:numId w:val="0"/>
        </w:numPr>
        <w:rPr>
          <w:rStyle w:val="BodyTextChar1"/>
          <w:szCs w:val="22"/>
          <w:u w:val="single"/>
        </w:rPr>
      </w:pPr>
    </w:p>
    <w:p w14:paraId="72444FFD" w14:textId="66FF8079" w:rsidR="00BF3D7E" w:rsidRPr="00A70B97" w:rsidRDefault="00E76E38" w:rsidP="00D61546">
      <w:pPr>
        <w:pStyle w:val="Bullet2"/>
        <w:numPr>
          <w:ilvl w:val="0"/>
          <w:numId w:val="0"/>
        </w:numPr>
        <w:rPr>
          <w:rStyle w:val="BodyTextChar1"/>
          <w:szCs w:val="22"/>
        </w:rPr>
      </w:pPr>
      <w:r w:rsidRPr="00A80F1B">
        <w:rPr>
          <w:rStyle w:val="BodyTextChar1"/>
          <w:szCs w:val="22"/>
        </w:rPr>
        <w:t>The breakdown of the lump sum in arrears</w:t>
      </w:r>
      <w:r w:rsidR="00D61546">
        <w:rPr>
          <w:rStyle w:val="BodyTextChar1"/>
          <w:szCs w:val="22"/>
        </w:rPr>
        <w:t xml:space="preserve"> below, </w:t>
      </w:r>
      <w:bookmarkStart w:id="163" w:name="_Hlk99957149"/>
      <w:r w:rsidR="00D61546">
        <w:rPr>
          <w:rStyle w:val="BodyTextChar1"/>
          <w:szCs w:val="22"/>
        </w:rPr>
        <w:t>must be</w:t>
      </w:r>
      <w:r w:rsidR="00D61546" w:rsidRPr="00A70B97">
        <w:rPr>
          <w:rStyle w:val="BodyTextChar1"/>
          <w:szCs w:val="22"/>
        </w:rPr>
        <w:t xml:space="preserve"> </w:t>
      </w:r>
      <w:r w:rsidR="00D61546">
        <w:rPr>
          <w:rStyle w:val="BodyTextChar1"/>
          <w:szCs w:val="22"/>
        </w:rPr>
        <w:t>reported as show</w:t>
      </w:r>
      <w:r w:rsidR="0079004C">
        <w:rPr>
          <w:rStyle w:val="BodyTextChar1"/>
          <w:szCs w:val="22"/>
        </w:rPr>
        <w:t>n</w:t>
      </w:r>
      <w:r w:rsidR="00D61546">
        <w:rPr>
          <w:rStyle w:val="BodyTextChar1"/>
          <w:szCs w:val="22"/>
        </w:rPr>
        <w:t xml:space="preserve"> below:</w:t>
      </w:r>
    </w:p>
    <w:bookmarkEnd w:id="163"/>
    <w:p w14:paraId="3EC9A562" w14:textId="77777777" w:rsidR="0023157C" w:rsidRPr="00A80F1B" w:rsidRDefault="0023157C" w:rsidP="00E76E38">
      <w:pPr>
        <w:pStyle w:val="Bullet2"/>
        <w:numPr>
          <w:ilvl w:val="0"/>
          <w:numId w:val="0"/>
        </w:numPr>
        <w:rPr>
          <w:rStyle w:val="BodyTextChar1"/>
          <w:szCs w:val="22"/>
        </w:rPr>
      </w:pPr>
    </w:p>
    <w:p w14:paraId="4A85C114" w14:textId="5336D125" w:rsidR="00E76E38" w:rsidRPr="00D61546" w:rsidRDefault="00E76E38" w:rsidP="00191C27">
      <w:pPr>
        <w:pStyle w:val="Bullet2"/>
        <w:numPr>
          <w:ilvl w:val="0"/>
          <w:numId w:val="49"/>
        </w:numPr>
        <w:rPr>
          <w:rStyle w:val="BodyTextChar1"/>
          <w:b/>
          <w:szCs w:val="22"/>
        </w:rPr>
      </w:pPr>
      <w:r w:rsidRPr="00D61546">
        <w:rPr>
          <w:rStyle w:val="BodyTextChar1"/>
          <w:b/>
          <w:szCs w:val="22"/>
        </w:rPr>
        <w:t>20</w:t>
      </w:r>
      <w:r w:rsidR="00792317" w:rsidRPr="00D61546">
        <w:rPr>
          <w:rStyle w:val="BodyTextChar1"/>
          <w:b/>
          <w:szCs w:val="22"/>
        </w:rPr>
        <w:t>21</w:t>
      </w:r>
      <w:r w:rsidR="00373134" w:rsidRPr="00D61546">
        <w:rPr>
          <w:rStyle w:val="BodyTextChar1"/>
          <w:b/>
          <w:szCs w:val="22"/>
        </w:rPr>
        <w:t xml:space="preserve"> income year</w:t>
      </w:r>
    </w:p>
    <w:p w14:paraId="084CE8EC" w14:textId="503F3CF3" w:rsidR="00E76E38" w:rsidRPr="00A80F1B" w:rsidRDefault="001D6271" w:rsidP="00191C27">
      <w:pPr>
        <w:pStyle w:val="Bullet2"/>
        <w:numPr>
          <w:ilvl w:val="0"/>
          <w:numId w:val="50"/>
        </w:numPr>
        <w:rPr>
          <w:rStyle w:val="BodyTextChar1"/>
          <w:szCs w:val="22"/>
        </w:rPr>
      </w:pPr>
      <w:r w:rsidRPr="00A80F1B">
        <w:rPr>
          <w:rStyle w:val="BodyTextChar1"/>
          <w:szCs w:val="22"/>
        </w:rPr>
        <w:t xml:space="preserve">superannuation </w:t>
      </w:r>
      <w:r w:rsidR="00E76E38" w:rsidRPr="00A80F1B">
        <w:rPr>
          <w:rStyle w:val="BodyTextChar1"/>
          <w:szCs w:val="22"/>
        </w:rPr>
        <w:t>income stream lump sum in arrears taxable component taxed element $20,000</w:t>
      </w:r>
    </w:p>
    <w:p w14:paraId="60EBDFA8" w14:textId="460B24C6" w:rsidR="00F10209" w:rsidRPr="00B41A93" w:rsidRDefault="001D6271" w:rsidP="00B41A93">
      <w:pPr>
        <w:pStyle w:val="Bullet2"/>
        <w:numPr>
          <w:ilvl w:val="0"/>
          <w:numId w:val="50"/>
        </w:numPr>
        <w:rPr>
          <w:rStyle w:val="BodyTextChar1"/>
          <w:szCs w:val="22"/>
          <w:u w:val="single"/>
        </w:rPr>
      </w:pPr>
      <w:r w:rsidRPr="00A80F1B">
        <w:rPr>
          <w:rStyle w:val="BodyTextChar1"/>
          <w:szCs w:val="22"/>
        </w:rPr>
        <w:t>superannuation</w:t>
      </w:r>
      <w:r w:rsidR="00E76E38" w:rsidRPr="00A80F1B">
        <w:rPr>
          <w:rStyle w:val="BodyTextChar1"/>
          <w:szCs w:val="22"/>
        </w:rPr>
        <w:t xml:space="preserve"> income stream lump sum in arrears taxable component untaxed element $15,000</w:t>
      </w:r>
      <w:r w:rsidR="00BF13BD" w:rsidRPr="00A80F1B">
        <w:rPr>
          <w:rStyle w:val="BodyTextChar1"/>
          <w:szCs w:val="22"/>
        </w:rPr>
        <w:t>.</w:t>
      </w:r>
    </w:p>
    <w:p w14:paraId="77BCFE70" w14:textId="790262B0" w:rsidR="00E76E38" w:rsidRPr="00D61546" w:rsidRDefault="00E76E38" w:rsidP="00191C27">
      <w:pPr>
        <w:pStyle w:val="Bullet2"/>
        <w:numPr>
          <w:ilvl w:val="0"/>
          <w:numId w:val="51"/>
        </w:numPr>
        <w:rPr>
          <w:rStyle w:val="BodyTextChar1"/>
          <w:b/>
          <w:szCs w:val="22"/>
        </w:rPr>
      </w:pPr>
      <w:r w:rsidRPr="00D61546">
        <w:rPr>
          <w:rStyle w:val="BodyTextChar1"/>
          <w:b/>
          <w:szCs w:val="22"/>
        </w:rPr>
        <w:t>20</w:t>
      </w:r>
      <w:r w:rsidR="00792317" w:rsidRPr="00D61546">
        <w:rPr>
          <w:rStyle w:val="BodyTextChar1"/>
          <w:b/>
          <w:szCs w:val="22"/>
        </w:rPr>
        <w:t>20</w:t>
      </w:r>
      <w:r w:rsidR="00373134" w:rsidRPr="00D61546">
        <w:rPr>
          <w:rStyle w:val="BodyTextChar1"/>
          <w:b/>
          <w:szCs w:val="22"/>
        </w:rPr>
        <w:t xml:space="preserve"> income year</w:t>
      </w:r>
    </w:p>
    <w:p w14:paraId="287A06CD" w14:textId="7CBF9DE6" w:rsidR="00E76E38" w:rsidRPr="00A80F1B" w:rsidRDefault="001D6271" w:rsidP="00191C27">
      <w:pPr>
        <w:pStyle w:val="Bullet2"/>
        <w:numPr>
          <w:ilvl w:val="0"/>
          <w:numId w:val="52"/>
        </w:numPr>
        <w:rPr>
          <w:rStyle w:val="BodyTextChar1"/>
          <w:szCs w:val="22"/>
        </w:rPr>
      </w:pPr>
      <w:r w:rsidRPr="00A80F1B">
        <w:rPr>
          <w:rStyle w:val="BodyTextChar1"/>
          <w:szCs w:val="22"/>
        </w:rPr>
        <w:t xml:space="preserve">superannuation </w:t>
      </w:r>
      <w:r w:rsidR="00E76E38" w:rsidRPr="00A80F1B">
        <w:rPr>
          <w:rStyle w:val="BodyTextChar1"/>
          <w:szCs w:val="22"/>
        </w:rPr>
        <w:t>income stream lump sum in arrears taxable component taxed element $10,000</w:t>
      </w:r>
    </w:p>
    <w:p w14:paraId="6585C340" w14:textId="5A4704E2" w:rsidR="00D61546" w:rsidRDefault="001D6271" w:rsidP="00191C27">
      <w:pPr>
        <w:pStyle w:val="Bullet2"/>
        <w:numPr>
          <w:ilvl w:val="0"/>
          <w:numId w:val="52"/>
        </w:numPr>
        <w:rPr>
          <w:rStyle w:val="BodyTextChar1"/>
          <w:szCs w:val="22"/>
        </w:rPr>
      </w:pPr>
      <w:r w:rsidRPr="00A80F1B">
        <w:rPr>
          <w:rStyle w:val="BodyTextChar1"/>
          <w:szCs w:val="22"/>
        </w:rPr>
        <w:t xml:space="preserve">superannuation </w:t>
      </w:r>
      <w:r w:rsidR="00E76E38" w:rsidRPr="00A80F1B">
        <w:rPr>
          <w:rStyle w:val="BodyTextChar1"/>
          <w:szCs w:val="22"/>
        </w:rPr>
        <w:t>income stream lump sum in arrears taxable component untaxed element $5,000</w:t>
      </w:r>
      <w:r w:rsidR="00BF13BD" w:rsidRPr="00A80F1B">
        <w:rPr>
          <w:rStyle w:val="BodyTextChar1"/>
          <w:szCs w:val="22"/>
        </w:rPr>
        <w:t>.</w:t>
      </w:r>
    </w:p>
    <w:p w14:paraId="719340EB" w14:textId="77777777" w:rsidR="00C8554A" w:rsidRPr="00D61546" w:rsidRDefault="00C8554A" w:rsidP="00C8554A">
      <w:pPr>
        <w:pStyle w:val="Bullet2"/>
        <w:numPr>
          <w:ilvl w:val="0"/>
          <w:numId w:val="0"/>
        </w:numPr>
        <w:ind w:left="720"/>
        <w:rPr>
          <w:rStyle w:val="BodyTextChar1"/>
          <w:szCs w:val="22"/>
        </w:rPr>
      </w:pPr>
    </w:p>
    <w:p w14:paraId="542617D8" w14:textId="5ACF72A5" w:rsidR="00D61546" w:rsidRPr="00A80F1B" w:rsidRDefault="00D61546" w:rsidP="00D61546">
      <w:pPr>
        <w:pStyle w:val="Bullet2"/>
        <w:numPr>
          <w:ilvl w:val="0"/>
          <w:numId w:val="0"/>
        </w:numPr>
        <w:rPr>
          <w:rStyle w:val="BodyTextChar1"/>
          <w:b/>
          <w:szCs w:val="22"/>
          <w:u w:val="single"/>
        </w:rPr>
      </w:pPr>
      <w:r w:rsidRPr="00A80F1B">
        <w:rPr>
          <w:rStyle w:val="BodyTextChar1"/>
          <w:szCs w:val="22"/>
        </w:rPr>
        <w:t>*The un</w:t>
      </w:r>
      <w:r w:rsidR="00D91C08">
        <w:rPr>
          <w:rStyle w:val="BodyTextChar1"/>
          <w:szCs w:val="22"/>
        </w:rPr>
        <w:t>-</w:t>
      </w:r>
      <w:r w:rsidRPr="00A80F1B">
        <w:rPr>
          <w:rStyle w:val="BodyTextChar1"/>
          <w:szCs w:val="22"/>
        </w:rPr>
        <w:t xml:space="preserve">taxed element and taxed elements can be combined for each year in the total amount. They do not need to be broken down further. Do not include any tax-free component here. </w:t>
      </w:r>
      <w:r w:rsidRPr="00A80F1B">
        <w:rPr>
          <w:rStyle w:val="BodyTextChar1"/>
          <w:b/>
          <w:szCs w:val="22"/>
          <w:u w:val="single"/>
        </w:rPr>
        <w:t xml:space="preserve"> </w:t>
      </w:r>
    </w:p>
    <w:p w14:paraId="528DED35" w14:textId="7CF9CBE0" w:rsidR="00E76E38" w:rsidRPr="008D03FC" w:rsidRDefault="00E76E38" w:rsidP="00D61546">
      <w:pPr>
        <w:rPr>
          <w:rStyle w:val="BodyTextChar1"/>
          <w:szCs w:val="22"/>
        </w:rPr>
      </w:pPr>
    </w:p>
    <w:p w14:paraId="522A809E" w14:textId="63C9D890" w:rsidR="0023157C" w:rsidRPr="008D03FC" w:rsidRDefault="00D61546" w:rsidP="00D61546">
      <w:pPr>
        <w:pStyle w:val="Caption"/>
        <w:rPr>
          <w:rStyle w:val="BodyTextChar1"/>
          <w:szCs w:val="22"/>
        </w:rPr>
      </w:pPr>
      <w:bookmarkStart w:id="164" w:name="_Toc102647309"/>
      <w:r w:rsidRPr="008D03FC">
        <w:rPr>
          <w:sz w:val="22"/>
          <w:szCs w:val="22"/>
        </w:rPr>
        <w:t xml:space="preserve">Table </w:t>
      </w:r>
      <w:r w:rsidRPr="008D03FC">
        <w:rPr>
          <w:szCs w:val="22"/>
        </w:rPr>
        <w:fldChar w:fldCharType="begin"/>
      </w:r>
      <w:r w:rsidRPr="008D03FC">
        <w:rPr>
          <w:sz w:val="22"/>
          <w:szCs w:val="22"/>
        </w:rPr>
        <w:instrText xml:space="preserve"> SEQ Table \* ARABIC </w:instrText>
      </w:r>
      <w:r w:rsidRPr="008D03FC">
        <w:rPr>
          <w:szCs w:val="22"/>
        </w:rPr>
        <w:fldChar w:fldCharType="separate"/>
      </w:r>
      <w:r w:rsidRPr="008D03FC">
        <w:rPr>
          <w:noProof/>
          <w:sz w:val="22"/>
          <w:szCs w:val="22"/>
        </w:rPr>
        <w:t>1</w:t>
      </w:r>
      <w:r w:rsidR="00376EE7">
        <w:rPr>
          <w:noProof/>
          <w:sz w:val="22"/>
          <w:szCs w:val="22"/>
        </w:rPr>
        <w:t>4</w:t>
      </w:r>
      <w:r w:rsidRPr="008D03FC">
        <w:rPr>
          <w:noProof/>
          <w:szCs w:val="22"/>
        </w:rPr>
        <w:fldChar w:fldCharType="end"/>
      </w:r>
      <w:r w:rsidRPr="008D03FC">
        <w:rPr>
          <w:rStyle w:val="BodyTextChar1"/>
          <w:szCs w:val="22"/>
          <w:lang w:val="en-AU" w:eastAsia="en-AU"/>
        </w:rPr>
        <w:t>: Australian superannuation income stream lump sum in arrears breakdown example</w:t>
      </w:r>
      <w:bookmarkEnd w:id="164"/>
    </w:p>
    <w:tbl>
      <w:tblPr>
        <w:tblStyle w:val="TableGrid"/>
        <w:tblW w:w="0" w:type="auto"/>
        <w:tblLook w:val="04A0" w:firstRow="1" w:lastRow="0" w:firstColumn="1" w:lastColumn="0" w:noHBand="0" w:noVBand="1"/>
      </w:tblPr>
      <w:tblGrid>
        <w:gridCol w:w="1656"/>
        <w:gridCol w:w="4520"/>
        <w:gridCol w:w="3066"/>
      </w:tblGrid>
      <w:tr w:rsidR="00E76E38" w:rsidRPr="008D03FC" w14:paraId="53EF42BB" w14:textId="77777777" w:rsidTr="00D61546">
        <w:tc>
          <w:tcPr>
            <w:tcW w:w="1656" w:type="dxa"/>
            <w:shd w:val="clear" w:color="auto" w:fill="DBE5F1" w:themeFill="accent1" w:themeFillTint="33"/>
          </w:tcPr>
          <w:p w14:paraId="74815A61" w14:textId="77777777" w:rsidR="00E76E38" w:rsidRPr="008D03FC" w:rsidRDefault="00E76E38" w:rsidP="00E76E38">
            <w:pPr>
              <w:pStyle w:val="Bullet2"/>
              <w:numPr>
                <w:ilvl w:val="0"/>
                <w:numId w:val="0"/>
              </w:numPr>
              <w:rPr>
                <w:rStyle w:val="BodyTextChar1"/>
                <w:b/>
                <w:szCs w:val="22"/>
              </w:rPr>
            </w:pPr>
            <w:r w:rsidRPr="008D03FC">
              <w:rPr>
                <w:rStyle w:val="BodyTextChar1"/>
                <w:b/>
                <w:szCs w:val="22"/>
              </w:rPr>
              <w:t>Alias ID</w:t>
            </w:r>
          </w:p>
        </w:tc>
        <w:tc>
          <w:tcPr>
            <w:tcW w:w="4520" w:type="dxa"/>
            <w:shd w:val="clear" w:color="auto" w:fill="DBE5F1" w:themeFill="accent1" w:themeFillTint="33"/>
          </w:tcPr>
          <w:p w14:paraId="21752E55" w14:textId="147D0B3A" w:rsidR="00E76E38" w:rsidRPr="008D03FC" w:rsidRDefault="00E76E38" w:rsidP="00E76E38">
            <w:pPr>
              <w:pStyle w:val="Bullet2"/>
              <w:numPr>
                <w:ilvl w:val="0"/>
                <w:numId w:val="0"/>
              </w:numPr>
              <w:rPr>
                <w:rStyle w:val="BodyTextChar1"/>
                <w:b/>
                <w:szCs w:val="22"/>
              </w:rPr>
            </w:pPr>
            <w:r w:rsidRPr="008D03FC">
              <w:rPr>
                <w:rStyle w:val="BodyTextChar1"/>
                <w:b/>
                <w:szCs w:val="22"/>
              </w:rPr>
              <w:t xml:space="preserve">Report </w:t>
            </w:r>
            <w:r w:rsidR="001D6271" w:rsidRPr="008D03FC">
              <w:rPr>
                <w:rStyle w:val="BodyTextChar1"/>
                <w:b/>
                <w:szCs w:val="22"/>
              </w:rPr>
              <w:t>label</w:t>
            </w:r>
          </w:p>
        </w:tc>
        <w:tc>
          <w:tcPr>
            <w:tcW w:w="3066" w:type="dxa"/>
            <w:shd w:val="clear" w:color="auto" w:fill="DBE5F1" w:themeFill="accent1" w:themeFillTint="33"/>
          </w:tcPr>
          <w:p w14:paraId="277F265B" w14:textId="77777777" w:rsidR="00E76E38" w:rsidRPr="008D03FC" w:rsidRDefault="00E76E38" w:rsidP="00E76E38">
            <w:pPr>
              <w:pStyle w:val="Bullet2"/>
              <w:numPr>
                <w:ilvl w:val="0"/>
                <w:numId w:val="0"/>
              </w:numPr>
              <w:rPr>
                <w:rStyle w:val="BodyTextChar1"/>
                <w:b/>
                <w:szCs w:val="22"/>
              </w:rPr>
            </w:pPr>
            <w:r w:rsidRPr="008D03FC">
              <w:rPr>
                <w:rStyle w:val="BodyTextChar1"/>
                <w:b/>
                <w:szCs w:val="22"/>
              </w:rPr>
              <w:t xml:space="preserve">Value </w:t>
            </w:r>
          </w:p>
        </w:tc>
      </w:tr>
      <w:tr w:rsidR="00E76E38" w:rsidRPr="008D03FC" w14:paraId="7B174B3F" w14:textId="77777777" w:rsidTr="00E76E38">
        <w:tc>
          <w:tcPr>
            <w:tcW w:w="1656" w:type="dxa"/>
          </w:tcPr>
          <w:p w14:paraId="1CDFD953" w14:textId="77777777" w:rsidR="00E76E38" w:rsidRPr="008D03FC" w:rsidRDefault="00E76E38" w:rsidP="00E76E38">
            <w:pPr>
              <w:pStyle w:val="Bullet2"/>
              <w:numPr>
                <w:ilvl w:val="0"/>
                <w:numId w:val="0"/>
              </w:numPr>
              <w:rPr>
                <w:rStyle w:val="BodyTextChar1"/>
                <w:szCs w:val="22"/>
              </w:rPr>
            </w:pPr>
            <w:r w:rsidRPr="008D03FC">
              <w:rPr>
                <w:rStyle w:val="BodyTextChar1"/>
                <w:szCs w:val="22"/>
              </w:rPr>
              <w:t>INCDTLS526</w:t>
            </w:r>
          </w:p>
        </w:tc>
        <w:tc>
          <w:tcPr>
            <w:tcW w:w="4520" w:type="dxa"/>
          </w:tcPr>
          <w:p w14:paraId="52A11360" w14:textId="77777777" w:rsidR="00E76E38" w:rsidRPr="008D03FC" w:rsidRDefault="00E76E38" w:rsidP="00E76E38">
            <w:pPr>
              <w:pStyle w:val="Bullet2"/>
              <w:numPr>
                <w:ilvl w:val="0"/>
                <w:numId w:val="0"/>
              </w:numPr>
              <w:rPr>
                <w:rStyle w:val="BodyTextChar1"/>
                <w:szCs w:val="22"/>
              </w:rPr>
            </w:pPr>
            <w:r w:rsidRPr="008D03FC">
              <w:rPr>
                <w:rStyle w:val="BodyTextChar1"/>
                <w:szCs w:val="22"/>
              </w:rPr>
              <w:t>Superannuation income stream lump sum in arrears year</w:t>
            </w:r>
          </w:p>
        </w:tc>
        <w:tc>
          <w:tcPr>
            <w:tcW w:w="3066" w:type="dxa"/>
          </w:tcPr>
          <w:p w14:paraId="08713BFF" w14:textId="18AB5BA9" w:rsidR="00E76E38" w:rsidRPr="008D03FC" w:rsidRDefault="00E76E38" w:rsidP="00E76E38">
            <w:pPr>
              <w:pStyle w:val="Bullet2"/>
              <w:numPr>
                <w:ilvl w:val="0"/>
                <w:numId w:val="0"/>
              </w:numPr>
              <w:rPr>
                <w:rStyle w:val="BodyTextChar1"/>
                <w:szCs w:val="22"/>
              </w:rPr>
            </w:pPr>
            <w:r w:rsidRPr="008D03FC">
              <w:rPr>
                <w:rStyle w:val="BodyTextChar1"/>
                <w:szCs w:val="22"/>
              </w:rPr>
              <w:t>20</w:t>
            </w:r>
            <w:r w:rsidR="00792317" w:rsidRPr="008D03FC">
              <w:rPr>
                <w:rStyle w:val="BodyTextChar1"/>
                <w:szCs w:val="22"/>
              </w:rPr>
              <w:t>21</w:t>
            </w:r>
          </w:p>
        </w:tc>
      </w:tr>
      <w:tr w:rsidR="00E76E38" w:rsidRPr="008D03FC" w14:paraId="11698101" w14:textId="77777777" w:rsidTr="00E76E38">
        <w:tc>
          <w:tcPr>
            <w:tcW w:w="1656" w:type="dxa"/>
          </w:tcPr>
          <w:p w14:paraId="47AEB722" w14:textId="77777777" w:rsidR="00E76E38" w:rsidRPr="008D03FC" w:rsidRDefault="00E76E38" w:rsidP="00E76E38">
            <w:pPr>
              <w:pStyle w:val="Bullet2"/>
              <w:numPr>
                <w:ilvl w:val="0"/>
                <w:numId w:val="0"/>
              </w:numPr>
              <w:rPr>
                <w:rStyle w:val="BodyTextChar1"/>
                <w:szCs w:val="22"/>
              </w:rPr>
            </w:pPr>
            <w:r w:rsidRPr="008D03FC">
              <w:rPr>
                <w:rStyle w:val="BodyTextChar1"/>
                <w:szCs w:val="22"/>
              </w:rPr>
              <w:t>INCDTLS527*</w:t>
            </w:r>
          </w:p>
        </w:tc>
        <w:tc>
          <w:tcPr>
            <w:tcW w:w="4520" w:type="dxa"/>
          </w:tcPr>
          <w:p w14:paraId="14B467F3" w14:textId="77777777" w:rsidR="00E76E38" w:rsidRPr="008D03FC" w:rsidRDefault="00E76E38" w:rsidP="00E76E38">
            <w:pPr>
              <w:pStyle w:val="Bullet2"/>
              <w:numPr>
                <w:ilvl w:val="0"/>
                <w:numId w:val="0"/>
              </w:numPr>
              <w:rPr>
                <w:rStyle w:val="BodyTextChar1"/>
                <w:szCs w:val="22"/>
              </w:rPr>
            </w:pPr>
            <w:r w:rsidRPr="008D03FC">
              <w:rPr>
                <w:rStyle w:val="BodyTextChar1"/>
                <w:szCs w:val="22"/>
              </w:rPr>
              <w:t>Superannuation income stream lump sum in arrears amount</w:t>
            </w:r>
          </w:p>
        </w:tc>
        <w:tc>
          <w:tcPr>
            <w:tcW w:w="3066" w:type="dxa"/>
          </w:tcPr>
          <w:p w14:paraId="68048B86" w14:textId="77777777" w:rsidR="00E76E38" w:rsidRPr="008D03FC" w:rsidRDefault="00E76E38" w:rsidP="00E76E38">
            <w:pPr>
              <w:pStyle w:val="Bullet2"/>
              <w:numPr>
                <w:ilvl w:val="0"/>
                <w:numId w:val="0"/>
              </w:numPr>
              <w:rPr>
                <w:rStyle w:val="BodyTextChar1"/>
                <w:szCs w:val="22"/>
              </w:rPr>
            </w:pPr>
            <w:r w:rsidRPr="008D03FC">
              <w:rPr>
                <w:rStyle w:val="BodyTextChar1"/>
                <w:szCs w:val="22"/>
              </w:rPr>
              <w:t>$35,000</w:t>
            </w:r>
          </w:p>
        </w:tc>
      </w:tr>
      <w:tr w:rsidR="00E76E38" w:rsidRPr="008D03FC" w14:paraId="42574081" w14:textId="77777777" w:rsidTr="00E76E38">
        <w:tc>
          <w:tcPr>
            <w:tcW w:w="1656" w:type="dxa"/>
          </w:tcPr>
          <w:p w14:paraId="25A5F8CF" w14:textId="77777777" w:rsidR="00E76E38" w:rsidRPr="008D03FC" w:rsidRDefault="00E76E38" w:rsidP="00E76E38">
            <w:pPr>
              <w:pStyle w:val="Bullet2"/>
              <w:numPr>
                <w:ilvl w:val="0"/>
                <w:numId w:val="0"/>
              </w:numPr>
              <w:rPr>
                <w:rStyle w:val="BodyTextChar1"/>
                <w:szCs w:val="22"/>
              </w:rPr>
            </w:pPr>
            <w:r w:rsidRPr="008D03FC">
              <w:rPr>
                <w:rStyle w:val="BodyTextChar1"/>
                <w:szCs w:val="22"/>
              </w:rPr>
              <w:t>INCDTLS526</w:t>
            </w:r>
          </w:p>
        </w:tc>
        <w:tc>
          <w:tcPr>
            <w:tcW w:w="4520" w:type="dxa"/>
          </w:tcPr>
          <w:p w14:paraId="6B46F264" w14:textId="77777777" w:rsidR="00E76E38" w:rsidRPr="008D03FC" w:rsidRDefault="00E76E38" w:rsidP="00E76E38">
            <w:pPr>
              <w:pStyle w:val="Bullet2"/>
              <w:numPr>
                <w:ilvl w:val="0"/>
                <w:numId w:val="0"/>
              </w:numPr>
              <w:rPr>
                <w:rStyle w:val="BodyTextChar1"/>
                <w:szCs w:val="22"/>
              </w:rPr>
            </w:pPr>
            <w:r w:rsidRPr="008D03FC">
              <w:rPr>
                <w:rStyle w:val="BodyTextChar1"/>
                <w:szCs w:val="22"/>
              </w:rPr>
              <w:t>Superannuation income stream lump sum in arrears year</w:t>
            </w:r>
          </w:p>
        </w:tc>
        <w:tc>
          <w:tcPr>
            <w:tcW w:w="3066" w:type="dxa"/>
          </w:tcPr>
          <w:p w14:paraId="1BCDD453" w14:textId="673388CA" w:rsidR="00E76E38" w:rsidRPr="008D03FC" w:rsidRDefault="00E76E38" w:rsidP="00E76E38">
            <w:pPr>
              <w:pStyle w:val="Bullet2"/>
              <w:numPr>
                <w:ilvl w:val="0"/>
                <w:numId w:val="0"/>
              </w:numPr>
              <w:rPr>
                <w:rStyle w:val="BodyTextChar1"/>
                <w:szCs w:val="22"/>
              </w:rPr>
            </w:pPr>
            <w:r w:rsidRPr="008D03FC">
              <w:rPr>
                <w:rStyle w:val="BodyTextChar1"/>
                <w:szCs w:val="22"/>
              </w:rPr>
              <w:t>20</w:t>
            </w:r>
            <w:r w:rsidR="00792317" w:rsidRPr="008D03FC">
              <w:rPr>
                <w:rStyle w:val="BodyTextChar1"/>
                <w:szCs w:val="22"/>
              </w:rPr>
              <w:t>20</w:t>
            </w:r>
          </w:p>
        </w:tc>
      </w:tr>
      <w:tr w:rsidR="00E76E38" w:rsidRPr="008D03FC" w14:paraId="4FA4BEA5" w14:textId="77777777" w:rsidTr="00E76E38">
        <w:tc>
          <w:tcPr>
            <w:tcW w:w="1656" w:type="dxa"/>
          </w:tcPr>
          <w:p w14:paraId="2852723A" w14:textId="77777777" w:rsidR="00E76E38" w:rsidRPr="008D03FC" w:rsidRDefault="00E76E38" w:rsidP="00E76E38">
            <w:pPr>
              <w:pStyle w:val="Bullet2"/>
              <w:numPr>
                <w:ilvl w:val="0"/>
                <w:numId w:val="0"/>
              </w:numPr>
              <w:rPr>
                <w:rStyle w:val="BodyTextChar1"/>
                <w:szCs w:val="22"/>
              </w:rPr>
            </w:pPr>
            <w:r w:rsidRPr="008D03FC">
              <w:rPr>
                <w:rStyle w:val="BodyTextChar1"/>
                <w:szCs w:val="22"/>
              </w:rPr>
              <w:t>INCDTLS527</w:t>
            </w:r>
          </w:p>
        </w:tc>
        <w:tc>
          <w:tcPr>
            <w:tcW w:w="4520" w:type="dxa"/>
          </w:tcPr>
          <w:p w14:paraId="7DF4DAFB" w14:textId="77777777" w:rsidR="00E76E38" w:rsidRPr="008D03FC" w:rsidRDefault="00E76E38" w:rsidP="00E76E38">
            <w:pPr>
              <w:pStyle w:val="Bullet2"/>
              <w:numPr>
                <w:ilvl w:val="0"/>
                <w:numId w:val="0"/>
              </w:numPr>
              <w:rPr>
                <w:rStyle w:val="BodyTextChar1"/>
                <w:szCs w:val="22"/>
              </w:rPr>
            </w:pPr>
            <w:r w:rsidRPr="008D03FC">
              <w:rPr>
                <w:rStyle w:val="BodyTextChar1"/>
                <w:szCs w:val="22"/>
              </w:rPr>
              <w:t>Superannuation income stream lump sum in arrears amount</w:t>
            </w:r>
          </w:p>
        </w:tc>
        <w:tc>
          <w:tcPr>
            <w:tcW w:w="3066" w:type="dxa"/>
          </w:tcPr>
          <w:p w14:paraId="3581CD10" w14:textId="5F70141A" w:rsidR="00E76E38" w:rsidRPr="008D03FC" w:rsidRDefault="00E76E38" w:rsidP="00A61423">
            <w:pPr>
              <w:pStyle w:val="Bullet2"/>
              <w:keepNext/>
              <w:numPr>
                <w:ilvl w:val="0"/>
                <w:numId w:val="0"/>
              </w:numPr>
              <w:rPr>
                <w:rStyle w:val="BodyTextChar1"/>
                <w:szCs w:val="22"/>
              </w:rPr>
            </w:pPr>
            <w:r w:rsidRPr="008D03FC">
              <w:rPr>
                <w:rStyle w:val="BodyTextChar1"/>
                <w:szCs w:val="22"/>
              </w:rPr>
              <w:t>$15,000</w:t>
            </w:r>
          </w:p>
        </w:tc>
      </w:tr>
    </w:tbl>
    <w:p w14:paraId="063CE15E" w14:textId="77777777" w:rsidR="00AB0A9B" w:rsidRPr="00A61423" w:rsidRDefault="00AB0A9B" w:rsidP="00A61423">
      <w:pPr>
        <w:pStyle w:val="Bullet2"/>
        <w:numPr>
          <w:ilvl w:val="0"/>
          <w:numId w:val="0"/>
        </w:numPr>
        <w:rPr>
          <w:rStyle w:val="BodyTextChar1"/>
          <w:sz w:val="20"/>
        </w:rPr>
      </w:pPr>
    </w:p>
    <w:p w14:paraId="0735BDE4" w14:textId="745E1778" w:rsidR="00880C78" w:rsidRPr="00F3291C" w:rsidRDefault="00F3291C" w:rsidP="00E16640">
      <w:pPr>
        <w:pStyle w:val="Heading2"/>
      </w:pPr>
      <w:bookmarkStart w:id="165" w:name="_Toc104462627"/>
      <w:r w:rsidRPr="00F3291C">
        <w:rPr>
          <w:rStyle w:val="BodyTextChar1"/>
          <w:sz w:val="42"/>
          <w:szCs w:val="42"/>
        </w:rPr>
        <w:t>3.</w:t>
      </w:r>
      <w:bookmarkStart w:id="166" w:name="_Interest_section_of"/>
      <w:bookmarkStart w:id="167" w:name="_Toc98858843"/>
      <w:bookmarkEnd w:id="166"/>
      <w:r w:rsidR="00AA4301">
        <w:rPr>
          <w:rStyle w:val="BodyTextChar1"/>
          <w:sz w:val="42"/>
          <w:szCs w:val="42"/>
        </w:rPr>
        <w:t>4</w:t>
      </w:r>
      <w:r w:rsidR="00AA4301" w:rsidRPr="00F3291C">
        <w:rPr>
          <w:rStyle w:val="BodyTextChar1"/>
          <w:sz w:val="42"/>
          <w:szCs w:val="42"/>
        </w:rPr>
        <w:t xml:space="preserve"> </w:t>
      </w:r>
      <w:r w:rsidR="00880C78" w:rsidRPr="00F3291C">
        <w:t>I</w:t>
      </w:r>
      <w:r w:rsidR="00C977FD" w:rsidRPr="00F3291C">
        <w:rPr>
          <w:caps w:val="0"/>
        </w:rPr>
        <w:t xml:space="preserve">nterest section of </w:t>
      </w:r>
      <w:r w:rsidR="00880C78" w:rsidRPr="00F3291C">
        <w:t>INCDTLS</w:t>
      </w:r>
      <w:bookmarkEnd w:id="165"/>
      <w:bookmarkEnd w:id="167"/>
    </w:p>
    <w:p w14:paraId="72D436F1" w14:textId="07B44077" w:rsidR="00350FEA" w:rsidRDefault="00152EF3" w:rsidP="00A61423">
      <w:pPr>
        <w:rPr>
          <w:rStyle w:val="BodyTextChar1"/>
          <w:szCs w:val="22"/>
        </w:rPr>
      </w:pPr>
      <w:r w:rsidRPr="00A80F1B">
        <w:rPr>
          <w:rStyle w:val="BodyTextChar1"/>
          <w:szCs w:val="22"/>
        </w:rPr>
        <w:t xml:space="preserve">From </w:t>
      </w:r>
      <w:r w:rsidR="00D61546" w:rsidRPr="00A80F1B">
        <w:rPr>
          <w:rStyle w:val="BodyTextChar1"/>
          <w:szCs w:val="22"/>
        </w:rPr>
        <w:t xml:space="preserve">tax time </w:t>
      </w:r>
      <w:r w:rsidRPr="00A80F1B">
        <w:rPr>
          <w:rStyle w:val="BodyTextChar1"/>
          <w:szCs w:val="22"/>
        </w:rPr>
        <w:t xml:space="preserve">2022, the bank interest component of the prefill service will be further enhanced, providing agents with a key indicator to alert the agent to high certainty data. In addition, two new elements within the </w:t>
      </w:r>
      <w:r w:rsidR="00D61546" w:rsidRPr="00A80F1B">
        <w:rPr>
          <w:rStyle w:val="BodyTextChar1"/>
          <w:szCs w:val="22"/>
        </w:rPr>
        <w:t xml:space="preserve">interest tuple </w:t>
      </w:r>
      <w:r w:rsidRPr="00A80F1B">
        <w:rPr>
          <w:rStyle w:val="BodyTextChar1"/>
          <w:szCs w:val="22"/>
        </w:rPr>
        <w:t xml:space="preserve">will be added to the </w:t>
      </w:r>
      <w:r w:rsidR="00D61546" w:rsidRPr="00A80F1B">
        <w:rPr>
          <w:rStyle w:val="BodyTextChar1"/>
          <w:szCs w:val="22"/>
        </w:rPr>
        <w:t xml:space="preserve">income details </w:t>
      </w:r>
      <w:r w:rsidRPr="00A80F1B">
        <w:rPr>
          <w:rStyle w:val="BodyTextChar1"/>
          <w:szCs w:val="22"/>
        </w:rPr>
        <w:t xml:space="preserve">(INCDTLS) </w:t>
      </w:r>
      <w:r w:rsidR="00D61546" w:rsidRPr="00A80F1B">
        <w:rPr>
          <w:rStyle w:val="BodyTextChar1"/>
          <w:szCs w:val="22"/>
        </w:rPr>
        <w:t>message structure table</w:t>
      </w:r>
      <w:r w:rsidR="00350FEA" w:rsidRPr="00A80F1B">
        <w:rPr>
          <w:rStyle w:val="BodyTextChar1"/>
          <w:szCs w:val="22"/>
        </w:rPr>
        <w:t>:</w:t>
      </w:r>
    </w:p>
    <w:p w14:paraId="2919C33D" w14:textId="77777777" w:rsidR="00D61546" w:rsidRPr="00A80F1B" w:rsidRDefault="00D61546" w:rsidP="00A61423">
      <w:pPr>
        <w:rPr>
          <w:rStyle w:val="BodyTextChar1"/>
          <w:szCs w:val="22"/>
        </w:rPr>
      </w:pPr>
    </w:p>
    <w:p w14:paraId="3A3774E8" w14:textId="47C466E8" w:rsidR="00350FEA" w:rsidRPr="00A80F1B" w:rsidRDefault="00D61546" w:rsidP="00BE3E79">
      <w:pPr>
        <w:pStyle w:val="Default"/>
        <w:numPr>
          <w:ilvl w:val="0"/>
          <w:numId w:val="34"/>
        </w:numPr>
        <w:spacing w:after="10"/>
        <w:rPr>
          <w:rStyle w:val="BodyTextChar1"/>
          <w:rFonts w:cs="Times New Roman"/>
          <w:color w:val="auto"/>
          <w:szCs w:val="22"/>
        </w:rPr>
      </w:pPr>
      <w:r w:rsidRPr="00A80F1B">
        <w:rPr>
          <w:rStyle w:val="BodyTextChar1"/>
          <w:rFonts w:cs="Times New Roman"/>
          <w:color w:val="auto"/>
          <w:szCs w:val="22"/>
        </w:rPr>
        <w:t>i</w:t>
      </w:r>
      <w:r w:rsidR="00350FEA" w:rsidRPr="00A80F1B">
        <w:rPr>
          <w:rStyle w:val="BodyTextChar1"/>
          <w:rFonts w:cs="Times New Roman"/>
          <w:color w:val="auto"/>
          <w:szCs w:val="22"/>
        </w:rPr>
        <w:t>nterest adjustment reason (INCDTLS534)</w:t>
      </w:r>
    </w:p>
    <w:p w14:paraId="7C8CC125" w14:textId="37406CAE" w:rsidR="00350FEA" w:rsidRPr="00A80F1B" w:rsidRDefault="00D61546" w:rsidP="00BE3E79">
      <w:pPr>
        <w:pStyle w:val="Default"/>
        <w:numPr>
          <w:ilvl w:val="0"/>
          <w:numId w:val="34"/>
        </w:numPr>
        <w:rPr>
          <w:rStyle w:val="BodyTextChar1"/>
          <w:rFonts w:cs="Times New Roman"/>
          <w:color w:val="auto"/>
          <w:szCs w:val="22"/>
        </w:rPr>
      </w:pPr>
      <w:r w:rsidRPr="00A80F1B">
        <w:rPr>
          <w:rStyle w:val="BodyTextChar1"/>
          <w:rFonts w:cs="Times New Roman"/>
          <w:color w:val="auto"/>
          <w:szCs w:val="22"/>
        </w:rPr>
        <w:t>i</w:t>
      </w:r>
      <w:r w:rsidR="00350FEA" w:rsidRPr="00A80F1B">
        <w:rPr>
          <w:rStyle w:val="BodyTextChar1"/>
          <w:rFonts w:cs="Times New Roman"/>
          <w:color w:val="auto"/>
          <w:szCs w:val="22"/>
        </w:rPr>
        <w:t>nterest adjustment other reason description (INCDTLS535)</w:t>
      </w:r>
      <w:r>
        <w:rPr>
          <w:rStyle w:val="BodyTextChar1"/>
          <w:rFonts w:cs="Times New Roman"/>
          <w:color w:val="auto"/>
          <w:szCs w:val="22"/>
        </w:rPr>
        <w:t>.</w:t>
      </w:r>
    </w:p>
    <w:p w14:paraId="6187326B" w14:textId="77777777" w:rsidR="00350FEA" w:rsidRPr="00A80F1B" w:rsidRDefault="00350FEA" w:rsidP="00A61423">
      <w:pPr>
        <w:rPr>
          <w:rStyle w:val="BodyTextChar1"/>
          <w:szCs w:val="22"/>
        </w:rPr>
      </w:pPr>
    </w:p>
    <w:p w14:paraId="28B06514" w14:textId="7DC1EBA7" w:rsidR="00B120D5" w:rsidRDefault="00152EF3" w:rsidP="00A61423">
      <w:pPr>
        <w:rPr>
          <w:rStyle w:val="BodyTextChar1"/>
          <w:szCs w:val="22"/>
        </w:rPr>
      </w:pPr>
      <w:r w:rsidRPr="00A80F1B">
        <w:rPr>
          <w:rStyle w:val="BodyTextChar1"/>
          <w:szCs w:val="22"/>
        </w:rPr>
        <w:t xml:space="preserve">This section is broken down into 5 tuples: </w:t>
      </w:r>
    </w:p>
    <w:p w14:paraId="21518012" w14:textId="77777777" w:rsidR="00D61546" w:rsidRPr="00A80F1B" w:rsidRDefault="00D61546" w:rsidP="00A61423">
      <w:pPr>
        <w:rPr>
          <w:rStyle w:val="BodyTextChar1"/>
          <w:szCs w:val="22"/>
        </w:rPr>
      </w:pPr>
    </w:p>
    <w:p w14:paraId="08628954" w14:textId="064D6963" w:rsidR="00477F40" w:rsidRPr="00A80F1B" w:rsidRDefault="00D61546" w:rsidP="00BE3E79">
      <w:pPr>
        <w:pStyle w:val="Bullet2"/>
        <w:numPr>
          <w:ilvl w:val="0"/>
          <w:numId w:val="34"/>
        </w:numPr>
        <w:rPr>
          <w:rStyle w:val="BodyTextChar1"/>
          <w:szCs w:val="22"/>
        </w:rPr>
      </w:pPr>
      <w:r w:rsidRPr="00A80F1B">
        <w:rPr>
          <w:rStyle w:val="BodyTextChar1"/>
          <w:szCs w:val="22"/>
        </w:rPr>
        <w:t>in</w:t>
      </w:r>
      <w:r w:rsidR="00477F40" w:rsidRPr="00A80F1B">
        <w:rPr>
          <w:rStyle w:val="BodyTextChar1"/>
          <w:szCs w:val="22"/>
        </w:rPr>
        <w:t>terest (INCDTLS350)</w:t>
      </w:r>
    </w:p>
    <w:p w14:paraId="473B06F9" w14:textId="7B594FDD" w:rsidR="00477F40" w:rsidRPr="00A80F1B" w:rsidRDefault="00D61546" w:rsidP="00BE3E79">
      <w:pPr>
        <w:pStyle w:val="Bullet2"/>
        <w:numPr>
          <w:ilvl w:val="0"/>
          <w:numId w:val="34"/>
        </w:numPr>
        <w:rPr>
          <w:rStyle w:val="BodyTextChar1"/>
          <w:szCs w:val="22"/>
        </w:rPr>
      </w:pPr>
      <w:r w:rsidRPr="00A80F1B">
        <w:rPr>
          <w:rStyle w:val="BodyTextChar1"/>
          <w:szCs w:val="22"/>
        </w:rPr>
        <w:t>i</w:t>
      </w:r>
      <w:r w:rsidR="00477F40" w:rsidRPr="00A80F1B">
        <w:rPr>
          <w:rStyle w:val="BodyTextChar1"/>
          <w:szCs w:val="22"/>
        </w:rPr>
        <w:t xml:space="preserve">nterest total (INCDTLS357) </w:t>
      </w:r>
    </w:p>
    <w:p w14:paraId="3E8765C9" w14:textId="40D48640" w:rsidR="00477F40" w:rsidRPr="00A80F1B" w:rsidRDefault="00D61546" w:rsidP="00BE3E79">
      <w:pPr>
        <w:pStyle w:val="Default"/>
        <w:numPr>
          <w:ilvl w:val="0"/>
          <w:numId w:val="34"/>
        </w:numPr>
        <w:spacing w:after="10"/>
        <w:rPr>
          <w:rStyle w:val="BodyTextChar1"/>
          <w:rFonts w:cs="Times New Roman"/>
          <w:color w:val="auto"/>
          <w:szCs w:val="22"/>
        </w:rPr>
      </w:pPr>
      <w:r w:rsidRPr="00A80F1B">
        <w:rPr>
          <w:rStyle w:val="BodyTextChar1"/>
          <w:szCs w:val="22"/>
        </w:rPr>
        <w:t>i</w:t>
      </w:r>
      <w:r w:rsidR="00477F40" w:rsidRPr="00A80F1B">
        <w:rPr>
          <w:rStyle w:val="BodyTextChar1"/>
          <w:szCs w:val="22"/>
        </w:rPr>
        <w:t>nterest your share (INCDTLS360)</w:t>
      </w:r>
      <w:r>
        <w:rPr>
          <w:rStyle w:val="BodyTextChar1"/>
          <w:szCs w:val="22"/>
        </w:rPr>
        <w:t>.</w:t>
      </w:r>
    </w:p>
    <w:p w14:paraId="61430313" w14:textId="5026D615" w:rsidR="00152EF3" w:rsidRPr="00A80F1B" w:rsidRDefault="00152EF3" w:rsidP="00152EF3">
      <w:pPr>
        <w:pStyle w:val="Bullet2"/>
        <w:numPr>
          <w:ilvl w:val="0"/>
          <w:numId w:val="0"/>
        </w:numPr>
        <w:spacing w:before="0" w:after="0"/>
        <w:rPr>
          <w:rStyle w:val="BodyTextChar1"/>
          <w:szCs w:val="22"/>
        </w:rPr>
      </w:pPr>
    </w:p>
    <w:p w14:paraId="7CEFD60A" w14:textId="2A78F3C5" w:rsidR="00152EF3" w:rsidRPr="00A80F1B" w:rsidRDefault="00D91C08" w:rsidP="00152EF3">
      <w:pPr>
        <w:pStyle w:val="Bullet2"/>
        <w:numPr>
          <w:ilvl w:val="0"/>
          <w:numId w:val="0"/>
        </w:numPr>
        <w:spacing w:before="0" w:after="0"/>
        <w:rPr>
          <w:rStyle w:val="BodyTextChar1"/>
          <w:szCs w:val="22"/>
        </w:rPr>
      </w:pPr>
      <w:r w:rsidRPr="00D91C08">
        <w:rPr>
          <w:rStyle w:val="BodyTextChar1"/>
          <w:b/>
          <w:bCs/>
          <w:color w:val="262626" w:themeColor="text1" w:themeTint="D9"/>
          <w:szCs w:val="22"/>
        </w:rPr>
        <w:t>Note</w:t>
      </w:r>
      <w:r>
        <w:rPr>
          <w:rStyle w:val="BodyTextChar1"/>
          <w:szCs w:val="22"/>
        </w:rPr>
        <w:t xml:space="preserve">: </w:t>
      </w:r>
      <w:r w:rsidR="00152EF3" w:rsidRPr="00A80F1B">
        <w:rPr>
          <w:rStyle w:val="BodyTextChar1"/>
          <w:szCs w:val="22"/>
        </w:rPr>
        <w:t>Up to 20 interest records can be reported</w:t>
      </w:r>
      <w:r w:rsidR="00477F40" w:rsidRPr="00A80F1B">
        <w:rPr>
          <w:rStyle w:val="BodyTextChar1"/>
          <w:szCs w:val="22"/>
        </w:rPr>
        <w:t>.</w:t>
      </w:r>
    </w:p>
    <w:p w14:paraId="451DBBB5" w14:textId="77777777" w:rsidR="00477F40" w:rsidRDefault="00477F40" w:rsidP="00152EF3">
      <w:pPr>
        <w:pStyle w:val="Bullet2"/>
        <w:numPr>
          <w:ilvl w:val="0"/>
          <w:numId w:val="0"/>
        </w:numPr>
        <w:spacing w:before="0" w:after="0"/>
        <w:rPr>
          <w:rStyle w:val="BodyTextChar1"/>
          <w:sz w:val="20"/>
          <w:szCs w:val="20"/>
        </w:rPr>
      </w:pPr>
    </w:p>
    <w:p w14:paraId="2D321476" w14:textId="3C01F9F4" w:rsidR="00477F40" w:rsidRPr="00A80F1B" w:rsidRDefault="00477F40" w:rsidP="00477F40">
      <w:pPr>
        <w:rPr>
          <w:rStyle w:val="BodyTextChar1"/>
          <w:szCs w:val="22"/>
        </w:rPr>
      </w:pPr>
      <w:r w:rsidRPr="00A80F1B">
        <w:rPr>
          <w:rStyle w:val="BodyTextChar1"/>
          <w:szCs w:val="22"/>
        </w:rPr>
        <w:t xml:space="preserve">For any prefill interest records that require an adjustment to the amount, these new elements will now be used. Amounts within the interest </w:t>
      </w:r>
      <w:r w:rsidR="00123C38" w:rsidRPr="00A80F1B">
        <w:rPr>
          <w:rStyle w:val="BodyTextChar1"/>
          <w:szCs w:val="22"/>
        </w:rPr>
        <w:t>t</w:t>
      </w:r>
      <w:r w:rsidRPr="00A80F1B">
        <w:rPr>
          <w:rStyle w:val="BodyTextChar1"/>
          <w:szCs w:val="22"/>
        </w:rPr>
        <w:t>uple can now be adjusted to zero. However</w:t>
      </w:r>
      <w:r w:rsidR="00BC1EB1" w:rsidRPr="00A80F1B">
        <w:rPr>
          <w:rStyle w:val="BodyTextChar1"/>
          <w:szCs w:val="22"/>
        </w:rPr>
        <w:t>,</w:t>
      </w:r>
      <w:r w:rsidRPr="00A80F1B">
        <w:rPr>
          <w:rStyle w:val="BodyTextChar1"/>
          <w:szCs w:val="22"/>
        </w:rPr>
        <w:t xml:space="preserve"> a reason must be provided where the </w:t>
      </w:r>
      <w:r w:rsidR="00D91C08" w:rsidRPr="00A80F1B">
        <w:rPr>
          <w:rStyle w:val="BodyTextChar1"/>
          <w:szCs w:val="22"/>
        </w:rPr>
        <w:t>c</w:t>
      </w:r>
      <w:r w:rsidRPr="00A80F1B">
        <w:rPr>
          <w:rStyle w:val="BodyTextChar1"/>
          <w:szCs w:val="22"/>
        </w:rPr>
        <w:t xml:space="preserve">ertainty indicator is set to </w:t>
      </w:r>
      <w:r w:rsidR="00350FEA" w:rsidRPr="00A80F1B">
        <w:rPr>
          <w:rStyle w:val="BodyTextChar1"/>
          <w:szCs w:val="22"/>
        </w:rPr>
        <w:t>TRUE</w:t>
      </w:r>
      <w:r w:rsidRPr="00A80F1B">
        <w:rPr>
          <w:rStyle w:val="BodyTextChar1"/>
          <w:szCs w:val="22"/>
        </w:rPr>
        <w:t>. Where a reason has been selected and adjustments are made to any interest records, this new information will be submitted on lodgment. The lodgment of the income tax return will be rejected if the total interest reported is less than the ATO expected amount and no reason is provided.</w:t>
      </w:r>
    </w:p>
    <w:p w14:paraId="7547BCF8" w14:textId="77777777" w:rsidR="00477F40" w:rsidRPr="0071281F" w:rsidRDefault="00477F40" w:rsidP="00477F40">
      <w:pPr>
        <w:pStyle w:val="Default"/>
        <w:rPr>
          <w:rStyle w:val="BodyTextChar1"/>
          <w:rFonts w:cs="Century Gothic"/>
          <w:sz w:val="20"/>
          <w:szCs w:val="20"/>
        </w:rPr>
      </w:pPr>
    </w:p>
    <w:p w14:paraId="5C296895" w14:textId="1CD7EBF1" w:rsidR="00477F40" w:rsidRDefault="00477F40" w:rsidP="00477F40">
      <w:pPr>
        <w:rPr>
          <w:rStyle w:val="BodyTextChar1"/>
          <w:szCs w:val="22"/>
        </w:rPr>
      </w:pPr>
      <w:r w:rsidRPr="00A80F1B">
        <w:rPr>
          <w:rStyle w:val="BodyTextChar1"/>
          <w:szCs w:val="22"/>
        </w:rPr>
        <w:t>Reason code list of values will be as follows:</w:t>
      </w:r>
    </w:p>
    <w:p w14:paraId="22833E44" w14:textId="77777777" w:rsidR="00D91C08" w:rsidRPr="00A80F1B" w:rsidRDefault="00D91C08" w:rsidP="00477F40">
      <w:pPr>
        <w:rPr>
          <w:rStyle w:val="BodyTextChar1"/>
          <w:szCs w:val="22"/>
        </w:rPr>
      </w:pPr>
    </w:p>
    <w:p w14:paraId="3B9E0AF3" w14:textId="60B14C8E" w:rsidR="00477F40" w:rsidRPr="00A80F1B" w:rsidRDefault="00123C38" w:rsidP="00BE3E79">
      <w:pPr>
        <w:pStyle w:val="Default"/>
        <w:numPr>
          <w:ilvl w:val="0"/>
          <w:numId w:val="34"/>
        </w:numPr>
        <w:spacing w:after="10"/>
        <w:rPr>
          <w:rStyle w:val="BodyTextChar1"/>
          <w:color w:val="auto"/>
          <w:szCs w:val="22"/>
        </w:rPr>
      </w:pPr>
      <w:r w:rsidRPr="00A80F1B">
        <w:rPr>
          <w:rStyle w:val="BodyTextChar1"/>
          <w:color w:val="auto"/>
          <w:szCs w:val="22"/>
        </w:rPr>
        <w:t>c</w:t>
      </w:r>
      <w:r w:rsidR="00477F40" w:rsidRPr="00A80F1B">
        <w:rPr>
          <w:rStyle w:val="BodyTextChar1"/>
          <w:color w:val="auto"/>
          <w:szCs w:val="22"/>
        </w:rPr>
        <w:t xml:space="preserve">hild account </w:t>
      </w:r>
      <w:r w:rsidR="00D91C08">
        <w:rPr>
          <w:rStyle w:val="BodyTextChar1"/>
          <w:color w:val="auto"/>
          <w:szCs w:val="22"/>
        </w:rPr>
        <w:t xml:space="preserve">- </w:t>
      </w:r>
      <w:r w:rsidRPr="00A80F1B">
        <w:rPr>
          <w:rStyle w:val="BodyTextChar1"/>
          <w:color w:val="auto"/>
          <w:szCs w:val="22"/>
        </w:rPr>
        <w:t>c</w:t>
      </w:r>
      <w:r w:rsidR="00477F40" w:rsidRPr="00A80F1B">
        <w:rPr>
          <w:rStyle w:val="BodyTextChar1"/>
          <w:color w:val="auto"/>
          <w:szCs w:val="22"/>
        </w:rPr>
        <w:t>hild or minor's account</w:t>
      </w:r>
    </w:p>
    <w:p w14:paraId="3916D88E" w14:textId="5377DC68" w:rsidR="00477F40" w:rsidRPr="00D91C08" w:rsidRDefault="00123C38" w:rsidP="00BE3E79">
      <w:pPr>
        <w:pStyle w:val="Default"/>
        <w:numPr>
          <w:ilvl w:val="0"/>
          <w:numId w:val="34"/>
        </w:numPr>
        <w:spacing w:after="10"/>
        <w:rPr>
          <w:rStyle w:val="BodyTextChar1"/>
          <w:color w:val="auto"/>
          <w:szCs w:val="22"/>
        </w:rPr>
      </w:pPr>
      <w:r w:rsidRPr="00D91C08">
        <w:rPr>
          <w:rStyle w:val="BodyTextChar1"/>
          <w:color w:val="auto"/>
          <w:szCs w:val="22"/>
        </w:rPr>
        <w:t>j</w:t>
      </w:r>
      <w:r w:rsidR="00477F40" w:rsidRPr="00D91C08">
        <w:rPr>
          <w:rStyle w:val="BodyTextChar1"/>
          <w:color w:val="auto"/>
          <w:szCs w:val="22"/>
        </w:rPr>
        <w:t xml:space="preserve">oint account partner </w:t>
      </w:r>
      <w:r w:rsidR="00D91C08" w:rsidRPr="00D91C08">
        <w:rPr>
          <w:rStyle w:val="BodyTextChar1"/>
          <w:color w:val="auto"/>
          <w:szCs w:val="22"/>
        </w:rPr>
        <w:t xml:space="preserve">- </w:t>
      </w:r>
      <w:r w:rsidRPr="00D91C08">
        <w:rPr>
          <w:rStyle w:val="BodyTextChar1"/>
          <w:color w:val="auto"/>
          <w:szCs w:val="22"/>
        </w:rPr>
        <w:t>j</w:t>
      </w:r>
      <w:r w:rsidR="00477F40" w:rsidRPr="00D91C08">
        <w:rPr>
          <w:rStyle w:val="BodyTextChar1"/>
          <w:color w:val="auto"/>
          <w:szCs w:val="22"/>
        </w:rPr>
        <w:t>oint account with my spouse/partner</w:t>
      </w:r>
    </w:p>
    <w:p w14:paraId="3C7E95FB" w14:textId="348E8B62" w:rsidR="00477F40" w:rsidRPr="00D91C08" w:rsidRDefault="00123C38" w:rsidP="00BE3E79">
      <w:pPr>
        <w:pStyle w:val="Default"/>
        <w:numPr>
          <w:ilvl w:val="0"/>
          <w:numId w:val="34"/>
        </w:numPr>
        <w:spacing w:after="10"/>
        <w:rPr>
          <w:rStyle w:val="BodyTextChar1"/>
          <w:color w:val="auto"/>
          <w:szCs w:val="22"/>
        </w:rPr>
      </w:pPr>
      <w:r w:rsidRPr="00D91C08">
        <w:rPr>
          <w:rStyle w:val="BodyTextChar1"/>
          <w:color w:val="auto"/>
          <w:szCs w:val="22"/>
        </w:rPr>
        <w:t>j</w:t>
      </w:r>
      <w:r w:rsidR="00477F40" w:rsidRPr="00D91C08">
        <w:rPr>
          <w:rStyle w:val="BodyTextChar1"/>
          <w:color w:val="auto"/>
          <w:szCs w:val="22"/>
        </w:rPr>
        <w:t xml:space="preserve">oint account individual </w:t>
      </w:r>
      <w:r w:rsidR="00D91C08" w:rsidRPr="00D91C08">
        <w:rPr>
          <w:rStyle w:val="BodyTextChar1"/>
          <w:color w:val="auto"/>
          <w:szCs w:val="22"/>
        </w:rPr>
        <w:t xml:space="preserve">- </w:t>
      </w:r>
      <w:r w:rsidRPr="00D91C08">
        <w:rPr>
          <w:rStyle w:val="BodyTextChar1"/>
          <w:color w:val="auto"/>
          <w:szCs w:val="22"/>
        </w:rPr>
        <w:t>jo</w:t>
      </w:r>
      <w:r w:rsidR="00477F40" w:rsidRPr="00D91C08">
        <w:rPr>
          <w:rStyle w:val="BodyTextChar1"/>
          <w:color w:val="auto"/>
          <w:szCs w:val="22"/>
        </w:rPr>
        <w:t>int account with another person</w:t>
      </w:r>
    </w:p>
    <w:p w14:paraId="5F4C8238" w14:textId="6F157089" w:rsidR="00477F40" w:rsidRPr="00D91C08" w:rsidRDefault="00123C38" w:rsidP="00BE3E79">
      <w:pPr>
        <w:pStyle w:val="Default"/>
        <w:numPr>
          <w:ilvl w:val="0"/>
          <w:numId w:val="34"/>
        </w:numPr>
        <w:spacing w:after="10"/>
        <w:rPr>
          <w:rStyle w:val="BodyTextChar1"/>
          <w:color w:val="auto"/>
          <w:szCs w:val="22"/>
        </w:rPr>
      </w:pPr>
      <w:r w:rsidRPr="00D91C08">
        <w:rPr>
          <w:rStyle w:val="BodyTextChar1"/>
          <w:color w:val="auto"/>
          <w:szCs w:val="22"/>
        </w:rPr>
        <w:t>j</w:t>
      </w:r>
      <w:r w:rsidR="00477F40" w:rsidRPr="00D91C08">
        <w:rPr>
          <w:rStyle w:val="BodyTextChar1"/>
          <w:color w:val="auto"/>
          <w:szCs w:val="22"/>
        </w:rPr>
        <w:t xml:space="preserve">oint account non-individual </w:t>
      </w:r>
      <w:r w:rsidR="00D91C08" w:rsidRPr="00D91C08">
        <w:rPr>
          <w:rStyle w:val="BodyTextChar1"/>
          <w:color w:val="auto"/>
          <w:szCs w:val="22"/>
        </w:rPr>
        <w:t xml:space="preserve">- </w:t>
      </w:r>
      <w:r w:rsidR="00477F40" w:rsidRPr="00D91C08">
        <w:rPr>
          <w:rStyle w:val="BodyTextChar1"/>
          <w:color w:val="auto"/>
          <w:szCs w:val="22"/>
        </w:rPr>
        <w:t xml:space="preserve"> </w:t>
      </w:r>
      <w:r w:rsidRPr="00D91C08">
        <w:rPr>
          <w:rStyle w:val="BodyTextChar1"/>
          <w:color w:val="auto"/>
          <w:szCs w:val="22"/>
        </w:rPr>
        <w:t>j</w:t>
      </w:r>
      <w:r w:rsidR="00477F40" w:rsidRPr="00D91C08">
        <w:rPr>
          <w:rStyle w:val="BodyTextChar1"/>
          <w:color w:val="auto"/>
          <w:szCs w:val="22"/>
        </w:rPr>
        <w:t>oint account with a non-individual entity</w:t>
      </w:r>
      <w:r>
        <w:rPr>
          <w:rStyle w:val="BodyTextChar1"/>
          <w:color w:val="auto"/>
          <w:szCs w:val="22"/>
        </w:rPr>
        <w:t xml:space="preserve"> (for example,</w:t>
      </w:r>
      <w:r w:rsidR="00477F40" w:rsidRPr="00D91C08">
        <w:rPr>
          <w:rStyle w:val="BodyTextChar1"/>
          <w:color w:val="auto"/>
          <w:szCs w:val="22"/>
        </w:rPr>
        <w:t xml:space="preserve"> </w:t>
      </w:r>
      <w:r w:rsidRPr="00D91C08">
        <w:rPr>
          <w:rStyle w:val="BodyTextChar1"/>
          <w:color w:val="auto"/>
          <w:szCs w:val="22"/>
        </w:rPr>
        <w:t xml:space="preserve">a </w:t>
      </w:r>
      <w:r w:rsidR="00477F40" w:rsidRPr="00D91C08">
        <w:rPr>
          <w:rStyle w:val="BodyTextChar1"/>
          <w:color w:val="auto"/>
          <w:szCs w:val="22"/>
        </w:rPr>
        <w:t>company</w:t>
      </w:r>
      <w:r>
        <w:rPr>
          <w:rStyle w:val="BodyTextChar1"/>
          <w:color w:val="auto"/>
          <w:szCs w:val="22"/>
        </w:rPr>
        <w:t>)</w:t>
      </w:r>
    </w:p>
    <w:p w14:paraId="152C757D" w14:textId="46C61559" w:rsidR="00477F40" w:rsidRPr="00D91C08" w:rsidRDefault="00123C38" w:rsidP="00BE3E79">
      <w:pPr>
        <w:pStyle w:val="Default"/>
        <w:numPr>
          <w:ilvl w:val="0"/>
          <w:numId w:val="34"/>
        </w:numPr>
        <w:spacing w:after="10"/>
        <w:rPr>
          <w:rStyle w:val="BodyTextChar1"/>
          <w:color w:val="auto"/>
          <w:szCs w:val="22"/>
        </w:rPr>
      </w:pPr>
      <w:r w:rsidRPr="00D91C08">
        <w:rPr>
          <w:rStyle w:val="BodyTextChar1"/>
          <w:color w:val="auto"/>
          <w:szCs w:val="22"/>
        </w:rPr>
        <w:t>u</w:t>
      </w:r>
      <w:r w:rsidR="00477F40" w:rsidRPr="00D91C08">
        <w:rPr>
          <w:rStyle w:val="BodyTextChar1"/>
          <w:color w:val="auto"/>
          <w:szCs w:val="22"/>
        </w:rPr>
        <w:t xml:space="preserve">nknown amount </w:t>
      </w:r>
      <w:r w:rsidR="00D91C08" w:rsidRPr="00D91C08">
        <w:rPr>
          <w:rStyle w:val="BodyTextChar1"/>
          <w:color w:val="auto"/>
          <w:szCs w:val="22"/>
        </w:rPr>
        <w:t xml:space="preserve">- </w:t>
      </w:r>
      <w:r w:rsidR="00477F40" w:rsidRPr="00D91C08">
        <w:rPr>
          <w:rStyle w:val="BodyTextChar1"/>
          <w:color w:val="auto"/>
          <w:szCs w:val="22"/>
        </w:rPr>
        <w:t xml:space="preserve"> </w:t>
      </w:r>
      <w:r w:rsidRPr="00D91C08">
        <w:rPr>
          <w:rStyle w:val="BodyTextChar1"/>
          <w:color w:val="auto"/>
          <w:szCs w:val="22"/>
        </w:rPr>
        <w:t>t</w:t>
      </w:r>
      <w:r w:rsidR="00477F40" w:rsidRPr="00D91C08">
        <w:rPr>
          <w:rStyle w:val="BodyTextChar1"/>
          <w:color w:val="auto"/>
          <w:szCs w:val="22"/>
        </w:rPr>
        <w:t>his amount doesn't belong to me</w:t>
      </w:r>
    </w:p>
    <w:p w14:paraId="65A3F966" w14:textId="3F1D2AEF" w:rsidR="00477F40" w:rsidRPr="00D91C08" w:rsidRDefault="00123C38" w:rsidP="00BE3E79">
      <w:pPr>
        <w:pStyle w:val="Default"/>
        <w:numPr>
          <w:ilvl w:val="0"/>
          <w:numId w:val="34"/>
        </w:numPr>
        <w:spacing w:after="10"/>
        <w:rPr>
          <w:rStyle w:val="BodyTextChar1"/>
          <w:color w:val="auto"/>
          <w:szCs w:val="22"/>
        </w:rPr>
      </w:pPr>
      <w:r w:rsidRPr="00D91C08">
        <w:rPr>
          <w:rStyle w:val="BodyTextChar1"/>
          <w:color w:val="auto"/>
          <w:szCs w:val="22"/>
        </w:rPr>
        <w:t>d</w:t>
      </w:r>
      <w:r w:rsidR="00477F40" w:rsidRPr="00D91C08">
        <w:rPr>
          <w:rStyle w:val="BodyTextChar1"/>
          <w:color w:val="auto"/>
          <w:szCs w:val="22"/>
        </w:rPr>
        <w:t xml:space="preserve">uplicate amount </w:t>
      </w:r>
      <w:r w:rsidR="00D91C08" w:rsidRPr="00D91C08">
        <w:rPr>
          <w:rStyle w:val="BodyTextChar1"/>
          <w:color w:val="auto"/>
          <w:szCs w:val="22"/>
        </w:rPr>
        <w:t xml:space="preserve">- </w:t>
      </w:r>
      <w:r w:rsidR="00477F40" w:rsidRPr="00D91C08">
        <w:rPr>
          <w:rStyle w:val="BodyTextChar1"/>
          <w:color w:val="auto"/>
          <w:szCs w:val="22"/>
        </w:rPr>
        <w:t xml:space="preserve"> </w:t>
      </w:r>
      <w:r w:rsidRPr="00D91C08">
        <w:rPr>
          <w:rStyle w:val="BodyTextChar1"/>
          <w:color w:val="auto"/>
          <w:szCs w:val="22"/>
        </w:rPr>
        <w:t>t</w:t>
      </w:r>
      <w:r w:rsidR="00477F40" w:rsidRPr="00D91C08">
        <w:rPr>
          <w:rStyle w:val="BodyTextChar1"/>
          <w:color w:val="auto"/>
          <w:szCs w:val="22"/>
        </w:rPr>
        <w:t>his amount is duplicated</w:t>
      </w:r>
    </w:p>
    <w:p w14:paraId="5EA3B8B6" w14:textId="5D71D4D5" w:rsidR="00477F40" w:rsidRPr="00D91C08" w:rsidRDefault="00123C38" w:rsidP="00BE3E79">
      <w:pPr>
        <w:pStyle w:val="Default"/>
        <w:numPr>
          <w:ilvl w:val="0"/>
          <w:numId w:val="34"/>
        </w:numPr>
        <w:spacing w:after="10"/>
        <w:rPr>
          <w:rStyle w:val="BodyTextChar1"/>
          <w:color w:val="auto"/>
          <w:szCs w:val="22"/>
        </w:rPr>
      </w:pPr>
      <w:r w:rsidRPr="00D91C08">
        <w:rPr>
          <w:rStyle w:val="BodyTextChar1"/>
          <w:color w:val="auto"/>
          <w:szCs w:val="22"/>
        </w:rPr>
        <w:t>p</w:t>
      </w:r>
      <w:r w:rsidR="00477F40" w:rsidRPr="00D91C08">
        <w:rPr>
          <w:rStyle w:val="BodyTextChar1"/>
          <w:color w:val="auto"/>
          <w:szCs w:val="22"/>
        </w:rPr>
        <w:t xml:space="preserve">reviously declared </w:t>
      </w:r>
      <w:r w:rsidR="00D91C08" w:rsidRPr="00D91C08">
        <w:rPr>
          <w:rStyle w:val="BodyTextChar1"/>
          <w:color w:val="auto"/>
          <w:szCs w:val="22"/>
        </w:rPr>
        <w:t xml:space="preserve">- </w:t>
      </w:r>
      <w:r w:rsidRPr="00D91C08">
        <w:rPr>
          <w:rStyle w:val="BodyTextChar1"/>
          <w:color w:val="auto"/>
          <w:szCs w:val="22"/>
        </w:rPr>
        <w:t xml:space="preserve"> interest </w:t>
      </w:r>
      <w:r w:rsidR="00477F40" w:rsidRPr="00D91C08">
        <w:rPr>
          <w:rStyle w:val="BodyTextChar1"/>
          <w:color w:val="auto"/>
          <w:szCs w:val="22"/>
        </w:rPr>
        <w:t>was declared in another income year</w:t>
      </w:r>
    </w:p>
    <w:p w14:paraId="49F20538" w14:textId="5D7EED7D" w:rsidR="00477F40" w:rsidRPr="00D91C08" w:rsidRDefault="00123C38" w:rsidP="00BE3E79">
      <w:pPr>
        <w:pStyle w:val="Default"/>
        <w:numPr>
          <w:ilvl w:val="0"/>
          <w:numId w:val="34"/>
        </w:numPr>
        <w:spacing w:after="10"/>
        <w:rPr>
          <w:rStyle w:val="BodyTextChar1"/>
          <w:color w:val="auto"/>
          <w:szCs w:val="22"/>
        </w:rPr>
      </w:pPr>
      <w:r w:rsidRPr="00D91C08">
        <w:rPr>
          <w:rStyle w:val="BodyTextChar1"/>
          <w:color w:val="auto"/>
          <w:szCs w:val="22"/>
        </w:rPr>
        <w:t>i</w:t>
      </w:r>
      <w:r w:rsidR="00477F40" w:rsidRPr="00D91C08">
        <w:rPr>
          <w:rStyle w:val="BodyTextChar1"/>
          <w:color w:val="auto"/>
          <w:szCs w:val="22"/>
        </w:rPr>
        <w:t xml:space="preserve">ncorrect amount </w:t>
      </w:r>
      <w:r w:rsidR="00D91C08" w:rsidRPr="00D91C08">
        <w:rPr>
          <w:rStyle w:val="BodyTextChar1"/>
          <w:color w:val="auto"/>
          <w:szCs w:val="22"/>
        </w:rPr>
        <w:t xml:space="preserve">- </w:t>
      </w:r>
      <w:r w:rsidR="00477F40" w:rsidRPr="00D91C08">
        <w:rPr>
          <w:rStyle w:val="BodyTextChar1"/>
          <w:color w:val="auto"/>
          <w:szCs w:val="22"/>
        </w:rPr>
        <w:t xml:space="preserve"> </w:t>
      </w:r>
      <w:r w:rsidRPr="00D91C08">
        <w:rPr>
          <w:rStyle w:val="BodyTextChar1"/>
          <w:color w:val="auto"/>
          <w:szCs w:val="22"/>
        </w:rPr>
        <w:t>i</w:t>
      </w:r>
      <w:r w:rsidR="00477F40" w:rsidRPr="00D91C08">
        <w:rPr>
          <w:rStyle w:val="BodyTextChar1"/>
          <w:color w:val="auto"/>
          <w:szCs w:val="22"/>
        </w:rPr>
        <w:t>ncorrect amount reported by bank/financial institution</w:t>
      </w:r>
    </w:p>
    <w:p w14:paraId="64BF0CC8" w14:textId="6AF4FF46" w:rsidR="00477F40" w:rsidRPr="00D91C08" w:rsidRDefault="00123C38" w:rsidP="00BE3E79">
      <w:pPr>
        <w:pStyle w:val="Default"/>
        <w:numPr>
          <w:ilvl w:val="0"/>
          <w:numId w:val="34"/>
        </w:numPr>
        <w:spacing w:after="10"/>
        <w:rPr>
          <w:rStyle w:val="BodyTextChar1"/>
          <w:color w:val="auto"/>
          <w:szCs w:val="22"/>
        </w:rPr>
      </w:pPr>
      <w:r w:rsidRPr="00D91C08">
        <w:rPr>
          <w:rStyle w:val="BodyTextChar1"/>
          <w:color w:val="auto"/>
          <w:szCs w:val="22"/>
        </w:rPr>
        <w:t>f</w:t>
      </w:r>
      <w:r w:rsidR="00477F40" w:rsidRPr="00D91C08">
        <w:rPr>
          <w:rStyle w:val="BodyTextChar1"/>
          <w:color w:val="auto"/>
          <w:szCs w:val="22"/>
        </w:rPr>
        <w:t xml:space="preserve">amily law agreement </w:t>
      </w:r>
      <w:r w:rsidR="00D91C08" w:rsidRPr="00D91C08">
        <w:rPr>
          <w:rStyle w:val="BodyTextChar1"/>
          <w:color w:val="auto"/>
          <w:szCs w:val="22"/>
        </w:rPr>
        <w:t xml:space="preserve">- </w:t>
      </w:r>
      <w:r w:rsidR="00477F40" w:rsidRPr="00D91C08">
        <w:rPr>
          <w:rStyle w:val="BodyTextChar1"/>
          <w:color w:val="auto"/>
          <w:szCs w:val="22"/>
        </w:rPr>
        <w:t xml:space="preserve"> </w:t>
      </w:r>
      <w:r w:rsidRPr="00D91C08">
        <w:rPr>
          <w:rStyle w:val="BodyTextChar1"/>
          <w:color w:val="auto"/>
          <w:szCs w:val="22"/>
        </w:rPr>
        <w:t>f</w:t>
      </w:r>
      <w:r w:rsidR="00477F40" w:rsidRPr="00D91C08">
        <w:rPr>
          <w:rStyle w:val="BodyTextChar1"/>
          <w:color w:val="auto"/>
          <w:szCs w:val="22"/>
        </w:rPr>
        <w:t>amily law agreement</w:t>
      </w:r>
    </w:p>
    <w:p w14:paraId="105A53E3" w14:textId="364BAB4D" w:rsidR="00477F40" w:rsidRPr="00D91C08" w:rsidRDefault="00123C38" w:rsidP="00BE3E79">
      <w:pPr>
        <w:pStyle w:val="Default"/>
        <w:numPr>
          <w:ilvl w:val="0"/>
          <w:numId w:val="34"/>
        </w:numPr>
        <w:spacing w:after="10"/>
        <w:rPr>
          <w:rStyle w:val="BodyTextChar1"/>
          <w:color w:val="auto"/>
          <w:szCs w:val="22"/>
        </w:rPr>
      </w:pPr>
      <w:r w:rsidRPr="00D91C08">
        <w:rPr>
          <w:rStyle w:val="BodyTextChar1"/>
          <w:color w:val="auto"/>
          <w:szCs w:val="22"/>
        </w:rPr>
        <w:t xml:space="preserve">other - other (specify </w:t>
      </w:r>
      <w:r w:rsidR="00477F40" w:rsidRPr="00D91C08">
        <w:rPr>
          <w:rStyle w:val="BodyTextChar1"/>
          <w:color w:val="auto"/>
          <w:szCs w:val="22"/>
        </w:rPr>
        <w:t>why)</w:t>
      </w:r>
      <w:r w:rsidR="00D91C08" w:rsidRPr="00D91C08">
        <w:rPr>
          <w:rStyle w:val="BodyTextChar1"/>
          <w:color w:val="auto"/>
          <w:szCs w:val="22"/>
        </w:rPr>
        <w:t>.</w:t>
      </w:r>
    </w:p>
    <w:p w14:paraId="68C4AD86" w14:textId="77777777" w:rsidR="00590636" w:rsidRPr="00D91C08" w:rsidRDefault="00590636" w:rsidP="00477F40">
      <w:pPr>
        <w:autoSpaceDE w:val="0"/>
        <w:autoSpaceDN w:val="0"/>
        <w:adjustRightInd w:val="0"/>
        <w:rPr>
          <w:rStyle w:val="BodyTextChar1"/>
          <w:szCs w:val="22"/>
        </w:rPr>
      </w:pPr>
    </w:p>
    <w:p w14:paraId="5FF83907" w14:textId="4A383368" w:rsidR="00477F40" w:rsidRPr="00D91C08" w:rsidRDefault="00477F40" w:rsidP="00477F40">
      <w:pPr>
        <w:rPr>
          <w:rStyle w:val="BodyTextChar1"/>
          <w:szCs w:val="22"/>
        </w:rPr>
      </w:pPr>
      <w:r w:rsidRPr="00D91C08">
        <w:rPr>
          <w:rStyle w:val="BodyTextChar1"/>
          <w:szCs w:val="22"/>
        </w:rPr>
        <w:t>Example</w:t>
      </w:r>
      <w:r w:rsidR="00D91C08">
        <w:rPr>
          <w:rStyle w:val="BodyTextChar1"/>
          <w:szCs w:val="22"/>
        </w:rPr>
        <w:t xml:space="preserve"> provided in the table below.</w:t>
      </w:r>
    </w:p>
    <w:p w14:paraId="787E95C9" w14:textId="207083A1" w:rsidR="00D91C08" w:rsidRPr="00D91C08" w:rsidRDefault="00D91C08" w:rsidP="00477F40">
      <w:pPr>
        <w:rPr>
          <w:rStyle w:val="BodyTextChar1"/>
          <w:szCs w:val="22"/>
        </w:rPr>
      </w:pPr>
    </w:p>
    <w:p w14:paraId="50B0B143" w14:textId="14277C81" w:rsidR="00477F40" w:rsidRPr="00D91C08" w:rsidRDefault="00D91C08" w:rsidP="00D91C08">
      <w:pPr>
        <w:pStyle w:val="Caption"/>
        <w:rPr>
          <w:rStyle w:val="BodyTextChar1"/>
          <w:szCs w:val="22"/>
        </w:rPr>
      </w:pPr>
      <w:bookmarkStart w:id="168" w:name="_Toc102647310"/>
      <w:r w:rsidRPr="00D91C08">
        <w:rPr>
          <w:sz w:val="22"/>
          <w:szCs w:val="22"/>
        </w:rPr>
        <w:t xml:space="preserve">Table </w:t>
      </w:r>
      <w:r w:rsidRPr="00D91C08">
        <w:rPr>
          <w:szCs w:val="22"/>
        </w:rPr>
        <w:fldChar w:fldCharType="begin"/>
      </w:r>
      <w:r w:rsidRPr="00D91C08">
        <w:rPr>
          <w:sz w:val="22"/>
          <w:szCs w:val="22"/>
        </w:rPr>
        <w:instrText xml:space="preserve"> SEQ Table \* ARABIC </w:instrText>
      </w:r>
      <w:r w:rsidRPr="00D91C08">
        <w:rPr>
          <w:szCs w:val="22"/>
        </w:rPr>
        <w:fldChar w:fldCharType="separate"/>
      </w:r>
      <w:r w:rsidRPr="00D91C08">
        <w:rPr>
          <w:noProof/>
          <w:sz w:val="22"/>
          <w:szCs w:val="22"/>
        </w:rPr>
        <w:t>1</w:t>
      </w:r>
      <w:r w:rsidR="00376EE7">
        <w:rPr>
          <w:noProof/>
          <w:sz w:val="22"/>
          <w:szCs w:val="22"/>
        </w:rPr>
        <w:t>5</w:t>
      </w:r>
      <w:r w:rsidRPr="00D91C08">
        <w:rPr>
          <w:noProof/>
          <w:szCs w:val="22"/>
        </w:rPr>
        <w:fldChar w:fldCharType="end"/>
      </w:r>
      <w:r w:rsidRPr="00D91C08">
        <w:rPr>
          <w:sz w:val="22"/>
          <w:szCs w:val="22"/>
        </w:rPr>
        <w:t>: Interest adjustment reason</w:t>
      </w:r>
      <w:bookmarkEnd w:id="168"/>
    </w:p>
    <w:tbl>
      <w:tblPr>
        <w:tblStyle w:val="TableGrid"/>
        <w:tblW w:w="0" w:type="auto"/>
        <w:tblLook w:val="04A0" w:firstRow="1" w:lastRow="0" w:firstColumn="1" w:lastColumn="0" w:noHBand="0" w:noVBand="1"/>
        <w:tblCaption w:val="Table 16"/>
      </w:tblPr>
      <w:tblGrid>
        <w:gridCol w:w="1657"/>
        <w:gridCol w:w="4516"/>
        <w:gridCol w:w="3069"/>
      </w:tblGrid>
      <w:tr w:rsidR="00477F40" w:rsidRPr="00D91C08" w14:paraId="6BBD3F73" w14:textId="77777777" w:rsidTr="00D91C08">
        <w:tc>
          <w:tcPr>
            <w:tcW w:w="1657"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258D2A83" w14:textId="77777777" w:rsidR="00477F40" w:rsidRPr="00D91C08" w:rsidRDefault="00477F40" w:rsidP="00100B57">
            <w:pPr>
              <w:pStyle w:val="Bullet2"/>
              <w:numPr>
                <w:ilvl w:val="0"/>
                <w:numId w:val="0"/>
              </w:numPr>
              <w:tabs>
                <w:tab w:val="left" w:pos="720"/>
              </w:tabs>
              <w:rPr>
                <w:rStyle w:val="BodyTextChar1"/>
                <w:b/>
                <w:szCs w:val="22"/>
              </w:rPr>
            </w:pPr>
            <w:r w:rsidRPr="00D91C08">
              <w:rPr>
                <w:rStyle w:val="BodyTextChar1"/>
                <w:b/>
                <w:szCs w:val="22"/>
              </w:rPr>
              <w:t>Alias</w:t>
            </w:r>
          </w:p>
        </w:tc>
        <w:tc>
          <w:tcPr>
            <w:tcW w:w="4516"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3A4AEE5" w14:textId="77777777" w:rsidR="00477F40" w:rsidRPr="00D91C08" w:rsidRDefault="00477F40" w:rsidP="00100B57">
            <w:pPr>
              <w:pStyle w:val="Bullet2"/>
              <w:numPr>
                <w:ilvl w:val="0"/>
                <w:numId w:val="0"/>
              </w:numPr>
              <w:tabs>
                <w:tab w:val="left" w:pos="720"/>
              </w:tabs>
              <w:rPr>
                <w:rStyle w:val="BodyTextChar1"/>
                <w:b/>
                <w:szCs w:val="22"/>
              </w:rPr>
            </w:pPr>
            <w:r w:rsidRPr="00D91C08">
              <w:rPr>
                <w:rStyle w:val="BodyTextChar1"/>
                <w:b/>
                <w:szCs w:val="22"/>
              </w:rPr>
              <w:t>Name</w:t>
            </w:r>
          </w:p>
        </w:tc>
        <w:tc>
          <w:tcPr>
            <w:tcW w:w="3069"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FD64FB9" w14:textId="77777777" w:rsidR="00477F40" w:rsidRPr="00D91C08" w:rsidRDefault="00477F40" w:rsidP="00100B57">
            <w:pPr>
              <w:pStyle w:val="Bullet2"/>
              <w:numPr>
                <w:ilvl w:val="0"/>
                <w:numId w:val="0"/>
              </w:numPr>
              <w:tabs>
                <w:tab w:val="left" w:pos="720"/>
              </w:tabs>
              <w:rPr>
                <w:rStyle w:val="BodyTextChar1"/>
                <w:b/>
                <w:szCs w:val="22"/>
              </w:rPr>
            </w:pPr>
            <w:r w:rsidRPr="00D91C08">
              <w:rPr>
                <w:rStyle w:val="BodyTextChar1"/>
                <w:b/>
                <w:szCs w:val="22"/>
              </w:rPr>
              <w:t>Value</w:t>
            </w:r>
          </w:p>
        </w:tc>
      </w:tr>
      <w:tr w:rsidR="00477F40" w:rsidRPr="00D91C08" w14:paraId="39CC1DCE" w14:textId="77777777" w:rsidTr="00100B57">
        <w:tc>
          <w:tcPr>
            <w:tcW w:w="1657" w:type="dxa"/>
            <w:tcBorders>
              <w:top w:val="single" w:sz="4" w:space="0" w:color="auto"/>
              <w:left w:val="single" w:sz="4" w:space="0" w:color="auto"/>
              <w:bottom w:val="single" w:sz="4" w:space="0" w:color="auto"/>
              <w:right w:val="single" w:sz="4" w:space="0" w:color="auto"/>
            </w:tcBorders>
            <w:hideMark/>
          </w:tcPr>
          <w:p w14:paraId="56381769"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INCDTLS351</w:t>
            </w:r>
          </w:p>
        </w:tc>
        <w:tc>
          <w:tcPr>
            <w:tcW w:w="4516" w:type="dxa"/>
            <w:tcBorders>
              <w:top w:val="single" w:sz="4" w:space="0" w:color="auto"/>
              <w:left w:val="single" w:sz="4" w:space="0" w:color="auto"/>
              <w:bottom w:val="single" w:sz="4" w:space="0" w:color="auto"/>
              <w:right w:val="single" w:sz="4" w:space="0" w:color="auto"/>
            </w:tcBorders>
            <w:hideMark/>
          </w:tcPr>
          <w:p w14:paraId="40E70211"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Interest financial institution name</w:t>
            </w:r>
          </w:p>
        </w:tc>
        <w:tc>
          <w:tcPr>
            <w:tcW w:w="3069" w:type="dxa"/>
            <w:tcBorders>
              <w:top w:val="single" w:sz="4" w:space="0" w:color="auto"/>
              <w:left w:val="single" w:sz="4" w:space="0" w:color="auto"/>
              <w:bottom w:val="single" w:sz="4" w:space="0" w:color="auto"/>
              <w:right w:val="single" w:sz="4" w:space="0" w:color="auto"/>
            </w:tcBorders>
            <w:hideMark/>
          </w:tcPr>
          <w:p w14:paraId="794727BB" w14:textId="247226AB"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X</w:t>
            </w:r>
            <w:r w:rsidR="00D66DB7" w:rsidRPr="00D91C08">
              <w:rPr>
                <w:rStyle w:val="BodyTextChar1"/>
                <w:szCs w:val="22"/>
              </w:rPr>
              <w:t>XXX</w:t>
            </w:r>
          </w:p>
        </w:tc>
      </w:tr>
      <w:tr w:rsidR="00477F40" w:rsidRPr="00D91C08" w14:paraId="4AE0C446" w14:textId="77777777" w:rsidTr="00100B57">
        <w:tc>
          <w:tcPr>
            <w:tcW w:w="1657" w:type="dxa"/>
            <w:tcBorders>
              <w:top w:val="single" w:sz="4" w:space="0" w:color="auto"/>
              <w:left w:val="single" w:sz="4" w:space="0" w:color="auto"/>
              <w:bottom w:val="single" w:sz="4" w:space="0" w:color="auto"/>
              <w:right w:val="single" w:sz="4" w:space="0" w:color="auto"/>
            </w:tcBorders>
            <w:hideMark/>
          </w:tcPr>
          <w:p w14:paraId="66A03ED3"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INCDTLS352</w:t>
            </w:r>
          </w:p>
        </w:tc>
        <w:tc>
          <w:tcPr>
            <w:tcW w:w="4516" w:type="dxa"/>
            <w:tcBorders>
              <w:top w:val="single" w:sz="4" w:space="0" w:color="auto"/>
              <w:left w:val="single" w:sz="4" w:space="0" w:color="auto"/>
              <w:bottom w:val="single" w:sz="4" w:space="0" w:color="auto"/>
              <w:right w:val="single" w:sz="4" w:space="0" w:color="auto"/>
            </w:tcBorders>
            <w:hideMark/>
          </w:tcPr>
          <w:p w14:paraId="2C97206F"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Interest account number</w:t>
            </w:r>
            <w:r w:rsidRPr="00D91C08">
              <w:rPr>
                <w:rStyle w:val="BodyTextChar1"/>
                <w:szCs w:val="22"/>
              </w:rPr>
              <w:tab/>
            </w:r>
          </w:p>
        </w:tc>
        <w:tc>
          <w:tcPr>
            <w:tcW w:w="3069" w:type="dxa"/>
            <w:tcBorders>
              <w:top w:val="single" w:sz="4" w:space="0" w:color="auto"/>
              <w:left w:val="single" w:sz="4" w:space="0" w:color="auto"/>
              <w:bottom w:val="single" w:sz="4" w:space="0" w:color="auto"/>
              <w:right w:val="single" w:sz="4" w:space="0" w:color="auto"/>
            </w:tcBorders>
            <w:hideMark/>
          </w:tcPr>
          <w:p w14:paraId="3CC41EDC" w14:textId="5113E6C2"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X</w:t>
            </w:r>
            <w:r w:rsidR="00BE72DF" w:rsidRPr="00D91C08">
              <w:rPr>
                <w:rStyle w:val="BodyTextChar1"/>
                <w:szCs w:val="22"/>
              </w:rPr>
              <w:t>XXX</w:t>
            </w:r>
          </w:p>
        </w:tc>
      </w:tr>
      <w:tr w:rsidR="00477F40" w:rsidRPr="00D91C08" w14:paraId="20864886" w14:textId="77777777" w:rsidTr="00100B57">
        <w:tc>
          <w:tcPr>
            <w:tcW w:w="1657" w:type="dxa"/>
            <w:tcBorders>
              <w:top w:val="single" w:sz="4" w:space="0" w:color="auto"/>
              <w:left w:val="single" w:sz="4" w:space="0" w:color="auto"/>
              <w:bottom w:val="single" w:sz="4" w:space="0" w:color="auto"/>
              <w:right w:val="single" w:sz="4" w:space="0" w:color="auto"/>
            </w:tcBorders>
            <w:hideMark/>
          </w:tcPr>
          <w:p w14:paraId="2BD68FEA"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INCDTLS353</w:t>
            </w:r>
          </w:p>
        </w:tc>
        <w:tc>
          <w:tcPr>
            <w:tcW w:w="4516" w:type="dxa"/>
            <w:tcBorders>
              <w:top w:val="single" w:sz="4" w:space="0" w:color="auto"/>
              <w:left w:val="single" w:sz="4" w:space="0" w:color="auto"/>
              <w:bottom w:val="single" w:sz="4" w:space="0" w:color="auto"/>
              <w:right w:val="single" w:sz="4" w:space="0" w:color="auto"/>
            </w:tcBorders>
            <w:hideMark/>
          </w:tcPr>
          <w:p w14:paraId="615BDFB8"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Interest number of account holders</w:t>
            </w:r>
          </w:p>
        </w:tc>
        <w:tc>
          <w:tcPr>
            <w:tcW w:w="3069" w:type="dxa"/>
            <w:tcBorders>
              <w:top w:val="single" w:sz="4" w:space="0" w:color="auto"/>
              <w:left w:val="single" w:sz="4" w:space="0" w:color="auto"/>
              <w:bottom w:val="single" w:sz="4" w:space="0" w:color="auto"/>
              <w:right w:val="single" w:sz="4" w:space="0" w:color="auto"/>
            </w:tcBorders>
            <w:hideMark/>
          </w:tcPr>
          <w:p w14:paraId="1CA27C46" w14:textId="5B860511" w:rsidR="00477F40" w:rsidRPr="00D91C08" w:rsidRDefault="00477F40" w:rsidP="00100B57">
            <w:pPr>
              <w:pStyle w:val="Bullet2"/>
              <w:numPr>
                <w:ilvl w:val="0"/>
                <w:numId w:val="0"/>
              </w:numPr>
              <w:tabs>
                <w:tab w:val="left" w:pos="720"/>
              </w:tabs>
              <w:rPr>
                <w:rStyle w:val="BodyTextChar1"/>
                <w:szCs w:val="22"/>
              </w:rPr>
            </w:pPr>
          </w:p>
        </w:tc>
      </w:tr>
      <w:tr w:rsidR="00477F40" w:rsidRPr="00D91C08" w14:paraId="04CFC64D" w14:textId="77777777" w:rsidTr="00100B57">
        <w:tc>
          <w:tcPr>
            <w:tcW w:w="1657" w:type="dxa"/>
            <w:tcBorders>
              <w:top w:val="single" w:sz="4" w:space="0" w:color="auto"/>
              <w:left w:val="single" w:sz="4" w:space="0" w:color="auto"/>
              <w:bottom w:val="single" w:sz="4" w:space="0" w:color="auto"/>
              <w:right w:val="single" w:sz="4" w:space="0" w:color="auto"/>
            </w:tcBorders>
            <w:hideMark/>
          </w:tcPr>
          <w:p w14:paraId="5A98EDE8"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INCDTLS359</w:t>
            </w:r>
          </w:p>
        </w:tc>
        <w:tc>
          <w:tcPr>
            <w:tcW w:w="4516" w:type="dxa"/>
            <w:tcBorders>
              <w:top w:val="single" w:sz="4" w:space="0" w:color="auto"/>
              <w:left w:val="single" w:sz="4" w:space="0" w:color="auto"/>
              <w:bottom w:val="single" w:sz="4" w:space="0" w:color="auto"/>
              <w:right w:val="single" w:sz="4" w:space="0" w:color="auto"/>
            </w:tcBorders>
            <w:hideMark/>
          </w:tcPr>
          <w:p w14:paraId="37EBC415"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Total gross interest</w:t>
            </w:r>
          </w:p>
        </w:tc>
        <w:tc>
          <w:tcPr>
            <w:tcW w:w="3069" w:type="dxa"/>
            <w:tcBorders>
              <w:top w:val="single" w:sz="4" w:space="0" w:color="auto"/>
              <w:left w:val="single" w:sz="4" w:space="0" w:color="auto"/>
              <w:bottom w:val="single" w:sz="4" w:space="0" w:color="auto"/>
              <w:right w:val="single" w:sz="4" w:space="0" w:color="auto"/>
            </w:tcBorders>
            <w:hideMark/>
          </w:tcPr>
          <w:p w14:paraId="6ACE3B8F"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$0</w:t>
            </w:r>
          </w:p>
        </w:tc>
      </w:tr>
      <w:tr w:rsidR="00477F40" w:rsidRPr="00D91C08" w14:paraId="315A957A" w14:textId="77777777" w:rsidTr="00100B57">
        <w:tc>
          <w:tcPr>
            <w:tcW w:w="1657" w:type="dxa"/>
            <w:tcBorders>
              <w:top w:val="single" w:sz="4" w:space="0" w:color="auto"/>
              <w:left w:val="single" w:sz="4" w:space="0" w:color="auto"/>
              <w:bottom w:val="single" w:sz="4" w:space="0" w:color="auto"/>
              <w:right w:val="single" w:sz="4" w:space="0" w:color="auto"/>
            </w:tcBorders>
            <w:hideMark/>
          </w:tcPr>
          <w:p w14:paraId="31F73A6F"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INCDTLS534</w:t>
            </w:r>
          </w:p>
        </w:tc>
        <w:tc>
          <w:tcPr>
            <w:tcW w:w="4516" w:type="dxa"/>
            <w:tcBorders>
              <w:top w:val="single" w:sz="4" w:space="0" w:color="auto"/>
              <w:left w:val="single" w:sz="4" w:space="0" w:color="auto"/>
              <w:bottom w:val="single" w:sz="4" w:space="0" w:color="auto"/>
              <w:right w:val="single" w:sz="4" w:space="0" w:color="auto"/>
            </w:tcBorders>
            <w:hideMark/>
          </w:tcPr>
          <w:p w14:paraId="74899295"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Interest adjustment details</w:t>
            </w:r>
          </w:p>
        </w:tc>
        <w:tc>
          <w:tcPr>
            <w:tcW w:w="3069" w:type="dxa"/>
            <w:tcBorders>
              <w:top w:val="single" w:sz="4" w:space="0" w:color="auto"/>
              <w:left w:val="single" w:sz="4" w:space="0" w:color="auto"/>
              <w:bottom w:val="single" w:sz="4" w:space="0" w:color="auto"/>
              <w:right w:val="single" w:sz="4" w:space="0" w:color="auto"/>
            </w:tcBorders>
            <w:hideMark/>
          </w:tcPr>
          <w:p w14:paraId="5CC94B4C"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Joint account with my spouse/partner</w:t>
            </w:r>
          </w:p>
        </w:tc>
      </w:tr>
      <w:tr w:rsidR="00477F40" w:rsidRPr="00D91C08" w14:paraId="09020AB4" w14:textId="77777777" w:rsidTr="00100B57">
        <w:tc>
          <w:tcPr>
            <w:tcW w:w="1657" w:type="dxa"/>
            <w:tcBorders>
              <w:top w:val="single" w:sz="4" w:space="0" w:color="auto"/>
              <w:left w:val="single" w:sz="4" w:space="0" w:color="auto"/>
              <w:bottom w:val="single" w:sz="4" w:space="0" w:color="auto"/>
              <w:right w:val="single" w:sz="4" w:space="0" w:color="auto"/>
            </w:tcBorders>
            <w:hideMark/>
          </w:tcPr>
          <w:p w14:paraId="7B252E40"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INCDTLS535</w:t>
            </w:r>
          </w:p>
        </w:tc>
        <w:tc>
          <w:tcPr>
            <w:tcW w:w="4516" w:type="dxa"/>
            <w:tcBorders>
              <w:top w:val="single" w:sz="4" w:space="0" w:color="auto"/>
              <w:left w:val="single" w:sz="4" w:space="0" w:color="auto"/>
              <w:bottom w:val="single" w:sz="4" w:space="0" w:color="auto"/>
              <w:right w:val="single" w:sz="4" w:space="0" w:color="auto"/>
            </w:tcBorders>
            <w:hideMark/>
          </w:tcPr>
          <w:p w14:paraId="5C6C51A6" w14:textId="77777777" w:rsidR="00477F40" w:rsidRPr="00D91C08" w:rsidRDefault="00477F40" w:rsidP="00100B57">
            <w:pPr>
              <w:pStyle w:val="Bullet2"/>
              <w:numPr>
                <w:ilvl w:val="0"/>
                <w:numId w:val="0"/>
              </w:numPr>
              <w:tabs>
                <w:tab w:val="left" w:pos="720"/>
              </w:tabs>
              <w:rPr>
                <w:rStyle w:val="BodyTextChar1"/>
                <w:szCs w:val="22"/>
              </w:rPr>
            </w:pPr>
            <w:r w:rsidRPr="00D91C08">
              <w:rPr>
                <w:rStyle w:val="BodyTextChar1"/>
                <w:szCs w:val="22"/>
              </w:rPr>
              <w:t>Interest adjustment other reason description</w:t>
            </w:r>
          </w:p>
        </w:tc>
        <w:tc>
          <w:tcPr>
            <w:tcW w:w="3069" w:type="dxa"/>
            <w:tcBorders>
              <w:top w:val="single" w:sz="4" w:space="0" w:color="auto"/>
              <w:left w:val="single" w:sz="4" w:space="0" w:color="auto"/>
              <w:bottom w:val="single" w:sz="4" w:space="0" w:color="auto"/>
              <w:right w:val="single" w:sz="4" w:space="0" w:color="auto"/>
            </w:tcBorders>
            <w:hideMark/>
          </w:tcPr>
          <w:p w14:paraId="428525A5" w14:textId="0CC6B395" w:rsidR="00477F40" w:rsidRPr="00D91C08" w:rsidRDefault="00477F40" w:rsidP="00A61423">
            <w:pPr>
              <w:pStyle w:val="Bullet2"/>
              <w:keepNext/>
              <w:numPr>
                <w:ilvl w:val="0"/>
                <w:numId w:val="0"/>
              </w:numPr>
              <w:tabs>
                <w:tab w:val="left" w:pos="720"/>
              </w:tabs>
              <w:rPr>
                <w:rStyle w:val="BodyTextChar1"/>
                <w:szCs w:val="22"/>
              </w:rPr>
            </w:pPr>
            <w:r w:rsidRPr="00D91C08">
              <w:rPr>
                <w:rStyle w:val="BodyTextChar1"/>
                <w:szCs w:val="22"/>
              </w:rPr>
              <w:t>N</w:t>
            </w:r>
            <w:r w:rsidR="00D66DB7">
              <w:rPr>
                <w:rStyle w:val="BodyTextChar1"/>
                <w:szCs w:val="22"/>
              </w:rPr>
              <w:t>ot applicable</w:t>
            </w:r>
          </w:p>
        </w:tc>
      </w:tr>
    </w:tbl>
    <w:p w14:paraId="6B2FFEEF" w14:textId="77777777" w:rsidR="001D6271" w:rsidRDefault="001D6271" w:rsidP="0023157C">
      <w:pPr>
        <w:pStyle w:val="Bullet2"/>
        <w:numPr>
          <w:ilvl w:val="0"/>
          <w:numId w:val="0"/>
        </w:numPr>
        <w:spacing w:before="0" w:after="0"/>
        <w:rPr>
          <w:rStyle w:val="BodyTextChar1"/>
          <w:sz w:val="20"/>
          <w:szCs w:val="20"/>
        </w:rPr>
      </w:pPr>
    </w:p>
    <w:p w14:paraId="473B74AA" w14:textId="28A2E5C6" w:rsidR="00104B1E" w:rsidRPr="00D91C08" w:rsidRDefault="00104B1E" w:rsidP="00104B1E">
      <w:pPr>
        <w:pStyle w:val="Bullet2"/>
        <w:numPr>
          <w:ilvl w:val="0"/>
          <w:numId w:val="0"/>
        </w:numPr>
        <w:tabs>
          <w:tab w:val="left" w:pos="720"/>
        </w:tabs>
        <w:rPr>
          <w:rStyle w:val="BodyTextChar1"/>
          <w:szCs w:val="22"/>
        </w:rPr>
      </w:pPr>
      <w:r w:rsidRPr="00D91C08">
        <w:rPr>
          <w:rStyle w:val="BodyTextChar1"/>
          <w:szCs w:val="22"/>
        </w:rPr>
        <w:t xml:space="preserve">Where the taxpayer was a </w:t>
      </w:r>
      <w:r w:rsidRPr="00D91C08">
        <w:rPr>
          <w:rStyle w:val="BodyTextChar1"/>
          <w:b/>
          <w:szCs w:val="22"/>
        </w:rPr>
        <w:t>non-resident</w:t>
      </w:r>
      <w:r w:rsidRPr="00D91C08">
        <w:rPr>
          <w:rStyle w:val="BodyTextChar1"/>
          <w:szCs w:val="22"/>
        </w:rPr>
        <w:t xml:space="preserve"> during the year, the country of residence </w:t>
      </w:r>
      <w:r w:rsidR="008B4161" w:rsidRPr="00D91C08">
        <w:rPr>
          <w:rStyle w:val="BodyTextChar1"/>
          <w:szCs w:val="22"/>
        </w:rPr>
        <w:t xml:space="preserve">is </w:t>
      </w:r>
      <w:r w:rsidRPr="00D91C08">
        <w:rPr>
          <w:rStyle w:val="BodyTextChar1"/>
          <w:szCs w:val="22"/>
        </w:rPr>
        <w:t xml:space="preserve">captured under this section using </w:t>
      </w:r>
      <w:r w:rsidR="00D91C08">
        <w:rPr>
          <w:rStyle w:val="BodyTextChar1"/>
          <w:szCs w:val="22"/>
        </w:rPr>
        <w:t>‘</w:t>
      </w:r>
      <w:r w:rsidR="00D91C08" w:rsidRPr="00D91C08">
        <w:rPr>
          <w:rStyle w:val="BodyTextChar1"/>
          <w:szCs w:val="22"/>
        </w:rPr>
        <w:t>c</w:t>
      </w:r>
      <w:r w:rsidRPr="00D91C08">
        <w:rPr>
          <w:rStyle w:val="BodyTextChar1"/>
          <w:szCs w:val="22"/>
        </w:rPr>
        <w:t>ountry of residence</w:t>
      </w:r>
      <w:r w:rsidR="00D91C08">
        <w:rPr>
          <w:rStyle w:val="BodyTextChar1"/>
          <w:szCs w:val="22"/>
        </w:rPr>
        <w:t>’</w:t>
      </w:r>
      <w:r w:rsidRPr="00D91C08">
        <w:rPr>
          <w:rStyle w:val="BodyTextChar1"/>
          <w:szCs w:val="22"/>
        </w:rPr>
        <w:t xml:space="preserve"> for tax purposes when interest was paid or credited (INCDTLS354). Previously this was reported via the </w:t>
      </w:r>
      <w:r w:rsidRPr="00D91C08">
        <w:rPr>
          <w:rFonts w:cs="Arial"/>
          <w:szCs w:val="22"/>
        </w:rPr>
        <w:t xml:space="preserve">free text field, </w:t>
      </w:r>
      <w:r w:rsidR="005E6B91" w:rsidRPr="00D91C08">
        <w:rPr>
          <w:rFonts w:cs="Arial"/>
          <w:szCs w:val="22"/>
        </w:rPr>
        <w:t>a</w:t>
      </w:r>
      <w:r w:rsidRPr="00D91C08">
        <w:rPr>
          <w:rFonts w:cs="Arial"/>
          <w:szCs w:val="22"/>
        </w:rPr>
        <w:t>dditional information (SBR alias: IITR31 / ELS tag: AEB).</w:t>
      </w:r>
    </w:p>
    <w:p w14:paraId="4EF77E31" w14:textId="77777777" w:rsidR="00104B1E" w:rsidRPr="0074558E" w:rsidRDefault="00104B1E" w:rsidP="00FC3547">
      <w:pPr>
        <w:pStyle w:val="Bullet2"/>
        <w:numPr>
          <w:ilvl w:val="0"/>
          <w:numId w:val="0"/>
        </w:numPr>
        <w:spacing w:before="0" w:after="0"/>
        <w:rPr>
          <w:rFonts w:cs="Arial"/>
          <w:szCs w:val="22"/>
        </w:rPr>
      </w:pPr>
    </w:p>
    <w:p w14:paraId="1DAD3A18" w14:textId="7BB1EE5C" w:rsidR="00BE72DF" w:rsidRDefault="003B27E7" w:rsidP="00FC3547">
      <w:pPr>
        <w:pStyle w:val="Bullet2"/>
        <w:numPr>
          <w:ilvl w:val="0"/>
          <w:numId w:val="0"/>
        </w:numPr>
        <w:spacing w:before="0" w:after="0"/>
        <w:rPr>
          <w:rFonts w:cs="Arial"/>
          <w:szCs w:val="22"/>
        </w:rPr>
      </w:pPr>
      <w:r w:rsidRPr="0074558E">
        <w:rPr>
          <w:rFonts w:cs="Arial"/>
          <w:szCs w:val="22"/>
        </w:rPr>
        <w:t xml:space="preserve">The </w:t>
      </w:r>
      <w:r w:rsidR="005E6B91" w:rsidRPr="005E6B91">
        <w:rPr>
          <w:rFonts w:cs="Arial"/>
          <w:iCs/>
          <w:szCs w:val="22"/>
        </w:rPr>
        <w:t>in</w:t>
      </w:r>
      <w:r w:rsidRPr="005E6B91">
        <w:rPr>
          <w:rFonts w:cs="Arial"/>
          <w:iCs/>
          <w:szCs w:val="22"/>
        </w:rPr>
        <w:t>terest financial institution name</w:t>
      </w:r>
      <w:r w:rsidRPr="0074558E">
        <w:rPr>
          <w:rFonts w:cs="Arial"/>
          <w:szCs w:val="22"/>
        </w:rPr>
        <w:t xml:space="preserve"> </w:t>
      </w:r>
      <w:r w:rsidR="00604ECF" w:rsidRPr="0074558E">
        <w:rPr>
          <w:rFonts w:cs="Arial"/>
          <w:szCs w:val="22"/>
        </w:rPr>
        <w:t>(INCDT</w:t>
      </w:r>
      <w:r w:rsidRPr="0074558E">
        <w:rPr>
          <w:rFonts w:cs="Arial"/>
          <w:szCs w:val="22"/>
        </w:rPr>
        <w:t>LS</w:t>
      </w:r>
      <w:r w:rsidR="00604ECF" w:rsidRPr="0074558E">
        <w:rPr>
          <w:rFonts w:cs="Arial"/>
          <w:szCs w:val="22"/>
        </w:rPr>
        <w:t xml:space="preserve">351) </w:t>
      </w:r>
      <w:r w:rsidR="00104B1E" w:rsidRPr="0074558E">
        <w:rPr>
          <w:rFonts w:cs="Arial"/>
          <w:szCs w:val="22"/>
        </w:rPr>
        <w:t xml:space="preserve">in this section </w:t>
      </w:r>
      <w:r w:rsidR="005E6B91">
        <w:rPr>
          <w:rFonts w:cs="Arial"/>
          <w:szCs w:val="22"/>
        </w:rPr>
        <w:t>must</w:t>
      </w:r>
      <w:r w:rsidR="005E6B91" w:rsidRPr="0074558E">
        <w:rPr>
          <w:rFonts w:cs="Arial"/>
          <w:szCs w:val="22"/>
        </w:rPr>
        <w:t xml:space="preserve"> </w:t>
      </w:r>
      <w:r w:rsidRPr="0074558E">
        <w:rPr>
          <w:rFonts w:cs="Arial"/>
          <w:szCs w:val="22"/>
        </w:rPr>
        <w:t xml:space="preserve">reflect the </w:t>
      </w:r>
      <w:r w:rsidR="00104B1E" w:rsidRPr="00F83E2D">
        <w:rPr>
          <w:rFonts w:cs="Arial"/>
          <w:bCs/>
          <w:szCs w:val="22"/>
        </w:rPr>
        <w:t xml:space="preserve">name of the </w:t>
      </w:r>
      <w:r w:rsidRPr="00F83E2D">
        <w:rPr>
          <w:rFonts w:cs="Arial"/>
          <w:bCs/>
          <w:szCs w:val="22"/>
        </w:rPr>
        <w:t xml:space="preserve">payer </w:t>
      </w:r>
      <w:r w:rsidRPr="0074558E">
        <w:rPr>
          <w:rFonts w:cs="Arial"/>
          <w:szCs w:val="22"/>
        </w:rPr>
        <w:t>of the interest</w:t>
      </w:r>
      <w:r w:rsidR="005E6B91">
        <w:rPr>
          <w:rFonts w:cs="Arial"/>
          <w:szCs w:val="22"/>
        </w:rPr>
        <w:t xml:space="preserve"> (</w:t>
      </w:r>
      <w:r w:rsidR="005E6B91" w:rsidRPr="0074558E">
        <w:rPr>
          <w:rFonts w:cs="Arial"/>
          <w:szCs w:val="22"/>
        </w:rPr>
        <w:t>t</w:t>
      </w:r>
      <w:r w:rsidRPr="0074558E">
        <w:rPr>
          <w:rFonts w:cs="Arial"/>
          <w:szCs w:val="22"/>
        </w:rPr>
        <w:t>his may include a private company or the ATO</w:t>
      </w:r>
      <w:r w:rsidR="005E6B91">
        <w:rPr>
          <w:rFonts w:cs="Arial"/>
          <w:szCs w:val="22"/>
        </w:rPr>
        <w:t>)</w:t>
      </w:r>
      <w:r w:rsidRPr="0074558E">
        <w:rPr>
          <w:rFonts w:cs="Arial"/>
          <w:szCs w:val="22"/>
        </w:rPr>
        <w:t>.</w:t>
      </w:r>
      <w:r w:rsidR="004B6967" w:rsidRPr="0074558E">
        <w:rPr>
          <w:rFonts w:cs="Arial"/>
          <w:szCs w:val="22"/>
        </w:rPr>
        <w:t xml:space="preserve"> </w:t>
      </w:r>
      <w:r w:rsidR="00104B1E" w:rsidRPr="0074558E">
        <w:rPr>
          <w:rFonts w:cs="Arial"/>
          <w:szCs w:val="22"/>
        </w:rPr>
        <w:t xml:space="preserve">Interest paid by the ATO </w:t>
      </w:r>
      <w:r w:rsidR="003102EC" w:rsidRPr="0074558E">
        <w:rPr>
          <w:rFonts w:cs="Arial"/>
          <w:szCs w:val="22"/>
        </w:rPr>
        <w:t xml:space="preserve">for </w:t>
      </w:r>
      <w:r w:rsidR="00500AC3">
        <w:rPr>
          <w:rFonts w:cs="Arial"/>
          <w:szCs w:val="22"/>
        </w:rPr>
        <w:t>(</w:t>
      </w:r>
      <w:r w:rsidR="00104B1E" w:rsidRPr="0074558E">
        <w:rPr>
          <w:rFonts w:cs="Arial"/>
          <w:szCs w:val="22"/>
        </w:rPr>
        <w:t>IOP</w:t>
      </w:r>
      <w:r w:rsidR="00BE72DF">
        <w:rPr>
          <w:rFonts w:cs="Arial"/>
          <w:szCs w:val="22"/>
        </w:rPr>
        <w:t>)</w:t>
      </w:r>
      <w:r w:rsidR="00104B1E" w:rsidRPr="0074558E">
        <w:rPr>
          <w:rFonts w:cs="Arial"/>
          <w:szCs w:val="22"/>
        </w:rPr>
        <w:t xml:space="preserve">, </w:t>
      </w:r>
      <w:r w:rsidR="00BE72DF">
        <w:rPr>
          <w:rFonts w:cs="Arial"/>
          <w:szCs w:val="22"/>
        </w:rPr>
        <w:t>interest on early payments (</w:t>
      </w:r>
      <w:r w:rsidR="00104B1E" w:rsidRPr="0074558E">
        <w:rPr>
          <w:rFonts w:cs="Arial"/>
          <w:szCs w:val="22"/>
        </w:rPr>
        <w:t>IEP</w:t>
      </w:r>
      <w:r w:rsidR="00BE72DF">
        <w:rPr>
          <w:rFonts w:cs="Arial"/>
          <w:szCs w:val="22"/>
        </w:rPr>
        <w:t>)</w:t>
      </w:r>
      <w:r w:rsidR="003102EC" w:rsidRPr="0074558E">
        <w:rPr>
          <w:rFonts w:cs="Arial"/>
          <w:szCs w:val="22"/>
        </w:rPr>
        <w:t xml:space="preserve"> or </w:t>
      </w:r>
      <w:r w:rsidR="00BE72DF">
        <w:rPr>
          <w:rFonts w:cs="Arial"/>
          <w:szCs w:val="22"/>
        </w:rPr>
        <w:t>delayed refund interest (</w:t>
      </w:r>
      <w:r w:rsidR="003102EC" w:rsidRPr="0074558E">
        <w:rPr>
          <w:rFonts w:cs="Arial"/>
          <w:szCs w:val="22"/>
        </w:rPr>
        <w:t>DRI</w:t>
      </w:r>
      <w:r w:rsidR="00BE72DF">
        <w:rPr>
          <w:rFonts w:cs="Arial"/>
          <w:szCs w:val="22"/>
        </w:rPr>
        <w:t>)</w:t>
      </w:r>
      <w:r w:rsidR="00104B1E" w:rsidRPr="0074558E">
        <w:rPr>
          <w:rFonts w:cs="Arial"/>
          <w:szCs w:val="22"/>
        </w:rPr>
        <w:t xml:space="preserve"> is included in this section.</w:t>
      </w:r>
    </w:p>
    <w:p w14:paraId="52CBCDF2" w14:textId="77777777" w:rsidR="00BE72DF" w:rsidRDefault="00BE72DF" w:rsidP="00FC3547">
      <w:pPr>
        <w:pStyle w:val="Bullet2"/>
        <w:numPr>
          <w:ilvl w:val="0"/>
          <w:numId w:val="0"/>
        </w:numPr>
        <w:spacing w:before="0" w:after="0"/>
        <w:rPr>
          <w:rFonts w:cs="Arial"/>
          <w:szCs w:val="22"/>
        </w:rPr>
      </w:pPr>
    </w:p>
    <w:p w14:paraId="6794A108" w14:textId="5D0DFA91" w:rsidR="00BE72DF" w:rsidRDefault="00BE72DF" w:rsidP="00FC3547">
      <w:pPr>
        <w:pStyle w:val="Bullet2"/>
        <w:numPr>
          <w:ilvl w:val="0"/>
          <w:numId w:val="0"/>
        </w:numPr>
        <w:spacing w:before="0" w:after="0"/>
        <w:rPr>
          <w:rFonts w:cs="Arial"/>
          <w:b/>
          <w:bCs/>
          <w:color w:val="262626" w:themeColor="text1" w:themeTint="D9"/>
          <w:szCs w:val="22"/>
        </w:rPr>
      </w:pPr>
      <w:r w:rsidRPr="00BE72DF">
        <w:rPr>
          <w:rFonts w:cs="Arial"/>
          <w:b/>
          <w:bCs/>
          <w:color w:val="262626" w:themeColor="text1" w:themeTint="D9"/>
          <w:szCs w:val="22"/>
        </w:rPr>
        <w:t>See also:</w:t>
      </w:r>
    </w:p>
    <w:p w14:paraId="7C527AD1" w14:textId="77777777" w:rsidR="00E7680F" w:rsidRPr="00BE72DF" w:rsidRDefault="00E7680F" w:rsidP="00FC3547">
      <w:pPr>
        <w:pStyle w:val="Bullet2"/>
        <w:numPr>
          <w:ilvl w:val="0"/>
          <w:numId w:val="0"/>
        </w:numPr>
        <w:spacing w:before="0" w:after="0"/>
        <w:rPr>
          <w:rFonts w:cs="Arial"/>
          <w:b/>
          <w:bCs/>
          <w:color w:val="262626" w:themeColor="text1" w:themeTint="D9"/>
          <w:szCs w:val="22"/>
        </w:rPr>
      </w:pPr>
    </w:p>
    <w:p w14:paraId="07B0EEE1" w14:textId="125851E1" w:rsidR="00EE3D35" w:rsidRDefault="000220D6" w:rsidP="00191C27">
      <w:pPr>
        <w:pStyle w:val="Bullet2"/>
        <w:numPr>
          <w:ilvl w:val="0"/>
          <w:numId w:val="77"/>
        </w:numPr>
        <w:spacing w:before="0" w:after="0"/>
        <w:rPr>
          <w:rStyle w:val="BodyTextChar1"/>
          <w:szCs w:val="22"/>
        </w:rPr>
      </w:pPr>
      <w:r w:rsidRPr="0074558E">
        <w:rPr>
          <w:rStyle w:val="BodyTextChar1"/>
          <w:szCs w:val="22"/>
        </w:rPr>
        <w:t>T</w:t>
      </w:r>
      <w:r w:rsidR="004B6967" w:rsidRPr="0074558E">
        <w:rPr>
          <w:rStyle w:val="BodyTextChar1"/>
          <w:szCs w:val="22"/>
        </w:rPr>
        <w:t>he</w:t>
      </w:r>
      <w:r w:rsidR="00BE72DF">
        <w:rPr>
          <w:rStyle w:val="BodyTextChar1"/>
          <w:szCs w:val="22"/>
        </w:rPr>
        <w:t xml:space="preserve"> </w:t>
      </w:r>
      <w:hyperlink r:id="rId26" w:history="1">
        <w:r w:rsidR="00BE72DF" w:rsidRPr="00BE72DF">
          <w:rPr>
            <w:rStyle w:val="Hyperlink"/>
            <w:b w:val="0"/>
            <w:bCs/>
            <w:noProof w:val="0"/>
            <w:szCs w:val="22"/>
            <w:u w:val="none"/>
            <w:lang w:val="en-US" w:eastAsia="en-US"/>
          </w:rPr>
          <w:t>ATO website</w:t>
        </w:r>
      </w:hyperlink>
      <w:r w:rsidR="00BE72DF">
        <w:rPr>
          <w:rStyle w:val="BodyTextChar1"/>
          <w:b/>
          <w:bCs/>
          <w:color w:val="002060"/>
          <w:szCs w:val="22"/>
        </w:rPr>
        <w:t xml:space="preserve">, </w:t>
      </w:r>
      <w:r w:rsidR="004B6967" w:rsidRPr="0074558E">
        <w:rPr>
          <w:rStyle w:val="BodyTextChar1"/>
          <w:szCs w:val="22"/>
        </w:rPr>
        <w:t>for more information</w:t>
      </w:r>
      <w:r w:rsidR="00BE72DF">
        <w:rPr>
          <w:rStyle w:val="BodyTextChar1"/>
          <w:szCs w:val="22"/>
        </w:rPr>
        <w:t xml:space="preserve"> on ATO interest – calculation and reporting.</w:t>
      </w:r>
    </w:p>
    <w:p w14:paraId="29C8CF62" w14:textId="77777777" w:rsidR="00EE3D35" w:rsidRPr="0074558E" w:rsidRDefault="00EE3D35" w:rsidP="00FC3547">
      <w:pPr>
        <w:pStyle w:val="Bullet2"/>
        <w:numPr>
          <w:ilvl w:val="0"/>
          <w:numId w:val="0"/>
        </w:numPr>
        <w:spacing w:before="0" w:after="0"/>
        <w:rPr>
          <w:rFonts w:cs="Arial"/>
          <w:szCs w:val="22"/>
        </w:rPr>
      </w:pPr>
    </w:p>
    <w:p w14:paraId="17C8AB6F" w14:textId="77777777" w:rsidR="00C323AB" w:rsidRPr="0074558E" w:rsidRDefault="00996DAA" w:rsidP="00FC3547">
      <w:pPr>
        <w:pStyle w:val="Bullet2"/>
        <w:numPr>
          <w:ilvl w:val="0"/>
          <w:numId w:val="0"/>
        </w:numPr>
        <w:spacing w:before="0" w:after="0"/>
        <w:rPr>
          <w:rFonts w:cs="Arial"/>
          <w:szCs w:val="22"/>
        </w:rPr>
      </w:pPr>
      <w:r w:rsidRPr="0074558E">
        <w:rPr>
          <w:rFonts w:cs="Arial"/>
          <w:szCs w:val="22"/>
        </w:rPr>
        <w:t xml:space="preserve">Where a bank account has </w:t>
      </w:r>
      <w:r w:rsidRPr="00BE0388">
        <w:rPr>
          <w:rFonts w:cs="Arial"/>
          <w:bCs/>
          <w:szCs w:val="22"/>
        </w:rPr>
        <w:t xml:space="preserve">more than one </w:t>
      </w:r>
      <w:r w:rsidR="00C323AB" w:rsidRPr="00BE0388">
        <w:rPr>
          <w:rFonts w:cs="Arial"/>
          <w:bCs/>
          <w:szCs w:val="22"/>
        </w:rPr>
        <w:t>account</w:t>
      </w:r>
      <w:r w:rsidRPr="00BE0388">
        <w:rPr>
          <w:rFonts w:cs="Arial"/>
          <w:bCs/>
          <w:szCs w:val="22"/>
        </w:rPr>
        <w:t xml:space="preserve"> holder</w:t>
      </w:r>
      <w:r w:rsidRPr="0074558E">
        <w:rPr>
          <w:rFonts w:cs="Arial"/>
          <w:szCs w:val="22"/>
        </w:rPr>
        <w:t>, both the total amounts</w:t>
      </w:r>
      <w:r w:rsidR="004623ED" w:rsidRPr="0074558E">
        <w:rPr>
          <w:rFonts w:cs="Arial"/>
          <w:szCs w:val="22"/>
        </w:rPr>
        <w:t xml:space="preserve"> received</w:t>
      </w:r>
      <w:r w:rsidRPr="0074558E">
        <w:rPr>
          <w:rFonts w:cs="Arial"/>
          <w:szCs w:val="22"/>
        </w:rPr>
        <w:t xml:space="preserve"> for the account and the</w:t>
      </w:r>
      <w:r w:rsidR="00C323AB" w:rsidRPr="0074558E">
        <w:rPr>
          <w:rFonts w:cs="Arial"/>
          <w:szCs w:val="22"/>
        </w:rPr>
        <w:t xml:space="preserve"> individual </w:t>
      </w:r>
      <w:r w:rsidRPr="0074558E">
        <w:rPr>
          <w:rFonts w:cs="Arial"/>
          <w:szCs w:val="22"/>
        </w:rPr>
        <w:t>share components are required.</w:t>
      </w:r>
    </w:p>
    <w:p w14:paraId="08658A15" w14:textId="77777777" w:rsidR="00FC3547" w:rsidRPr="00A80F1B" w:rsidRDefault="00FC3547" w:rsidP="00FC3547">
      <w:pPr>
        <w:pStyle w:val="Bullet2"/>
        <w:numPr>
          <w:ilvl w:val="0"/>
          <w:numId w:val="0"/>
        </w:numPr>
        <w:spacing w:before="0" w:after="0"/>
        <w:rPr>
          <w:rFonts w:cs="Arial"/>
          <w:color w:val="262626"/>
          <w:szCs w:val="22"/>
        </w:rPr>
      </w:pPr>
    </w:p>
    <w:p w14:paraId="413840EC" w14:textId="77777777" w:rsidR="00BE0388" w:rsidRPr="00BE0388" w:rsidRDefault="00996DAA" w:rsidP="00FC3547">
      <w:pPr>
        <w:pStyle w:val="Bullet2"/>
        <w:numPr>
          <w:ilvl w:val="0"/>
          <w:numId w:val="0"/>
        </w:numPr>
        <w:spacing w:before="0" w:after="0"/>
        <w:rPr>
          <w:rStyle w:val="BodyTextChar1"/>
          <w:iCs/>
          <w:szCs w:val="22"/>
        </w:rPr>
      </w:pPr>
      <w:r w:rsidRPr="00BE0388">
        <w:rPr>
          <w:rStyle w:val="BodyTextChar1"/>
          <w:iCs/>
          <w:szCs w:val="22"/>
        </w:rPr>
        <w:t>Total gross interest (INCDTLS359) is the total interest for each account. Your share of gross interest (INCDTLS362) is the individuals share component where there is more than one account holder.</w:t>
      </w:r>
    </w:p>
    <w:p w14:paraId="4CC698EF" w14:textId="77777777" w:rsidR="00BE0388" w:rsidRDefault="00BE0388" w:rsidP="00FC3547">
      <w:pPr>
        <w:pStyle w:val="Bullet2"/>
        <w:numPr>
          <w:ilvl w:val="0"/>
          <w:numId w:val="0"/>
        </w:numPr>
        <w:spacing w:before="0" w:after="0"/>
        <w:rPr>
          <w:rStyle w:val="BodyTextChar1"/>
          <w:szCs w:val="22"/>
        </w:rPr>
      </w:pPr>
    </w:p>
    <w:p w14:paraId="3A6F096B" w14:textId="386AF408" w:rsidR="003102EC" w:rsidRPr="00A80F1B" w:rsidRDefault="00996DAA" w:rsidP="00FC3547">
      <w:pPr>
        <w:pStyle w:val="Bullet2"/>
        <w:numPr>
          <w:ilvl w:val="0"/>
          <w:numId w:val="0"/>
        </w:numPr>
        <w:spacing w:before="0" w:after="0"/>
        <w:rPr>
          <w:rStyle w:val="BodyTextChar1"/>
          <w:szCs w:val="22"/>
        </w:rPr>
      </w:pPr>
      <w:r w:rsidRPr="00A80F1B">
        <w:rPr>
          <w:rStyle w:val="BodyTextChar1"/>
          <w:szCs w:val="22"/>
        </w:rPr>
        <w:t xml:space="preserve">Where interest is declared for a </w:t>
      </w:r>
      <w:r w:rsidRPr="00BE0388">
        <w:rPr>
          <w:rStyle w:val="BodyTextChar1"/>
          <w:bCs/>
          <w:szCs w:val="22"/>
        </w:rPr>
        <w:t>joint account,</w:t>
      </w:r>
      <w:r w:rsidRPr="00A80F1B">
        <w:rPr>
          <w:rStyle w:val="BodyTextChar1"/>
          <w:szCs w:val="22"/>
        </w:rPr>
        <w:t xml:space="preserve"> the </w:t>
      </w:r>
      <w:r w:rsidR="00BE0388" w:rsidRPr="00BE0388">
        <w:rPr>
          <w:rStyle w:val="BodyTextChar1"/>
          <w:iCs/>
          <w:szCs w:val="22"/>
        </w:rPr>
        <w:t>i</w:t>
      </w:r>
      <w:r w:rsidRPr="00BE0388">
        <w:rPr>
          <w:rStyle w:val="BodyTextChar1"/>
          <w:iCs/>
          <w:szCs w:val="22"/>
        </w:rPr>
        <w:t>nterest your share (INCDTLS360</w:t>
      </w:r>
      <w:r w:rsidRPr="00A80F1B">
        <w:rPr>
          <w:rStyle w:val="BodyTextChar1"/>
          <w:i/>
          <w:szCs w:val="22"/>
        </w:rPr>
        <w:t>)</w:t>
      </w:r>
      <w:r w:rsidRPr="00A80F1B">
        <w:rPr>
          <w:rStyle w:val="BodyTextChar1"/>
          <w:szCs w:val="22"/>
        </w:rPr>
        <w:t xml:space="preserve"> tuple must be provided. </w:t>
      </w:r>
    </w:p>
    <w:p w14:paraId="50C913C7" w14:textId="77777777" w:rsidR="003102EC" w:rsidRPr="00A80F1B" w:rsidRDefault="003102EC" w:rsidP="00FC3547">
      <w:pPr>
        <w:pStyle w:val="Bullet2"/>
        <w:numPr>
          <w:ilvl w:val="0"/>
          <w:numId w:val="0"/>
        </w:numPr>
        <w:spacing w:before="0" w:after="0"/>
        <w:rPr>
          <w:rStyle w:val="BodyTextChar1"/>
          <w:szCs w:val="22"/>
        </w:rPr>
      </w:pPr>
    </w:p>
    <w:p w14:paraId="4D08A530" w14:textId="6D16860E" w:rsidR="00996DAA" w:rsidRPr="00BE0388" w:rsidRDefault="00996DAA" w:rsidP="00FC3547">
      <w:pPr>
        <w:pStyle w:val="Bullet2"/>
        <w:numPr>
          <w:ilvl w:val="0"/>
          <w:numId w:val="0"/>
        </w:numPr>
        <w:spacing w:before="0" w:after="0"/>
        <w:rPr>
          <w:rStyle w:val="BodyTextChar1"/>
          <w:iCs/>
          <w:szCs w:val="22"/>
        </w:rPr>
      </w:pPr>
      <w:r w:rsidRPr="00A80F1B">
        <w:rPr>
          <w:rStyle w:val="BodyTextChar1"/>
          <w:szCs w:val="22"/>
        </w:rPr>
        <w:t xml:space="preserve">Where </w:t>
      </w:r>
      <w:r w:rsidRPr="00BE0388">
        <w:rPr>
          <w:rStyle w:val="BodyTextChar1"/>
          <w:iCs/>
          <w:szCs w:val="22"/>
        </w:rPr>
        <w:t>Interest number of account holders</w:t>
      </w:r>
      <w:r w:rsidRPr="00BE0388">
        <w:rPr>
          <w:iCs/>
          <w:szCs w:val="22"/>
        </w:rPr>
        <w:t xml:space="preserve"> (</w:t>
      </w:r>
      <w:r w:rsidRPr="00BE0388">
        <w:rPr>
          <w:rStyle w:val="BodyTextChar1"/>
          <w:iCs/>
          <w:szCs w:val="22"/>
        </w:rPr>
        <w:t xml:space="preserve">INCDTLS353) is </w:t>
      </w:r>
      <w:r w:rsidR="003102EC" w:rsidRPr="00BE0388">
        <w:rPr>
          <w:rStyle w:val="BodyTextChar1"/>
          <w:iCs/>
          <w:szCs w:val="22"/>
        </w:rPr>
        <w:t>1,</w:t>
      </w:r>
      <w:r w:rsidRPr="00BE0388">
        <w:rPr>
          <w:rStyle w:val="BodyTextChar1"/>
          <w:iCs/>
          <w:szCs w:val="22"/>
        </w:rPr>
        <w:t xml:space="preserve"> do </w:t>
      </w:r>
      <w:r w:rsidR="00A76C40" w:rsidRPr="00BE0388">
        <w:rPr>
          <w:rStyle w:val="BodyTextChar1"/>
          <w:iCs/>
          <w:szCs w:val="22"/>
        </w:rPr>
        <w:t>not complete</w:t>
      </w:r>
      <w:r w:rsidRPr="00BE0388">
        <w:rPr>
          <w:rStyle w:val="BodyTextChar1"/>
          <w:iCs/>
          <w:szCs w:val="22"/>
        </w:rPr>
        <w:t xml:space="preserve"> the Interest your share (INCDTLS360) tuple.</w:t>
      </w:r>
    </w:p>
    <w:p w14:paraId="5FB611DB" w14:textId="77777777" w:rsidR="00996DAA" w:rsidRPr="00A80F1B" w:rsidRDefault="00996DAA" w:rsidP="00FC3547">
      <w:pPr>
        <w:pStyle w:val="Bullet2"/>
        <w:numPr>
          <w:ilvl w:val="0"/>
          <w:numId w:val="0"/>
        </w:numPr>
        <w:spacing w:before="0" w:after="0"/>
        <w:rPr>
          <w:rStyle w:val="BodyTextChar1"/>
          <w:szCs w:val="22"/>
        </w:rPr>
      </w:pPr>
    </w:p>
    <w:p w14:paraId="66D7DC38" w14:textId="1421A965" w:rsidR="00996DAA" w:rsidRPr="00BE0388" w:rsidRDefault="00996DAA" w:rsidP="0064730E">
      <w:pPr>
        <w:pStyle w:val="Bullet2"/>
        <w:numPr>
          <w:ilvl w:val="0"/>
          <w:numId w:val="0"/>
        </w:numPr>
        <w:spacing w:before="0" w:after="0"/>
        <w:rPr>
          <w:rStyle w:val="BodyTextChar1"/>
          <w:szCs w:val="22"/>
        </w:rPr>
      </w:pPr>
      <w:r w:rsidRPr="00BE0388">
        <w:rPr>
          <w:rStyle w:val="BodyTextChar1"/>
          <w:szCs w:val="22"/>
        </w:rPr>
        <w:t xml:space="preserve">For example, if interest received for </w:t>
      </w:r>
      <w:r w:rsidR="00705CB4" w:rsidRPr="00BE0388">
        <w:rPr>
          <w:rStyle w:val="BodyTextChar1"/>
          <w:szCs w:val="22"/>
        </w:rPr>
        <w:t>202</w:t>
      </w:r>
      <w:r w:rsidR="00FE6003" w:rsidRPr="00BE0388">
        <w:rPr>
          <w:rStyle w:val="BodyTextChar1"/>
          <w:szCs w:val="22"/>
        </w:rPr>
        <w:t>2</w:t>
      </w:r>
      <w:r w:rsidR="00705CB4" w:rsidRPr="00BE0388">
        <w:rPr>
          <w:rStyle w:val="BodyTextChar1"/>
          <w:szCs w:val="22"/>
        </w:rPr>
        <w:t xml:space="preserve"> </w:t>
      </w:r>
      <w:r w:rsidRPr="00BE0388">
        <w:rPr>
          <w:rStyle w:val="BodyTextChar1"/>
          <w:szCs w:val="22"/>
        </w:rPr>
        <w:t xml:space="preserve">was $1,000 and there were 2 </w:t>
      </w:r>
      <w:r w:rsidR="00995CBD" w:rsidRPr="00BE0388">
        <w:rPr>
          <w:rStyle w:val="BodyTextChar1"/>
          <w:szCs w:val="22"/>
        </w:rPr>
        <w:t>account holders</w:t>
      </w:r>
      <w:r w:rsidRPr="00BE0388">
        <w:rPr>
          <w:rStyle w:val="BodyTextChar1"/>
          <w:szCs w:val="22"/>
        </w:rPr>
        <w:t>, the amounts reported are as follows:</w:t>
      </w:r>
    </w:p>
    <w:p w14:paraId="6ED7C697" w14:textId="77777777" w:rsidR="00BE0388" w:rsidRPr="00BE0388" w:rsidRDefault="00BE0388" w:rsidP="00BE0388">
      <w:pPr>
        <w:pStyle w:val="Bullet2"/>
        <w:numPr>
          <w:ilvl w:val="0"/>
          <w:numId w:val="0"/>
        </w:numPr>
        <w:spacing w:before="0" w:after="0"/>
        <w:rPr>
          <w:rStyle w:val="BodyTextChar1"/>
          <w:szCs w:val="22"/>
        </w:rPr>
      </w:pPr>
    </w:p>
    <w:p w14:paraId="796E4E97" w14:textId="366DFD4B" w:rsidR="0023157C" w:rsidRPr="003D6D75" w:rsidRDefault="00BE0388">
      <w:pPr>
        <w:rPr>
          <w:b/>
          <w:bCs/>
          <w:szCs w:val="22"/>
        </w:rPr>
      </w:pPr>
      <w:bookmarkStart w:id="169" w:name="_Toc102647311"/>
      <w:r w:rsidRPr="003D6D75">
        <w:rPr>
          <w:b/>
          <w:bCs/>
          <w:szCs w:val="22"/>
        </w:rPr>
        <w:t xml:space="preserve">Table </w:t>
      </w:r>
      <w:r w:rsidRPr="003D6D75">
        <w:rPr>
          <w:b/>
          <w:bCs/>
          <w:sz w:val="20"/>
          <w:szCs w:val="22"/>
        </w:rPr>
        <w:fldChar w:fldCharType="begin"/>
      </w:r>
      <w:r w:rsidRPr="003D6D75">
        <w:rPr>
          <w:b/>
          <w:bCs/>
          <w:szCs w:val="22"/>
        </w:rPr>
        <w:instrText xml:space="preserve"> SEQ Table \* ARABIC </w:instrText>
      </w:r>
      <w:r w:rsidRPr="003D6D75">
        <w:rPr>
          <w:b/>
          <w:bCs/>
          <w:sz w:val="20"/>
          <w:szCs w:val="22"/>
        </w:rPr>
        <w:fldChar w:fldCharType="separate"/>
      </w:r>
      <w:r w:rsidRPr="003D6D75">
        <w:rPr>
          <w:b/>
          <w:bCs/>
          <w:noProof/>
          <w:szCs w:val="22"/>
        </w:rPr>
        <w:t>1</w:t>
      </w:r>
      <w:r w:rsidR="00376EE7" w:rsidRPr="003D6D75">
        <w:rPr>
          <w:b/>
          <w:bCs/>
          <w:noProof/>
          <w:szCs w:val="22"/>
        </w:rPr>
        <w:t>6</w:t>
      </w:r>
      <w:r w:rsidRPr="003D6D75">
        <w:rPr>
          <w:b/>
          <w:bCs/>
          <w:noProof/>
          <w:sz w:val="20"/>
          <w:szCs w:val="22"/>
        </w:rPr>
        <w:fldChar w:fldCharType="end"/>
      </w:r>
      <w:r w:rsidRPr="003D6D75">
        <w:rPr>
          <w:b/>
          <w:bCs/>
          <w:szCs w:val="22"/>
        </w:rPr>
        <w:t>: Interest (joint account holders) example</w:t>
      </w:r>
      <w:bookmarkEnd w:id="169"/>
    </w:p>
    <w:tbl>
      <w:tblPr>
        <w:tblStyle w:val="TableGrid"/>
        <w:tblW w:w="0" w:type="auto"/>
        <w:tblLook w:val="04A0" w:firstRow="1" w:lastRow="0" w:firstColumn="1" w:lastColumn="0" w:noHBand="0" w:noVBand="1"/>
      </w:tblPr>
      <w:tblGrid>
        <w:gridCol w:w="1657"/>
        <w:gridCol w:w="4516"/>
        <w:gridCol w:w="3069"/>
      </w:tblGrid>
      <w:tr w:rsidR="001D7982" w:rsidRPr="00BE0388" w14:paraId="106802CC" w14:textId="77777777" w:rsidTr="00BE0388">
        <w:trPr>
          <w:tblHeader/>
        </w:trPr>
        <w:tc>
          <w:tcPr>
            <w:tcW w:w="1657" w:type="dxa"/>
            <w:shd w:val="clear" w:color="auto" w:fill="DBE5F1" w:themeFill="accent1" w:themeFillTint="33"/>
          </w:tcPr>
          <w:p w14:paraId="02282C23" w14:textId="6BD58578" w:rsidR="001D7982" w:rsidRPr="00BE0388" w:rsidRDefault="00553D6A" w:rsidP="00D25A3F">
            <w:pPr>
              <w:pStyle w:val="Bullet2"/>
              <w:numPr>
                <w:ilvl w:val="0"/>
                <w:numId w:val="0"/>
              </w:numPr>
              <w:rPr>
                <w:rStyle w:val="BodyTextChar1"/>
                <w:b/>
                <w:szCs w:val="22"/>
              </w:rPr>
            </w:pPr>
            <w:r w:rsidRPr="00BE0388">
              <w:rPr>
                <w:rStyle w:val="BodyTextChar1"/>
                <w:b/>
                <w:szCs w:val="22"/>
              </w:rPr>
              <w:t>Alias</w:t>
            </w:r>
          </w:p>
        </w:tc>
        <w:tc>
          <w:tcPr>
            <w:tcW w:w="4516" w:type="dxa"/>
            <w:shd w:val="clear" w:color="auto" w:fill="DBE5F1" w:themeFill="accent1" w:themeFillTint="33"/>
          </w:tcPr>
          <w:p w14:paraId="5A31DB62" w14:textId="77777777" w:rsidR="001D7982" w:rsidRPr="00BE0388" w:rsidRDefault="001D7982" w:rsidP="00D25A3F">
            <w:pPr>
              <w:pStyle w:val="Bullet2"/>
              <w:numPr>
                <w:ilvl w:val="0"/>
                <w:numId w:val="0"/>
              </w:numPr>
              <w:rPr>
                <w:rStyle w:val="BodyTextChar1"/>
                <w:b/>
                <w:szCs w:val="22"/>
              </w:rPr>
            </w:pPr>
            <w:r w:rsidRPr="00BE0388">
              <w:rPr>
                <w:rStyle w:val="BodyTextChar1"/>
                <w:b/>
                <w:szCs w:val="22"/>
              </w:rPr>
              <w:t>Name</w:t>
            </w:r>
          </w:p>
        </w:tc>
        <w:tc>
          <w:tcPr>
            <w:tcW w:w="3069" w:type="dxa"/>
            <w:shd w:val="clear" w:color="auto" w:fill="DBE5F1" w:themeFill="accent1" w:themeFillTint="33"/>
          </w:tcPr>
          <w:p w14:paraId="45BA1FF0" w14:textId="77777777" w:rsidR="001D7982" w:rsidRPr="00BE0388" w:rsidRDefault="00C323AB" w:rsidP="00D25A3F">
            <w:pPr>
              <w:pStyle w:val="Bullet2"/>
              <w:numPr>
                <w:ilvl w:val="0"/>
                <w:numId w:val="0"/>
              </w:numPr>
              <w:rPr>
                <w:rStyle w:val="BodyTextChar1"/>
                <w:b/>
                <w:szCs w:val="22"/>
              </w:rPr>
            </w:pPr>
            <w:r w:rsidRPr="00BE0388">
              <w:rPr>
                <w:rStyle w:val="BodyTextChar1"/>
                <w:b/>
                <w:szCs w:val="22"/>
              </w:rPr>
              <w:t>Value</w:t>
            </w:r>
          </w:p>
        </w:tc>
      </w:tr>
      <w:tr w:rsidR="001D7982" w:rsidRPr="00BE0388" w14:paraId="1D3A060C" w14:textId="77777777" w:rsidTr="00F402D8">
        <w:tc>
          <w:tcPr>
            <w:tcW w:w="1657" w:type="dxa"/>
          </w:tcPr>
          <w:p w14:paraId="013FFFF7" w14:textId="77777777" w:rsidR="001D7982" w:rsidRPr="00BE0388" w:rsidRDefault="001D7982" w:rsidP="00996DAA">
            <w:pPr>
              <w:pStyle w:val="Bullet2"/>
              <w:numPr>
                <w:ilvl w:val="0"/>
                <w:numId w:val="0"/>
              </w:numPr>
              <w:rPr>
                <w:rStyle w:val="BodyTextChar1"/>
                <w:szCs w:val="22"/>
              </w:rPr>
            </w:pPr>
            <w:r w:rsidRPr="00BE0388">
              <w:rPr>
                <w:rStyle w:val="BodyTextChar1"/>
                <w:szCs w:val="22"/>
              </w:rPr>
              <w:t>INCDTLS351</w:t>
            </w:r>
          </w:p>
        </w:tc>
        <w:tc>
          <w:tcPr>
            <w:tcW w:w="4516" w:type="dxa"/>
          </w:tcPr>
          <w:p w14:paraId="0F4B4E85" w14:textId="77777777" w:rsidR="001D7982" w:rsidRPr="00BE0388" w:rsidRDefault="001D7982" w:rsidP="00996DAA">
            <w:pPr>
              <w:pStyle w:val="Bullet2"/>
              <w:numPr>
                <w:ilvl w:val="0"/>
                <w:numId w:val="0"/>
              </w:numPr>
              <w:rPr>
                <w:rStyle w:val="BodyTextChar1"/>
                <w:szCs w:val="22"/>
              </w:rPr>
            </w:pPr>
            <w:r w:rsidRPr="00BE0388">
              <w:rPr>
                <w:rStyle w:val="BodyTextChar1"/>
                <w:szCs w:val="22"/>
              </w:rPr>
              <w:t>Interest financial institution name</w:t>
            </w:r>
          </w:p>
        </w:tc>
        <w:tc>
          <w:tcPr>
            <w:tcW w:w="3069" w:type="dxa"/>
          </w:tcPr>
          <w:p w14:paraId="5710091A" w14:textId="687400B5" w:rsidR="001D7982" w:rsidRPr="00BE0388" w:rsidRDefault="00A06E85" w:rsidP="00996DAA">
            <w:pPr>
              <w:pStyle w:val="Bullet2"/>
              <w:numPr>
                <w:ilvl w:val="0"/>
                <w:numId w:val="0"/>
              </w:numPr>
              <w:rPr>
                <w:rStyle w:val="BodyTextChar1"/>
                <w:szCs w:val="22"/>
              </w:rPr>
            </w:pPr>
            <w:r w:rsidRPr="00BE0388">
              <w:rPr>
                <w:rStyle w:val="BodyTextChar1"/>
                <w:szCs w:val="22"/>
              </w:rPr>
              <w:t>X</w:t>
            </w:r>
            <w:r w:rsidR="00D66DB7" w:rsidRPr="00BE0388">
              <w:rPr>
                <w:rStyle w:val="BodyTextChar1"/>
                <w:szCs w:val="22"/>
              </w:rPr>
              <w:t>XXX</w:t>
            </w:r>
          </w:p>
        </w:tc>
      </w:tr>
      <w:tr w:rsidR="001D7982" w:rsidRPr="00BE0388" w14:paraId="37751A92" w14:textId="77777777" w:rsidTr="00F402D8">
        <w:tc>
          <w:tcPr>
            <w:tcW w:w="1657" w:type="dxa"/>
          </w:tcPr>
          <w:p w14:paraId="5606C330" w14:textId="77777777" w:rsidR="001D7982" w:rsidRPr="00BE0388" w:rsidRDefault="001D7982" w:rsidP="00996DAA">
            <w:pPr>
              <w:pStyle w:val="Bullet2"/>
              <w:numPr>
                <w:ilvl w:val="0"/>
                <w:numId w:val="0"/>
              </w:numPr>
              <w:rPr>
                <w:rStyle w:val="BodyTextChar1"/>
                <w:szCs w:val="22"/>
              </w:rPr>
            </w:pPr>
            <w:r w:rsidRPr="00BE0388">
              <w:rPr>
                <w:rStyle w:val="BodyTextChar1"/>
                <w:szCs w:val="22"/>
              </w:rPr>
              <w:t>INCDTLS352</w:t>
            </w:r>
          </w:p>
        </w:tc>
        <w:tc>
          <w:tcPr>
            <w:tcW w:w="4516" w:type="dxa"/>
          </w:tcPr>
          <w:p w14:paraId="5C7AF78E" w14:textId="77777777" w:rsidR="001D7982" w:rsidRPr="00BE0388" w:rsidRDefault="001D7982" w:rsidP="00996DAA">
            <w:pPr>
              <w:pStyle w:val="Bullet2"/>
              <w:numPr>
                <w:ilvl w:val="0"/>
                <w:numId w:val="0"/>
              </w:numPr>
              <w:rPr>
                <w:rStyle w:val="BodyTextChar1"/>
                <w:szCs w:val="22"/>
              </w:rPr>
            </w:pPr>
            <w:r w:rsidRPr="00BE0388">
              <w:rPr>
                <w:rStyle w:val="BodyTextChar1"/>
                <w:szCs w:val="22"/>
              </w:rPr>
              <w:t>Interest account number</w:t>
            </w:r>
            <w:r w:rsidRPr="00BE0388">
              <w:rPr>
                <w:rStyle w:val="BodyTextChar1"/>
                <w:szCs w:val="22"/>
              </w:rPr>
              <w:tab/>
            </w:r>
          </w:p>
        </w:tc>
        <w:tc>
          <w:tcPr>
            <w:tcW w:w="3069" w:type="dxa"/>
          </w:tcPr>
          <w:p w14:paraId="7477EABC" w14:textId="0F5126C8" w:rsidR="001D7982" w:rsidRPr="00BE0388" w:rsidRDefault="00A06E85" w:rsidP="00996DAA">
            <w:pPr>
              <w:pStyle w:val="Bullet2"/>
              <w:numPr>
                <w:ilvl w:val="0"/>
                <w:numId w:val="0"/>
              </w:numPr>
              <w:rPr>
                <w:rStyle w:val="BodyTextChar1"/>
                <w:szCs w:val="22"/>
              </w:rPr>
            </w:pPr>
            <w:r w:rsidRPr="00BE0388">
              <w:rPr>
                <w:rStyle w:val="BodyTextChar1"/>
                <w:szCs w:val="22"/>
              </w:rPr>
              <w:t>X</w:t>
            </w:r>
            <w:r w:rsidR="00D66DB7" w:rsidRPr="00BE0388">
              <w:rPr>
                <w:rStyle w:val="BodyTextChar1"/>
                <w:szCs w:val="22"/>
              </w:rPr>
              <w:t>XXX</w:t>
            </w:r>
          </w:p>
        </w:tc>
      </w:tr>
      <w:tr w:rsidR="001D7982" w:rsidRPr="00BE0388" w14:paraId="3CE14D40" w14:textId="77777777" w:rsidTr="00F402D8">
        <w:tc>
          <w:tcPr>
            <w:tcW w:w="1657" w:type="dxa"/>
          </w:tcPr>
          <w:p w14:paraId="228918A6" w14:textId="77777777" w:rsidR="001D7982" w:rsidRPr="00BE0388" w:rsidRDefault="001D7982" w:rsidP="00996DAA">
            <w:pPr>
              <w:pStyle w:val="Bullet2"/>
              <w:numPr>
                <w:ilvl w:val="0"/>
                <w:numId w:val="0"/>
              </w:numPr>
              <w:rPr>
                <w:rStyle w:val="BodyTextChar1"/>
                <w:szCs w:val="22"/>
              </w:rPr>
            </w:pPr>
            <w:r w:rsidRPr="00BE0388">
              <w:rPr>
                <w:rStyle w:val="BodyTextChar1"/>
                <w:szCs w:val="22"/>
              </w:rPr>
              <w:t>INCDTLS353</w:t>
            </w:r>
          </w:p>
        </w:tc>
        <w:tc>
          <w:tcPr>
            <w:tcW w:w="4516" w:type="dxa"/>
          </w:tcPr>
          <w:p w14:paraId="00836855" w14:textId="77777777" w:rsidR="001D7982" w:rsidRPr="00BE0388" w:rsidRDefault="001D7982" w:rsidP="00996DAA">
            <w:pPr>
              <w:pStyle w:val="Bullet2"/>
              <w:numPr>
                <w:ilvl w:val="0"/>
                <w:numId w:val="0"/>
              </w:numPr>
              <w:rPr>
                <w:rStyle w:val="BodyTextChar1"/>
                <w:szCs w:val="22"/>
              </w:rPr>
            </w:pPr>
            <w:r w:rsidRPr="00BE0388">
              <w:rPr>
                <w:rStyle w:val="BodyTextChar1"/>
                <w:szCs w:val="22"/>
              </w:rPr>
              <w:t>Interest number of account holders</w:t>
            </w:r>
          </w:p>
        </w:tc>
        <w:tc>
          <w:tcPr>
            <w:tcW w:w="3069" w:type="dxa"/>
          </w:tcPr>
          <w:p w14:paraId="4C46380E" w14:textId="722D72DA" w:rsidR="001D7982" w:rsidRPr="00BE0388" w:rsidRDefault="001D7982" w:rsidP="00996DAA">
            <w:pPr>
              <w:pStyle w:val="Bullet2"/>
              <w:numPr>
                <w:ilvl w:val="0"/>
                <w:numId w:val="0"/>
              </w:numPr>
              <w:rPr>
                <w:rStyle w:val="BodyTextChar1"/>
                <w:szCs w:val="22"/>
              </w:rPr>
            </w:pPr>
            <w:r w:rsidRPr="00BE0388">
              <w:rPr>
                <w:rStyle w:val="BodyTextChar1"/>
                <w:szCs w:val="22"/>
              </w:rPr>
              <w:t>2</w:t>
            </w:r>
          </w:p>
        </w:tc>
      </w:tr>
      <w:tr w:rsidR="001D7982" w:rsidRPr="00BE0388" w14:paraId="4B9DD8A6" w14:textId="77777777" w:rsidTr="00F402D8">
        <w:tc>
          <w:tcPr>
            <w:tcW w:w="1657" w:type="dxa"/>
          </w:tcPr>
          <w:p w14:paraId="2A5D5F3A" w14:textId="77777777" w:rsidR="001D7982" w:rsidRPr="00BE0388" w:rsidRDefault="001D7982" w:rsidP="00996DAA">
            <w:pPr>
              <w:pStyle w:val="Bullet2"/>
              <w:numPr>
                <w:ilvl w:val="0"/>
                <w:numId w:val="0"/>
              </w:numPr>
              <w:rPr>
                <w:rStyle w:val="BodyTextChar1"/>
                <w:szCs w:val="22"/>
              </w:rPr>
            </w:pPr>
            <w:r w:rsidRPr="00BE0388">
              <w:rPr>
                <w:rStyle w:val="BodyTextChar1"/>
                <w:szCs w:val="22"/>
              </w:rPr>
              <w:t>INCDTLS359</w:t>
            </w:r>
          </w:p>
        </w:tc>
        <w:tc>
          <w:tcPr>
            <w:tcW w:w="4516" w:type="dxa"/>
          </w:tcPr>
          <w:p w14:paraId="5B1AF8C7" w14:textId="77777777" w:rsidR="001D7982" w:rsidRPr="00BE0388" w:rsidRDefault="001D7982" w:rsidP="00996DAA">
            <w:pPr>
              <w:pStyle w:val="Bullet2"/>
              <w:numPr>
                <w:ilvl w:val="0"/>
                <w:numId w:val="0"/>
              </w:numPr>
              <w:rPr>
                <w:rStyle w:val="BodyTextChar1"/>
                <w:szCs w:val="22"/>
              </w:rPr>
            </w:pPr>
            <w:r w:rsidRPr="00BE0388">
              <w:rPr>
                <w:rStyle w:val="BodyTextChar1"/>
                <w:szCs w:val="22"/>
              </w:rPr>
              <w:t>Total gross interest</w:t>
            </w:r>
          </w:p>
        </w:tc>
        <w:tc>
          <w:tcPr>
            <w:tcW w:w="3069" w:type="dxa"/>
          </w:tcPr>
          <w:p w14:paraId="34C6D9CA" w14:textId="77777777" w:rsidR="001D7982" w:rsidRPr="00BE0388" w:rsidRDefault="001D7982" w:rsidP="00996DAA">
            <w:pPr>
              <w:pStyle w:val="Bullet2"/>
              <w:numPr>
                <w:ilvl w:val="0"/>
                <w:numId w:val="0"/>
              </w:numPr>
              <w:rPr>
                <w:rStyle w:val="BodyTextChar1"/>
                <w:szCs w:val="22"/>
              </w:rPr>
            </w:pPr>
            <w:r w:rsidRPr="00BE0388">
              <w:rPr>
                <w:rStyle w:val="BodyTextChar1"/>
                <w:szCs w:val="22"/>
              </w:rPr>
              <w:t>$1,000</w:t>
            </w:r>
          </w:p>
        </w:tc>
      </w:tr>
      <w:tr w:rsidR="001D7982" w:rsidRPr="00BE0388" w14:paraId="5DF613F1" w14:textId="77777777" w:rsidTr="00F402D8">
        <w:tc>
          <w:tcPr>
            <w:tcW w:w="1657" w:type="dxa"/>
          </w:tcPr>
          <w:p w14:paraId="018D2FFA" w14:textId="165C7F79" w:rsidR="001D7982" w:rsidRPr="00BE0388" w:rsidRDefault="001D7982" w:rsidP="00996DAA">
            <w:pPr>
              <w:pStyle w:val="Bullet2"/>
              <w:numPr>
                <w:ilvl w:val="0"/>
                <w:numId w:val="0"/>
              </w:numPr>
              <w:rPr>
                <w:rStyle w:val="BodyTextChar1"/>
                <w:szCs w:val="22"/>
              </w:rPr>
            </w:pPr>
            <w:r w:rsidRPr="00BE0388">
              <w:rPr>
                <w:rStyle w:val="BodyTextChar1"/>
                <w:szCs w:val="22"/>
              </w:rPr>
              <w:t>INCDTLS362</w:t>
            </w:r>
            <w:r w:rsidR="00FA5118" w:rsidRPr="00BE0388">
              <w:rPr>
                <w:rStyle w:val="BodyTextChar1"/>
                <w:szCs w:val="22"/>
              </w:rPr>
              <w:t>*</w:t>
            </w:r>
          </w:p>
        </w:tc>
        <w:tc>
          <w:tcPr>
            <w:tcW w:w="4516" w:type="dxa"/>
          </w:tcPr>
          <w:p w14:paraId="20762ADE" w14:textId="77777777" w:rsidR="001D7982" w:rsidRPr="00BE0388" w:rsidRDefault="001D7982" w:rsidP="00996DAA">
            <w:pPr>
              <w:pStyle w:val="Bullet2"/>
              <w:numPr>
                <w:ilvl w:val="0"/>
                <w:numId w:val="0"/>
              </w:numPr>
              <w:rPr>
                <w:rStyle w:val="BodyTextChar1"/>
                <w:szCs w:val="22"/>
              </w:rPr>
            </w:pPr>
            <w:r w:rsidRPr="00BE0388">
              <w:rPr>
                <w:rStyle w:val="BodyTextChar1"/>
                <w:szCs w:val="22"/>
              </w:rPr>
              <w:t>Your share of gross interest</w:t>
            </w:r>
          </w:p>
        </w:tc>
        <w:tc>
          <w:tcPr>
            <w:tcW w:w="3069" w:type="dxa"/>
          </w:tcPr>
          <w:p w14:paraId="70573E18" w14:textId="77777777" w:rsidR="001D7982" w:rsidRPr="00BE0388" w:rsidRDefault="001D7982" w:rsidP="00A61423">
            <w:pPr>
              <w:pStyle w:val="Bullet2"/>
              <w:keepNext/>
              <w:numPr>
                <w:ilvl w:val="0"/>
                <w:numId w:val="0"/>
              </w:numPr>
              <w:rPr>
                <w:rStyle w:val="BodyTextChar1"/>
                <w:szCs w:val="22"/>
              </w:rPr>
            </w:pPr>
            <w:r w:rsidRPr="00BE0388">
              <w:rPr>
                <w:rStyle w:val="BodyTextChar1"/>
                <w:szCs w:val="22"/>
              </w:rPr>
              <w:t>$500</w:t>
            </w:r>
          </w:p>
        </w:tc>
      </w:tr>
    </w:tbl>
    <w:p w14:paraId="4467F877" w14:textId="3FFFB3A6" w:rsidR="00F402D8" w:rsidRPr="008D03FC" w:rsidRDefault="00F402D8" w:rsidP="0064730E">
      <w:pPr>
        <w:pStyle w:val="Caption"/>
        <w:jc w:val="center"/>
        <w:rPr>
          <w:sz w:val="22"/>
          <w:szCs w:val="22"/>
        </w:rPr>
      </w:pPr>
    </w:p>
    <w:p w14:paraId="63B3C6FE" w14:textId="7247B8AD" w:rsidR="00996DAA" w:rsidRPr="008D03FC" w:rsidRDefault="00FA5118" w:rsidP="00996DAA">
      <w:pPr>
        <w:pStyle w:val="Bullet2"/>
        <w:numPr>
          <w:ilvl w:val="0"/>
          <w:numId w:val="0"/>
        </w:numPr>
        <w:rPr>
          <w:rStyle w:val="BodyTextChar1"/>
          <w:szCs w:val="22"/>
        </w:rPr>
      </w:pPr>
      <w:r w:rsidRPr="008D03FC">
        <w:rPr>
          <w:rStyle w:val="BodyTextChar1"/>
          <w:szCs w:val="22"/>
        </w:rPr>
        <w:t xml:space="preserve">*The </w:t>
      </w:r>
      <w:r w:rsidR="007605EB" w:rsidRPr="008D03FC">
        <w:rPr>
          <w:rStyle w:val="BodyTextChar1"/>
          <w:szCs w:val="22"/>
        </w:rPr>
        <w:t>default</w:t>
      </w:r>
      <w:r w:rsidRPr="008D03FC">
        <w:rPr>
          <w:rStyle w:val="BodyTextChar1"/>
          <w:szCs w:val="22"/>
        </w:rPr>
        <w:t xml:space="preserve"> position for apportioning the share of interest between account holders is ‘Total gross interest’/</w:t>
      </w:r>
      <w:r w:rsidR="00D66DB7" w:rsidRPr="008D03FC">
        <w:rPr>
          <w:rStyle w:val="BodyTextChar1"/>
          <w:szCs w:val="22"/>
        </w:rPr>
        <w:t>’i</w:t>
      </w:r>
      <w:r w:rsidRPr="008D03FC">
        <w:rPr>
          <w:rStyle w:val="BodyTextChar1"/>
          <w:szCs w:val="22"/>
        </w:rPr>
        <w:t xml:space="preserve">nterest number of account holders’. INCDTLS362 </w:t>
      </w:r>
      <w:r w:rsidR="00BE0388">
        <w:rPr>
          <w:rStyle w:val="BodyTextChar1"/>
          <w:szCs w:val="22"/>
        </w:rPr>
        <w:t>must</w:t>
      </w:r>
      <w:r w:rsidR="00BE0388" w:rsidRPr="008D03FC">
        <w:rPr>
          <w:rStyle w:val="BodyTextChar1"/>
          <w:szCs w:val="22"/>
        </w:rPr>
        <w:t xml:space="preserve"> </w:t>
      </w:r>
      <w:r w:rsidRPr="008D03FC">
        <w:rPr>
          <w:rStyle w:val="BodyTextChar1"/>
          <w:szCs w:val="22"/>
        </w:rPr>
        <w:t xml:space="preserve">remain editable to account for instances where the share between account holders </w:t>
      </w:r>
      <w:r w:rsidR="008B4161" w:rsidRPr="008D03FC">
        <w:rPr>
          <w:rStyle w:val="BodyTextChar1"/>
          <w:szCs w:val="22"/>
        </w:rPr>
        <w:t xml:space="preserve">is not </w:t>
      </w:r>
      <w:r w:rsidRPr="008D03FC">
        <w:rPr>
          <w:rStyle w:val="BodyTextChar1"/>
          <w:szCs w:val="22"/>
        </w:rPr>
        <w:t>equal</w:t>
      </w:r>
      <w:r w:rsidR="008B4161" w:rsidRPr="008D03FC">
        <w:rPr>
          <w:rStyle w:val="BodyTextChar1"/>
          <w:szCs w:val="22"/>
        </w:rPr>
        <w:t xml:space="preserve"> (</w:t>
      </w:r>
      <w:r w:rsidR="002076CC" w:rsidRPr="008D03FC">
        <w:rPr>
          <w:rStyle w:val="BodyTextChar1"/>
          <w:szCs w:val="22"/>
        </w:rPr>
        <w:t>for example</w:t>
      </w:r>
      <w:r w:rsidR="008B4161" w:rsidRPr="008D03FC">
        <w:rPr>
          <w:rStyle w:val="BodyTextChar1"/>
          <w:szCs w:val="22"/>
        </w:rPr>
        <w:t xml:space="preserve"> 25% share to one account holder and 75% share to the other account holder)</w:t>
      </w:r>
      <w:r w:rsidRPr="008D03FC">
        <w:rPr>
          <w:rStyle w:val="BodyTextChar1"/>
          <w:szCs w:val="22"/>
        </w:rPr>
        <w:t>.</w:t>
      </w:r>
    </w:p>
    <w:p w14:paraId="25AFE533" w14:textId="77777777" w:rsidR="00FA5118" w:rsidRPr="008D03FC" w:rsidRDefault="00FA5118" w:rsidP="0064730E">
      <w:pPr>
        <w:pStyle w:val="Bullet2"/>
        <w:numPr>
          <w:ilvl w:val="0"/>
          <w:numId w:val="0"/>
        </w:numPr>
        <w:spacing w:before="0" w:after="0"/>
        <w:rPr>
          <w:rStyle w:val="BodyTextChar1"/>
          <w:szCs w:val="22"/>
        </w:rPr>
      </w:pPr>
    </w:p>
    <w:p w14:paraId="02E5EF58" w14:textId="08A6A28E" w:rsidR="00996DAA" w:rsidRDefault="00996DAA" w:rsidP="0064730E">
      <w:pPr>
        <w:pStyle w:val="Bullet2"/>
        <w:numPr>
          <w:ilvl w:val="0"/>
          <w:numId w:val="0"/>
        </w:numPr>
        <w:spacing w:before="0" w:after="0"/>
        <w:rPr>
          <w:rStyle w:val="BodyTextChar1"/>
          <w:szCs w:val="22"/>
        </w:rPr>
      </w:pPr>
      <w:r w:rsidRPr="008D03FC">
        <w:rPr>
          <w:rStyle w:val="BodyTextChar1"/>
          <w:szCs w:val="22"/>
        </w:rPr>
        <w:t xml:space="preserve">If interest received for </w:t>
      </w:r>
      <w:r w:rsidR="00705CB4" w:rsidRPr="008D03FC">
        <w:rPr>
          <w:rStyle w:val="BodyTextChar1"/>
          <w:szCs w:val="22"/>
        </w:rPr>
        <w:t>202</w:t>
      </w:r>
      <w:r w:rsidR="00FE6003" w:rsidRPr="008D03FC">
        <w:rPr>
          <w:rStyle w:val="BodyTextChar1"/>
          <w:szCs w:val="22"/>
        </w:rPr>
        <w:t>2</w:t>
      </w:r>
      <w:r w:rsidR="00705CB4" w:rsidRPr="008D03FC">
        <w:rPr>
          <w:rStyle w:val="BodyTextChar1"/>
          <w:szCs w:val="22"/>
        </w:rPr>
        <w:t xml:space="preserve"> </w:t>
      </w:r>
      <w:r w:rsidRPr="008D03FC">
        <w:rPr>
          <w:rStyle w:val="BodyTextChar1"/>
          <w:szCs w:val="22"/>
        </w:rPr>
        <w:t>was $1,000 and the individual was the sole account holder, the amounts reported are as follows:</w:t>
      </w:r>
    </w:p>
    <w:p w14:paraId="7BB6D68F" w14:textId="5FC7B7C0" w:rsidR="00BE0388" w:rsidRDefault="00BE0388" w:rsidP="0064730E">
      <w:pPr>
        <w:pStyle w:val="Bullet2"/>
        <w:numPr>
          <w:ilvl w:val="0"/>
          <w:numId w:val="0"/>
        </w:numPr>
        <w:spacing w:before="0" w:after="0"/>
        <w:rPr>
          <w:rStyle w:val="BodyTextChar1"/>
          <w:szCs w:val="22"/>
        </w:rPr>
      </w:pPr>
    </w:p>
    <w:p w14:paraId="3AF2425E" w14:textId="165AC90B" w:rsidR="0023157C" w:rsidRPr="00D66DB7" w:rsidRDefault="00BE0388" w:rsidP="00BE0388">
      <w:pPr>
        <w:pStyle w:val="Caption"/>
        <w:rPr>
          <w:rStyle w:val="BodyTextChar1"/>
          <w:szCs w:val="22"/>
        </w:rPr>
      </w:pPr>
      <w:bookmarkStart w:id="170" w:name="_Toc102647312"/>
      <w:bookmarkStart w:id="171" w:name="_Hlk103775314"/>
      <w:r w:rsidRPr="00D66DB7">
        <w:rPr>
          <w:sz w:val="22"/>
          <w:szCs w:val="22"/>
        </w:rPr>
        <w:t xml:space="preserve">Table </w:t>
      </w:r>
      <w:r w:rsidRPr="00D66DB7">
        <w:rPr>
          <w:sz w:val="22"/>
          <w:szCs w:val="22"/>
        </w:rPr>
        <w:fldChar w:fldCharType="begin"/>
      </w:r>
      <w:r w:rsidRPr="00D66DB7">
        <w:rPr>
          <w:sz w:val="22"/>
          <w:szCs w:val="22"/>
        </w:rPr>
        <w:instrText xml:space="preserve"> SEQ Table \* ARABIC </w:instrText>
      </w:r>
      <w:r w:rsidRPr="00D66DB7">
        <w:rPr>
          <w:sz w:val="22"/>
          <w:szCs w:val="22"/>
        </w:rPr>
        <w:fldChar w:fldCharType="separate"/>
      </w:r>
      <w:r w:rsidRPr="00D66DB7">
        <w:rPr>
          <w:noProof/>
          <w:sz w:val="22"/>
          <w:szCs w:val="22"/>
        </w:rPr>
        <w:t>1</w:t>
      </w:r>
      <w:r w:rsidR="00376EE7" w:rsidRPr="00D66DB7">
        <w:rPr>
          <w:noProof/>
          <w:sz w:val="22"/>
          <w:szCs w:val="22"/>
        </w:rPr>
        <w:t>7</w:t>
      </w:r>
      <w:r w:rsidRPr="00D66DB7">
        <w:rPr>
          <w:noProof/>
          <w:sz w:val="22"/>
          <w:szCs w:val="22"/>
        </w:rPr>
        <w:fldChar w:fldCharType="end"/>
      </w:r>
      <w:r w:rsidRPr="00D66DB7">
        <w:rPr>
          <w:sz w:val="22"/>
          <w:szCs w:val="22"/>
        </w:rPr>
        <w:t>: Interest (sole account holder) example</w:t>
      </w:r>
      <w:bookmarkEnd w:id="170"/>
    </w:p>
    <w:tbl>
      <w:tblPr>
        <w:tblStyle w:val="TableGrid"/>
        <w:tblW w:w="0" w:type="auto"/>
        <w:tblLook w:val="04A0" w:firstRow="1" w:lastRow="0" w:firstColumn="1" w:lastColumn="0" w:noHBand="0" w:noVBand="1"/>
      </w:tblPr>
      <w:tblGrid>
        <w:gridCol w:w="1657"/>
        <w:gridCol w:w="4516"/>
        <w:gridCol w:w="3069"/>
      </w:tblGrid>
      <w:tr w:rsidR="001D7982" w:rsidRPr="00D66DB7" w14:paraId="4C44AE0F" w14:textId="77777777" w:rsidTr="00BE0388">
        <w:tc>
          <w:tcPr>
            <w:tcW w:w="1657" w:type="dxa"/>
            <w:shd w:val="clear" w:color="auto" w:fill="DBE5F1" w:themeFill="accent1" w:themeFillTint="33"/>
          </w:tcPr>
          <w:bookmarkEnd w:id="171"/>
          <w:p w14:paraId="4A1BBA1E" w14:textId="77777777" w:rsidR="001D7982" w:rsidRPr="00D66DB7" w:rsidRDefault="00553D6A" w:rsidP="00D25A3F">
            <w:pPr>
              <w:pStyle w:val="Bullet2"/>
              <w:numPr>
                <w:ilvl w:val="0"/>
                <w:numId w:val="0"/>
              </w:numPr>
              <w:rPr>
                <w:rStyle w:val="BodyTextChar1"/>
                <w:b/>
                <w:szCs w:val="22"/>
              </w:rPr>
            </w:pPr>
            <w:r w:rsidRPr="00D66DB7">
              <w:rPr>
                <w:rStyle w:val="BodyTextChar1"/>
                <w:b/>
                <w:szCs w:val="22"/>
              </w:rPr>
              <w:t>Alias</w:t>
            </w:r>
          </w:p>
        </w:tc>
        <w:tc>
          <w:tcPr>
            <w:tcW w:w="4516" w:type="dxa"/>
            <w:shd w:val="clear" w:color="auto" w:fill="DBE5F1" w:themeFill="accent1" w:themeFillTint="33"/>
          </w:tcPr>
          <w:p w14:paraId="24BFDEC1" w14:textId="77777777" w:rsidR="001D7982" w:rsidRPr="00D66DB7" w:rsidRDefault="001D7982" w:rsidP="00D25A3F">
            <w:pPr>
              <w:pStyle w:val="Bullet2"/>
              <w:numPr>
                <w:ilvl w:val="0"/>
                <w:numId w:val="0"/>
              </w:numPr>
              <w:rPr>
                <w:rStyle w:val="BodyTextChar1"/>
                <w:b/>
                <w:szCs w:val="22"/>
              </w:rPr>
            </w:pPr>
            <w:r w:rsidRPr="00D66DB7">
              <w:rPr>
                <w:rStyle w:val="BodyTextChar1"/>
                <w:b/>
                <w:szCs w:val="22"/>
              </w:rPr>
              <w:t>Name</w:t>
            </w:r>
          </w:p>
        </w:tc>
        <w:tc>
          <w:tcPr>
            <w:tcW w:w="3069" w:type="dxa"/>
            <w:shd w:val="clear" w:color="auto" w:fill="DBE5F1" w:themeFill="accent1" w:themeFillTint="33"/>
          </w:tcPr>
          <w:p w14:paraId="6FD15206" w14:textId="77777777" w:rsidR="001D7982" w:rsidRPr="00D66DB7" w:rsidRDefault="00C323AB" w:rsidP="00D25A3F">
            <w:pPr>
              <w:pStyle w:val="Bullet2"/>
              <w:numPr>
                <w:ilvl w:val="0"/>
                <w:numId w:val="0"/>
              </w:numPr>
              <w:rPr>
                <w:rStyle w:val="BodyTextChar1"/>
                <w:b/>
                <w:szCs w:val="22"/>
              </w:rPr>
            </w:pPr>
            <w:r w:rsidRPr="00D66DB7">
              <w:rPr>
                <w:rStyle w:val="BodyTextChar1"/>
                <w:b/>
                <w:szCs w:val="22"/>
              </w:rPr>
              <w:t>Value</w:t>
            </w:r>
          </w:p>
        </w:tc>
      </w:tr>
      <w:tr w:rsidR="001D7982" w:rsidRPr="00D66DB7" w14:paraId="2725BF46" w14:textId="77777777" w:rsidTr="00F402D8">
        <w:tc>
          <w:tcPr>
            <w:tcW w:w="1657" w:type="dxa"/>
          </w:tcPr>
          <w:p w14:paraId="01D65549" w14:textId="77777777" w:rsidR="001D7982" w:rsidRPr="00D66DB7" w:rsidRDefault="001D7982" w:rsidP="00D25A3F">
            <w:pPr>
              <w:pStyle w:val="Bullet2"/>
              <w:numPr>
                <w:ilvl w:val="0"/>
                <w:numId w:val="0"/>
              </w:numPr>
              <w:rPr>
                <w:rStyle w:val="BodyTextChar1"/>
                <w:szCs w:val="22"/>
              </w:rPr>
            </w:pPr>
            <w:r w:rsidRPr="00D66DB7">
              <w:rPr>
                <w:rStyle w:val="BodyTextChar1"/>
                <w:szCs w:val="22"/>
              </w:rPr>
              <w:t>INCDTLS351</w:t>
            </w:r>
          </w:p>
        </w:tc>
        <w:tc>
          <w:tcPr>
            <w:tcW w:w="4516" w:type="dxa"/>
          </w:tcPr>
          <w:p w14:paraId="16929136" w14:textId="77777777" w:rsidR="001D7982" w:rsidRPr="00D66DB7" w:rsidRDefault="001D7982" w:rsidP="00D25A3F">
            <w:pPr>
              <w:pStyle w:val="Bullet2"/>
              <w:numPr>
                <w:ilvl w:val="0"/>
                <w:numId w:val="0"/>
              </w:numPr>
              <w:rPr>
                <w:rStyle w:val="BodyTextChar1"/>
                <w:szCs w:val="22"/>
              </w:rPr>
            </w:pPr>
            <w:r w:rsidRPr="00D66DB7">
              <w:rPr>
                <w:rStyle w:val="BodyTextChar1"/>
                <w:szCs w:val="22"/>
              </w:rPr>
              <w:t>Interest financial institution name</w:t>
            </w:r>
          </w:p>
        </w:tc>
        <w:tc>
          <w:tcPr>
            <w:tcW w:w="3069" w:type="dxa"/>
          </w:tcPr>
          <w:p w14:paraId="0FD9873C" w14:textId="195516B9" w:rsidR="001D7982" w:rsidRPr="00D66DB7" w:rsidRDefault="00A06E85" w:rsidP="00D25A3F">
            <w:pPr>
              <w:pStyle w:val="Bullet2"/>
              <w:numPr>
                <w:ilvl w:val="0"/>
                <w:numId w:val="0"/>
              </w:numPr>
              <w:rPr>
                <w:rStyle w:val="BodyTextChar1"/>
                <w:szCs w:val="22"/>
              </w:rPr>
            </w:pPr>
            <w:r w:rsidRPr="00D66DB7">
              <w:rPr>
                <w:rStyle w:val="BodyTextChar1"/>
                <w:szCs w:val="22"/>
              </w:rPr>
              <w:t>X</w:t>
            </w:r>
            <w:r w:rsidR="00D66DB7" w:rsidRPr="00D66DB7">
              <w:rPr>
                <w:rStyle w:val="BodyTextChar1"/>
                <w:szCs w:val="22"/>
              </w:rPr>
              <w:t>XXX</w:t>
            </w:r>
          </w:p>
        </w:tc>
      </w:tr>
      <w:tr w:rsidR="001D7982" w:rsidRPr="00D66DB7" w14:paraId="09C7B48E" w14:textId="77777777" w:rsidTr="00F402D8">
        <w:tc>
          <w:tcPr>
            <w:tcW w:w="1657" w:type="dxa"/>
          </w:tcPr>
          <w:p w14:paraId="6E2795ED" w14:textId="77777777" w:rsidR="001D7982" w:rsidRPr="00D66DB7" w:rsidRDefault="001D7982" w:rsidP="00D25A3F">
            <w:pPr>
              <w:pStyle w:val="Bullet2"/>
              <w:numPr>
                <w:ilvl w:val="0"/>
                <w:numId w:val="0"/>
              </w:numPr>
              <w:rPr>
                <w:rStyle w:val="BodyTextChar1"/>
                <w:szCs w:val="22"/>
              </w:rPr>
            </w:pPr>
            <w:r w:rsidRPr="00D66DB7">
              <w:rPr>
                <w:rStyle w:val="BodyTextChar1"/>
                <w:szCs w:val="22"/>
              </w:rPr>
              <w:t>INCDTLS352</w:t>
            </w:r>
          </w:p>
        </w:tc>
        <w:tc>
          <w:tcPr>
            <w:tcW w:w="4516" w:type="dxa"/>
          </w:tcPr>
          <w:p w14:paraId="7FAF9975" w14:textId="77777777" w:rsidR="001D7982" w:rsidRPr="00D66DB7" w:rsidRDefault="001D7982" w:rsidP="00D25A3F">
            <w:pPr>
              <w:pStyle w:val="Bullet2"/>
              <w:numPr>
                <w:ilvl w:val="0"/>
                <w:numId w:val="0"/>
              </w:numPr>
              <w:rPr>
                <w:rStyle w:val="BodyTextChar1"/>
                <w:szCs w:val="22"/>
              </w:rPr>
            </w:pPr>
            <w:r w:rsidRPr="00D66DB7">
              <w:rPr>
                <w:rStyle w:val="BodyTextChar1"/>
                <w:szCs w:val="22"/>
              </w:rPr>
              <w:t>Interest account number</w:t>
            </w:r>
            <w:r w:rsidRPr="00D66DB7">
              <w:rPr>
                <w:rStyle w:val="BodyTextChar1"/>
                <w:szCs w:val="22"/>
              </w:rPr>
              <w:tab/>
            </w:r>
          </w:p>
        </w:tc>
        <w:tc>
          <w:tcPr>
            <w:tcW w:w="3069" w:type="dxa"/>
          </w:tcPr>
          <w:p w14:paraId="0E9F2128" w14:textId="3F929584" w:rsidR="001D7982" w:rsidRPr="00D66DB7" w:rsidRDefault="00D66DB7" w:rsidP="00D25A3F">
            <w:pPr>
              <w:pStyle w:val="Bullet2"/>
              <w:numPr>
                <w:ilvl w:val="0"/>
                <w:numId w:val="0"/>
              </w:numPr>
              <w:rPr>
                <w:rStyle w:val="BodyTextChar1"/>
                <w:szCs w:val="22"/>
              </w:rPr>
            </w:pPr>
            <w:r w:rsidRPr="00D66DB7">
              <w:rPr>
                <w:rStyle w:val="BodyTextChar1"/>
                <w:szCs w:val="22"/>
              </w:rPr>
              <w:t>XXXX</w:t>
            </w:r>
          </w:p>
        </w:tc>
      </w:tr>
      <w:tr w:rsidR="001D7982" w:rsidRPr="00D66DB7" w14:paraId="6F823EC9" w14:textId="77777777" w:rsidTr="00F402D8">
        <w:tc>
          <w:tcPr>
            <w:tcW w:w="1657" w:type="dxa"/>
          </w:tcPr>
          <w:p w14:paraId="4D6667D4" w14:textId="77777777" w:rsidR="001D7982" w:rsidRPr="00D66DB7" w:rsidRDefault="001D7982" w:rsidP="00D25A3F">
            <w:pPr>
              <w:pStyle w:val="Bullet2"/>
              <w:numPr>
                <w:ilvl w:val="0"/>
                <w:numId w:val="0"/>
              </w:numPr>
              <w:rPr>
                <w:rStyle w:val="BodyTextChar1"/>
                <w:szCs w:val="22"/>
              </w:rPr>
            </w:pPr>
            <w:r w:rsidRPr="00D66DB7">
              <w:rPr>
                <w:rStyle w:val="BodyTextChar1"/>
                <w:szCs w:val="22"/>
              </w:rPr>
              <w:t>INCDTLS353</w:t>
            </w:r>
          </w:p>
        </w:tc>
        <w:tc>
          <w:tcPr>
            <w:tcW w:w="4516" w:type="dxa"/>
          </w:tcPr>
          <w:p w14:paraId="6CAA0B5A" w14:textId="77777777" w:rsidR="001D7982" w:rsidRPr="00D66DB7" w:rsidRDefault="001D7982" w:rsidP="00D25A3F">
            <w:pPr>
              <w:pStyle w:val="Bullet2"/>
              <w:numPr>
                <w:ilvl w:val="0"/>
                <w:numId w:val="0"/>
              </w:numPr>
              <w:rPr>
                <w:rStyle w:val="BodyTextChar1"/>
                <w:szCs w:val="22"/>
              </w:rPr>
            </w:pPr>
            <w:r w:rsidRPr="00D66DB7">
              <w:rPr>
                <w:rStyle w:val="BodyTextChar1"/>
                <w:szCs w:val="22"/>
              </w:rPr>
              <w:t>Interest number of account holders</w:t>
            </w:r>
          </w:p>
        </w:tc>
        <w:tc>
          <w:tcPr>
            <w:tcW w:w="3069" w:type="dxa"/>
          </w:tcPr>
          <w:p w14:paraId="528265A5" w14:textId="1AB5CC94" w:rsidR="001D7982" w:rsidRPr="00D66DB7" w:rsidRDefault="001D7982" w:rsidP="00D25A3F">
            <w:pPr>
              <w:pStyle w:val="Bullet2"/>
              <w:numPr>
                <w:ilvl w:val="0"/>
                <w:numId w:val="0"/>
              </w:numPr>
              <w:rPr>
                <w:rStyle w:val="BodyTextChar1"/>
                <w:szCs w:val="22"/>
              </w:rPr>
            </w:pPr>
            <w:r w:rsidRPr="00D66DB7">
              <w:rPr>
                <w:rStyle w:val="BodyTextChar1"/>
                <w:szCs w:val="22"/>
              </w:rPr>
              <w:t>1</w:t>
            </w:r>
          </w:p>
        </w:tc>
      </w:tr>
      <w:tr w:rsidR="001D7982" w:rsidRPr="00D66DB7" w14:paraId="1AA7541D" w14:textId="77777777" w:rsidTr="00F402D8">
        <w:tc>
          <w:tcPr>
            <w:tcW w:w="1657" w:type="dxa"/>
          </w:tcPr>
          <w:p w14:paraId="72AF88AC" w14:textId="77777777" w:rsidR="001D7982" w:rsidRPr="00D66DB7" w:rsidRDefault="001D7982" w:rsidP="00D25A3F">
            <w:pPr>
              <w:pStyle w:val="Bullet2"/>
              <w:numPr>
                <w:ilvl w:val="0"/>
                <w:numId w:val="0"/>
              </w:numPr>
              <w:rPr>
                <w:rStyle w:val="BodyTextChar1"/>
                <w:szCs w:val="22"/>
              </w:rPr>
            </w:pPr>
            <w:r w:rsidRPr="00D66DB7">
              <w:rPr>
                <w:rStyle w:val="BodyTextChar1"/>
                <w:szCs w:val="22"/>
              </w:rPr>
              <w:t>INCDTLS359</w:t>
            </w:r>
          </w:p>
        </w:tc>
        <w:tc>
          <w:tcPr>
            <w:tcW w:w="4516" w:type="dxa"/>
          </w:tcPr>
          <w:p w14:paraId="531B1ECD" w14:textId="77777777" w:rsidR="001D7982" w:rsidRPr="00D66DB7" w:rsidRDefault="001D7982" w:rsidP="00D25A3F">
            <w:pPr>
              <w:pStyle w:val="Bullet2"/>
              <w:numPr>
                <w:ilvl w:val="0"/>
                <w:numId w:val="0"/>
              </w:numPr>
              <w:rPr>
                <w:rStyle w:val="BodyTextChar1"/>
                <w:szCs w:val="22"/>
              </w:rPr>
            </w:pPr>
            <w:r w:rsidRPr="00D66DB7">
              <w:rPr>
                <w:rStyle w:val="BodyTextChar1"/>
                <w:szCs w:val="22"/>
              </w:rPr>
              <w:t>Total gross interest</w:t>
            </w:r>
          </w:p>
        </w:tc>
        <w:tc>
          <w:tcPr>
            <w:tcW w:w="3069" w:type="dxa"/>
          </w:tcPr>
          <w:p w14:paraId="5279831A" w14:textId="77777777" w:rsidR="001D7982" w:rsidRPr="00D66DB7" w:rsidRDefault="001D7982" w:rsidP="00A61423">
            <w:pPr>
              <w:pStyle w:val="Bullet2"/>
              <w:keepNext/>
              <w:numPr>
                <w:ilvl w:val="0"/>
                <w:numId w:val="0"/>
              </w:numPr>
              <w:rPr>
                <w:rStyle w:val="BodyTextChar1"/>
                <w:szCs w:val="22"/>
              </w:rPr>
            </w:pPr>
            <w:r w:rsidRPr="00D66DB7">
              <w:rPr>
                <w:rStyle w:val="BodyTextChar1"/>
                <w:szCs w:val="22"/>
              </w:rPr>
              <w:t>$1,000</w:t>
            </w:r>
          </w:p>
        </w:tc>
      </w:tr>
    </w:tbl>
    <w:p w14:paraId="1D68325D" w14:textId="1CC2B45F" w:rsidR="00A35A2E" w:rsidRPr="00A35A2E" w:rsidRDefault="00F3291C" w:rsidP="00E16640">
      <w:pPr>
        <w:pStyle w:val="Heading2"/>
      </w:pPr>
      <w:bookmarkStart w:id="172" w:name="_Toc98928630"/>
      <w:bookmarkStart w:id="173" w:name="_Toc104462628"/>
      <w:r>
        <w:t>3.</w:t>
      </w:r>
      <w:bookmarkStart w:id="174" w:name="_Toc27406856"/>
      <w:bookmarkStart w:id="175" w:name="_Toc98858844"/>
      <w:bookmarkEnd w:id="172"/>
      <w:bookmarkEnd w:id="174"/>
      <w:r w:rsidR="00AA4301">
        <w:t xml:space="preserve">5 </w:t>
      </w:r>
      <w:r w:rsidR="00A35A2E">
        <w:t>D</w:t>
      </w:r>
      <w:r w:rsidR="00C977FD">
        <w:rPr>
          <w:caps w:val="0"/>
        </w:rPr>
        <w:t>ividends</w:t>
      </w:r>
      <w:r w:rsidR="00C977FD" w:rsidRPr="00A35A2E">
        <w:rPr>
          <w:caps w:val="0"/>
        </w:rPr>
        <w:t xml:space="preserve"> section of </w:t>
      </w:r>
      <w:r w:rsidR="00A35A2E" w:rsidRPr="00A35A2E">
        <w:t>INCDTLS</w:t>
      </w:r>
      <w:bookmarkEnd w:id="173"/>
      <w:bookmarkEnd w:id="175"/>
    </w:p>
    <w:p w14:paraId="4160DD25" w14:textId="4B7610A6" w:rsidR="00996DAA" w:rsidRPr="00A80F1B" w:rsidRDefault="00996DAA" w:rsidP="003102EC">
      <w:pPr>
        <w:pStyle w:val="Bullet2"/>
        <w:numPr>
          <w:ilvl w:val="0"/>
          <w:numId w:val="0"/>
        </w:numPr>
        <w:spacing w:before="120" w:after="120"/>
        <w:rPr>
          <w:rStyle w:val="BodyTextChar1"/>
          <w:szCs w:val="22"/>
        </w:rPr>
      </w:pPr>
      <w:r w:rsidRPr="00A80F1B">
        <w:rPr>
          <w:rStyle w:val="BodyTextChar1"/>
          <w:szCs w:val="22"/>
        </w:rPr>
        <w:t xml:space="preserve">Up to records of dividends are able to be reported in the INCDTLS. This section is broken down into 3 </w:t>
      </w:r>
      <w:r w:rsidR="003B000E" w:rsidRPr="00A80F1B">
        <w:rPr>
          <w:rStyle w:val="BodyTextChar1"/>
          <w:szCs w:val="22"/>
        </w:rPr>
        <w:t>t</w:t>
      </w:r>
      <w:r w:rsidR="006E7337" w:rsidRPr="00A80F1B">
        <w:rPr>
          <w:rStyle w:val="BodyTextChar1"/>
          <w:szCs w:val="22"/>
        </w:rPr>
        <w:t>uples</w:t>
      </w:r>
      <w:r w:rsidRPr="00A80F1B">
        <w:rPr>
          <w:rStyle w:val="BodyTextChar1"/>
          <w:szCs w:val="22"/>
        </w:rPr>
        <w:t>:</w:t>
      </w:r>
    </w:p>
    <w:p w14:paraId="3C10B998" w14:textId="7A4B29BF" w:rsidR="00996DAA" w:rsidRPr="00A80F1B" w:rsidRDefault="00BE0388" w:rsidP="00BE3E79">
      <w:pPr>
        <w:pStyle w:val="Bullet2"/>
        <w:numPr>
          <w:ilvl w:val="0"/>
          <w:numId w:val="20"/>
        </w:numPr>
        <w:spacing w:before="120" w:after="120"/>
        <w:ind w:left="714" w:hanging="357"/>
        <w:rPr>
          <w:rStyle w:val="BodyTextChar1"/>
          <w:szCs w:val="22"/>
        </w:rPr>
      </w:pPr>
      <w:r w:rsidRPr="00A80F1B">
        <w:rPr>
          <w:rStyle w:val="BodyTextChar1"/>
          <w:szCs w:val="22"/>
        </w:rPr>
        <w:t>d</w:t>
      </w:r>
      <w:r w:rsidR="00996DAA" w:rsidRPr="00A80F1B">
        <w:rPr>
          <w:rStyle w:val="BodyTextChar1"/>
          <w:szCs w:val="22"/>
        </w:rPr>
        <w:t>ividends (INCDTLS344)</w:t>
      </w:r>
    </w:p>
    <w:p w14:paraId="68ACDE4C" w14:textId="41B3F4B3" w:rsidR="00996DAA" w:rsidRPr="00A80F1B" w:rsidRDefault="00BE0388" w:rsidP="00BE3E79">
      <w:pPr>
        <w:pStyle w:val="Bullet2"/>
        <w:numPr>
          <w:ilvl w:val="0"/>
          <w:numId w:val="20"/>
        </w:numPr>
        <w:spacing w:before="120" w:after="120"/>
        <w:ind w:left="714" w:hanging="357"/>
        <w:rPr>
          <w:rStyle w:val="BodyTextChar1"/>
          <w:szCs w:val="22"/>
        </w:rPr>
      </w:pPr>
      <w:r w:rsidRPr="00A80F1B">
        <w:rPr>
          <w:rStyle w:val="BodyTextChar1"/>
          <w:szCs w:val="22"/>
        </w:rPr>
        <w:t>d</w:t>
      </w:r>
      <w:r w:rsidR="00996DAA" w:rsidRPr="00A80F1B">
        <w:rPr>
          <w:rStyle w:val="BodyTextChar1"/>
          <w:szCs w:val="22"/>
        </w:rPr>
        <w:t>ividend Total (INCDTLS370)</w:t>
      </w:r>
    </w:p>
    <w:p w14:paraId="4AD900E5" w14:textId="5BF82A84" w:rsidR="00996DAA" w:rsidRPr="00A80F1B" w:rsidRDefault="00BE0388" w:rsidP="00BE3E79">
      <w:pPr>
        <w:pStyle w:val="Bullet2"/>
        <w:numPr>
          <w:ilvl w:val="0"/>
          <w:numId w:val="20"/>
        </w:numPr>
        <w:spacing w:before="120" w:after="0"/>
        <w:ind w:left="714" w:hanging="357"/>
        <w:rPr>
          <w:rStyle w:val="BodyTextChar1"/>
          <w:szCs w:val="22"/>
        </w:rPr>
      </w:pPr>
      <w:r w:rsidRPr="00A80F1B">
        <w:rPr>
          <w:rStyle w:val="BodyTextChar1"/>
          <w:szCs w:val="22"/>
        </w:rPr>
        <w:t>d</w:t>
      </w:r>
      <w:r w:rsidR="00996DAA" w:rsidRPr="00A80F1B">
        <w:rPr>
          <w:rStyle w:val="BodyTextChar1"/>
          <w:szCs w:val="22"/>
        </w:rPr>
        <w:t>ividend Your Share (INCDTLS377)</w:t>
      </w:r>
      <w:r w:rsidR="00313161" w:rsidRPr="00A80F1B">
        <w:rPr>
          <w:rStyle w:val="BodyTextChar1"/>
          <w:szCs w:val="22"/>
        </w:rPr>
        <w:t>.</w:t>
      </w:r>
    </w:p>
    <w:p w14:paraId="020431A1" w14:textId="77777777" w:rsidR="003102EC" w:rsidRPr="00A80F1B" w:rsidRDefault="003102EC" w:rsidP="00FC3547">
      <w:pPr>
        <w:pStyle w:val="Bullet2"/>
        <w:numPr>
          <w:ilvl w:val="0"/>
          <w:numId w:val="0"/>
        </w:numPr>
        <w:spacing w:before="0" w:after="0"/>
        <w:rPr>
          <w:rStyle w:val="BodyTextChar1"/>
          <w:szCs w:val="22"/>
        </w:rPr>
      </w:pPr>
    </w:p>
    <w:p w14:paraId="75F09832" w14:textId="0E10E0E5" w:rsidR="003102EC" w:rsidRPr="00A80F1B" w:rsidRDefault="003102EC" w:rsidP="003102EC">
      <w:pPr>
        <w:pStyle w:val="Bullet2"/>
        <w:numPr>
          <w:ilvl w:val="0"/>
          <w:numId w:val="0"/>
        </w:numPr>
        <w:tabs>
          <w:tab w:val="left" w:pos="720"/>
        </w:tabs>
        <w:spacing w:before="0" w:after="0"/>
        <w:rPr>
          <w:rStyle w:val="BodyTextChar1"/>
          <w:szCs w:val="22"/>
        </w:rPr>
      </w:pPr>
      <w:r w:rsidRPr="00A80F1B">
        <w:rPr>
          <w:rStyle w:val="BodyTextChar1"/>
          <w:szCs w:val="22"/>
        </w:rPr>
        <w:t xml:space="preserve">Where the taxpayer was a </w:t>
      </w:r>
      <w:r w:rsidRPr="00BE0388">
        <w:rPr>
          <w:rStyle w:val="BodyTextChar1"/>
          <w:bCs/>
          <w:szCs w:val="22"/>
        </w:rPr>
        <w:t>non-resident</w:t>
      </w:r>
      <w:r w:rsidRPr="00A80F1B">
        <w:rPr>
          <w:rStyle w:val="BodyTextChar1"/>
          <w:szCs w:val="22"/>
        </w:rPr>
        <w:t xml:space="preserve"> during the year, the country of residence </w:t>
      </w:r>
      <w:r w:rsidR="00176364" w:rsidRPr="00A80F1B">
        <w:rPr>
          <w:rStyle w:val="BodyTextChar1"/>
          <w:szCs w:val="22"/>
        </w:rPr>
        <w:t>is</w:t>
      </w:r>
      <w:r w:rsidRPr="00A80F1B">
        <w:rPr>
          <w:rStyle w:val="BodyTextChar1"/>
          <w:szCs w:val="22"/>
        </w:rPr>
        <w:t xml:space="preserve"> captured under this section using </w:t>
      </w:r>
      <w:r w:rsidR="00564025" w:rsidRPr="00BE0388">
        <w:rPr>
          <w:rStyle w:val="BodyTextChar1"/>
          <w:iCs/>
          <w:szCs w:val="22"/>
        </w:rPr>
        <w:t>c</w:t>
      </w:r>
      <w:r w:rsidRPr="00BE0388">
        <w:rPr>
          <w:rStyle w:val="BodyTextChar1"/>
          <w:iCs/>
          <w:szCs w:val="22"/>
        </w:rPr>
        <w:t>ountry of residence when the dividend was paid or credited</w:t>
      </w:r>
      <w:r w:rsidRPr="00A80F1B">
        <w:rPr>
          <w:rStyle w:val="BodyTextChar1"/>
          <w:szCs w:val="22"/>
        </w:rPr>
        <w:t xml:space="preserve"> (INCDTLS348). Previously this was reported via the </w:t>
      </w:r>
      <w:r w:rsidRPr="00A80F1B">
        <w:rPr>
          <w:rFonts w:cs="Arial"/>
          <w:color w:val="000000"/>
          <w:szCs w:val="22"/>
        </w:rPr>
        <w:t xml:space="preserve">free text field, </w:t>
      </w:r>
      <w:r w:rsidR="00BE0388" w:rsidRPr="00BE0388">
        <w:rPr>
          <w:rFonts w:cs="Arial"/>
          <w:iCs/>
          <w:color w:val="000000"/>
          <w:szCs w:val="22"/>
        </w:rPr>
        <w:t>a</w:t>
      </w:r>
      <w:r w:rsidRPr="00BE0388">
        <w:rPr>
          <w:rFonts w:cs="Arial"/>
          <w:iCs/>
          <w:color w:val="000000"/>
          <w:szCs w:val="22"/>
        </w:rPr>
        <w:t>dditional information</w:t>
      </w:r>
      <w:r w:rsidRPr="00A80F1B">
        <w:rPr>
          <w:rFonts w:cs="Arial"/>
          <w:color w:val="000000"/>
          <w:szCs w:val="22"/>
        </w:rPr>
        <w:t xml:space="preserve"> (SBR alias: IITR31 / ELS tag: AEB).</w:t>
      </w:r>
    </w:p>
    <w:p w14:paraId="2A0BA48A" w14:textId="77777777" w:rsidR="003102EC" w:rsidRPr="00720DF8" w:rsidRDefault="003102EC" w:rsidP="003102EC">
      <w:pPr>
        <w:pStyle w:val="Bullet2"/>
        <w:numPr>
          <w:ilvl w:val="0"/>
          <w:numId w:val="0"/>
        </w:numPr>
        <w:spacing w:before="0" w:after="0"/>
        <w:rPr>
          <w:rStyle w:val="BodyTextChar1"/>
          <w:szCs w:val="22"/>
        </w:rPr>
      </w:pPr>
    </w:p>
    <w:p w14:paraId="1BB3FB9B" w14:textId="5765DD5F" w:rsidR="00996DAA" w:rsidRPr="00720DF8" w:rsidRDefault="00996DAA" w:rsidP="00FC3547">
      <w:pPr>
        <w:pStyle w:val="Bullet2"/>
        <w:numPr>
          <w:ilvl w:val="0"/>
          <w:numId w:val="0"/>
        </w:numPr>
        <w:spacing w:before="0" w:after="0"/>
        <w:rPr>
          <w:rFonts w:cs="Arial"/>
          <w:szCs w:val="22"/>
        </w:rPr>
      </w:pPr>
      <w:r w:rsidRPr="00720DF8">
        <w:rPr>
          <w:rFonts w:cs="Arial"/>
          <w:szCs w:val="22"/>
        </w:rPr>
        <w:t xml:space="preserve">Where the dividends </w:t>
      </w:r>
      <w:r w:rsidR="001D7982" w:rsidRPr="00720DF8">
        <w:rPr>
          <w:rFonts w:cs="Arial"/>
          <w:szCs w:val="22"/>
        </w:rPr>
        <w:t xml:space="preserve">received are held in </w:t>
      </w:r>
      <w:r w:rsidR="001D7982" w:rsidRPr="00720DF8">
        <w:rPr>
          <w:rFonts w:cs="Arial"/>
          <w:bCs/>
          <w:szCs w:val="22"/>
        </w:rPr>
        <w:t>joint names</w:t>
      </w:r>
      <w:r w:rsidRPr="00720DF8">
        <w:rPr>
          <w:rFonts w:cs="Arial"/>
          <w:szCs w:val="22"/>
        </w:rPr>
        <w:t xml:space="preserve">, both the total amounts </w:t>
      </w:r>
      <w:r w:rsidR="00C323AB" w:rsidRPr="00720DF8">
        <w:rPr>
          <w:rFonts w:cs="Arial"/>
          <w:szCs w:val="22"/>
        </w:rPr>
        <w:t xml:space="preserve">received </w:t>
      </w:r>
      <w:r w:rsidRPr="00720DF8">
        <w:rPr>
          <w:rFonts w:cs="Arial"/>
          <w:szCs w:val="22"/>
        </w:rPr>
        <w:t xml:space="preserve">and the </w:t>
      </w:r>
      <w:r w:rsidR="00C323AB" w:rsidRPr="00720DF8">
        <w:rPr>
          <w:rFonts w:cs="Arial"/>
          <w:szCs w:val="22"/>
        </w:rPr>
        <w:t xml:space="preserve">individual </w:t>
      </w:r>
      <w:r w:rsidRPr="00720DF8">
        <w:rPr>
          <w:rFonts w:cs="Arial"/>
          <w:szCs w:val="22"/>
        </w:rPr>
        <w:t>share components are required.</w:t>
      </w:r>
      <w:r w:rsidR="00720DF8" w:rsidRPr="00720DF8">
        <w:rPr>
          <w:rFonts w:cs="Arial"/>
          <w:szCs w:val="22"/>
        </w:rPr>
        <w:t xml:space="preserve"> </w:t>
      </w:r>
    </w:p>
    <w:p w14:paraId="62C828FF" w14:textId="77777777" w:rsidR="00996DAA" w:rsidRPr="00A80F1B" w:rsidRDefault="00996DAA" w:rsidP="00FC3547">
      <w:pPr>
        <w:pStyle w:val="Bullet2"/>
        <w:numPr>
          <w:ilvl w:val="0"/>
          <w:numId w:val="0"/>
        </w:numPr>
        <w:spacing w:before="0" w:after="0"/>
        <w:rPr>
          <w:rFonts w:cs="Arial"/>
          <w:color w:val="262626"/>
          <w:szCs w:val="22"/>
        </w:rPr>
      </w:pPr>
    </w:p>
    <w:p w14:paraId="7F56BBF2" w14:textId="77777777" w:rsidR="00D830DE" w:rsidRDefault="00996DAA" w:rsidP="00FC3547">
      <w:pPr>
        <w:pStyle w:val="Bullet2"/>
        <w:numPr>
          <w:ilvl w:val="0"/>
          <w:numId w:val="0"/>
        </w:numPr>
        <w:spacing w:before="0" w:after="0"/>
        <w:rPr>
          <w:rStyle w:val="BodyTextChar1"/>
          <w:szCs w:val="22"/>
        </w:rPr>
      </w:pPr>
      <w:r w:rsidRPr="00A80F1B">
        <w:rPr>
          <w:rStyle w:val="BodyTextChar1"/>
          <w:szCs w:val="22"/>
        </w:rPr>
        <w:t>The</w:t>
      </w:r>
      <w:r w:rsidRPr="00A80F1B">
        <w:rPr>
          <w:rStyle w:val="BodyTextChar1"/>
          <w:i/>
          <w:szCs w:val="22"/>
        </w:rPr>
        <w:t xml:space="preserve"> </w:t>
      </w:r>
      <w:r w:rsidR="00564025" w:rsidRPr="00564025">
        <w:rPr>
          <w:rStyle w:val="BodyTextChar1"/>
          <w:iCs/>
          <w:szCs w:val="22"/>
        </w:rPr>
        <w:t>dividend total</w:t>
      </w:r>
      <w:r w:rsidR="00564025" w:rsidRPr="00A80F1B">
        <w:rPr>
          <w:rStyle w:val="BodyTextChar1"/>
          <w:i/>
          <w:szCs w:val="22"/>
        </w:rPr>
        <w:t xml:space="preserve"> </w:t>
      </w:r>
      <w:r w:rsidRPr="00A80F1B">
        <w:rPr>
          <w:rStyle w:val="BodyTextChar1"/>
          <w:szCs w:val="22"/>
        </w:rPr>
        <w:t>(INCDTLS370) tuple will be the total</w:t>
      </w:r>
      <w:r w:rsidR="00D66DB7" w:rsidRPr="00A80F1B">
        <w:rPr>
          <w:rStyle w:val="BodyTextChar1"/>
          <w:szCs w:val="22"/>
        </w:rPr>
        <w:t xml:space="preserve"> dividends </w:t>
      </w:r>
      <w:r w:rsidRPr="00A80F1B">
        <w:rPr>
          <w:rStyle w:val="BodyTextChar1"/>
          <w:szCs w:val="22"/>
        </w:rPr>
        <w:t xml:space="preserve">for each </w:t>
      </w:r>
      <w:r w:rsidR="00DE79DC" w:rsidRPr="00A80F1B">
        <w:rPr>
          <w:rStyle w:val="BodyTextChar1"/>
          <w:szCs w:val="22"/>
        </w:rPr>
        <w:t>company or trust</w:t>
      </w:r>
      <w:r w:rsidRPr="00A80F1B">
        <w:rPr>
          <w:rStyle w:val="BodyTextChar1"/>
          <w:szCs w:val="22"/>
        </w:rPr>
        <w:t xml:space="preserve">, </w:t>
      </w:r>
    </w:p>
    <w:p w14:paraId="52458E18" w14:textId="77777777" w:rsidR="00D830DE" w:rsidRDefault="00D830DE" w:rsidP="00FC3547">
      <w:pPr>
        <w:pStyle w:val="Bullet2"/>
        <w:numPr>
          <w:ilvl w:val="0"/>
          <w:numId w:val="0"/>
        </w:numPr>
        <w:spacing w:before="0" w:after="0"/>
        <w:rPr>
          <w:rStyle w:val="BodyTextChar1"/>
          <w:szCs w:val="22"/>
        </w:rPr>
      </w:pPr>
    </w:p>
    <w:p w14:paraId="33D9A79D" w14:textId="32B20570" w:rsidR="00996DAA" w:rsidRPr="00A80F1B" w:rsidRDefault="00996DAA" w:rsidP="00FC3547">
      <w:pPr>
        <w:pStyle w:val="Bullet2"/>
        <w:numPr>
          <w:ilvl w:val="0"/>
          <w:numId w:val="0"/>
        </w:numPr>
        <w:spacing w:before="0" w:after="0"/>
        <w:rPr>
          <w:rStyle w:val="BodyTextChar1"/>
          <w:szCs w:val="22"/>
        </w:rPr>
      </w:pPr>
      <w:r w:rsidRPr="00A80F1B">
        <w:rPr>
          <w:rStyle w:val="BodyTextChar1"/>
          <w:szCs w:val="22"/>
        </w:rPr>
        <w:t xml:space="preserve">whereas the </w:t>
      </w:r>
      <w:r w:rsidR="00DE79DC" w:rsidRPr="00DE79DC">
        <w:rPr>
          <w:rStyle w:val="BodyTextChar1"/>
          <w:iCs/>
          <w:szCs w:val="22"/>
        </w:rPr>
        <w:t xml:space="preserve">dividend your share </w:t>
      </w:r>
      <w:r w:rsidRPr="00A80F1B">
        <w:rPr>
          <w:rStyle w:val="BodyTextChar1"/>
          <w:szCs w:val="22"/>
        </w:rPr>
        <w:t>(INCDTLS377) tuple is only the share of the individual.</w:t>
      </w:r>
    </w:p>
    <w:p w14:paraId="3FFFF7DE" w14:textId="115AF470" w:rsidR="00996DAA" w:rsidRDefault="00996DAA" w:rsidP="00FC3547">
      <w:pPr>
        <w:pStyle w:val="Bullet2"/>
        <w:numPr>
          <w:ilvl w:val="0"/>
          <w:numId w:val="0"/>
        </w:numPr>
        <w:spacing w:before="0" w:after="0"/>
        <w:rPr>
          <w:rStyle w:val="BodyTextChar1"/>
          <w:szCs w:val="22"/>
        </w:rPr>
      </w:pPr>
      <w:r w:rsidRPr="00A80F1B">
        <w:rPr>
          <w:rStyle w:val="BodyTextChar1"/>
          <w:szCs w:val="22"/>
        </w:rPr>
        <w:t xml:space="preserve">Where dividends received are held in joint names, the </w:t>
      </w:r>
      <w:r w:rsidR="00DE79DC" w:rsidRPr="00DE79DC">
        <w:rPr>
          <w:rStyle w:val="BodyTextChar1"/>
          <w:iCs/>
          <w:szCs w:val="22"/>
        </w:rPr>
        <w:t>dividend your share</w:t>
      </w:r>
      <w:r w:rsidR="00DE79DC" w:rsidRPr="00A80F1B">
        <w:rPr>
          <w:rStyle w:val="BodyTextChar1"/>
          <w:szCs w:val="22"/>
        </w:rPr>
        <w:t xml:space="preserve"> </w:t>
      </w:r>
      <w:r w:rsidRPr="00A80F1B">
        <w:rPr>
          <w:rStyle w:val="BodyTextChar1"/>
          <w:szCs w:val="22"/>
        </w:rPr>
        <w:t xml:space="preserve">(INCDTLS377) tuple must be provided. Where </w:t>
      </w:r>
      <w:r w:rsidR="00DE79DC" w:rsidRPr="00DE79DC">
        <w:rPr>
          <w:rStyle w:val="BodyTextChar1"/>
          <w:iCs/>
          <w:szCs w:val="22"/>
        </w:rPr>
        <w:t>dividends number of account holders</w:t>
      </w:r>
      <w:r w:rsidR="00DE79DC" w:rsidRPr="00A80F1B">
        <w:rPr>
          <w:szCs w:val="22"/>
        </w:rPr>
        <w:t xml:space="preserve"> </w:t>
      </w:r>
      <w:r w:rsidRPr="00A80F1B">
        <w:rPr>
          <w:szCs w:val="22"/>
        </w:rPr>
        <w:t>(</w:t>
      </w:r>
      <w:r w:rsidRPr="00A80F1B">
        <w:rPr>
          <w:rStyle w:val="BodyTextChar1"/>
          <w:szCs w:val="22"/>
        </w:rPr>
        <w:t xml:space="preserve">INCDTLS347) is 1, do not complete the </w:t>
      </w:r>
      <w:r w:rsidR="00DE79DC" w:rsidRPr="00DE79DC">
        <w:rPr>
          <w:rStyle w:val="BodyTextChar1"/>
          <w:iCs/>
          <w:szCs w:val="22"/>
        </w:rPr>
        <w:t>dividend your share</w:t>
      </w:r>
      <w:r w:rsidRPr="00A80F1B">
        <w:rPr>
          <w:rStyle w:val="BodyTextChar1"/>
          <w:szCs w:val="22"/>
        </w:rPr>
        <w:t xml:space="preserve"> (INCDTLS377) tuple.</w:t>
      </w:r>
    </w:p>
    <w:p w14:paraId="6E7104F5" w14:textId="77777777" w:rsidR="00720DF8" w:rsidRPr="00A80F1B" w:rsidRDefault="00720DF8" w:rsidP="00FC3547">
      <w:pPr>
        <w:pStyle w:val="Bullet2"/>
        <w:numPr>
          <w:ilvl w:val="0"/>
          <w:numId w:val="0"/>
        </w:numPr>
        <w:spacing w:before="0" w:after="0"/>
        <w:rPr>
          <w:rStyle w:val="BodyTextChar1"/>
          <w:szCs w:val="22"/>
        </w:rPr>
      </w:pPr>
    </w:p>
    <w:p w14:paraId="5751CEF1" w14:textId="0AC3B748" w:rsidR="00996DAA" w:rsidRDefault="00996DAA" w:rsidP="0064730E">
      <w:pPr>
        <w:pStyle w:val="Bullet2"/>
        <w:numPr>
          <w:ilvl w:val="0"/>
          <w:numId w:val="0"/>
        </w:numPr>
        <w:spacing w:before="0" w:after="0"/>
        <w:rPr>
          <w:rStyle w:val="BodyTextChar1"/>
          <w:szCs w:val="22"/>
        </w:rPr>
      </w:pPr>
      <w:r w:rsidRPr="008D03FC">
        <w:rPr>
          <w:rStyle w:val="BodyTextChar1"/>
          <w:szCs w:val="22"/>
        </w:rPr>
        <w:t xml:space="preserve">For example, if the total franked dividend received for </w:t>
      </w:r>
      <w:r w:rsidR="00705CB4" w:rsidRPr="008D03FC">
        <w:rPr>
          <w:rStyle w:val="BodyTextChar1"/>
          <w:szCs w:val="22"/>
        </w:rPr>
        <w:t>202</w:t>
      </w:r>
      <w:r w:rsidR="00FE6003" w:rsidRPr="008D03FC">
        <w:rPr>
          <w:rStyle w:val="BodyTextChar1"/>
          <w:szCs w:val="22"/>
        </w:rPr>
        <w:t>2</w:t>
      </w:r>
      <w:r w:rsidR="00705CB4" w:rsidRPr="008D03FC">
        <w:rPr>
          <w:rStyle w:val="BodyTextChar1"/>
          <w:szCs w:val="22"/>
        </w:rPr>
        <w:t xml:space="preserve"> </w:t>
      </w:r>
      <w:r w:rsidRPr="008D03FC">
        <w:rPr>
          <w:rStyle w:val="BodyTextChar1"/>
          <w:szCs w:val="22"/>
        </w:rPr>
        <w:t xml:space="preserve">was $1,000 </w:t>
      </w:r>
      <w:r w:rsidR="00C323AB" w:rsidRPr="008D03FC">
        <w:rPr>
          <w:rStyle w:val="BodyTextChar1"/>
          <w:szCs w:val="22"/>
        </w:rPr>
        <w:t xml:space="preserve">with a franking credit of $430 </w:t>
      </w:r>
      <w:r w:rsidRPr="008D03FC">
        <w:rPr>
          <w:rStyle w:val="BodyTextChar1"/>
          <w:szCs w:val="22"/>
        </w:rPr>
        <w:t>and there were 2 account holders, the amounts reported are as follows:</w:t>
      </w:r>
    </w:p>
    <w:p w14:paraId="6E52FCF1" w14:textId="428ED855" w:rsidR="00DE79DC" w:rsidRDefault="00DE79DC" w:rsidP="0064730E">
      <w:pPr>
        <w:pStyle w:val="Bullet2"/>
        <w:numPr>
          <w:ilvl w:val="0"/>
          <w:numId w:val="0"/>
        </w:numPr>
        <w:spacing w:before="0" w:after="0"/>
        <w:rPr>
          <w:rStyle w:val="BodyTextChar1"/>
          <w:szCs w:val="22"/>
        </w:rPr>
      </w:pPr>
    </w:p>
    <w:p w14:paraId="546E0031" w14:textId="1DD67192" w:rsidR="0023157C" w:rsidRDefault="00DE79DC" w:rsidP="0064730E">
      <w:pPr>
        <w:pStyle w:val="Bullet2"/>
        <w:numPr>
          <w:ilvl w:val="0"/>
          <w:numId w:val="0"/>
        </w:numPr>
        <w:spacing w:before="0" w:after="0"/>
        <w:rPr>
          <w:rStyle w:val="BodyTextChar1"/>
          <w:sz w:val="20"/>
          <w:szCs w:val="20"/>
        </w:rPr>
      </w:pPr>
      <w:bookmarkStart w:id="176" w:name="_Toc102647313"/>
      <w:r w:rsidRPr="00DE79DC">
        <w:rPr>
          <w:b/>
          <w:bCs/>
          <w:szCs w:val="22"/>
        </w:rPr>
        <w:t xml:space="preserve">Table </w:t>
      </w:r>
      <w:r w:rsidRPr="00DE79DC">
        <w:rPr>
          <w:b/>
          <w:bCs/>
          <w:szCs w:val="22"/>
        </w:rPr>
        <w:fldChar w:fldCharType="begin"/>
      </w:r>
      <w:r w:rsidRPr="00DE79DC">
        <w:rPr>
          <w:b/>
          <w:bCs/>
          <w:szCs w:val="22"/>
        </w:rPr>
        <w:instrText xml:space="preserve"> SEQ Table \* ARABIC </w:instrText>
      </w:r>
      <w:r w:rsidRPr="00DE79DC">
        <w:rPr>
          <w:b/>
          <w:bCs/>
          <w:szCs w:val="22"/>
        </w:rPr>
        <w:fldChar w:fldCharType="separate"/>
      </w:r>
      <w:r w:rsidRPr="00DE79DC">
        <w:rPr>
          <w:b/>
          <w:bCs/>
          <w:noProof/>
          <w:szCs w:val="22"/>
        </w:rPr>
        <w:t>1</w:t>
      </w:r>
      <w:r w:rsidR="00376EE7">
        <w:rPr>
          <w:b/>
          <w:bCs/>
          <w:noProof/>
          <w:szCs w:val="22"/>
        </w:rPr>
        <w:t>8</w:t>
      </w:r>
      <w:r w:rsidRPr="00DE79DC">
        <w:rPr>
          <w:b/>
          <w:bCs/>
          <w:noProof/>
          <w:szCs w:val="22"/>
        </w:rPr>
        <w:fldChar w:fldCharType="end"/>
      </w:r>
      <w:r w:rsidRPr="00DE79DC">
        <w:rPr>
          <w:b/>
          <w:bCs/>
          <w:szCs w:val="22"/>
        </w:rPr>
        <w:t>: Dividends (joint account holders) example</w:t>
      </w:r>
      <w:bookmarkEnd w:id="176"/>
    </w:p>
    <w:tbl>
      <w:tblPr>
        <w:tblStyle w:val="TableGrid"/>
        <w:tblW w:w="0" w:type="auto"/>
        <w:tblLook w:val="04A0" w:firstRow="1" w:lastRow="0" w:firstColumn="1" w:lastColumn="0" w:noHBand="0" w:noVBand="1"/>
      </w:tblPr>
      <w:tblGrid>
        <w:gridCol w:w="1657"/>
        <w:gridCol w:w="4518"/>
        <w:gridCol w:w="3067"/>
      </w:tblGrid>
      <w:tr w:rsidR="001D7982" w:rsidRPr="008D03FC" w14:paraId="4235C7E1" w14:textId="77777777" w:rsidTr="00DE79DC">
        <w:trPr>
          <w:tblHeader/>
        </w:trPr>
        <w:tc>
          <w:tcPr>
            <w:tcW w:w="1657" w:type="dxa"/>
            <w:shd w:val="clear" w:color="auto" w:fill="DBE5F1" w:themeFill="accent1" w:themeFillTint="33"/>
          </w:tcPr>
          <w:p w14:paraId="787CD0D5" w14:textId="77777777" w:rsidR="001D7982" w:rsidRPr="008D03FC" w:rsidRDefault="00553D6A" w:rsidP="0064730E">
            <w:pPr>
              <w:pStyle w:val="Bullet2"/>
              <w:numPr>
                <w:ilvl w:val="0"/>
                <w:numId w:val="0"/>
              </w:numPr>
              <w:rPr>
                <w:rStyle w:val="BodyTextChar1"/>
                <w:b/>
                <w:szCs w:val="22"/>
              </w:rPr>
            </w:pPr>
            <w:r w:rsidRPr="008D03FC">
              <w:rPr>
                <w:rStyle w:val="BodyTextChar1"/>
                <w:b/>
                <w:szCs w:val="22"/>
              </w:rPr>
              <w:t>Alias</w:t>
            </w:r>
          </w:p>
        </w:tc>
        <w:tc>
          <w:tcPr>
            <w:tcW w:w="4518" w:type="dxa"/>
            <w:shd w:val="clear" w:color="auto" w:fill="DBE5F1" w:themeFill="accent1" w:themeFillTint="33"/>
          </w:tcPr>
          <w:p w14:paraId="6764810D" w14:textId="77777777" w:rsidR="001D7982" w:rsidRPr="008D03FC" w:rsidRDefault="001D7982" w:rsidP="0064730E">
            <w:pPr>
              <w:pStyle w:val="Bullet2"/>
              <w:numPr>
                <w:ilvl w:val="0"/>
                <w:numId w:val="0"/>
              </w:numPr>
              <w:rPr>
                <w:rStyle w:val="BodyTextChar1"/>
                <w:b/>
                <w:szCs w:val="22"/>
              </w:rPr>
            </w:pPr>
            <w:r w:rsidRPr="008D03FC">
              <w:rPr>
                <w:rStyle w:val="BodyTextChar1"/>
                <w:b/>
                <w:szCs w:val="22"/>
              </w:rPr>
              <w:t>Name</w:t>
            </w:r>
          </w:p>
        </w:tc>
        <w:tc>
          <w:tcPr>
            <w:tcW w:w="3067" w:type="dxa"/>
            <w:shd w:val="clear" w:color="auto" w:fill="DBE5F1" w:themeFill="accent1" w:themeFillTint="33"/>
          </w:tcPr>
          <w:p w14:paraId="15B7AB5D" w14:textId="77777777" w:rsidR="001D7982" w:rsidRPr="008D03FC" w:rsidRDefault="00C323AB" w:rsidP="0064730E">
            <w:pPr>
              <w:pStyle w:val="Bullet2"/>
              <w:numPr>
                <w:ilvl w:val="0"/>
                <w:numId w:val="0"/>
              </w:numPr>
              <w:rPr>
                <w:rStyle w:val="BodyTextChar1"/>
                <w:b/>
                <w:szCs w:val="22"/>
              </w:rPr>
            </w:pPr>
            <w:r w:rsidRPr="008D03FC">
              <w:rPr>
                <w:rStyle w:val="BodyTextChar1"/>
                <w:b/>
                <w:szCs w:val="22"/>
              </w:rPr>
              <w:t>Value</w:t>
            </w:r>
          </w:p>
        </w:tc>
      </w:tr>
      <w:tr w:rsidR="001D7982" w:rsidRPr="008D03FC" w14:paraId="725FF512" w14:textId="77777777" w:rsidTr="00C323AB">
        <w:tc>
          <w:tcPr>
            <w:tcW w:w="1657" w:type="dxa"/>
          </w:tcPr>
          <w:p w14:paraId="2441EC50" w14:textId="77777777" w:rsidR="001D7982" w:rsidRPr="008D03FC" w:rsidRDefault="001D7982" w:rsidP="0064730E">
            <w:pPr>
              <w:pStyle w:val="Bullet2"/>
              <w:numPr>
                <w:ilvl w:val="0"/>
                <w:numId w:val="0"/>
              </w:numPr>
              <w:rPr>
                <w:rStyle w:val="BodyTextChar1"/>
                <w:szCs w:val="22"/>
              </w:rPr>
            </w:pPr>
            <w:r w:rsidRPr="008D03FC">
              <w:rPr>
                <w:rStyle w:val="BodyTextChar1"/>
                <w:szCs w:val="22"/>
              </w:rPr>
              <w:t>INCDTLS346</w:t>
            </w:r>
          </w:p>
        </w:tc>
        <w:tc>
          <w:tcPr>
            <w:tcW w:w="4518" w:type="dxa"/>
          </w:tcPr>
          <w:p w14:paraId="10139048" w14:textId="77777777" w:rsidR="001D7982" w:rsidRPr="008D03FC" w:rsidRDefault="001D7982" w:rsidP="0064730E">
            <w:pPr>
              <w:pStyle w:val="Bullet2"/>
              <w:numPr>
                <w:ilvl w:val="0"/>
                <w:numId w:val="0"/>
              </w:numPr>
              <w:rPr>
                <w:rStyle w:val="BodyTextChar1"/>
                <w:szCs w:val="22"/>
              </w:rPr>
            </w:pPr>
            <w:r w:rsidRPr="008D03FC">
              <w:rPr>
                <w:rStyle w:val="BodyTextChar1"/>
                <w:szCs w:val="22"/>
              </w:rPr>
              <w:t>Dividends reference number</w:t>
            </w:r>
          </w:p>
        </w:tc>
        <w:tc>
          <w:tcPr>
            <w:tcW w:w="3067" w:type="dxa"/>
          </w:tcPr>
          <w:p w14:paraId="5992DE1D" w14:textId="1B76B23F" w:rsidR="001D7982" w:rsidRPr="008D03FC" w:rsidRDefault="00F10209" w:rsidP="0064730E">
            <w:pPr>
              <w:pStyle w:val="Bullet2"/>
              <w:numPr>
                <w:ilvl w:val="0"/>
                <w:numId w:val="0"/>
              </w:numPr>
              <w:rPr>
                <w:rStyle w:val="BodyTextChar1"/>
                <w:szCs w:val="22"/>
              </w:rPr>
            </w:pPr>
            <w:r w:rsidRPr="008D03FC">
              <w:rPr>
                <w:rStyle w:val="BodyTextChar1"/>
                <w:szCs w:val="22"/>
              </w:rPr>
              <w:t>X</w:t>
            </w:r>
            <w:r w:rsidR="00D66DB7" w:rsidRPr="008D03FC">
              <w:rPr>
                <w:rStyle w:val="BodyTextChar1"/>
                <w:szCs w:val="22"/>
              </w:rPr>
              <w:t>XXX</w:t>
            </w:r>
          </w:p>
        </w:tc>
      </w:tr>
      <w:tr w:rsidR="001D7982" w:rsidRPr="008D03FC" w14:paraId="258B354A" w14:textId="77777777" w:rsidTr="00C323AB">
        <w:tc>
          <w:tcPr>
            <w:tcW w:w="1657" w:type="dxa"/>
          </w:tcPr>
          <w:p w14:paraId="66499B03" w14:textId="77777777" w:rsidR="001D7982" w:rsidRPr="008D03FC" w:rsidRDefault="001D7982" w:rsidP="0064730E">
            <w:pPr>
              <w:pStyle w:val="Bullet2"/>
              <w:numPr>
                <w:ilvl w:val="0"/>
                <w:numId w:val="0"/>
              </w:numPr>
              <w:rPr>
                <w:rStyle w:val="BodyTextChar1"/>
                <w:szCs w:val="22"/>
              </w:rPr>
            </w:pPr>
            <w:r w:rsidRPr="008D03FC">
              <w:rPr>
                <w:rStyle w:val="BodyTextChar1"/>
                <w:szCs w:val="22"/>
              </w:rPr>
              <w:t>INCDTLS347</w:t>
            </w:r>
          </w:p>
        </w:tc>
        <w:tc>
          <w:tcPr>
            <w:tcW w:w="4518" w:type="dxa"/>
          </w:tcPr>
          <w:p w14:paraId="30CCBC73" w14:textId="77777777" w:rsidR="001D7982" w:rsidRPr="008D03FC" w:rsidRDefault="001D7982" w:rsidP="0064730E">
            <w:pPr>
              <w:pStyle w:val="Bullet2"/>
              <w:numPr>
                <w:ilvl w:val="0"/>
                <w:numId w:val="0"/>
              </w:numPr>
              <w:rPr>
                <w:rStyle w:val="BodyTextChar1"/>
                <w:szCs w:val="22"/>
              </w:rPr>
            </w:pPr>
            <w:r w:rsidRPr="008D03FC">
              <w:rPr>
                <w:rStyle w:val="BodyTextChar1"/>
                <w:szCs w:val="22"/>
              </w:rPr>
              <w:t xml:space="preserve">Dividends number of account holders  </w:t>
            </w:r>
          </w:p>
        </w:tc>
        <w:tc>
          <w:tcPr>
            <w:tcW w:w="3067" w:type="dxa"/>
          </w:tcPr>
          <w:p w14:paraId="39665302" w14:textId="696037C3" w:rsidR="001D7982" w:rsidRPr="008D03FC" w:rsidRDefault="001D7982" w:rsidP="0064730E">
            <w:pPr>
              <w:pStyle w:val="Bullet2"/>
              <w:numPr>
                <w:ilvl w:val="0"/>
                <w:numId w:val="0"/>
              </w:numPr>
              <w:rPr>
                <w:rStyle w:val="BodyTextChar1"/>
                <w:szCs w:val="22"/>
              </w:rPr>
            </w:pPr>
            <w:r w:rsidRPr="008D03FC">
              <w:rPr>
                <w:rStyle w:val="BodyTextChar1"/>
                <w:szCs w:val="22"/>
              </w:rPr>
              <w:t>2</w:t>
            </w:r>
          </w:p>
        </w:tc>
      </w:tr>
      <w:tr w:rsidR="001D7982" w:rsidRPr="008D03FC" w14:paraId="02536587" w14:textId="77777777" w:rsidTr="00C323AB">
        <w:tc>
          <w:tcPr>
            <w:tcW w:w="1657" w:type="dxa"/>
          </w:tcPr>
          <w:p w14:paraId="68882F3F" w14:textId="77777777" w:rsidR="001D7982" w:rsidRPr="008D03FC" w:rsidRDefault="001D7982" w:rsidP="0064730E">
            <w:pPr>
              <w:pStyle w:val="Bullet2"/>
              <w:numPr>
                <w:ilvl w:val="0"/>
                <w:numId w:val="0"/>
              </w:numPr>
              <w:rPr>
                <w:rStyle w:val="BodyTextChar1"/>
                <w:szCs w:val="22"/>
              </w:rPr>
            </w:pPr>
            <w:r w:rsidRPr="008D03FC">
              <w:rPr>
                <w:rStyle w:val="BodyTextChar1"/>
                <w:szCs w:val="22"/>
              </w:rPr>
              <w:t>INCDTLS372</w:t>
            </w:r>
          </w:p>
        </w:tc>
        <w:tc>
          <w:tcPr>
            <w:tcW w:w="4518" w:type="dxa"/>
          </w:tcPr>
          <w:p w14:paraId="4B897C25" w14:textId="77777777" w:rsidR="001D7982" w:rsidRPr="008D03FC" w:rsidRDefault="001D7982" w:rsidP="0064730E">
            <w:pPr>
              <w:pStyle w:val="Bullet2"/>
              <w:numPr>
                <w:ilvl w:val="0"/>
                <w:numId w:val="0"/>
              </w:numPr>
              <w:rPr>
                <w:rStyle w:val="BodyTextChar1"/>
                <w:szCs w:val="22"/>
              </w:rPr>
            </w:pPr>
            <w:r w:rsidRPr="008D03FC">
              <w:rPr>
                <w:rStyle w:val="BodyTextChar1"/>
                <w:szCs w:val="22"/>
              </w:rPr>
              <w:t>Total franked amount from dividends</w:t>
            </w:r>
          </w:p>
        </w:tc>
        <w:tc>
          <w:tcPr>
            <w:tcW w:w="3067" w:type="dxa"/>
          </w:tcPr>
          <w:p w14:paraId="746C85BC" w14:textId="77777777" w:rsidR="001D7982" w:rsidRPr="008D03FC" w:rsidRDefault="001D7982" w:rsidP="0064730E">
            <w:pPr>
              <w:pStyle w:val="Bullet2"/>
              <w:numPr>
                <w:ilvl w:val="0"/>
                <w:numId w:val="0"/>
              </w:numPr>
              <w:rPr>
                <w:rStyle w:val="BodyTextChar1"/>
                <w:szCs w:val="22"/>
              </w:rPr>
            </w:pPr>
            <w:r w:rsidRPr="008D03FC">
              <w:rPr>
                <w:rStyle w:val="BodyTextChar1"/>
                <w:szCs w:val="22"/>
              </w:rPr>
              <w:t>$1000</w:t>
            </w:r>
          </w:p>
        </w:tc>
      </w:tr>
      <w:tr w:rsidR="001D7982" w:rsidRPr="008D03FC" w14:paraId="4BADD69E" w14:textId="77777777" w:rsidTr="00C323AB">
        <w:tc>
          <w:tcPr>
            <w:tcW w:w="1657" w:type="dxa"/>
          </w:tcPr>
          <w:p w14:paraId="546A92A1" w14:textId="77777777" w:rsidR="001D7982" w:rsidRPr="008D03FC" w:rsidRDefault="001D7982" w:rsidP="0064730E">
            <w:pPr>
              <w:pStyle w:val="Bullet2"/>
              <w:numPr>
                <w:ilvl w:val="0"/>
                <w:numId w:val="0"/>
              </w:numPr>
              <w:rPr>
                <w:rStyle w:val="BodyTextChar1"/>
                <w:szCs w:val="22"/>
              </w:rPr>
            </w:pPr>
            <w:r w:rsidRPr="008D03FC">
              <w:rPr>
                <w:rStyle w:val="BodyTextChar1"/>
                <w:szCs w:val="22"/>
              </w:rPr>
              <w:t>INCDTLS379</w:t>
            </w:r>
          </w:p>
        </w:tc>
        <w:tc>
          <w:tcPr>
            <w:tcW w:w="4518" w:type="dxa"/>
          </w:tcPr>
          <w:p w14:paraId="1788193D" w14:textId="77777777" w:rsidR="001D7982" w:rsidRPr="008D03FC" w:rsidRDefault="001D7982" w:rsidP="0064730E">
            <w:pPr>
              <w:pStyle w:val="Bullet2"/>
              <w:numPr>
                <w:ilvl w:val="0"/>
                <w:numId w:val="0"/>
              </w:numPr>
              <w:rPr>
                <w:rStyle w:val="BodyTextChar1"/>
                <w:szCs w:val="22"/>
              </w:rPr>
            </w:pPr>
            <w:r w:rsidRPr="008D03FC">
              <w:rPr>
                <w:rStyle w:val="BodyTextChar1"/>
                <w:szCs w:val="22"/>
              </w:rPr>
              <w:t>Your share of franked amount from dividends</w:t>
            </w:r>
          </w:p>
        </w:tc>
        <w:tc>
          <w:tcPr>
            <w:tcW w:w="3067" w:type="dxa"/>
          </w:tcPr>
          <w:p w14:paraId="5B3CEF1B" w14:textId="77777777" w:rsidR="001D7982" w:rsidRPr="008D03FC" w:rsidRDefault="001D7982" w:rsidP="0064730E">
            <w:pPr>
              <w:pStyle w:val="Bullet2"/>
              <w:numPr>
                <w:ilvl w:val="0"/>
                <w:numId w:val="0"/>
              </w:numPr>
              <w:rPr>
                <w:rStyle w:val="BodyTextChar1"/>
                <w:szCs w:val="22"/>
              </w:rPr>
            </w:pPr>
            <w:r w:rsidRPr="008D03FC">
              <w:rPr>
                <w:rStyle w:val="BodyTextChar1"/>
                <w:szCs w:val="22"/>
              </w:rPr>
              <w:t>$500</w:t>
            </w:r>
          </w:p>
        </w:tc>
      </w:tr>
      <w:tr w:rsidR="001D7982" w:rsidRPr="008D03FC" w14:paraId="21835BD2" w14:textId="77777777" w:rsidTr="00C323AB">
        <w:tc>
          <w:tcPr>
            <w:tcW w:w="1657" w:type="dxa"/>
          </w:tcPr>
          <w:p w14:paraId="670F563E" w14:textId="77777777" w:rsidR="001D7982" w:rsidRPr="008D03FC" w:rsidRDefault="001D7982" w:rsidP="0064730E">
            <w:pPr>
              <w:pStyle w:val="Bullet2"/>
              <w:numPr>
                <w:ilvl w:val="0"/>
                <w:numId w:val="0"/>
              </w:numPr>
              <w:rPr>
                <w:rStyle w:val="BodyTextChar1"/>
                <w:szCs w:val="22"/>
              </w:rPr>
            </w:pPr>
            <w:r w:rsidRPr="008D03FC">
              <w:rPr>
                <w:rStyle w:val="BodyTextChar1"/>
                <w:szCs w:val="22"/>
              </w:rPr>
              <w:t>INCDTLS373</w:t>
            </w:r>
          </w:p>
        </w:tc>
        <w:tc>
          <w:tcPr>
            <w:tcW w:w="4518" w:type="dxa"/>
          </w:tcPr>
          <w:p w14:paraId="526C8979" w14:textId="77777777" w:rsidR="001D7982" w:rsidRPr="008D03FC" w:rsidRDefault="001D7982" w:rsidP="0064730E">
            <w:pPr>
              <w:pStyle w:val="Bullet2"/>
              <w:numPr>
                <w:ilvl w:val="0"/>
                <w:numId w:val="0"/>
              </w:numPr>
              <w:rPr>
                <w:rStyle w:val="BodyTextChar1"/>
                <w:szCs w:val="22"/>
              </w:rPr>
            </w:pPr>
            <w:r w:rsidRPr="008D03FC">
              <w:rPr>
                <w:rStyle w:val="BodyTextChar1"/>
                <w:szCs w:val="22"/>
              </w:rPr>
              <w:t>Total franking credit from dividends</w:t>
            </w:r>
          </w:p>
        </w:tc>
        <w:tc>
          <w:tcPr>
            <w:tcW w:w="3067" w:type="dxa"/>
          </w:tcPr>
          <w:p w14:paraId="28E2D7F3" w14:textId="77777777" w:rsidR="001D7982" w:rsidRPr="008D03FC" w:rsidRDefault="001D7982" w:rsidP="0064730E">
            <w:pPr>
              <w:pStyle w:val="Bullet2"/>
              <w:numPr>
                <w:ilvl w:val="0"/>
                <w:numId w:val="0"/>
              </w:numPr>
              <w:rPr>
                <w:rStyle w:val="BodyTextChar1"/>
                <w:szCs w:val="22"/>
              </w:rPr>
            </w:pPr>
            <w:r w:rsidRPr="008D03FC">
              <w:rPr>
                <w:rStyle w:val="BodyTextChar1"/>
                <w:szCs w:val="22"/>
              </w:rPr>
              <w:t>$430</w:t>
            </w:r>
          </w:p>
        </w:tc>
      </w:tr>
      <w:tr w:rsidR="001D7982" w:rsidRPr="008D03FC" w14:paraId="76F503F3" w14:textId="77777777" w:rsidTr="00C323AB">
        <w:tc>
          <w:tcPr>
            <w:tcW w:w="1657" w:type="dxa"/>
          </w:tcPr>
          <w:p w14:paraId="47665943" w14:textId="28C76229" w:rsidR="001D7982" w:rsidRPr="008D03FC" w:rsidRDefault="001D7982" w:rsidP="0064730E">
            <w:pPr>
              <w:pStyle w:val="Bullet2"/>
              <w:numPr>
                <w:ilvl w:val="0"/>
                <w:numId w:val="0"/>
              </w:numPr>
              <w:rPr>
                <w:rStyle w:val="BodyTextChar1"/>
                <w:szCs w:val="22"/>
              </w:rPr>
            </w:pPr>
            <w:r w:rsidRPr="008D03FC">
              <w:rPr>
                <w:rStyle w:val="BodyTextChar1"/>
                <w:szCs w:val="22"/>
              </w:rPr>
              <w:t>INCDTLS380</w:t>
            </w:r>
            <w:r w:rsidR="00FA5118" w:rsidRPr="008D03FC">
              <w:rPr>
                <w:rStyle w:val="BodyTextChar1"/>
                <w:szCs w:val="22"/>
              </w:rPr>
              <w:t>*</w:t>
            </w:r>
          </w:p>
        </w:tc>
        <w:tc>
          <w:tcPr>
            <w:tcW w:w="4518" w:type="dxa"/>
          </w:tcPr>
          <w:p w14:paraId="3C7B2E3D" w14:textId="77777777" w:rsidR="001D7982" w:rsidRPr="008D03FC" w:rsidRDefault="001D7982" w:rsidP="0064730E">
            <w:pPr>
              <w:pStyle w:val="Bullet2"/>
              <w:numPr>
                <w:ilvl w:val="0"/>
                <w:numId w:val="0"/>
              </w:numPr>
              <w:rPr>
                <w:rStyle w:val="BodyTextChar1"/>
                <w:szCs w:val="22"/>
              </w:rPr>
            </w:pPr>
            <w:r w:rsidRPr="008D03FC">
              <w:rPr>
                <w:rStyle w:val="BodyTextChar1"/>
                <w:szCs w:val="22"/>
              </w:rPr>
              <w:t>Your share of franking credit from dividends</w:t>
            </w:r>
          </w:p>
        </w:tc>
        <w:tc>
          <w:tcPr>
            <w:tcW w:w="3067" w:type="dxa"/>
          </w:tcPr>
          <w:p w14:paraId="5CA9BE43" w14:textId="77777777" w:rsidR="001D7982" w:rsidRPr="008D03FC" w:rsidRDefault="001D7982" w:rsidP="00A61423">
            <w:pPr>
              <w:pStyle w:val="Bullet2"/>
              <w:keepNext/>
              <w:numPr>
                <w:ilvl w:val="0"/>
                <w:numId w:val="0"/>
              </w:numPr>
              <w:rPr>
                <w:rStyle w:val="BodyTextChar1"/>
                <w:szCs w:val="22"/>
              </w:rPr>
            </w:pPr>
            <w:r w:rsidRPr="008D03FC">
              <w:rPr>
                <w:rStyle w:val="BodyTextChar1"/>
                <w:szCs w:val="22"/>
              </w:rPr>
              <w:t>$215</w:t>
            </w:r>
          </w:p>
        </w:tc>
      </w:tr>
    </w:tbl>
    <w:p w14:paraId="30A58BE5" w14:textId="5D43E040" w:rsidR="00F402D8" w:rsidRPr="00F0546F" w:rsidRDefault="00F402D8" w:rsidP="00A61423">
      <w:pPr>
        <w:pStyle w:val="Caption"/>
        <w:rPr>
          <w:sz w:val="22"/>
          <w:szCs w:val="22"/>
        </w:rPr>
      </w:pPr>
    </w:p>
    <w:p w14:paraId="560F6CA2" w14:textId="33358B8C" w:rsidR="00FA5118" w:rsidRPr="00F0546F" w:rsidRDefault="00FA5118" w:rsidP="00FA5118">
      <w:pPr>
        <w:pStyle w:val="Bullet2"/>
        <w:numPr>
          <w:ilvl w:val="0"/>
          <w:numId w:val="0"/>
        </w:numPr>
        <w:rPr>
          <w:rStyle w:val="BodyTextChar1"/>
          <w:szCs w:val="22"/>
        </w:rPr>
      </w:pPr>
      <w:r w:rsidRPr="00F0546F">
        <w:rPr>
          <w:rStyle w:val="BodyTextChar1"/>
          <w:szCs w:val="22"/>
        </w:rPr>
        <w:t xml:space="preserve">*The </w:t>
      </w:r>
      <w:r w:rsidR="007605EB" w:rsidRPr="00F0546F">
        <w:rPr>
          <w:rStyle w:val="BodyTextChar1"/>
          <w:szCs w:val="22"/>
        </w:rPr>
        <w:t>default</w:t>
      </w:r>
      <w:r w:rsidRPr="00F0546F">
        <w:rPr>
          <w:rStyle w:val="BodyTextChar1"/>
          <w:szCs w:val="22"/>
        </w:rPr>
        <w:t xml:space="preserve"> position for apportioning the share of interest between account holders is ‘</w:t>
      </w:r>
      <w:r w:rsidR="00DE79DC" w:rsidRPr="00F0546F">
        <w:rPr>
          <w:rStyle w:val="BodyTextChar1"/>
          <w:szCs w:val="22"/>
        </w:rPr>
        <w:t>total franking credit from dividends/</w:t>
      </w:r>
      <w:r w:rsidR="00DE79DC">
        <w:rPr>
          <w:rStyle w:val="BodyTextChar1"/>
          <w:szCs w:val="22"/>
        </w:rPr>
        <w:t xml:space="preserve"> </w:t>
      </w:r>
      <w:r w:rsidR="00DE79DC" w:rsidRPr="00F0546F">
        <w:rPr>
          <w:rStyle w:val="BodyTextChar1"/>
          <w:szCs w:val="22"/>
        </w:rPr>
        <w:t>dividen</w:t>
      </w:r>
      <w:r w:rsidRPr="00F0546F">
        <w:rPr>
          <w:rStyle w:val="BodyTextChar1"/>
          <w:szCs w:val="22"/>
        </w:rPr>
        <w:t xml:space="preserve">ds number of account holders’. INCDTLS380 </w:t>
      </w:r>
      <w:r w:rsidR="00DE79DC">
        <w:rPr>
          <w:rStyle w:val="BodyTextChar1"/>
          <w:szCs w:val="22"/>
        </w:rPr>
        <w:t xml:space="preserve">must </w:t>
      </w:r>
      <w:r w:rsidRPr="00F0546F">
        <w:rPr>
          <w:rStyle w:val="BodyTextChar1"/>
          <w:szCs w:val="22"/>
        </w:rPr>
        <w:t xml:space="preserve">remain editable to account for instances where the share between account holders </w:t>
      </w:r>
      <w:r w:rsidR="00176364" w:rsidRPr="00F0546F">
        <w:rPr>
          <w:rStyle w:val="BodyTextChar1"/>
          <w:szCs w:val="22"/>
        </w:rPr>
        <w:t xml:space="preserve">is not </w:t>
      </w:r>
      <w:r w:rsidRPr="00F0546F">
        <w:rPr>
          <w:rStyle w:val="BodyTextChar1"/>
          <w:szCs w:val="22"/>
        </w:rPr>
        <w:t>equal</w:t>
      </w:r>
      <w:r w:rsidR="00176364" w:rsidRPr="00F0546F">
        <w:rPr>
          <w:rStyle w:val="BodyTextChar1"/>
          <w:szCs w:val="22"/>
        </w:rPr>
        <w:t xml:space="preserve"> (</w:t>
      </w:r>
      <w:r w:rsidR="002076CC" w:rsidRPr="00F0546F">
        <w:rPr>
          <w:rStyle w:val="BodyTextChar1"/>
          <w:szCs w:val="22"/>
        </w:rPr>
        <w:t>for example</w:t>
      </w:r>
      <w:r w:rsidR="00176364" w:rsidRPr="00F0546F">
        <w:rPr>
          <w:rStyle w:val="BodyTextChar1"/>
          <w:szCs w:val="22"/>
        </w:rPr>
        <w:t xml:space="preserve"> 25% share to one account holder and 75% share to the other account holder)</w:t>
      </w:r>
      <w:r w:rsidRPr="00F0546F">
        <w:rPr>
          <w:rStyle w:val="BodyTextChar1"/>
          <w:szCs w:val="22"/>
        </w:rPr>
        <w:t>.</w:t>
      </w:r>
    </w:p>
    <w:p w14:paraId="59F4AB87" w14:textId="15EAC38C" w:rsidR="00880C78" w:rsidRPr="00F0546F" w:rsidRDefault="00F3291C" w:rsidP="00E16640">
      <w:pPr>
        <w:pStyle w:val="Heading2"/>
      </w:pPr>
      <w:bookmarkStart w:id="177" w:name="_Toc98858845"/>
      <w:bookmarkStart w:id="178" w:name="_Toc104462629"/>
      <w:r>
        <w:t>3.</w:t>
      </w:r>
      <w:r w:rsidR="00AA4301">
        <w:t xml:space="preserve">6 </w:t>
      </w:r>
      <w:r w:rsidR="00880C78" w:rsidRPr="00F0546F">
        <w:t>M</w:t>
      </w:r>
      <w:r w:rsidR="00C977FD" w:rsidRPr="00F0546F">
        <w:rPr>
          <w:caps w:val="0"/>
        </w:rPr>
        <w:t xml:space="preserve">anaged fund distributions section of </w:t>
      </w:r>
      <w:r w:rsidR="00880C78" w:rsidRPr="00F0546F">
        <w:t>INCDTLS</w:t>
      </w:r>
      <w:bookmarkEnd w:id="177"/>
      <w:bookmarkEnd w:id="178"/>
    </w:p>
    <w:p w14:paraId="1A6543FF" w14:textId="453AFD84" w:rsidR="00996DAA" w:rsidRDefault="00996DAA" w:rsidP="00996DAA">
      <w:pPr>
        <w:pStyle w:val="Bullet2"/>
        <w:numPr>
          <w:ilvl w:val="0"/>
          <w:numId w:val="0"/>
        </w:numPr>
        <w:rPr>
          <w:rStyle w:val="BodyTextChar1"/>
          <w:szCs w:val="22"/>
        </w:rPr>
      </w:pPr>
      <w:r w:rsidRPr="00A80F1B">
        <w:rPr>
          <w:rStyle w:val="BodyTextChar1"/>
          <w:szCs w:val="22"/>
        </w:rPr>
        <w:t>This section is broken down into tuples:</w:t>
      </w:r>
    </w:p>
    <w:p w14:paraId="317ADB3F" w14:textId="77777777" w:rsidR="00DE79DC" w:rsidRPr="00A80F1B" w:rsidRDefault="00DE79DC" w:rsidP="00996DAA">
      <w:pPr>
        <w:pStyle w:val="Bullet2"/>
        <w:numPr>
          <w:ilvl w:val="0"/>
          <w:numId w:val="0"/>
        </w:numPr>
        <w:rPr>
          <w:rStyle w:val="BodyTextChar1"/>
          <w:szCs w:val="22"/>
        </w:rPr>
      </w:pPr>
    </w:p>
    <w:p w14:paraId="39EE3AF8" w14:textId="1871AB79" w:rsidR="00996DAA" w:rsidRPr="00A80F1B" w:rsidRDefault="00DE79DC" w:rsidP="00BE3E79">
      <w:pPr>
        <w:pStyle w:val="Bullet2"/>
        <w:numPr>
          <w:ilvl w:val="0"/>
          <w:numId w:val="21"/>
        </w:numPr>
        <w:rPr>
          <w:rStyle w:val="BodyTextChar1"/>
          <w:szCs w:val="22"/>
        </w:rPr>
      </w:pPr>
      <w:r w:rsidRPr="00A80F1B">
        <w:rPr>
          <w:rStyle w:val="BodyTextChar1"/>
          <w:szCs w:val="22"/>
        </w:rPr>
        <w:t xml:space="preserve">managed fund distributions </w:t>
      </w:r>
      <w:r w:rsidR="00996DAA" w:rsidRPr="00A80F1B">
        <w:rPr>
          <w:rStyle w:val="BodyTextChar1"/>
          <w:szCs w:val="22"/>
        </w:rPr>
        <w:t>(INCDTLS384)</w:t>
      </w:r>
    </w:p>
    <w:p w14:paraId="035911D1" w14:textId="66A834F9" w:rsidR="00996DAA" w:rsidRPr="00A80F1B" w:rsidRDefault="00DE79DC" w:rsidP="00BE3E79">
      <w:pPr>
        <w:pStyle w:val="Bullet2"/>
        <w:numPr>
          <w:ilvl w:val="0"/>
          <w:numId w:val="21"/>
        </w:numPr>
        <w:rPr>
          <w:rStyle w:val="BodyTextChar1"/>
          <w:szCs w:val="22"/>
        </w:rPr>
      </w:pPr>
      <w:r w:rsidRPr="00A80F1B">
        <w:rPr>
          <w:rStyle w:val="BodyTextChar1"/>
          <w:szCs w:val="22"/>
        </w:rPr>
        <w:t xml:space="preserve">managed fund </w:t>
      </w:r>
      <w:r w:rsidR="000E7334" w:rsidRPr="00A80F1B">
        <w:rPr>
          <w:rStyle w:val="BodyTextChar1"/>
          <w:szCs w:val="22"/>
        </w:rPr>
        <w:t>distributions</w:t>
      </w:r>
      <w:r w:rsidR="00996DAA" w:rsidRPr="00A80F1B">
        <w:rPr>
          <w:rStyle w:val="BodyTextChar1"/>
          <w:szCs w:val="22"/>
        </w:rPr>
        <w:t xml:space="preserve"> </w:t>
      </w:r>
      <w:r w:rsidR="00BD7479" w:rsidRPr="00A80F1B">
        <w:rPr>
          <w:rStyle w:val="BodyTextChar1"/>
          <w:szCs w:val="22"/>
        </w:rPr>
        <w:t xml:space="preserve">total </w:t>
      </w:r>
      <w:r w:rsidR="00996DAA" w:rsidRPr="00A80F1B">
        <w:rPr>
          <w:rStyle w:val="BodyTextChar1"/>
          <w:szCs w:val="22"/>
        </w:rPr>
        <w:t>(INCDTLS388)</w:t>
      </w:r>
    </w:p>
    <w:p w14:paraId="0B0D2A9D" w14:textId="6E7AB90E" w:rsidR="00996DAA" w:rsidRPr="00A80F1B" w:rsidRDefault="00DE79DC" w:rsidP="00BE3E79">
      <w:pPr>
        <w:pStyle w:val="Bullet2"/>
        <w:numPr>
          <w:ilvl w:val="0"/>
          <w:numId w:val="21"/>
        </w:numPr>
        <w:rPr>
          <w:rStyle w:val="BodyTextChar1"/>
          <w:szCs w:val="22"/>
        </w:rPr>
      </w:pPr>
      <w:r w:rsidRPr="00A80F1B">
        <w:rPr>
          <w:rStyle w:val="BodyTextChar1"/>
          <w:szCs w:val="22"/>
        </w:rPr>
        <w:t xml:space="preserve">managed fund </w:t>
      </w:r>
      <w:r w:rsidR="00BD7479" w:rsidRPr="00A80F1B">
        <w:rPr>
          <w:rStyle w:val="BodyTextChar1"/>
          <w:szCs w:val="22"/>
        </w:rPr>
        <w:t xml:space="preserve">total capital gains </w:t>
      </w:r>
      <w:r w:rsidR="00996DAA" w:rsidRPr="00A80F1B">
        <w:rPr>
          <w:rStyle w:val="BodyTextChar1"/>
          <w:szCs w:val="22"/>
        </w:rPr>
        <w:t>(INCDTLS446)</w:t>
      </w:r>
    </w:p>
    <w:p w14:paraId="1328788B" w14:textId="32037ECC" w:rsidR="00996DAA" w:rsidRPr="00A80F1B" w:rsidRDefault="00DE79DC" w:rsidP="00BE3E79">
      <w:pPr>
        <w:pStyle w:val="Bullet2"/>
        <w:numPr>
          <w:ilvl w:val="0"/>
          <w:numId w:val="21"/>
        </w:numPr>
        <w:rPr>
          <w:rStyle w:val="BodyTextChar1"/>
          <w:szCs w:val="22"/>
        </w:rPr>
      </w:pPr>
      <w:r w:rsidRPr="00A80F1B">
        <w:rPr>
          <w:rStyle w:val="BodyTextChar1"/>
          <w:szCs w:val="22"/>
        </w:rPr>
        <w:t xml:space="preserve">managed fund </w:t>
      </w:r>
      <w:r w:rsidR="000E7334" w:rsidRPr="00A80F1B">
        <w:rPr>
          <w:rStyle w:val="BodyTextChar1"/>
          <w:szCs w:val="22"/>
        </w:rPr>
        <w:t>distributions</w:t>
      </w:r>
      <w:r w:rsidR="00BD7479" w:rsidRPr="00A80F1B">
        <w:rPr>
          <w:rStyle w:val="BodyTextChar1"/>
          <w:szCs w:val="22"/>
        </w:rPr>
        <w:t xml:space="preserve"> your share </w:t>
      </w:r>
      <w:r w:rsidR="00996DAA" w:rsidRPr="00A80F1B">
        <w:rPr>
          <w:rStyle w:val="BodyTextChar1"/>
          <w:szCs w:val="22"/>
        </w:rPr>
        <w:t>(INCDTLS418)</w:t>
      </w:r>
    </w:p>
    <w:p w14:paraId="12A5261E" w14:textId="70AC79EA" w:rsidR="00996DAA" w:rsidRPr="00A80F1B" w:rsidRDefault="00DE79DC" w:rsidP="00BE3E79">
      <w:pPr>
        <w:pStyle w:val="Bullet2"/>
        <w:numPr>
          <w:ilvl w:val="0"/>
          <w:numId w:val="21"/>
        </w:numPr>
        <w:spacing w:before="0" w:after="0"/>
        <w:ind w:left="714" w:hanging="357"/>
        <w:rPr>
          <w:rStyle w:val="BodyTextChar1"/>
          <w:szCs w:val="22"/>
        </w:rPr>
      </w:pPr>
      <w:r w:rsidRPr="00A80F1B">
        <w:rPr>
          <w:rStyle w:val="BodyTextChar1"/>
          <w:szCs w:val="22"/>
        </w:rPr>
        <w:t xml:space="preserve">managed fund </w:t>
      </w:r>
      <w:r w:rsidR="00BD7479" w:rsidRPr="00A80F1B">
        <w:rPr>
          <w:rStyle w:val="BodyTextChar1"/>
          <w:szCs w:val="22"/>
        </w:rPr>
        <w:t>your share capital gains</w:t>
      </w:r>
      <w:r w:rsidR="00996DAA" w:rsidRPr="00A80F1B">
        <w:rPr>
          <w:rStyle w:val="BodyTextChar1"/>
          <w:szCs w:val="22"/>
        </w:rPr>
        <w:t xml:space="preserve"> (INCDTLS447)</w:t>
      </w:r>
      <w:r w:rsidR="00313161" w:rsidRPr="00A80F1B">
        <w:rPr>
          <w:rStyle w:val="BodyTextChar1"/>
          <w:szCs w:val="22"/>
        </w:rPr>
        <w:t>.</w:t>
      </w:r>
    </w:p>
    <w:p w14:paraId="64B41A86" w14:textId="77777777" w:rsidR="00996DAA" w:rsidRPr="00A80F1B" w:rsidRDefault="00996DAA" w:rsidP="00171FDD">
      <w:pPr>
        <w:pStyle w:val="Bullet2"/>
        <w:numPr>
          <w:ilvl w:val="0"/>
          <w:numId w:val="0"/>
        </w:numPr>
        <w:spacing w:before="0" w:after="0"/>
        <w:rPr>
          <w:rStyle w:val="BodyTextChar1"/>
          <w:szCs w:val="22"/>
        </w:rPr>
      </w:pPr>
    </w:p>
    <w:p w14:paraId="6C6A6769" w14:textId="77777777" w:rsidR="004013EA" w:rsidRPr="008D03FC" w:rsidRDefault="004013EA" w:rsidP="00FC3547">
      <w:pPr>
        <w:pStyle w:val="Bullet2"/>
        <w:numPr>
          <w:ilvl w:val="0"/>
          <w:numId w:val="0"/>
        </w:numPr>
        <w:spacing w:before="0" w:after="0"/>
        <w:rPr>
          <w:rFonts w:cs="Arial"/>
          <w:szCs w:val="22"/>
        </w:rPr>
      </w:pPr>
      <w:r w:rsidRPr="008D03FC">
        <w:rPr>
          <w:rFonts w:cs="Arial"/>
          <w:szCs w:val="22"/>
        </w:rPr>
        <w:t>Where the managed fund distribution received is held in joint names, both the total amounts received and the individual share components are required.</w:t>
      </w:r>
    </w:p>
    <w:p w14:paraId="490E1417" w14:textId="77777777" w:rsidR="00572E17" w:rsidRPr="00A80F1B" w:rsidRDefault="00572E17" w:rsidP="00FC3547">
      <w:pPr>
        <w:pStyle w:val="Bullet2"/>
        <w:numPr>
          <w:ilvl w:val="0"/>
          <w:numId w:val="0"/>
        </w:numPr>
        <w:spacing w:before="0" w:after="0"/>
        <w:rPr>
          <w:rFonts w:cs="Arial"/>
          <w:color w:val="262626"/>
          <w:szCs w:val="22"/>
        </w:rPr>
      </w:pPr>
    </w:p>
    <w:p w14:paraId="3C259464" w14:textId="0E2DD157" w:rsidR="004013EA" w:rsidRPr="008D03FC" w:rsidRDefault="004013EA" w:rsidP="00FC3547">
      <w:pPr>
        <w:pStyle w:val="Bullet2"/>
        <w:numPr>
          <w:ilvl w:val="0"/>
          <w:numId w:val="0"/>
        </w:numPr>
        <w:spacing w:before="0" w:after="0"/>
        <w:rPr>
          <w:rStyle w:val="BodyTextChar1"/>
          <w:szCs w:val="22"/>
        </w:rPr>
      </w:pPr>
      <w:r w:rsidRPr="008D03FC">
        <w:rPr>
          <w:rStyle w:val="BodyTextChar1"/>
          <w:szCs w:val="22"/>
        </w:rPr>
        <w:t>The</w:t>
      </w:r>
      <w:r w:rsidRPr="008D03FC">
        <w:rPr>
          <w:rStyle w:val="BodyTextChar1"/>
          <w:i/>
          <w:szCs w:val="22"/>
        </w:rPr>
        <w:t xml:space="preserve"> </w:t>
      </w:r>
      <w:r w:rsidR="00DE79DC" w:rsidRPr="00DE79DC">
        <w:rPr>
          <w:rStyle w:val="BodyTextChar1"/>
          <w:iCs/>
          <w:szCs w:val="22"/>
        </w:rPr>
        <w:t xml:space="preserve">managed fund distributions total </w:t>
      </w:r>
      <w:r w:rsidRPr="008D03FC">
        <w:rPr>
          <w:rStyle w:val="BodyTextChar1"/>
          <w:szCs w:val="22"/>
        </w:rPr>
        <w:t xml:space="preserve">(INCDTLS388) </w:t>
      </w:r>
      <w:r w:rsidR="000E7120" w:rsidRPr="008D03FC">
        <w:rPr>
          <w:rStyle w:val="BodyTextChar1"/>
          <w:szCs w:val="22"/>
        </w:rPr>
        <w:t xml:space="preserve">and </w:t>
      </w:r>
      <w:r w:rsidR="00DE79DC" w:rsidRPr="00DE79DC">
        <w:rPr>
          <w:rStyle w:val="BodyTextChar1"/>
          <w:iCs/>
          <w:szCs w:val="22"/>
        </w:rPr>
        <w:t xml:space="preserve">managed fund total capital gains </w:t>
      </w:r>
      <w:r w:rsidR="000E7120" w:rsidRPr="008D03FC">
        <w:rPr>
          <w:rStyle w:val="BodyTextChar1"/>
          <w:szCs w:val="22"/>
        </w:rPr>
        <w:t xml:space="preserve">(INCDTLS446) </w:t>
      </w:r>
      <w:r w:rsidRPr="008D03FC">
        <w:rPr>
          <w:rStyle w:val="BodyTextChar1"/>
          <w:szCs w:val="22"/>
        </w:rPr>
        <w:t xml:space="preserve">tuple will be the totals for each managed fund distribution, whereas the </w:t>
      </w:r>
      <w:r w:rsidR="00DE79DC" w:rsidRPr="00DE79DC">
        <w:rPr>
          <w:rStyle w:val="BodyTextChar1"/>
          <w:iCs/>
          <w:szCs w:val="22"/>
        </w:rPr>
        <w:t>managed fund distributions your share</w:t>
      </w:r>
      <w:r w:rsidR="00DE79DC" w:rsidRPr="008D03FC">
        <w:rPr>
          <w:rStyle w:val="BodyTextChar1"/>
          <w:szCs w:val="22"/>
        </w:rPr>
        <w:t xml:space="preserve"> </w:t>
      </w:r>
      <w:r w:rsidRPr="008D03FC">
        <w:rPr>
          <w:rStyle w:val="BodyTextChar1"/>
          <w:szCs w:val="22"/>
        </w:rPr>
        <w:t xml:space="preserve">(INCDTLS418) </w:t>
      </w:r>
      <w:r w:rsidR="00880C78" w:rsidRPr="008D03FC">
        <w:rPr>
          <w:rStyle w:val="BodyTextChar1"/>
          <w:szCs w:val="22"/>
        </w:rPr>
        <w:t xml:space="preserve">and </w:t>
      </w:r>
      <w:r w:rsidR="0041595E" w:rsidRPr="0041595E">
        <w:rPr>
          <w:rStyle w:val="BodyTextChar1"/>
          <w:iCs/>
          <w:szCs w:val="22"/>
        </w:rPr>
        <w:t>managed fund your share capital gains (</w:t>
      </w:r>
      <w:r w:rsidR="00880C78" w:rsidRPr="008D03FC">
        <w:rPr>
          <w:rStyle w:val="BodyTextChar1"/>
          <w:szCs w:val="22"/>
        </w:rPr>
        <w:t xml:space="preserve">INCDTLS447) </w:t>
      </w:r>
      <w:r w:rsidRPr="008D03FC">
        <w:rPr>
          <w:rStyle w:val="BodyTextChar1"/>
          <w:szCs w:val="22"/>
        </w:rPr>
        <w:t>tuple is only the share of the individual.</w:t>
      </w:r>
    </w:p>
    <w:p w14:paraId="08BA9899" w14:textId="77777777" w:rsidR="00572E17" w:rsidRPr="008D03FC" w:rsidRDefault="00572E17" w:rsidP="00FC3547">
      <w:pPr>
        <w:pStyle w:val="Bullet2"/>
        <w:numPr>
          <w:ilvl w:val="0"/>
          <w:numId w:val="0"/>
        </w:numPr>
        <w:spacing w:before="0" w:after="0"/>
        <w:rPr>
          <w:rStyle w:val="BodyTextChar1"/>
          <w:szCs w:val="22"/>
        </w:rPr>
      </w:pPr>
    </w:p>
    <w:p w14:paraId="451B4BE4" w14:textId="77777777" w:rsidR="00D830DE" w:rsidRDefault="004013EA" w:rsidP="00FC3547">
      <w:pPr>
        <w:pStyle w:val="Bullet2"/>
        <w:numPr>
          <w:ilvl w:val="0"/>
          <w:numId w:val="0"/>
        </w:numPr>
        <w:spacing w:before="0" w:after="0"/>
        <w:rPr>
          <w:rStyle w:val="BodyTextChar1"/>
          <w:szCs w:val="22"/>
        </w:rPr>
      </w:pPr>
      <w:r w:rsidRPr="008D03FC">
        <w:rPr>
          <w:rStyle w:val="BodyTextChar1"/>
          <w:szCs w:val="22"/>
        </w:rPr>
        <w:t xml:space="preserve">Where </w:t>
      </w:r>
      <w:r w:rsidRPr="008D03FC">
        <w:rPr>
          <w:rFonts w:cs="Arial"/>
          <w:szCs w:val="22"/>
        </w:rPr>
        <w:t xml:space="preserve">the managed fund distribution received is </w:t>
      </w:r>
      <w:r w:rsidRPr="008D03FC">
        <w:rPr>
          <w:rStyle w:val="BodyTextChar1"/>
          <w:szCs w:val="22"/>
        </w:rPr>
        <w:t xml:space="preserve">held in joint names, the </w:t>
      </w:r>
      <w:r w:rsidR="0041595E" w:rsidRPr="0041595E">
        <w:rPr>
          <w:rStyle w:val="BodyTextChar1"/>
          <w:iCs/>
          <w:szCs w:val="22"/>
        </w:rPr>
        <w:t xml:space="preserve">managed fund distributions your share </w:t>
      </w:r>
      <w:r w:rsidRPr="008D03FC">
        <w:rPr>
          <w:rStyle w:val="BodyTextChar1"/>
          <w:szCs w:val="22"/>
        </w:rPr>
        <w:t>(</w:t>
      </w:r>
      <w:r w:rsidR="000E7120" w:rsidRPr="008D03FC">
        <w:rPr>
          <w:rStyle w:val="BodyTextChar1"/>
          <w:szCs w:val="22"/>
        </w:rPr>
        <w:t>INCDTLS418</w:t>
      </w:r>
      <w:r w:rsidRPr="008D03FC">
        <w:rPr>
          <w:rStyle w:val="BodyTextChar1"/>
          <w:szCs w:val="22"/>
        </w:rPr>
        <w:t xml:space="preserve">) </w:t>
      </w:r>
      <w:r w:rsidR="000E7120" w:rsidRPr="008D03FC">
        <w:rPr>
          <w:rStyle w:val="BodyTextChar1"/>
          <w:szCs w:val="22"/>
        </w:rPr>
        <w:t>and the</w:t>
      </w:r>
      <w:r w:rsidR="000E7120" w:rsidRPr="008D03FC">
        <w:rPr>
          <w:szCs w:val="22"/>
        </w:rPr>
        <w:t xml:space="preserve"> </w:t>
      </w:r>
      <w:r w:rsidR="0041595E" w:rsidRPr="0041595E">
        <w:rPr>
          <w:rStyle w:val="BodyTextChar1"/>
          <w:iCs/>
          <w:szCs w:val="22"/>
        </w:rPr>
        <w:t>managed fund your share capital gains</w:t>
      </w:r>
      <w:r w:rsidR="0041595E" w:rsidRPr="008D03FC">
        <w:rPr>
          <w:rStyle w:val="BodyTextChar1"/>
          <w:szCs w:val="22"/>
        </w:rPr>
        <w:t xml:space="preserve"> </w:t>
      </w:r>
      <w:r w:rsidR="000E7120" w:rsidRPr="008D03FC">
        <w:rPr>
          <w:rStyle w:val="BodyTextChar1"/>
          <w:szCs w:val="22"/>
        </w:rPr>
        <w:t xml:space="preserve">(INCDTLS447) </w:t>
      </w:r>
      <w:r w:rsidRPr="008D03FC">
        <w:rPr>
          <w:rStyle w:val="BodyTextChar1"/>
          <w:szCs w:val="22"/>
        </w:rPr>
        <w:t xml:space="preserve">tuple must be provided. </w:t>
      </w:r>
      <w:r w:rsidR="00840FB4" w:rsidRPr="008D03FC">
        <w:rPr>
          <w:rStyle w:val="BodyTextChar1"/>
          <w:szCs w:val="22"/>
        </w:rPr>
        <w:t xml:space="preserve">The </w:t>
      </w:r>
      <w:r w:rsidR="007B13B0" w:rsidRPr="008D03FC">
        <w:rPr>
          <w:rStyle w:val="BodyTextChar1"/>
          <w:szCs w:val="22"/>
        </w:rPr>
        <w:t>default</w:t>
      </w:r>
      <w:r w:rsidR="00840FB4" w:rsidRPr="008D03FC">
        <w:rPr>
          <w:rStyle w:val="BodyTextChar1"/>
          <w:szCs w:val="22"/>
        </w:rPr>
        <w:t xml:space="preserve"> </w:t>
      </w:r>
      <w:r w:rsidR="007B13B0" w:rsidRPr="008D03FC">
        <w:rPr>
          <w:rStyle w:val="BodyTextChar1"/>
          <w:szCs w:val="22"/>
        </w:rPr>
        <w:t>position</w:t>
      </w:r>
      <w:r w:rsidR="00840FB4" w:rsidRPr="008D03FC">
        <w:rPr>
          <w:rStyle w:val="BodyTextChar1"/>
          <w:szCs w:val="22"/>
        </w:rPr>
        <w:t xml:space="preserve"> for apportioning the managed fund </w:t>
      </w:r>
    </w:p>
    <w:p w14:paraId="797CD801" w14:textId="51690616" w:rsidR="00FC3547" w:rsidRPr="00A80F1B" w:rsidRDefault="00840FB4" w:rsidP="00FC3547">
      <w:pPr>
        <w:pStyle w:val="Bullet2"/>
        <w:numPr>
          <w:ilvl w:val="0"/>
          <w:numId w:val="0"/>
        </w:numPr>
        <w:spacing w:before="0" w:after="0"/>
        <w:rPr>
          <w:rStyle w:val="BodyTextChar1"/>
          <w:szCs w:val="22"/>
        </w:rPr>
      </w:pPr>
      <w:r w:rsidRPr="00A80F1B">
        <w:rPr>
          <w:rStyle w:val="BodyTextChar1"/>
          <w:szCs w:val="22"/>
        </w:rPr>
        <w:t xml:space="preserve">income between account holders is income divided by number of account holders. The apportioned amounts </w:t>
      </w:r>
      <w:r w:rsidR="0041595E">
        <w:rPr>
          <w:rStyle w:val="BodyTextChar1"/>
          <w:szCs w:val="22"/>
        </w:rPr>
        <w:t>must</w:t>
      </w:r>
      <w:r w:rsidR="0041595E" w:rsidRPr="00A80F1B">
        <w:rPr>
          <w:rStyle w:val="BodyTextChar1"/>
          <w:szCs w:val="22"/>
        </w:rPr>
        <w:t xml:space="preserve"> </w:t>
      </w:r>
      <w:r w:rsidRPr="00A80F1B">
        <w:rPr>
          <w:rStyle w:val="BodyTextChar1"/>
          <w:szCs w:val="22"/>
        </w:rPr>
        <w:t xml:space="preserve">remain editable to account for individual circumstances where the apportionment between account holders </w:t>
      </w:r>
      <w:r w:rsidR="002346CA" w:rsidRPr="00A80F1B">
        <w:rPr>
          <w:rStyle w:val="BodyTextChar1"/>
          <w:szCs w:val="22"/>
        </w:rPr>
        <w:t>is not</w:t>
      </w:r>
      <w:r w:rsidRPr="00A80F1B">
        <w:rPr>
          <w:rStyle w:val="BodyTextChar1"/>
          <w:szCs w:val="22"/>
        </w:rPr>
        <w:t xml:space="preserve"> equal</w:t>
      </w:r>
      <w:r w:rsidR="002346CA" w:rsidRPr="00A80F1B">
        <w:rPr>
          <w:rStyle w:val="BodyTextChar1"/>
          <w:szCs w:val="22"/>
        </w:rPr>
        <w:t xml:space="preserve"> (</w:t>
      </w:r>
      <w:r w:rsidR="002076CC" w:rsidRPr="00A80F1B">
        <w:rPr>
          <w:rStyle w:val="BodyTextChar1"/>
          <w:szCs w:val="22"/>
        </w:rPr>
        <w:t>for example</w:t>
      </w:r>
      <w:r w:rsidR="002346CA" w:rsidRPr="00A80F1B">
        <w:rPr>
          <w:rStyle w:val="BodyTextChar1"/>
          <w:szCs w:val="22"/>
        </w:rPr>
        <w:t xml:space="preserve"> 25% share to one account holder and 75% share to the other account holder)</w:t>
      </w:r>
      <w:r w:rsidRPr="00A80F1B">
        <w:rPr>
          <w:rStyle w:val="BodyTextChar1"/>
          <w:szCs w:val="22"/>
        </w:rPr>
        <w:t>.</w:t>
      </w:r>
    </w:p>
    <w:p w14:paraId="4577A7EE" w14:textId="77777777" w:rsidR="00FC3547" w:rsidRDefault="00FC3547" w:rsidP="00FC3547">
      <w:pPr>
        <w:pStyle w:val="Bullet2"/>
        <w:numPr>
          <w:ilvl w:val="0"/>
          <w:numId w:val="0"/>
        </w:numPr>
        <w:spacing w:before="0" w:after="0"/>
        <w:rPr>
          <w:rStyle w:val="BodyTextChar1"/>
          <w:sz w:val="20"/>
          <w:szCs w:val="20"/>
        </w:rPr>
      </w:pPr>
    </w:p>
    <w:p w14:paraId="7029D805" w14:textId="7EE0BD53" w:rsidR="00BD7479" w:rsidRPr="0041595E" w:rsidRDefault="00FC3547" w:rsidP="00BD7479">
      <w:pPr>
        <w:pStyle w:val="Bullet2"/>
        <w:numPr>
          <w:ilvl w:val="0"/>
          <w:numId w:val="0"/>
        </w:numPr>
        <w:spacing w:before="0" w:after="0"/>
        <w:rPr>
          <w:rStyle w:val="BodyTextChar1"/>
          <w:iCs/>
          <w:szCs w:val="22"/>
        </w:rPr>
      </w:pPr>
      <w:r w:rsidRPr="00A80F1B">
        <w:rPr>
          <w:rStyle w:val="BodyTextChar1"/>
          <w:szCs w:val="22"/>
        </w:rPr>
        <w:t>However, w</w:t>
      </w:r>
      <w:r w:rsidR="004013EA" w:rsidRPr="00A80F1B">
        <w:rPr>
          <w:rStyle w:val="BodyTextChar1"/>
          <w:szCs w:val="22"/>
        </w:rPr>
        <w:t xml:space="preserve">here </w:t>
      </w:r>
      <w:r w:rsidR="0041595E" w:rsidRPr="0041595E">
        <w:rPr>
          <w:rStyle w:val="BodyTextChar1"/>
          <w:iCs/>
          <w:szCs w:val="22"/>
        </w:rPr>
        <w:t xml:space="preserve">managed fund number of account holders </w:t>
      </w:r>
      <w:r w:rsidR="004013EA" w:rsidRPr="00A80F1B">
        <w:rPr>
          <w:szCs w:val="22"/>
        </w:rPr>
        <w:t>(</w:t>
      </w:r>
      <w:r w:rsidR="000E7120" w:rsidRPr="00A80F1B">
        <w:rPr>
          <w:rStyle w:val="BodyTextChar1"/>
          <w:szCs w:val="22"/>
        </w:rPr>
        <w:t>INCDTLS387</w:t>
      </w:r>
      <w:r w:rsidR="004013EA" w:rsidRPr="00A80F1B">
        <w:rPr>
          <w:rStyle w:val="BodyTextChar1"/>
          <w:szCs w:val="22"/>
        </w:rPr>
        <w:t xml:space="preserve">) is 1, do not complete the </w:t>
      </w:r>
      <w:r w:rsidR="0041595E" w:rsidRPr="0041595E">
        <w:rPr>
          <w:rStyle w:val="BodyTextChar1"/>
          <w:iCs/>
          <w:szCs w:val="22"/>
        </w:rPr>
        <w:t>managed fund distributions your share</w:t>
      </w:r>
      <w:r w:rsidR="0041595E" w:rsidRPr="00A80F1B">
        <w:rPr>
          <w:rStyle w:val="BodyTextChar1"/>
          <w:szCs w:val="22"/>
        </w:rPr>
        <w:t xml:space="preserve"> </w:t>
      </w:r>
      <w:r w:rsidR="00880C78" w:rsidRPr="00A80F1B">
        <w:rPr>
          <w:rStyle w:val="BodyTextChar1"/>
          <w:szCs w:val="22"/>
        </w:rPr>
        <w:t>(INCDTLS418) and the</w:t>
      </w:r>
      <w:r w:rsidR="00880C78" w:rsidRPr="00A80F1B">
        <w:rPr>
          <w:szCs w:val="22"/>
        </w:rPr>
        <w:t xml:space="preserve"> </w:t>
      </w:r>
      <w:r w:rsidR="0041595E" w:rsidRPr="0041595E">
        <w:rPr>
          <w:rStyle w:val="BodyTextChar1"/>
          <w:iCs/>
          <w:szCs w:val="22"/>
        </w:rPr>
        <w:t xml:space="preserve">managed fund </w:t>
      </w:r>
    </w:p>
    <w:p w14:paraId="1A72422F" w14:textId="3DCB4521" w:rsidR="00996DAA" w:rsidRPr="00A80F1B" w:rsidRDefault="0041595E" w:rsidP="00BD7479">
      <w:pPr>
        <w:pStyle w:val="Bullet2"/>
        <w:numPr>
          <w:ilvl w:val="0"/>
          <w:numId w:val="0"/>
        </w:numPr>
        <w:spacing w:before="0" w:after="0"/>
        <w:rPr>
          <w:rStyle w:val="BodyTextChar1"/>
          <w:szCs w:val="22"/>
        </w:rPr>
      </w:pPr>
      <w:r w:rsidRPr="0041595E">
        <w:rPr>
          <w:rStyle w:val="BodyTextChar1"/>
          <w:iCs/>
          <w:szCs w:val="22"/>
        </w:rPr>
        <w:t>your share capital gains</w:t>
      </w:r>
      <w:r w:rsidR="00BD7479" w:rsidRPr="00A80F1B" w:rsidDel="00BD7479">
        <w:rPr>
          <w:rStyle w:val="BodyTextChar1"/>
          <w:i/>
          <w:szCs w:val="22"/>
        </w:rPr>
        <w:t xml:space="preserve"> </w:t>
      </w:r>
      <w:r w:rsidR="00880C78" w:rsidRPr="00A80F1B">
        <w:rPr>
          <w:rStyle w:val="BodyTextChar1"/>
          <w:szCs w:val="22"/>
        </w:rPr>
        <w:t>(INCDTLS447) tuples.</w:t>
      </w:r>
    </w:p>
    <w:p w14:paraId="2C61CE0E" w14:textId="77777777" w:rsidR="00880C78" w:rsidRPr="00A80F1B" w:rsidRDefault="00880C78" w:rsidP="00FC3547">
      <w:pPr>
        <w:pStyle w:val="Bullet2"/>
        <w:numPr>
          <w:ilvl w:val="0"/>
          <w:numId w:val="0"/>
        </w:numPr>
        <w:spacing w:before="0" w:after="0"/>
        <w:rPr>
          <w:rStyle w:val="BodyTextChar1"/>
          <w:szCs w:val="22"/>
        </w:rPr>
      </w:pPr>
    </w:p>
    <w:p w14:paraId="3F2AC5C7" w14:textId="0ECC0846" w:rsidR="004013EA" w:rsidRDefault="004013EA" w:rsidP="00FC3547">
      <w:pPr>
        <w:pStyle w:val="Bullet2"/>
        <w:numPr>
          <w:ilvl w:val="0"/>
          <w:numId w:val="0"/>
        </w:numPr>
        <w:spacing w:before="0" w:after="0"/>
        <w:rPr>
          <w:rStyle w:val="BodyTextChar1"/>
          <w:szCs w:val="22"/>
        </w:rPr>
      </w:pPr>
      <w:r w:rsidRPr="00A80F1B">
        <w:rPr>
          <w:rStyle w:val="BodyTextChar1"/>
          <w:szCs w:val="22"/>
        </w:rPr>
        <w:t xml:space="preserve">For example, </w:t>
      </w:r>
      <w:r w:rsidR="00687524" w:rsidRPr="00A80F1B">
        <w:rPr>
          <w:rStyle w:val="BodyTextChar1"/>
          <w:szCs w:val="22"/>
        </w:rPr>
        <w:t>where a managed fund distribution received was in joint names with 2 account holders</w:t>
      </w:r>
      <w:r w:rsidR="006E7337" w:rsidRPr="00A80F1B">
        <w:rPr>
          <w:rStyle w:val="BodyTextChar1"/>
          <w:szCs w:val="22"/>
        </w:rPr>
        <w:t xml:space="preserve"> of equal share</w:t>
      </w:r>
      <w:r w:rsidR="00687524" w:rsidRPr="00A80F1B">
        <w:rPr>
          <w:rStyle w:val="BodyTextChar1"/>
          <w:szCs w:val="22"/>
        </w:rPr>
        <w:t xml:space="preserve">, and the distribution consisted of the </w:t>
      </w:r>
      <w:r w:rsidR="0041595E">
        <w:rPr>
          <w:rStyle w:val="BodyTextChar1"/>
          <w:szCs w:val="22"/>
        </w:rPr>
        <w:t>listed amounts below, they must be reported as shown in the below table:</w:t>
      </w:r>
      <w:r w:rsidR="00687524" w:rsidRPr="00A80F1B">
        <w:rPr>
          <w:rStyle w:val="BodyTextChar1"/>
          <w:szCs w:val="22"/>
        </w:rPr>
        <w:t xml:space="preserve"> </w:t>
      </w:r>
      <w:r w:rsidR="00880C78" w:rsidRPr="00A80F1B">
        <w:rPr>
          <w:rStyle w:val="BodyTextChar1"/>
          <w:szCs w:val="22"/>
        </w:rPr>
        <w:t xml:space="preserve"> </w:t>
      </w:r>
      <w:r w:rsidR="0041595E">
        <w:rPr>
          <w:rStyle w:val="BodyTextChar1"/>
          <w:szCs w:val="22"/>
        </w:rPr>
        <w:t xml:space="preserve"> </w:t>
      </w:r>
    </w:p>
    <w:p w14:paraId="241159D2" w14:textId="620B5026" w:rsidR="0041595E" w:rsidRPr="00A80F1B" w:rsidRDefault="0041595E" w:rsidP="00FC3547">
      <w:pPr>
        <w:pStyle w:val="Bullet2"/>
        <w:numPr>
          <w:ilvl w:val="0"/>
          <w:numId w:val="0"/>
        </w:numPr>
        <w:spacing w:before="0" w:after="0"/>
        <w:rPr>
          <w:rStyle w:val="BodyTextChar1"/>
          <w:szCs w:val="22"/>
        </w:rPr>
      </w:pPr>
      <w:r>
        <w:rPr>
          <w:rStyle w:val="BodyTextChar1"/>
          <w:szCs w:val="22"/>
        </w:rPr>
        <w:t xml:space="preserve">                              </w:t>
      </w:r>
    </w:p>
    <w:p w14:paraId="66F24333" w14:textId="4EF606EA" w:rsidR="00687524" w:rsidRPr="00A80F1B" w:rsidRDefault="0041595E" w:rsidP="00BE3E79">
      <w:pPr>
        <w:pStyle w:val="Bullet2"/>
        <w:numPr>
          <w:ilvl w:val="0"/>
          <w:numId w:val="25"/>
        </w:numPr>
        <w:rPr>
          <w:rStyle w:val="BodyTextChar1"/>
          <w:szCs w:val="22"/>
        </w:rPr>
      </w:pPr>
      <w:r w:rsidRPr="00A80F1B">
        <w:rPr>
          <w:rStyle w:val="BodyTextChar1"/>
          <w:szCs w:val="22"/>
        </w:rPr>
        <w:t>imputation credit - $300</w:t>
      </w:r>
    </w:p>
    <w:p w14:paraId="7708E88C" w14:textId="34D8A3C5" w:rsidR="00687524" w:rsidRPr="00A80F1B" w:rsidRDefault="0041595E" w:rsidP="00BE3E79">
      <w:pPr>
        <w:pStyle w:val="Bullet2"/>
        <w:numPr>
          <w:ilvl w:val="0"/>
          <w:numId w:val="25"/>
        </w:numPr>
        <w:rPr>
          <w:rStyle w:val="BodyTextChar1"/>
          <w:szCs w:val="22"/>
        </w:rPr>
      </w:pPr>
      <w:r w:rsidRPr="00A80F1B">
        <w:rPr>
          <w:rStyle w:val="BodyTextChar1"/>
          <w:szCs w:val="22"/>
        </w:rPr>
        <w:t>franked distribution from trusts (non-pp) $700</w:t>
      </w:r>
    </w:p>
    <w:p w14:paraId="2BCE27B7" w14:textId="4F7440AB" w:rsidR="00143AC7" w:rsidRPr="00A80F1B" w:rsidRDefault="0041595E" w:rsidP="00BE3E79">
      <w:pPr>
        <w:pStyle w:val="Bullet2"/>
        <w:numPr>
          <w:ilvl w:val="0"/>
          <w:numId w:val="25"/>
        </w:numPr>
        <w:rPr>
          <w:rStyle w:val="BodyTextChar1"/>
          <w:szCs w:val="22"/>
        </w:rPr>
      </w:pPr>
      <w:r w:rsidRPr="00A80F1B">
        <w:rPr>
          <w:rStyle w:val="BodyTextChar1"/>
          <w:szCs w:val="22"/>
        </w:rPr>
        <w:t>total current year capital gains - $20.68</w:t>
      </w:r>
    </w:p>
    <w:p w14:paraId="1ED65DD7" w14:textId="23BEE302" w:rsidR="000249FF" w:rsidRPr="00A80F1B" w:rsidRDefault="0041595E" w:rsidP="00BE3E79">
      <w:pPr>
        <w:pStyle w:val="Bullet2"/>
        <w:numPr>
          <w:ilvl w:val="0"/>
          <w:numId w:val="25"/>
        </w:numPr>
        <w:rPr>
          <w:rStyle w:val="BodyTextChar1"/>
          <w:szCs w:val="22"/>
        </w:rPr>
      </w:pPr>
      <w:r w:rsidRPr="00A80F1B">
        <w:rPr>
          <w:rStyle w:val="BodyTextChar1"/>
          <w:szCs w:val="22"/>
        </w:rPr>
        <w:t>net capital gains $11.84</w:t>
      </w:r>
    </w:p>
    <w:p w14:paraId="20DACA16" w14:textId="564BDCFF" w:rsidR="001369A5" w:rsidRPr="00F0546F" w:rsidRDefault="0041595E" w:rsidP="00BE3E79">
      <w:pPr>
        <w:pStyle w:val="Bullet2"/>
        <w:numPr>
          <w:ilvl w:val="0"/>
          <w:numId w:val="25"/>
        </w:numPr>
        <w:rPr>
          <w:rStyle w:val="BodyTextChar1"/>
          <w:szCs w:val="22"/>
        </w:rPr>
      </w:pPr>
      <w:r w:rsidRPr="00F0546F">
        <w:rPr>
          <w:rStyle w:val="BodyTextChar1"/>
          <w:szCs w:val="22"/>
        </w:rPr>
        <w:t>capital gains – discount method $8.84</w:t>
      </w:r>
    </w:p>
    <w:p w14:paraId="048784B0" w14:textId="7B54BFF8" w:rsidR="00DF63DA" w:rsidRPr="00F0546F" w:rsidRDefault="0041595E" w:rsidP="00BE3E79">
      <w:pPr>
        <w:pStyle w:val="Bullet2"/>
        <w:numPr>
          <w:ilvl w:val="0"/>
          <w:numId w:val="25"/>
        </w:numPr>
        <w:rPr>
          <w:rStyle w:val="BodyTextChar1"/>
          <w:szCs w:val="22"/>
        </w:rPr>
      </w:pPr>
      <w:r w:rsidRPr="00F0546F">
        <w:rPr>
          <w:rStyle w:val="BodyTextChar1"/>
          <w:szCs w:val="22"/>
        </w:rPr>
        <w:t>capital gains – indexation method - $3.00</w:t>
      </w:r>
    </w:p>
    <w:p w14:paraId="5DFA0D7B" w14:textId="52B095AC" w:rsidR="000249FF" w:rsidRPr="00F0546F" w:rsidRDefault="0041595E" w:rsidP="00BE3E79">
      <w:pPr>
        <w:pStyle w:val="Bullet2"/>
        <w:numPr>
          <w:ilvl w:val="0"/>
          <w:numId w:val="25"/>
        </w:numPr>
        <w:rPr>
          <w:rStyle w:val="BodyTextChar1"/>
          <w:szCs w:val="22"/>
        </w:rPr>
      </w:pPr>
      <w:r w:rsidRPr="00F0546F">
        <w:rPr>
          <w:rStyle w:val="BodyTextChar1"/>
          <w:szCs w:val="22"/>
        </w:rPr>
        <w:t>assessable foreign source income - $56.00</w:t>
      </w:r>
    </w:p>
    <w:p w14:paraId="5CE414B4" w14:textId="288A6A35" w:rsidR="000249FF" w:rsidRPr="00F0546F" w:rsidRDefault="0041595E" w:rsidP="00BE3E79">
      <w:pPr>
        <w:pStyle w:val="Bullet2"/>
        <w:numPr>
          <w:ilvl w:val="0"/>
          <w:numId w:val="25"/>
        </w:numPr>
        <w:spacing w:before="0" w:after="120"/>
        <w:ind w:left="714" w:hanging="357"/>
        <w:rPr>
          <w:rStyle w:val="BodyTextChar1"/>
          <w:szCs w:val="22"/>
        </w:rPr>
      </w:pPr>
      <w:r w:rsidRPr="00F0546F">
        <w:rPr>
          <w:rStyle w:val="BodyTextChar1"/>
          <w:szCs w:val="22"/>
        </w:rPr>
        <w:t xml:space="preserve">other net foreign </w:t>
      </w:r>
      <w:r w:rsidR="000249FF" w:rsidRPr="00F0546F">
        <w:rPr>
          <w:rStyle w:val="BodyTextChar1"/>
          <w:szCs w:val="22"/>
        </w:rPr>
        <w:t>source income</w:t>
      </w:r>
      <w:r w:rsidR="00504782" w:rsidRPr="00F0546F">
        <w:rPr>
          <w:rStyle w:val="BodyTextChar1"/>
          <w:szCs w:val="22"/>
        </w:rPr>
        <w:t xml:space="preserve"> - $56.00</w:t>
      </w:r>
      <w:r w:rsidR="00313161" w:rsidRPr="00F0546F">
        <w:rPr>
          <w:rStyle w:val="BodyTextChar1"/>
          <w:szCs w:val="22"/>
        </w:rPr>
        <w:t>.</w:t>
      </w:r>
    </w:p>
    <w:p w14:paraId="69556E9C" w14:textId="63DF494D" w:rsidR="0041595E" w:rsidRDefault="0041595E" w:rsidP="0041595E">
      <w:pPr>
        <w:pStyle w:val="Caption"/>
        <w:rPr>
          <w:sz w:val="22"/>
          <w:szCs w:val="22"/>
        </w:rPr>
      </w:pPr>
    </w:p>
    <w:p w14:paraId="74F64605" w14:textId="69053967" w:rsidR="0023157C" w:rsidRDefault="0041595E" w:rsidP="0041595E">
      <w:pPr>
        <w:pStyle w:val="Caption"/>
        <w:rPr>
          <w:rStyle w:val="BodyTextChar1"/>
          <w:sz w:val="20"/>
          <w:szCs w:val="20"/>
        </w:rPr>
      </w:pPr>
      <w:bookmarkStart w:id="179" w:name="_Toc102647314"/>
      <w:r w:rsidRPr="00F0546F">
        <w:rPr>
          <w:sz w:val="22"/>
          <w:szCs w:val="22"/>
        </w:rPr>
        <w:t xml:space="preserve">Table </w:t>
      </w:r>
      <w:r w:rsidRPr="00F0546F">
        <w:rPr>
          <w:szCs w:val="22"/>
        </w:rPr>
        <w:fldChar w:fldCharType="begin"/>
      </w:r>
      <w:r w:rsidRPr="00F0546F">
        <w:rPr>
          <w:sz w:val="22"/>
          <w:szCs w:val="22"/>
        </w:rPr>
        <w:instrText xml:space="preserve"> SEQ Table \* ARABIC </w:instrText>
      </w:r>
      <w:r w:rsidRPr="00F0546F">
        <w:rPr>
          <w:szCs w:val="22"/>
        </w:rPr>
        <w:fldChar w:fldCharType="separate"/>
      </w:r>
      <w:r w:rsidRPr="00F0546F">
        <w:rPr>
          <w:noProof/>
          <w:sz w:val="22"/>
          <w:szCs w:val="22"/>
        </w:rPr>
        <w:t>1</w:t>
      </w:r>
      <w:r w:rsidR="00376EE7">
        <w:rPr>
          <w:noProof/>
          <w:sz w:val="22"/>
          <w:szCs w:val="22"/>
        </w:rPr>
        <w:t>9</w:t>
      </w:r>
      <w:r w:rsidRPr="00F0546F">
        <w:rPr>
          <w:noProof/>
          <w:szCs w:val="22"/>
        </w:rPr>
        <w:fldChar w:fldCharType="end"/>
      </w:r>
      <w:r w:rsidRPr="00F0546F">
        <w:rPr>
          <w:sz w:val="22"/>
          <w:szCs w:val="22"/>
        </w:rPr>
        <w:t>: Managed fund distributions (joint account holders) example</w:t>
      </w:r>
      <w:bookmarkEnd w:id="179"/>
      <w:r w:rsidR="00720DF8">
        <w:rPr>
          <w:sz w:val="22"/>
          <w:szCs w:val="22"/>
        </w:rPr>
        <w:t xml:space="preserve"> </w:t>
      </w:r>
    </w:p>
    <w:tbl>
      <w:tblPr>
        <w:tblStyle w:val="TableGrid"/>
        <w:tblW w:w="0" w:type="auto"/>
        <w:tblLook w:val="04A0" w:firstRow="1" w:lastRow="0" w:firstColumn="1" w:lastColumn="0" w:noHBand="0" w:noVBand="1"/>
      </w:tblPr>
      <w:tblGrid>
        <w:gridCol w:w="1657"/>
        <w:gridCol w:w="5142"/>
        <w:gridCol w:w="2443"/>
      </w:tblGrid>
      <w:tr w:rsidR="00504782" w:rsidRPr="001D7982" w14:paraId="42E6AE1C" w14:textId="77777777" w:rsidTr="0041595E">
        <w:tc>
          <w:tcPr>
            <w:tcW w:w="1657" w:type="dxa"/>
            <w:shd w:val="clear" w:color="auto" w:fill="DBE5F1" w:themeFill="accent1" w:themeFillTint="33"/>
          </w:tcPr>
          <w:p w14:paraId="215D9119" w14:textId="77777777" w:rsidR="00504782" w:rsidRPr="0041595E" w:rsidRDefault="00553D6A" w:rsidP="004455FD">
            <w:pPr>
              <w:pStyle w:val="Bullet2"/>
              <w:numPr>
                <w:ilvl w:val="0"/>
                <w:numId w:val="0"/>
              </w:numPr>
              <w:rPr>
                <w:rStyle w:val="BodyTextChar1"/>
                <w:rFonts w:cs="Arial"/>
                <w:b/>
                <w:szCs w:val="22"/>
              </w:rPr>
            </w:pPr>
            <w:r w:rsidRPr="0041595E">
              <w:rPr>
                <w:rStyle w:val="BodyTextChar1"/>
                <w:rFonts w:cs="Arial"/>
                <w:b/>
                <w:szCs w:val="22"/>
              </w:rPr>
              <w:t>Alias</w:t>
            </w:r>
          </w:p>
        </w:tc>
        <w:tc>
          <w:tcPr>
            <w:tcW w:w="5142" w:type="dxa"/>
            <w:shd w:val="clear" w:color="auto" w:fill="DBE5F1" w:themeFill="accent1" w:themeFillTint="33"/>
          </w:tcPr>
          <w:p w14:paraId="1D942721" w14:textId="77777777" w:rsidR="00504782" w:rsidRPr="0041595E" w:rsidRDefault="00504782" w:rsidP="004455FD">
            <w:pPr>
              <w:pStyle w:val="Bullet2"/>
              <w:numPr>
                <w:ilvl w:val="0"/>
                <w:numId w:val="0"/>
              </w:numPr>
              <w:rPr>
                <w:rStyle w:val="BodyTextChar1"/>
                <w:rFonts w:cs="Arial"/>
                <w:b/>
                <w:szCs w:val="22"/>
              </w:rPr>
            </w:pPr>
            <w:r w:rsidRPr="0041595E">
              <w:rPr>
                <w:rStyle w:val="BodyTextChar1"/>
                <w:rFonts w:cs="Arial"/>
                <w:b/>
                <w:szCs w:val="22"/>
              </w:rPr>
              <w:t>Name</w:t>
            </w:r>
          </w:p>
        </w:tc>
        <w:tc>
          <w:tcPr>
            <w:tcW w:w="2443" w:type="dxa"/>
            <w:shd w:val="clear" w:color="auto" w:fill="DBE5F1" w:themeFill="accent1" w:themeFillTint="33"/>
          </w:tcPr>
          <w:p w14:paraId="57ADD58F" w14:textId="77777777" w:rsidR="00504782" w:rsidRPr="0041595E" w:rsidRDefault="00504782" w:rsidP="004455FD">
            <w:pPr>
              <w:pStyle w:val="Bullet2"/>
              <w:numPr>
                <w:ilvl w:val="0"/>
                <w:numId w:val="0"/>
              </w:numPr>
              <w:rPr>
                <w:rStyle w:val="BodyTextChar1"/>
                <w:rFonts w:cs="Arial"/>
                <w:b/>
                <w:szCs w:val="22"/>
              </w:rPr>
            </w:pPr>
            <w:r w:rsidRPr="0041595E">
              <w:rPr>
                <w:rStyle w:val="BodyTextChar1"/>
                <w:rFonts w:cs="Arial"/>
                <w:b/>
                <w:szCs w:val="22"/>
              </w:rPr>
              <w:t>Value</w:t>
            </w:r>
          </w:p>
        </w:tc>
      </w:tr>
      <w:tr w:rsidR="00504782" w14:paraId="51691CCF" w14:textId="77777777" w:rsidTr="00F0546F">
        <w:tc>
          <w:tcPr>
            <w:tcW w:w="1657" w:type="dxa"/>
          </w:tcPr>
          <w:p w14:paraId="26B235E0"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INCDTLS385</w:t>
            </w:r>
          </w:p>
        </w:tc>
        <w:tc>
          <w:tcPr>
            <w:tcW w:w="5142" w:type="dxa"/>
          </w:tcPr>
          <w:p w14:paraId="1DC993B7"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Managed fund name</w:t>
            </w:r>
          </w:p>
        </w:tc>
        <w:tc>
          <w:tcPr>
            <w:tcW w:w="2443" w:type="dxa"/>
          </w:tcPr>
          <w:p w14:paraId="593495F1"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Westfield Trust</w:t>
            </w:r>
          </w:p>
        </w:tc>
      </w:tr>
      <w:tr w:rsidR="00504782" w14:paraId="0583171D" w14:textId="77777777" w:rsidTr="00F0546F">
        <w:tc>
          <w:tcPr>
            <w:tcW w:w="1657" w:type="dxa"/>
          </w:tcPr>
          <w:p w14:paraId="50F0C7B3" w14:textId="77777777" w:rsidR="00D830DE" w:rsidRDefault="00D830DE" w:rsidP="004455FD">
            <w:pPr>
              <w:pStyle w:val="Bullet2"/>
              <w:numPr>
                <w:ilvl w:val="0"/>
                <w:numId w:val="0"/>
              </w:numPr>
              <w:rPr>
                <w:rStyle w:val="BodyTextChar1"/>
                <w:rFonts w:cs="Arial"/>
                <w:szCs w:val="22"/>
              </w:rPr>
            </w:pPr>
          </w:p>
          <w:p w14:paraId="48831E5F" w14:textId="433B31C2"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INCDTLS386</w:t>
            </w:r>
          </w:p>
        </w:tc>
        <w:tc>
          <w:tcPr>
            <w:tcW w:w="5142" w:type="dxa"/>
          </w:tcPr>
          <w:p w14:paraId="6930EEF0"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Managed fund reference number</w:t>
            </w:r>
          </w:p>
        </w:tc>
        <w:tc>
          <w:tcPr>
            <w:tcW w:w="2443" w:type="dxa"/>
          </w:tcPr>
          <w:p w14:paraId="154B5185" w14:textId="3EFE7810" w:rsidR="00504782" w:rsidRPr="0041595E" w:rsidRDefault="00D66DB7" w:rsidP="004455FD">
            <w:pPr>
              <w:pStyle w:val="Bullet2"/>
              <w:numPr>
                <w:ilvl w:val="0"/>
                <w:numId w:val="0"/>
              </w:numPr>
              <w:rPr>
                <w:rStyle w:val="BodyTextChar1"/>
                <w:rFonts w:cs="Arial"/>
                <w:szCs w:val="22"/>
              </w:rPr>
            </w:pPr>
            <w:r w:rsidRPr="0041595E">
              <w:rPr>
                <w:rStyle w:val="BodyTextChar1"/>
                <w:rFonts w:cs="Arial"/>
                <w:szCs w:val="22"/>
              </w:rPr>
              <w:t>XXXX</w:t>
            </w:r>
          </w:p>
        </w:tc>
      </w:tr>
      <w:tr w:rsidR="00504782" w14:paraId="01E47164" w14:textId="77777777" w:rsidTr="00F0546F">
        <w:tc>
          <w:tcPr>
            <w:tcW w:w="1657" w:type="dxa"/>
          </w:tcPr>
          <w:p w14:paraId="111A6511"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INCDTLS387</w:t>
            </w:r>
          </w:p>
        </w:tc>
        <w:tc>
          <w:tcPr>
            <w:tcW w:w="5142" w:type="dxa"/>
          </w:tcPr>
          <w:p w14:paraId="3CA3F320"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Managed fund number of account holders</w:t>
            </w:r>
          </w:p>
        </w:tc>
        <w:tc>
          <w:tcPr>
            <w:tcW w:w="2443" w:type="dxa"/>
          </w:tcPr>
          <w:p w14:paraId="78B2E412" w14:textId="55C86796" w:rsidR="00504782" w:rsidRPr="0041595E" w:rsidRDefault="00F402D8" w:rsidP="004455FD">
            <w:pPr>
              <w:pStyle w:val="Bullet2"/>
              <w:numPr>
                <w:ilvl w:val="0"/>
                <w:numId w:val="0"/>
              </w:numPr>
              <w:rPr>
                <w:rStyle w:val="BodyTextChar1"/>
                <w:rFonts w:cs="Arial"/>
                <w:szCs w:val="22"/>
              </w:rPr>
            </w:pPr>
            <w:r w:rsidRPr="0041595E">
              <w:rPr>
                <w:rStyle w:val="BodyTextChar1"/>
                <w:rFonts w:cs="Arial"/>
                <w:szCs w:val="22"/>
              </w:rPr>
              <w:t>2</w:t>
            </w:r>
          </w:p>
        </w:tc>
      </w:tr>
      <w:tr w:rsidR="00504782" w14:paraId="4DD8165B" w14:textId="77777777" w:rsidTr="00F0546F">
        <w:tc>
          <w:tcPr>
            <w:tcW w:w="1657" w:type="dxa"/>
          </w:tcPr>
          <w:p w14:paraId="33DEBDB4"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INCDTLS390</w:t>
            </w:r>
          </w:p>
        </w:tc>
        <w:tc>
          <w:tcPr>
            <w:tcW w:w="5142" w:type="dxa"/>
          </w:tcPr>
          <w:p w14:paraId="03207AF6"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Total franked distribution from managed fund</w:t>
            </w:r>
          </w:p>
        </w:tc>
        <w:tc>
          <w:tcPr>
            <w:tcW w:w="2443" w:type="dxa"/>
          </w:tcPr>
          <w:p w14:paraId="1019EE4F"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$700</w:t>
            </w:r>
          </w:p>
        </w:tc>
      </w:tr>
      <w:tr w:rsidR="00504782" w14:paraId="085BC1FD" w14:textId="77777777" w:rsidTr="00F0546F">
        <w:tc>
          <w:tcPr>
            <w:tcW w:w="1657" w:type="dxa"/>
          </w:tcPr>
          <w:p w14:paraId="75DE80BD"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INCDTLS392</w:t>
            </w:r>
          </w:p>
        </w:tc>
        <w:tc>
          <w:tcPr>
            <w:tcW w:w="5142" w:type="dxa"/>
          </w:tcPr>
          <w:p w14:paraId="73FDD123"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Total franking credits from managed fund</w:t>
            </w:r>
          </w:p>
        </w:tc>
        <w:tc>
          <w:tcPr>
            <w:tcW w:w="2443" w:type="dxa"/>
          </w:tcPr>
          <w:p w14:paraId="6B4D1CEE"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$300</w:t>
            </w:r>
          </w:p>
        </w:tc>
      </w:tr>
      <w:tr w:rsidR="00504782" w14:paraId="5ED113D8" w14:textId="77777777" w:rsidTr="00F0546F">
        <w:tc>
          <w:tcPr>
            <w:tcW w:w="1657" w:type="dxa"/>
          </w:tcPr>
          <w:p w14:paraId="432DAD33"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INCDTLS398</w:t>
            </w:r>
          </w:p>
        </w:tc>
        <w:tc>
          <w:tcPr>
            <w:tcW w:w="5142" w:type="dxa"/>
          </w:tcPr>
          <w:p w14:paraId="4A5A5066" w14:textId="77777777" w:rsidR="00504782" w:rsidRPr="0041595E" w:rsidRDefault="00504782" w:rsidP="004455FD">
            <w:pPr>
              <w:pStyle w:val="Bullet2"/>
              <w:numPr>
                <w:ilvl w:val="0"/>
                <w:numId w:val="0"/>
              </w:numPr>
              <w:rPr>
                <w:rStyle w:val="BodyTextChar1"/>
                <w:rFonts w:cs="Arial"/>
                <w:szCs w:val="22"/>
              </w:rPr>
            </w:pPr>
            <w:r w:rsidRPr="0041595E">
              <w:rPr>
                <w:rStyle w:val="BodyTextChar1"/>
                <w:rFonts w:cs="Arial"/>
                <w:szCs w:val="22"/>
              </w:rPr>
              <w:t>Total assessable foreign income from managed fund</w:t>
            </w:r>
          </w:p>
        </w:tc>
        <w:tc>
          <w:tcPr>
            <w:tcW w:w="2443" w:type="dxa"/>
          </w:tcPr>
          <w:p w14:paraId="05CB2EDA" w14:textId="77777777" w:rsidR="00504782" w:rsidRPr="0041595E" w:rsidRDefault="00F72889" w:rsidP="004455FD">
            <w:pPr>
              <w:pStyle w:val="Bullet2"/>
              <w:numPr>
                <w:ilvl w:val="0"/>
                <w:numId w:val="0"/>
              </w:numPr>
              <w:rPr>
                <w:rStyle w:val="BodyTextChar1"/>
                <w:rFonts w:cs="Arial"/>
                <w:szCs w:val="22"/>
              </w:rPr>
            </w:pPr>
            <w:r w:rsidRPr="0041595E">
              <w:rPr>
                <w:rStyle w:val="BodyTextChar1"/>
                <w:rFonts w:cs="Arial"/>
                <w:szCs w:val="22"/>
              </w:rPr>
              <w:t>$56</w:t>
            </w:r>
          </w:p>
        </w:tc>
      </w:tr>
      <w:tr w:rsidR="00504782" w14:paraId="6AEE220F" w14:textId="77777777" w:rsidTr="00F0546F">
        <w:tc>
          <w:tcPr>
            <w:tcW w:w="1657" w:type="dxa"/>
          </w:tcPr>
          <w:p w14:paraId="15F33D95" w14:textId="77777777" w:rsidR="00504782" w:rsidRPr="0041595E" w:rsidRDefault="001369A5" w:rsidP="004455FD">
            <w:pPr>
              <w:pStyle w:val="Bullet2"/>
              <w:numPr>
                <w:ilvl w:val="0"/>
                <w:numId w:val="0"/>
              </w:numPr>
              <w:rPr>
                <w:rStyle w:val="BodyTextChar1"/>
                <w:rFonts w:cs="Arial"/>
                <w:szCs w:val="22"/>
              </w:rPr>
            </w:pPr>
            <w:r w:rsidRPr="0041595E">
              <w:rPr>
                <w:rStyle w:val="BodyTextChar1"/>
                <w:rFonts w:cs="Arial"/>
                <w:szCs w:val="22"/>
              </w:rPr>
              <w:t>INCDTLS399</w:t>
            </w:r>
          </w:p>
        </w:tc>
        <w:tc>
          <w:tcPr>
            <w:tcW w:w="5142" w:type="dxa"/>
          </w:tcPr>
          <w:p w14:paraId="2F8E3720" w14:textId="77777777" w:rsidR="00504782" w:rsidRPr="0041595E" w:rsidRDefault="001369A5" w:rsidP="004455FD">
            <w:pPr>
              <w:pStyle w:val="Bullet2"/>
              <w:numPr>
                <w:ilvl w:val="0"/>
                <w:numId w:val="0"/>
              </w:numPr>
              <w:rPr>
                <w:rStyle w:val="BodyTextChar1"/>
                <w:rFonts w:cs="Arial"/>
                <w:szCs w:val="22"/>
              </w:rPr>
            </w:pPr>
            <w:r w:rsidRPr="0041595E">
              <w:rPr>
                <w:rStyle w:val="BodyTextChar1"/>
                <w:rFonts w:cs="Arial"/>
                <w:szCs w:val="22"/>
              </w:rPr>
              <w:t>Total other foreign income from managed fund</w:t>
            </w:r>
          </w:p>
        </w:tc>
        <w:tc>
          <w:tcPr>
            <w:tcW w:w="2443" w:type="dxa"/>
          </w:tcPr>
          <w:p w14:paraId="7DE590BA" w14:textId="77777777" w:rsidR="00504782" w:rsidRPr="0041595E" w:rsidRDefault="00F72889" w:rsidP="004455FD">
            <w:pPr>
              <w:pStyle w:val="Bullet2"/>
              <w:numPr>
                <w:ilvl w:val="0"/>
                <w:numId w:val="0"/>
              </w:numPr>
              <w:rPr>
                <w:rStyle w:val="BodyTextChar1"/>
                <w:rFonts w:cs="Arial"/>
                <w:szCs w:val="22"/>
              </w:rPr>
            </w:pPr>
            <w:r w:rsidRPr="0041595E">
              <w:rPr>
                <w:rStyle w:val="BodyTextChar1"/>
                <w:rFonts w:cs="Arial"/>
                <w:szCs w:val="22"/>
              </w:rPr>
              <w:t>$56</w:t>
            </w:r>
          </w:p>
        </w:tc>
      </w:tr>
      <w:tr w:rsidR="00504782" w14:paraId="5F0E6EB6" w14:textId="77777777" w:rsidTr="00F0546F">
        <w:tc>
          <w:tcPr>
            <w:tcW w:w="1657" w:type="dxa"/>
          </w:tcPr>
          <w:p w14:paraId="4C9D8845" w14:textId="77777777" w:rsidR="00504782" w:rsidRPr="0041595E" w:rsidRDefault="001369A5" w:rsidP="004455FD">
            <w:pPr>
              <w:pStyle w:val="Bullet2"/>
              <w:numPr>
                <w:ilvl w:val="0"/>
                <w:numId w:val="0"/>
              </w:numPr>
              <w:rPr>
                <w:rStyle w:val="BodyTextChar1"/>
                <w:rFonts w:cs="Arial"/>
                <w:szCs w:val="22"/>
              </w:rPr>
            </w:pPr>
            <w:r w:rsidRPr="0041595E">
              <w:rPr>
                <w:rStyle w:val="BodyTextChar1"/>
                <w:rFonts w:cs="Arial"/>
                <w:szCs w:val="22"/>
              </w:rPr>
              <w:t>INCDTLS394</w:t>
            </w:r>
          </w:p>
        </w:tc>
        <w:tc>
          <w:tcPr>
            <w:tcW w:w="5142" w:type="dxa"/>
          </w:tcPr>
          <w:p w14:paraId="52818B6B" w14:textId="77777777" w:rsidR="00504782" w:rsidRPr="0041595E" w:rsidRDefault="001369A5" w:rsidP="004455FD">
            <w:pPr>
              <w:pStyle w:val="Bullet2"/>
              <w:numPr>
                <w:ilvl w:val="0"/>
                <w:numId w:val="0"/>
              </w:numPr>
              <w:rPr>
                <w:rStyle w:val="BodyTextChar1"/>
                <w:rFonts w:cs="Arial"/>
                <w:szCs w:val="22"/>
              </w:rPr>
            </w:pPr>
            <w:r w:rsidRPr="0041595E">
              <w:rPr>
                <w:rStyle w:val="BodyTextChar1"/>
                <w:rFonts w:cs="Arial"/>
                <w:szCs w:val="22"/>
              </w:rPr>
              <w:t>Total net capital gain from managed fund</w:t>
            </w:r>
          </w:p>
        </w:tc>
        <w:tc>
          <w:tcPr>
            <w:tcW w:w="2443" w:type="dxa"/>
          </w:tcPr>
          <w:p w14:paraId="4ECE653B" w14:textId="5427C086" w:rsidR="00504782" w:rsidRPr="0041595E" w:rsidRDefault="00F72889" w:rsidP="00825F72">
            <w:pPr>
              <w:pStyle w:val="Bullet2"/>
              <w:numPr>
                <w:ilvl w:val="0"/>
                <w:numId w:val="0"/>
              </w:numPr>
              <w:rPr>
                <w:rStyle w:val="BodyTextChar1"/>
                <w:rFonts w:cs="Arial"/>
                <w:szCs w:val="22"/>
              </w:rPr>
            </w:pPr>
            <w:r w:rsidRPr="0041595E">
              <w:rPr>
                <w:rStyle w:val="BodyTextChar1"/>
                <w:rFonts w:cs="Arial"/>
                <w:szCs w:val="22"/>
              </w:rPr>
              <w:t>$</w:t>
            </w:r>
            <w:r w:rsidR="00825F72" w:rsidRPr="0041595E">
              <w:rPr>
                <w:rStyle w:val="BodyTextChar1"/>
                <w:rFonts w:cs="Arial"/>
                <w:szCs w:val="22"/>
              </w:rPr>
              <w:t>11</w:t>
            </w:r>
            <w:r w:rsidR="001369A5" w:rsidRPr="0041595E">
              <w:rPr>
                <w:rStyle w:val="BodyTextChar1"/>
                <w:rFonts w:cs="Arial"/>
                <w:szCs w:val="22"/>
              </w:rPr>
              <w:t>.84</w:t>
            </w:r>
          </w:p>
        </w:tc>
      </w:tr>
      <w:tr w:rsidR="00504782" w14:paraId="4CA85B19" w14:textId="77777777" w:rsidTr="00F0546F">
        <w:tc>
          <w:tcPr>
            <w:tcW w:w="1657" w:type="dxa"/>
          </w:tcPr>
          <w:p w14:paraId="47BA13A2" w14:textId="77777777" w:rsidR="00504782" w:rsidRPr="0041595E" w:rsidRDefault="001369A5" w:rsidP="004455FD">
            <w:pPr>
              <w:pStyle w:val="Bullet2"/>
              <w:numPr>
                <w:ilvl w:val="0"/>
                <w:numId w:val="0"/>
              </w:numPr>
              <w:rPr>
                <w:rStyle w:val="BodyTextChar1"/>
                <w:rFonts w:cs="Arial"/>
                <w:szCs w:val="22"/>
              </w:rPr>
            </w:pPr>
            <w:r w:rsidRPr="0041595E">
              <w:rPr>
                <w:rStyle w:val="BodyTextChar1"/>
                <w:rFonts w:cs="Arial"/>
                <w:szCs w:val="22"/>
              </w:rPr>
              <w:t>INCDTLS395</w:t>
            </w:r>
          </w:p>
        </w:tc>
        <w:tc>
          <w:tcPr>
            <w:tcW w:w="5142" w:type="dxa"/>
          </w:tcPr>
          <w:p w14:paraId="48900DAF" w14:textId="77777777" w:rsidR="00504782" w:rsidRPr="0041595E" w:rsidRDefault="001369A5" w:rsidP="004455FD">
            <w:pPr>
              <w:pStyle w:val="Bullet2"/>
              <w:numPr>
                <w:ilvl w:val="0"/>
                <w:numId w:val="0"/>
              </w:numPr>
              <w:rPr>
                <w:rStyle w:val="BodyTextChar1"/>
                <w:rFonts w:cs="Arial"/>
                <w:szCs w:val="22"/>
              </w:rPr>
            </w:pPr>
            <w:r w:rsidRPr="0041595E">
              <w:rPr>
                <w:rStyle w:val="BodyTextChar1"/>
                <w:rFonts w:cs="Arial"/>
                <w:szCs w:val="22"/>
              </w:rPr>
              <w:t>Total current year capital gains from managed fund</w:t>
            </w:r>
          </w:p>
        </w:tc>
        <w:tc>
          <w:tcPr>
            <w:tcW w:w="2443" w:type="dxa"/>
          </w:tcPr>
          <w:p w14:paraId="5969D8A0" w14:textId="1411BC02" w:rsidR="00504782" w:rsidRPr="0041595E" w:rsidRDefault="00F72889" w:rsidP="00373D7A">
            <w:pPr>
              <w:pStyle w:val="Bullet2"/>
              <w:numPr>
                <w:ilvl w:val="0"/>
                <w:numId w:val="0"/>
              </w:numPr>
              <w:rPr>
                <w:rStyle w:val="BodyTextChar1"/>
                <w:rFonts w:cs="Arial"/>
                <w:szCs w:val="22"/>
              </w:rPr>
            </w:pPr>
            <w:r w:rsidRPr="0041595E">
              <w:rPr>
                <w:rStyle w:val="BodyTextChar1"/>
                <w:rFonts w:cs="Arial"/>
                <w:szCs w:val="22"/>
              </w:rPr>
              <w:t>$</w:t>
            </w:r>
            <w:r w:rsidR="00373D7A" w:rsidRPr="0041595E">
              <w:rPr>
                <w:rStyle w:val="BodyTextChar1"/>
                <w:rFonts w:cs="Arial"/>
                <w:szCs w:val="22"/>
              </w:rPr>
              <w:t>20</w:t>
            </w:r>
            <w:r w:rsidR="001369A5" w:rsidRPr="0041595E">
              <w:rPr>
                <w:rStyle w:val="BodyTextChar1"/>
                <w:rFonts w:cs="Arial"/>
                <w:szCs w:val="22"/>
              </w:rPr>
              <w:t>.68</w:t>
            </w:r>
          </w:p>
        </w:tc>
      </w:tr>
      <w:tr w:rsidR="001369A5" w14:paraId="499784C2" w14:textId="77777777" w:rsidTr="00F0546F">
        <w:tc>
          <w:tcPr>
            <w:tcW w:w="1657" w:type="dxa"/>
          </w:tcPr>
          <w:p w14:paraId="71BBBA47" w14:textId="07B35C4C" w:rsidR="001369A5" w:rsidRPr="0041595E" w:rsidRDefault="001369A5" w:rsidP="004455FD">
            <w:pPr>
              <w:pStyle w:val="Bullet2"/>
              <w:numPr>
                <w:ilvl w:val="0"/>
                <w:numId w:val="0"/>
              </w:numPr>
              <w:rPr>
                <w:rStyle w:val="BodyTextChar1"/>
                <w:rFonts w:cs="Arial"/>
                <w:szCs w:val="22"/>
              </w:rPr>
            </w:pPr>
            <w:r w:rsidRPr="0041595E">
              <w:rPr>
                <w:rStyle w:val="BodyTextChar1"/>
                <w:rFonts w:cs="Arial"/>
                <w:szCs w:val="22"/>
              </w:rPr>
              <w:t>INCDTLS396</w:t>
            </w:r>
          </w:p>
        </w:tc>
        <w:tc>
          <w:tcPr>
            <w:tcW w:w="5142" w:type="dxa"/>
          </w:tcPr>
          <w:p w14:paraId="49E61AB9" w14:textId="77777777" w:rsidR="001369A5" w:rsidRPr="0041595E" w:rsidRDefault="001369A5" w:rsidP="004455FD">
            <w:pPr>
              <w:pStyle w:val="Bullet2"/>
              <w:numPr>
                <w:ilvl w:val="0"/>
                <w:numId w:val="0"/>
              </w:numPr>
              <w:rPr>
                <w:rStyle w:val="BodyTextChar1"/>
                <w:rFonts w:cs="Arial"/>
                <w:szCs w:val="22"/>
              </w:rPr>
            </w:pPr>
            <w:r w:rsidRPr="0041595E">
              <w:rPr>
                <w:rStyle w:val="BodyTextChar1"/>
                <w:rFonts w:cs="Arial"/>
                <w:szCs w:val="22"/>
              </w:rPr>
              <w:t>Total capital gains - discount method from managed fund</w:t>
            </w:r>
          </w:p>
        </w:tc>
        <w:tc>
          <w:tcPr>
            <w:tcW w:w="2443" w:type="dxa"/>
          </w:tcPr>
          <w:p w14:paraId="1B9BF876" w14:textId="77777777" w:rsidR="001369A5" w:rsidRPr="0041595E" w:rsidRDefault="00F72889" w:rsidP="00825F72">
            <w:pPr>
              <w:pStyle w:val="Bullet2"/>
              <w:numPr>
                <w:ilvl w:val="0"/>
                <w:numId w:val="0"/>
              </w:numPr>
              <w:rPr>
                <w:rStyle w:val="BodyTextChar1"/>
                <w:rFonts w:cs="Arial"/>
                <w:szCs w:val="22"/>
              </w:rPr>
            </w:pPr>
            <w:r w:rsidRPr="0041595E">
              <w:rPr>
                <w:rStyle w:val="BodyTextChar1"/>
                <w:rFonts w:cs="Arial"/>
                <w:szCs w:val="22"/>
              </w:rPr>
              <w:t>$8.84</w:t>
            </w:r>
          </w:p>
        </w:tc>
      </w:tr>
      <w:tr w:rsidR="00DF63DA" w14:paraId="778D88D4" w14:textId="77777777" w:rsidTr="00F0546F">
        <w:tc>
          <w:tcPr>
            <w:tcW w:w="1657" w:type="dxa"/>
          </w:tcPr>
          <w:p w14:paraId="54CCE1AA" w14:textId="77777777" w:rsidR="00DF63DA" w:rsidRPr="0041595E" w:rsidRDefault="00DF63DA" w:rsidP="004455FD">
            <w:pPr>
              <w:pStyle w:val="Bullet2"/>
              <w:numPr>
                <w:ilvl w:val="0"/>
                <w:numId w:val="0"/>
              </w:numPr>
              <w:rPr>
                <w:rStyle w:val="BodyTextChar1"/>
                <w:rFonts w:cs="Arial"/>
                <w:szCs w:val="22"/>
              </w:rPr>
            </w:pPr>
            <w:r w:rsidRPr="0041595E">
              <w:rPr>
                <w:rStyle w:val="BodyTextChar1"/>
                <w:rFonts w:cs="Arial"/>
                <w:szCs w:val="22"/>
              </w:rPr>
              <w:t>INCDTLS397</w:t>
            </w:r>
          </w:p>
        </w:tc>
        <w:tc>
          <w:tcPr>
            <w:tcW w:w="5142" w:type="dxa"/>
          </w:tcPr>
          <w:p w14:paraId="52FA12C5" w14:textId="77777777" w:rsidR="00DF63DA" w:rsidRPr="0041595E" w:rsidRDefault="00DF63DA" w:rsidP="00F72889">
            <w:pPr>
              <w:pStyle w:val="Bullet2"/>
              <w:numPr>
                <w:ilvl w:val="0"/>
                <w:numId w:val="0"/>
              </w:numPr>
              <w:rPr>
                <w:rStyle w:val="BodyTextChar1"/>
                <w:rFonts w:cs="Arial"/>
                <w:szCs w:val="22"/>
              </w:rPr>
            </w:pPr>
            <w:r w:rsidRPr="0041595E">
              <w:rPr>
                <w:rStyle w:val="BodyTextChar1"/>
                <w:rFonts w:cs="Arial"/>
                <w:szCs w:val="22"/>
              </w:rPr>
              <w:t>Total capital gains - other method from managed fund</w:t>
            </w:r>
          </w:p>
        </w:tc>
        <w:tc>
          <w:tcPr>
            <w:tcW w:w="2443" w:type="dxa"/>
          </w:tcPr>
          <w:p w14:paraId="5EAEEB80" w14:textId="77777777" w:rsidR="00DF63DA" w:rsidRPr="0041595E" w:rsidRDefault="00DF63DA" w:rsidP="004455FD">
            <w:pPr>
              <w:pStyle w:val="Bullet2"/>
              <w:numPr>
                <w:ilvl w:val="0"/>
                <w:numId w:val="0"/>
              </w:numPr>
              <w:rPr>
                <w:rStyle w:val="BodyTextChar1"/>
                <w:rFonts w:cs="Arial"/>
                <w:szCs w:val="22"/>
              </w:rPr>
            </w:pPr>
            <w:r w:rsidRPr="0041595E">
              <w:rPr>
                <w:rStyle w:val="BodyTextChar1"/>
                <w:rFonts w:cs="Arial"/>
                <w:szCs w:val="22"/>
              </w:rPr>
              <w:t>$3.00</w:t>
            </w:r>
          </w:p>
        </w:tc>
      </w:tr>
      <w:tr w:rsidR="006E7337" w:rsidRPr="00F0546F" w14:paraId="5ED8258E" w14:textId="77777777" w:rsidTr="00F0546F">
        <w:tc>
          <w:tcPr>
            <w:tcW w:w="1657" w:type="dxa"/>
          </w:tcPr>
          <w:p w14:paraId="0BC72C79"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INCDTLS420</w:t>
            </w:r>
          </w:p>
        </w:tc>
        <w:tc>
          <w:tcPr>
            <w:tcW w:w="5142" w:type="dxa"/>
          </w:tcPr>
          <w:p w14:paraId="7301D062" w14:textId="77777777" w:rsidR="006E7337" w:rsidRPr="0041595E" w:rsidRDefault="00F72889" w:rsidP="00F72889">
            <w:pPr>
              <w:pStyle w:val="Bullet2"/>
              <w:numPr>
                <w:ilvl w:val="0"/>
                <w:numId w:val="0"/>
              </w:numPr>
              <w:rPr>
                <w:rStyle w:val="BodyTextChar1"/>
                <w:rFonts w:cs="Arial"/>
                <w:szCs w:val="22"/>
              </w:rPr>
            </w:pPr>
            <w:r w:rsidRPr="0041595E">
              <w:rPr>
                <w:rStyle w:val="BodyTextChar1"/>
                <w:rFonts w:cs="Arial"/>
                <w:szCs w:val="22"/>
              </w:rPr>
              <w:t>Your share of franked distribution from managed fund</w:t>
            </w:r>
          </w:p>
        </w:tc>
        <w:tc>
          <w:tcPr>
            <w:tcW w:w="2443" w:type="dxa"/>
          </w:tcPr>
          <w:p w14:paraId="27A422CF"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$350</w:t>
            </w:r>
          </w:p>
        </w:tc>
      </w:tr>
      <w:tr w:rsidR="006E7337" w:rsidRPr="00F0546F" w14:paraId="68B329EC" w14:textId="77777777" w:rsidTr="00F0546F">
        <w:tc>
          <w:tcPr>
            <w:tcW w:w="1657" w:type="dxa"/>
          </w:tcPr>
          <w:p w14:paraId="28E5457B" w14:textId="77777777" w:rsidR="00D830DE" w:rsidRDefault="00D830DE" w:rsidP="004455FD">
            <w:pPr>
              <w:pStyle w:val="Bullet2"/>
              <w:numPr>
                <w:ilvl w:val="0"/>
                <w:numId w:val="0"/>
              </w:numPr>
              <w:rPr>
                <w:rStyle w:val="BodyTextChar1"/>
                <w:rFonts w:cs="Arial"/>
                <w:szCs w:val="22"/>
              </w:rPr>
            </w:pPr>
          </w:p>
          <w:p w14:paraId="2525A7EE" w14:textId="402A1144"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INCDTLS422</w:t>
            </w:r>
          </w:p>
        </w:tc>
        <w:tc>
          <w:tcPr>
            <w:tcW w:w="5142" w:type="dxa"/>
          </w:tcPr>
          <w:p w14:paraId="30A82C27"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Your share of franking credits from managed fund</w:t>
            </w:r>
          </w:p>
        </w:tc>
        <w:tc>
          <w:tcPr>
            <w:tcW w:w="2443" w:type="dxa"/>
          </w:tcPr>
          <w:p w14:paraId="3EB2B414"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$150</w:t>
            </w:r>
          </w:p>
        </w:tc>
      </w:tr>
      <w:tr w:rsidR="006E7337" w:rsidRPr="00F0546F" w14:paraId="5047B047" w14:textId="77777777" w:rsidTr="00F0546F">
        <w:tc>
          <w:tcPr>
            <w:tcW w:w="1657" w:type="dxa"/>
          </w:tcPr>
          <w:p w14:paraId="3C5C2797"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INCDTLS428</w:t>
            </w:r>
          </w:p>
        </w:tc>
        <w:tc>
          <w:tcPr>
            <w:tcW w:w="5142" w:type="dxa"/>
          </w:tcPr>
          <w:p w14:paraId="36679210"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Your share of assessable foreign income from managed fund</w:t>
            </w:r>
          </w:p>
        </w:tc>
        <w:tc>
          <w:tcPr>
            <w:tcW w:w="2443" w:type="dxa"/>
          </w:tcPr>
          <w:p w14:paraId="3E5B5138"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$28</w:t>
            </w:r>
          </w:p>
        </w:tc>
      </w:tr>
      <w:tr w:rsidR="006E7337" w:rsidRPr="00F0546F" w14:paraId="28D02E2A" w14:textId="77777777" w:rsidTr="00F0546F">
        <w:tc>
          <w:tcPr>
            <w:tcW w:w="1657" w:type="dxa"/>
          </w:tcPr>
          <w:p w14:paraId="694272F3"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INCDTLS429</w:t>
            </w:r>
          </w:p>
        </w:tc>
        <w:tc>
          <w:tcPr>
            <w:tcW w:w="5142" w:type="dxa"/>
          </w:tcPr>
          <w:p w14:paraId="3540C858"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Your share of other foreign income from managed fund</w:t>
            </w:r>
          </w:p>
        </w:tc>
        <w:tc>
          <w:tcPr>
            <w:tcW w:w="2443" w:type="dxa"/>
          </w:tcPr>
          <w:p w14:paraId="1152994F"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$28</w:t>
            </w:r>
          </w:p>
        </w:tc>
      </w:tr>
      <w:tr w:rsidR="006E7337" w:rsidRPr="00F0546F" w14:paraId="10911F3D" w14:textId="77777777" w:rsidTr="00F0546F">
        <w:tc>
          <w:tcPr>
            <w:tcW w:w="1657" w:type="dxa"/>
          </w:tcPr>
          <w:p w14:paraId="5587B927"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INCDTLS424</w:t>
            </w:r>
          </w:p>
        </w:tc>
        <w:tc>
          <w:tcPr>
            <w:tcW w:w="5142" w:type="dxa"/>
          </w:tcPr>
          <w:p w14:paraId="52D6FA56"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Your share of net capital gain from managed fund</w:t>
            </w:r>
          </w:p>
        </w:tc>
        <w:tc>
          <w:tcPr>
            <w:tcW w:w="2443" w:type="dxa"/>
          </w:tcPr>
          <w:p w14:paraId="1C4EA809" w14:textId="77777777" w:rsidR="006E7337" w:rsidRPr="0041595E" w:rsidRDefault="00F72889" w:rsidP="00F72889">
            <w:pPr>
              <w:pStyle w:val="Bullet2"/>
              <w:numPr>
                <w:ilvl w:val="0"/>
                <w:numId w:val="0"/>
              </w:numPr>
              <w:tabs>
                <w:tab w:val="left" w:pos="820"/>
              </w:tabs>
              <w:rPr>
                <w:rStyle w:val="BodyTextChar1"/>
                <w:rFonts w:cs="Arial"/>
                <w:szCs w:val="22"/>
              </w:rPr>
            </w:pPr>
            <w:r w:rsidRPr="0041595E">
              <w:rPr>
                <w:rStyle w:val="BodyTextChar1"/>
                <w:rFonts w:cs="Arial"/>
                <w:szCs w:val="22"/>
              </w:rPr>
              <w:t>$4.42</w:t>
            </w:r>
          </w:p>
        </w:tc>
      </w:tr>
      <w:tr w:rsidR="006E7337" w:rsidRPr="00F0546F" w14:paraId="0574DF4B" w14:textId="77777777" w:rsidTr="00F0546F">
        <w:tc>
          <w:tcPr>
            <w:tcW w:w="1657" w:type="dxa"/>
          </w:tcPr>
          <w:p w14:paraId="2A6822F4"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INCDTLS425</w:t>
            </w:r>
          </w:p>
        </w:tc>
        <w:tc>
          <w:tcPr>
            <w:tcW w:w="5142" w:type="dxa"/>
          </w:tcPr>
          <w:p w14:paraId="7811C287"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Your share of current year capital gains from managed fund</w:t>
            </w:r>
          </w:p>
        </w:tc>
        <w:tc>
          <w:tcPr>
            <w:tcW w:w="2443" w:type="dxa"/>
          </w:tcPr>
          <w:p w14:paraId="5C60B7B7" w14:textId="77777777" w:rsidR="006E7337" w:rsidRPr="0041595E" w:rsidRDefault="00F72889" w:rsidP="004455FD">
            <w:pPr>
              <w:pStyle w:val="Bullet2"/>
              <w:numPr>
                <w:ilvl w:val="0"/>
                <w:numId w:val="0"/>
              </w:numPr>
              <w:rPr>
                <w:rStyle w:val="BodyTextChar1"/>
                <w:rFonts w:cs="Arial"/>
                <w:szCs w:val="22"/>
              </w:rPr>
            </w:pPr>
            <w:r w:rsidRPr="0041595E">
              <w:rPr>
                <w:rStyle w:val="BodyTextChar1"/>
                <w:rFonts w:cs="Arial"/>
                <w:szCs w:val="22"/>
              </w:rPr>
              <w:t>$8.84</w:t>
            </w:r>
          </w:p>
        </w:tc>
      </w:tr>
      <w:tr w:rsidR="00F72889" w:rsidRPr="00F0546F" w14:paraId="6D01842F" w14:textId="77777777" w:rsidTr="00F0546F">
        <w:tc>
          <w:tcPr>
            <w:tcW w:w="1657" w:type="dxa"/>
          </w:tcPr>
          <w:p w14:paraId="6FA704BA" w14:textId="77777777" w:rsidR="00F72889" w:rsidRPr="0041595E" w:rsidRDefault="00F72889" w:rsidP="004455FD">
            <w:pPr>
              <w:pStyle w:val="Bullet2"/>
              <w:numPr>
                <w:ilvl w:val="0"/>
                <w:numId w:val="0"/>
              </w:numPr>
              <w:rPr>
                <w:rStyle w:val="BodyTextChar1"/>
                <w:rFonts w:cs="Arial"/>
                <w:szCs w:val="22"/>
              </w:rPr>
            </w:pPr>
            <w:r w:rsidRPr="0041595E">
              <w:rPr>
                <w:rStyle w:val="BodyTextChar1"/>
                <w:rFonts w:cs="Arial"/>
                <w:szCs w:val="22"/>
              </w:rPr>
              <w:t>INCDTLS426</w:t>
            </w:r>
          </w:p>
        </w:tc>
        <w:tc>
          <w:tcPr>
            <w:tcW w:w="5142" w:type="dxa"/>
          </w:tcPr>
          <w:p w14:paraId="756D5485" w14:textId="77777777" w:rsidR="00F72889" w:rsidRPr="0041595E" w:rsidRDefault="00F72889" w:rsidP="004455FD">
            <w:pPr>
              <w:pStyle w:val="Bullet2"/>
              <w:numPr>
                <w:ilvl w:val="0"/>
                <w:numId w:val="0"/>
              </w:numPr>
              <w:rPr>
                <w:rStyle w:val="BodyTextChar1"/>
                <w:rFonts w:cs="Arial"/>
                <w:szCs w:val="22"/>
              </w:rPr>
            </w:pPr>
            <w:r w:rsidRPr="0041595E">
              <w:rPr>
                <w:rStyle w:val="BodyTextChar1"/>
                <w:rFonts w:cs="Arial"/>
                <w:szCs w:val="22"/>
              </w:rPr>
              <w:t>Your share of capital gains - discount method from managed fund</w:t>
            </w:r>
          </w:p>
        </w:tc>
        <w:tc>
          <w:tcPr>
            <w:tcW w:w="2443" w:type="dxa"/>
          </w:tcPr>
          <w:p w14:paraId="7E506361" w14:textId="77777777" w:rsidR="00F72889" w:rsidRPr="0041595E" w:rsidRDefault="00F72889" w:rsidP="004455FD">
            <w:pPr>
              <w:pStyle w:val="Bullet2"/>
              <w:numPr>
                <w:ilvl w:val="0"/>
                <w:numId w:val="0"/>
              </w:numPr>
              <w:rPr>
                <w:rStyle w:val="BodyTextChar1"/>
                <w:rFonts w:cs="Arial"/>
                <w:szCs w:val="22"/>
              </w:rPr>
            </w:pPr>
            <w:r w:rsidRPr="0041595E">
              <w:rPr>
                <w:rStyle w:val="BodyTextChar1"/>
                <w:rFonts w:cs="Arial"/>
                <w:szCs w:val="22"/>
              </w:rPr>
              <w:t>$4.42</w:t>
            </w:r>
          </w:p>
        </w:tc>
      </w:tr>
      <w:tr w:rsidR="00DF63DA" w:rsidRPr="00F0546F" w14:paraId="54DB4C5D" w14:textId="77777777" w:rsidTr="00F0546F">
        <w:tc>
          <w:tcPr>
            <w:tcW w:w="1657" w:type="dxa"/>
          </w:tcPr>
          <w:p w14:paraId="6E38FA54" w14:textId="77777777" w:rsidR="00DF63DA" w:rsidRPr="0041595E" w:rsidRDefault="00DF63DA" w:rsidP="004455FD">
            <w:pPr>
              <w:pStyle w:val="Bullet2"/>
              <w:numPr>
                <w:ilvl w:val="0"/>
                <w:numId w:val="0"/>
              </w:numPr>
              <w:rPr>
                <w:rStyle w:val="BodyTextChar1"/>
                <w:rFonts w:cs="Arial"/>
                <w:szCs w:val="22"/>
              </w:rPr>
            </w:pPr>
            <w:r w:rsidRPr="0041595E">
              <w:rPr>
                <w:rStyle w:val="BodyTextChar1"/>
                <w:rFonts w:cs="Arial"/>
                <w:szCs w:val="22"/>
              </w:rPr>
              <w:t>INCDTLS427</w:t>
            </w:r>
          </w:p>
        </w:tc>
        <w:tc>
          <w:tcPr>
            <w:tcW w:w="5142" w:type="dxa"/>
          </w:tcPr>
          <w:p w14:paraId="1AE86114" w14:textId="77777777" w:rsidR="00DF63DA" w:rsidRPr="0041595E" w:rsidRDefault="00DF63DA" w:rsidP="004455FD">
            <w:pPr>
              <w:pStyle w:val="Bullet2"/>
              <w:numPr>
                <w:ilvl w:val="0"/>
                <w:numId w:val="0"/>
              </w:numPr>
              <w:rPr>
                <w:rStyle w:val="BodyTextChar1"/>
                <w:rFonts w:cs="Arial"/>
                <w:szCs w:val="22"/>
              </w:rPr>
            </w:pPr>
            <w:r w:rsidRPr="0041595E">
              <w:rPr>
                <w:rStyle w:val="BodyTextChar1"/>
                <w:rFonts w:cs="Arial"/>
                <w:szCs w:val="22"/>
              </w:rPr>
              <w:t>Your share of capital gains - other method from managed fund</w:t>
            </w:r>
          </w:p>
        </w:tc>
        <w:tc>
          <w:tcPr>
            <w:tcW w:w="2443" w:type="dxa"/>
          </w:tcPr>
          <w:p w14:paraId="5FE0F9C8" w14:textId="77777777" w:rsidR="00DF63DA" w:rsidRPr="0041595E" w:rsidRDefault="00DF63DA" w:rsidP="00A61423">
            <w:pPr>
              <w:pStyle w:val="Bullet2"/>
              <w:keepNext/>
              <w:numPr>
                <w:ilvl w:val="0"/>
                <w:numId w:val="0"/>
              </w:numPr>
              <w:rPr>
                <w:rStyle w:val="BodyTextChar1"/>
                <w:rFonts w:cs="Arial"/>
                <w:szCs w:val="22"/>
              </w:rPr>
            </w:pPr>
            <w:r w:rsidRPr="0041595E">
              <w:rPr>
                <w:rStyle w:val="BodyTextChar1"/>
                <w:rFonts w:cs="Arial"/>
                <w:szCs w:val="22"/>
              </w:rPr>
              <w:t>$3.00</w:t>
            </w:r>
          </w:p>
        </w:tc>
      </w:tr>
    </w:tbl>
    <w:p w14:paraId="065E366A" w14:textId="42EA7286" w:rsidR="00880C78" w:rsidRPr="004F318D" w:rsidRDefault="00F3291C" w:rsidP="00E16640">
      <w:pPr>
        <w:pStyle w:val="Heading2"/>
      </w:pPr>
      <w:bookmarkStart w:id="180" w:name="_Toc39494325"/>
      <w:bookmarkStart w:id="181" w:name="_Toc98858846"/>
      <w:bookmarkStart w:id="182" w:name="_Toc104462630"/>
      <w:bookmarkEnd w:id="180"/>
      <w:r>
        <w:t>3.</w:t>
      </w:r>
      <w:r w:rsidR="00AA4301">
        <w:t xml:space="preserve">7 </w:t>
      </w:r>
      <w:r w:rsidR="00880C78" w:rsidRPr="004F318D">
        <w:t>F</w:t>
      </w:r>
      <w:r w:rsidR="00C977FD" w:rsidRPr="004F318D">
        <w:rPr>
          <w:caps w:val="0"/>
        </w:rPr>
        <w:t xml:space="preserve">oreign employment income non-payment summary section of </w:t>
      </w:r>
      <w:r w:rsidR="00880C78" w:rsidRPr="004F318D">
        <w:t>INCDTLS</w:t>
      </w:r>
      <w:bookmarkEnd w:id="181"/>
      <w:bookmarkEnd w:id="182"/>
    </w:p>
    <w:p w14:paraId="675A351B" w14:textId="74F71E56" w:rsidR="007D7881" w:rsidRDefault="007D7881" w:rsidP="00171FDD">
      <w:pPr>
        <w:pStyle w:val="Bullet2"/>
        <w:numPr>
          <w:ilvl w:val="0"/>
          <w:numId w:val="0"/>
        </w:numPr>
        <w:rPr>
          <w:rStyle w:val="BodyTextChar1"/>
          <w:szCs w:val="22"/>
        </w:rPr>
      </w:pPr>
      <w:r w:rsidRPr="00A80F1B">
        <w:rPr>
          <w:rStyle w:val="BodyTextChar1"/>
          <w:szCs w:val="22"/>
        </w:rPr>
        <w:t>Up to 10 records o</w:t>
      </w:r>
      <w:r w:rsidR="00995CBD" w:rsidRPr="00A80F1B">
        <w:rPr>
          <w:rStyle w:val="BodyTextChar1"/>
          <w:szCs w:val="22"/>
        </w:rPr>
        <w:t xml:space="preserve">f </w:t>
      </w:r>
      <w:r w:rsidR="0041595E" w:rsidRPr="00A80F1B">
        <w:rPr>
          <w:rStyle w:val="BodyTextChar1"/>
          <w:szCs w:val="22"/>
        </w:rPr>
        <w:t xml:space="preserve">foreign employment income </w:t>
      </w:r>
      <w:r w:rsidR="00995CBD" w:rsidRPr="00A80F1B">
        <w:rPr>
          <w:rStyle w:val="BodyTextChar1"/>
          <w:szCs w:val="22"/>
        </w:rPr>
        <w:t>non-</w:t>
      </w:r>
      <w:r w:rsidRPr="00A80F1B">
        <w:rPr>
          <w:rStyle w:val="BodyTextChar1"/>
          <w:szCs w:val="22"/>
        </w:rPr>
        <w:t xml:space="preserve">payment summary </w:t>
      </w:r>
      <w:r w:rsidR="007605EB" w:rsidRPr="00A80F1B">
        <w:rPr>
          <w:rStyle w:val="BodyTextChar1"/>
          <w:szCs w:val="22"/>
        </w:rPr>
        <w:t>can</w:t>
      </w:r>
      <w:r w:rsidRPr="00A80F1B">
        <w:rPr>
          <w:rStyle w:val="BodyTextChar1"/>
          <w:szCs w:val="22"/>
        </w:rPr>
        <w:t xml:space="preserve"> be reported in the INCDTLS. This section is broken down into 3 </w:t>
      </w:r>
      <w:r w:rsidR="003B000E" w:rsidRPr="00A80F1B">
        <w:rPr>
          <w:rStyle w:val="BodyTextChar1"/>
          <w:szCs w:val="22"/>
        </w:rPr>
        <w:t>t</w:t>
      </w:r>
      <w:r w:rsidR="00F72889" w:rsidRPr="00A80F1B">
        <w:rPr>
          <w:rStyle w:val="BodyTextChar1"/>
          <w:szCs w:val="22"/>
        </w:rPr>
        <w:t>uples</w:t>
      </w:r>
      <w:r w:rsidRPr="00A80F1B">
        <w:rPr>
          <w:rStyle w:val="BodyTextChar1"/>
          <w:szCs w:val="22"/>
        </w:rPr>
        <w:t>:</w:t>
      </w:r>
    </w:p>
    <w:p w14:paraId="74FB3D8D" w14:textId="77777777" w:rsidR="004F318D" w:rsidRPr="00A80F1B" w:rsidRDefault="004F318D" w:rsidP="00171FDD">
      <w:pPr>
        <w:pStyle w:val="Bullet2"/>
        <w:numPr>
          <w:ilvl w:val="0"/>
          <w:numId w:val="0"/>
        </w:numPr>
        <w:rPr>
          <w:rStyle w:val="BodyTextChar1"/>
          <w:szCs w:val="22"/>
        </w:rPr>
      </w:pPr>
    </w:p>
    <w:p w14:paraId="0AB43A48" w14:textId="2FE992F0" w:rsidR="007D7881" w:rsidRPr="00A80F1B" w:rsidRDefault="004F318D" w:rsidP="00BE3E79">
      <w:pPr>
        <w:pStyle w:val="Bullet2"/>
        <w:numPr>
          <w:ilvl w:val="0"/>
          <w:numId w:val="20"/>
        </w:numPr>
        <w:rPr>
          <w:rStyle w:val="BodyTextChar1"/>
          <w:szCs w:val="22"/>
        </w:rPr>
      </w:pPr>
      <w:r w:rsidRPr="00A80F1B">
        <w:rPr>
          <w:rStyle w:val="BodyTextChar1"/>
          <w:szCs w:val="22"/>
        </w:rPr>
        <w:t xml:space="preserve">foreign </w:t>
      </w:r>
      <w:bookmarkStart w:id="183" w:name="_Hlk73627656"/>
      <w:r w:rsidRPr="00A80F1B">
        <w:rPr>
          <w:rStyle w:val="BodyTextChar1"/>
          <w:szCs w:val="22"/>
        </w:rPr>
        <w:t xml:space="preserve">employment income </w:t>
      </w:r>
      <w:bookmarkEnd w:id="183"/>
      <w:r w:rsidRPr="00A80F1B">
        <w:rPr>
          <w:rStyle w:val="BodyTextChar1"/>
          <w:szCs w:val="22"/>
        </w:rPr>
        <w:t>non-payment summary (</w:t>
      </w:r>
      <w:r w:rsidR="003A06C2">
        <w:rPr>
          <w:rStyle w:val="BodyTextChar1"/>
          <w:szCs w:val="22"/>
        </w:rPr>
        <w:t>INCDTLS</w:t>
      </w:r>
      <w:r w:rsidR="003A06C2" w:rsidRPr="00A80F1B">
        <w:rPr>
          <w:rStyle w:val="BodyTextChar1"/>
          <w:szCs w:val="22"/>
        </w:rPr>
        <w:t>185</w:t>
      </w:r>
      <w:r w:rsidRPr="00A80F1B">
        <w:rPr>
          <w:rStyle w:val="BodyTextChar1"/>
          <w:szCs w:val="22"/>
        </w:rPr>
        <w:t>)</w:t>
      </w:r>
    </w:p>
    <w:p w14:paraId="3F2C9E18" w14:textId="54098DA1" w:rsidR="007D7881" w:rsidRPr="00A80F1B" w:rsidRDefault="004F318D" w:rsidP="00BE3E79">
      <w:pPr>
        <w:pStyle w:val="Bullet2"/>
        <w:numPr>
          <w:ilvl w:val="0"/>
          <w:numId w:val="20"/>
        </w:numPr>
        <w:rPr>
          <w:rStyle w:val="BodyTextChar1"/>
          <w:szCs w:val="22"/>
        </w:rPr>
      </w:pPr>
      <w:r w:rsidRPr="00A80F1B">
        <w:rPr>
          <w:rStyle w:val="BodyTextChar1"/>
          <w:szCs w:val="22"/>
        </w:rPr>
        <w:t>foreign employment income details (</w:t>
      </w:r>
      <w:r w:rsidR="003A06C2">
        <w:rPr>
          <w:rStyle w:val="BodyTextChar1"/>
          <w:szCs w:val="22"/>
        </w:rPr>
        <w:t>INCDTLS</w:t>
      </w:r>
      <w:r w:rsidR="003A06C2" w:rsidRPr="00A80F1B">
        <w:rPr>
          <w:rStyle w:val="BodyTextChar1"/>
          <w:szCs w:val="22"/>
        </w:rPr>
        <w:t>188</w:t>
      </w:r>
      <w:r w:rsidRPr="00A80F1B">
        <w:rPr>
          <w:rStyle w:val="BodyTextChar1"/>
          <w:szCs w:val="22"/>
        </w:rPr>
        <w:t xml:space="preserve">) </w:t>
      </w:r>
    </w:p>
    <w:p w14:paraId="2DB9D291" w14:textId="543D85F3" w:rsidR="007D7881" w:rsidRPr="00A80F1B" w:rsidRDefault="004F318D" w:rsidP="00BE3E79">
      <w:pPr>
        <w:pStyle w:val="Bullet2"/>
        <w:numPr>
          <w:ilvl w:val="0"/>
          <w:numId w:val="20"/>
        </w:numPr>
        <w:spacing w:before="0" w:after="0"/>
        <w:rPr>
          <w:rStyle w:val="BodyTextChar1"/>
          <w:szCs w:val="22"/>
        </w:rPr>
      </w:pPr>
      <w:r w:rsidRPr="00A80F1B">
        <w:rPr>
          <w:rStyle w:val="BodyTextChar1"/>
          <w:szCs w:val="22"/>
        </w:rPr>
        <w:t xml:space="preserve">exempt employment income </w:t>
      </w:r>
      <w:r w:rsidR="007D7881" w:rsidRPr="00A80F1B">
        <w:rPr>
          <w:rStyle w:val="BodyTextChar1"/>
          <w:szCs w:val="22"/>
        </w:rPr>
        <w:t>details (</w:t>
      </w:r>
      <w:r w:rsidR="00C11A78" w:rsidRPr="00A80F1B">
        <w:rPr>
          <w:rStyle w:val="BodyTextChar1"/>
          <w:szCs w:val="22"/>
        </w:rPr>
        <w:t>INCDTLS191</w:t>
      </w:r>
      <w:r w:rsidR="007D7881" w:rsidRPr="00A80F1B">
        <w:rPr>
          <w:rStyle w:val="BodyTextChar1"/>
          <w:szCs w:val="22"/>
        </w:rPr>
        <w:t>)</w:t>
      </w:r>
      <w:r w:rsidR="00BD2160" w:rsidRPr="00A80F1B">
        <w:rPr>
          <w:rStyle w:val="BodyTextChar1"/>
          <w:szCs w:val="22"/>
        </w:rPr>
        <w:t>.</w:t>
      </w:r>
    </w:p>
    <w:p w14:paraId="4CCFC1F7" w14:textId="77777777" w:rsidR="00C11A78" w:rsidRPr="00A80F1B" w:rsidRDefault="00C11A78" w:rsidP="00FC3547">
      <w:pPr>
        <w:pStyle w:val="Bullet2"/>
        <w:numPr>
          <w:ilvl w:val="0"/>
          <w:numId w:val="0"/>
        </w:numPr>
        <w:spacing w:before="0" w:after="0"/>
        <w:ind w:left="720" w:hanging="360"/>
        <w:rPr>
          <w:rStyle w:val="BodyTextChar1"/>
          <w:szCs w:val="22"/>
        </w:rPr>
      </w:pPr>
    </w:p>
    <w:p w14:paraId="595110E6" w14:textId="44101C1B" w:rsidR="00BB252B" w:rsidRPr="004F318D" w:rsidRDefault="00BB252B" w:rsidP="00FC3547">
      <w:pPr>
        <w:pStyle w:val="Bullet2"/>
        <w:numPr>
          <w:ilvl w:val="0"/>
          <w:numId w:val="0"/>
        </w:numPr>
        <w:spacing w:before="0" w:after="0"/>
        <w:rPr>
          <w:rStyle w:val="BodyTextChar1"/>
          <w:b/>
          <w:color w:val="0F243E" w:themeColor="text2" w:themeShade="80"/>
          <w:sz w:val="26"/>
          <w:szCs w:val="26"/>
        </w:rPr>
      </w:pPr>
      <w:r w:rsidRPr="004F318D">
        <w:rPr>
          <w:rStyle w:val="BodyTextChar1"/>
          <w:b/>
          <w:color w:val="0F243E" w:themeColor="text2" w:themeShade="80"/>
          <w:sz w:val="26"/>
          <w:szCs w:val="26"/>
        </w:rPr>
        <w:t xml:space="preserve">Foreign </w:t>
      </w:r>
      <w:r w:rsidR="004F318D" w:rsidRPr="004F318D">
        <w:rPr>
          <w:rStyle w:val="BodyTextChar1"/>
          <w:b/>
          <w:color w:val="0F243E" w:themeColor="text2" w:themeShade="80"/>
          <w:sz w:val="26"/>
          <w:szCs w:val="26"/>
        </w:rPr>
        <w:t xml:space="preserve">employment income </w:t>
      </w:r>
      <w:r w:rsidRPr="004F318D">
        <w:rPr>
          <w:rStyle w:val="BodyTextChar1"/>
          <w:b/>
          <w:color w:val="0F243E" w:themeColor="text2" w:themeShade="80"/>
          <w:sz w:val="26"/>
          <w:szCs w:val="26"/>
        </w:rPr>
        <w:t>non-payment summary</w:t>
      </w:r>
    </w:p>
    <w:p w14:paraId="6A4C56EC" w14:textId="4738CF4F" w:rsidR="00BB252B" w:rsidRDefault="00BB252B" w:rsidP="00FC3547">
      <w:pPr>
        <w:pStyle w:val="Bullet2"/>
        <w:numPr>
          <w:ilvl w:val="0"/>
          <w:numId w:val="0"/>
        </w:numPr>
        <w:spacing w:before="0" w:after="0"/>
        <w:rPr>
          <w:rStyle w:val="BodyTextChar1"/>
          <w:szCs w:val="22"/>
        </w:rPr>
      </w:pPr>
      <w:r w:rsidRPr="00A80F1B">
        <w:rPr>
          <w:rStyle w:val="BodyTextChar1"/>
          <w:szCs w:val="22"/>
        </w:rPr>
        <w:t xml:space="preserve">Where the taxpayer has received foreign </w:t>
      </w:r>
      <w:r w:rsidR="004F318D" w:rsidRPr="00A80F1B">
        <w:rPr>
          <w:rStyle w:val="BodyTextChar1"/>
          <w:szCs w:val="22"/>
        </w:rPr>
        <w:t xml:space="preserve">employment income </w:t>
      </w:r>
      <w:r w:rsidRPr="00A80F1B">
        <w:rPr>
          <w:rStyle w:val="BodyTextChar1"/>
          <w:szCs w:val="22"/>
        </w:rPr>
        <w:t>not from a payment summary of $19,000</w:t>
      </w:r>
      <w:r w:rsidR="004F5767" w:rsidRPr="00A80F1B">
        <w:rPr>
          <w:rStyle w:val="BodyTextChar1"/>
          <w:szCs w:val="22"/>
        </w:rPr>
        <w:t xml:space="preserve"> and deductible expenses of $500</w:t>
      </w:r>
      <w:r w:rsidR="004F318D">
        <w:rPr>
          <w:rStyle w:val="BodyTextChar1"/>
          <w:szCs w:val="22"/>
        </w:rPr>
        <w:t>,</w:t>
      </w:r>
      <w:r w:rsidR="004F5767" w:rsidRPr="00A80F1B">
        <w:rPr>
          <w:rStyle w:val="BodyTextChar1"/>
          <w:szCs w:val="22"/>
        </w:rPr>
        <w:t xml:space="preserve"> that they incurred in earning the foreign </w:t>
      </w:r>
      <w:r w:rsidR="004F318D" w:rsidRPr="00A80F1B">
        <w:rPr>
          <w:rStyle w:val="BodyTextChar1"/>
          <w:szCs w:val="22"/>
        </w:rPr>
        <w:t>employment income</w:t>
      </w:r>
      <w:r w:rsidRPr="00A80F1B">
        <w:rPr>
          <w:rStyle w:val="BodyTextChar1"/>
          <w:szCs w:val="22"/>
        </w:rPr>
        <w:t>, it will be reported as follows:</w:t>
      </w:r>
    </w:p>
    <w:p w14:paraId="6975E064" w14:textId="3E83BA1B" w:rsidR="004F318D" w:rsidRDefault="004F318D" w:rsidP="00FC3547">
      <w:pPr>
        <w:pStyle w:val="Bullet2"/>
        <w:numPr>
          <w:ilvl w:val="0"/>
          <w:numId w:val="0"/>
        </w:numPr>
        <w:spacing w:before="0" w:after="0"/>
        <w:rPr>
          <w:rStyle w:val="BodyTextChar1"/>
          <w:szCs w:val="22"/>
        </w:rPr>
      </w:pPr>
    </w:p>
    <w:p w14:paraId="1AA9B6EF" w14:textId="1DBB170A" w:rsidR="0023157C" w:rsidRPr="00376EE7" w:rsidRDefault="004F318D" w:rsidP="004F318D">
      <w:pPr>
        <w:pStyle w:val="Caption"/>
        <w:rPr>
          <w:rStyle w:val="BodyTextChar1"/>
          <w:szCs w:val="22"/>
        </w:rPr>
      </w:pPr>
      <w:bookmarkStart w:id="184" w:name="_Toc102647315"/>
      <w:r w:rsidRPr="00376EE7">
        <w:rPr>
          <w:sz w:val="22"/>
          <w:szCs w:val="22"/>
        </w:rPr>
        <w:t xml:space="preserve">Table </w:t>
      </w:r>
      <w:r w:rsidRPr="00376EE7">
        <w:rPr>
          <w:szCs w:val="22"/>
        </w:rPr>
        <w:fldChar w:fldCharType="begin"/>
      </w:r>
      <w:r w:rsidRPr="00376EE7">
        <w:rPr>
          <w:sz w:val="22"/>
          <w:szCs w:val="22"/>
        </w:rPr>
        <w:instrText xml:space="preserve"> SEQ Table \* ARABIC </w:instrText>
      </w:r>
      <w:r w:rsidRPr="00376EE7">
        <w:rPr>
          <w:szCs w:val="22"/>
        </w:rPr>
        <w:fldChar w:fldCharType="separate"/>
      </w:r>
      <w:r w:rsidR="00376EE7">
        <w:rPr>
          <w:noProof/>
          <w:sz w:val="22"/>
          <w:szCs w:val="22"/>
        </w:rPr>
        <w:t>20</w:t>
      </w:r>
      <w:r w:rsidRPr="00376EE7">
        <w:rPr>
          <w:noProof/>
          <w:szCs w:val="22"/>
        </w:rPr>
        <w:fldChar w:fldCharType="end"/>
      </w:r>
      <w:r w:rsidRPr="00376EE7">
        <w:rPr>
          <w:rStyle w:val="BodyTextChar1"/>
          <w:szCs w:val="22"/>
          <w:lang w:val="en-AU" w:eastAsia="en-AU"/>
        </w:rPr>
        <w:t xml:space="preserve">: Foreign </w:t>
      </w:r>
      <w:r w:rsidRPr="00376EE7">
        <w:rPr>
          <w:rStyle w:val="BodyTextChar1"/>
          <w:szCs w:val="22"/>
        </w:rPr>
        <w:t xml:space="preserve">employment income </w:t>
      </w:r>
      <w:r w:rsidRPr="00376EE7">
        <w:rPr>
          <w:rStyle w:val="BodyTextChar1"/>
          <w:szCs w:val="22"/>
          <w:lang w:val="en-AU" w:eastAsia="en-AU"/>
        </w:rPr>
        <w:t>non-payment summary example</w:t>
      </w:r>
      <w:bookmarkEnd w:id="184"/>
    </w:p>
    <w:tbl>
      <w:tblPr>
        <w:tblStyle w:val="TableGrid"/>
        <w:tblW w:w="0" w:type="auto"/>
        <w:tblLook w:val="04A0" w:firstRow="1" w:lastRow="0" w:firstColumn="1" w:lastColumn="0" w:noHBand="0" w:noVBand="1"/>
      </w:tblPr>
      <w:tblGrid>
        <w:gridCol w:w="1657"/>
        <w:gridCol w:w="4518"/>
        <w:gridCol w:w="3067"/>
      </w:tblGrid>
      <w:tr w:rsidR="00BB252B" w:rsidRPr="00F0546F" w14:paraId="7C53CE87" w14:textId="77777777" w:rsidTr="004F318D">
        <w:tc>
          <w:tcPr>
            <w:tcW w:w="1657" w:type="dxa"/>
            <w:shd w:val="clear" w:color="auto" w:fill="DBE5F1" w:themeFill="accent1" w:themeFillTint="33"/>
          </w:tcPr>
          <w:p w14:paraId="0DAF8CE1" w14:textId="77777777" w:rsidR="00BB252B" w:rsidRPr="00F0546F" w:rsidRDefault="00BB252B" w:rsidP="00E45DFD">
            <w:pPr>
              <w:pStyle w:val="Bullet2"/>
              <w:numPr>
                <w:ilvl w:val="0"/>
                <w:numId w:val="0"/>
              </w:numPr>
              <w:rPr>
                <w:rStyle w:val="BodyTextChar1"/>
                <w:b/>
                <w:szCs w:val="22"/>
              </w:rPr>
            </w:pPr>
            <w:r w:rsidRPr="00F0546F">
              <w:rPr>
                <w:rStyle w:val="BodyTextChar1"/>
                <w:b/>
                <w:szCs w:val="22"/>
              </w:rPr>
              <w:t>Alias</w:t>
            </w:r>
          </w:p>
        </w:tc>
        <w:tc>
          <w:tcPr>
            <w:tcW w:w="4518" w:type="dxa"/>
            <w:shd w:val="clear" w:color="auto" w:fill="DBE5F1" w:themeFill="accent1" w:themeFillTint="33"/>
          </w:tcPr>
          <w:p w14:paraId="22BC51DB" w14:textId="77777777" w:rsidR="00BB252B" w:rsidRPr="00F0546F" w:rsidRDefault="00BB252B" w:rsidP="00E45DFD">
            <w:pPr>
              <w:pStyle w:val="Bullet2"/>
              <w:numPr>
                <w:ilvl w:val="0"/>
                <w:numId w:val="0"/>
              </w:numPr>
              <w:rPr>
                <w:rStyle w:val="BodyTextChar1"/>
                <w:b/>
                <w:szCs w:val="22"/>
              </w:rPr>
            </w:pPr>
            <w:r w:rsidRPr="00F0546F">
              <w:rPr>
                <w:rStyle w:val="BodyTextChar1"/>
                <w:b/>
                <w:szCs w:val="22"/>
              </w:rPr>
              <w:t>Name</w:t>
            </w:r>
          </w:p>
        </w:tc>
        <w:tc>
          <w:tcPr>
            <w:tcW w:w="3067" w:type="dxa"/>
            <w:shd w:val="clear" w:color="auto" w:fill="DBE5F1" w:themeFill="accent1" w:themeFillTint="33"/>
          </w:tcPr>
          <w:p w14:paraId="2D9D084A" w14:textId="77777777" w:rsidR="00BB252B" w:rsidRPr="00F0546F" w:rsidRDefault="00BB252B" w:rsidP="00E45DFD">
            <w:pPr>
              <w:pStyle w:val="Bullet2"/>
              <w:numPr>
                <w:ilvl w:val="0"/>
                <w:numId w:val="0"/>
              </w:numPr>
              <w:rPr>
                <w:rStyle w:val="BodyTextChar1"/>
                <w:b/>
                <w:szCs w:val="22"/>
              </w:rPr>
            </w:pPr>
            <w:r w:rsidRPr="00F0546F">
              <w:rPr>
                <w:rStyle w:val="BodyTextChar1"/>
                <w:b/>
                <w:szCs w:val="22"/>
              </w:rPr>
              <w:t>Value</w:t>
            </w:r>
          </w:p>
        </w:tc>
      </w:tr>
      <w:tr w:rsidR="00BB252B" w:rsidRPr="00F0546F" w14:paraId="7FB51654" w14:textId="77777777" w:rsidTr="00E45DFD">
        <w:tc>
          <w:tcPr>
            <w:tcW w:w="1657" w:type="dxa"/>
          </w:tcPr>
          <w:p w14:paraId="36271478" w14:textId="77777777" w:rsidR="00BB252B" w:rsidRPr="00F0546F" w:rsidRDefault="00BB252B" w:rsidP="00E45DFD">
            <w:pPr>
              <w:pStyle w:val="Bullet2"/>
              <w:numPr>
                <w:ilvl w:val="0"/>
                <w:numId w:val="0"/>
              </w:numPr>
              <w:rPr>
                <w:rStyle w:val="BodyTextChar1"/>
                <w:szCs w:val="22"/>
              </w:rPr>
            </w:pPr>
            <w:r w:rsidRPr="00F0546F">
              <w:rPr>
                <w:rStyle w:val="BodyTextChar1"/>
                <w:szCs w:val="22"/>
              </w:rPr>
              <w:t>INCDTLS186</w:t>
            </w:r>
          </w:p>
        </w:tc>
        <w:tc>
          <w:tcPr>
            <w:tcW w:w="4518" w:type="dxa"/>
          </w:tcPr>
          <w:p w14:paraId="14490A27" w14:textId="77777777" w:rsidR="00BB252B" w:rsidRPr="00F0546F" w:rsidRDefault="00BB252B" w:rsidP="00E45DFD">
            <w:pPr>
              <w:pStyle w:val="Bullet2"/>
              <w:numPr>
                <w:ilvl w:val="0"/>
                <w:numId w:val="0"/>
              </w:numPr>
              <w:rPr>
                <w:rStyle w:val="BodyTextChar1"/>
                <w:szCs w:val="22"/>
              </w:rPr>
            </w:pPr>
            <w:r w:rsidRPr="00F0546F">
              <w:rPr>
                <w:rStyle w:val="BodyTextChar1"/>
                <w:szCs w:val="22"/>
              </w:rPr>
              <w:t>Foreign income employer name</w:t>
            </w:r>
          </w:p>
        </w:tc>
        <w:tc>
          <w:tcPr>
            <w:tcW w:w="3067" w:type="dxa"/>
          </w:tcPr>
          <w:p w14:paraId="51172361" w14:textId="332D6106" w:rsidR="00BB252B" w:rsidRPr="00F0546F" w:rsidRDefault="00645D85" w:rsidP="00E45DFD">
            <w:pPr>
              <w:pStyle w:val="Bullet2"/>
              <w:numPr>
                <w:ilvl w:val="0"/>
                <w:numId w:val="0"/>
              </w:numPr>
              <w:rPr>
                <w:rStyle w:val="BodyTextChar1"/>
                <w:szCs w:val="22"/>
              </w:rPr>
            </w:pPr>
            <w:r w:rsidRPr="00F0546F">
              <w:rPr>
                <w:rStyle w:val="BodyTextChar1"/>
                <w:szCs w:val="22"/>
              </w:rPr>
              <w:t>X</w:t>
            </w:r>
            <w:r w:rsidR="00D66DB7" w:rsidRPr="00F0546F">
              <w:rPr>
                <w:rStyle w:val="BodyTextChar1"/>
                <w:szCs w:val="22"/>
              </w:rPr>
              <w:t>XXX</w:t>
            </w:r>
          </w:p>
        </w:tc>
      </w:tr>
      <w:tr w:rsidR="00BB252B" w:rsidRPr="00F0546F" w14:paraId="21C29494" w14:textId="77777777" w:rsidTr="00E45DFD">
        <w:tc>
          <w:tcPr>
            <w:tcW w:w="1657" w:type="dxa"/>
          </w:tcPr>
          <w:p w14:paraId="61268967" w14:textId="77777777" w:rsidR="00BB252B" w:rsidRPr="00F0546F" w:rsidRDefault="00BB252B" w:rsidP="00E45DFD">
            <w:pPr>
              <w:pStyle w:val="Bullet2"/>
              <w:numPr>
                <w:ilvl w:val="0"/>
                <w:numId w:val="0"/>
              </w:numPr>
              <w:rPr>
                <w:rStyle w:val="BodyTextChar1"/>
                <w:szCs w:val="22"/>
              </w:rPr>
            </w:pPr>
            <w:r w:rsidRPr="00F0546F">
              <w:rPr>
                <w:rStyle w:val="BodyTextChar1"/>
                <w:szCs w:val="22"/>
              </w:rPr>
              <w:t>INCDTLS189</w:t>
            </w:r>
          </w:p>
        </w:tc>
        <w:tc>
          <w:tcPr>
            <w:tcW w:w="4518" w:type="dxa"/>
          </w:tcPr>
          <w:p w14:paraId="1E721C0C" w14:textId="77777777" w:rsidR="00BB252B" w:rsidRPr="00F0546F" w:rsidRDefault="00BB252B" w:rsidP="00E45DFD">
            <w:pPr>
              <w:pStyle w:val="Bullet2"/>
              <w:numPr>
                <w:ilvl w:val="0"/>
                <w:numId w:val="0"/>
              </w:numPr>
              <w:rPr>
                <w:rStyle w:val="BodyTextChar1"/>
                <w:szCs w:val="22"/>
              </w:rPr>
            </w:pPr>
            <w:r w:rsidRPr="00F0546F">
              <w:rPr>
                <w:rStyle w:val="BodyTextChar1"/>
                <w:szCs w:val="22"/>
              </w:rPr>
              <w:t>Foreign income gross amount</w:t>
            </w:r>
          </w:p>
        </w:tc>
        <w:tc>
          <w:tcPr>
            <w:tcW w:w="3067" w:type="dxa"/>
          </w:tcPr>
          <w:p w14:paraId="1AAAB3DB" w14:textId="77777777" w:rsidR="00BB252B" w:rsidRPr="00F0546F" w:rsidRDefault="00BB252B" w:rsidP="00BB252B">
            <w:pPr>
              <w:pStyle w:val="Bullet2"/>
              <w:numPr>
                <w:ilvl w:val="0"/>
                <w:numId w:val="0"/>
              </w:numPr>
              <w:rPr>
                <w:rStyle w:val="BodyTextChar1"/>
                <w:szCs w:val="22"/>
              </w:rPr>
            </w:pPr>
            <w:r w:rsidRPr="00F0546F">
              <w:rPr>
                <w:rStyle w:val="BodyTextChar1"/>
                <w:szCs w:val="22"/>
              </w:rPr>
              <w:t>$19,000</w:t>
            </w:r>
          </w:p>
        </w:tc>
      </w:tr>
      <w:tr w:rsidR="004F5767" w:rsidRPr="00F0546F" w14:paraId="47C0291C" w14:textId="77777777" w:rsidTr="00E45DFD">
        <w:tc>
          <w:tcPr>
            <w:tcW w:w="1657" w:type="dxa"/>
          </w:tcPr>
          <w:p w14:paraId="40CAB833" w14:textId="77777777" w:rsidR="004F5767" w:rsidRPr="00F0546F" w:rsidRDefault="004F5767" w:rsidP="00E45DFD">
            <w:pPr>
              <w:pStyle w:val="Bullet2"/>
              <w:numPr>
                <w:ilvl w:val="0"/>
                <w:numId w:val="0"/>
              </w:numPr>
              <w:rPr>
                <w:rStyle w:val="BodyTextChar1"/>
                <w:szCs w:val="22"/>
              </w:rPr>
            </w:pPr>
            <w:r w:rsidRPr="00F0546F">
              <w:rPr>
                <w:rStyle w:val="BodyTextChar1"/>
                <w:szCs w:val="22"/>
              </w:rPr>
              <w:t>INCDTLS187</w:t>
            </w:r>
          </w:p>
        </w:tc>
        <w:tc>
          <w:tcPr>
            <w:tcW w:w="4518" w:type="dxa"/>
          </w:tcPr>
          <w:p w14:paraId="3C094C7A" w14:textId="77777777" w:rsidR="004F5767" w:rsidRPr="00F0546F" w:rsidRDefault="004F5767" w:rsidP="00E45DFD">
            <w:pPr>
              <w:pStyle w:val="Bullet2"/>
              <w:numPr>
                <w:ilvl w:val="0"/>
                <w:numId w:val="0"/>
              </w:numPr>
              <w:rPr>
                <w:rStyle w:val="BodyTextChar1"/>
                <w:szCs w:val="22"/>
              </w:rPr>
            </w:pPr>
            <w:r w:rsidRPr="00F0546F">
              <w:rPr>
                <w:rStyle w:val="BodyTextChar1"/>
                <w:szCs w:val="22"/>
              </w:rPr>
              <w:t>Foreign income deductible expenses</w:t>
            </w:r>
          </w:p>
        </w:tc>
        <w:tc>
          <w:tcPr>
            <w:tcW w:w="3067" w:type="dxa"/>
          </w:tcPr>
          <w:p w14:paraId="4BC7B6E4" w14:textId="77777777" w:rsidR="004F5767" w:rsidRPr="00F0546F" w:rsidRDefault="004F5767" w:rsidP="00A61423">
            <w:pPr>
              <w:pStyle w:val="Bullet2"/>
              <w:keepNext/>
              <w:numPr>
                <w:ilvl w:val="0"/>
                <w:numId w:val="0"/>
              </w:numPr>
              <w:rPr>
                <w:rStyle w:val="BodyTextChar1"/>
                <w:szCs w:val="22"/>
              </w:rPr>
            </w:pPr>
            <w:r w:rsidRPr="00F0546F">
              <w:rPr>
                <w:rStyle w:val="BodyTextChar1"/>
                <w:szCs w:val="22"/>
              </w:rPr>
              <w:t>$500</w:t>
            </w:r>
          </w:p>
        </w:tc>
      </w:tr>
    </w:tbl>
    <w:p w14:paraId="748FC853" w14:textId="77777777" w:rsidR="00B5301D" w:rsidRDefault="00B5301D" w:rsidP="00FC3547">
      <w:pPr>
        <w:pStyle w:val="Bullet2"/>
        <w:numPr>
          <w:ilvl w:val="0"/>
          <w:numId w:val="0"/>
        </w:numPr>
        <w:spacing w:before="0" w:after="0"/>
        <w:rPr>
          <w:rStyle w:val="BodyTextChar1"/>
          <w:sz w:val="20"/>
          <w:szCs w:val="20"/>
        </w:rPr>
      </w:pPr>
    </w:p>
    <w:p w14:paraId="458496BC" w14:textId="5B85AB22" w:rsidR="005840D6" w:rsidRPr="004F318D" w:rsidRDefault="005840D6" w:rsidP="005840D6">
      <w:pPr>
        <w:pStyle w:val="Bullet2"/>
        <w:numPr>
          <w:ilvl w:val="0"/>
          <w:numId w:val="0"/>
        </w:numPr>
        <w:spacing w:before="0" w:after="0"/>
        <w:rPr>
          <w:rStyle w:val="BodyTextChar1"/>
          <w:b/>
          <w:color w:val="0F243E" w:themeColor="text2" w:themeShade="80"/>
          <w:sz w:val="26"/>
          <w:szCs w:val="26"/>
        </w:rPr>
      </w:pPr>
      <w:r w:rsidRPr="004F318D">
        <w:rPr>
          <w:rStyle w:val="BodyTextChar1"/>
          <w:b/>
          <w:color w:val="0F243E" w:themeColor="text2" w:themeShade="80"/>
          <w:sz w:val="26"/>
          <w:szCs w:val="26"/>
        </w:rPr>
        <w:t xml:space="preserve">Foreign </w:t>
      </w:r>
      <w:r w:rsidR="00D66DB7" w:rsidRPr="004F318D">
        <w:rPr>
          <w:rStyle w:val="BodyTextChar1"/>
          <w:b/>
          <w:color w:val="0F243E" w:themeColor="text2" w:themeShade="80"/>
          <w:sz w:val="26"/>
          <w:szCs w:val="26"/>
        </w:rPr>
        <w:t xml:space="preserve">employment income </w:t>
      </w:r>
      <w:r w:rsidRPr="004F318D">
        <w:rPr>
          <w:rStyle w:val="BodyTextChar1"/>
          <w:b/>
          <w:color w:val="0F243E" w:themeColor="text2" w:themeShade="80"/>
          <w:sz w:val="26"/>
          <w:szCs w:val="26"/>
        </w:rPr>
        <w:t xml:space="preserve">non-payment summary - </w:t>
      </w:r>
      <w:r w:rsidR="00D66DB7" w:rsidRPr="004F318D">
        <w:rPr>
          <w:rStyle w:val="BodyTextChar1"/>
          <w:b/>
          <w:color w:val="0F243E" w:themeColor="text2" w:themeShade="80"/>
          <w:sz w:val="26"/>
          <w:szCs w:val="26"/>
        </w:rPr>
        <w:t>l</w:t>
      </w:r>
      <w:r w:rsidRPr="004F318D">
        <w:rPr>
          <w:rStyle w:val="BodyTextChar1"/>
          <w:b/>
          <w:color w:val="0F243E" w:themeColor="text2" w:themeShade="80"/>
          <w:sz w:val="26"/>
          <w:szCs w:val="26"/>
        </w:rPr>
        <w:t xml:space="preserve">ump </w:t>
      </w:r>
      <w:r w:rsidR="00AB2B92" w:rsidRPr="004F318D">
        <w:rPr>
          <w:rStyle w:val="BodyTextChar1"/>
          <w:b/>
          <w:color w:val="0F243E" w:themeColor="text2" w:themeShade="80"/>
          <w:sz w:val="26"/>
          <w:szCs w:val="26"/>
        </w:rPr>
        <w:t xml:space="preserve">sum </w:t>
      </w:r>
      <w:r w:rsidRPr="004F318D">
        <w:rPr>
          <w:rStyle w:val="BodyTextChar1"/>
          <w:b/>
          <w:color w:val="0F243E" w:themeColor="text2" w:themeShade="80"/>
          <w:sz w:val="26"/>
          <w:szCs w:val="26"/>
        </w:rPr>
        <w:t>in arrears</w:t>
      </w:r>
    </w:p>
    <w:p w14:paraId="0A977262" w14:textId="5DDA600E" w:rsidR="005840D6" w:rsidRPr="00A80F1B" w:rsidRDefault="005840D6" w:rsidP="005840D6">
      <w:pPr>
        <w:pStyle w:val="Bullet2"/>
        <w:numPr>
          <w:ilvl w:val="0"/>
          <w:numId w:val="0"/>
        </w:numPr>
        <w:spacing w:before="0" w:after="0"/>
        <w:rPr>
          <w:rStyle w:val="BodyTextChar1"/>
          <w:szCs w:val="22"/>
        </w:rPr>
      </w:pPr>
      <w:r w:rsidRPr="00A80F1B">
        <w:rPr>
          <w:rStyle w:val="BodyTextChar1"/>
          <w:szCs w:val="22"/>
        </w:rPr>
        <w:t>Where a lump sum in arrears has also been received, include the amount at</w:t>
      </w:r>
      <w:r w:rsidR="00D66DB7" w:rsidRPr="00A80F1B">
        <w:rPr>
          <w:rStyle w:val="BodyTextChar1"/>
          <w:i/>
          <w:szCs w:val="22"/>
        </w:rPr>
        <w:t xml:space="preserve"> </w:t>
      </w:r>
      <w:r w:rsidR="00D66DB7">
        <w:rPr>
          <w:rStyle w:val="BodyTextChar1"/>
          <w:iCs/>
          <w:szCs w:val="22"/>
        </w:rPr>
        <w:t>f</w:t>
      </w:r>
      <w:r w:rsidR="00D66DB7" w:rsidRPr="004F318D">
        <w:rPr>
          <w:rStyle w:val="BodyTextChar1"/>
          <w:iCs/>
          <w:szCs w:val="22"/>
        </w:rPr>
        <w:t xml:space="preserve">oreign </w:t>
      </w:r>
      <w:r w:rsidR="004F318D" w:rsidRPr="004F318D">
        <w:rPr>
          <w:rStyle w:val="BodyTextChar1"/>
          <w:iCs/>
          <w:szCs w:val="22"/>
        </w:rPr>
        <w:t xml:space="preserve">income gross amount </w:t>
      </w:r>
      <w:r w:rsidR="003A06C2">
        <w:rPr>
          <w:rStyle w:val="BodyTextChar1"/>
          <w:iCs/>
          <w:szCs w:val="22"/>
        </w:rPr>
        <w:t>INCDTLS</w:t>
      </w:r>
      <w:r w:rsidR="003A06C2" w:rsidRPr="004F318D">
        <w:rPr>
          <w:rStyle w:val="BodyTextChar1"/>
          <w:iCs/>
          <w:szCs w:val="22"/>
        </w:rPr>
        <w:t>189</w:t>
      </w:r>
      <w:r w:rsidRPr="00A80F1B">
        <w:rPr>
          <w:rStyle w:val="BodyTextChar1"/>
          <w:szCs w:val="22"/>
        </w:rPr>
        <w:t xml:space="preserve">. </w:t>
      </w:r>
    </w:p>
    <w:p w14:paraId="6F0BC309" w14:textId="77777777" w:rsidR="005840D6" w:rsidRPr="00A80F1B" w:rsidRDefault="005840D6" w:rsidP="005840D6">
      <w:pPr>
        <w:pStyle w:val="Bullet2"/>
        <w:numPr>
          <w:ilvl w:val="0"/>
          <w:numId w:val="0"/>
        </w:numPr>
        <w:spacing w:before="0" w:after="0"/>
        <w:rPr>
          <w:rStyle w:val="BodyTextChar1"/>
          <w:szCs w:val="22"/>
        </w:rPr>
      </w:pPr>
    </w:p>
    <w:p w14:paraId="31461B45" w14:textId="697CE528" w:rsidR="005840D6" w:rsidRPr="004F318D" w:rsidRDefault="005840D6" w:rsidP="005840D6">
      <w:pPr>
        <w:pStyle w:val="Bullet2"/>
        <w:numPr>
          <w:ilvl w:val="0"/>
          <w:numId w:val="0"/>
        </w:numPr>
        <w:spacing w:before="0" w:after="0"/>
        <w:rPr>
          <w:rStyle w:val="BodyTextChar1"/>
          <w:szCs w:val="22"/>
        </w:rPr>
      </w:pPr>
      <w:r w:rsidRPr="00A80F1B">
        <w:rPr>
          <w:rStyle w:val="BodyTextChar1"/>
          <w:szCs w:val="22"/>
        </w:rPr>
        <w:t>In addition, the breakdown must also be provided under th</w:t>
      </w:r>
      <w:r w:rsidRPr="004F318D">
        <w:rPr>
          <w:rStyle w:val="BodyTextChar1"/>
          <w:szCs w:val="22"/>
        </w:rPr>
        <w:t xml:space="preserve">e </w:t>
      </w:r>
      <w:r w:rsidR="004F318D" w:rsidRPr="004F318D">
        <w:rPr>
          <w:rStyle w:val="BodyTextChar1"/>
          <w:szCs w:val="22"/>
        </w:rPr>
        <w:t xml:space="preserve">foreign employment income </w:t>
      </w:r>
      <w:r w:rsidRPr="004F318D">
        <w:rPr>
          <w:rStyle w:val="BodyTextChar1"/>
          <w:szCs w:val="22"/>
        </w:rPr>
        <w:t>non-payment summary lump sum in arrears payment</w:t>
      </w:r>
      <w:r w:rsidRPr="004F318D" w:rsidDel="00F24EFF">
        <w:rPr>
          <w:rStyle w:val="BodyTextChar1"/>
          <w:szCs w:val="22"/>
        </w:rPr>
        <w:t xml:space="preserve"> </w:t>
      </w:r>
      <w:r w:rsidRPr="004F318D">
        <w:rPr>
          <w:rStyle w:val="BodyTextChar1"/>
          <w:szCs w:val="22"/>
        </w:rPr>
        <w:t xml:space="preserve">(INCDTLS528) tuple. Refer to </w:t>
      </w:r>
      <w:hyperlink w:anchor="_Lump_sum_in" w:history="1">
        <w:r w:rsidR="00BD6B54" w:rsidRPr="0004618A">
          <w:rPr>
            <w:rStyle w:val="Hyperlink"/>
            <w:b w:val="0"/>
            <w:bCs/>
            <w:noProof w:val="0"/>
            <w:szCs w:val="22"/>
            <w:u w:val="none"/>
            <w:lang w:val="en-US" w:eastAsia="en-US"/>
          </w:rPr>
          <w:t>3.3</w:t>
        </w:r>
        <w:r w:rsidRPr="0004618A">
          <w:rPr>
            <w:rStyle w:val="Hyperlink"/>
            <w:b w:val="0"/>
            <w:bCs/>
            <w:noProof w:val="0"/>
            <w:szCs w:val="22"/>
            <w:u w:val="none"/>
            <w:lang w:val="en-US" w:eastAsia="en-US"/>
          </w:rPr>
          <w:t xml:space="preserve"> Lump sum in arrears payment section of INCDTLS</w:t>
        </w:r>
      </w:hyperlink>
      <w:r w:rsidRPr="004F318D">
        <w:rPr>
          <w:rStyle w:val="BodyTextChar1"/>
          <w:b/>
          <w:bCs/>
          <w:szCs w:val="22"/>
        </w:rPr>
        <w:t xml:space="preserve"> </w:t>
      </w:r>
      <w:r w:rsidRPr="004F318D">
        <w:rPr>
          <w:rStyle w:val="BodyTextChar1"/>
          <w:szCs w:val="22"/>
        </w:rPr>
        <w:t xml:space="preserve">for further guidance on how to report the breakdown of </w:t>
      </w:r>
      <w:r w:rsidR="004F318D" w:rsidRPr="004F318D">
        <w:rPr>
          <w:rStyle w:val="BodyTextChar1"/>
          <w:szCs w:val="22"/>
        </w:rPr>
        <w:t xml:space="preserve">the lump sum </w:t>
      </w:r>
      <w:r w:rsidRPr="004F318D">
        <w:rPr>
          <w:rStyle w:val="BodyTextChar1"/>
          <w:szCs w:val="22"/>
        </w:rPr>
        <w:t xml:space="preserve">payment.  </w:t>
      </w:r>
    </w:p>
    <w:p w14:paraId="6990E83A" w14:textId="77777777" w:rsidR="00FA7922" w:rsidRPr="00A80F1B" w:rsidRDefault="00FA7922" w:rsidP="00FC3547">
      <w:pPr>
        <w:pStyle w:val="Bullet2"/>
        <w:numPr>
          <w:ilvl w:val="0"/>
          <w:numId w:val="0"/>
        </w:numPr>
        <w:spacing w:before="0" w:after="0"/>
        <w:rPr>
          <w:rStyle w:val="BodyTextChar1"/>
          <w:szCs w:val="22"/>
        </w:rPr>
      </w:pPr>
    </w:p>
    <w:p w14:paraId="7729E1D1" w14:textId="77777777" w:rsidR="00BB252B" w:rsidRPr="004F318D" w:rsidRDefault="00BB252B" w:rsidP="00FC3547">
      <w:pPr>
        <w:pStyle w:val="Bullet2"/>
        <w:numPr>
          <w:ilvl w:val="0"/>
          <w:numId w:val="0"/>
        </w:numPr>
        <w:spacing w:before="0" w:after="0"/>
        <w:rPr>
          <w:rStyle w:val="BodyTextChar1"/>
          <w:b/>
          <w:color w:val="0F243E" w:themeColor="text2" w:themeShade="80"/>
          <w:sz w:val="26"/>
          <w:szCs w:val="26"/>
        </w:rPr>
      </w:pPr>
      <w:r w:rsidRPr="004F318D">
        <w:rPr>
          <w:rStyle w:val="BodyTextChar1"/>
          <w:b/>
          <w:color w:val="0F243E" w:themeColor="text2" w:themeShade="80"/>
          <w:sz w:val="26"/>
          <w:szCs w:val="26"/>
        </w:rPr>
        <w:t>Exempt foreign income</w:t>
      </w:r>
    </w:p>
    <w:p w14:paraId="4C35B950" w14:textId="10332CB0" w:rsidR="004F318D" w:rsidRDefault="00BB252B" w:rsidP="004F318D">
      <w:pPr>
        <w:pStyle w:val="Caption"/>
        <w:rPr>
          <w:rStyle w:val="BodyTextChar1"/>
          <w:szCs w:val="22"/>
        </w:rPr>
      </w:pPr>
      <w:r w:rsidRPr="00A80F1B">
        <w:rPr>
          <w:rStyle w:val="BodyTextChar1"/>
          <w:szCs w:val="22"/>
        </w:rPr>
        <w:t>W</w:t>
      </w:r>
      <w:r w:rsidR="00C11A78" w:rsidRPr="00A80F1B">
        <w:rPr>
          <w:rStyle w:val="BodyTextChar1"/>
          <w:szCs w:val="22"/>
        </w:rPr>
        <w:t>here the taxpayer has received exempt income of $70,000 from Japan</w:t>
      </w:r>
      <w:r w:rsidR="00FA7922" w:rsidRPr="00A80F1B">
        <w:rPr>
          <w:rStyle w:val="BodyTextChar1"/>
          <w:szCs w:val="22"/>
        </w:rPr>
        <w:t xml:space="preserve"> with expenses of $1,500</w:t>
      </w:r>
      <w:r w:rsidR="00C11A78" w:rsidRPr="00A80F1B">
        <w:rPr>
          <w:rStyle w:val="BodyTextChar1"/>
          <w:szCs w:val="22"/>
        </w:rPr>
        <w:t xml:space="preserve"> and has paid $4,000 in foreign tax, </w:t>
      </w:r>
      <w:r w:rsidR="0053163F" w:rsidRPr="00A80F1B">
        <w:rPr>
          <w:rStyle w:val="BodyTextChar1"/>
          <w:szCs w:val="22"/>
        </w:rPr>
        <w:t xml:space="preserve">it will be </w:t>
      </w:r>
      <w:r w:rsidR="00C11A78" w:rsidRPr="00A80F1B">
        <w:rPr>
          <w:rStyle w:val="BodyTextChar1"/>
          <w:szCs w:val="22"/>
        </w:rPr>
        <w:t>report</w:t>
      </w:r>
      <w:r w:rsidR="0053163F" w:rsidRPr="00A80F1B">
        <w:rPr>
          <w:rStyle w:val="BodyTextChar1"/>
          <w:szCs w:val="22"/>
        </w:rPr>
        <w:t>ed</w:t>
      </w:r>
      <w:r w:rsidR="00C11A78" w:rsidRPr="00A80F1B">
        <w:rPr>
          <w:rStyle w:val="BodyTextChar1"/>
          <w:szCs w:val="22"/>
        </w:rPr>
        <w:t xml:space="preserve"> as follows:</w:t>
      </w:r>
    </w:p>
    <w:p w14:paraId="16460B85" w14:textId="77777777" w:rsidR="00E32F2C" w:rsidRPr="00E32F2C" w:rsidRDefault="00E32F2C" w:rsidP="00E32F2C">
      <w:pPr>
        <w:rPr>
          <w:lang w:val="en-US" w:eastAsia="en-US"/>
        </w:rPr>
      </w:pPr>
    </w:p>
    <w:p w14:paraId="511825B1" w14:textId="347A5642" w:rsidR="004F318D" w:rsidRPr="004F318D" w:rsidRDefault="004F318D" w:rsidP="004F318D">
      <w:pPr>
        <w:pStyle w:val="Caption"/>
        <w:rPr>
          <w:rStyle w:val="BodyTextChar1"/>
          <w:szCs w:val="22"/>
        </w:rPr>
      </w:pPr>
      <w:bookmarkStart w:id="185" w:name="_Toc102647316"/>
      <w:r w:rsidRPr="004F318D">
        <w:rPr>
          <w:sz w:val="22"/>
          <w:szCs w:val="22"/>
        </w:rPr>
        <w:t xml:space="preserve">Table </w:t>
      </w:r>
      <w:r w:rsidRPr="004F318D">
        <w:rPr>
          <w:szCs w:val="22"/>
        </w:rPr>
        <w:fldChar w:fldCharType="begin"/>
      </w:r>
      <w:r w:rsidRPr="004F318D">
        <w:rPr>
          <w:sz w:val="22"/>
          <w:szCs w:val="22"/>
        </w:rPr>
        <w:instrText xml:space="preserve"> SEQ Table \* ARABIC </w:instrText>
      </w:r>
      <w:r w:rsidRPr="004F318D">
        <w:rPr>
          <w:szCs w:val="22"/>
        </w:rPr>
        <w:fldChar w:fldCharType="separate"/>
      </w:r>
      <w:r w:rsidRPr="004F318D">
        <w:rPr>
          <w:noProof/>
          <w:sz w:val="22"/>
          <w:szCs w:val="22"/>
        </w:rPr>
        <w:t>2</w:t>
      </w:r>
      <w:r w:rsidR="00376EE7">
        <w:rPr>
          <w:noProof/>
          <w:sz w:val="22"/>
          <w:szCs w:val="22"/>
        </w:rPr>
        <w:t>1</w:t>
      </w:r>
      <w:r w:rsidRPr="004F318D">
        <w:rPr>
          <w:noProof/>
          <w:szCs w:val="22"/>
        </w:rPr>
        <w:fldChar w:fldCharType="end"/>
      </w:r>
      <w:r w:rsidRPr="004F318D">
        <w:rPr>
          <w:sz w:val="22"/>
          <w:szCs w:val="22"/>
        </w:rPr>
        <w:t xml:space="preserve">: </w:t>
      </w:r>
      <w:r w:rsidR="003A06C2">
        <w:rPr>
          <w:sz w:val="22"/>
          <w:szCs w:val="22"/>
        </w:rPr>
        <w:t xml:space="preserve">Exempt </w:t>
      </w:r>
      <w:r w:rsidR="00D66DB7" w:rsidRPr="004F318D">
        <w:rPr>
          <w:rStyle w:val="BodyTextChar1"/>
          <w:szCs w:val="22"/>
        </w:rPr>
        <w:t>fo</w:t>
      </w:r>
      <w:r w:rsidRPr="004F318D">
        <w:rPr>
          <w:rStyle w:val="BodyTextChar1"/>
          <w:szCs w:val="22"/>
        </w:rPr>
        <w:t xml:space="preserve">reign </w:t>
      </w:r>
      <w:r w:rsidR="00D66DB7" w:rsidRPr="004F318D">
        <w:rPr>
          <w:rStyle w:val="BodyTextChar1"/>
          <w:szCs w:val="22"/>
        </w:rPr>
        <w:t xml:space="preserve">employment income </w:t>
      </w:r>
      <w:r w:rsidRPr="004F318D">
        <w:rPr>
          <w:sz w:val="22"/>
          <w:szCs w:val="22"/>
        </w:rPr>
        <w:t>example</w:t>
      </w:r>
      <w:bookmarkEnd w:id="185"/>
    </w:p>
    <w:tbl>
      <w:tblPr>
        <w:tblStyle w:val="TableGrid"/>
        <w:tblW w:w="0" w:type="auto"/>
        <w:tblLook w:val="04A0" w:firstRow="1" w:lastRow="0" w:firstColumn="1" w:lastColumn="0" w:noHBand="0" w:noVBand="1"/>
      </w:tblPr>
      <w:tblGrid>
        <w:gridCol w:w="1696"/>
        <w:gridCol w:w="4518"/>
        <w:gridCol w:w="3067"/>
      </w:tblGrid>
      <w:tr w:rsidR="00C11A78" w:rsidRPr="004F318D" w14:paraId="341FA54C" w14:textId="77777777" w:rsidTr="004F318D">
        <w:tc>
          <w:tcPr>
            <w:tcW w:w="1657" w:type="dxa"/>
            <w:shd w:val="clear" w:color="auto" w:fill="DBE5F1" w:themeFill="accent1" w:themeFillTint="33"/>
          </w:tcPr>
          <w:p w14:paraId="67F47B21" w14:textId="77777777" w:rsidR="00C11A78" w:rsidRPr="004F318D" w:rsidRDefault="00553D6A" w:rsidP="004455FD">
            <w:pPr>
              <w:pStyle w:val="Bullet2"/>
              <w:numPr>
                <w:ilvl w:val="0"/>
                <w:numId w:val="0"/>
              </w:numPr>
              <w:rPr>
                <w:rStyle w:val="BodyTextChar1"/>
                <w:b/>
                <w:szCs w:val="22"/>
              </w:rPr>
            </w:pPr>
            <w:r w:rsidRPr="004F318D">
              <w:rPr>
                <w:rStyle w:val="BodyTextChar1"/>
                <w:b/>
                <w:szCs w:val="22"/>
              </w:rPr>
              <w:t>Alias</w:t>
            </w:r>
          </w:p>
        </w:tc>
        <w:tc>
          <w:tcPr>
            <w:tcW w:w="4518" w:type="dxa"/>
            <w:shd w:val="clear" w:color="auto" w:fill="DBE5F1" w:themeFill="accent1" w:themeFillTint="33"/>
          </w:tcPr>
          <w:p w14:paraId="29249A60" w14:textId="77777777" w:rsidR="00C11A78" w:rsidRPr="004F318D" w:rsidRDefault="00C11A78" w:rsidP="004455FD">
            <w:pPr>
              <w:pStyle w:val="Bullet2"/>
              <w:numPr>
                <w:ilvl w:val="0"/>
                <w:numId w:val="0"/>
              </w:numPr>
              <w:rPr>
                <w:rStyle w:val="BodyTextChar1"/>
                <w:b/>
                <w:szCs w:val="22"/>
              </w:rPr>
            </w:pPr>
            <w:r w:rsidRPr="004F318D">
              <w:rPr>
                <w:rStyle w:val="BodyTextChar1"/>
                <w:b/>
                <w:szCs w:val="22"/>
              </w:rPr>
              <w:t>Name</w:t>
            </w:r>
          </w:p>
        </w:tc>
        <w:tc>
          <w:tcPr>
            <w:tcW w:w="3067" w:type="dxa"/>
            <w:shd w:val="clear" w:color="auto" w:fill="DBE5F1" w:themeFill="accent1" w:themeFillTint="33"/>
          </w:tcPr>
          <w:p w14:paraId="7C43123D" w14:textId="77777777" w:rsidR="00C11A78" w:rsidRPr="004F318D" w:rsidRDefault="00C11A78" w:rsidP="004455FD">
            <w:pPr>
              <w:pStyle w:val="Bullet2"/>
              <w:numPr>
                <w:ilvl w:val="0"/>
                <w:numId w:val="0"/>
              </w:numPr>
              <w:rPr>
                <w:rStyle w:val="BodyTextChar1"/>
                <w:b/>
                <w:szCs w:val="22"/>
              </w:rPr>
            </w:pPr>
            <w:r w:rsidRPr="004F318D">
              <w:rPr>
                <w:rStyle w:val="BodyTextChar1"/>
                <w:b/>
                <w:szCs w:val="22"/>
              </w:rPr>
              <w:t>Value</w:t>
            </w:r>
          </w:p>
        </w:tc>
      </w:tr>
      <w:tr w:rsidR="00C11A78" w:rsidRPr="004F318D" w14:paraId="040BE876" w14:textId="77777777" w:rsidTr="004455FD">
        <w:tc>
          <w:tcPr>
            <w:tcW w:w="1657" w:type="dxa"/>
          </w:tcPr>
          <w:p w14:paraId="3D152741" w14:textId="77777777" w:rsidR="00C11A78" w:rsidRPr="004F318D" w:rsidRDefault="00C11A78" w:rsidP="004455FD">
            <w:pPr>
              <w:pStyle w:val="Bullet2"/>
              <w:numPr>
                <w:ilvl w:val="0"/>
                <w:numId w:val="0"/>
              </w:numPr>
              <w:rPr>
                <w:rStyle w:val="BodyTextChar1"/>
                <w:szCs w:val="22"/>
              </w:rPr>
            </w:pPr>
            <w:r w:rsidRPr="004F318D">
              <w:rPr>
                <w:rStyle w:val="BodyTextChar1"/>
                <w:szCs w:val="22"/>
              </w:rPr>
              <w:t>INCDTLS186</w:t>
            </w:r>
          </w:p>
        </w:tc>
        <w:tc>
          <w:tcPr>
            <w:tcW w:w="4518" w:type="dxa"/>
          </w:tcPr>
          <w:p w14:paraId="6F8FCFDD" w14:textId="77777777" w:rsidR="00C11A78" w:rsidRPr="004F318D" w:rsidRDefault="00C11A78" w:rsidP="004455FD">
            <w:pPr>
              <w:pStyle w:val="Bullet2"/>
              <w:numPr>
                <w:ilvl w:val="0"/>
                <w:numId w:val="0"/>
              </w:numPr>
              <w:rPr>
                <w:rStyle w:val="BodyTextChar1"/>
                <w:szCs w:val="22"/>
              </w:rPr>
            </w:pPr>
            <w:r w:rsidRPr="004F318D">
              <w:rPr>
                <w:rStyle w:val="BodyTextChar1"/>
                <w:szCs w:val="22"/>
              </w:rPr>
              <w:t>Foreign income employer name</w:t>
            </w:r>
          </w:p>
        </w:tc>
        <w:tc>
          <w:tcPr>
            <w:tcW w:w="3067" w:type="dxa"/>
          </w:tcPr>
          <w:p w14:paraId="7B2636A9" w14:textId="2AD46A46" w:rsidR="00C11A78" w:rsidRPr="004F318D" w:rsidRDefault="00645D85" w:rsidP="004455FD">
            <w:pPr>
              <w:pStyle w:val="Bullet2"/>
              <w:numPr>
                <w:ilvl w:val="0"/>
                <w:numId w:val="0"/>
              </w:numPr>
              <w:rPr>
                <w:rStyle w:val="BodyTextChar1"/>
                <w:szCs w:val="22"/>
              </w:rPr>
            </w:pPr>
            <w:r w:rsidRPr="004F318D">
              <w:rPr>
                <w:rStyle w:val="BodyTextChar1"/>
                <w:szCs w:val="22"/>
              </w:rPr>
              <w:t>X</w:t>
            </w:r>
            <w:r w:rsidR="00D66DB7" w:rsidRPr="004F318D">
              <w:rPr>
                <w:rStyle w:val="BodyTextChar1"/>
                <w:szCs w:val="22"/>
              </w:rPr>
              <w:t>XXX</w:t>
            </w:r>
          </w:p>
        </w:tc>
      </w:tr>
      <w:tr w:rsidR="00C11A78" w:rsidRPr="004F318D" w14:paraId="6E8EC8CA" w14:textId="77777777" w:rsidTr="004455FD">
        <w:tc>
          <w:tcPr>
            <w:tcW w:w="1657" w:type="dxa"/>
          </w:tcPr>
          <w:p w14:paraId="57E19C1B" w14:textId="77777777" w:rsidR="00C11A78" w:rsidRPr="004F318D" w:rsidRDefault="00C11A78" w:rsidP="004455FD">
            <w:pPr>
              <w:pStyle w:val="Bullet2"/>
              <w:numPr>
                <w:ilvl w:val="0"/>
                <w:numId w:val="0"/>
              </w:numPr>
              <w:rPr>
                <w:rStyle w:val="BodyTextChar1"/>
                <w:szCs w:val="22"/>
              </w:rPr>
            </w:pPr>
            <w:r w:rsidRPr="004F318D">
              <w:rPr>
                <w:rStyle w:val="BodyTextChar1"/>
                <w:szCs w:val="22"/>
              </w:rPr>
              <w:t>INCDTLS192</w:t>
            </w:r>
          </w:p>
        </w:tc>
        <w:tc>
          <w:tcPr>
            <w:tcW w:w="4518" w:type="dxa"/>
          </w:tcPr>
          <w:p w14:paraId="052E9C37" w14:textId="77777777" w:rsidR="00C11A78" w:rsidRPr="004F318D" w:rsidRDefault="00C11A78" w:rsidP="004455FD">
            <w:pPr>
              <w:pStyle w:val="Bullet2"/>
              <w:numPr>
                <w:ilvl w:val="0"/>
                <w:numId w:val="0"/>
              </w:numPr>
              <w:rPr>
                <w:rStyle w:val="BodyTextChar1"/>
                <w:szCs w:val="22"/>
              </w:rPr>
            </w:pPr>
            <w:r w:rsidRPr="004F318D">
              <w:rPr>
                <w:rStyle w:val="BodyTextChar1"/>
                <w:szCs w:val="22"/>
              </w:rPr>
              <w:t>Country where exempt foreign income was earned</w:t>
            </w:r>
          </w:p>
        </w:tc>
        <w:tc>
          <w:tcPr>
            <w:tcW w:w="3067" w:type="dxa"/>
          </w:tcPr>
          <w:p w14:paraId="682BACBD" w14:textId="77777777" w:rsidR="00C11A78" w:rsidRPr="004F318D" w:rsidRDefault="00C11A78" w:rsidP="004455FD">
            <w:pPr>
              <w:pStyle w:val="Bullet2"/>
              <w:numPr>
                <w:ilvl w:val="0"/>
                <w:numId w:val="0"/>
              </w:numPr>
              <w:rPr>
                <w:rStyle w:val="BodyTextChar1"/>
                <w:szCs w:val="22"/>
              </w:rPr>
            </w:pPr>
            <w:r w:rsidRPr="004F318D">
              <w:rPr>
                <w:rStyle w:val="BodyTextChar1"/>
                <w:szCs w:val="22"/>
              </w:rPr>
              <w:t>JP</w:t>
            </w:r>
          </w:p>
        </w:tc>
      </w:tr>
      <w:tr w:rsidR="00C11A78" w:rsidRPr="004F318D" w14:paraId="2FAB40FF" w14:textId="77777777" w:rsidTr="004455FD">
        <w:tc>
          <w:tcPr>
            <w:tcW w:w="1657" w:type="dxa"/>
          </w:tcPr>
          <w:p w14:paraId="76B9F06E" w14:textId="77777777" w:rsidR="00C11A78" w:rsidRPr="004F318D" w:rsidRDefault="00C11A78" w:rsidP="004455FD">
            <w:pPr>
              <w:pStyle w:val="Bullet2"/>
              <w:numPr>
                <w:ilvl w:val="0"/>
                <w:numId w:val="0"/>
              </w:numPr>
              <w:rPr>
                <w:rStyle w:val="BodyTextChar1"/>
                <w:szCs w:val="22"/>
              </w:rPr>
            </w:pPr>
            <w:r w:rsidRPr="004F318D">
              <w:rPr>
                <w:rStyle w:val="BodyTextChar1"/>
                <w:szCs w:val="22"/>
              </w:rPr>
              <w:t>INCDTLS193</w:t>
            </w:r>
            <w:r w:rsidR="00B9332D" w:rsidRPr="004F318D">
              <w:rPr>
                <w:rStyle w:val="BodyTextChar1"/>
                <w:szCs w:val="22"/>
              </w:rPr>
              <w:t>*</w:t>
            </w:r>
          </w:p>
        </w:tc>
        <w:tc>
          <w:tcPr>
            <w:tcW w:w="4518" w:type="dxa"/>
          </w:tcPr>
          <w:p w14:paraId="5649A053" w14:textId="77777777" w:rsidR="00C11A78" w:rsidRPr="004F318D" w:rsidRDefault="00C11A78" w:rsidP="004455FD">
            <w:pPr>
              <w:pStyle w:val="Bullet2"/>
              <w:numPr>
                <w:ilvl w:val="0"/>
                <w:numId w:val="0"/>
              </w:numPr>
              <w:rPr>
                <w:rStyle w:val="BodyTextChar1"/>
                <w:szCs w:val="22"/>
              </w:rPr>
            </w:pPr>
            <w:r w:rsidRPr="004F318D">
              <w:rPr>
                <w:rStyle w:val="BodyTextChar1"/>
                <w:szCs w:val="22"/>
              </w:rPr>
              <w:t>Exempt foreign income</w:t>
            </w:r>
            <w:r w:rsidR="00FA7922" w:rsidRPr="004F318D">
              <w:rPr>
                <w:rStyle w:val="BodyTextChar1"/>
                <w:szCs w:val="22"/>
              </w:rPr>
              <w:t xml:space="preserve"> </w:t>
            </w:r>
          </w:p>
        </w:tc>
        <w:tc>
          <w:tcPr>
            <w:tcW w:w="3067" w:type="dxa"/>
          </w:tcPr>
          <w:p w14:paraId="61986D70" w14:textId="77777777" w:rsidR="00C11A78" w:rsidRPr="004F318D" w:rsidRDefault="00C11A78" w:rsidP="004455FD">
            <w:pPr>
              <w:pStyle w:val="Bullet2"/>
              <w:numPr>
                <w:ilvl w:val="0"/>
                <w:numId w:val="0"/>
              </w:numPr>
              <w:rPr>
                <w:rStyle w:val="BodyTextChar1"/>
                <w:szCs w:val="22"/>
              </w:rPr>
            </w:pPr>
            <w:r w:rsidRPr="004F318D">
              <w:rPr>
                <w:rStyle w:val="BodyTextChar1"/>
                <w:szCs w:val="22"/>
              </w:rPr>
              <w:t>$70,000</w:t>
            </w:r>
          </w:p>
        </w:tc>
      </w:tr>
      <w:tr w:rsidR="00C11A78" w:rsidRPr="004F318D" w14:paraId="3050A2DA" w14:textId="77777777" w:rsidTr="004455FD">
        <w:tc>
          <w:tcPr>
            <w:tcW w:w="1657" w:type="dxa"/>
          </w:tcPr>
          <w:p w14:paraId="57E95246" w14:textId="77777777" w:rsidR="00C11A78" w:rsidRPr="004F318D" w:rsidRDefault="00C11A78" w:rsidP="004455FD">
            <w:pPr>
              <w:pStyle w:val="Bullet2"/>
              <w:numPr>
                <w:ilvl w:val="0"/>
                <w:numId w:val="0"/>
              </w:numPr>
              <w:rPr>
                <w:rStyle w:val="BodyTextChar1"/>
                <w:szCs w:val="22"/>
              </w:rPr>
            </w:pPr>
            <w:r w:rsidRPr="004F318D">
              <w:rPr>
                <w:rStyle w:val="BodyTextChar1"/>
                <w:szCs w:val="22"/>
              </w:rPr>
              <w:t>INCDTLS194</w:t>
            </w:r>
          </w:p>
        </w:tc>
        <w:tc>
          <w:tcPr>
            <w:tcW w:w="4518" w:type="dxa"/>
          </w:tcPr>
          <w:p w14:paraId="2D0626E4" w14:textId="77777777" w:rsidR="00C11A78" w:rsidRPr="004F318D" w:rsidRDefault="00C11A78" w:rsidP="004455FD">
            <w:pPr>
              <w:pStyle w:val="Bullet2"/>
              <w:numPr>
                <w:ilvl w:val="0"/>
                <w:numId w:val="0"/>
              </w:numPr>
              <w:rPr>
                <w:rStyle w:val="BodyTextChar1"/>
                <w:szCs w:val="22"/>
              </w:rPr>
            </w:pPr>
            <w:r w:rsidRPr="004F318D">
              <w:rPr>
                <w:rStyle w:val="BodyTextChar1"/>
                <w:szCs w:val="22"/>
              </w:rPr>
              <w:t>Exempt foreign income foreign tax paid</w:t>
            </w:r>
          </w:p>
        </w:tc>
        <w:tc>
          <w:tcPr>
            <w:tcW w:w="3067" w:type="dxa"/>
          </w:tcPr>
          <w:p w14:paraId="600EBC0A" w14:textId="77777777" w:rsidR="00C11A78" w:rsidRPr="004F318D" w:rsidRDefault="00C11A78" w:rsidP="004455FD">
            <w:pPr>
              <w:pStyle w:val="Bullet2"/>
              <w:numPr>
                <w:ilvl w:val="0"/>
                <w:numId w:val="0"/>
              </w:numPr>
              <w:rPr>
                <w:rStyle w:val="BodyTextChar1"/>
                <w:szCs w:val="22"/>
              </w:rPr>
            </w:pPr>
            <w:r w:rsidRPr="004F318D">
              <w:rPr>
                <w:rStyle w:val="BodyTextChar1"/>
                <w:szCs w:val="22"/>
              </w:rPr>
              <w:t>$4,000</w:t>
            </w:r>
          </w:p>
        </w:tc>
      </w:tr>
      <w:tr w:rsidR="00617AC3" w:rsidRPr="004F318D" w14:paraId="6061A391" w14:textId="77777777" w:rsidTr="004455FD">
        <w:tc>
          <w:tcPr>
            <w:tcW w:w="1657" w:type="dxa"/>
          </w:tcPr>
          <w:p w14:paraId="20844928" w14:textId="77777777" w:rsidR="00617AC3" w:rsidRPr="004F318D" w:rsidRDefault="00617AC3" w:rsidP="004455FD">
            <w:pPr>
              <w:pStyle w:val="Bullet2"/>
              <w:numPr>
                <w:ilvl w:val="0"/>
                <w:numId w:val="0"/>
              </w:numPr>
              <w:rPr>
                <w:rStyle w:val="BodyTextChar1"/>
                <w:szCs w:val="22"/>
              </w:rPr>
            </w:pPr>
            <w:r w:rsidRPr="004F318D">
              <w:rPr>
                <w:rStyle w:val="BodyTextChar1"/>
                <w:szCs w:val="22"/>
              </w:rPr>
              <w:t>INCDTLS187*</w:t>
            </w:r>
            <w:r w:rsidR="00B9332D" w:rsidRPr="004F318D">
              <w:rPr>
                <w:rStyle w:val="BodyTextChar1"/>
                <w:szCs w:val="22"/>
              </w:rPr>
              <w:t>*</w:t>
            </w:r>
          </w:p>
        </w:tc>
        <w:tc>
          <w:tcPr>
            <w:tcW w:w="4518" w:type="dxa"/>
          </w:tcPr>
          <w:p w14:paraId="0DF753B5" w14:textId="77777777" w:rsidR="00617AC3" w:rsidRPr="004F318D" w:rsidRDefault="00617AC3" w:rsidP="004455FD">
            <w:pPr>
              <w:pStyle w:val="Bullet2"/>
              <w:numPr>
                <w:ilvl w:val="0"/>
                <w:numId w:val="0"/>
              </w:numPr>
              <w:rPr>
                <w:rStyle w:val="BodyTextChar1"/>
                <w:szCs w:val="22"/>
              </w:rPr>
            </w:pPr>
            <w:r w:rsidRPr="004F318D">
              <w:rPr>
                <w:rStyle w:val="BodyTextChar1"/>
                <w:szCs w:val="22"/>
              </w:rPr>
              <w:t>Foreign income deductible expenses</w:t>
            </w:r>
          </w:p>
        </w:tc>
        <w:tc>
          <w:tcPr>
            <w:tcW w:w="3067" w:type="dxa"/>
          </w:tcPr>
          <w:p w14:paraId="645307DD" w14:textId="77777777" w:rsidR="00617AC3" w:rsidRPr="004F318D" w:rsidRDefault="00617AC3" w:rsidP="00A61423">
            <w:pPr>
              <w:pStyle w:val="Bullet2"/>
              <w:keepNext/>
              <w:numPr>
                <w:ilvl w:val="0"/>
                <w:numId w:val="0"/>
              </w:numPr>
              <w:rPr>
                <w:rStyle w:val="BodyTextChar1"/>
                <w:szCs w:val="22"/>
              </w:rPr>
            </w:pPr>
            <w:r w:rsidRPr="004F318D">
              <w:rPr>
                <w:rStyle w:val="BodyTextChar1"/>
                <w:szCs w:val="22"/>
              </w:rPr>
              <w:t>$1,500</w:t>
            </w:r>
          </w:p>
        </w:tc>
      </w:tr>
    </w:tbl>
    <w:p w14:paraId="7A2C3BA7" w14:textId="77777777" w:rsidR="003102EC" w:rsidRDefault="003102EC" w:rsidP="00171FDD">
      <w:pPr>
        <w:pStyle w:val="Bullet2"/>
        <w:numPr>
          <w:ilvl w:val="0"/>
          <w:numId w:val="0"/>
        </w:numPr>
        <w:spacing w:before="0" w:after="0"/>
        <w:rPr>
          <w:rStyle w:val="BodyTextChar1"/>
          <w:b/>
          <w:sz w:val="24"/>
        </w:rPr>
      </w:pPr>
    </w:p>
    <w:p w14:paraId="0DF97307" w14:textId="6F3C2B61" w:rsidR="00B9332D" w:rsidRPr="00F0546F" w:rsidRDefault="00617AC3" w:rsidP="00FA7922">
      <w:pPr>
        <w:pStyle w:val="Bullet2"/>
        <w:numPr>
          <w:ilvl w:val="0"/>
          <w:numId w:val="0"/>
        </w:numPr>
        <w:spacing w:before="0" w:after="0"/>
        <w:rPr>
          <w:rFonts w:cs="Arial"/>
          <w:szCs w:val="22"/>
        </w:rPr>
      </w:pPr>
      <w:r w:rsidRPr="00F0546F">
        <w:rPr>
          <w:rFonts w:cs="Arial"/>
          <w:szCs w:val="22"/>
        </w:rPr>
        <w:t>*</w:t>
      </w:r>
      <w:r w:rsidR="00B9332D" w:rsidRPr="00F0546F">
        <w:rPr>
          <w:rFonts w:cs="Arial"/>
          <w:szCs w:val="22"/>
        </w:rPr>
        <w:t xml:space="preserve">This is the </w:t>
      </w:r>
      <w:r w:rsidR="00210BB6">
        <w:rPr>
          <w:rFonts w:cs="Arial"/>
          <w:szCs w:val="22"/>
        </w:rPr>
        <w:t>net</w:t>
      </w:r>
      <w:r w:rsidR="00B9332D" w:rsidRPr="00F0546F">
        <w:rPr>
          <w:rFonts w:cs="Arial"/>
          <w:szCs w:val="22"/>
        </w:rPr>
        <w:t xml:space="preserve"> amount of exempt foreign income</w:t>
      </w:r>
      <w:r w:rsidR="00C534D7">
        <w:rPr>
          <w:rFonts w:cs="Arial"/>
          <w:szCs w:val="22"/>
        </w:rPr>
        <w:t>.</w:t>
      </w:r>
    </w:p>
    <w:p w14:paraId="35BE82AC" w14:textId="77777777" w:rsidR="00B9332D" w:rsidRPr="00F0546F" w:rsidRDefault="00B9332D" w:rsidP="00FA7922">
      <w:pPr>
        <w:pStyle w:val="Bullet2"/>
        <w:numPr>
          <w:ilvl w:val="0"/>
          <w:numId w:val="0"/>
        </w:numPr>
        <w:spacing w:before="0" w:after="0"/>
        <w:rPr>
          <w:rFonts w:cs="Arial"/>
          <w:szCs w:val="22"/>
        </w:rPr>
      </w:pPr>
    </w:p>
    <w:p w14:paraId="68A7E3FD" w14:textId="77777777" w:rsidR="00FA7922" w:rsidRPr="00F0546F" w:rsidRDefault="00B9332D" w:rsidP="00FA7922">
      <w:pPr>
        <w:pStyle w:val="Bullet2"/>
        <w:numPr>
          <w:ilvl w:val="0"/>
          <w:numId w:val="0"/>
        </w:numPr>
        <w:spacing w:before="0" w:after="0"/>
        <w:rPr>
          <w:rStyle w:val="BodyTextChar1"/>
          <w:szCs w:val="22"/>
        </w:rPr>
      </w:pPr>
      <w:r w:rsidRPr="00F0546F">
        <w:rPr>
          <w:rFonts w:cs="Arial"/>
          <w:szCs w:val="22"/>
        </w:rPr>
        <w:t>**</w:t>
      </w:r>
      <w:r w:rsidR="00FA7922" w:rsidRPr="00F0546F">
        <w:rPr>
          <w:rFonts w:cs="Arial"/>
          <w:szCs w:val="22"/>
        </w:rPr>
        <w:t xml:space="preserve">For any expenses relating to exempt foreign </w:t>
      </w:r>
      <w:r w:rsidR="00617AC3" w:rsidRPr="00F0546F">
        <w:rPr>
          <w:rFonts w:cs="Arial"/>
          <w:szCs w:val="22"/>
        </w:rPr>
        <w:t xml:space="preserve">income even where they are not deductible, these can be included under </w:t>
      </w:r>
      <w:r w:rsidR="00617AC3" w:rsidRPr="00F0546F">
        <w:rPr>
          <w:rStyle w:val="BodyTextChar1"/>
          <w:szCs w:val="22"/>
        </w:rPr>
        <w:t>INCDTLS187.</w:t>
      </w:r>
      <w:r w:rsidR="007B3CFD" w:rsidRPr="00F0546F">
        <w:rPr>
          <w:rStyle w:val="BodyTextChar1"/>
          <w:szCs w:val="22"/>
        </w:rPr>
        <w:t xml:space="preserve"> </w:t>
      </w:r>
    </w:p>
    <w:p w14:paraId="0BE24325" w14:textId="77777777" w:rsidR="009D5955" w:rsidRPr="004F318D" w:rsidRDefault="009D5955" w:rsidP="00FA7922">
      <w:pPr>
        <w:pStyle w:val="Bullet2"/>
        <w:numPr>
          <w:ilvl w:val="0"/>
          <w:numId w:val="0"/>
        </w:numPr>
        <w:spacing w:before="0" w:after="0"/>
        <w:rPr>
          <w:rStyle w:val="BodyTextChar1"/>
          <w:sz w:val="26"/>
          <w:szCs w:val="26"/>
        </w:rPr>
      </w:pPr>
    </w:p>
    <w:p w14:paraId="02369AF1" w14:textId="77777777" w:rsidR="009D5955" w:rsidRPr="004F318D" w:rsidRDefault="009D5955" w:rsidP="00B9332D">
      <w:pPr>
        <w:pStyle w:val="Bullet2"/>
        <w:numPr>
          <w:ilvl w:val="0"/>
          <w:numId w:val="0"/>
        </w:numPr>
        <w:spacing w:before="0" w:after="0"/>
        <w:rPr>
          <w:rStyle w:val="BodyTextChar1"/>
          <w:b/>
          <w:color w:val="0F243E" w:themeColor="text2" w:themeShade="80"/>
          <w:sz w:val="26"/>
          <w:szCs w:val="26"/>
        </w:rPr>
      </w:pPr>
      <w:r w:rsidRPr="004F318D">
        <w:rPr>
          <w:rStyle w:val="BodyTextChar1"/>
          <w:b/>
          <w:color w:val="0F243E" w:themeColor="text2" w:themeShade="80"/>
          <w:sz w:val="26"/>
          <w:szCs w:val="26"/>
        </w:rPr>
        <w:t xml:space="preserve">Deductible expenses </w:t>
      </w:r>
    </w:p>
    <w:p w14:paraId="2D217810" w14:textId="4AEE23B9" w:rsidR="009D5955" w:rsidRDefault="009D5955" w:rsidP="00D66DB7">
      <w:pPr>
        <w:pStyle w:val="Bullet2"/>
        <w:numPr>
          <w:ilvl w:val="0"/>
          <w:numId w:val="0"/>
        </w:numPr>
        <w:spacing w:before="0" w:after="0"/>
        <w:rPr>
          <w:rStyle w:val="BodyTextChar1"/>
          <w:szCs w:val="22"/>
        </w:rPr>
      </w:pPr>
      <w:r w:rsidRPr="00F0546F">
        <w:rPr>
          <w:rStyle w:val="BodyTextChar1"/>
          <w:szCs w:val="22"/>
        </w:rPr>
        <w:t>Where an amount has been included at INCDTLS189</w:t>
      </w:r>
      <w:r w:rsidR="006F7C2F" w:rsidRPr="00F0546F">
        <w:rPr>
          <w:rStyle w:val="BodyTextChar1"/>
          <w:szCs w:val="22"/>
        </w:rPr>
        <w:t>,</w:t>
      </w:r>
      <w:r w:rsidRPr="00F0546F">
        <w:rPr>
          <w:rStyle w:val="BodyTextChar1"/>
          <w:szCs w:val="22"/>
        </w:rPr>
        <w:t xml:space="preserve"> </w:t>
      </w:r>
      <w:r w:rsidR="006F7C2F" w:rsidRPr="00F0546F">
        <w:rPr>
          <w:rStyle w:val="BodyTextChar1"/>
          <w:szCs w:val="22"/>
        </w:rPr>
        <w:t>deductions</w:t>
      </w:r>
      <w:r w:rsidR="009E264A" w:rsidRPr="00F0546F">
        <w:rPr>
          <w:rStyle w:val="BodyTextChar1"/>
          <w:szCs w:val="22"/>
        </w:rPr>
        <w:t>,</w:t>
      </w:r>
      <w:r w:rsidR="006F7C2F" w:rsidRPr="00F0546F">
        <w:rPr>
          <w:rStyle w:val="BodyTextChar1"/>
          <w:szCs w:val="22"/>
        </w:rPr>
        <w:t xml:space="preserve"> for example</w:t>
      </w:r>
      <w:r w:rsidR="00B044BE" w:rsidRPr="00F0546F">
        <w:rPr>
          <w:rStyle w:val="BodyTextChar1"/>
          <w:szCs w:val="22"/>
        </w:rPr>
        <w:t>,</w:t>
      </w:r>
      <w:r w:rsidRPr="00F0546F">
        <w:rPr>
          <w:rStyle w:val="BodyTextChar1"/>
          <w:szCs w:val="22"/>
        </w:rPr>
        <w:t xml:space="preserve"> debt deductions are not to be included here. These can continue to be claimed in the </w:t>
      </w:r>
      <w:r w:rsidR="004F318D" w:rsidRPr="00F0546F">
        <w:rPr>
          <w:rStyle w:val="BodyTextChar1"/>
          <w:szCs w:val="22"/>
        </w:rPr>
        <w:t>deduct</w:t>
      </w:r>
      <w:r w:rsidRPr="00F0546F">
        <w:rPr>
          <w:rStyle w:val="BodyTextChar1"/>
          <w:szCs w:val="22"/>
        </w:rPr>
        <w:t xml:space="preserve">ions </w:t>
      </w:r>
      <w:r w:rsidR="00234902" w:rsidRPr="00F0546F">
        <w:rPr>
          <w:rStyle w:val="BodyTextChar1"/>
          <w:szCs w:val="22"/>
        </w:rPr>
        <w:t>sche</w:t>
      </w:r>
      <w:r w:rsidRPr="00F0546F">
        <w:rPr>
          <w:rStyle w:val="BodyTextChar1"/>
          <w:szCs w:val="22"/>
        </w:rPr>
        <w:t xml:space="preserve">dule under </w:t>
      </w:r>
      <w:r w:rsidR="009E264A" w:rsidRPr="00F0546F">
        <w:rPr>
          <w:rStyle w:val="BodyTextChar1"/>
          <w:szCs w:val="22"/>
        </w:rPr>
        <w:t xml:space="preserve">DDCTNS138 </w:t>
      </w:r>
      <w:r w:rsidR="00F52F04" w:rsidRPr="00F0546F">
        <w:rPr>
          <w:rStyle w:val="BodyTextChar1"/>
          <w:szCs w:val="22"/>
        </w:rPr>
        <w:t>that</w:t>
      </w:r>
      <w:r w:rsidR="009E264A" w:rsidRPr="00F0546F">
        <w:rPr>
          <w:rStyle w:val="BodyTextChar1"/>
          <w:szCs w:val="22"/>
        </w:rPr>
        <w:t xml:space="preserve"> then flows through to the main IITR </w:t>
      </w:r>
      <w:r w:rsidR="00234902" w:rsidRPr="00F0546F">
        <w:rPr>
          <w:rStyle w:val="BodyTextChar1"/>
          <w:szCs w:val="22"/>
        </w:rPr>
        <w:t>l</w:t>
      </w:r>
      <w:r w:rsidR="00BD2160" w:rsidRPr="00F0546F">
        <w:rPr>
          <w:rStyle w:val="BodyTextChar1"/>
          <w:szCs w:val="22"/>
        </w:rPr>
        <w:t xml:space="preserve">abel </w:t>
      </w:r>
      <w:r w:rsidRPr="00F0546F">
        <w:rPr>
          <w:rStyle w:val="BodyTextChar1"/>
          <w:szCs w:val="22"/>
        </w:rPr>
        <w:t xml:space="preserve">D15 </w:t>
      </w:r>
      <w:r w:rsidR="00234902">
        <w:rPr>
          <w:rStyle w:val="BodyTextChar1"/>
          <w:szCs w:val="22"/>
        </w:rPr>
        <w:t>‘</w:t>
      </w:r>
      <w:r w:rsidR="00234902" w:rsidRPr="00F0546F">
        <w:rPr>
          <w:rStyle w:val="BodyTextChar1"/>
          <w:szCs w:val="22"/>
        </w:rPr>
        <w:t>other deductions</w:t>
      </w:r>
      <w:r w:rsidR="00234902">
        <w:rPr>
          <w:rStyle w:val="BodyTextChar1"/>
          <w:szCs w:val="22"/>
        </w:rPr>
        <w:t>’</w:t>
      </w:r>
      <w:r w:rsidR="00234902" w:rsidRPr="00F0546F">
        <w:rPr>
          <w:rStyle w:val="BodyTextChar1"/>
          <w:szCs w:val="22"/>
        </w:rPr>
        <w:t>.</w:t>
      </w:r>
    </w:p>
    <w:p w14:paraId="2CDD4EFE" w14:textId="77777777" w:rsidR="00863B25" w:rsidRPr="00234902" w:rsidRDefault="00863B25" w:rsidP="00D66DB7">
      <w:pPr>
        <w:pStyle w:val="Bullet2"/>
        <w:numPr>
          <w:ilvl w:val="0"/>
          <w:numId w:val="0"/>
        </w:numPr>
        <w:spacing w:before="0" w:after="0"/>
        <w:rPr>
          <w:rStyle w:val="BodyTextChar1"/>
          <w:sz w:val="26"/>
          <w:szCs w:val="26"/>
        </w:rPr>
      </w:pPr>
    </w:p>
    <w:p w14:paraId="7807D5C4" w14:textId="62D8B239" w:rsidR="00FA7922" w:rsidRPr="00376EE7" w:rsidRDefault="005840D6" w:rsidP="00171FDD">
      <w:pPr>
        <w:pStyle w:val="Bullet2"/>
        <w:numPr>
          <w:ilvl w:val="0"/>
          <w:numId w:val="0"/>
        </w:numPr>
        <w:spacing w:before="0" w:after="0"/>
        <w:rPr>
          <w:rStyle w:val="BodyTextChar1"/>
          <w:b/>
          <w:color w:val="0F243E" w:themeColor="text2" w:themeShade="80"/>
          <w:sz w:val="26"/>
          <w:szCs w:val="26"/>
        </w:rPr>
      </w:pPr>
      <w:r w:rsidRPr="00376EE7">
        <w:rPr>
          <w:rStyle w:val="BodyTextChar1"/>
          <w:b/>
          <w:color w:val="0F243E" w:themeColor="text2" w:themeShade="80"/>
          <w:sz w:val="26"/>
          <w:szCs w:val="26"/>
        </w:rPr>
        <w:t xml:space="preserve">Exempt foreign income - </w:t>
      </w:r>
      <w:r w:rsidR="00D66DB7" w:rsidRPr="00376EE7">
        <w:rPr>
          <w:rStyle w:val="BodyTextChar1"/>
          <w:b/>
          <w:color w:val="0F243E" w:themeColor="text2" w:themeShade="80"/>
          <w:sz w:val="26"/>
          <w:szCs w:val="26"/>
        </w:rPr>
        <w:t>l</w:t>
      </w:r>
      <w:r w:rsidR="00B9332D" w:rsidRPr="00376EE7">
        <w:rPr>
          <w:rStyle w:val="BodyTextChar1"/>
          <w:b/>
          <w:color w:val="0F243E" w:themeColor="text2" w:themeShade="80"/>
          <w:sz w:val="26"/>
          <w:szCs w:val="26"/>
        </w:rPr>
        <w:t xml:space="preserve">ump </w:t>
      </w:r>
      <w:r w:rsidR="00B044BE" w:rsidRPr="00376EE7">
        <w:rPr>
          <w:rStyle w:val="BodyTextChar1"/>
          <w:b/>
          <w:color w:val="0F243E" w:themeColor="text2" w:themeShade="80"/>
          <w:sz w:val="26"/>
          <w:szCs w:val="26"/>
        </w:rPr>
        <w:t xml:space="preserve">sum </w:t>
      </w:r>
      <w:r w:rsidR="00B9332D" w:rsidRPr="00376EE7">
        <w:rPr>
          <w:rStyle w:val="BodyTextChar1"/>
          <w:b/>
          <w:color w:val="0F243E" w:themeColor="text2" w:themeShade="80"/>
          <w:sz w:val="26"/>
          <w:szCs w:val="26"/>
        </w:rPr>
        <w:t>in arrears</w:t>
      </w:r>
    </w:p>
    <w:p w14:paraId="5FA0BA99" w14:textId="0927454C" w:rsidR="00C11A78" w:rsidRPr="00F0546F" w:rsidRDefault="00C11A78" w:rsidP="005D1BA6">
      <w:pPr>
        <w:pStyle w:val="Bullet2"/>
        <w:numPr>
          <w:ilvl w:val="0"/>
          <w:numId w:val="0"/>
        </w:numPr>
        <w:spacing w:before="0" w:after="0"/>
        <w:rPr>
          <w:rStyle w:val="BodyTextChar1"/>
          <w:szCs w:val="22"/>
        </w:rPr>
      </w:pPr>
      <w:r w:rsidRPr="00F0546F">
        <w:rPr>
          <w:rStyle w:val="BodyTextChar1"/>
          <w:szCs w:val="22"/>
        </w:rPr>
        <w:t>Wh</w:t>
      </w:r>
      <w:r w:rsidR="00995CBD" w:rsidRPr="00F0546F">
        <w:rPr>
          <w:rStyle w:val="BodyTextChar1"/>
          <w:szCs w:val="22"/>
        </w:rPr>
        <w:t>e</w:t>
      </w:r>
      <w:r w:rsidRPr="00F0546F">
        <w:rPr>
          <w:rStyle w:val="BodyTextChar1"/>
          <w:szCs w:val="22"/>
        </w:rPr>
        <w:t xml:space="preserve">re a lump sum in arrears has also been received, </w:t>
      </w:r>
      <w:r w:rsidR="00D66DB7">
        <w:rPr>
          <w:rStyle w:val="BodyTextChar1"/>
          <w:szCs w:val="22"/>
        </w:rPr>
        <w:t>e</w:t>
      </w:r>
      <w:r w:rsidRPr="00234902">
        <w:rPr>
          <w:rStyle w:val="BodyTextChar1"/>
          <w:iCs/>
          <w:szCs w:val="22"/>
        </w:rPr>
        <w:t>xempt foreign income lump sum in arrears</w:t>
      </w:r>
      <w:r w:rsidRPr="00F0546F">
        <w:rPr>
          <w:rStyle w:val="BodyTextChar1"/>
          <w:szCs w:val="22"/>
        </w:rPr>
        <w:t xml:space="preserve"> (INCDTLS195) must be completed. </w:t>
      </w:r>
    </w:p>
    <w:p w14:paraId="34236184" w14:textId="77777777" w:rsidR="00572E17" w:rsidRDefault="00572E17" w:rsidP="005D1BA6">
      <w:pPr>
        <w:pStyle w:val="Bullet2"/>
        <w:numPr>
          <w:ilvl w:val="0"/>
          <w:numId w:val="0"/>
        </w:numPr>
        <w:spacing w:before="0" w:after="0"/>
        <w:rPr>
          <w:rStyle w:val="BodyTextChar1"/>
          <w:sz w:val="20"/>
          <w:szCs w:val="20"/>
        </w:rPr>
      </w:pPr>
    </w:p>
    <w:p w14:paraId="37E32ADD" w14:textId="0659CA3D" w:rsidR="00BB252B" w:rsidRDefault="00C11A78" w:rsidP="005D1BA6">
      <w:pPr>
        <w:pStyle w:val="Bullet2"/>
        <w:numPr>
          <w:ilvl w:val="0"/>
          <w:numId w:val="0"/>
        </w:numPr>
        <w:spacing w:before="0" w:after="0"/>
        <w:rPr>
          <w:rStyle w:val="BodyTextChar1"/>
          <w:szCs w:val="22"/>
        </w:rPr>
      </w:pPr>
      <w:r w:rsidRPr="00A80F1B">
        <w:rPr>
          <w:rStyle w:val="BodyTextChar1"/>
          <w:szCs w:val="22"/>
        </w:rPr>
        <w:t xml:space="preserve">In addition, the breakdown must also be provided under the </w:t>
      </w:r>
      <w:r w:rsidR="00D66DB7">
        <w:rPr>
          <w:rStyle w:val="BodyTextChar1"/>
          <w:szCs w:val="22"/>
        </w:rPr>
        <w:t>f</w:t>
      </w:r>
      <w:r w:rsidR="00234902" w:rsidRPr="00234902">
        <w:rPr>
          <w:rStyle w:val="BodyTextChar1"/>
          <w:iCs/>
          <w:szCs w:val="22"/>
        </w:rPr>
        <w:t xml:space="preserve">oreign employment income </w:t>
      </w:r>
      <w:r w:rsidR="00F24EFF" w:rsidRPr="00234902">
        <w:rPr>
          <w:rStyle w:val="BodyTextChar1"/>
          <w:iCs/>
          <w:szCs w:val="22"/>
        </w:rPr>
        <w:t>non-payment summary lump sum in arrears payment</w:t>
      </w:r>
      <w:r w:rsidR="00F24EFF" w:rsidRPr="00A80F1B" w:rsidDel="00F24EFF">
        <w:rPr>
          <w:rStyle w:val="BodyTextChar1"/>
          <w:i/>
          <w:szCs w:val="22"/>
        </w:rPr>
        <w:t xml:space="preserve"> </w:t>
      </w:r>
      <w:r w:rsidR="00A02D84" w:rsidRPr="00A80F1B">
        <w:rPr>
          <w:rStyle w:val="BodyTextChar1"/>
          <w:szCs w:val="22"/>
        </w:rPr>
        <w:t>(INCDTLS</w:t>
      </w:r>
      <w:r w:rsidR="00F24EFF" w:rsidRPr="00A80F1B">
        <w:rPr>
          <w:rStyle w:val="BodyTextChar1"/>
          <w:szCs w:val="22"/>
        </w:rPr>
        <w:t>528</w:t>
      </w:r>
      <w:r w:rsidR="00A02D84" w:rsidRPr="00A80F1B">
        <w:rPr>
          <w:rStyle w:val="BodyTextChar1"/>
          <w:szCs w:val="22"/>
        </w:rPr>
        <w:t xml:space="preserve">) </w:t>
      </w:r>
      <w:r w:rsidR="003B000E" w:rsidRPr="00A80F1B">
        <w:rPr>
          <w:rStyle w:val="BodyTextChar1"/>
          <w:szCs w:val="22"/>
        </w:rPr>
        <w:t>t</w:t>
      </w:r>
      <w:r w:rsidR="00A02D84" w:rsidRPr="00A80F1B">
        <w:rPr>
          <w:rStyle w:val="BodyTextChar1"/>
          <w:szCs w:val="22"/>
        </w:rPr>
        <w:t>uple.</w:t>
      </w:r>
      <w:r w:rsidR="00A02D84" w:rsidRPr="00234902">
        <w:rPr>
          <w:rStyle w:val="BodyTextChar1"/>
          <w:szCs w:val="22"/>
        </w:rPr>
        <w:t xml:space="preserve"> </w:t>
      </w:r>
      <w:r w:rsidRPr="00234902">
        <w:rPr>
          <w:rStyle w:val="BodyTextChar1"/>
          <w:szCs w:val="22"/>
        </w:rPr>
        <w:t>Refer</w:t>
      </w:r>
      <w:r w:rsidRPr="00A80F1B">
        <w:rPr>
          <w:rStyle w:val="BodyTextChar1"/>
          <w:szCs w:val="22"/>
        </w:rPr>
        <w:t xml:space="preserve"> to </w:t>
      </w:r>
      <w:hyperlink w:anchor="_Lump_sum_in" w:history="1">
        <w:r w:rsidR="00BD6B54" w:rsidRPr="0004618A">
          <w:rPr>
            <w:rStyle w:val="Hyperlink"/>
            <w:b w:val="0"/>
            <w:bCs/>
            <w:noProof w:val="0"/>
            <w:szCs w:val="22"/>
            <w:u w:val="none"/>
            <w:lang w:val="en-US" w:eastAsia="en-US"/>
          </w:rPr>
          <w:t>3.3</w:t>
        </w:r>
        <w:r w:rsidR="00A02D84" w:rsidRPr="0004618A">
          <w:rPr>
            <w:rStyle w:val="Hyperlink"/>
            <w:b w:val="0"/>
            <w:bCs/>
            <w:noProof w:val="0"/>
            <w:szCs w:val="22"/>
            <w:u w:val="none"/>
            <w:lang w:val="en-US" w:eastAsia="en-US"/>
          </w:rPr>
          <w:t xml:space="preserve"> Lump sum in arrears payment section of INCDTLS</w:t>
        </w:r>
      </w:hyperlink>
      <w:r w:rsidR="00A02D84" w:rsidRPr="0004618A">
        <w:rPr>
          <w:rStyle w:val="BodyTextChar1"/>
          <w:b/>
          <w:bCs/>
          <w:szCs w:val="22"/>
        </w:rPr>
        <w:t xml:space="preserve"> </w:t>
      </w:r>
      <w:r w:rsidRPr="0004618A">
        <w:rPr>
          <w:rStyle w:val="BodyTextChar1"/>
          <w:szCs w:val="22"/>
        </w:rPr>
        <w:t>fo</w:t>
      </w:r>
      <w:r w:rsidR="00A02D84" w:rsidRPr="0004618A">
        <w:rPr>
          <w:rStyle w:val="BodyTextChar1"/>
          <w:szCs w:val="22"/>
        </w:rPr>
        <w:t>r</w:t>
      </w:r>
      <w:r w:rsidR="00A02D84" w:rsidRPr="00A80F1B">
        <w:rPr>
          <w:rStyle w:val="BodyTextChar1"/>
          <w:szCs w:val="22"/>
        </w:rPr>
        <w:t xml:space="preserve"> further</w:t>
      </w:r>
      <w:r w:rsidRPr="00A80F1B">
        <w:rPr>
          <w:rStyle w:val="BodyTextChar1"/>
          <w:szCs w:val="22"/>
        </w:rPr>
        <w:t xml:space="preserve"> </w:t>
      </w:r>
      <w:r w:rsidR="00F24EFF" w:rsidRPr="00A80F1B">
        <w:rPr>
          <w:rStyle w:val="BodyTextChar1"/>
          <w:szCs w:val="22"/>
        </w:rPr>
        <w:t xml:space="preserve">guidance </w:t>
      </w:r>
      <w:r w:rsidRPr="00A80F1B">
        <w:rPr>
          <w:rStyle w:val="BodyTextChar1"/>
          <w:szCs w:val="22"/>
        </w:rPr>
        <w:t xml:space="preserve">on how to report the breakdown of the </w:t>
      </w:r>
      <w:r w:rsidR="00B044BE" w:rsidRPr="00A80F1B">
        <w:rPr>
          <w:rStyle w:val="BodyTextChar1"/>
          <w:szCs w:val="22"/>
        </w:rPr>
        <w:t xml:space="preserve">lump </w:t>
      </w:r>
      <w:r w:rsidRPr="00A80F1B">
        <w:rPr>
          <w:rStyle w:val="BodyTextChar1"/>
          <w:szCs w:val="22"/>
        </w:rPr>
        <w:t>sum payment</w:t>
      </w:r>
      <w:r w:rsidR="00F24EFF" w:rsidRPr="00A80F1B">
        <w:rPr>
          <w:rStyle w:val="BodyTextChar1"/>
          <w:szCs w:val="22"/>
        </w:rPr>
        <w:t>.</w:t>
      </w:r>
    </w:p>
    <w:p w14:paraId="3DB02837" w14:textId="2A03A1F5" w:rsidR="000E178C" w:rsidRDefault="000E178C" w:rsidP="005D1BA6">
      <w:pPr>
        <w:pStyle w:val="Bullet2"/>
        <w:numPr>
          <w:ilvl w:val="0"/>
          <w:numId w:val="0"/>
        </w:numPr>
        <w:spacing w:before="0" w:after="0"/>
        <w:rPr>
          <w:rStyle w:val="BodyTextChar1"/>
          <w:szCs w:val="22"/>
        </w:rPr>
      </w:pPr>
    </w:p>
    <w:p w14:paraId="6868F93C" w14:textId="77777777" w:rsidR="000E178C" w:rsidRDefault="000E178C" w:rsidP="005D1BA6">
      <w:pPr>
        <w:pStyle w:val="Bullet2"/>
        <w:numPr>
          <w:ilvl w:val="0"/>
          <w:numId w:val="0"/>
        </w:numPr>
        <w:spacing w:before="0" w:after="0"/>
        <w:rPr>
          <w:rStyle w:val="BodyTextChar1"/>
          <w:sz w:val="20"/>
          <w:szCs w:val="20"/>
        </w:rPr>
      </w:pPr>
    </w:p>
    <w:p w14:paraId="20F0309C" w14:textId="027973C9" w:rsidR="00FD17B2" w:rsidRPr="00F0546F" w:rsidRDefault="00F3291C" w:rsidP="00E16640">
      <w:pPr>
        <w:pStyle w:val="Heading2"/>
      </w:pPr>
      <w:bookmarkStart w:id="186" w:name="_Toc98858847"/>
      <w:bookmarkStart w:id="187" w:name="_Toc104462631"/>
      <w:r>
        <w:t>3.</w:t>
      </w:r>
      <w:r w:rsidR="00AA4301">
        <w:t xml:space="preserve">8 </w:t>
      </w:r>
      <w:r w:rsidR="00FD17B2" w:rsidRPr="00F0546F">
        <w:t>F</w:t>
      </w:r>
      <w:r w:rsidR="00C977FD" w:rsidRPr="00F0546F">
        <w:rPr>
          <w:caps w:val="0"/>
        </w:rPr>
        <w:t xml:space="preserve">oreign entities section of </w:t>
      </w:r>
      <w:r w:rsidR="00FD17B2" w:rsidRPr="00F0546F">
        <w:t>INCDTLS</w:t>
      </w:r>
      <w:bookmarkEnd w:id="186"/>
      <w:bookmarkEnd w:id="187"/>
    </w:p>
    <w:p w14:paraId="2BE39A5B" w14:textId="7119190E" w:rsidR="00E7680F" w:rsidRDefault="003747EC" w:rsidP="005D1BA6">
      <w:pPr>
        <w:pStyle w:val="Bullet2"/>
        <w:numPr>
          <w:ilvl w:val="0"/>
          <w:numId w:val="0"/>
        </w:numPr>
        <w:spacing w:before="0" w:after="0"/>
        <w:rPr>
          <w:rStyle w:val="BodyTextChar1"/>
          <w:szCs w:val="22"/>
        </w:rPr>
      </w:pPr>
      <w:r w:rsidRPr="00A80F1B">
        <w:rPr>
          <w:rStyle w:val="BodyTextChar1"/>
          <w:szCs w:val="22"/>
        </w:rPr>
        <w:t xml:space="preserve">Where the </w:t>
      </w:r>
      <w:r w:rsidR="00D66DB7">
        <w:rPr>
          <w:rStyle w:val="BodyTextChar1"/>
          <w:szCs w:val="22"/>
        </w:rPr>
        <w:t>f</w:t>
      </w:r>
      <w:r w:rsidRPr="00A80F1B">
        <w:rPr>
          <w:rStyle w:val="BodyTextChar1"/>
          <w:szCs w:val="22"/>
        </w:rPr>
        <w:t xml:space="preserve">oreign </w:t>
      </w:r>
      <w:r w:rsidR="00A76C40" w:rsidRPr="00A80F1B">
        <w:rPr>
          <w:rStyle w:val="BodyTextChar1"/>
          <w:szCs w:val="22"/>
        </w:rPr>
        <w:t>entity</w:t>
      </w:r>
      <w:r w:rsidRPr="00A80F1B">
        <w:rPr>
          <w:rStyle w:val="BodyTextChar1"/>
          <w:szCs w:val="22"/>
        </w:rPr>
        <w:t xml:space="preserve"> non-resident trust name (INCDTLS201) or the </w:t>
      </w:r>
      <w:r w:rsidR="00D66DB7">
        <w:rPr>
          <w:rStyle w:val="BodyTextChar1"/>
          <w:szCs w:val="22"/>
        </w:rPr>
        <w:t>f</w:t>
      </w:r>
      <w:r w:rsidR="00A54C21" w:rsidRPr="00A80F1B">
        <w:rPr>
          <w:rStyle w:val="BodyTextChar1"/>
          <w:szCs w:val="22"/>
        </w:rPr>
        <w:t>oreign</w:t>
      </w:r>
      <w:r w:rsidR="000E7334" w:rsidRPr="00A80F1B">
        <w:rPr>
          <w:rStyle w:val="BodyTextChar1"/>
          <w:szCs w:val="22"/>
        </w:rPr>
        <w:t xml:space="preserve"> </w:t>
      </w:r>
      <w:r w:rsidRPr="00A80F1B">
        <w:rPr>
          <w:rStyle w:val="BodyTextChar1"/>
          <w:szCs w:val="22"/>
        </w:rPr>
        <w:t>entity trustee or trustees name (INCDTLS202) is no</w:t>
      </w:r>
      <w:r w:rsidR="00851956" w:rsidRPr="00A80F1B">
        <w:rPr>
          <w:rStyle w:val="BodyTextChar1"/>
          <w:szCs w:val="22"/>
        </w:rPr>
        <w:t>t</w:t>
      </w:r>
      <w:r w:rsidRPr="00A80F1B">
        <w:rPr>
          <w:rStyle w:val="BodyTextChar1"/>
          <w:szCs w:val="22"/>
        </w:rPr>
        <w:t xml:space="preserve"> known under the </w:t>
      </w:r>
      <w:r w:rsidR="00D66DB7">
        <w:rPr>
          <w:rStyle w:val="BodyTextChar1"/>
          <w:szCs w:val="22"/>
        </w:rPr>
        <w:t>f</w:t>
      </w:r>
      <w:r w:rsidR="00234902" w:rsidRPr="00A80F1B">
        <w:rPr>
          <w:rStyle w:val="BodyTextChar1"/>
          <w:szCs w:val="22"/>
        </w:rPr>
        <w:t xml:space="preserve">oreign entities </w:t>
      </w:r>
      <w:r w:rsidRPr="00A80F1B">
        <w:rPr>
          <w:rStyle w:val="BodyTextChar1"/>
          <w:szCs w:val="22"/>
        </w:rPr>
        <w:t>(INCDTLS200) tuple then enter ‘</w:t>
      </w:r>
      <w:r w:rsidR="00234902" w:rsidRPr="00A80F1B">
        <w:rPr>
          <w:rStyle w:val="BodyTextChar1"/>
          <w:szCs w:val="22"/>
        </w:rPr>
        <w:t>u</w:t>
      </w:r>
      <w:r w:rsidRPr="00A80F1B">
        <w:rPr>
          <w:rStyle w:val="BodyTextChar1"/>
          <w:szCs w:val="22"/>
        </w:rPr>
        <w:t>nknown’ as the name.</w:t>
      </w:r>
    </w:p>
    <w:p w14:paraId="4199CCAF" w14:textId="69DC9FB8" w:rsidR="00234902" w:rsidRDefault="00234902" w:rsidP="005D1BA6">
      <w:pPr>
        <w:pStyle w:val="Bullet2"/>
        <w:numPr>
          <w:ilvl w:val="0"/>
          <w:numId w:val="0"/>
        </w:numPr>
        <w:spacing w:before="0" w:after="0"/>
        <w:rPr>
          <w:rStyle w:val="BodyTextChar1"/>
          <w:szCs w:val="22"/>
        </w:rPr>
      </w:pPr>
    </w:p>
    <w:p w14:paraId="360BCAF6" w14:textId="3E19DB3D" w:rsidR="003747EC" w:rsidRDefault="00234902" w:rsidP="00234902">
      <w:pPr>
        <w:pStyle w:val="Caption"/>
        <w:rPr>
          <w:rStyle w:val="BodyTextChar1"/>
          <w:sz w:val="20"/>
          <w:szCs w:val="20"/>
        </w:rPr>
      </w:pPr>
      <w:bookmarkStart w:id="188" w:name="_Toc102647317"/>
      <w:r w:rsidRPr="00A80F1B">
        <w:rPr>
          <w:sz w:val="22"/>
          <w:szCs w:val="22"/>
        </w:rPr>
        <w:t xml:space="preserve">Table </w:t>
      </w:r>
      <w:r w:rsidRPr="00A80F1B">
        <w:rPr>
          <w:szCs w:val="22"/>
        </w:rPr>
        <w:fldChar w:fldCharType="begin"/>
      </w:r>
      <w:r w:rsidRPr="00A80F1B">
        <w:rPr>
          <w:sz w:val="22"/>
          <w:szCs w:val="22"/>
        </w:rPr>
        <w:instrText xml:space="preserve"> SEQ Table \* ARABIC </w:instrText>
      </w:r>
      <w:r w:rsidRPr="00A80F1B">
        <w:rPr>
          <w:szCs w:val="22"/>
        </w:rPr>
        <w:fldChar w:fldCharType="separate"/>
      </w:r>
      <w:r w:rsidRPr="00A80F1B">
        <w:rPr>
          <w:noProof/>
          <w:sz w:val="22"/>
          <w:szCs w:val="22"/>
        </w:rPr>
        <w:t>2</w:t>
      </w:r>
      <w:r w:rsidR="00376EE7">
        <w:rPr>
          <w:noProof/>
          <w:sz w:val="22"/>
          <w:szCs w:val="22"/>
        </w:rPr>
        <w:t>2</w:t>
      </w:r>
      <w:r w:rsidRPr="00A80F1B">
        <w:rPr>
          <w:noProof/>
          <w:szCs w:val="22"/>
        </w:rPr>
        <w:fldChar w:fldCharType="end"/>
      </w:r>
      <w:r w:rsidRPr="00A80F1B">
        <w:rPr>
          <w:rStyle w:val="BodyTextChar1"/>
          <w:szCs w:val="22"/>
          <w:lang w:val="en-AU" w:eastAsia="en-AU"/>
        </w:rPr>
        <w:t>: Foreign entity non-resident trust name example</w:t>
      </w:r>
      <w:bookmarkEnd w:id="188"/>
    </w:p>
    <w:tbl>
      <w:tblPr>
        <w:tblStyle w:val="TableGrid"/>
        <w:tblW w:w="0" w:type="auto"/>
        <w:tblLook w:val="04A0" w:firstRow="1" w:lastRow="0" w:firstColumn="1" w:lastColumn="0" w:noHBand="0" w:noVBand="1"/>
      </w:tblPr>
      <w:tblGrid>
        <w:gridCol w:w="1657"/>
        <w:gridCol w:w="4518"/>
        <w:gridCol w:w="3067"/>
      </w:tblGrid>
      <w:tr w:rsidR="003747EC" w:rsidRPr="00A80F1B" w14:paraId="553A11F7" w14:textId="77777777" w:rsidTr="00234902">
        <w:tc>
          <w:tcPr>
            <w:tcW w:w="1657" w:type="dxa"/>
            <w:shd w:val="clear" w:color="auto" w:fill="DBE5F1" w:themeFill="accent1" w:themeFillTint="33"/>
          </w:tcPr>
          <w:p w14:paraId="7D761382" w14:textId="77777777" w:rsidR="003747EC" w:rsidRPr="00A80F1B" w:rsidRDefault="003747EC" w:rsidP="003747EC">
            <w:pPr>
              <w:pStyle w:val="Bullet2"/>
              <w:numPr>
                <w:ilvl w:val="0"/>
                <w:numId w:val="0"/>
              </w:numPr>
              <w:rPr>
                <w:rStyle w:val="BodyTextChar1"/>
                <w:b/>
                <w:szCs w:val="22"/>
              </w:rPr>
            </w:pPr>
            <w:r w:rsidRPr="00A80F1B">
              <w:rPr>
                <w:rStyle w:val="BodyTextChar1"/>
                <w:b/>
                <w:szCs w:val="22"/>
              </w:rPr>
              <w:t>Alias</w:t>
            </w:r>
          </w:p>
        </w:tc>
        <w:tc>
          <w:tcPr>
            <w:tcW w:w="4518" w:type="dxa"/>
            <w:shd w:val="clear" w:color="auto" w:fill="DBE5F1" w:themeFill="accent1" w:themeFillTint="33"/>
          </w:tcPr>
          <w:p w14:paraId="35D761C1" w14:textId="77777777" w:rsidR="003747EC" w:rsidRPr="00A80F1B" w:rsidRDefault="003747EC" w:rsidP="003747EC">
            <w:pPr>
              <w:pStyle w:val="Bullet2"/>
              <w:numPr>
                <w:ilvl w:val="0"/>
                <w:numId w:val="0"/>
              </w:numPr>
              <w:rPr>
                <w:rStyle w:val="BodyTextChar1"/>
                <w:b/>
                <w:szCs w:val="22"/>
              </w:rPr>
            </w:pPr>
            <w:r w:rsidRPr="00A80F1B">
              <w:rPr>
                <w:rStyle w:val="BodyTextChar1"/>
                <w:b/>
                <w:szCs w:val="22"/>
              </w:rPr>
              <w:t>Name</w:t>
            </w:r>
          </w:p>
        </w:tc>
        <w:tc>
          <w:tcPr>
            <w:tcW w:w="3067" w:type="dxa"/>
            <w:shd w:val="clear" w:color="auto" w:fill="DBE5F1" w:themeFill="accent1" w:themeFillTint="33"/>
          </w:tcPr>
          <w:p w14:paraId="22CE08F3" w14:textId="77777777" w:rsidR="003747EC" w:rsidRPr="00A80F1B" w:rsidRDefault="003747EC" w:rsidP="003747EC">
            <w:pPr>
              <w:pStyle w:val="Bullet2"/>
              <w:numPr>
                <w:ilvl w:val="0"/>
                <w:numId w:val="0"/>
              </w:numPr>
              <w:rPr>
                <w:rStyle w:val="BodyTextChar1"/>
                <w:b/>
                <w:szCs w:val="22"/>
              </w:rPr>
            </w:pPr>
            <w:r w:rsidRPr="00A80F1B">
              <w:rPr>
                <w:rStyle w:val="BodyTextChar1"/>
                <w:b/>
                <w:szCs w:val="22"/>
              </w:rPr>
              <w:t>Value</w:t>
            </w:r>
          </w:p>
        </w:tc>
      </w:tr>
      <w:tr w:rsidR="003747EC" w:rsidRPr="00A80F1B" w14:paraId="760CC968" w14:textId="77777777" w:rsidTr="003747EC">
        <w:tc>
          <w:tcPr>
            <w:tcW w:w="1657" w:type="dxa"/>
          </w:tcPr>
          <w:p w14:paraId="2FD019B5" w14:textId="77777777" w:rsidR="003747EC" w:rsidRPr="00A80F1B" w:rsidRDefault="003747EC" w:rsidP="003747EC">
            <w:pPr>
              <w:pStyle w:val="Bullet2"/>
              <w:numPr>
                <w:ilvl w:val="0"/>
                <w:numId w:val="0"/>
              </w:numPr>
              <w:rPr>
                <w:rStyle w:val="BodyTextChar1"/>
                <w:szCs w:val="22"/>
              </w:rPr>
            </w:pPr>
            <w:r w:rsidRPr="00A80F1B">
              <w:rPr>
                <w:rStyle w:val="BodyTextChar1"/>
                <w:szCs w:val="22"/>
              </w:rPr>
              <w:t>INCDTLS201</w:t>
            </w:r>
          </w:p>
        </w:tc>
        <w:tc>
          <w:tcPr>
            <w:tcW w:w="4518" w:type="dxa"/>
          </w:tcPr>
          <w:p w14:paraId="5D76FA96" w14:textId="77777777" w:rsidR="003747EC" w:rsidRPr="00A80F1B" w:rsidRDefault="00811465" w:rsidP="003747EC">
            <w:pPr>
              <w:pStyle w:val="Bullet2"/>
              <w:numPr>
                <w:ilvl w:val="0"/>
                <w:numId w:val="0"/>
              </w:numPr>
              <w:rPr>
                <w:rStyle w:val="BodyTextChar1"/>
                <w:szCs w:val="22"/>
              </w:rPr>
            </w:pPr>
            <w:r w:rsidRPr="00A80F1B">
              <w:rPr>
                <w:rStyle w:val="BodyTextChar1"/>
                <w:szCs w:val="22"/>
              </w:rPr>
              <w:t>Foreign entity non-resident trust name</w:t>
            </w:r>
          </w:p>
        </w:tc>
        <w:tc>
          <w:tcPr>
            <w:tcW w:w="3067" w:type="dxa"/>
          </w:tcPr>
          <w:p w14:paraId="3878316C" w14:textId="77777777" w:rsidR="003747EC" w:rsidRPr="00A80F1B" w:rsidRDefault="003747EC" w:rsidP="003747EC">
            <w:pPr>
              <w:pStyle w:val="Bullet2"/>
              <w:numPr>
                <w:ilvl w:val="0"/>
                <w:numId w:val="0"/>
              </w:numPr>
              <w:rPr>
                <w:rStyle w:val="BodyTextChar1"/>
                <w:szCs w:val="22"/>
              </w:rPr>
            </w:pPr>
            <w:r w:rsidRPr="00A80F1B">
              <w:rPr>
                <w:rStyle w:val="BodyTextChar1"/>
                <w:szCs w:val="22"/>
              </w:rPr>
              <w:t>Unknown</w:t>
            </w:r>
          </w:p>
        </w:tc>
      </w:tr>
      <w:tr w:rsidR="003747EC" w:rsidRPr="00A80F1B" w14:paraId="4CE8F5BD" w14:textId="77777777" w:rsidTr="003747EC">
        <w:tc>
          <w:tcPr>
            <w:tcW w:w="1657" w:type="dxa"/>
          </w:tcPr>
          <w:p w14:paraId="63979E6E" w14:textId="77777777" w:rsidR="003747EC" w:rsidRPr="00A80F1B" w:rsidRDefault="003747EC" w:rsidP="003747EC">
            <w:pPr>
              <w:pStyle w:val="Bullet2"/>
              <w:numPr>
                <w:ilvl w:val="0"/>
                <w:numId w:val="0"/>
              </w:numPr>
              <w:rPr>
                <w:rStyle w:val="BodyTextChar1"/>
                <w:szCs w:val="22"/>
              </w:rPr>
            </w:pPr>
            <w:r w:rsidRPr="00A80F1B">
              <w:rPr>
                <w:rStyle w:val="BodyTextChar1"/>
                <w:szCs w:val="22"/>
              </w:rPr>
              <w:t>INCDTLS202</w:t>
            </w:r>
          </w:p>
        </w:tc>
        <w:tc>
          <w:tcPr>
            <w:tcW w:w="4518" w:type="dxa"/>
          </w:tcPr>
          <w:p w14:paraId="4AA5C158" w14:textId="77777777" w:rsidR="003747EC" w:rsidRPr="00A80F1B" w:rsidRDefault="00811465" w:rsidP="003747EC">
            <w:pPr>
              <w:pStyle w:val="Bullet2"/>
              <w:numPr>
                <w:ilvl w:val="0"/>
                <w:numId w:val="0"/>
              </w:numPr>
              <w:rPr>
                <w:rStyle w:val="BodyTextChar1"/>
                <w:szCs w:val="22"/>
              </w:rPr>
            </w:pPr>
            <w:r w:rsidRPr="00A80F1B">
              <w:rPr>
                <w:rStyle w:val="BodyTextChar1"/>
                <w:szCs w:val="22"/>
              </w:rPr>
              <w:t>Foreign entity trustee or trustees name</w:t>
            </w:r>
          </w:p>
        </w:tc>
        <w:tc>
          <w:tcPr>
            <w:tcW w:w="3067" w:type="dxa"/>
          </w:tcPr>
          <w:p w14:paraId="53F72F93" w14:textId="77777777" w:rsidR="003747EC" w:rsidRPr="00A80F1B" w:rsidRDefault="003747EC" w:rsidP="00A61423">
            <w:pPr>
              <w:pStyle w:val="Bullet2"/>
              <w:keepNext/>
              <w:numPr>
                <w:ilvl w:val="0"/>
                <w:numId w:val="0"/>
              </w:numPr>
              <w:rPr>
                <w:rStyle w:val="BodyTextChar1"/>
                <w:szCs w:val="22"/>
              </w:rPr>
            </w:pPr>
            <w:r w:rsidRPr="00A80F1B">
              <w:rPr>
                <w:rStyle w:val="BodyTextChar1"/>
                <w:szCs w:val="22"/>
              </w:rPr>
              <w:t>Unknown</w:t>
            </w:r>
          </w:p>
        </w:tc>
      </w:tr>
    </w:tbl>
    <w:p w14:paraId="42D05D5E" w14:textId="085B9767" w:rsidR="00975073" w:rsidRPr="00F0546F" w:rsidRDefault="00F3291C" w:rsidP="00E16640">
      <w:pPr>
        <w:pStyle w:val="Heading2"/>
      </w:pPr>
      <w:bookmarkStart w:id="189" w:name="_Toc104462632"/>
      <w:r>
        <w:t>3.</w:t>
      </w:r>
      <w:bookmarkStart w:id="190" w:name="_Toc98858848"/>
      <w:r w:rsidR="00AA4301">
        <w:t xml:space="preserve">9 </w:t>
      </w:r>
      <w:r w:rsidR="00975073" w:rsidRPr="00F0546F">
        <w:t>F</w:t>
      </w:r>
      <w:r w:rsidR="00C977FD" w:rsidRPr="00F0546F">
        <w:rPr>
          <w:caps w:val="0"/>
        </w:rPr>
        <w:t xml:space="preserve">oreign pensions or annuities section of </w:t>
      </w:r>
      <w:r w:rsidR="00975073" w:rsidRPr="00F0546F">
        <w:t>INCDTLS</w:t>
      </w:r>
      <w:bookmarkEnd w:id="189"/>
      <w:bookmarkEnd w:id="190"/>
    </w:p>
    <w:p w14:paraId="4E9AB4DE" w14:textId="12B57ECB" w:rsidR="00E343AB" w:rsidRPr="00A80F1B" w:rsidRDefault="00713DBC" w:rsidP="00E343AB">
      <w:pPr>
        <w:rPr>
          <w:rStyle w:val="BodyTextChar1"/>
          <w:szCs w:val="22"/>
        </w:rPr>
      </w:pPr>
      <w:r w:rsidRPr="00A80F1B">
        <w:rPr>
          <w:rStyle w:val="BodyTextChar1"/>
          <w:szCs w:val="22"/>
        </w:rPr>
        <w:t xml:space="preserve">Foreign pensions or annuities are all reported under the </w:t>
      </w:r>
      <w:r w:rsidR="00A54C21" w:rsidRPr="00A80F1B">
        <w:rPr>
          <w:rStyle w:val="BodyTextChar1"/>
          <w:szCs w:val="22"/>
        </w:rPr>
        <w:t xml:space="preserve">foreign </w:t>
      </w:r>
      <w:r w:rsidRPr="00A80F1B">
        <w:rPr>
          <w:rStyle w:val="BodyTextChar1"/>
          <w:szCs w:val="22"/>
        </w:rPr>
        <w:t xml:space="preserve">pensions or annuities (INCDTLS207) </w:t>
      </w:r>
      <w:r w:rsidR="003B000E" w:rsidRPr="00A80F1B">
        <w:rPr>
          <w:rStyle w:val="BodyTextChar1"/>
          <w:szCs w:val="22"/>
        </w:rPr>
        <w:t>t</w:t>
      </w:r>
      <w:r w:rsidRPr="00A80F1B">
        <w:rPr>
          <w:rStyle w:val="BodyTextChar1"/>
          <w:szCs w:val="22"/>
        </w:rPr>
        <w:t xml:space="preserve">uple. </w:t>
      </w:r>
    </w:p>
    <w:p w14:paraId="20197AB2" w14:textId="77777777" w:rsidR="00713DBC" w:rsidRPr="00A80F1B" w:rsidRDefault="00713DBC" w:rsidP="00E343AB">
      <w:pPr>
        <w:rPr>
          <w:rStyle w:val="BodyTextChar1"/>
          <w:szCs w:val="22"/>
        </w:rPr>
      </w:pPr>
    </w:p>
    <w:p w14:paraId="4C8EEEC2" w14:textId="77777777" w:rsidR="00D830DE" w:rsidRDefault="00713DBC" w:rsidP="00E343AB">
      <w:pPr>
        <w:rPr>
          <w:rStyle w:val="BodyTextChar1"/>
          <w:szCs w:val="22"/>
        </w:rPr>
      </w:pPr>
      <w:r w:rsidRPr="00A80F1B">
        <w:rPr>
          <w:rStyle w:val="BodyTextChar1"/>
          <w:szCs w:val="22"/>
        </w:rPr>
        <w:t xml:space="preserve">Where a taxpayer has received a foreign pension of $25,000 with an undeducted purchase </w:t>
      </w:r>
    </w:p>
    <w:p w14:paraId="0C84D489" w14:textId="670F2F1A" w:rsidR="00713DBC" w:rsidRPr="00A80F1B" w:rsidRDefault="00713DBC" w:rsidP="00E343AB">
      <w:pPr>
        <w:rPr>
          <w:rStyle w:val="BodyTextChar1"/>
          <w:szCs w:val="22"/>
        </w:rPr>
      </w:pPr>
      <w:r w:rsidRPr="00A80F1B">
        <w:rPr>
          <w:rStyle w:val="BodyTextChar1"/>
          <w:szCs w:val="22"/>
        </w:rPr>
        <w:t xml:space="preserve">price of $5,000, </w:t>
      </w:r>
      <w:r w:rsidR="0053163F" w:rsidRPr="00A80F1B">
        <w:rPr>
          <w:rStyle w:val="BodyTextChar1"/>
          <w:szCs w:val="22"/>
        </w:rPr>
        <w:t xml:space="preserve">it will be </w:t>
      </w:r>
      <w:r w:rsidRPr="00A80F1B">
        <w:rPr>
          <w:rStyle w:val="BodyTextChar1"/>
          <w:szCs w:val="22"/>
        </w:rPr>
        <w:t>report</w:t>
      </w:r>
      <w:r w:rsidR="0053163F" w:rsidRPr="00A80F1B">
        <w:rPr>
          <w:rStyle w:val="BodyTextChar1"/>
          <w:szCs w:val="22"/>
        </w:rPr>
        <w:t>ed</w:t>
      </w:r>
      <w:r w:rsidRPr="00A80F1B">
        <w:rPr>
          <w:rStyle w:val="BodyTextChar1"/>
          <w:szCs w:val="22"/>
        </w:rPr>
        <w:t xml:space="preserve"> as follows:</w:t>
      </w:r>
    </w:p>
    <w:p w14:paraId="0AF0D43B" w14:textId="6F2AA7CB" w:rsidR="0023157C" w:rsidRDefault="0023157C" w:rsidP="0004618A">
      <w:pPr>
        <w:keepNext/>
        <w:keepLines/>
        <w:widowControl w:val="0"/>
        <w:rPr>
          <w:rStyle w:val="BodyTextChar1"/>
          <w:szCs w:val="22"/>
        </w:rPr>
      </w:pPr>
    </w:p>
    <w:p w14:paraId="5273FA06" w14:textId="226A5B0D" w:rsidR="00234902" w:rsidRPr="00A80F1B" w:rsidRDefault="00234902" w:rsidP="0004618A">
      <w:pPr>
        <w:pStyle w:val="Caption"/>
        <w:keepNext/>
        <w:keepLines/>
        <w:widowControl w:val="0"/>
        <w:rPr>
          <w:rStyle w:val="BodyTextChar1"/>
          <w:szCs w:val="22"/>
        </w:rPr>
      </w:pPr>
      <w:bookmarkStart w:id="191" w:name="_Toc102647318"/>
      <w:r w:rsidRPr="00A80F1B">
        <w:rPr>
          <w:sz w:val="22"/>
          <w:szCs w:val="22"/>
        </w:rPr>
        <w:t xml:space="preserve">Table </w:t>
      </w:r>
      <w:r w:rsidRPr="00A80F1B">
        <w:rPr>
          <w:szCs w:val="22"/>
        </w:rPr>
        <w:fldChar w:fldCharType="begin"/>
      </w:r>
      <w:r w:rsidRPr="00A80F1B">
        <w:rPr>
          <w:sz w:val="22"/>
          <w:szCs w:val="22"/>
        </w:rPr>
        <w:instrText xml:space="preserve"> SEQ Table \* ARABIC </w:instrText>
      </w:r>
      <w:r w:rsidRPr="00A80F1B">
        <w:rPr>
          <w:szCs w:val="22"/>
        </w:rPr>
        <w:fldChar w:fldCharType="separate"/>
      </w:r>
      <w:r w:rsidRPr="00A80F1B">
        <w:rPr>
          <w:noProof/>
          <w:sz w:val="22"/>
          <w:szCs w:val="22"/>
        </w:rPr>
        <w:t>2</w:t>
      </w:r>
      <w:r w:rsidR="00376EE7">
        <w:rPr>
          <w:noProof/>
          <w:sz w:val="22"/>
          <w:szCs w:val="22"/>
        </w:rPr>
        <w:t>3</w:t>
      </w:r>
      <w:r w:rsidRPr="00A80F1B">
        <w:rPr>
          <w:noProof/>
          <w:szCs w:val="22"/>
        </w:rPr>
        <w:fldChar w:fldCharType="end"/>
      </w:r>
      <w:r w:rsidRPr="00A80F1B">
        <w:rPr>
          <w:sz w:val="22"/>
          <w:szCs w:val="22"/>
        </w:rPr>
        <w:t xml:space="preserve">: </w:t>
      </w:r>
      <w:r w:rsidRPr="00A80F1B">
        <w:rPr>
          <w:rStyle w:val="BodyTextChar1"/>
          <w:szCs w:val="22"/>
        </w:rPr>
        <w:t>Foreign pensions or annuities</w:t>
      </w:r>
      <w:r w:rsidRPr="00A80F1B">
        <w:rPr>
          <w:sz w:val="22"/>
          <w:szCs w:val="22"/>
        </w:rPr>
        <w:t xml:space="preserve"> example</w:t>
      </w:r>
      <w:bookmarkEnd w:id="191"/>
    </w:p>
    <w:tbl>
      <w:tblPr>
        <w:tblStyle w:val="TableGrid"/>
        <w:tblW w:w="0" w:type="auto"/>
        <w:tblLook w:val="04A0" w:firstRow="1" w:lastRow="0" w:firstColumn="1" w:lastColumn="0" w:noHBand="0" w:noVBand="1"/>
      </w:tblPr>
      <w:tblGrid>
        <w:gridCol w:w="1657"/>
        <w:gridCol w:w="4518"/>
        <w:gridCol w:w="3067"/>
      </w:tblGrid>
      <w:tr w:rsidR="00713DBC" w:rsidRPr="00A80F1B" w14:paraId="55386088" w14:textId="77777777" w:rsidTr="0023157C">
        <w:tc>
          <w:tcPr>
            <w:tcW w:w="1657" w:type="dxa"/>
            <w:shd w:val="clear" w:color="auto" w:fill="C6D9F1" w:themeFill="text2" w:themeFillTint="33"/>
          </w:tcPr>
          <w:p w14:paraId="5EDA4563" w14:textId="77777777" w:rsidR="00713DBC" w:rsidRPr="00A80F1B" w:rsidRDefault="00553D6A" w:rsidP="0004618A">
            <w:pPr>
              <w:pStyle w:val="Bullet2"/>
              <w:keepNext/>
              <w:keepLines/>
              <w:widowControl w:val="0"/>
              <w:numPr>
                <w:ilvl w:val="0"/>
                <w:numId w:val="0"/>
              </w:numPr>
              <w:rPr>
                <w:rStyle w:val="BodyTextChar1"/>
                <w:b/>
                <w:szCs w:val="22"/>
              </w:rPr>
            </w:pPr>
            <w:r w:rsidRPr="00A80F1B">
              <w:rPr>
                <w:rStyle w:val="BodyTextChar1"/>
                <w:b/>
                <w:szCs w:val="22"/>
              </w:rPr>
              <w:t>Alias</w:t>
            </w:r>
          </w:p>
        </w:tc>
        <w:tc>
          <w:tcPr>
            <w:tcW w:w="4518" w:type="dxa"/>
            <w:shd w:val="clear" w:color="auto" w:fill="C6D9F1" w:themeFill="text2" w:themeFillTint="33"/>
          </w:tcPr>
          <w:p w14:paraId="76A4DAF3" w14:textId="77777777" w:rsidR="00713DBC" w:rsidRPr="00A80F1B" w:rsidRDefault="00713DBC" w:rsidP="0004618A">
            <w:pPr>
              <w:pStyle w:val="Bullet2"/>
              <w:keepNext/>
              <w:keepLines/>
              <w:widowControl w:val="0"/>
              <w:numPr>
                <w:ilvl w:val="0"/>
                <w:numId w:val="0"/>
              </w:numPr>
              <w:rPr>
                <w:rStyle w:val="BodyTextChar1"/>
                <w:b/>
                <w:szCs w:val="22"/>
              </w:rPr>
            </w:pPr>
            <w:r w:rsidRPr="00A80F1B">
              <w:rPr>
                <w:rStyle w:val="BodyTextChar1"/>
                <w:b/>
                <w:szCs w:val="22"/>
              </w:rPr>
              <w:t>Name</w:t>
            </w:r>
          </w:p>
        </w:tc>
        <w:tc>
          <w:tcPr>
            <w:tcW w:w="3067" w:type="dxa"/>
            <w:shd w:val="clear" w:color="auto" w:fill="C6D9F1" w:themeFill="text2" w:themeFillTint="33"/>
          </w:tcPr>
          <w:p w14:paraId="2D70A360" w14:textId="77777777" w:rsidR="00713DBC" w:rsidRPr="00A80F1B" w:rsidRDefault="00713DBC" w:rsidP="0004618A">
            <w:pPr>
              <w:pStyle w:val="Bullet2"/>
              <w:keepNext/>
              <w:keepLines/>
              <w:widowControl w:val="0"/>
              <w:numPr>
                <w:ilvl w:val="0"/>
                <w:numId w:val="0"/>
              </w:numPr>
              <w:rPr>
                <w:rStyle w:val="BodyTextChar1"/>
                <w:b/>
                <w:szCs w:val="22"/>
              </w:rPr>
            </w:pPr>
            <w:r w:rsidRPr="00A80F1B">
              <w:rPr>
                <w:rStyle w:val="BodyTextChar1"/>
                <w:b/>
                <w:szCs w:val="22"/>
              </w:rPr>
              <w:t>Value</w:t>
            </w:r>
          </w:p>
        </w:tc>
      </w:tr>
      <w:tr w:rsidR="00713DBC" w:rsidRPr="00A80F1B" w14:paraId="4384E982" w14:textId="77777777" w:rsidTr="00650808">
        <w:tc>
          <w:tcPr>
            <w:tcW w:w="1657" w:type="dxa"/>
          </w:tcPr>
          <w:p w14:paraId="6EDC2642" w14:textId="77777777" w:rsidR="00713DBC" w:rsidRPr="00A80F1B" w:rsidRDefault="00713DBC" w:rsidP="0004618A">
            <w:pPr>
              <w:pStyle w:val="Bullet2"/>
              <w:keepNext/>
              <w:keepLines/>
              <w:widowControl w:val="0"/>
              <w:numPr>
                <w:ilvl w:val="0"/>
                <w:numId w:val="0"/>
              </w:numPr>
              <w:rPr>
                <w:rStyle w:val="BodyTextChar1"/>
                <w:szCs w:val="22"/>
              </w:rPr>
            </w:pPr>
            <w:r w:rsidRPr="00A80F1B">
              <w:rPr>
                <w:rStyle w:val="BodyTextChar1"/>
                <w:szCs w:val="22"/>
              </w:rPr>
              <w:t>INCDTLS208</w:t>
            </w:r>
          </w:p>
        </w:tc>
        <w:tc>
          <w:tcPr>
            <w:tcW w:w="4518" w:type="dxa"/>
          </w:tcPr>
          <w:p w14:paraId="0EB49E8D" w14:textId="77777777" w:rsidR="00713DBC" w:rsidRPr="00A80F1B" w:rsidRDefault="00713DBC" w:rsidP="0004618A">
            <w:pPr>
              <w:pStyle w:val="Bullet2"/>
              <w:keepNext/>
              <w:keepLines/>
              <w:widowControl w:val="0"/>
              <w:numPr>
                <w:ilvl w:val="0"/>
                <w:numId w:val="0"/>
              </w:numPr>
              <w:rPr>
                <w:rStyle w:val="BodyTextChar1"/>
                <w:szCs w:val="22"/>
              </w:rPr>
            </w:pPr>
            <w:r w:rsidRPr="00A80F1B">
              <w:rPr>
                <w:rStyle w:val="BodyTextChar1"/>
                <w:szCs w:val="22"/>
              </w:rPr>
              <w:t>Foreign pension or annuity description</w:t>
            </w:r>
          </w:p>
        </w:tc>
        <w:tc>
          <w:tcPr>
            <w:tcW w:w="3067" w:type="dxa"/>
          </w:tcPr>
          <w:p w14:paraId="42334257" w14:textId="48CF76C6" w:rsidR="00713DBC" w:rsidRPr="00A80F1B" w:rsidRDefault="00645D85" w:rsidP="0004618A">
            <w:pPr>
              <w:pStyle w:val="Bullet2"/>
              <w:keepNext/>
              <w:keepLines/>
              <w:widowControl w:val="0"/>
              <w:numPr>
                <w:ilvl w:val="0"/>
                <w:numId w:val="0"/>
              </w:numPr>
              <w:rPr>
                <w:rStyle w:val="BodyTextChar1"/>
                <w:szCs w:val="22"/>
              </w:rPr>
            </w:pPr>
            <w:r w:rsidRPr="00A80F1B">
              <w:rPr>
                <w:rStyle w:val="BodyTextChar1"/>
                <w:szCs w:val="22"/>
              </w:rPr>
              <w:t>X</w:t>
            </w:r>
            <w:r w:rsidR="00D66DB7" w:rsidRPr="00A80F1B">
              <w:rPr>
                <w:rStyle w:val="BodyTextChar1"/>
                <w:szCs w:val="22"/>
              </w:rPr>
              <w:t>XXX</w:t>
            </w:r>
          </w:p>
        </w:tc>
      </w:tr>
      <w:tr w:rsidR="00713DBC" w:rsidRPr="00A80F1B" w14:paraId="774D692C" w14:textId="77777777" w:rsidTr="00650808">
        <w:tc>
          <w:tcPr>
            <w:tcW w:w="1657" w:type="dxa"/>
          </w:tcPr>
          <w:p w14:paraId="5CFEFB43" w14:textId="77777777" w:rsidR="00713DBC" w:rsidRPr="00A80F1B" w:rsidRDefault="00713DBC" w:rsidP="0004618A">
            <w:pPr>
              <w:pStyle w:val="Bullet2"/>
              <w:keepNext/>
              <w:keepLines/>
              <w:widowControl w:val="0"/>
              <w:numPr>
                <w:ilvl w:val="0"/>
                <w:numId w:val="0"/>
              </w:numPr>
              <w:rPr>
                <w:rStyle w:val="BodyTextChar1"/>
                <w:szCs w:val="22"/>
              </w:rPr>
            </w:pPr>
            <w:r w:rsidRPr="00A80F1B">
              <w:rPr>
                <w:rStyle w:val="BodyTextChar1"/>
                <w:szCs w:val="22"/>
              </w:rPr>
              <w:t>INCDTLS209</w:t>
            </w:r>
          </w:p>
        </w:tc>
        <w:tc>
          <w:tcPr>
            <w:tcW w:w="4518" w:type="dxa"/>
          </w:tcPr>
          <w:p w14:paraId="3CFA2DC7" w14:textId="77777777" w:rsidR="00713DBC" w:rsidRPr="00A80F1B" w:rsidRDefault="00713DBC" w:rsidP="0004618A">
            <w:pPr>
              <w:pStyle w:val="Bullet2"/>
              <w:keepNext/>
              <w:keepLines/>
              <w:widowControl w:val="0"/>
              <w:numPr>
                <w:ilvl w:val="0"/>
                <w:numId w:val="0"/>
              </w:numPr>
              <w:rPr>
                <w:rStyle w:val="BodyTextChar1"/>
                <w:szCs w:val="22"/>
              </w:rPr>
            </w:pPr>
            <w:r w:rsidRPr="00A80F1B">
              <w:rPr>
                <w:rStyle w:val="BodyTextChar1"/>
                <w:szCs w:val="22"/>
              </w:rPr>
              <w:t>Foreign pension or annuity gross amount</w:t>
            </w:r>
          </w:p>
        </w:tc>
        <w:tc>
          <w:tcPr>
            <w:tcW w:w="3067" w:type="dxa"/>
          </w:tcPr>
          <w:p w14:paraId="64BB0F78" w14:textId="77777777" w:rsidR="00713DBC" w:rsidRPr="00A80F1B" w:rsidRDefault="00713DBC" w:rsidP="0004618A">
            <w:pPr>
              <w:pStyle w:val="Bullet2"/>
              <w:keepNext/>
              <w:keepLines/>
              <w:widowControl w:val="0"/>
              <w:numPr>
                <w:ilvl w:val="0"/>
                <w:numId w:val="0"/>
              </w:numPr>
              <w:rPr>
                <w:rStyle w:val="BodyTextChar1"/>
                <w:szCs w:val="22"/>
              </w:rPr>
            </w:pPr>
            <w:r w:rsidRPr="00A80F1B">
              <w:rPr>
                <w:rStyle w:val="BodyTextChar1"/>
                <w:szCs w:val="22"/>
              </w:rPr>
              <w:t>$25,000</w:t>
            </w:r>
          </w:p>
        </w:tc>
      </w:tr>
      <w:tr w:rsidR="00713DBC" w:rsidRPr="00A80F1B" w14:paraId="0ACA0856" w14:textId="77777777" w:rsidTr="00650808">
        <w:tc>
          <w:tcPr>
            <w:tcW w:w="1657" w:type="dxa"/>
          </w:tcPr>
          <w:p w14:paraId="6FC8C37A" w14:textId="77777777" w:rsidR="00713DBC" w:rsidRPr="00A80F1B" w:rsidRDefault="00713DBC" w:rsidP="0004618A">
            <w:pPr>
              <w:pStyle w:val="Bullet2"/>
              <w:keepNext/>
              <w:keepLines/>
              <w:widowControl w:val="0"/>
              <w:numPr>
                <w:ilvl w:val="0"/>
                <w:numId w:val="0"/>
              </w:numPr>
              <w:rPr>
                <w:rStyle w:val="BodyTextChar1"/>
                <w:szCs w:val="22"/>
              </w:rPr>
            </w:pPr>
            <w:r w:rsidRPr="00A80F1B">
              <w:rPr>
                <w:rStyle w:val="BodyTextChar1"/>
                <w:szCs w:val="22"/>
              </w:rPr>
              <w:t>INCDTLS211</w:t>
            </w:r>
          </w:p>
        </w:tc>
        <w:tc>
          <w:tcPr>
            <w:tcW w:w="4518" w:type="dxa"/>
          </w:tcPr>
          <w:p w14:paraId="04002153" w14:textId="77777777" w:rsidR="00713DBC" w:rsidRPr="00A80F1B" w:rsidRDefault="00713DBC" w:rsidP="0004618A">
            <w:pPr>
              <w:pStyle w:val="Bullet2"/>
              <w:keepNext/>
              <w:keepLines/>
              <w:widowControl w:val="0"/>
              <w:numPr>
                <w:ilvl w:val="0"/>
                <w:numId w:val="0"/>
              </w:numPr>
              <w:rPr>
                <w:rStyle w:val="BodyTextChar1"/>
                <w:szCs w:val="22"/>
              </w:rPr>
            </w:pPr>
            <w:r w:rsidRPr="00A80F1B">
              <w:rPr>
                <w:rStyle w:val="BodyTextChar1"/>
                <w:szCs w:val="22"/>
              </w:rPr>
              <w:t>Foreign pension or annuity undeducted purchase price</w:t>
            </w:r>
          </w:p>
        </w:tc>
        <w:tc>
          <w:tcPr>
            <w:tcW w:w="3067" w:type="dxa"/>
          </w:tcPr>
          <w:p w14:paraId="140B2653" w14:textId="77777777" w:rsidR="00713DBC" w:rsidRPr="00A80F1B" w:rsidRDefault="00713DBC" w:rsidP="0004618A">
            <w:pPr>
              <w:pStyle w:val="Bullet2"/>
              <w:keepNext/>
              <w:keepLines/>
              <w:widowControl w:val="0"/>
              <w:numPr>
                <w:ilvl w:val="0"/>
                <w:numId w:val="0"/>
              </w:numPr>
              <w:rPr>
                <w:rStyle w:val="BodyTextChar1"/>
                <w:szCs w:val="22"/>
              </w:rPr>
            </w:pPr>
            <w:r w:rsidRPr="00A80F1B">
              <w:rPr>
                <w:rStyle w:val="BodyTextChar1"/>
                <w:szCs w:val="22"/>
              </w:rPr>
              <w:t>$5,000</w:t>
            </w:r>
          </w:p>
        </w:tc>
      </w:tr>
    </w:tbl>
    <w:p w14:paraId="573D7627" w14:textId="77777777" w:rsidR="00713DBC" w:rsidRPr="00A80F1B" w:rsidRDefault="00713DBC" w:rsidP="0004618A">
      <w:pPr>
        <w:keepNext/>
        <w:keepLines/>
        <w:widowControl w:val="0"/>
        <w:rPr>
          <w:szCs w:val="22"/>
        </w:rPr>
      </w:pPr>
    </w:p>
    <w:p w14:paraId="6BEAA92E" w14:textId="335EA387" w:rsidR="00713DBC" w:rsidRPr="00A80F1B" w:rsidRDefault="00995CBD" w:rsidP="0004618A">
      <w:pPr>
        <w:pStyle w:val="Bullet2"/>
        <w:keepNext/>
        <w:keepLines/>
        <w:widowControl w:val="0"/>
        <w:numPr>
          <w:ilvl w:val="0"/>
          <w:numId w:val="0"/>
        </w:numPr>
        <w:spacing w:before="0" w:after="0"/>
        <w:rPr>
          <w:rStyle w:val="BodyTextChar1"/>
          <w:szCs w:val="22"/>
        </w:rPr>
      </w:pPr>
      <w:r w:rsidRPr="00A80F1B">
        <w:rPr>
          <w:rStyle w:val="BodyTextChar1"/>
          <w:szCs w:val="22"/>
        </w:rPr>
        <w:t>Where</w:t>
      </w:r>
      <w:r w:rsidR="00713DBC" w:rsidRPr="00A80F1B">
        <w:rPr>
          <w:rStyle w:val="BodyTextChar1"/>
          <w:szCs w:val="22"/>
        </w:rPr>
        <w:t xml:space="preserve"> a lump sum in arrears has also been received, </w:t>
      </w:r>
      <w:r w:rsidR="00D66DB7">
        <w:rPr>
          <w:rStyle w:val="BodyTextChar1"/>
          <w:szCs w:val="22"/>
        </w:rPr>
        <w:t>f</w:t>
      </w:r>
      <w:r w:rsidR="00713DBC" w:rsidRPr="00234902">
        <w:rPr>
          <w:rStyle w:val="BodyTextChar1"/>
          <w:iCs/>
          <w:szCs w:val="22"/>
        </w:rPr>
        <w:t xml:space="preserve">oreign pension or annuity lump sum in arrears </w:t>
      </w:r>
      <w:r w:rsidR="00713DBC" w:rsidRPr="00A80F1B">
        <w:rPr>
          <w:rStyle w:val="BodyTextChar1"/>
          <w:szCs w:val="22"/>
        </w:rPr>
        <w:t xml:space="preserve">(INCDTLS213) must be completed. </w:t>
      </w:r>
    </w:p>
    <w:p w14:paraId="246942F2" w14:textId="77777777" w:rsidR="00572E17" w:rsidRPr="00A80F1B" w:rsidRDefault="00572E17" w:rsidP="0004618A">
      <w:pPr>
        <w:pStyle w:val="Bullet2"/>
        <w:keepNext/>
        <w:keepLines/>
        <w:widowControl w:val="0"/>
        <w:numPr>
          <w:ilvl w:val="0"/>
          <w:numId w:val="0"/>
        </w:numPr>
        <w:spacing w:before="0" w:after="0"/>
        <w:rPr>
          <w:rStyle w:val="BodyTextChar1"/>
          <w:szCs w:val="22"/>
        </w:rPr>
      </w:pPr>
    </w:p>
    <w:p w14:paraId="753A13DB" w14:textId="236418BB" w:rsidR="00713DBC" w:rsidRPr="00101015" w:rsidRDefault="00713DBC" w:rsidP="0004618A">
      <w:pPr>
        <w:pStyle w:val="Bullet2"/>
        <w:keepNext/>
        <w:keepLines/>
        <w:widowControl w:val="0"/>
        <w:numPr>
          <w:ilvl w:val="0"/>
          <w:numId w:val="0"/>
        </w:numPr>
        <w:spacing w:before="0" w:after="0"/>
        <w:rPr>
          <w:rStyle w:val="BodyTextChar1"/>
          <w:szCs w:val="22"/>
        </w:rPr>
      </w:pPr>
      <w:r w:rsidRPr="00101015">
        <w:rPr>
          <w:rStyle w:val="BodyTextChar1"/>
          <w:szCs w:val="22"/>
        </w:rPr>
        <w:t xml:space="preserve">In addition, the breakdown must also be provided under the </w:t>
      </w:r>
      <w:r w:rsidR="00D66DB7">
        <w:rPr>
          <w:rStyle w:val="BodyTextChar1"/>
          <w:szCs w:val="22"/>
        </w:rPr>
        <w:t>f</w:t>
      </w:r>
      <w:r w:rsidR="00F24EFF" w:rsidRPr="00101015">
        <w:rPr>
          <w:rStyle w:val="BodyTextChar1"/>
          <w:szCs w:val="22"/>
        </w:rPr>
        <w:t>oreign pensions or annuities lump sum in arrears payment</w:t>
      </w:r>
      <w:r w:rsidR="00F24EFF" w:rsidRPr="00101015" w:rsidDel="00F24EFF">
        <w:rPr>
          <w:rStyle w:val="BodyTextChar1"/>
          <w:szCs w:val="22"/>
        </w:rPr>
        <w:t xml:space="preserve"> </w:t>
      </w:r>
      <w:r w:rsidRPr="00101015">
        <w:rPr>
          <w:rStyle w:val="BodyTextChar1"/>
          <w:szCs w:val="22"/>
        </w:rPr>
        <w:t>(INCDTLS</w:t>
      </w:r>
      <w:r w:rsidR="00F24EFF" w:rsidRPr="00101015">
        <w:rPr>
          <w:rStyle w:val="BodyTextChar1"/>
          <w:szCs w:val="22"/>
        </w:rPr>
        <w:t>531</w:t>
      </w:r>
      <w:r w:rsidRPr="00101015">
        <w:rPr>
          <w:rStyle w:val="BodyTextChar1"/>
          <w:szCs w:val="22"/>
        </w:rPr>
        <w:t xml:space="preserve">) </w:t>
      </w:r>
      <w:r w:rsidR="007605EB" w:rsidRPr="00101015">
        <w:rPr>
          <w:rStyle w:val="BodyTextChar1"/>
          <w:szCs w:val="22"/>
        </w:rPr>
        <w:t>tuple.</w:t>
      </w:r>
      <w:r w:rsidRPr="00101015">
        <w:rPr>
          <w:rStyle w:val="BodyTextChar1"/>
          <w:szCs w:val="22"/>
        </w:rPr>
        <w:t xml:space="preserve"> Refer to </w:t>
      </w:r>
      <w:hyperlink w:anchor="_Lump_sum_in" w:history="1">
        <w:r w:rsidR="00BD6B54" w:rsidRPr="0004618A">
          <w:rPr>
            <w:rStyle w:val="Hyperlink"/>
            <w:b w:val="0"/>
            <w:bCs/>
            <w:noProof w:val="0"/>
            <w:szCs w:val="22"/>
            <w:u w:val="none"/>
            <w:lang w:val="en-US" w:eastAsia="en-US"/>
          </w:rPr>
          <w:t>3.3</w:t>
        </w:r>
        <w:r w:rsidR="00101015" w:rsidRPr="0004618A">
          <w:rPr>
            <w:rStyle w:val="Hyperlink"/>
            <w:b w:val="0"/>
            <w:bCs/>
            <w:noProof w:val="0"/>
            <w:szCs w:val="22"/>
            <w:u w:val="none"/>
            <w:lang w:val="en-US" w:eastAsia="en-US"/>
          </w:rPr>
          <w:t xml:space="preserve"> </w:t>
        </w:r>
        <w:r w:rsidR="00C534D7" w:rsidRPr="0004618A">
          <w:rPr>
            <w:rStyle w:val="Hyperlink"/>
            <w:b w:val="0"/>
            <w:bCs/>
            <w:noProof w:val="0"/>
            <w:szCs w:val="22"/>
            <w:u w:val="none"/>
            <w:lang w:val="en-US" w:eastAsia="en-US"/>
          </w:rPr>
          <w:t>–</w:t>
        </w:r>
        <w:r w:rsidR="00101015" w:rsidRPr="0004618A">
          <w:rPr>
            <w:rStyle w:val="Hyperlink"/>
            <w:b w:val="0"/>
            <w:bCs/>
            <w:noProof w:val="0"/>
            <w:szCs w:val="22"/>
            <w:u w:val="none"/>
            <w:lang w:val="en-US" w:eastAsia="en-US"/>
          </w:rPr>
          <w:t xml:space="preserve"> </w:t>
        </w:r>
        <w:r w:rsidRPr="0004618A">
          <w:rPr>
            <w:rStyle w:val="Hyperlink"/>
            <w:b w:val="0"/>
            <w:bCs/>
            <w:noProof w:val="0"/>
            <w:szCs w:val="22"/>
            <w:u w:val="none"/>
            <w:lang w:val="en-US" w:eastAsia="en-US"/>
          </w:rPr>
          <w:t>Lump</w:t>
        </w:r>
        <w:r w:rsidR="00C534D7" w:rsidRPr="0004618A">
          <w:rPr>
            <w:rStyle w:val="Hyperlink"/>
            <w:b w:val="0"/>
            <w:bCs/>
            <w:noProof w:val="0"/>
            <w:szCs w:val="22"/>
            <w:u w:val="none"/>
            <w:lang w:val="en-US" w:eastAsia="en-US"/>
          </w:rPr>
          <w:t xml:space="preserve"> </w:t>
        </w:r>
        <w:r w:rsidRPr="0004618A">
          <w:rPr>
            <w:rStyle w:val="Hyperlink"/>
            <w:b w:val="0"/>
            <w:bCs/>
            <w:noProof w:val="0"/>
            <w:szCs w:val="22"/>
            <w:u w:val="none"/>
            <w:lang w:val="en-US" w:eastAsia="en-US"/>
          </w:rPr>
          <w:t>sum in arrears payment section of INCDTLS</w:t>
        </w:r>
      </w:hyperlink>
      <w:r w:rsidR="00101015" w:rsidRPr="0004618A">
        <w:rPr>
          <w:rStyle w:val="BodyTextChar1"/>
          <w:szCs w:val="22"/>
        </w:rPr>
        <w:t>,</w:t>
      </w:r>
      <w:r w:rsidR="00C534D7">
        <w:rPr>
          <w:rStyle w:val="BodyTextChar1"/>
          <w:b/>
          <w:bCs/>
          <w:szCs w:val="22"/>
        </w:rPr>
        <w:t xml:space="preserve"> </w:t>
      </w:r>
      <w:r w:rsidRPr="00101015">
        <w:rPr>
          <w:rStyle w:val="BodyTextChar1"/>
          <w:szCs w:val="22"/>
        </w:rPr>
        <w:t xml:space="preserve">for further </w:t>
      </w:r>
      <w:r w:rsidR="00F24EFF" w:rsidRPr="00101015">
        <w:rPr>
          <w:rStyle w:val="BodyTextChar1"/>
          <w:szCs w:val="22"/>
        </w:rPr>
        <w:t xml:space="preserve">guidance </w:t>
      </w:r>
      <w:r w:rsidRPr="00101015">
        <w:rPr>
          <w:rStyle w:val="BodyTextChar1"/>
          <w:szCs w:val="22"/>
        </w:rPr>
        <w:t xml:space="preserve">on how to report the breakdown of the </w:t>
      </w:r>
      <w:r w:rsidR="00A54C21" w:rsidRPr="00101015">
        <w:rPr>
          <w:rStyle w:val="BodyTextChar1"/>
          <w:szCs w:val="22"/>
        </w:rPr>
        <w:t xml:space="preserve">lump </w:t>
      </w:r>
      <w:r w:rsidRPr="00101015">
        <w:rPr>
          <w:rStyle w:val="BodyTextChar1"/>
          <w:szCs w:val="22"/>
        </w:rPr>
        <w:t xml:space="preserve">sum payment. </w:t>
      </w:r>
    </w:p>
    <w:p w14:paraId="579CFE73" w14:textId="3CDA63A2" w:rsidR="002D6441" w:rsidRPr="00A80F1B" w:rsidRDefault="002D6441" w:rsidP="0004618A">
      <w:pPr>
        <w:pStyle w:val="Bullet2"/>
        <w:keepNext/>
        <w:keepLines/>
        <w:widowControl w:val="0"/>
        <w:numPr>
          <w:ilvl w:val="0"/>
          <w:numId w:val="0"/>
        </w:numPr>
        <w:spacing w:before="0" w:after="0"/>
        <w:rPr>
          <w:rStyle w:val="BodyTextChar1"/>
          <w:szCs w:val="22"/>
        </w:rPr>
      </w:pPr>
    </w:p>
    <w:p w14:paraId="51C25F07" w14:textId="207243DB" w:rsidR="0023584A" w:rsidRDefault="002D6441" w:rsidP="0004618A">
      <w:pPr>
        <w:pStyle w:val="Bullet2"/>
        <w:keepNext/>
        <w:keepLines/>
        <w:widowControl w:val="0"/>
        <w:numPr>
          <w:ilvl w:val="0"/>
          <w:numId w:val="0"/>
        </w:numPr>
        <w:spacing w:before="0" w:after="0"/>
        <w:rPr>
          <w:rFonts w:cs="Arial"/>
          <w:color w:val="1F497D" w:themeColor="text2"/>
          <w:kern w:val="36"/>
          <w:sz w:val="28"/>
          <w:szCs w:val="28"/>
        </w:rPr>
      </w:pPr>
      <w:r w:rsidRPr="00101015">
        <w:rPr>
          <w:rStyle w:val="BodyTextChar1"/>
          <w:b/>
          <w:bCs/>
          <w:color w:val="262626" w:themeColor="text1" w:themeTint="D9"/>
          <w:szCs w:val="22"/>
        </w:rPr>
        <w:t>Note</w:t>
      </w:r>
      <w:r w:rsidRPr="00101015">
        <w:rPr>
          <w:rStyle w:val="BodyTextChar1"/>
          <w:color w:val="262626" w:themeColor="text1" w:themeTint="D9"/>
          <w:szCs w:val="22"/>
        </w:rPr>
        <w:t xml:space="preserve">: </w:t>
      </w:r>
      <w:r w:rsidRPr="00A80F1B">
        <w:rPr>
          <w:rStyle w:val="BodyTextChar1"/>
          <w:szCs w:val="22"/>
        </w:rPr>
        <w:t xml:space="preserve">There is a known issue with calculating the </w:t>
      </w:r>
      <w:r w:rsidR="000F151C">
        <w:rPr>
          <w:rStyle w:val="BodyTextChar1"/>
          <w:szCs w:val="22"/>
        </w:rPr>
        <w:t>lump sum payment in arrears (</w:t>
      </w:r>
      <w:r w:rsidRPr="00A80F1B">
        <w:rPr>
          <w:rStyle w:val="BodyTextChar1"/>
          <w:szCs w:val="22"/>
        </w:rPr>
        <w:t>LSPIA</w:t>
      </w:r>
      <w:r w:rsidR="000F151C">
        <w:rPr>
          <w:rStyle w:val="BodyTextChar1"/>
          <w:szCs w:val="22"/>
        </w:rPr>
        <w:t>)</w:t>
      </w:r>
      <w:r w:rsidRPr="00A80F1B">
        <w:rPr>
          <w:rStyle w:val="BodyTextChar1"/>
          <w:szCs w:val="22"/>
        </w:rPr>
        <w:t xml:space="preserve"> tax offset for </w:t>
      </w:r>
      <w:r w:rsidR="00101015">
        <w:rPr>
          <w:rStyle w:val="BodyTextChar1"/>
          <w:szCs w:val="22"/>
        </w:rPr>
        <w:t>‘</w:t>
      </w:r>
      <w:r w:rsidR="00101015" w:rsidRPr="00101015">
        <w:rPr>
          <w:rStyle w:val="BodyTextChar1"/>
          <w:iCs/>
          <w:szCs w:val="22"/>
        </w:rPr>
        <w:t>f</w:t>
      </w:r>
      <w:r w:rsidRPr="00101015">
        <w:rPr>
          <w:rStyle w:val="BodyTextChar1"/>
          <w:iCs/>
          <w:szCs w:val="22"/>
        </w:rPr>
        <w:t>oreign pensions or annuities lump sum in arrears payments</w:t>
      </w:r>
      <w:r w:rsidR="00101015">
        <w:rPr>
          <w:rStyle w:val="BodyTextChar1"/>
          <w:iCs/>
          <w:szCs w:val="22"/>
        </w:rPr>
        <w:t>’</w:t>
      </w:r>
      <w:r w:rsidRPr="00A80F1B">
        <w:rPr>
          <w:rStyle w:val="BodyTextChar1"/>
          <w:i/>
          <w:szCs w:val="22"/>
        </w:rPr>
        <w:t>.</w:t>
      </w:r>
      <w:r w:rsidRPr="00A80F1B">
        <w:rPr>
          <w:rStyle w:val="BodyTextChar1"/>
          <w:iCs/>
          <w:szCs w:val="22"/>
        </w:rPr>
        <w:t xml:space="preserve"> The breakdown of the payment </w:t>
      </w:r>
      <w:r w:rsidR="00101015">
        <w:rPr>
          <w:rStyle w:val="BodyTextChar1"/>
          <w:iCs/>
          <w:szCs w:val="22"/>
        </w:rPr>
        <w:t>must</w:t>
      </w:r>
      <w:r w:rsidRPr="00A80F1B">
        <w:rPr>
          <w:rStyle w:val="BodyTextChar1"/>
          <w:iCs/>
          <w:szCs w:val="22"/>
        </w:rPr>
        <w:t xml:space="preserve"> be provided as instructed above however the </w:t>
      </w:r>
      <w:r w:rsidR="00A54C21" w:rsidRPr="00A80F1B">
        <w:rPr>
          <w:rStyle w:val="BodyTextChar1"/>
          <w:iCs/>
          <w:szCs w:val="22"/>
        </w:rPr>
        <w:t xml:space="preserve">additional </w:t>
      </w:r>
      <w:r w:rsidRPr="00A80F1B">
        <w:rPr>
          <w:rStyle w:val="BodyTextChar1"/>
          <w:iCs/>
          <w:szCs w:val="22"/>
        </w:rPr>
        <w:t xml:space="preserve">information schedule (IITR31) </w:t>
      </w:r>
      <w:r w:rsidR="00101015">
        <w:rPr>
          <w:rStyle w:val="BodyTextChar1"/>
          <w:iCs/>
          <w:szCs w:val="22"/>
        </w:rPr>
        <w:t>must</w:t>
      </w:r>
      <w:r w:rsidR="00101015" w:rsidRPr="00A80F1B">
        <w:rPr>
          <w:rStyle w:val="BodyTextChar1"/>
          <w:iCs/>
          <w:szCs w:val="22"/>
        </w:rPr>
        <w:t xml:space="preserve"> </w:t>
      </w:r>
      <w:r w:rsidRPr="00A80F1B">
        <w:rPr>
          <w:rStyle w:val="BodyTextChar1"/>
          <w:iCs/>
          <w:szCs w:val="22"/>
        </w:rPr>
        <w:t xml:space="preserve">also be used to highlight the presence of the </w:t>
      </w:r>
      <w:r w:rsidR="00101015">
        <w:rPr>
          <w:rStyle w:val="BodyTextChar1"/>
          <w:iCs/>
          <w:szCs w:val="22"/>
        </w:rPr>
        <w:t>‘</w:t>
      </w:r>
      <w:r w:rsidR="00101015" w:rsidRPr="00101015">
        <w:rPr>
          <w:rStyle w:val="BodyTextChar1"/>
          <w:iCs/>
          <w:szCs w:val="22"/>
        </w:rPr>
        <w:t>f</w:t>
      </w:r>
      <w:r w:rsidRPr="00101015">
        <w:rPr>
          <w:rStyle w:val="BodyTextChar1"/>
          <w:iCs/>
          <w:szCs w:val="22"/>
        </w:rPr>
        <w:t>oreign pensions or annuities lump sum in arrears payment</w:t>
      </w:r>
      <w:r w:rsidR="00101015">
        <w:rPr>
          <w:rStyle w:val="BodyTextChar1"/>
          <w:iCs/>
          <w:szCs w:val="22"/>
        </w:rPr>
        <w:t>’</w:t>
      </w:r>
      <w:r w:rsidRPr="00A80F1B">
        <w:rPr>
          <w:rStyle w:val="BodyTextChar1"/>
          <w:i/>
          <w:szCs w:val="22"/>
        </w:rPr>
        <w:t>.</w:t>
      </w:r>
    </w:p>
    <w:p w14:paraId="50189F82" w14:textId="0A97BDCE" w:rsidR="00975073" w:rsidRPr="00101015" w:rsidRDefault="00F3291C" w:rsidP="0004618A">
      <w:pPr>
        <w:pStyle w:val="Heading2"/>
        <w:keepLines/>
        <w:widowControl w:val="0"/>
      </w:pPr>
      <w:bookmarkStart w:id="192" w:name="_Toc98858849"/>
      <w:bookmarkStart w:id="193" w:name="_Toc104462633"/>
      <w:r>
        <w:t>3.</w:t>
      </w:r>
      <w:r w:rsidR="00AA4301">
        <w:t xml:space="preserve">10 </w:t>
      </w:r>
      <w:r w:rsidR="00975073" w:rsidRPr="00101015">
        <w:t>O</w:t>
      </w:r>
      <w:r w:rsidR="00C977FD" w:rsidRPr="00101015">
        <w:rPr>
          <w:caps w:val="0"/>
        </w:rPr>
        <w:t xml:space="preserve">ther foreign income section of </w:t>
      </w:r>
      <w:r w:rsidR="00975073" w:rsidRPr="00101015">
        <w:t>INCDTLS</w:t>
      </w:r>
      <w:bookmarkEnd w:id="192"/>
      <w:bookmarkEnd w:id="193"/>
    </w:p>
    <w:p w14:paraId="5BAC2E3E" w14:textId="42E8A80C" w:rsidR="00891247" w:rsidRDefault="00891247" w:rsidP="0004618A">
      <w:pPr>
        <w:pStyle w:val="Bullet2"/>
        <w:keepNext/>
        <w:keepLines/>
        <w:widowControl w:val="0"/>
        <w:numPr>
          <w:ilvl w:val="0"/>
          <w:numId w:val="0"/>
        </w:numPr>
        <w:rPr>
          <w:rStyle w:val="BodyTextChar1"/>
          <w:szCs w:val="22"/>
        </w:rPr>
      </w:pPr>
      <w:r w:rsidRPr="00A80F1B">
        <w:rPr>
          <w:rStyle w:val="BodyTextChar1"/>
          <w:szCs w:val="22"/>
        </w:rPr>
        <w:t>This section is broken down into 4 tuples:</w:t>
      </w:r>
    </w:p>
    <w:p w14:paraId="09E54812" w14:textId="77777777" w:rsidR="00101015" w:rsidRPr="00A80F1B" w:rsidRDefault="00101015" w:rsidP="0004618A">
      <w:pPr>
        <w:pStyle w:val="Bullet2"/>
        <w:keepNext/>
        <w:keepLines/>
        <w:widowControl w:val="0"/>
        <w:numPr>
          <w:ilvl w:val="0"/>
          <w:numId w:val="0"/>
        </w:numPr>
        <w:rPr>
          <w:rStyle w:val="BodyTextChar1"/>
          <w:szCs w:val="22"/>
        </w:rPr>
      </w:pPr>
    </w:p>
    <w:p w14:paraId="7776EF90" w14:textId="475365F3" w:rsidR="00891247" w:rsidRPr="00A80F1B" w:rsidRDefault="00101015" w:rsidP="0004618A">
      <w:pPr>
        <w:pStyle w:val="Bullet2"/>
        <w:keepNext/>
        <w:keepLines/>
        <w:widowControl w:val="0"/>
        <w:numPr>
          <w:ilvl w:val="0"/>
          <w:numId w:val="21"/>
        </w:numPr>
        <w:rPr>
          <w:rStyle w:val="BodyTextChar1"/>
          <w:szCs w:val="22"/>
        </w:rPr>
      </w:pPr>
      <w:r w:rsidRPr="00A80F1B">
        <w:rPr>
          <w:rStyle w:val="BodyTextChar1"/>
          <w:szCs w:val="22"/>
        </w:rPr>
        <w:t xml:space="preserve">other foreign income </w:t>
      </w:r>
      <w:r w:rsidR="00891247" w:rsidRPr="00A80F1B">
        <w:rPr>
          <w:rStyle w:val="BodyTextChar1"/>
          <w:szCs w:val="22"/>
        </w:rPr>
        <w:t>(INCDTLS215)</w:t>
      </w:r>
    </w:p>
    <w:p w14:paraId="28D16EDC" w14:textId="3E59FCA9" w:rsidR="00891247" w:rsidRPr="00A80F1B" w:rsidRDefault="00101015" w:rsidP="0004618A">
      <w:pPr>
        <w:pStyle w:val="Bullet2"/>
        <w:keepNext/>
        <w:keepLines/>
        <w:widowControl w:val="0"/>
        <w:numPr>
          <w:ilvl w:val="0"/>
          <w:numId w:val="21"/>
        </w:numPr>
        <w:rPr>
          <w:rStyle w:val="BodyTextChar1"/>
          <w:szCs w:val="22"/>
        </w:rPr>
      </w:pPr>
      <w:r w:rsidRPr="00A80F1B">
        <w:rPr>
          <w:rStyle w:val="BodyTextChar1"/>
          <w:szCs w:val="22"/>
        </w:rPr>
        <w:t>fo</w:t>
      </w:r>
      <w:r w:rsidR="00891247" w:rsidRPr="00A80F1B">
        <w:rPr>
          <w:rStyle w:val="BodyTextChar1"/>
          <w:szCs w:val="22"/>
        </w:rPr>
        <w:t>reign rental income details (INCDTLS218)</w:t>
      </w:r>
    </w:p>
    <w:p w14:paraId="0596B808" w14:textId="0791E449" w:rsidR="00891247" w:rsidRPr="00A80F1B" w:rsidRDefault="00101015" w:rsidP="0004618A">
      <w:pPr>
        <w:pStyle w:val="Bullet2"/>
        <w:keepNext/>
        <w:keepLines/>
        <w:widowControl w:val="0"/>
        <w:numPr>
          <w:ilvl w:val="0"/>
          <w:numId w:val="21"/>
        </w:numPr>
        <w:rPr>
          <w:rStyle w:val="BodyTextChar1"/>
          <w:szCs w:val="22"/>
        </w:rPr>
      </w:pPr>
      <w:r w:rsidRPr="00A80F1B">
        <w:rPr>
          <w:rStyle w:val="BodyTextChar1"/>
          <w:szCs w:val="22"/>
        </w:rPr>
        <w:t>f</w:t>
      </w:r>
      <w:r w:rsidR="00891247" w:rsidRPr="00A80F1B">
        <w:rPr>
          <w:rStyle w:val="BodyTextChar1"/>
          <w:szCs w:val="22"/>
        </w:rPr>
        <w:t>oreign financial investment details (INCDTLS221)</w:t>
      </w:r>
    </w:p>
    <w:p w14:paraId="021EB0AD" w14:textId="10F94D93" w:rsidR="00891247" w:rsidRPr="00A80F1B" w:rsidRDefault="00101015" w:rsidP="0004618A">
      <w:pPr>
        <w:pStyle w:val="Bullet2"/>
        <w:keepNext/>
        <w:keepLines/>
        <w:widowControl w:val="0"/>
        <w:numPr>
          <w:ilvl w:val="0"/>
          <w:numId w:val="21"/>
        </w:numPr>
        <w:spacing w:before="0" w:after="0"/>
        <w:ind w:left="714" w:hanging="357"/>
        <w:rPr>
          <w:rStyle w:val="BodyTextChar1"/>
          <w:szCs w:val="22"/>
        </w:rPr>
      </w:pPr>
      <w:r w:rsidRPr="00A80F1B">
        <w:rPr>
          <w:rStyle w:val="BodyTextChar1"/>
          <w:szCs w:val="22"/>
        </w:rPr>
        <w:t>ot</w:t>
      </w:r>
      <w:r w:rsidR="00891247" w:rsidRPr="00A80F1B">
        <w:rPr>
          <w:rStyle w:val="BodyTextChar1"/>
          <w:szCs w:val="22"/>
        </w:rPr>
        <w:t>her foreign income details (INCDTLS225)</w:t>
      </w:r>
      <w:r w:rsidR="00BD2160" w:rsidRPr="00A80F1B">
        <w:rPr>
          <w:rStyle w:val="BodyTextChar1"/>
          <w:szCs w:val="22"/>
        </w:rPr>
        <w:t>.</w:t>
      </w:r>
    </w:p>
    <w:p w14:paraId="6E6C7EF0" w14:textId="77777777" w:rsidR="00880C78" w:rsidRPr="00A80F1B" w:rsidRDefault="00880C78" w:rsidP="0004618A">
      <w:pPr>
        <w:pStyle w:val="Bullet2"/>
        <w:keepNext/>
        <w:keepLines/>
        <w:widowControl w:val="0"/>
        <w:numPr>
          <w:ilvl w:val="0"/>
          <w:numId w:val="0"/>
        </w:numPr>
        <w:spacing w:before="0" w:after="0"/>
        <w:rPr>
          <w:rStyle w:val="BodyTextChar1"/>
          <w:szCs w:val="22"/>
        </w:rPr>
      </w:pPr>
    </w:p>
    <w:p w14:paraId="534EAFD4" w14:textId="5AA1E8D9" w:rsidR="008A5790" w:rsidRPr="00A80F1B" w:rsidRDefault="00891247" w:rsidP="0004618A">
      <w:pPr>
        <w:pStyle w:val="Bullet2"/>
        <w:keepNext/>
        <w:keepLines/>
        <w:widowControl w:val="0"/>
        <w:numPr>
          <w:ilvl w:val="0"/>
          <w:numId w:val="0"/>
        </w:numPr>
        <w:spacing w:before="0" w:after="0"/>
        <w:rPr>
          <w:rStyle w:val="BodyTextChar1"/>
          <w:szCs w:val="22"/>
        </w:rPr>
      </w:pPr>
      <w:r w:rsidRPr="00A80F1B">
        <w:rPr>
          <w:rStyle w:val="BodyTextChar1"/>
          <w:szCs w:val="22"/>
        </w:rPr>
        <w:t>Report at this section a</w:t>
      </w:r>
      <w:r w:rsidR="008A5790" w:rsidRPr="00A80F1B">
        <w:rPr>
          <w:rStyle w:val="BodyTextChar1"/>
          <w:szCs w:val="22"/>
        </w:rPr>
        <w:t>ny foreign rental income, forei</w:t>
      </w:r>
      <w:r w:rsidRPr="00A80F1B">
        <w:rPr>
          <w:rStyle w:val="BodyTextChar1"/>
          <w:szCs w:val="22"/>
        </w:rPr>
        <w:t>g</w:t>
      </w:r>
      <w:r w:rsidR="008A5790" w:rsidRPr="00A80F1B">
        <w:rPr>
          <w:rStyle w:val="BodyTextChar1"/>
          <w:szCs w:val="22"/>
        </w:rPr>
        <w:t>n</w:t>
      </w:r>
      <w:r w:rsidRPr="00A80F1B">
        <w:rPr>
          <w:rStyle w:val="BodyTextChar1"/>
          <w:szCs w:val="22"/>
        </w:rPr>
        <w:t xml:space="preserve"> financial investment income or any other foreign income</w:t>
      </w:r>
      <w:r w:rsidR="0008118D" w:rsidRPr="00A80F1B">
        <w:rPr>
          <w:rStyle w:val="BodyTextChar1"/>
          <w:szCs w:val="22"/>
        </w:rPr>
        <w:t>.</w:t>
      </w:r>
      <w:r w:rsidR="008A5790" w:rsidRPr="00A80F1B">
        <w:rPr>
          <w:rStyle w:val="BodyTextChar1"/>
          <w:szCs w:val="22"/>
        </w:rPr>
        <w:t xml:space="preserve"> If there </w:t>
      </w:r>
      <w:r w:rsidR="005D1BA6" w:rsidRPr="00A80F1B">
        <w:rPr>
          <w:rStyle w:val="BodyTextChar1"/>
          <w:szCs w:val="22"/>
        </w:rPr>
        <w:t xml:space="preserve">are </w:t>
      </w:r>
      <w:r w:rsidR="008A5790" w:rsidRPr="00A80F1B">
        <w:rPr>
          <w:rStyle w:val="BodyTextChar1"/>
          <w:szCs w:val="22"/>
        </w:rPr>
        <w:t xml:space="preserve">any deductible amounts attributable to this income, report this at </w:t>
      </w:r>
      <w:r w:rsidR="00C534D7">
        <w:rPr>
          <w:rStyle w:val="BodyTextChar1"/>
          <w:szCs w:val="22"/>
        </w:rPr>
        <w:t>O</w:t>
      </w:r>
      <w:r w:rsidR="008A5790" w:rsidRPr="00101015">
        <w:rPr>
          <w:rStyle w:val="BodyTextChar1"/>
          <w:iCs/>
          <w:szCs w:val="22"/>
        </w:rPr>
        <w:t>ther foreign income deductible expenses</w:t>
      </w:r>
      <w:r w:rsidR="008A5790" w:rsidRPr="00A80F1B">
        <w:rPr>
          <w:rStyle w:val="BodyTextChar1"/>
          <w:i/>
          <w:szCs w:val="22"/>
        </w:rPr>
        <w:t xml:space="preserve"> </w:t>
      </w:r>
      <w:r w:rsidR="008A5790" w:rsidRPr="00A80F1B">
        <w:rPr>
          <w:rStyle w:val="BodyTextChar1"/>
          <w:szCs w:val="22"/>
        </w:rPr>
        <w:t>(INCDTLS217)</w:t>
      </w:r>
      <w:r w:rsidR="00572E17" w:rsidRPr="00A80F1B">
        <w:rPr>
          <w:rStyle w:val="BodyTextChar1"/>
          <w:szCs w:val="22"/>
        </w:rPr>
        <w:t xml:space="preserve">. </w:t>
      </w:r>
      <w:r w:rsidR="00210BB6">
        <w:rPr>
          <w:rStyle w:val="BodyTextChar1"/>
          <w:szCs w:val="22"/>
        </w:rPr>
        <w:t xml:space="preserve">The amount reported at INCDTLS217 excludes debt deductions. </w:t>
      </w:r>
      <w:r w:rsidR="00572E17" w:rsidRPr="00A80F1B">
        <w:rPr>
          <w:rStyle w:val="BodyTextChar1"/>
          <w:szCs w:val="22"/>
        </w:rPr>
        <w:t xml:space="preserve">Report one deductible amount per </w:t>
      </w:r>
      <w:r w:rsidR="003B000E" w:rsidRPr="00A80F1B">
        <w:rPr>
          <w:rStyle w:val="BodyTextChar1"/>
          <w:szCs w:val="22"/>
        </w:rPr>
        <w:t>t</w:t>
      </w:r>
      <w:r w:rsidR="00572E17" w:rsidRPr="00A80F1B">
        <w:rPr>
          <w:rStyle w:val="BodyTextChar1"/>
          <w:szCs w:val="22"/>
        </w:rPr>
        <w:t>uple</w:t>
      </w:r>
      <w:r w:rsidR="005D1BA6" w:rsidRPr="00A80F1B">
        <w:rPr>
          <w:rStyle w:val="BodyTextChar1"/>
          <w:szCs w:val="22"/>
        </w:rPr>
        <w:t xml:space="preserve"> </w:t>
      </w:r>
      <w:r w:rsidR="00572E17" w:rsidRPr="00A80F1B">
        <w:rPr>
          <w:rStyle w:val="BodyTextChar1"/>
          <w:szCs w:val="22"/>
        </w:rPr>
        <w:t>per instance.</w:t>
      </w:r>
    </w:p>
    <w:p w14:paraId="0CBC457D" w14:textId="77777777" w:rsidR="00572E17" w:rsidRPr="00A80F1B" w:rsidRDefault="00572E17" w:rsidP="0004618A">
      <w:pPr>
        <w:pStyle w:val="Bullet2"/>
        <w:keepNext/>
        <w:keepLines/>
        <w:widowControl w:val="0"/>
        <w:numPr>
          <w:ilvl w:val="0"/>
          <w:numId w:val="0"/>
        </w:numPr>
        <w:spacing w:before="0" w:after="0"/>
        <w:rPr>
          <w:rStyle w:val="BodyTextChar1"/>
          <w:szCs w:val="22"/>
        </w:rPr>
      </w:pPr>
    </w:p>
    <w:p w14:paraId="2DC28E59" w14:textId="77777777" w:rsidR="008A5790" w:rsidRPr="00A80F1B" w:rsidRDefault="008A5790" w:rsidP="0004618A">
      <w:pPr>
        <w:pStyle w:val="Bullet2"/>
        <w:keepNext/>
        <w:keepLines/>
        <w:widowControl w:val="0"/>
        <w:numPr>
          <w:ilvl w:val="0"/>
          <w:numId w:val="0"/>
        </w:numPr>
        <w:rPr>
          <w:rStyle w:val="BodyTextChar1"/>
          <w:szCs w:val="22"/>
        </w:rPr>
      </w:pPr>
      <w:r w:rsidRPr="00A80F1B">
        <w:rPr>
          <w:rStyle w:val="BodyTextChar1"/>
          <w:szCs w:val="22"/>
        </w:rPr>
        <w:t xml:space="preserve">For example, if the taxpayer received foreign rental income of $18,000 and had deductible expenses of $14,000, </w:t>
      </w:r>
      <w:r w:rsidR="0053163F" w:rsidRPr="00A80F1B">
        <w:rPr>
          <w:rStyle w:val="BodyTextChar1"/>
          <w:szCs w:val="22"/>
        </w:rPr>
        <w:t xml:space="preserve">it will be </w:t>
      </w:r>
      <w:r w:rsidRPr="00A80F1B">
        <w:rPr>
          <w:rStyle w:val="BodyTextChar1"/>
          <w:szCs w:val="22"/>
        </w:rPr>
        <w:t>report</w:t>
      </w:r>
      <w:r w:rsidR="0053163F" w:rsidRPr="00A80F1B">
        <w:rPr>
          <w:rStyle w:val="BodyTextChar1"/>
          <w:szCs w:val="22"/>
        </w:rPr>
        <w:t>ed</w:t>
      </w:r>
      <w:r w:rsidRPr="00A80F1B">
        <w:rPr>
          <w:rStyle w:val="BodyTextChar1"/>
          <w:szCs w:val="22"/>
        </w:rPr>
        <w:t xml:space="preserve"> as follows:</w:t>
      </w:r>
    </w:p>
    <w:p w14:paraId="52A2A585" w14:textId="77777777" w:rsidR="00101015" w:rsidRDefault="00101015" w:rsidP="00101015">
      <w:pPr>
        <w:pStyle w:val="Caption"/>
        <w:rPr>
          <w:sz w:val="22"/>
          <w:szCs w:val="22"/>
        </w:rPr>
      </w:pPr>
    </w:p>
    <w:p w14:paraId="58686200" w14:textId="7BDFED80" w:rsidR="00BD2160" w:rsidRPr="00A80F1B" w:rsidRDefault="00101015" w:rsidP="00101015">
      <w:pPr>
        <w:pStyle w:val="Caption"/>
        <w:rPr>
          <w:rStyle w:val="BodyTextChar1"/>
          <w:szCs w:val="22"/>
        </w:rPr>
      </w:pPr>
      <w:bookmarkStart w:id="194" w:name="_Toc102647319"/>
      <w:r w:rsidRPr="00A80F1B">
        <w:rPr>
          <w:sz w:val="22"/>
          <w:szCs w:val="22"/>
        </w:rPr>
        <w:t xml:space="preserve">Table </w:t>
      </w:r>
      <w:r w:rsidRPr="00A80F1B">
        <w:rPr>
          <w:szCs w:val="22"/>
        </w:rPr>
        <w:fldChar w:fldCharType="begin"/>
      </w:r>
      <w:r w:rsidRPr="00A80F1B">
        <w:rPr>
          <w:sz w:val="22"/>
          <w:szCs w:val="22"/>
        </w:rPr>
        <w:instrText xml:space="preserve"> SEQ Table \* ARABIC </w:instrText>
      </w:r>
      <w:r w:rsidRPr="00A80F1B">
        <w:rPr>
          <w:szCs w:val="22"/>
        </w:rPr>
        <w:fldChar w:fldCharType="separate"/>
      </w:r>
      <w:r w:rsidRPr="00A80F1B">
        <w:rPr>
          <w:noProof/>
          <w:sz w:val="22"/>
          <w:szCs w:val="22"/>
        </w:rPr>
        <w:t>2</w:t>
      </w:r>
      <w:r w:rsidR="00376EE7">
        <w:rPr>
          <w:noProof/>
          <w:sz w:val="22"/>
          <w:szCs w:val="22"/>
        </w:rPr>
        <w:t>4</w:t>
      </w:r>
      <w:r w:rsidRPr="00A80F1B">
        <w:rPr>
          <w:noProof/>
          <w:szCs w:val="22"/>
        </w:rPr>
        <w:fldChar w:fldCharType="end"/>
      </w:r>
      <w:r w:rsidRPr="00A80F1B">
        <w:rPr>
          <w:sz w:val="22"/>
          <w:szCs w:val="22"/>
        </w:rPr>
        <w:t xml:space="preserve">: </w:t>
      </w:r>
      <w:r w:rsidRPr="00A80F1B">
        <w:rPr>
          <w:rStyle w:val="BodyTextChar1"/>
          <w:szCs w:val="22"/>
        </w:rPr>
        <w:t>Foreign rental income</w:t>
      </w:r>
      <w:r w:rsidRPr="00A80F1B">
        <w:rPr>
          <w:sz w:val="22"/>
          <w:szCs w:val="22"/>
        </w:rPr>
        <w:t xml:space="preserve"> example</w:t>
      </w:r>
      <w:bookmarkEnd w:id="194"/>
    </w:p>
    <w:tbl>
      <w:tblPr>
        <w:tblStyle w:val="TableGrid"/>
        <w:tblW w:w="0" w:type="auto"/>
        <w:tblLook w:val="04A0" w:firstRow="1" w:lastRow="0" w:firstColumn="1" w:lastColumn="0" w:noHBand="0" w:noVBand="1"/>
      </w:tblPr>
      <w:tblGrid>
        <w:gridCol w:w="1657"/>
        <w:gridCol w:w="4518"/>
        <w:gridCol w:w="3067"/>
      </w:tblGrid>
      <w:tr w:rsidR="008A5790" w:rsidRPr="00A80F1B" w14:paraId="4B4DD34C" w14:textId="77777777" w:rsidTr="00101015">
        <w:tc>
          <w:tcPr>
            <w:tcW w:w="1657" w:type="dxa"/>
            <w:shd w:val="clear" w:color="auto" w:fill="DBE5F1" w:themeFill="accent1" w:themeFillTint="33"/>
          </w:tcPr>
          <w:p w14:paraId="37848A2B" w14:textId="77777777" w:rsidR="008A5790" w:rsidRPr="00A80F1B" w:rsidRDefault="00553D6A" w:rsidP="00CD4C89">
            <w:pPr>
              <w:pStyle w:val="Bullet2"/>
              <w:numPr>
                <w:ilvl w:val="0"/>
                <w:numId w:val="0"/>
              </w:numPr>
              <w:rPr>
                <w:rStyle w:val="BodyTextChar1"/>
                <w:b/>
                <w:szCs w:val="22"/>
              </w:rPr>
            </w:pPr>
            <w:r w:rsidRPr="00A80F1B">
              <w:rPr>
                <w:rStyle w:val="BodyTextChar1"/>
                <w:b/>
                <w:szCs w:val="22"/>
              </w:rPr>
              <w:t>Alias</w:t>
            </w:r>
          </w:p>
        </w:tc>
        <w:tc>
          <w:tcPr>
            <w:tcW w:w="4518" w:type="dxa"/>
            <w:shd w:val="clear" w:color="auto" w:fill="DBE5F1" w:themeFill="accent1" w:themeFillTint="33"/>
          </w:tcPr>
          <w:p w14:paraId="72B56A3C" w14:textId="77777777" w:rsidR="008A5790" w:rsidRPr="00A80F1B" w:rsidRDefault="008A5790" w:rsidP="00CD4C89">
            <w:pPr>
              <w:pStyle w:val="Bullet2"/>
              <w:numPr>
                <w:ilvl w:val="0"/>
                <w:numId w:val="0"/>
              </w:numPr>
              <w:rPr>
                <w:rStyle w:val="BodyTextChar1"/>
                <w:b/>
                <w:szCs w:val="22"/>
              </w:rPr>
            </w:pPr>
            <w:r w:rsidRPr="00A80F1B">
              <w:rPr>
                <w:rStyle w:val="BodyTextChar1"/>
                <w:b/>
                <w:szCs w:val="22"/>
              </w:rPr>
              <w:t>Name</w:t>
            </w:r>
          </w:p>
        </w:tc>
        <w:tc>
          <w:tcPr>
            <w:tcW w:w="3067" w:type="dxa"/>
            <w:shd w:val="clear" w:color="auto" w:fill="DBE5F1" w:themeFill="accent1" w:themeFillTint="33"/>
          </w:tcPr>
          <w:p w14:paraId="34B97F1A" w14:textId="77777777" w:rsidR="008A5790" w:rsidRPr="00A80F1B" w:rsidRDefault="008A5790" w:rsidP="00CD4C89">
            <w:pPr>
              <w:pStyle w:val="Bullet2"/>
              <w:numPr>
                <w:ilvl w:val="0"/>
                <w:numId w:val="0"/>
              </w:numPr>
              <w:rPr>
                <w:rStyle w:val="BodyTextChar1"/>
                <w:b/>
                <w:szCs w:val="22"/>
              </w:rPr>
            </w:pPr>
            <w:r w:rsidRPr="00A80F1B">
              <w:rPr>
                <w:rStyle w:val="BodyTextChar1"/>
                <w:b/>
                <w:szCs w:val="22"/>
              </w:rPr>
              <w:t>Value</w:t>
            </w:r>
          </w:p>
        </w:tc>
      </w:tr>
      <w:tr w:rsidR="008A5790" w:rsidRPr="00A80F1B" w14:paraId="08ED2980" w14:textId="77777777" w:rsidTr="00CD4C89">
        <w:tc>
          <w:tcPr>
            <w:tcW w:w="1657" w:type="dxa"/>
          </w:tcPr>
          <w:p w14:paraId="03AFF610" w14:textId="77777777" w:rsidR="008A5790" w:rsidRPr="00A80F1B" w:rsidRDefault="00994610" w:rsidP="00CD4C89">
            <w:pPr>
              <w:pStyle w:val="Bullet2"/>
              <w:numPr>
                <w:ilvl w:val="0"/>
                <w:numId w:val="0"/>
              </w:numPr>
              <w:rPr>
                <w:rStyle w:val="BodyTextChar1"/>
                <w:szCs w:val="22"/>
              </w:rPr>
            </w:pPr>
            <w:r w:rsidRPr="00A80F1B">
              <w:rPr>
                <w:rStyle w:val="BodyTextChar1"/>
                <w:szCs w:val="22"/>
              </w:rPr>
              <w:t>INCDTLS216</w:t>
            </w:r>
          </w:p>
        </w:tc>
        <w:tc>
          <w:tcPr>
            <w:tcW w:w="4518" w:type="dxa"/>
          </w:tcPr>
          <w:p w14:paraId="107F6310" w14:textId="77777777" w:rsidR="008A5790" w:rsidRPr="00A80F1B" w:rsidRDefault="00994610" w:rsidP="00CD4C89">
            <w:pPr>
              <w:pStyle w:val="Bullet2"/>
              <w:numPr>
                <w:ilvl w:val="0"/>
                <w:numId w:val="0"/>
              </w:numPr>
              <w:rPr>
                <w:rStyle w:val="BodyTextChar1"/>
                <w:szCs w:val="22"/>
              </w:rPr>
            </w:pPr>
            <w:r w:rsidRPr="00A80F1B">
              <w:rPr>
                <w:rStyle w:val="BodyTextChar1"/>
                <w:szCs w:val="22"/>
              </w:rPr>
              <w:t>Other foreign income description</w:t>
            </w:r>
          </w:p>
        </w:tc>
        <w:tc>
          <w:tcPr>
            <w:tcW w:w="3067" w:type="dxa"/>
          </w:tcPr>
          <w:p w14:paraId="0208067A" w14:textId="77777777" w:rsidR="008A5790" w:rsidRPr="00A80F1B" w:rsidRDefault="00117B25" w:rsidP="00CD4C89">
            <w:pPr>
              <w:pStyle w:val="Bullet2"/>
              <w:numPr>
                <w:ilvl w:val="0"/>
                <w:numId w:val="0"/>
              </w:numPr>
              <w:rPr>
                <w:rStyle w:val="BodyTextChar1"/>
                <w:szCs w:val="22"/>
              </w:rPr>
            </w:pPr>
            <w:r w:rsidRPr="00A80F1B">
              <w:rPr>
                <w:rStyle w:val="BodyTextChar1"/>
                <w:szCs w:val="22"/>
              </w:rPr>
              <w:t>Foreign rental property – America</w:t>
            </w:r>
          </w:p>
        </w:tc>
      </w:tr>
      <w:tr w:rsidR="00CD4C89" w:rsidRPr="00A80F1B" w14:paraId="2B69AFEA" w14:textId="77777777" w:rsidTr="00CD4C89">
        <w:tc>
          <w:tcPr>
            <w:tcW w:w="1657" w:type="dxa"/>
          </w:tcPr>
          <w:p w14:paraId="0D5DC94E" w14:textId="77777777" w:rsidR="008A5790" w:rsidRPr="00A80F1B" w:rsidRDefault="00117B25" w:rsidP="00CD4C89">
            <w:pPr>
              <w:pStyle w:val="Bullet2"/>
              <w:numPr>
                <w:ilvl w:val="0"/>
                <w:numId w:val="0"/>
              </w:numPr>
              <w:rPr>
                <w:rStyle w:val="BodyTextChar1"/>
                <w:szCs w:val="22"/>
              </w:rPr>
            </w:pPr>
            <w:r w:rsidRPr="00A80F1B">
              <w:rPr>
                <w:rStyle w:val="BodyTextChar1"/>
                <w:szCs w:val="22"/>
              </w:rPr>
              <w:t>INCDTLS217</w:t>
            </w:r>
          </w:p>
        </w:tc>
        <w:tc>
          <w:tcPr>
            <w:tcW w:w="4518" w:type="dxa"/>
          </w:tcPr>
          <w:p w14:paraId="6200697A" w14:textId="77777777" w:rsidR="008A5790" w:rsidRPr="00A80F1B" w:rsidRDefault="00117B25" w:rsidP="00CD4C89">
            <w:pPr>
              <w:pStyle w:val="Bullet2"/>
              <w:numPr>
                <w:ilvl w:val="0"/>
                <w:numId w:val="0"/>
              </w:numPr>
              <w:rPr>
                <w:rStyle w:val="BodyTextChar1"/>
                <w:szCs w:val="22"/>
              </w:rPr>
            </w:pPr>
            <w:r w:rsidRPr="00A80F1B">
              <w:rPr>
                <w:rStyle w:val="BodyTextChar1"/>
                <w:szCs w:val="22"/>
              </w:rPr>
              <w:t>Other foreign income deductible expenses</w:t>
            </w:r>
          </w:p>
        </w:tc>
        <w:tc>
          <w:tcPr>
            <w:tcW w:w="3067" w:type="dxa"/>
          </w:tcPr>
          <w:p w14:paraId="44DB4819" w14:textId="77777777" w:rsidR="008A5790" w:rsidRPr="00A80F1B" w:rsidRDefault="00117B25" w:rsidP="00CD4C89">
            <w:pPr>
              <w:pStyle w:val="Bullet2"/>
              <w:numPr>
                <w:ilvl w:val="0"/>
                <w:numId w:val="0"/>
              </w:numPr>
              <w:rPr>
                <w:rStyle w:val="BodyTextChar1"/>
                <w:szCs w:val="22"/>
              </w:rPr>
            </w:pPr>
            <w:r w:rsidRPr="00A80F1B">
              <w:rPr>
                <w:rStyle w:val="BodyTextChar1"/>
                <w:szCs w:val="22"/>
              </w:rPr>
              <w:t>$14,000</w:t>
            </w:r>
          </w:p>
        </w:tc>
      </w:tr>
      <w:tr w:rsidR="008A5790" w:rsidRPr="00A80F1B" w14:paraId="712ACA9B" w14:textId="77777777" w:rsidTr="00CD4C89">
        <w:tc>
          <w:tcPr>
            <w:tcW w:w="1657" w:type="dxa"/>
          </w:tcPr>
          <w:p w14:paraId="108E6CC4" w14:textId="3F9F26FF" w:rsidR="008A5790" w:rsidRPr="00A80F1B" w:rsidRDefault="00117B25" w:rsidP="00CD4C89">
            <w:pPr>
              <w:pStyle w:val="Bullet2"/>
              <w:numPr>
                <w:ilvl w:val="0"/>
                <w:numId w:val="0"/>
              </w:numPr>
              <w:rPr>
                <w:rStyle w:val="BodyTextChar1"/>
                <w:szCs w:val="22"/>
              </w:rPr>
            </w:pPr>
            <w:r w:rsidRPr="00A80F1B">
              <w:rPr>
                <w:rStyle w:val="BodyTextChar1"/>
                <w:szCs w:val="22"/>
              </w:rPr>
              <w:t>INCDTLS219</w:t>
            </w:r>
          </w:p>
        </w:tc>
        <w:tc>
          <w:tcPr>
            <w:tcW w:w="4518" w:type="dxa"/>
          </w:tcPr>
          <w:p w14:paraId="42EF5CFE" w14:textId="77286CAE" w:rsidR="008A5790" w:rsidRPr="00A80F1B" w:rsidRDefault="00117B25" w:rsidP="00CD4C89">
            <w:pPr>
              <w:pStyle w:val="Bullet2"/>
              <w:numPr>
                <w:ilvl w:val="0"/>
                <w:numId w:val="0"/>
              </w:numPr>
              <w:rPr>
                <w:rStyle w:val="BodyTextChar1"/>
                <w:szCs w:val="22"/>
              </w:rPr>
            </w:pPr>
            <w:r w:rsidRPr="00A80F1B">
              <w:rPr>
                <w:rStyle w:val="BodyTextChar1"/>
                <w:szCs w:val="22"/>
              </w:rPr>
              <w:t>Foreign rental income gross amount</w:t>
            </w:r>
          </w:p>
        </w:tc>
        <w:tc>
          <w:tcPr>
            <w:tcW w:w="3067" w:type="dxa"/>
          </w:tcPr>
          <w:p w14:paraId="73CF422E" w14:textId="77777777" w:rsidR="008A5790" w:rsidRPr="00A80F1B" w:rsidRDefault="00117B25" w:rsidP="00A61423">
            <w:pPr>
              <w:pStyle w:val="Bullet2"/>
              <w:keepNext/>
              <w:numPr>
                <w:ilvl w:val="0"/>
                <w:numId w:val="0"/>
              </w:numPr>
              <w:rPr>
                <w:rStyle w:val="BodyTextChar1"/>
                <w:szCs w:val="22"/>
              </w:rPr>
            </w:pPr>
            <w:r w:rsidRPr="00A80F1B">
              <w:rPr>
                <w:rStyle w:val="BodyTextChar1"/>
                <w:szCs w:val="22"/>
              </w:rPr>
              <w:t>$18,000</w:t>
            </w:r>
          </w:p>
        </w:tc>
      </w:tr>
    </w:tbl>
    <w:p w14:paraId="7D1C3C4D" w14:textId="77777777" w:rsidR="002B3258" w:rsidRPr="00A80F1B" w:rsidRDefault="002B3258" w:rsidP="00572E17">
      <w:pPr>
        <w:rPr>
          <w:szCs w:val="22"/>
        </w:rPr>
      </w:pPr>
    </w:p>
    <w:p w14:paraId="3F425F18" w14:textId="08B27B8C" w:rsidR="00572E17" w:rsidRDefault="00572E17" w:rsidP="00171FDD">
      <w:pPr>
        <w:rPr>
          <w:rStyle w:val="BodyTextChar1"/>
          <w:szCs w:val="22"/>
        </w:rPr>
      </w:pPr>
      <w:r w:rsidRPr="00A80F1B">
        <w:rPr>
          <w:rStyle w:val="BodyTextChar1"/>
          <w:szCs w:val="22"/>
        </w:rPr>
        <w:t xml:space="preserve">Where the taxpayer received </w:t>
      </w:r>
      <w:r w:rsidR="00995CBD" w:rsidRPr="00A80F1B">
        <w:rPr>
          <w:rStyle w:val="BodyTextChar1"/>
          <w:szCs w:val="22"/>
        </w:rPr>
        <w:t>foreign</w:t>
      </w:r>
      <w:r w:rsidRPr="00A80F1B">
        <w:rPr>
          <w:rStyle w:val="BodyTextChar1"/>
          <w:szCs w:val="22"/>
        </w:rPr>
        <w:t xml:space="preserve"> financial investment income of $40,000 and had deductible expenses of $25,000, this will need to </w:t>
      </w:r>
      <w:r w:rsidR="00995CBD" w:rsidRPr="00A80F1B">
        <w:rPr>
          <w:rStyle w:val="BodyTextChar1"/>
          <w:szCs w:val="22"/>
        </w:rPr>
        <w:t xml:space="preserve">be </w:t>
      </w:r>
      <w:r w:rsidRPr="00A80F1B">
        <w:rPr>
          <w:rStyle w:val="BodyTextChar1"/>
          <w:szCs w:val="22"/>
        </w:rPr>
        <w:t>reported as a separate instance as follows:</w:t>
      </w:r>
    </w:p>
    <w:p w14:paraId="423A67FA" w14:textId="33F05EAC" w:rsidR="00101015" w:rsidRPr="00101015" w:rsidRDefault="00101015" w:rsidP="00171FDD">
      <w:pPr>
        <w:rPr>
          <w:rStyle w:val="BodyTextChar1"/>
          <w:b/>
          <w:bCs/>
          <w:szCs w:val="22"/>
        </w:rPr>
      </w:pPr>
    </w:p>
    <w:p w14:paraId="5084DA4B" w14:textId="153B7290" w:rsidR="0023157C" w:rsidRPr="004D5C6D" w:rsidRDefault="00101015" w:rsidP="00171FDD">
      <w:pPr>
        <w:rPr>
          <w:rStyle w:val="BodyTextChar1"/>
          <w:b/>
          <w:bCs/>
          <w:sz w:val="20"/>
          <w:szCs w:val="20"/>
        </w:rPr>
      </w:pPr>
      <w:bookmarkStart w:id="195" w:name="_Toc102647320"/>
      <w:r w:rsidRPr="004D5C6D">
        <w:rPr>
          <w:b/>
          <w:bCs/>
          <w:szCs w:val="22"/>
        </w:rPr>
        <w:t xml:space="preserve">Table </w:t>
      </w:r>
      <w:r w:rsidRPr="004D5C6D">
        <w:rPr>
          <w:b/>
          <w:bCs/>
          <w:sz w:val="20"/>
          <w:szCs w:val="22"/>
        </w:rPr>
        <w:fldChar w:fldCharType="begin"/>
      </w:r>
      <w:r w:rsidRPr="004D5C6D">
        <w:rPr>
          <w:b/>
          <w:bCs/>
          <w:szCs w:val="22"/>
        </w:rPr>
        <w:instrText xml:space="preserve"> SEQ Table \* ARABIC </w:instrText>
      </w:r>
      <w:r w:rsidRPr="004D5C6D">
        <w:rPr>
          <w:b/>
          <w:bCs/>
          <w:sz w:val="20"/>
          <w:szCs w:val="22"/>
        </w:rPr>
        <w:fldChar w:fldCharType="separate"/>
      </w:r>
      <w:r w:rsidRPr="004D5C6D">
        <w:rPr>
          <w:b/>
          <w:bCs/>
          <w:noProof/>
          <w:szCs w:val="22"/>
        </w:rPr>
        <w:t>2</w:t>
      </w:r>
      <w:r w:rsidR="00376EE7" w:rsidRPr="004D5C6D">
        <w:rPr>
          <w:b/>
          <w:bCs/>
          <w:noProof/>
          <w:szCs w:val="22"/>
        </w:rPr>
        <w:t>5</w:t>
      </w:r>
      <w:r w:rsidRPr="004D5C6D">
        <w:rPr>
          <w:b/>
          <w:bCs/>
          <w:noProof/>
          <w:sz w:val="20"/>
          <w:szCs w:val="22"/>
        </w:rPr>
        <w:fldChar w:fldCharType="end"/>
      </w:r>
      <w:r w:rsidRPr="004D5C6D">
        <w:rPr>
          <w:b/>
          <w:bCs/>
          <w:szCs w:val="22"/>
        </w:rPr>
        <w:t>: Foreign financial investment income example</w:t>
      </w:r>
      <w:bookmarkEnd w:id="195"/>
    </w:p>
    <w:tbl>
      <w:tblPr>
        <w:tblStyle w:val="TableGrid"/>
        <w:tblW w:w="0" w:type="auto"/>
        <w:tblLook w:val="04A0" w:firstRow="1" w:lastRow="0" w:firstColumn="1" w:lastColumn="0" w:noHBand="0" w:noVBand="1"/>
      </w:tblPr>
      <w:tblGrid>
        <w:gridCol w:w="1657"/>
        <w:gridCol w:w="4518"/>
        <w:gridCol w:w="3067"/>
      </w:tblGrid>
      <w:tr w:rsidR="00572E17" w:rsidRPr="00F0546F" w14:paraId="25AB417F" w14:textId="77777777" w:rsidTr="00101015">
        <w:tc>
          <w:tcPr>
            <w:tcW w:w="1657" w:type="dxa"/>
            <w:shd w:val="clear" w:color="auto" w:fill="DBE5F1" w:themeFill="accent1" w:themeFillTint="33"/>
          </w:tcPr>
          <w:p w14:paraId="7046DEC7" w14:textId="77777777" w:rsidR="00572E17" w:rsidRPr="00F0546F" w:rsidRDefault="00553D6A" w:rsidP="003102EC">
            <w:pPr>
              <w:pStyle w:val="Bullet2"/>
              <w:keepNext/>
              <w:keepLines/>
              <w:numPr>
                <w:ilvl w:val="0"/>
                <w:numId w:val="0"/>
              </w:numPr>
              <w:rPr>
                <w:rStyle w:val="BodyTextChar1"/>
                <w:b/>
                <w:szCs w:val="22"/>
              </w:rPr>
            </w:pPr>
            <w:r w:rsidRPr="00F0546F">
              <w:rPr>
                <w:rStyle w:val="BodyTextChar1"/>
                <w:b/>
                <w:szCs w:val="22"/>
              </w:rPr>
              <w:t>Alias</w:t>
            </w:r>
          </w:p>
        </w:tc>
        <w:tc>
          <w:tcPr>
            <w:tcW w:w="4518" w:type="dxa"/>
            <w:shd w:val="clear" w:color="auto" w:fill="DBE5F1" w:themeFill="accent1" w:themeFillTint="33"/>
          </w:tcPr>
          <w:p w14:paraId="69DD67EF" w14:textId="77777777" w:rsidR="00572E17" w:rsidRPr="00F0546F" w:rsidRDefault="00572E17" w:rsidP="003102EC">
            <w:pPr>
              <w:pStyle w:val="Bullet2"/>
              <w:keepNext/>
              <w:keepLines/>
              <w:numPr>
                <w:ilvl w:val="0"/>
                <w:numId w:val="0"/>
              </w:numPr>
              <w:rPr>
                <w:rStyle w:val="BodyTextChar1"/>
                <w:b/>
                <w:szCs w:val="22"/>
              </w:rPr>
            </w:pPr>
            <w:r w:rsidRPr="00F0546F">
              <w:rPr>
                <w:rStyle w:val="BodyTextChar1"/>
                <w:b/>
                <w:szCs w:val="22"/>
              </w:rPr>
              <w:t>Name</w:t>
            </w:r>
          </w:p>
        </w:tc>
        <w:tc>
          <w:tcPr>
            <w:tcW w:w="3067" w:type="dxa"/>
            <w:shd w:val="clear" w:color="auto" w:fill="DBE5F1" w:themeFill="accent1" w:themeFillTint="33"/>
          </w:tcPr>
          <w:p w14:paraId="6DE92E89" w14:textId="77777777" w:rsidR="00572E17" w:rsidRPr="00F0546F" w:rsidRDefault="00572E17" w:rsidP="003102EC">
            <w:pPr>
              <w:pStyle w:val="Bullet2"/>
              <w:keepNext/>
              <w:keepLines/>
              <w:numPr>
                <w:ilvl w:val="0"/>
                <w:numId w:val="0"/>
              </w:numPr>
              <w:rPr>
                <w:rStyle w:val="BodyTextChar1"/>
                <w:b/>
                <w:szCs w:val="22"/>
              </w:rPr>
            </w:pPr>
            <w:r w:rsidRPr="00F0546F">
              <w:rPr>
                <w:rStyle w:val="BodyTextChar1"/>
                <w:b/>
                <w:szCs w:val="22"/>
              </w:rPr>
              <w:t>Value</w:t>
            </w:r>
          </w:p>
        </w:tc>
      </w:tr>
      <w:tr w:rsidR="00572E17" w:rsidRPr="00F0546F" w14:paraId="18D140BC" w14:textId="77777777" w:rsidTr="00075B82">
        <w:tc>
          <w:tcPr>
            <w:tcW w:w="1657" w:type="dxa"/>
          </w:tcPr>
          <w:p w14:paraId="35FC6534" w14:textId="77777777" w:rsidR="00572E17" w:rsidRPr="00F0546F" w:rsidRDefault="00572E17" w:rsidP="003102EC">
            <w:pPr>
              <w:pStyle w:val="Bullet2"/>
              <w:keepNext/>
              <w:keepLines/>
              <w:numPr>
                <w:ilvl w:val="0"/>
                <w:numId w:val="0"/>
              </w:numPr>
              <w:rPr>
                <w:rStyle w:val="BodyTextChar1"/>
                <w:szCs w:val="22"/>
              </w:rPr>
            </w:pPr>
            <w:r w:rsidRPr="00F0546F">
              <w:rPr>
                <w:rStyle w:val="BodyTextChar1"/>
                <w:szCs w:val="22"/>
              </w:rPr>
              <w:t>INCDTLS216</w:t>
            </w:r>
          </w:p>
        </w:tc>
        <w:tc>
          <w:tcPr>
            <w:tcW w:w="4518" w:type="dxa"/>
          </w:tcPr>
          <w:p w14:paraId="2EC33AFB" w14:textId="77777777" w:rsidR="00572E17" w:rsidRPr="00F0546F" w:rsidRDefault="00572E17" w:rsidP="003102EC">
            <w:pPr>
              <w:pStyle w:val="Bullet2"/>
              <w:keepNext/>
              <w:keepLines/>
              <w:numPr>
                <w:ilvl w:val="0"/>
                <w:numId w:val="0"/>
              </w:numPr>
              <w:rPr>
                <w:rStyle w:val="BodyTextChar1"/>
                <w:szCs w:val="22"/>
              </w:rPr>
            </w:pPr>
            <w:r w:rsidRPr="00F0546F">
              <w:rPr>
                <w:rStyle w:val="BodyTextChar1"/>
                <w:szCs w:val="22"/>
              </w:rPr>
              <w:t>Other foreign income description</w:t>
            </w:r>
          </w:p>
        </w:tc>
        <w:tc>
          <w:tcPr>
            <w:tcW w:w="3067" w:type="dxa"/>
          </w:tcPr>
          <w:p w14:paraId="12BA86C7" w14:textId="77777777" w:rsidR="00572E17" w:rsidRPr="00F0546F" w:rsidRDefault="00572E17" w:rsidP="003102EC">
            <w:pPr>
              <w:pStyle w:val="Bullet2"/>
              <w:keepNext/>
              <w:keepLines/>
              <w:numPr>
                <w:ilvl w:val="0"/>
                <w:numId w:val="0"/>
              </w:numPr>
              <w:rPr>
                <w:rStyle w:val="BodyTextChar1"/>
                <w:szCs w:val="22"/>
              </w:rPr>
            </w:pPr>
            <w:r w:rsidRPr="00F0546F">
              <w:rPr>
                <w:rStyle w:val="BodyTextChar1"/>
                <w:szCs w:val="22"/>
              </w:rPr>
              <w:t>Foreign investment income</w:t>
            </w:r>
          </w:p>
        </w:tc>
      </w:tr>
      <w:tr w:rsidR="00572E17" w:rsidRPr="00F0546F" w14:paraId="5CC5605D" w14:textId="77777777" w:rsidTr="00075B82">
        <w:tc>
          <w:tcPr>
            <w:tcW w:w="1657" w:type="dxa"/>
          </w:tcPr>
          <w:p w14:paraId="2EAD27DE" w14:textId="77777777" w:rsidR="00572E17" w:rsidRPr="00F0546F" w:rsidRDefault="00572E17" w:rsidP="003102EC">
            <w:pPr>
              <w:pStyle w:val="Bullet2"/>
              <w:keepNext/>
              <w:keepLines/>
              <w:numPr>
                <w:ilvl w:val="0"/>
                <w:numId w:val="0"/>
              </w:numPr>
              <w:rPr>
                <w:rStyle w:val="BodyTextChar1"/>
                <w:szCs w:val="22"/>
              </w:rPr>
            </w:pPr>
            <w:r w:rsidRPr="00F0546F">
              <w:rPr>
                <w:rStyle w:val="BodyTextChar1"/>
                <w:szCs w:val="22"/>
              </w:rPr>
              <w:t>INCDTLS217</w:t>
            </w:r>
          </w:p>
        </w:tc>
        <w:tc>
          <w:tcPr>
            <w:tcW w:w="4518" w:type="dxa"/>
          </w:tcPr>
          <w:p w14:paraId="43DF32A2" w14:textId="77777777" w:rsidR="00572E17" w:rsidRPr="00F0546F" w:rsidRDefault="00572E17" w:rsidP="003102EC">
            <w:pPr>
              <w:pStyle w:val="Bullet2"/>
              <w:keepNext/>
              <w:keepLines/>
              <w:numPr>
                <w:ilvl w:val="0"/>
                <w:numId w:val="0"/>
              </w:numPr>
              <w:rPr>
                <w:rStyle w:val="BodyTextChar1"/>
                <w:szCs w:val="22"/>
              </w:rPr>
            </w:pPr>
            <w:r w:rsidRPr="00F0546F">
              <w:rPr>
                <w:rStyle w:val="BodyTextChar1"/>
                <w:szCs w:val="22"/>
              </w:rPr>
              <w:t>Other foreign income deductible expenses</w:t>
            </w:r>
          </w:p>
        </w:tc>
        <w:tc>
          <w:tcPr>
            <w:tcW w:w="3067" w:type="dxa"/>
          </w:tcPr>
          <w:p w14:paraId="64A65986" w14:textId="77777777" w:rsidR="00572E17" w:rsidRPr="00F0546F" w:rsidRDefault="00572E17" w:rsidP="003102EC">
            <w:pPr>
              <w:pStyle w:val="Bullet2"/>
              <w:keepNext/>
              <w:keepLines/>
              <w:numPr>
                <w:ilvl w:val="0"/>
                <w:numId w:val="0"/>
              </w:numPr>
              <w:rPr>
                <w:rStyle w:val="BodyTextChar1"/>
                <w:szCs w:val="22"/>
              </w:rPr>
            </w:pPr>
            <w:r w:rsidRPr="00F0546F">
              <w:rPr>
                <w:rStyle w:val="BodyTextChar1"/>
                <w:szCs w:val="22"/>
              </w:rPr>
              <w:t>$25,000</w:t>
            </w:r>
          </w:p>
        </w:tc>
      </w:tr>
      <w:tr w:rsidR="00572E17" w:rsidRPr="00F0546F" w14:paraId="5E8ED657" w14:textId="77777777" w:rsidTr="00075B82">
        <w:tc>
          <w:tcPr>
            <w:tcW w:w="1657" w:type="dxa"/>
          </w:tcPr>
          <w:p w14:paraId="1B0EC533" w14:textId="203B5225" w:rsidR="00572E17" w:rsidRPr="00F0546F" w:rsidRDefault="00572E17" w:rsidP="003102EC">
            <w:pPr>
              <w:pStyle w:val="Bullet2"/>
              <w:keepNext/>
              <w:keepLines/>
              <w:numPr>
                <w:ilvl w:val="0"/>
                <w:numId w:val="0"/>
              </w:numPr>
              <w:rPr>
                <w:rStyle w:val="BodyTextChar1"/>
                <w:szCs w:val="22"/>
              </w:rPr>
            </w:pPr>
            <w:r w:rsidRPr="00F0546F">
              <w:rPr>
                <w:rStyle w:val="BodyTextChar1"/>
                <w:szCs w:val="22"/>
              </w:rPr>
              <w:t>INCDTLS2</w:t>
            </w:r>
            <w:r w:rsidR="00CB2C0B" w:rsidRPr="00F0546F">
              <w:rPr>
                <w:rStyle w:val="BodyTextChar1"/>
                <w:szCs w:val="22"/>
              </w:rPr>
              <w:t>22</w:t>
            </w:r>
          </w:p>
        </w:tc>
        <w:tc>
          <w:tcPr>
            <w:tcW w:w="4518" w:type="dxa"/>
          </w:tcPr>
          <w:p w14:paraId="20B00135" w14:textId="1ECB2731" w:rsidR="00572E17" w:rsidRPr="00F0546F" w:rsidRDefault="00CB2C0B" w:rsidP="003102EC">
            <w:pPr>
              <w:pStyle w:val="Bullet2"/>
              <w:keepNext/>
              <w:keepLines/>
              <w:numPr>
                <w:ilvl w:val="0"/>
                <w:numId w:val="0"/>
              </w:numPr>
              <w:rPr>
                <w:rStyle w:val="BodyTextChar1"/>
                <w:szCs w:val="22"/>
              </w:rPr>
            </w:pPr>
            <w:r w:rsidRPr="00F0546F">
              <w:rPr>
                <w:rStyle w:val="BodyTextChar1"/>
                <w:szCs w:val="22"/>
              </w:rPr>
              <w:t>Foreign financial investment gross amount</w:t>
            </w:r>
          </w:p>
        </w:tc>
        <w:tc>
          <w:tcPr>
            <w:tcW w:w="3067" w:type="dxa"/>
          </w:tcPr>
          <w:p w14:paraId="1B2B1344" w14:textId="77777777" w:rsidR="00572E17" w:rsidRPr="00F0546F" w:rsidRDefault="00572E17" w:rsidP="0023584A">
            <w:pPr>
              <w:pStyle w:val="Bullet2"/>
              <w:keepNext/>
              <w:keepLines/>
              <w:numPr>
                <w:ilvl w:val="0"/>
                <w:numId w:val="0"/>
              </w:numPr>
              <w:rPr>
                <w:rStyle w:val="BodyTextChar1"/>
                <w:szCs w:val="22"/>
              </w:rPr>
            </w:pPr>
            <w:r w:rsidRPr="00F0546F">
              <w:rPr>
                <w:rStyle w:val="BodyTextChar1"/>
                <w:szCs w:val="22"/>
              </w:rPr>
              <w:t>$40,000</w:t>
            </w:r>
          </w:p>
        </w:tc>
      </w:tr>
    </w:tbl>
    <w:p w14:paraId="2C40ABB4" w14:textId="4670AF93" w:rsidR="00880C78" w:rsidRPr="00101015" w:rsidRDefault="00F3291C" w:rsidP="0004618A">
      <w:pPr>
        <w:pStyle w:val="Heading2"/>
        <w:keepLines/>
        <w:widowControl w:val="0"/>
      </w:pPr>
      <w:bookmarkStart w:id="196" w:name="_Toc98928632"/>
      <w:bookmarkStart w:id="197" w:name="_Toc104462634"/>
      <w:r>
        <w:t>3.</w:t>
      </w:r>
      <w:bookmarkStart w:id="198" w:name="_Toc98858850"/>
      <w:bookmarkEnd w:id="196"/>
      <w:r w:rsidR="00AA4301">
        <w:t xml:space="preserve">11 </w:t>
      </w:r>
      <w:r w:rsidR="00880C78" w:rsidRPr="00101015">
        <w:t>O</w:t>
      </w:r>
      <w:r w:rsidR="00AA7E80" w:rsidRPr="00101015">
        <w:rPr>
          <w:caps w:val="0"/>
        </w:rPr>
        <w:t xml:space="preserve">ther income section of </w:t>
      </w:r>
      <w:r w:rsidR="00880C78" w:rsidRPr="00101015">
        <w:t>INCDTLS</w:t>
      </w:r>
      <w:bookmarkEnd w:id="197"/>
      <w:bookmarkEnd w:id="198"/>
    </w:p>
    <w:p w14:paraId="4807D1B6" w14:textId="4236ABFC" w:rsidR="00996DAA" w:rsidRDefault="00996DAA" w:rsidP="0004618A">
      <w:pPr>
        <w:pStyle w:val="Bullet2"/>
        <w:keepNext/>
        <w:keepLines/>
        <w:widowControl w:val="0"/>
        <w:numPr>
          <w:ilvl w:val="0"/>
          <w:numId w:val="0"/>
        </w:numPr>
        <w:rPr>
          <w:rStyle w:val="BodyTextChar1"/>
          <w:szCs w:val="22"/>
        </w:rPr>
      </w:pPr>
      <w:r w:rsidRPr="00207FC1">
        <w:rPr>
          <w:rStyle w:val="BodyTextChar1"/>
          <w:szCs w:val="22"/>
        </w:rPr>
        <w:t>This section is broken down into 3 tuples:</w:t>
      </w:r>
    </w:p>
    <w:p w14:paraId="6046E32E" w14:textId="77777777" w:rsidR="00101015" w:rsidRPr="00207FC1" w:rsidRDefault="00101015" w:rsidP="0004618A">
      <w:pPr>
        <w:pStyle w:val="Bullet2"/>
        <w:keepNext/>
        <w:keepLines/>
        <w:widowControl w:val="0"/>
        <w:numPr>
          <w:ilvl w:val="0"/>
          <w:numId w:val="0"/>
        </w:numPr>
        <w:rPr>
          <w:rStyle w:val="BodyTextChar1"/>
          <w:szCs w:val="22"/>
        </w:rPr>
      </w:pPr>
    </w:p>
    <w:p w14:paraId="6F050B3B" w14:textId="485DDD45" w:rsidR="00996DAA" w:rsidRPr="00207FC1" w:rsidRDefault="00101015" w:rsidP="0004618A">
      <w:pPr>
        <w:pStyle w:val="Bullet2"/>
        <w:keepNext/>
        <w:keepLines/>
        <w:widowControl w:val="0"/>
        <w:numPr>
          <w:ilvl w:val="0"/>
          <w:numId w:val="21"/>
        </w:numPr>
        <w:rPr>
          <w:rStyle w:val="BodyTextChar1"/>
          <w:szCs w:val="22"/>
        </w:rPr>
      </w:pPr>
      <w:r w:rsidRPr="00207FC1">
        <w:rPr>
          <w:rStyle w:val="BodyTextChar1"/>
          <w:szCs w:val="22"/>
        </w:rPr>
        <w:t>ot</w:t>
      </w:r>
      <w:r w:rsidR="00996DAA" w:rsidRPr="00207FC1">
        <w:rPr>
          <w:rStyle w:val="BodyTextChar1"/>
          <w:szCs w:val="22"/>
        </w:rPr>
        <w:t xml:space="preserve">her </w:t>
      </w:r>
      <w:r w:rsidR="007605EB" w:rsidRPr="00207FC1">
        <w:rPr>
          <w:rStyle w:val="BodyTextChar1"/>
          <w:szCs w:val="22"/>
        </w:rPr>
        <w:t>income (</w:t>
      </w:r>
      <w:r w:rsidR="00996DAA" w:rsidRPr="00207FC1">
        <w:rPr>
          <w:rStyle w:val="BodyTextChar1"/>
          <w:szCs w:val="22"/>
        </w:rPr>
        <w:t>INCDTLS448)</w:t>
      </w:r>
    </w:p>
    <w:p w14:paraId="2F8CC7A7" w14:textId="6B8989AF" w:rsidR="00996DAA" w:rsidRPr="00207FC1" w:rsidRDefault="00101015" w:rsidP="0004618A">
      <w:pPr>
        <w:pStyle w:val="Bullet2"/>
        <w:keepNext/>
        <w:keepLines/>
        <w:widowControl w:val="0"/>
        <w:numPr>
          <w:ilvl w:val="0"/>
          <w:numId w:val="21"/>
        </w:numPr>
        <w:rPr>
          <w:rStyle w:val="BodyTextChar1"/>
          <w:szCs w:val="22"/>
        </w:rPr>
      </w:pPr>
      <w:r w:rsidRPr="00207FC1">
        <w:rPr>
          <w:rStyle w:val="BodyTextChar1"/>
          <w:szCs w:val="22"/>
        </w:rPr>
        <w:t>sp</w:t>
      </w:r>
      <w:r w:rsidR="00996DAA" w:rsidRPr="00207FC1">
        <w:rPr>
          <w:rStyle w:val="BodyTextChar1"/>
          <w:szCs w:val="22"/>
        </w:rPr>
        <w:t>ecial professional additional information (INCDTLS452)</w:t>
      </w:r>
    </w:p>
    <w:p w14:paraId="3CF7752B" w14:textId="6321BFB6" w:rsidR="0004618A" w:rsidRPr="0004618A" w:rsidRDefault="00101015" w:rsidP="0004618A">
      <w:pPr>
        <w:pStyle w:val="Bullet2"/>
        <w:keepNext/>
        <w:keepLines/>
        <w:widowControl w:val="0"/>
        <w:numPr>
          <w:ilvl w:val="0"/>
          <w:numId w:val="0"/>
        </w:numPr>
        <w:ind w:left="720"/>
        <w:rPr>
          <w:rStyle w:val="BodyTextChar1"/>
          <w:b/>
          <w:sz w:val="20"/>
          <w:szCs w:val="20"/>
        </w:rPr>
      </w:pPr>
      <w:r w:rsidRPr="00207FC1">
        <w:rPr>
          <w:rStyle w:val="BodyTextChar1"/>
          <w:szCs w:val="22"/>
        </w:rPr>
        <w:t>a</w:t>
      </w:r>
      <w:r w:rsidR="00996DAA" w:rsidRPr="00207FC1">
        <w:rPr>
          <w:rStyle w:val="BodyTextChar1"/>
          <w:szCs w:val="22"/>
        </w:rPr>
        <w:t>ssessable balancing adjustment (INCDTLS456)</w:t>
      </w:r>
      <w:r w:rsidR="00BD2160" w:rsidRPr="00207FC1">
        <w:rPr>
          <w:rStyle w:val="BodyTextChar1"/>
          <w:szCs w:val="22"/>
        </w:rPr>
        <w:t>.</w:t>
      </w:r>
    </w:p>
    <w:p w14:paraId="726FA0A9" w14:textId="77777777" w:rsidR="0023157C" w:rsidRPr="0004618A" w:rsidRDefault="0023157C" w:rsidP="0004618A">
      <w:pPr>
        <w:pStyle w:val="Bullet2"/>
        <w:keepNext/>
        <w:keepLines/>
        <w:widowControl w:val="0"/>
        <w:numPr>
          <w:ilvl w:val="0"/>
          <w:numId w:val="0"/>
        </w:numPr>
        <w:ind w:left="720"/>
        <w:rPr>
          <w:rStyle w:val="BodyTextChar1"/>
          <w:b/>
          <w:color w:val="0F243E" w:themeColor="text2" w:themeShade="80"/>
          <w:sz w:val="26"/>
          <w:szCs w:val="26"/>
        </w:rPr>
      </w:pPr>
    </w:p>
    <w:p w14:paraId="1D889EDC" w14:textId="1CCE7FBA" w:rsidR="0023157C" w:rsidRPr="00A80F1B" w:rsidRDefault="00572E17" w:rsidP="0004618A">
      <w:pPr>
        <w:pStyle w:val="Bullet2"/>
        <w:keepNext/>
        <w:keepLines/>
        <w:widowControl w:val="0"/>
        <w:numPr>
          <w:ilvl w:val="0"/>
          <w:numId w:val="0"/>
        </w:numPr>
        <w:rPr>
          <w:rStyle w:val="BodyTextChar1"/>
          <w:b/>
          <w:szCs w:val="22"/>
        </w:rPr>
      </w:pPr>
      <w:r w:rsidRPr="00101015">
        <w:rPr>
          <w:rStyle w:val="BodyTextChar1"/>
          <w:b/>
          <w:color w:val="0F243E" w:themeColor="text2" w:themeShade="80"/>
          <w:sz w:val="26"/>
          <w:szCs w:val="26"/>
        </w:rPr>
        <w:t>Other Income</w:t>
      </w:r>
    </w:p>
    <w:p w14:paraId="602F2D2D" w14:textId="106EA0D4" w:rsidR="00572E17" w:rsidRDefault="00572E17" w:rsidP="0004618A">
      <w:pPr>
        <w:pStyle w:val="Bullet2"/>
        <w:keepNext/>
        <w:keepLines/>
        <w:widowControl w:val="0"/>
        <w:numPr>
          <w:ilvl w:val="0"/>
          <w:numId w:val="0"/>
        </w:numPr>
        <w:rPr>
          <w:szCs w:val="22"/>
          <w:lang w:val="en-US" w:eastAsia="en-US"/>
        </w:rPr>
      </w:pPr>
      <w:r w:rsidRPr="00A80F1B">
        <w:rPr>
          <w:szCs w:val="22"/>
          <w:lang w:val="en-US" w:eastAsia="en-US"/>
        </w:rPr>
        <w:t xml:space="preserve">The </w:t>
      </w:r>
      <w:r w:rsidR="00E40B0C">
        <w:rPr>
          <w:szCs w:val="22"/>
          <w:lang w:val="en-US" w:eastAsia="en-US"/>
        </w:rPr>
        <w:t>O</w:t>
      </w:r>
      <w:r w:rsidRPr="00101015">
        <w:rPr>
          <w:iCs/>
          <w:szCs w:val="22"/>
          <w:lang w:val="en-US" w:eastAsia="en-US"/>
        </w:rPr>
        <w:t>ther income (</w:t>
      </w:r>
      <w:r w:rsidRPr="00A80F1B">
        <w:rPr>
          <w:szCs w:val="22"/>
          <w:lang w:val="en-US" w:eastAsia="en-US"/>
        </w:rPr>
        <w:t xml:space="preserve">INCDTLS448) tuple consists of </w:t>
      </w:r>
      <w:r w:rsidR="00101015" w:rsidRPr="00101015">
        <w:rPr>
          <w:iCs/>
          <w:szCs w:val="22"/>
          <w:lang w:val="en-US" w:eastAsia="en-US"/>
        </w:rPr>
        <w:t>o</w:t>
      </w:r>
      <w:r w:rsidRPr="00101015">
        <w:rPr>
          <w:iCs/>
          <w:szCs w:val="22"/>
          <w:lang w:val="en-US" w:eastAsia="en-US"/>
        </w:rPr>
        <w:t>ther income type</w:t>
      </w:r>
      <w:r w:rsidRPr="00A80F1B">
        <w:rPr>
          <w:szCs w:val="22"/>
          <w:lang w:val="en-US" w:eastAsia="en-US"/>
        </w:rPr>
        <w:t xml:space="preserve"> (INCDTLS449) as follows:</w:t>
      </w:r>
    </w:p>
    <w:p w14:paraId="266219E6" w14:textId="77777777" w:rsidR="0004618A" w:rsidRPr="0004618A" w:rsidRDefault="0004618A" w:rsidP="0004618A">
      <w:pPr>
        <w:pStyle w:val="Bullet2"/>
        <w:keepNext/>
        <w:keepLines/>
        <w:widowControl w:val="0"/>
        <w:numPr>
          <w:ilvl w:val="0"/>
          <w:numId w:val="0"/>
        </w:numPr>
      </w:pPr>
    </w:p>
    <w:p w14:paraId="0CE4EFFE" w14:textId="6AAFB538" w:rsidR="004E075C" w:rsidRPr="00A80F1B" w:rsidRDefault="00101015" w:rsidP="0004618A">
      <w:pPr>
        <w:pStyle w:val="Bullet2"/>
        <w:keepNext/>
        <w:keepLines/>
        <w:widowControl w:val="0"/>
        <w:numPr>
          <w:ilvl w:val="0"/>
          <w:numId w:val="26"/>
        </w:numPr>
        <w:rPr>
          <w:rStyle w:val="BodyTextChar1"/>
          <w:szCs w:val="22"/>
        </w:rPr>
      </w:pPr>
      <w:r w:rsidRPr="00A80F1B">
        <w:rPr>
          <w:rStyle w:val="BodyTextChar1"/>
          <w:szCs w:val="22"/>
        </w:rPr>
        <w:t xml:space="preserve">bonuses from life insurance and friendly societies </w:t>
      </w:r>
    </w:p>
    <w:p w14:paraId="45D7922E" w14:textId="244D0068" w:rsidR="00572E17" w:rsidRPr="00A80F1B" w:rsidRDefault="00101015" w:rsidP="0004618A">
      <w:pPr>
        <w:pStyle w:val="Bullet2"/>
        <w:keepNext/>
        <w:keepLines/>
        <w:widowControl w:val="0"/>
        <w:numPr>
          <w:ilvl w:val="0"/>
          <w:numId w:val="26"/>
        </w:numPr>
        <w:rPr>
          <w:rStyle w:val="BodyTextChar1"/>
          <w:szCs w:val="22"/>
        </w:rPr>
      </w:pPr>
      <w:r w:rsidRPr="00A80F1B">
        <w:rPr>
          <w:rStyle w:val="BodyTextChar1"/>
          <w:szCs w:val="22"/>
        </w:rPr>
        <w:t xml:space="preserve">forestry managed investments </w:t>
      </w:r>
    </w:p>
    <w:p w14:paraId="7A0FBD4F" w14:textId="01F5ABA7" w:rsidR="00572E17" w:rsidRPr="00A80F1B" w:rsidRDefault="00101015" w:rsidP="0004618A">
      <w:pPr>
        <w:pStyle w:val="Bullet2"/>
        <w:keepNext/>
        <w:keepLines/>
        <w:widowControl w:val="0"/>
        <w:numPr>
          <w:ilvl w:val="0"/>
          <w:numId w:val="26"/>
        </w:numPr>
        <w:rPr>
          <w:rStyle w:val="BodyTextChar1"/>
          <w:szCs w:val="22"/>
        </w:rPr>
      </w:pPr>
      <w:r w:rsidRPr="00A80F1B">
        <w:rPr>
          <w:rStyle w:val="BodyTextChar1"/>
          <w:szCs w:val="22"/>
        </w:rPr>
        <w:t xml:space="preserve">winnings </w:t>
      </w:r>
    </w:p>
    <w:p w14:paraId="48DE6E4B" w14:textId="0CCD916A" w:rsidR="00572E17" w:rsidRPr="00A80F1B" w:rsidRDefault="00101015" w:rsidP="0004618A">
      <w:pPr>
        <w:pStyle w:val="Bullet2"/>
        <w:keepNext/>
        <w:keepLines/>
        <w:widowControl w:val="0"/>
        <w:numPr>
          <w:ilvl w:val="0"/>
          <w:numId w:val="26"/>
        </w:numPr>
        <w:rPr>
          <w:rStyle w:val="BodyTextChar1"/>
          <w:szCs w:val="22"/>
        </w:rPr>
      </w:pPr>
      <w:r w:rsidRPr="00A80F1B">
        <w:rPr>
          <w:rStyle w:val="BodyTextChar1"/>
          <w:szCs w:val="22"/>
        </w:rPr>
        <w:t xml:space="preserve">foreign exchange </w:t>
      </w:r>
    </w:p>
    <w:p w14:paraId="183A10FC" w14:textId="3682088D" w:rsidR="00572E17" w:rsidRPr="00A80F1B" w:rsidRDefault="00101015" w:rsidP="0004618A">
      <w:pPr>
        <w:pStyle w:val="Bullet2"/>
        <w:keepNext/>
        <w:keepLines/>
        <w:widowControl w:val="0"/>
        <w:numPr>
          <w:ilvl w:val="0"/>
          <w:numId w:val="26"/>
        </w:numPr>
        <w:rPr>
          <w:rStyle w:val="BodyTextChar1"/>
          <w:szCs w:val="22"/>
        </w:rPr>
      </w:pPr>
      <w:r w:rsidRPr="00A80F1B">
        <w:rPr>
          <w:rStyle w:val="BodyTextChar1"/>
          <w:szCs w:val="22"/>
        </w:rPr>
        <w:t xml:space="preserve">traditional securities </w:t>
      </w:r>
    </w:p>
    <w:p w14:paraId="06AA4FF1" w14:textId="44E91726" w:rsidR="00572E17" w:rsidRPr="00A80F1B" w:rsidRDefault="00101015" w:rsidP="0004618A">
      <w:pPr>
        <w:pStyle w:val="Bullet2"/>
        <w:keepNext/>
        <w:keepLines/>
        <w:widowControl w:val="0"/>
        <w:numPr>
          <w:ilvl w:val="0"/>
          <w:numId w:val="26"/>
        </w:numPr>
        <w:rPr>
          <w:rStyle w:val="BodyTextChar1"/>
          <w:szCs w:val="22"/>
        </w:rPr>
      </w:pPr>
      <w:r w:rsidRPr="00A80F1B">
        <w:rPr>
          <w:rStyle w:val="BodyTextChar1"/>
          <w:szCs w:val="22"/>
        </w:rPr>
        <w:t xml:space="preserve">financial investments </w:t>
      </w:r>
    </w:p>
    <w:p w14:paraId="4EC99376" w14:textId="0C932D55" w:rsidR="00572E17" w:rsidRPr="00A80F1B" w:rsidRDefault="00101015" w:rsidP="0004618A">
      <w:pPr>
        <w:pStyle w:val="Bullet2"/>
        <w:keepNext/>
        <w:keepLines/>
        <w:widowControl w:val="0"/>
        <w:numPr>
          <w:ilvl w:val="0"/>
          <w:numId w:val="26"/>
        </w:numPr>
        <w:rPr>
          <w:rStyle w:val="BodyTextChar1"/>
          <w:szCs w:val="22"/>
        </w:rPr>
      </w:pPr>
      <w:r w:rsidRPr="00A80F1B">
        <w:rPr>
          <w:rStyle w:val="BodyTextChar1"/>
          <w:szCs w:val="22"/>
        </w:rPr>
        <w:t xml:space="preserve">special professional income </w:t>
      </w:r>
    </w:p>
    <w:p w14:paraId="262AF793" w14:textId="53806816" w:rsidR="004E075C" w:rsidRPr="00A80F1B" w:rsidRDefault="00101015" w:rsidP="0004618A">
      <w:pPr>
        <w:pStyle w:val="Bullet2"/>
        <w:keepNext/>
        <w:keepLines/>
        <w:widowControl w:val="0"/>
        <w:numPr>
          <w:ilvl w:val="0"/>
          <w:numId w:val="26"/>
        </w:numPr>
        <w:rPr>
          <w:rStyle w:val="BodyTextChar1"/>
          <w:szCs w:val="22"/>
        </w:rPr>
      </w:pPr>
      <w:r w:rsidRPr="00A80F1B">
        <w:rPr>
          <w:rStyle w:val="BodyTextChar1"/>
          <w:szCs w:val="22"/>
        </w:rPr>
        <w:t xml:space="preserve">assessable balancing adjustment </w:t>
      </w:r>
    </w:p>
    <w:p w14:paraId="596896D8" w14:textId="49A07BDF" w:rsidR="004E075C" w:rsidRPr="00A80F1B" w:rsidRDefault="00101015" w:rsidP="0004618A">
      <w:pPr>
        <w:pStyle w:val="Bullet2"/>
        <w:keepNext/>
        <w:keepLines/>
        <w:widowControl w:val="0"/>
        <w:numPr>
          <w:ilvl w:val="0"/>
          <w:numId w:val="26"/>
        </w:numPr>
        <w:rPr>
          <w:rStyle w:val="BodyTextChar1"/>
          <w:szCs w:val="22"/>
        </w:rPr>
      </w:pPr>
      <w:r w:rsidRPr="00A80F1B">
        <w:rPr>
          <w:rStyle w:val="BodyTextChar1"/>
          <w:szCs w:val="22"/>
        </w:rPr>
        <w:t>work in progress</w:t>
      </w:r>
    </w:p>
    <w:p w14:paraId="1C6FD182" w14:textId="77777777" w:rsidR="004E075C" w:rsidRPr="00A80F1B" w:rsidRDefault="00572E17" w:rsidP="0004618A">
      <w:pPr>
        <w:pStyle w:val="Bullet2"/>
        <w:keepNext/>
        <w:keepLines/>
        <w:widowControl w:val="0"/>
        <w:numPr>
          <w:ilvl w:val="0"/>
          <w:numId w:val="26"/>
        </w:numPr>
        <w:rPr>
          <w:rStyle w:val="BodyTextChar1"/>
          <w:szCs w:val="22"/>
        </w:rPr>
      </w:pPr>
      <w:r w:rsidRPr="00A80F1B">
        <w:rPr>
          <w:rStyle w:val="BodyTextChar1"/>
          <w:szCs w:val="22"/>
        </w:rPr>
        <w:t>ATO interest</w:t>
      </w:r>
      <w:r w:rsidR="001B3578" w:rsidRPr="00A80F1B">
        <w:rPr>
          <w:rStyle w:val="BodyTextChar1"/>
          <w:szCs w:val="22"/>
        </w:rPr>
        <w:t>*</w:t>
      </w:r>
    </w:p>
    <w:p w14:paraId="08C5376E" w14:textId="641BC758" w:rsidR="00572E17" w:rsidRPr="00A80F1B" w:rsidRDefault="00101015" w:rsidP="0004618A">
      <w:pPr>
        <w:pStyle w:val="Bullet2"/>
        <w:keepNext/>
        <w:keepLines/>
        <w:widowControl w:val="0"/>
        <w:numPr>
          <w:ilvl w:val="0"/>
          <w:numId w:val="26"/>
        </w:numPr>
        <w:rPr>
          <w:rStyle w:val="BodyTextChar1"/>
          <w:szCs w:val="22"/>
        </w:rPr>
      </w:pPr>
      <w:r w:rsidRPr="00A80F1B">
        <w:rPr>
          <w:rStyle w:val="BodyTextChar1"/>
          <w:szCs w:val="22"/>
        </w:rPr>
        <w:t xml:space="preserve">reimbursements of tax-related expenses or election expenses </w:t>
      </w:r>
    </w:p>
    <w:p w14:paraId="10EC2A37" w14:textId="2CBCED09" w:rsidR="00572E17" w:rsidRDefault="00101015" w:rsidP="0004618A">
      <w:pPr>
        <w:pStyle w:val="Bullet2"/>
        <w:keepNext/>
        <w:keepLines/>
        <w:widowControl w:val="0"/>
        <w:numPr>
          <w:ilvl w:val="0"/>
          <w:numId w:val="26"/>
        </w:numPr>
        <w:rPr>
          <w:rStyle w:val="BodyTextChar1"/>
          <w:szCs w:val="22"/>
        </w:rPr>
      </w:pPr>
      <w:r w:rsidRPr="00A80F1B">
        <w:rPr>
          <w:rStyle w:val="BodyTextChar1"/>
          <w:szCs w:val="22"/>
        </w:rPr>
        <w:t>other</w:t>
      </w:r>
      <w:r w:rsidR="00BD2160" w:rsidRPr="00A80F1B">
        <w:rPr>
          <w:rStyle w:val="BodyTextChar1"/>
          <w:szCs w:val="22"/>
        </w:rPr>
        <w:t>.</w:t>
      </w:r>
    </w:p>
    <w:p w14:paraId="66DE3E05" w14:textId="4783236C" w:rsidR="00101015" w:rsidRPr="00A80F1B" w:rsidRDefault="00101015" w:rsidP="00101015">
      <w:pPr>
        <w:pStyle w:val="Bullet2"/>
        <w:numPr>
          <w:ilvl w:val="0"/>
          <w:numId w:val="0"/>
        </w:numPr>
        <w:ind w:left="720"/>
        <w:rPr>
          <w:rStyle w:val="BodyTextChar1"/>
          <w:szCs w:val="22"/>
        </w:rPr>
      </w:pPr>
    </w:p>
    <w:p w14:paraId="4F1C3CBF" w14:textId="77777777" w:rsidR="004E075C" w:rsidRPr="00A80F1B" w:rsidRDefault="004E075C" w:rsidP="00117B25">
      <w:pPr>
        <w:pStyle w:val="Bullet2"/>
        <w:numPr>
          <w:ilvl w:val="0"/>
          <w:numId w:val="0"/>
        </w:numPr>
        <w:rPr>
          <w:szCs w:val="22"/>
          <w:lang w:val="en-US" w:eastAsia="en-US"/>
        </w:rPr>
      </w:pPr>
      <w:r w:rsidRPr="00A80F1B">
        <w:rPr>
          <w:szCs w:val="22"/>
          <w:lang w:val="en-US" w:eastAsia="en-US"/>
        </w:rPr>
        <w:t xml:space="preserve">A value must be </w:t>
      </w:r>
      <w:r w:rsidR="00995CBD" w:rsidRPr="00A80F1B">
        <w:rPr>
          <w:szCs w:val="22"/>
          <w:lang w:val="en-US" w:eastAsia="en-US"/>
        </w:rPr>
        <w:t>selected from</w:t>
      </w:r>
      <w:r w:rsidRPr="00A80F1B">
        <w:rPr>
          <w:szCs w:val="22"/>
          <w:lang w:val="en-US" w:eastAsia="en-US"/>
        </w:rPr>
        <w:t xml:space="preserve"> the above list </w:t>
      </w:r>
      <w:r w:rsidR="00995CBD" w:rsidRPr="00A80F1B">
        <w:rPr>
          <w:szCs w:val="22"/>
          <w:lang w:val="en-US" w:eastAsia="en-US"/>
        </w:rPr>
        <w:t>when income in this section is included</w:t>
      </w:r>
      <w:r w:rsidRPr="00A80F1B">
        <w:rPr>
          <w:szCs w:val="22"/>
          <w:lang w:val="en-US" w:eastAsia="en-US"/>
        </w:rPr>
        <w:t xml:space="preserve">. </w:t>
      </w:r>
      <w:r w:rsidR="001B3578" w:rsidRPr="00A80F1B">
        <w:rPr>
          <w:szCs w:val="22"/>
          <w:lang w:val="en-US" w:eastAsia="en-US"/>
        </w:rPr>
        <w:br/>
      </w:r>
    </w:p>
    <w:p w14:paraId="38F07387" w14:textId="77777777" w:rsidR="0004618A" w:rsidRDefault="001B3578" w:rsidP="001B3578">
      <w:pPr>
        <w:pStyle w:val="Bullet2"/>
        <w:numPr>
          <w:ilvl w:val="0"/>
          <w:numId w:val="0"/>
        </w:numPr>
        <w:rPr>
          <w:rStyle w:val="BodyTextChar1"/>
          <w:szCs w:val="22"/>
        </w:rPr>
      </w:pPr>
      <w:r w:rsidRPr="00A80F1B">
        <w:rPr>
          <w:rStyle w:val="BodyTextChar1"/>
          <w:szCs w:val="22"/>
        </w:rPr>
        <w:t xml:space="preserve">* ATO Interest credit amounts </w:t>
      </w:r>
      <w:r w:rsidR="00EE3D35" w:rsidRPr="00A80F1B">
        <w:rPr>
          <w:rStyle w:val="BodyTextChar1"/>
          <w:szCs w:val="22"/>
        </w:rPr>
        <w:t>(</w:t>
      </w:r>
      <w:r w:rsidR="000F151C">
        <w:rPr>
          <w:rStyle w:val="BodyTextChar1"/>
          <w:szCs w:val="22"/>
        </w:rPr>
        <w:t>general interest charge (</w:t>
      </w:r>
      <w:r w:rsidRPr="00A80F1B">
        <w:rPr>
          <w:rStyle w:val="BodyTextChar1"/>
          <w:szCs w:val="22"/>
        </w:rPr>
        <w:t>GIC</w:t>
      </w:r>
      <w:r w:rsidR="000F151C">
        <w:rPr>
          <w:rStyle w:val="BodyTextChar1"/>
          <w:szCs w:val="22"/>
        </w:rPr>
        <w:t>)</w:t>
      </w:r>
      <w:r w:rsidRPr="00A80F1B">
        <w:rPr>
          <w:rStyle w:val="BodyTextChar1"/>
          <w:szCs w:val="22"/>
        </w:rPr>
        <w:t xml:space="preserve">, </w:t>
      </w:r>
      <w:r w:rsidR="000F151C">
        <w:rPr>
          <w:rStyle w:val="BodyTextChar1"/>
          <w:szCs w:val="22"/>
        </w:rPr>
        <w:t>shortfall interest charge (</w:t>
      </w:r>
      <w:r w:rsidRPr="00A80F1B">
        <w:rPr>
          <w:rStyle w:val="BodyTextChar1"/>
          <w:szCs w:val="22"/>
        </w:rPr>
        <w:t>SIC</w:t>
      </w:r>
      <w:r w:rsidR="000F151C">
        <w:rPr>
          <w:rStyle w:val="BodyTextChar1"/>
          <w:szCs w:val="22"/>
        </w:rPr>
        <w:t>)</w:t>
      </w:r>
      <w:r w:rsidRPr="00A80F1B">
        <w:rPr>
          <w:rStyle w:val="BodyTextChar1"/>
          <w:szCs w:val="22"/>
        </w:rPr>
        <w:t xml:space="preserve">, </w:t>
      </w:r>
      <w:r w:rsidR="006E73CF">
        <w:rPr>
          <w:rStyle w:val="BodyTextChar1"/>
          <w:szCs w:val="22"/>
        </w:rPr>
        <w:t>land property information (</w:t>
      </w:r>
      <w:r w:rsidRPr="00A80F1B">
        <w:rPr>
          <w:rStyle w:val="BodyTextChar1"/>
          <w:szCs w:val="22"/>
        </w:rPr>
        <w:t>LPI</w:t>
      </w:r>
      <w:r w:rsidR="006E73CF">
        <w:rPr>
          <w:rStyle w:val="BodyTextChar1"/>
          <w:szCs w:val="22"/>
        </w:rPr>
        <w:t>)</w:t>
      </w:r>
      <w:r w:rsidR="00EE3D35" w:rsidRPr="00A80F1B">
        <w:rPr>
          <w:rStyle w:val="BodyTextChar1"/>
          <w:szCs w:val="22"/>
        </w:rPr>
        <w:t xml:space="preserve"> remissions or recoupments)</w:t>
      </w:r>
      <w:r w:rsidR="004B6967" w:rsidRPr="00A80F1B">
        <w:rPr>
          <w:rStyle w:val="BodyTextChar1"/>
          <w:szCs w:val="22"/>
        </w:rPr>
        <w:t xml:space="preserve"> are recorded at </w:t>
      </w:r>
      <w:r w:rsidR="00101015" w:rsidRPr="00A80F1B">
        <w:rPr>
          <w:rStyle w:val="BodyTextChar1"/>
          <w:szCs w:val="22"/>
        </w:rPr>
        <w:t>other income</w:t>
      </w:r>
      <w:r w:rsidR="004B6967" w:rsidRPr="00A80F1B">
        <w:rPr>
          <w:rStyle w:val="BodyTextChar1"/>
          <w:szCs w:val="22"/>
        </w:rPr>
        <w:t xml:space="preserve">. </w:t>
      </w:r>
    </w:p>
    <w:p w14:paraId="621DAA74" w14:textId="77777777" w:rsidR="0004618A" w:rsidRDefault="0004618A" w:rsidP="001B3578">
      <w:pPr>
        <w:pStyle w:val="Bullet2"/>
        <w:numPr>
          <w:ilvl w:val="0"/>
          <w:numId w:val="0"/>
        </w:numPr>
        <w:rPr>
          <w:rStyle w:val="BodyTextChar1"/>
          <w:szCs w:val="22"/>
        </w:rPr>
      </w:pPr>
    </w:p>
    <w:p w14:paraId="05AF4AB9" w14:textId="77777777" w:rsidR="0004618A" w:rsidRDefault="0004618A" w:rsidP="001B3578">
      <w:pPr>
        <w:pStyle w:val="Bullet2"/>
        <w:numPr>
          <w:ilvl w:val="0"/>
          <w:numId w:val="0"/>
        </w:numPr>
        <w:rPr>
          <w:rStyle w:val="BodyTextChar1"/>
          <w:szCs w:val="22"/>
        </w:rPr>
      </w:pPr>
      <w:r w:rsidRPr="0004618A">
        <w:rPr>
          <w:rStyle w:val="BodyTextChar1"/>
          <w:b/>
          <w:bCs/>
          <w:color w:val="262626" w:themeColor="text1" w:themeTint="D9"/>
          <w:szCs w:val="22"/>
        </w:rPr>
        <w:t>See also</w:t>
      </w:r>
      <w:r>
        <w:rPr>
          <w:rStyle w:val="BodyTextChar1"/>
          <w:szCs w:val="22"/>
        </w:rPr>
        <w:t xml:space="preserve">: </w:t>
      </w:r>
    </w:p>
    <w:p w14:paraId="09535125" w14:textId="76BD4930" w:rsidR="001B3578" w:rsidRPr="003C259C" w:rsidRDefault="0004618A" w:rsidP="00191C27">
      <w:pPr>
        <w:pStyle w:val="Bullet2"/>
        <w:numPr>
          <w:ilvl w:val="0"/>
          <w:numId w:val="78"/>
        </w:numPr>
        <w:rPr>
          <w:rStyle w:val="BodyTextChar1"/>
          <w:b/>
          <w:szCs w:val="22"/>
        </w:rPr>
      </w:pPr>
      <w:r>
        <w:rPr>
          <w:rStyle w:val="BodyTextChar1"/>
          <w:szCs w:val="22"/>
        </w:rPr>
        <w:t xml:space="preserve">The </w:t>
      </w:r>
      <w:hyperlink r:id="rId27" w:history="1">
        <w:r w:rsidR="004B6967" w:rsidRPr="0004618A">
          <w:rPr>
            <w:rStyle w:val="Hyperlink"/>
            <w:b w:val="0"/>
            <w:bCs/>
            <w:noProof w:val="0"/>
            <w:szCs w:val="22"/>
            <w:u w:val="none"/>
            <w:lang w:val="en-US" w:eastAsia="en-US"/>
          </w:rPr>
          <w:t>ATO website</w:t>
        </w:r>
      </w:hyperlink>
      <w:r>
        <w:rPr>
          <w:rStyle w:val="Hyperlink"/>
          <w:b w:val="0"/>
          <w:bCs/>
          <w:noProof w:val="0"/>
          <w:szCs w:val="22"/>
          <w:u w:val="none"/>
          <w:lang w:val="en-US" w:eastAsia="en-US"/>
        </w:rPr>
        <w:t>,</w:t>
      </w:r>
      <w:r w:rsidR="004B6967" w:rsidRPr="00A80F1B">
        <w:rPr>
          <w:rStyle w:val="BodyTextChar1"/>
          <w:szCs w:val="22"/>
        </w:rPr>
        <w:t xml:space="preserve"> for more information</w:t>
      </w:r>
      <w:r>
        <w:rPr>
          <w:rStyle w:val="BodyTextChar1"/>
          <w:szCs w:val="22"/>
        </w:rPr>
        <w:t xml:space="preserve"> on ATO interest – calculation and reporting</w:t>
      </w:r>
      <w:r w:rsidR="004B6967" w:rsidRPr="00A80F1B">
        <w:rPr>
          <w:rStyle w:val="BodyTextChar1"/>
          <w:szCs w:val="22"/>
        </w:rPr>
        <w:t>.</w:t>
      </w:r>
    </w:p>
    <w:p w14:paraId="5C5C9F2E" w14:textId="3E4348F4" w:rsidR="001B3578" w:rsidRDefault="001B3578" w:rsidP="001B3578">
      <w:pPr>
        <w:pStyle w:val="Bullet2"/>
        <w:numPr>
          <w:ilvl w:val="0"/>
          <w:numId w:val="0"/>
        </w:numPr>
        <w:ind w:left="720"/>
        <w:rPr>
          <w:szCs w:val="22"/>
          <w:lang w:val="en-US" w:eastAsia="en-US"/>
        </w:rPr>
      </w:pPr>
    </w:p>
    <w:p w14:paraId="3652867E" w14:textId="77777777" w:rsidR="006105E7" w:rsidRPr="00A80F1B" w:rsidRDefault="006105E7" w:rsidP="001B3578">
      <w:pPr>
        <w:pStyle w:val="Bullet2"/>
        <w:numPr>
          <w:ilvl w:val="0"/>
          <w:numId w:val="0"/>
        </w:numPr>
        <w:ind w:left="720"/>
        <w:rPr>
          <w:szCs w:val="22"/>
          <w:lang w:val="en-US" w:eastAsia="en-US"/>
        </w:rPr>
      </w:pPr>
    </w:p>
    <w:p w14:paraId="325B1814" w14:textId="3906C63B" w:rsidR="0023157C" w:rsidRPr="00A80F1B" w:rsidRDefault="00117B25" w:rsidP="00117B25">
      <w:pPr>
        <w:pStyle w:val="Bullet2"/>
        <w:numPr>
          <w:ilvl w:val="0"/>
          <w:numId w:val="0"/>
        </w:numPr>
        <w:rPr>
          <w:b/>
          <w:szCs w:val="22"/>
          <w:lang w:val="en-US" w:eastAsia="en-US"/>
        </w:rPr>
      </w:pPr>
      <w:r w:rsidRPr="00101015">
        <w:rPr>
          <w:b/>
          <w:color w:val="0F243E" w:themeColor="text2" w:themeShade="80"/>
          <w:sz w:val="26"/>
          <w:szCs w:val="26"/>
          <w:lang w:val="en-US" w:eastAsia="en-US"/>
        </w:rPr>
        <w:t xml:space="preserve">Special professional additional </w:t>
      </w:r>
      <w:r w:rsidR="006F2F80" w:rsidRPr="00101015">
        <w:rPr>
          <w:b/>
          <w:color w:val="0F243E" w:themeColor="text2" w:themeShade="80"/>
          <w:sz w:val="26"/>
          <w:szCs w:val="26"/>
          <w:lang w:val="en-US" w:eastAsia="en-US"/>
        </w:rPr>
        <w:t>information</w:t>
      </w:r>
    </w:p>
    <w:p w14:paraId="6616B5F9" w14:textId="1C34D861" w:rsidR="00117B25" w:rsidRPr="00A80F1B" w:rsidRDefault="00117B25" w:rsidP="00572E17">
      <w:pPr>
        <w:pStyle w:val="Bullet2"/>
        <w:numPr>
          <w:ilvl w:val="0"/>
          <w:numId w:val="0"/>
        </w:numPr>
        <w:spacing w:before="0" w:after="0"/>
        <w:rPr>
          <w:rStyle w:val="BodyTextChar1"/>
          <w:szCs w:val="22"/>
        </w:rPr>
      </w:pPr>
      <w:r w:rsidRPr="00A80F1B">
        <w:rPr>
          <w:rStyle w:val="BodyTextChar1"/>
          <w:szCs w:val="22"/>
        </w:rPr>
        <w:t xml:space="preserve">Where special professional income has been earnt, include additional information at the </w:t>
      </w:r>
      <w:r w:rsidR="006E73CF" w:rsidRPr="00E40B0C">
        <w:rPr>
          <w:rStyle w:val="BodyTextChar1"/>
          <w:iCs/>
          <w:szCs w:val="22"/>
        </w:rPr>
        <w:t>s</w:t>
      </w:r>
      <w:r w:rsidRPr="00E40B0C">
        <w:rPr>
          <w:rStyle w:val="BodyTextChar1"/>
          <w:iCs/>
          <w:szCs w:val="22"/>
        </w:rPr>
        <w:t>pecial professional additional information</w:t>
      </w:r>
      <w:r w:rsidRPr="00A80F1B">
        <w:rPr>
          <w:rStyle w:val="BodyTextChar1"/>
          <w:i/>
          <w:szCs w:val="22"/>
        </w:rPr>
        <w:t xml:space="preserve"> </w:t>
      </w:r>
      <w:r w:rsidRPr="00A80F1B">
        <w:rPr>
          <w:rStyle w:val="BodyTextChar1"/>
          <w:szCs w:val="22"/>
        </w:rPr>
        <w:t xml:space="preserve">(INCDTLS452) tuple. Only one instance of </w:t>
      </w:r>
      <w:r w:rsidR="0053163F" w:rsidRPr="00A80F1B">
        <w:rPr>
          <w:rStyle w:val="BodyTextChar1"/>
          <w:szCs w:val="22"/>
        </w:rPr>
        <w:t xml:space="preserve">special </w:t>
      </w:r>
      <w:r w:rsidRPr="00A80F1B">
        <w:rPr>
          <w:rStyle w:val="BodyTextChar1"/>
          <w:szCs w:val="22"/>
        </w:rPr>
        <w:t>professional income can be provided.</w:t>
      </w:r>
    </w:p>
    <w:p w14:paraId="104FECB9" w14:textId="77777777" w:rsidR="00572E17" w:rsidRPr="00A80F1B" w:rsidRDefault="00572E17" w:rsidP="00572E17">
      <w:pPr>
        <w:pStyle w:val="Bullet2"/>
        <w:numPr>
          <w:ilvl w:val="0"/>
          <w:numId w:val="0"/>
        </w:numPr>
        <w:spacing w:before="0" w:after="0"/>
        <w:rPr>
          <w:rStyle w:val="BodyTextChar1"/>
          <w:szCs w:val="22"/>
        </w:rPr>
      </w:pPr>
    </w:p>
    <w:p w14:paraId="653931D2" w14:textId="09106D39" w:rsidR="00117B25" w:rsidRPr="00A80F1B" w:rsidRDefault="00117B25" w:rsidP="00572E17">
      <w:pPr>
        <w:pStyle w:val="Bullet2"/>
        <w:numPr>
          <w:ilvl w:val="0"/>
          <w:numId w:val="0"/>
        </w:numPr>
        <w:spacing w:before="0" w:after="0"/>
        <w:rPr>
          <w:rStyle w:val="BodyTextChar1"/>
          <w:szCs w:val="22"/>
        </w:rPr>
      </w:pPr>
      <w:r w:rsidRPr="00A80F1B">
        <w:rPr>
          <w:rStyle w:val="BodyTextChar1"/>
          <w:szCs w:val="22"/>
        </w:rPr>
        <w:t xml:space="preserve">For example, where $120,000 of salary and wages was received and this income was special professional income, and $1,000 of other work related expenses was claimed at D5 </w:t>
      </w:r>
      <w:r w:rsidR="00F52F04" w:rsidRPr="00A80F1B">
        <w:rPr>
          <w:rStyle w:val="BodyTextChar1"/>
          <w:szCs w:val="22"/>
        </w:rPr>
        <w:t>that</w:t>
      </w:r>
      <w:r w:rsidRPr="00A80F1B">
        <w:rPr>
          <w:rStyle w:val="BodyTextChar1"/>
          <w:szCs w:val="22"/>
        </w:rPr>
        <w:t xml:space="preserve"> related to this income, </w:t>
      </w:r>
      <w:r w:rsidR="0053163F" w:rsidRPr="00A80F1B">
        <w:rPr>
          <w:rStyle w:val="BodyTextChar1"/>
          <w:szCs w:val="22"/>
        </w:rPr>
        <w:t xml:space="preserve">it will be </w:t>
      </w:r>
      <w:r w:rsidRPr="00A80F1B">
        <w:rPr>
          <w:rStyle w:val="BodyTextChar1"/>
          <w:szCs w:val="22"/>
        </w:rPr>
        <w:t>report</w:t>
      </w:r>
      <w:r w:rsidR="0053163F" w:rsidRPr="00A80F1B">
        <w:rPr>
          <w:rStyle w:val="BodyTextChar1"/>
          <w:szCs w:val="22"/>
        </w:rPr>
        <w:t>ed</w:t>
      </w:r>
      <w:r w:rsidRPr="00A80F1B">
        <w:rPr>
          <w:rStyle w:val="BodyTextChar1"/>
          <w:szCs w:val="22"/>
        </w:rPr>
        <w:t xml:space="preserve"> as follows under the </w:t>
      </w:r>
      <w:r w:rsidR="006E73CF">
        <w:rPr>
          <w:rStyle w:val="BodyTextChar1"/>
          <w:szCs w:val="22"/>
        </w:rPr>
        <w:t>o</w:t>
      </w:r>
      <w:r w:rsidR="00CC01A4" w:rsidRPr="00CC01A4">
        <w:rPr>
          <w:rStyle w:val="BodyTextChar1"/>
          <w:iCs/>
          <w:szCs w:val="22"/>
        </w:rPr>
        <w:t xml:space="preserve">ther income </w:t>
      </w:r>
      <w:r w:rsidRPr="00A80F1B">
        <w:rPr>
          <w:rStyle w:val="BodyTextChar1"/>
          <w:szCs w:val="22"/>
        </w:rPr>
        <w:t xml:space="preserve">(INCDTLS448) </w:t>
      </w:r>
      <w:r w:rsidR="003B000E" w:rsidRPr="00A80F1B">
        <w:rPr>
          <w:rStyle w:val="BodyTextChar1"/>
          <w:szCs w:val="22"/>
        </w:rPr>
        <w:t>t</w:t>
      </w:r>
      <w:r w:rsidRPr="00A80F1B">
        <w:rPr>
          <w:rStyle w:val="BodyTextChar1"/>
          <w:szCs w:val="22"/>
        </w:rPr>
        <w:t>uple:</w:t>
      </w:r>
    </w:p>
    <w:p w14:paraId="7A06CE52" w14:textId="501255A5" w:rsidR="0023584A" w:rsidRDefault="0023584A" w:rsidP="00572E17">
      <w:pPr>
        <w:pStyle w:val="Bullet2"/>
        <w:numPr>
          <w:ilvl w:val="0"/>
          <w:numId w:val="0"/>
        </w:numPr>
        <w:spacing w:before="0" w:after="0"/>
        <w:rPr>
          <w:rStyle w:val="BodyTextChar1"/>
          <w:szCs w:val="22"/>
        </w:rPr>
      </w:pPr>
    </w:p>
    <w:p w14:paraId="6A6C7899" w14:textId="7C26FE5F" w:rsidR="00CC01A4" w:rsidRPr="00CC01A4" w:rsidRDefault="00CC01A4" w:rsidP="00572E17">
      <w:pPr>
        <w:pStyle w:val="Bullet2"/>
        <w:numPr>
          <w:ilvl w:val="0"/>
          <w:numId w:val="0"/>
        </w:numPr>
        <w:spacing w:before="0" w:after="0"/>
        <w:rPr>
          <w:rStyle w:val="BodyTextChar1"/>
          <w:b/>
          <w:bCs/>
          <w:szCs w:val="22"/>
        </w:rPr>
      </w:pPr>
      <w:bookmarkStart w:id="199" w:name="_Toc102647321"/>
      <w:r w:rsidRPr="00CC01A4">
        <w:rPr>
          <w:b/>
          <w:bCs/>
          <w:szCs w:val="22"/>
        </w:rPr>
        <w:t xml:space="preserve">Table </w:t>
      </w:r>
      <w:r w:rsidRPr="00CC01A4">
        <w:rPr>
          <w:b/>
          <w:bCs/>
          <w:szCs w:val="22"/>
        </w:rPr>
        <w:fldChar w:fldCharType="begin"/>
      </w:r>
      <w:r w:rsidRPr="00CC01A4">
        <w:rPr>
          <w:b/>
          <w:bCs/>
          <w:szCs w:val="22"/>
        </w:rPr>
        <w:instrText xml:space="preserve"> SEQ Table \* ARABIC </w:instrText>
      </w:r>
      <w:r w:rsidRPr="00CC01A4">
        <w:rPr>
          <w:b/>
          <w:bCs/>
          <w:szCs w:val="22"/>
        </w:rPr>
        <w:fldChar w:fldCharType="separate"/>
      </w:r>
      <w:r w:rsidRPr="00CC01A4">
        <w:rPr>
          <w:b/>
          <w:bCs/>
          <w:noProof/>
          <w:szCs w:val="22"/>
        </w:rPr>
        <w:t>2</w:t>
      </w:r>
      <w:r w:rsidR="00376EE7">
        <w:rPr>
          <w:b/>
          <w:bCs/>
          <w:noProof/>
          <w:szCs w:val="22"/>
        </w:rPr>
        <w:t>6</w:t>
      </w:r>
      <w:r w:rsidRPr="00CC01A4">
        <w:rPr>
          <w:b/>
          <w:bCs/>
          <w:noProof/>
          <w:szCs w:val="22"/>
        </w:rPr>
        <w:fldChar w:fldCharType="end"/>
      </w:r>
      <w:r w:rsidRPr="00CC01A4">
        <w:rPr>
          <w:b/>
          <w:bCs/>
          <w:szCs w:val="22"/>
        </w:rPr>
        <w:t>:</w:t>
      </w:r>
      <w:r w:rsidRPr="00CC01A4">
        <w:rPr>
          <w:rStyle w:val="BodyTextChar1"/>
          <w:b/>
          <w:bCs/>
          <w:szCs w:val="22"/>
        </w:rPr>
        <w:t xml:space="preserve"> Special professional income </w:t>
      </w:r>
      <w:r w:rsidRPr="00CC01A4">
        <w:rPr>
          <w:b/>
          <w:bCs/>
          <w:szCs w:val="22"/>
        </w:rPr>
        <w:t>example</w:t>
      </w:r>
      <w:bookmarkEnd w:id="199"/>
    </w:p>
    <w:tbl>
      <w:tblPr>
        <w:tblStyle w:val="TableGrid"/>
        <w:tblW w:w="0" w:type="auto"/>
        <w:tblLook w:val="04A0" w:firstRow="1" w:lastRow="0" w:firstColumn="1" w:lastColumn="0" w:noHBand="0" w:noVBand="1"/>
      </w:tblPr>
      <w:tblGrid>
        <w:gridCol w:w="1657"/>
        <w:gridCol w:w="4518"/>
        <w:gridCol w:w="3067"/>
      </w:tblGrid>
      <w:tr w:rsidR="00117B25" w:rsidRPr="00A80F1B" w14:paraId="41639196" w14:textId="77777777" w:rsidTr="00CC01A4">
        <w:tc>
          <w:tcPr>
            <w:tcW w:w="1657" w:type="dxa"/>
            <w:shd w:val="clear" w:color="auto" w:fill="DBE5F1" w:themeFill="accent1" w:themeFillTint="33"/>
          </w:tcPr>
          <w:p w14:paraId="5E394377" w14:textId="77777777" w:rsidR="00117B25" w:rsidRPr="00A80F1B" w:rsidRDefault="00553D6A" w:rsidP="00CD4C89">
            <w:pPr>
              <w:pStyle w:val="Bullet2"/>
              <w:numPr>
                <w:ilvl w:val="0"/>
                <w:numId w:val="0"/>
              </w:numPr>
              <w:rPr>
                <w:rStyle w:val="BodyTextChar1"/>
                <w:b/>
                <w:szCs w:val="22"/>
              </w:rPr>
            </w:pPr>
            <w:r w:rsidRPr="00A80F1B">
              <w:rPr>
                <w:rStyle w:val="BodyTextChar1"/>
                <w:b/>
                <w:szCs w:val="22"/>
              </w:rPr>
              <w:t>Alias</w:t>
            </w:r>
          </w:p>
        </w:tc>
        <w:tc>
          <w:tcPr>
            <w:tcW w:w="4518" w:type="dxa"/>
            <w:shd w:val="clear" w:color="auto" w:fill="DBE5F1" w:themeFill="accent1" w:themeFillTint="33"/>
          </w:tcPr>
          <w:p w14:paraId="55DE27F0" w14:textId="77777777" w:rsidR="00117B25" w:rsidRPr="00A80F1B" w:rsidRDefault="00117B25" w:rsidP="00CD4C89">
            <w:pPr>
              <w:pStyle w:val="Bullet2"/>
              <w:numPr>
                <w:ilvl w:val="0"/>
                <w:numId w:val="0"/>
              </w:numPr>
              <w:rPr>
                <w:rStyle w:val="BodyTextChar1"/>
                <w:b/>
                <w:szCs w:val="22"/>
              </w:rPr>
            </w:pPr>
            <w:r w:rsidRPr="00A80F1B">
              <w:rPr>
                <w:rStyle w:val="BodyTextChar1"/>
                <w:b/>
                <w:szCs w:val="22"/>
              </w:rPr>
              <w:t>Name</w:t>
            </w:r>
          </w:p>
        </w:tc>
        <w:tc>
          <w:tcPr>
            <w:tcW w:w="3067" w:type="dxa"/>
            <w:shd w:val="clear" w:color="auto" w:fill="DBE5F1" w:themeFill="accent1" w:themeFillTint="33"/>
          </w:tcPr>
          <w:p w14:paraId="46AEF7C1" w14:textId="77777777" w:rsidR="00117B25" w:rsidRPr="00A80F1B" w:rsidRDefault="00117B25" w:rsidP="00CD4C89">
            <w:pPr>
              <w:pStyle w:val="Bullet2"/>
              <w:numPr>
                <w:ilvl w:val="0"/>
                <w:numId w:val="0"/>
              </w:numPr>
              <w:rPr>
                <w:rStyle w:val="BodyTextChar1"/>
                <w:b/>
                <w:szCs w:val="22"/>
              </w:rPr>
            </w:pPr>
            <w:r w:rsidRPr="00A80F1B">
              <w:rPr>
                <w:rStyle w:val="BodyTextChar1"/>
                <w:b/>
                <w:szCs w:val="22"/>
              </w:rPr>
              <w:t>Value</w:t>
            </w:r>
          </w:p>
        </w:tc>
      </w:tr>
      <w:tr w:rsidR="00117B25" w:rsidRPr="00A80F1B" w14:paraId="436D85D1" w14:textId="77777777" w:rsidTr="00CD4C89">
        <w:tc>
          <w:tcPr>
            <w:tcW w:w="1657" w:type="dxa"/>
          </w:tcPr>
          <w:p w14:paraId="23D5059B" w14:textId="77777777" w:rsidR="00117B25" w:rsidRPr="00A80F1B" w:rsidRDefault="00117B25" w:rsidP="00CD4C89">
            <w:pPr>
              <w:pStyle w:val="Bullet2"/>
              <w:numPr>
                <w:ilvl w:val="0"/>
                <w:numId w:val="0"/>
              </w:numPr>
              <w:rPr>
                <w:rStyle w:val="BodyTextChar1"/>
                <w:szCs w:val="22"/>
              </w:rPr>
            </w:pPr>
            <w:r w:rsidRPr="00A80F1B">
              <w:rPr>
                <w:rStyle w:val="BodyTextChar1"/>
                <w:szCs w:val="22"/>
              </w:rPr>
              <w:t>INCDTLS449</w:t>
            </w:r>
          </w:p>
        </w:tc>
        <w:tc>
          <w:tcPr>
            <w:tcW w:w="4518" w:type="dxa"/>
          </w:tcPr>
          <w:p w14:paraId="3E44C42E" w14:textId="77777777" w:rsidR="00117B25" w:rsidRPr="00A80F1B" w:rsidRDefault="00117B25" w:rsidP="00CD4C89">
            <w:pPr>
              <w:pStyle w:val="Bullet2"/>
              <w:numPr>
                <w:ilvl w:val="0"/>
                <w:numId w:val="0"/>
              </w:numPr>
              <w:rPr>
                <w:rStyle w:val="BodyTextChar1"/>
                <w:szCs w:val="22"/>
              </w:rPr>
            </w:pPr>
            <w:r w:rsidRPr="00A80F1B">
              <w:rPr>
                <w:rStyle w:val="BodyTextChar1"/>
                <w:szCs w:val="22"/>
              </w:rPr>
              <w:t>Other income type</w:t>
            </w:r>
          </w:p>
        </w:tc>
        <w:tc>
          <w:tcPr>
            <w:tcW w:w="3067" w:type="dxa"/>
          </w:tcPr>
          <w:p w14:paraId="6F26ED61" w14:textId="77777777" w:rsidR="00117B25" w:rsidRPr="00A80F1B" w:rsidRDefault="00117B25" w:rsidP="00CD4C89">
            <w:pPr>
              <w:pStyle w:val="Bullet2"/>
              <w:numPr>
                <w:ilvl w:val="0"/>
                <w:numId w:val="0"/>
              </w:numPr>
              <w:rPr>
                <w:rStyle w:val="BodyTextChar1"/>
                <w:szCs w:val="22"/>
              </w:rPr>
            </w:pPr>
            <w:r w:rsidRPr="00A80F1B">
              <w:rPr>
                <w:rStyle w:val="BodyTextChar1"/>
                <w:szCs w:val="22"/>
              </w:rPr>
              <w:t>Special professional income</w:t>
            </w:r>
          </w:p>
        </w:tc>
      </w:tr>
      <w:tr w:rsidR="00117B25" w:rsidRPr="00A80F1B" w14:paraId="071C5534" w14:textId="77777777" w:rsidTr="00CD4C89">
        <w:tc>
          <w:tcPr>
            <w:tcW w:w="1657" w:type="dxa"/>
          </w:tcPr>
          <w:p w14:paraId="5BB38C33" w14:textId="77777777" w:rsidR="00117B25" w:rsidRPr="00A80F1B" w:rsidRDefault="00117B25" w:rsidP="00CD4C89">
            <w:pPr>
              <w:pStyle w:val="Bullet2"/>
              <w:numPr>
                <w:ilvl w:val="0"/>
                <w:numId w:val="0"/>
              </w:numPr>
              <w:rPr>
                <w:rStyle w:val="BodyTextChar1"/>
                <w:szCs w:val="22"/>
              </w:rPr>
            </w:pPr>
            <w:r w:rsidRPr="00A80F1B">
              <w:rPr>
                <w:rStyle w:val="BodyTextChar1"/>
                <w:szCs w:val="22"/>
              </w:rPr>
              <w:t>INCDTLS453</w:t>
            </w:r>
          </w:p>
        </w:tc>
        <w:tc>
          <w:tcPr>
            <w:tcW w:w="4518" w:type="dxa"/>
          </w:tcPr>
          <w:p w14:paraId="1216623D" w14:textId="77777777" w:rsidR="00117B25" w:rsidRPr="00A80F1B" w:rsidRDefault="00117B25" w:rsidP="00CD4C89">
            <w:pPr>
              <w:pStyle w:val="Bullet2"/>
              <w:numPr>
                <w:ilvl w:val="0"/>
                <w:numId w:val="0"/>
              </w:numPr>
              <w:rPr>
                <w:rStyle w:val="BodyTextChar1"/>
                <w:szCs w:val="22"/>
              </w:rPr>
            </w:pPr>
            <w:r w:rsidRPr="00A80F1B">
              <w:rPr>
                <w:rStyle w:val="BodyTextChar1"/>
                <w:szCs w:val="22"/>
              </w:rPr>
              <w:t>Special professional taxable income already included elsewhere on this return</w:t>
            </w:r>
          </w:p>
        </w:tc>
        <w:tc>
          <w:tcPr>
            <w:tcW w:w="3067" w:type="dxa"/>
          </w:tcPr>
          <w:p w14:paraId="7FC36C3D" w14:textId="77777777" w:rsidR="00117B25" w:rsidRPr="00A80F1B" w:rsidRDefault="00117B25" w:rsidP="00CD4C89">
            <w:pPr>
              <w:pStyle w:val="Bullet2"/>
              <w:numPr>
                <w:ilvl w:val="0"/>
                <w:numId w:val="0"/>
              </w:numPr>
              <w:rPr>
                <w:rStyle w:val="BodyTextChar1"/>
                <w:szCs w:val="22"/>
              </w:rPr>
            </w:pPr>
            <w:r w:rsidRPr="00A80F1B">
              <w:rPr>
                <w:rStyle w:val="BodyTextChar1"/>
                <w:szCs w:val="22"/>
              </w:rPr>
              <w:t>$120,000</w:t>
            </w:r>
          </w:p>
        </w:tc>
      </w:tr>
      <w:tr w:rsidR="00117B25" w:rsidRPr="00A80F1B" w14:paraId="765FAC0C" w14:textId="77777777" w:rsidTr="00CD4C89">
        <w:tc>
          <w:tcPr>
            <w:tcW w:w="1657" w:type="dxa"/>
          </w:tcPr>
          <w:p w14:paraId="64FD54E0" w14:textId="77777777" w:rsidR="00117B25" w:rsidRPr="00A80F1B" w:rsidRDefault="00117B25" w:rsidP="00CD4C89">
            <w:pPr>
              <w:pStyle w:val="Bullet2"/>
              <w:numPr>
                <w:ilvl w:val="0"/>
                <w:numId w:val="0"/>
              </w:numPr>
              <w:rPr>
                <w:rStyle w:val="BodyTextChar1"/>
                <w:szCs w:val="22"/>
              </w:rPr>
            </w:pPr>
            <w:r w:rsidRPr="00A80F1B">
              <w:rPr>
                <w:rStyle w:val="BodyTextChar1"/>
                <w:szCs w:val="22"/>
              </w:rPr>
              <w:t>INCDTLS455</w:t>
            </w:r>
          </w:p>
        </w:tc>
        <w:tc>
          <w:tcPr>
            <w:tcW w:w="4518" w:type="dxa"/>
          </w:tcPr>
          <w:p w14:paraId="65ADFCED" w14:textId="77777777" w:rsidR="00117B25" w:rsidRPr="00A80F1B" w:rsidRDefault="00117B25" w:rsidP="00CD4C89">
            <w:pPr>
              <w:pStyle w:val="Bullet2"/>
              <w:numPr>
                <w:ilvl w:val="0"/>
                <w:numId w:val="0"/>
              </w:numPr>
              <w:rPr>
                <w:rStyle w:val="BodyTextChar1"/>
                <w:szCs w:val="22"/>
              </w:rPr>
            </w:pPr>
            <w:r w:rsidRPr="00A80F1B">
              <w:rPr>
                <w:rStyle w:val="BodyTextChar1"/>
                <w:szCs w:val="22"/>
              </w:rPr>
              <w:t>Deductible expenses for special professional taxable income included elsewhere on this return</w:t>
            </w:r>
          </w:p>
        </w:tc>
        <w:tc>
          <w:tcPr>
            <w:tcW w:w="3067" w:type="dxa"/>
          </w:tcPr>
          <w:p w14:paraId="5ECCEAFC" w14:textId="77777777" w:rsidR="00117B25" w:rsidRPr="00A80F1B" w:rsidRDefault="00117B25" w:rsidP="00A61423">
            <w:pPr>
              <w:pStyle w:val="Bullet2"/>
              <w:keepNext/>
              <w:numPr>
                <w:ilvl w:val="0"/>
                <w:numId w:val="0"/>
              </w:numPr>
              <w:rPr>
                <w:rStyle w:val="BodyTextChar1"/>
                <w:szCs w:val="22"/>
              </w:rPr>
            </w:pPr>
            <w:r w:rsidRPr="00A80F1B">
              <w:rPr>
                <w:rStyle w:val="BodyTextChar1"/>
                <w:szCs w:val="22"/>
              </w:rPr>
              <w:t>$1,000</w:t>
            </w:r>
          </w:p>
        </w:tc>
      </w:tr>
    </w:tbl>
    <w:p w14:paraId="205954CE" w14:textId="1C1499A5" w:rsidR="0023584A" w:rsidRDefault="0023584A" w:rsidP="00A61423">
      <w:pPr>
        <w:pStyle w:val="Caption"/>
        <w:rPr>
          <w:sz w:val="22"/>
          <w:szCs w:val="22"/>
        </w:rPr>
      </w:pPr>
    </w:p>
    <w:p w14:paraId="5D571B11" w14:textId="1DE59B10" w:rsidR="002A60EC" w:rsidRPr="002A60EC" w:rsidRDefault="002A60EC" w:rsidP="002A60EC">
      <w:pPr>
        <w:rPr>
          <w:b/>
          <w:color w:val="0F243E" w:themeColor="text2" w:themeShade="80"/>
          <w:sz w:val="26"/>
          <w:szCs w:val="26"/>
          <w:lang w:val="en-US" w:eastAsia="en-US"/>
        </w:rPr>
      </w:pPr>
      <w:r w:rsidRPr="002A60EC">
        <w:rPr>
          <w:b/>
          <w:color w:val="0F243E" w:themeColor="text2" w:themeShade="80"/>
          <w:sz w:val="26"/>
          <w:szCs w:val="26"/>
          <w:lang w:val="en-US" w:eastAsia="en-US"/>
        </w:rPr>
        <w:t>Assessable balancing adjustment</w:t>
      </w:r>
    </w:p>
    <w:p w14:paraId="55221349" w14:textId="624D14E1" w:rsidR="0023584A" w:rsidRPr="00A80F1B" w:rsidRDefault="002A60EC">
      <w:pPr>
        <w:rPr>
          <w:rStyle w:val="BodyTextChar1"/>
          <w:rFonts w:cs="Arial"/>
          <w:b/>
          <w:bCs/>
          <w:iCs/>
          <w:caps/>
          <w:color w:val="1F497D" w:themeColor="text2"/>
          <w:kern w:val="36"/>
          <w:szCs w:val="22"/>
        </w:rPr>
      </w:pPr>
      <w:r>
        <w:t xml:space="preserve">The label descriptions for </w:t>
      </w:r>
      <w:r w:rsidR="006E73CF" w:rsidRPr="002A60EC">
        <w:t>a</w:t>
      </w:r>
      <w:r w:rsidRPr="002A60EC">
        <w:t>ssessable balancing adjustment from low value pool relating to financial investments</w:t>
      </w:r>
      <w:r w:rsidR="00E40B0C">
        <w:t xml:space="preserve"> (INCDTLS457)</w:t>
      </w:r>
      <w:r>
        <w:t xml:space="preserve"> and </w:t>
      </w:r>
      <w:r w:rsidR="006E73CF" w:rsidRPr="002A60EC">
        <w:t>a</w:t>
      </w:r>
      <w:r w:rsidRPr="002A60EC">
        <w:t>ssessable balancing adjustment from low value pool relating to rental property</w:t>
      </w:r>
      <w:r w:rsidR="00E40B0C">
        <w:t xml:space="preserve"> (INCDTLS458)</w:t>
      </w:r>
      <w:r>
        <w:t xml:space="preserve"> should not include references to the low value pool. The amounts to be reported at these fields align with the description in th</w:t>
      </w:r>
      <w:r w:rsidR="006E73CF">
        <w:t>e business definition</w:t>
      </w:r>
      <w:r>
        <w:t>.</w:t>
      </w:r>
      <w:bookmarkStart w:id="200" w:name="_Toc74032046"/>
      <w:bookmarkEnd w:id="200"/>
    </w:p>
    <w:p w14:paraId="0EECD447" w14:textId="6C0C69C0" w:rsidR="00880C78" w:rsidRPr="00CC01A4" w:rsidRDefault="00F3291C" w:rsidP="00E16640">
      <w:pPr>
        <w:pStyle w:val="Heading2"/>
      </w:pPr>
      <w:bookmarkStart w:id="201" w:name="_Toc98858851"/>
      <w:bookmarkStart w:id="202" w:name="_Toc104462635"/>
      <w:r>
        <w:rPr>
          <w:rStyle w:val="BodyTextChar1"/>
          <w:sz w:val="42"/>
          <w:szCs w:val="42"/>
        </w:rPr>
        <w:t>3.</w:t>
      </w:r>
      <w:r w:rsidR="00AA4301">
        <w:rPr>
          <w:rStyle w:val="BodyTextChar1"/>
          <w:sz w:val="42"/>
          <w:szCs w:val="42"/>
        </w:rPr>
        <w:t xml:space="preserve">12 </w:t>
      </w:r>
      <w:r w:rsidR="00880C78" w:rsidRPr="00CC01A4">
        <w:rPr>
          <w:rStyle w:val="BodyTextChar1"/>
          <w:sz w:val="42"/>
          <w:szCs w:val="42"/>
        </w:rPr>
        <w:t>E</w:t>
      </w:r>
      <w:r w:rsidR="00CC01A4" w:rsidRPr="00CC01A4">
        <w:rPr>
          <w:rStyle w:val="BodyTextChar1"/>
          <w:caps w:val="0"/>
          <w:sz w:val="42"/>
          <w:szCs w:val="42"/>
        </w:rPr>
        <w:t xml:space="preserve">arly stage offsets (non-managed fund) </w:t>
      </w:r>
      <w:r w:rsidR="00AA7E80" w:rsidRPr="00CC01A4">
        <w:rPr>
          <w:caps w:val="0"/>
          <w:lang w:val="en-US" w:eastAsia="en-US"/>
        </w:rPr>
        <w:t xml:space="preserve">section of </w:t>
      </w:r>
      <w:r w:rsidR="00880C78" w:rsidRPr="00CC01A4">
        <w:rPr>
          <w:lang w:val="en-US" w:eastAsia="en-US"/>
        </w:rPr>
        <w:t>INCDTLS</w:t>
      </w:r>
      <w:bookmarkEnd w:id="201"/>
      <w:bookmarkEnd w:id="202"/>
    </w:p>
    <w:p w14:paraId="44060F10" w14:textId="47EF1905" w:rsidR="00127E0F" w:rsidRPr="00E40B0C" w:rsidRDefault="00127E0F" w:rsidP="00127E0F">
      <w:pPr>
        <w:pStyle w:val="Bullet2"/>
        <w:numPr>
          <w:ilvl w:val="0"/>
          <w:numId w:val="0"/>
        </w:numPr>
        <w:tabs>
          <w:tab w:val="left" w:pos="720"/>
        </w:tabs>
        <w:spacing w:before="0" w:after="0"/>
        <w:rPr>
          <w:rStyle w:val="BodyTextChar1"/>
          <w:szCs w:val="22"/>
        </w:rPr>
      </w:pPr>
      <w:r w:rsidRPr="00F0546F">
        <w:rPr>
          <w:rStyle w:val="BodyTextChar1"/>
          <w:szCs w:val="22"/>
        </w:rPr>
        <w:t>Include any early stage offsets that were not earnt from a managed fund distribution.</w:t>
      </w:r>
      <w:r w:rsidR="00D7691C" w:rsidRPr="00F0546F">
        <w:rPr>
          <w:rStyle w:val="BodyTextChar1"/>
          <w:szCs w:val="22"/>
        </w:rPr>
        <w:t xml:space="preserve"> </w:t>
      </w:r>
      <w:r w:rsidRPr="00F0546F">
        <w:rPr>
          <w:rStyle w:val="BodyTextChar1"/>
          <w:szCs w:val="22"/>
        </w:rPr>
        <w:t xml:space="preserve">The amount at </w:t>
      </w:r>
      <w:r w:rsidR="00AB2FAA" w:rsidRPr="00CC01A4">
        <w:rPr>
          <w:color w:val="000000"/>
          <w:szCs w:val="22"/>
        </w:rPr>
        <w:t>e</w:t>
      </w:r>
      <w:r w:rsidRPr="00CC01A4">
        <w:rPr>
          <w:color w:val="000000"/>
          <w:szCs w:val="22"/>
        </w:rPr>
        <w:t xml:space="preserve">arly stage venture capital limited partnership current year tax offset </w:t>
      </w:r>
      <w:r w:rsidRPr="00F0546F">
        <w:rPr>
          <w:color w:val="000000"/>
          <w:szCs w:val="22"/>
        </w:rPr>
        <w:t>(INCDTLS231)</w:t>
      </w:r>
      <w:r w:rsidRPr="00F0546F">
        <w:rPr>
          <w:rStyle w:val="BodyTextChar1"/>
          <w:szCs w:val="22"/>
        </w:rPr>
        <w:t xml:space="preserve"> together with </w:t>
      </w:r>
      <w:r w:rsidR="00AB2FAA" w:rsidRPr="00CC01A4">
        <w:rPr>
          <w:rStyle w:val="BodyTextChar1"/>
          <w:szCs w:val="22"/>
        </w:rPr>
        <w:t>to</w:t>
      </w:r>
      <w:r w:rsidRPr="00CC01A4">
        <w:rPr>
          <w:rStyle w:val="BodyTextChar1"/>
          <w:szCs w:val="22"/>
        </w:rPr>
        <w:t>tal current year early stage venture capital limited partnership tax offset from managed fund (INCDTLS415)</w:t>
      </w:r>
      <w:r w:rsidRPr="00F0546F">
        <w:rPr>
          <w:rStyle w:val="BodyTextChar1"/>
          <w:szCs w:val="22"/>
        </w:rPr>
        <w:t xml:space="preserve"> or </w:t>
      </w:r>
      <w:r w:rsidR="00AB2FAA" w:rsidRPr="00CC01A4">
        <w:rPr>
          <w:color w:val="000000"/>
          <w:szCs w:val="22"/>
        </w:rPr>
        <w:t>y</w:t>
      </w:r>
      <w:r w:rsidRPr="00CC01A4">
        <w:rPr>
          <w:color w:val="000000"/>
          <w:szCs w:val="22"/>
        </w:rPr>
        <w:t>our share of current year early stage venture capital limited partnership tax offset from managed fund</w:t>
      </w:r>
      <w:r w:rsidRPr="00F0546F">
        <w:rPr>
          <w:rStyle w:val="BodyTextChar1"/>
          <w:i/>
          <w:iCs/>
          <w:szCs w:val="22"/>
        </w:rPr>
        <w:t xml:space="preserve"> </w:t>
      </w:r>
      <w:r w:rsidRPr="00F0546F">
        <w:rPr>
          <w:rStyle w:val="BodyTextChar1"/>
          <w:szCs w:val="22"/>
        </w:rPr>
        <w:t xml:space="preserve">(INCDTLS443) where the number of account holders is greater than 1, will form part of the main IITR element IDs for </w:t>
      </w:r>
      <w:r w:rsidR="00AB2FAA" w:rsidRPr="00CC01A4">
        <w:rPr>
          <w:rStyle w:val="BodyTextChar1"/>
          <w:szCs w:val="22"/>
        </w:rPr>
        <w:t>e</w:t>
      </w:r>
      <w:r w:rsidRPr="00CC01A4">
        <w:rPr>
          <w:rStyle w:val="BodyTextChar1"/>
          <w:szCs w:val="22"/>
        </w:rPr>
        <w:t>arly stage venture capital limited partnership (ESVCLP) (IITR495)</w:t>
      </w:r>
      <w:r w:rsidRPr="00E40B0C">
        <w:rPr>
          <w:rStyle w:val="BodyTextChar1"/>
          <w:szCs w:val="22"/>
        </w:rPr>
        <w:t>.</w:t>
      </w:r>
    </w:p>
    <w:p w14:paraId="425D809D" w14:textId="77777777" w:rsidR="00CC01A4" w:rsidRPr="00E40B0C" w:rsidRDefault="00CC01A4" w:rsidP="00127E0F">
      <w:pPr>
        <w:pStyle w:val="Bullet2"/>
        <w:numPr>
          <w:ilvl w:val="0"/>
          <w:numId w:val="0"/>
        </w:numPr>
        <w:tabs>
          <w:tab w:val="left" w:pos="720"/>
        </w:tabs>
        <w:spacing w:before="0" w:after="0"/>
        <w:rPr>
          <w:rStyle w:val="BodyTextChar1"/>
          <w:szCs w:val="22"/>
        </w:rPr>
      </w:pPr>
    </w:p>
    <w:p w14:paraId="43D359E1" w14:textId="0A1E95FE" w:rsidR="00127E0F" w:rsidRPr="00452222" w:rsidRDefault="00127E0F" w:rsidP="00127E0F">
      <w:pPr>
        <w:pStyle w:val="Bullet2"/>
        <w:numPr>
          <w:ilvl w:val="0"/>
          <w:numId w:val="0"/>
        </w:numPr>
        <w:tabs>
          <w:tab w:val="left" w:pos="720"/>
        </w:tabs>
        <w:spacing w:before="0" w:after="0"/>
        <w:rPr>
          <w:rStyle w:val="BodyTextChar1"/>
          <w:szCs w:val="22"/>
        </w:rPr>
      </w:pPr>
      <w:r w:rsidRPr="00F0546F">
        <w:rPr>
          <w:rStyle w:val="BodyTextChar1"/>
          <w:szCs w:val="22"/>
        </w:rPr>
        <w:t>The amount at</w:t>
      </w:r>
      <w:r w:rsidR="00AB2FAA" w:rsidRPr="00F0546F">
        <w:rPr>
          <w:rStyle w:val="BodyTextChar1"/>
          <w:i/>
          <w:iCs/>
          <w:szCs w:val="22"/>
        </w:rPr>
        <w:t xml:space="preserve"> </w:t>
      </w:r>
      <w:r w:rsidR="00AB2FAA" w:rsidRPr="00452222">
        <w:rPr>
          <w:color w:val="000000"/>
          <w:szCs w:val="22"/>
        </w:rPr>
        <w:t xml:space="preserve">early </w:t>
      </w:r>
      <w:r w:rsidRPr="00452222">
        <w:rPr>
          <w:color w:val="000000"/>
          <w:szCs w:val="22"/>
        </w:rPr>
        <w:t>stage investor current year tax offset (INCDTLS232)</w:t>
      </w:r>
      <w:r w:rsidRPr="00452222">
        <w:rPr>
          <w:rStyle w:val="BodyTextChar1"/>
          <w:szCs w:val="22"/>
        </w:rPr>
        <w:t xml:space="preserve"> together with </w:t>
      </w:r>
      <w:r w:rsidR="00AB2FAA" w:rsidRPr="00452222">
        <w:rPr>
          <w:rStyle w:val="BodyTextChar1"/>
          <w:szCs w:val="22"/>
        </w:rPr>
        <w:t>t</w:t>
      </w:r>
      <w:r w:rsidRPr="00452222">
        <w:rPr>
          <w:rStyle w:val="BodyTextChar1"/>
          <w:szCs w:val="22"/>
        </w:rPr>
        <w:t xml:space="preserve">otal current year early stage investor tax offset from managed fund (INCDTLS416) or </w:t>
      </w:r>
      <w:r w:rsidR="00872FD1" w:rsidRPr="00452222">
        <w:rPr>
          <w:rStyle w:val="BodyTextChar1"/>
          <w:szCs w:val="22"/>
        </w:rPr>
        <w:t>y</w:t>
      </w:r>
      <w:r w:rsidRPr="00452222">
        <w:rPr>
          <w:rStyle w:val="BodyTextChar1"/>
          <w:szCs w:val="22"/>
        </w:rPr>
        <w:t>our share of current year early stage investor tax offset from managed fund (INCDTLS444) where the number of account holders is greater than 1 will form</w:t>
      </w:r>
      <w:r w:rsidRPr="00F0546F">
        <w:rPr>
          <w:rStyle w:val="BodyTextChar1"/>
          <w:szCs w:val="22"/>
        </w:rPr>
        <w:t xml:space="preserve"> part of the main IITR element ID </w:t>
      </w:r>
      <w:r w:rsidRPr="00E40B0C">
        <w:rPr>
          <w:rStyle w:val="BodyTextChar1"/>
          <w:szCs w:val="22"/>
        </w:rPr>
        <w:t>for</w:t>
      </w:r>
      <w:r w:rsidRPr="00F0546F">
        <w:rPr>
          <w:rStyle w:val="BodyTextChar1"/>
          <w:i/>
          <w:iCs/>
          <w:szCs w:val="22"/>
        </w:rPr>
        <w:t xml:space="preserve"> </w:t>
      </w:r>
      <w:r w:rsidR="00872FD1" w:rsidRPr="00452222">
        <w:rPr>
          <w:rStyle w:val="BodyTextChar1"/>
          <w:szCs w:val="22"/>
        </w:rPr>
        <w:t xml:space="preserve">early stage investor - current </w:t>
      </w:r>
      <w:r w:rsidRPr="00452222">
        <w:rPr>
          <w:rStyle w:val="BodyTextChar1"/>
          <w:szCs w:val="22"/>
        </w:rPr>
        <w:t>year tax offset (IITR496).</w:t>
      </w:r>
    </w:p>
    <w:p w14:paraId="1E2BD4E6" w14:textId="77777777" w:rsidR="00127E0F" w:rsidRPr="00E40B0C" w:rsidRDefault="00127E0F" w:rsidP="00127E0F">
      <w:pPr>
        <w:pStyle w:val="Bullet2"/>
        <w:numPr>
          <w:ilvl w:val="0"/>
          <w:numId w:val="0"/>
        </w:numPr>
        <w:tabs>
          <w:tab w:val="left" w:pos="720"/>
        </w:tabs>
        <w:spacing w:before="0" w:after="0"/>
        <w:rPr>
          <w:rStyle w:val="BodyTextChar1"/>
          <w:szCs w:val="22"/>
        </w:rPr>
      </w:pPr>
    </w:p>
    <w:p w14:paraId="12932BF6" w14:textId="45745F13" w:rsidR="00127E0F" w:rsidRPr="00F0546F" w:rsidRDefault="00127E0F" w:rsidP="00127E0F">
      <w:pPr>
        <w:rPr>
          <w:rStyle w:val="BodyTextChar1"/>
          <w:szCs w:val="22"/>
          <w:lang w:eastAsia="en-AU"/>
        </w:rPr>
      </w:pPr>
      <w:bookmarkStart w:id="203" w:name="_Hlk43296912"/>
      <w:r w:rsidRPr="00F0546F">
        <w:rPr>
          <w:rStyle w:val="BodyTextChar1"/>
          <w:szCs w:val="22"/>
        </w:rPr>
        <w:t xml:space="preserve">The total of </w:t>
      </w:r>
      <w:r w:rsidRPr="00F0546F">
        <w:rPr>
          <w:rStyle w:val="BodyTextChar1"/>
          <w:szCs w:val="22"/>
          <w:lang w:eastAsia="en-AU"/>
        </w:rPr>
        <w:t>IITR496 and</w:t>
      </w:r>
      <w:r w:rsidRPr="00F0546F">
        <w:rPr>
          <w:rStyle w:val="BodyTextChar1"/>
          <w:szCs w:val="22"/>
        </w:rPr>
        <w:t xml:space="preserve"> </w:t>
      </w:r>
      <w:r w:rsidR="00872FD1" w:rsidRPr="00452222">
        <w:rPr>
          <w:rStyle w:val="BodyTextChar1"/>
          <w:szCs w:val="22"/>
          <w:lang w:eastAsia="en-AU"/>
        </w:rPr>
        <w:t xml:space="preserve">early stage investor </w:t>
      </w:r>
      <w:r w:rsidR="00872FD1">
        <w:rPr>
          <w:rStyle w:val="BodyTextChar1"/>
          <w:szCs w:val="22"/>
          <w:lang w:eastAsia="en-AU"/>
        </w:rPr>
        <w:t>–</w:t>
      </w:r>
      <w:r w:rsidR="00872FD1" w:rsidRPr="00452222">
        <w:rPr>
          <w:rStyle w:val="BodyTextChar1"/>
          <w:szCs w:val="22"/>
          <w:lang w:eastAsia="en-AU"/>
        </w:rPr>
        <w:t xml:space="preserve"> tax</w:t>
      </w:r>
      <w:r w:rsidR="00872FD1">
        <w:rPr>
          <w:rStyle w:val="BodyTextChar1"/>
          <w:szCs w:val="22"/>
          <w:lang w:eastAsia="en-AU"/>
        </w:rPr>
        <w:t xml:space="preserve"> </w:t>
      </w:r>
      <w:r w:rsidR="00872FD1" w:rsidRPr="00452222">
        <w:rPr>
          <w:rStyle w:val="BodyTextChar1"/>
          <w:szCs w:val="22"/>
          <w:lang w:eastAsia="en-AU"/>
        </w:rPr>
        <w:t xml:space="preserve">offset </w:t>
      </w:r>
      <w:r w:rsidRPr="00452222">
        <w:rPr>
          <w:rStyle w:val="BodyTextChar1"/>
          <w:szCs w:val="22"/>
          <w:lang w:eastAsia="en-AU"/>
        </w:rPr>
        <w:t xml:space="preserve">carried forward from previous year </w:t>
      </w:r>
      <w:r w:rsidRPr="00452222">
        <w:rPr>
          <w:rStyle w:val="BodyTextChar1"/>
          <w:szCs w:val="22"/>
        </w:rPr>
        <w:t>(</w:t>
      </w:r>
      <w:r w:rsidRPr="00F0546F">
        <w:rPr>
          <w:rStyle w:val="BodyTextChar1"/>
          <w:szCs w:val="22"/>
          <w:lang w:eastAsia="en-AU"/>
        </w:rPr>
        <w:t>IITR501</w:t>
      </w:r>
      <w:r w:rsidRPr="00F0546F">
        <w:rPr>
          <w:rStyle w:val="BodyTextChar1"/>
          <w:szCs w:val="22"/>
        </w:rPr>
        <w:t>)</w:t>
      </w:r>
      <w:r w:rsidRPr="00F0546F">
        <w:rPr>
          <w:rStyle w:val="BodyTextChar1"/>
          <w:szCs w:val="22"/>
          <w:lang w:eastAsia="en-AU"/>
        </w:rPr>
        <w:t xml:space="preserve"> must not exceed $200,000 on the main IITR, however the full amounts can be shown in the INCDTLS. </w:t>
      </w:r>
    </w:p>
    <w:p w14:paraId="326EFB57" w14:textId="169FD42B" w:rsidR="00996DAA" w:rsidRPr="00452222" w:rsidRDefault="00F3291C" w:rsidP="00E16640">
      <w:pPr>
        <w:pStyle w:val="Heading2"/>
      </w:pPr>
      <w:bookmarkStart w:id="204" w:name="_Toc74032048"/>
      <w:bookmarkStart w:id="205" w:name="_Toc98858852"/>
      <w:bookmarkStart w:id="206" w:name="_Toc104462636"/>
      <w:bookmarkEnd w:id="203"/>
      <w:bookmarkEnd w:id="204"/>
      <w:r>
        <w:rPr>
          <w:rStyle w:val="BodyTextChar1"/>
          <w:sz w:val="42"/>
          <w:szCs w:val="42"/>
        </w:rPr>
        <w:t>3.</w:t>
      </w:r>
      <w:r w:rsidR="00AA4301">
        <w:rPr>
          <w:rStyle w:val="BodyTextChar1"/>
          <w:sz w:val="42"/>
          <w:szCs w:val="42"/>
        </w:rPr>
        <w:t xml:space="preserve">13 </w:t>
      </w:r>
      <w:r w:rsidR="006D36FB" w:rsidRPr="00452222">
        <w:rPr>
          <w:rStyle w:val="BodyTextChar1"/>
          <w:sz w:val="42"/>
          <w:szCs w:val="42"/>
        </w:rPr>
        <w:t>B</w:t>
      </w:r>
      <w:r w:rsidR="00B044BE" w:rsidRPr="00452222">
        <w:rPr>
          <w:rStyle w:val="BodyTextChar1"/>
          <w:caps w:val="0"/>
          <w:sz w:val="42"/>
          <w:szCs w:val="42"/>
        </w:rPr>
        <w:t>usiness, partnerships and trusts</w:t>
      </w:r>
      <w:r w:rsidR="00B044BE" w:rsidRPr="00452222" w:rsidDel="006D36FB">
        <w:rPr>
          <w:rStyle w:val="BodyTextChar1"/>
          <w:caps w:val="0"/>
          <w:sz w:val="42"/>
          <w:szCs w:val="42"/>
        </w:rPr>
        <w:t xml:space="preserve"> </w:t>
      </w:r>
      <w:r w:rsidR="00AA7E80" w:rsidRPr="00452222">
        <w:rPr>
          <w:caps w:val="0"/>
          <w:lang w:val="en-US" w:eastAsia="en-US"/>
        </w:rPr>
        <w:t xml:space="preserve">section of </w:t>
      </w:r>
      <w:r w:rsidR="00975073" w:rsidRPr="00452222">
        <w:rPr>
          <w:lang w:val="en-US" w:eastAsia="en-US"/>
        </w:rPr>
        <w:t>INCDTLS</w:t>
      </w:r>
      <w:bookmarkEnd w:id="205"/>
      <w:bookmarkEnd w:id="206"/>
    </w:p>
    <w:p w14:paraId="66AD0EEC" w14:textId="7F2DAF02" w:rsidR="006D36FB" w:rsidRDefault="006D36FB" w:rsidP="006D36FB">
      <w:pPr>
        <w:pStyle w:val="Bullet2"/>
        <w:numPr>
          <w:ilvl w:val="0"/>
          <w:numId w:val="0"/>
        </w:numPr>
        <w:rPr>
          <w:rStyle w:val="BodyTextChar1"/>
          <w:szCs w:val="22"/>
        </w:rPr>
      </w:pPr>
      <w:r w:rsidRPr="00F0546F">
        <w:rPr>
          <w:rStyle w:val="BodyTextChar1"/>
          <w:szCs w:val="22"/>
        </w:rPr>
        <w:t xml:space="preserve">This section is broken down into </w:t>
      </w:r>
      <w:r w:rsidR="00F86E3C" w:rsidRPr="00F0546F">
        <w:rPr>
          <w:rStyle w:val="BodyTextChar1"/>
          <w:szCs w:val="22"/>
        </w:rPr>
        <w:t>3</w:t>
      </w:r>
      <w:r w:rsidR="00023D68" w:rsidRPr="00F0546F">
        <w:rPr>
          <w:rStyle w:val="BodyTextChar1"/>
          <w:szCs w:val="22"/>
        </w:rPr>
        <w:t xml:space="preserve"> </w:t>
      </w:r>
      <w:r w:rsidRPr="00F0546F">
        <w:rPr>
          <w:rStyle w:val="BodyTextChar1"/>
          <w:szCs w:val="22"/>
        </w:rPr>
        <w:t>tuples:</w:t>
      </w:r>
    </w:p>
    <w:p w14:paraId="39B92E95" w14:textId="77777777" w:rsidR="00452222" w:rsidRPr="00F0546F" w:rsidRDefault="00452222" w:rsidP="006D36FB">
      <w:pPr>
        <w:pStyle w:val="Bullet2"/>
        <w:numPr>
          <w:ilvl w:val="0"/>
          <w:numId w:val="0"/>
        </w:numPr>
        <w:rPr>
          <w:rStyle w:val="BodyTextChar1"/>
          <w:szCs w:val="22"/>
        </w:rPr>
      </w:pPr>
    </w:p>
    <w:p w14:paraId="1822572B" w14:textId="0F2AB53A" w:rsidR="006D36FB" w:rsidRPr="00F0546F" w:rsidRDefault="00452222" w:rsidP="00BE3E79">
      <w:pPr>
        <w:pStyle w:val="Bullet2"/>
        <w:numPr>
          <w:ilvl w:val="0"/>
          <w:numId w:val="21"/>
        </w:numPr>
        <w:rPr>
          <w:rStyle w:val="BodyTextChar1"/>
          <w:szCs w:val="22"/>
        </w:rPr>
      </w:pPr>
      <w:r w:rsidRPr="00F0546F">
        <w:rPr>
          <w:rStyle w:val="BodyTextChar1"/>
          <w:szCs w:val="22"/>
        </w:rPr>
        <w:t>p</w:t>
      </w:r>
      <w:r w:rsidR="006D36FB" w:rsidRPr="00F0546F">
        <w:rPr>
          <w:rStyle w:val="BodyTextChar1"/>
          <w:szCs w:val="22"/>
        </w:rPr>
        <w:t>artnerships (INCDTLS460)</w:t>
      </w:r>
    </w:p>
    <w:p w14:paraId="7876C184" w14:textId="19A62082" w:rsidR="006D36FB" w:rsidRPr="00F0546F" w:rsidRDefault="00452222" w:rsidP="00BE3E79">
      <w:pPr>
        <w:pStyle w:val="Bullet2"/>
        <w:numPr>
          <w:ilvl w:val="0"/>
          <w:numId w:val="21"/>
        </w:numPr>
        <w:rPr>
          <w:rStyle w:val="BodyTextChar1"/>
          <w:szCs w:val="22"/>
        </w:rPr>
      </w:pPr>
      <w:r w:rsidRPr="00F0546F">
        <w:rPr>
          <w:rStyle w:val="BodyTextChar1"/>
          <w:szCs w:val="22"/>
        </w:rPr>
        <w:t>t</w:t>
      </w:r>
      <w:r w:rsidR="006D36FB" w:rsidRPr="00F0546F">
        <w:rPr>
          <w:rStyle w:val="BodyTextChar1"/>
          <w:szCs w:val="22"/>
        </w:rPr>
        <w:t>rusts (INCDTLS245)</w:t>
      </w:r>
    </w:p>
    <w:p w14:paraId="7EEAEE4B" w14:textId="6862028A" w:rsidR="006D36FB" w:rsidRPr="00F0546F" w:rsidRDefault="00452222" w:rsidP="00BE3E79">
      <w:pPr>
        <w:pStyle w:val="Bullet2"/>
        <w:numPr>
          <w:ilvl w:val="0"/>
          <w:numId w:val="21"/>
        </w:numPr>
        <w:rPr>
          <w:rStyle w:val="BodyTextChar1"/>
          <w:szCs w:val="22"/>
        </w:rPr>
      </w:pPr>
      <w:r w:rsidRPr="00F0546F">
        <w:rPr>
          <w:rStyle w:val="BodyTextChar1"/>
          <w:szCs w:val="22"/>
        </w:rPr>
        <w:t>b</w:t>
      </w:r>
      <w:r w:rsidR="006D36FB" w:rsidRPr="00F0546F">
        <w:rPr>
          <w:rStyle w:val="BodyTextChar1"/>
          <w:szCs w:val="22"/>
        </w:rPr>
        <w:t>usiness income statements and payment summaries (INCDTLS486)</w:t>
      </w:r>
      <w:r w:rsidR="00B044BE" w:rsidRPr="00F0546F">
        <w:rPr>
          <w:rStyle w:val="BodyTextChar1"/>
          <w:szCs w:val="22"/>
        </w:rPr>
        <w:t>.</w:t>
      </w:r>
    </w:p>
    <w:p w14:paraId="35DA57E3" w14:textId="77777777" w:rsidR="006D36FB" w:rsidRPr="00F0546F" w:rsidRDefault="006D36FB" w:rsidP="00C815F2">
      <w:pPr>
        <w:pStyle w:val="Bullet2"/>
        <w:numPr>
          <w:ilvl w:val="0"/>
          <w:numId w:val="0"/>
        </w:numPr>
        <w:rPr>
          <w:rStyle w:val="BodyTextChar1"/>
          <w:szCs w:val="22"/>
        </w:rPr>
      </w:pPr>
    </w:p>
    <w:p w14:paraId="7298B7A8" w14:textId="52DC01BA" w:rsidR="0023157C" w:rsidRPr="006D36FB" w:rsidRDefault="006D36FB" w:rsidP="00C815F2">
      <w:pPr>
        <w:pStyle w:val="Bullet2"/>
        <w:numPr>
          <w:ilvl w:val="0"/>
          <w:numId w:val="0"/>
        </w:numPr>
        <w:rPr>
          <w:rStyle w:val="BodyTextChar1"/>
          <w:b/>
          <w:sz w:val="20"/>
          <w:szCs w:val="20"/>
        </w:rPr>
      </w:pPr>
      <w:r w:rsidRPr="00452222">
        <w:rPr>
          <w:rStyle w:val="BodyTextChar1"/>
          <w:b/>
          <w:color w:val="0F243E" w:themeColor="text2" w:themeShade="80"/>
          <w:sz w:val="26"/>
          <w:szCs w:val="26"/>
        </w:rPr>
        <w:t xml:space="preserve">Partnerships </w:t>
      </w:r>
    </w:p>
    <w:p w14:paraId="5385D977" w14:textId="26A76D7A" w:rsidR="00C815F2" w:rsidRDefault="00C815F2" w:rsidP="00C815F2">
      <w:pPr>
        <w:pStyle w:val="Bullet2"/>
        <w:numPr>
          <w:ilvl w:val="0"/>
          <w:numId w:val="0"/>
        </w:numPr>
        <w:rPr>
          <w:rStyle w:val="BodyTextChar1"/>
          <w:szCs w:val="22"/>
        </w:rPr>
      </w:pPr>
      <w:r w:rsidRPr="005C0978">
        <w:rPr>
          <w:rStyle w:val="BodyTextChar1"/>
          <w:szCs w:val="22"/>
        </w:rPr>
        <w:t xml:space="preserve">Up to 10 records of partnership income </w:t>
      </w:r>
      <w:r w:rsidR="007605EB" w:rsidRPr="005C0978">
        <w:rPr>
          <w:rStyle w:val="BodyTextChar1"/>
          <w:szCs w:val="22"/>
        </w:rPr>
        <w:t>can</w:t>
      </w:r>
      <w:r w:rsidRPr="005C0978">
        <w:rPr>
          <w:rStyle w:val="BodyTextChar1"/>
          <w:szCs w:val="22"/>
        </w:rPr>
        <w:t xml:space="preserve"> be reported in the INCDTLS. This section is broken down into </w:t>
      </w:r>
      <w:r w:rsidR="00464D5B" w:rsidRPr="005C0978">
        <w:rPr>
          <w:rStyle w:val="BodyTextChar1"/>
          <w:szCs w:val="22"/>
        </w:rPr>
        <w:t xml:space="preserve">6 </w:t>
      </w:r>
      <w:r w:rsidR="003B000E" w:rsidRPr="005C0978">
        <w:rPr>
          <w:rStyle w:val="BodyTextChar1"/>
          <w:szCs w:val="22"/>
        </w:rPr>
        <w:t>t</w:t>
      </w:r>
      <w:r w:rsidRPr="005C0978">
        <w:rPr>
          <w:rStyle w:val="BodyTextChar1"/>
          <w:szCs w:val="22"/>
        </w:rPr>
        <w:t>uples:</w:t>
      </w:r>
    </w:p>
    <w:p w14:paraId="74143F57" w14:textId="77777777" w:rsidR="00452222" w:rsidRPr="005C0978" w:rsidRDefault="00452222" w:rsidP="00C815F2">
      <w:pPr>
        <w:pStyle w:val="Bullet2"/>
        <w:numPr>
          <w:ilvl w:val="0"/>
          <w:numId w:val="0"/>
        </w:numPr>
        <w:rPr>
          <w:rStyle w:val="BodyTextChar1"/>
          <w:szCs w:val="22"/>
        </w:rPr>
      </w:pPr>
    </w:p>
    <w:p w14:paraId="50F48531" w14:textId="06F9F4CE" w:rsidR="00C815F2" w:rsidRPr="005C0978" w:rsidRDefault="00452222" w:rsidP="00BE3E79">
      <w:pPr>
        <w:pStyle w:val="Bullet2"/>
        <w:numPr>
          <w:ilvl w:val="0"/>
          <w:numId w:val="20"/>
        </w:numPr>
        <w:rPr>
          <w:rStyle w:val="BodyTextChar1"/>
          <w:szCs w:val="22"/>
        </w:rPr>
      </w:pPr>
      <w:r w:rsidRPr="005C0978">
        <w:rPr>
          <w:rStyle w:val="BodyTextChar1"/>
          <w:szCs w:val="22"/>
        </w:rPr>
        <w:t>p</w:t>
      </w:r>
      <w:r w:rsidR="00C815F2" w:rsidRPr="005C0978">
        <w:rPr>
          <w:rStyle w:val="BodyTextChar1"/>
          <w:szCs w:val="22"/>
        </w:rPr>
        <w:t>artnerships (INCDTLS460)</w:t>
      </w:r>
    </w:p>
    <w:p w14:paraId="4FA69645" w14:textId="6C96D267" w:rsidR="00C815F2" w:rsidRPr="005C0978" w:rsidRDefault="00452222" w:rsidP="00BE3E79">
      <w:pPr>
        <w:pStyle w:val="Bullet2"/>
        <w:numPr>
          <w:ilvl w:val="0"/>
          <w:numId w:val="20"/>
        </w:numPr>
        <w:rPr>
          <w:rStyle w:val="BodyTextChar1"/>
          <w:szCs w:val="22"/>
        </w:rPr>
      </w:pPr>
      <w:r w:rsidRPr="005C0978">
        <w:rPr>
          <w:rStyle w:val="BodyTextChar1"/>
          <w:szCs w:val="22"/>
        </w:rPr>
        <w:t>par</w:t>
      </w:r>
      <w:r w:rsidR="00C815F2" w:rsidRPr="005C0978">
        <w:rPr>
          <w:rStyle w:val="BodyTextChar1"/>
          <w:szCs w:val="22"/>
        </w:rPr>
        <w:t xml:space="preserve">tnership credits from income and tax offsets (INCDTLS479) </w:t>
      </w:r>
    </w:p>
    <w:p w14:paraId="44DFBD5E" w14:textId="1E032677" w:rsidR="00C815F2" w:rsidRPr="005C0978" w:rsidRDefault="00452222" w:rsidP="00BE3E79">
      <w:pPr>
        <w:pStyle w:val="Bullet2"/>
        <w:numPr>
          <w:ilvl w:val="0"/>
          <w:numId w:val="20"/>
        </w:numPr>
        <w:rPr>
          <w:rStyle w:val="BodyTextChar1"/>
          <w:szCs w:val="22"/>
        </w:rPr>
      </w:pPr>
      <w:r w:rsidRPr="005C0978">
        <w:rPr>
          <w:rStyle w:val="BodyTextChar1"/>
          <w:szCs w:val="22"/>
        </w:rPr>
        <w:t>part</w:t>
      </w:r>
      <w:r w:rsidR="00C815F2" w:rsidRPr="005C0978">
        <w:rPr>
          <w:rStyle w:val="BodyTextChar1"/>
          <w:szCs w:val="22"/>
        </w:rPr>
        <w:t xml:space="preserve">nership primary production (INCDTLS463) </w:t>
      </w:r>
    </w:p>
    <w:p w14:paraId="567092FE" w14:textId="3EDE826C" w:rsidR="00464D5B" w:rsidRPr="005C0978" w:rsidRDefault="00452222" w:rsidP="00BE3E79">
      <w:pPr>
        <w:pStyle w:val="Bullet2"/>
        <w:numPr>
          <w:ilvl w:val="0"/>
          <w:numId w:val="20"/>
        </w:numPr>
        <w:rPr>
          <w:rStyle w:val="BodyTextChar1"/>
          <w:szCs w:val="22"/>
        </w:rPr>
      </w:pPr>
      <w:r w:rsidRPr="005C0978">
        <w:rPr>
          <w:rStyle w:val="BodyTextChar1"/>
          <w:szCs w:val="22"/>
        </w:rPr>
        <w:t>p</w:t>
      </w:r>
      <w:r w:rsidR="00464D5B" w:rsidRPr="005C0978">
        <w:rPr>
          <w:rStyle w:val="BodyTextChar1"/>
          <w:szCs w:val="22"/>
        </w:rPr>
        <w:t>artnership non-primary production</w:t>
      </w:r>
      <w:r w:rsidR="00995CBD" w:rsidRPr="005C0978">
        <w:rPr>
          <w:rStyle w:val="BodyTextChar1"/>
          <w:szCs w:val="22"/>
        </w:rPr>
        <w:t xml:space="preserve"> (INCDTLS468)</w:t>
      </w:r>
    </w:p>
    <w:p w14:paraId="37C3FDEE" w14:textId="62611B70" w:rsidR="00C815F2" w:rsidRPr="005C0978" w:rsidRDefault="00452222" w:rsidP="00BE3E79">
      <w:pPr>
        <w:pStyle w:val="Bullet2"/>
        <w:numPr>
          <w:ilvl w:val="0"/>
          <w:numId w:val="20"/>
        </w:numPr>
        <w:rPr>
          <w:rStyle w:val="BodyTextChar1"/>
          <w:szCs w:val="22"/>
        </w:rPr>
      </w:pPr>
      <w:r w:rsidRPr="005C0978">
        <w:rPr>
          <w:rStyle w:val="BodyTextChar1"/>
          <w:szCs w:val="22"/>
        </w:rPr>
        <w:t>p</w:t>
      </w:r>
      <w:r w:rsidR="00C815F2" w:rsidRPr="005C0978">
        <w:rPr>
          <w:rStyle w:val="BodyTextChar1"/>
          <w:szCs w:val="22"/>
        </w:rPr>
        <w:t>artnership non-primary production distribution (INCDTLS469)</w:t>
      </w:r>
    </w:p>
    <w:p w14:paraId="74F15D43" w14:textId="71DB7A28" w:rsidR="00C815F2" w:rsidRPr="005C0978" w:rsidRDefault="00452222" w:rsidP="00BE3E79">
      <w:pPr>
        <w:pStyle w:val="Bullet2"/>
        <w:numPr>
          <w:ilvl w:val="0"/>
          <w:numId w:val="20"/>
        </w:numPr>
        <w:spacing w:before="0" w:after="0"/>
        <w:rPr>
          <w:rStyle w:val="BodyTextChar1"/>
          <w:szCs w:val="22"/>
        </w:rPr>
      </w:pPr>
      <w:r w:rsidRPr="005C0978">
        <w:rPr>
          <w:rStyle w:val="BodyTextChar1"/>
          <w:szCs w:val="22"/>
        </w:rPr>
        <w:t>p</w:t>
      </w:r>
      <w:r w:rsidR="00C815F2" w:rsidRPr="005C0978">
        <w:rPr>
          <w:rStyle w:val="BodyTextChar1"/>
          <w:szCs w:val="22"/>
        </w:rPr>
        <w:t>artnership non-primary production deduction (INCDTLS474)</w:t>
      </w:r>
      <w:r w:rsidR="00BD2160" w:rsidRPr="005C0978">
        <w:rPr>
          <w:rStyle w:val="BodyTextChar1"/>
          <w:szCs w:val="22"/>
        </w:rPr>
        <w:t>.</w:t>
      </w:r>
    </w:p>
    <w:p w14:paraId="6A93D051" w14:textId="77777777" w:rsidR="00DD235B" w:rsidRPr="005C0978" w:rsidRDefault="00DD235B" w:rsidP="00171FDD">
      <w:pPr>
        <w:pStyle w:val="Bullet2"/>
        <w:numPr>
          <w:ilvl w:val="0"/>
          <w:numId w:val="0"/>
        </w:numPr>
        <w:spacing w:before="0" w:after="0"/>
        <w:rPr>
          <w:rStyle w:val="BodyTextChar1"/>
          <w:b/>
          <w:szCs w:val="22"/>
        </w:rPr>
      </w:pPr>
    </w:p>
    <w:p w14:paraId="43ABB2BB" w14:textId="648D6E6C" w:rsidR="00023D68" w:rsidRPr="005C0978" w:rsidRDefault="00023D68" w:rsidP="00171FDD">
      <w:pPr>
        <w:pStyle w:val="Bullet2"/>
        <w:numPr>
          <w:ilvl w:val="0"/>
          <w:numId w:val="0"/>
        </w:numPr>
        <w:spacing w:before="0" w:after="0"/>
        <w:rPr>
          <w:rStyle w:val="BodyTextChar1"/>
          <w:szCs w:val="22"/>
        </w:rPr>
      </w:pPr>
      <w:r w:rsidRPr="005C0978">
        <w:rPr>
          <w:rStyle w:val="BodyTextChar1"/>
          <w:szCs w:val="22"/>
        </w:rPr>
        <w:t xml:space="preserve">Where the </w:t>
      </w:r>
      <w:r w:rsidR="00872FD1" w:rsidRPr="00452222">
        <w:rPr>
          <w:rStyle w:val="BodyTextChar1"/>
          <w:iCs/>
          <w:szCs w:val="22"/>
        </w:rPr>
        <w:t>p</w:t>
      </w:r>
      <w:r w:rsidRPr="00452222">
        <w:rPr>
          <w:rStyle w:val="BodyTextChar1"/>
          <w:iCs/>
          <w:szCs w:val="22"/>
        </w:rPr>
        <w:t>artnership non-primary production</w:t>
      </w:r>
      <w:r w:rsidRPr="005C0978">
        <w:rPr>
          <w:rStyle w:val="BodyTextChar1"/>
          <w:i/>
          <w:szCs w:val="22"/>
        </w:rPr>
        <w:t xml:space="preserve"> </w:t>
      </w:r>
      <w:r w:rsidRPr="005C0978">
        <w:rPr>
          <w:rStyle w:val="BodyTextChar1"/>
          <w:szCs w:val="22"/>
        </w:rPr>
        <w:t xml:space="preserve">(INCDTLS468) </w:t>
      </w:r>
      <w:r w:rsidR="003B000E" w:rsidRPr="005C0978">
        <w:rPr>
          <w:rStyle w:val="BodyTextChar1"/>
          <w:szCs w:val="22"/>
        </w:rPr>
        <w:t>t</w:t>
      </w:r>
      <w:r w:rsidRPr="005C0978">
        <w:rPr>
          <w:rStyle w:val="BodyTextChar1"/>
          <w:szCs w:val="22"/>
        </w:rPr>
        <w:t>uple</w:t>
      </w:r>
      <w:r w:rsidR="00995CBD" w:rsidRPr="005C0978">
        <w:rPr>
          <w:rStyle w:val="BodyTextChar1"/>
          <w:szCs w:val="22"/>
        </w:rPr>
        <w:t xml:space="preserve"> is provided, then the</w:t>
      </w:r>
      <w:r w:rsidR="003A3002" w:rsidRPr="005C0978">
        <w:rPr>
          <w:szCs w:val="22"/>
        </w:rPr>
        <w:t xml:space="preserve"> </w:t>
      </w:r>
      <w:r w:rsidR="00872FD1" w:rsidRPr="00452222">
        <w:rPr>
          <w:rStyle w:val="BodyTextChar1"/>
          <w:iCs/>
          <w:szCs w:val="22"/>
        </w:rPr>
        <w:t>p</w:t>
      </w:r>
      <w:r w:rsidR="003A3002" w:rsidRPr="00452222">
        <w:rPr>
          <w:rStyle w:val="BodyTextChar1"/>
          <w:iCs/>
          <w:szCs w:val="22"/>
        </w:rPr>
        <w:t>artnership non-primary production distribution</w:t>
      </w:r>
      <w:r w:rsidR="003A3002" w:rsidRPr="005C0978">
        <w:rPr>
          <w:szCs w:val="22"/>
        </w:rPr>
        <w:t xml:space="preserve"> (INCDTLS469) </w:t>
      </w:r>
      <w:r w:rsidR="003B000E" w:rsidRPr="005C0978">
        <w:rPr>
          <w:szCs w:val="22"/>
        </w:rPr>
        <w:t>t</w:t>
      </w:r>
      <w:r w:rsidR="00995CBD" w:rsidRPr="005C0978">
        <w:rPr>
          <w:szCs w:val="22"/>
        </w:rPr>
        <w:t xml:space="preserve">uple </w:t>
      </w:r>
      <w:r w:rsidR="003A3002" w:rsidRPr="005C0978">
        <w:rPr>
          <w:rStyle w:val="BodyTextChar1"/>
          <w:szCs w:val="22"/>
        </w:rPr>
        <w:t>must also be provided</w:t>
      </w:r>
      <w:r w:rsidR="000F603C" w:rsidRPr="005C0978">
        <w:rPr>
          <w:rStyle w:val="BodyTextChar1"/>
          <w:szCs w:val="22"/>
        </w:rPr>
        <w:t>.</w:t>
      </w:r>
    </w:p>
    <w:p w14:paraId="2CF47AB7" w14:textId="77777777" w:rsidR="009E6F7D" w:rsidRPr="005C0978" w:rsidRDefault="009E6F7D" w:rsidP="00171FDD">
      <w:pPr>
        <w:pStyle w:val="Bullet2"/>
        <w:numPr>
          <w:ilvl w:val="0"/>
          <w:numId w:val="0"/>
        </w:numPr>
        <w:spacing w:before="0" w:after="0"/>
        <w:rPr>
          <w:rStyle w:val="BodyTextChar1"/>
          <w:szCs w:val="22"/>
        </w:rPr>
      </w:pPr>
    </w:p>
    <w:p w14:paraId="3A147C99" w14:textId="3F36678D" w:rsidR="009E6F7D" w:rsidRDefault="009E6F7D" w:rsidP="00C815F2">
      <w:pPr>
        <w:pStyle w:val="Bullet2"/>
        <w:numPr>
          <w:ilvl w:val="0"/>
          <w:numId w:val="0"/>
        </w:numPr>
        <w:rPr>
          <w:rStyle w:val="BodyTextChar1"/>
          <w:szCs w:val="22"/>
        </w:rPr>
      </w:pPr>
      <w:r w:rsidRPr="005C0978">
        <w:rPr>
          <w:rStyle w:val="BodyTextChar1"/>
          <w:szCs w:val="22"/>
        </w:rPr>
        <w:t xml:space="preserve">For example, if the taxpayer received a non-primary production partnership distribution of $150,000 and had deductions of $5,000, it </w:t>
      </w:r>
      <w:r w:rsidR="00452222">
        <w:rPr>
          <w:rStyle w:val="BodyTextChar1"/>
          <w:szCs w:val="22"/>
        </w:rPr>
        <w:t>must</w:t>
      </w:r>
      <w:r w:rsidR="00452222" w:rsidRPr="005C0978">
        <w:rPr>
          <w:rStyle w:val="BodyTextChar1"/>
          <w:szCs w:val="22"/>
        </w:rPr>
        <w:t xml:space="preserve"> </w:t>
      </w:r>
      <w:r w:rsidRPr="005C0978">
        <w:rPr>
          <w:rStyle w:val="BodyTextChar1"/>
          <w:szCs w:val="22"/>
        </w:rPr>
        <w:t>be reported as follows:</w:t>
      </w:r>
    </w:p>
    <w:p w14:paraId="7810F397" w14:textId="5DF320A4" w:rsidR="00452222" w:rsidRPr="005C0978" w:rsidRDefault="00452222" w:rsidP="00452222">
      <w:pPr>
        <w:pStyle w:val="Caption"/>
      </w:pPr>
      <w:bookmarkStart w:id="207" w:name="_Toc102647322"/>
      <w:r w:rsidRPr="005C0978">
        <w:rPr>
          <w:sz w:val="22"/>
          <w:szCs w:val="22"/>
        </w:rPr>
        <w:t xml:space="preserve">Table </w:t>
      </w:r>
      <w:r w:rsidRPr="005C0978">
        <w:rPr>
          <w:szCs w:val="22"/>
        </w:rPr>
        <w:fldChar w:fldCharType="begin"/>
      </w:r>
      <w:r w:rsidRPr="005C0978">
        <w:rPr>
          <w:sz w:val="22"/>
          <w:szCs w:val="22"/>
        </w:rPr>
        <w:instrText xml:space="preserve"> SEQ Table \* ARABIC </w:instrText>
      </w:r>
      <w:r w:rsidRPr="005C0978">
        <w:rPr>
          <w:szCs w:val="22"/>
        </w:rPr>
        <w:fldChar w:fldCharType="separate"/>
      </w:r>
      <w:r w:rsidRPr="005C0978">
        <w:rPr>
          <w:noProof/>
          <w:sz w:val="22"/>
          <w:szCs w:val="22"/>
        </w:rPr>
        <w:t>2</w:t>
      </w:r>
      <w:r w:rsidR="00376EE7">
        <w:rPr>
          <w:noProof/>
          <w:sz w:val="22"/>
          <w:szCs w:val="22"/>
        </w:rPr>
        <w:t>7</w:t>
      </w:r>
      <w:r w:rsidRPr="005C0978">
        <w:rPr>
          <w:noProof/>
          <w:szCs w:val="22"/>
        </w:rPr>
        <w:fldChar w:fldCharType="end"/>
      </w:r>
      <w:r w:rsidRPr="005C0978">
        <w:rPr>
          <w:sz w:val="22"/>
          <w:szCs w:val="22"/>
        </w:rPr>
        <w:t>: Partnership income example</w:t>
      </w:r>
      <w:bookmarkEnd w:id="207"/>
    </w:p>
    <w:tbl>
      <w:tblPr>
        <w:tblStyle w:val="TableGrid"/>
        <w:tblW w:w="0" w:type="auto"/>
        <w:tblLook w:val="04A0" w:firstRow="1" w:lastRow="0" w:firstColumn="1" w:lastColumn="0" w:noHBand="0" w:noVBand="1"/>
      </w:tblPr>
      <w:tblGrid>
        <w:gridCol w:w="1657"/>
        <w:gridCol w:w="4518"/>
        <w:gridCol w:w="3067"/>
      </w:tblGrid>
      <w:tr w:rsidR="009E6F7D" w:rsidRPr="005C0978" w14:paraId="2336611F" w14:textId="77777777" w:rsidTr="00452222">
        <w:tc>
          <w:tcPr>
            <w:tcW w:w="1657" w:type="dxa"/>
            <w:shd w:val="clear" w:color="auto" w:fill="DBE5F1" w:themeFill="accent1" w:themeFillTint="33"/>
          </w:tcPr>
          <w:p w14:paraId="3EFCC350" w14:textId="77777777" w:rsidR="009E6F7D" w:rsidRPr="005C0978" w:rsidRDefault="00EC3561" w:rsidP="003102EC">
            <w:pPr>
              <w:pStyle w:val="Bullet2"/>
              <w:keepNext/>
              <w:keepLines/>
              <w:numPr>
                <w:ilvl w:val="0"/>
                <w:numId w:val="0"/>
              </w:numPr>
              <w:rPr>
                <w:rStyle w:val="BodyTextChar1"/>
                <w:b/>
                <w:szCs w:val="22"/>
              </w:rPr>
            </w:pPr>
            <w:r w:rsidRPr="005C0978">
              <w:rPr>
                <w:rStyle w:val="BodyTextChar1"/>
                <w:b/>
                <w:szCs w:val="22"/>
              </w:rPr>
              <w:t>Alias</w:t>
            </w:r>
          </w:p>
        </w:tc>
        <w:tc>
          <w:tcPr>
            <w:tcW w:w="4518" w:type="dxa"/>
            <w:shd w:val="clear" w:color="auto" w:fill="DBE5F1" w:themeFill="accent1" w:themeFillTint="33"/>
          </w:tcPr>
          <w:p w14:paraId="01DDA3B7" w14:textId="77777777" w:rsidR="009E6F7D" w:rsidRPr="005C0978" w:rsidRDefault="009E6F7D" w:rsidP="003102EC">
            <w:pPr>
              <w:pStyle w:val="Bullet2"/>
              <w:keepNext/>
              <w:keepLines/>
              <w:numPr>
                <w:ilvl w:val="0"/>
                <w:numId w:val="0"/>
              </w:numPr>
              <w:rPr>
                <w:rStyle w:val="BodyTextChar1"/>
                <w:b/>
                <w:szCs w:val="22"/>
              </w:rPr>
            </w:pPr>
            <w:r w:rsidRPr="005C0978">
              <w:rPr>
                <w:rStyle w:val="BodyTextChar1"/>
                <w:b/>
                <w:szCs w:val="22"/>
              </w:rPr>
              <w:t>Name</w:t>
            </w:r>
          </w:p>
        </w:tc>
        <w:tc>
          <w:tcPr>
            <w:tcW w:w="3067" w:type="dxa"/>
            <w:shd w:val="clear" w:color="auto" w:fill="DBE5F1" w:themeFill="accent1" w:themeFillTint="33"/>
          </w:tcPr>
          <w:p w14:paraId="2EDE5A2E" w14:textId="77777777" w:rsidR="009E6F7D" w:rsidRPr="005C0978" w:rsidRDefault="009E6F7D" w:rsidP="003102EC">
            <w:pPr>
              <w:pStyle w:val="Bullet2"/>
              <w:keepNext/>
              <w:keepLines/>
              <w:numPr>
                <w:ilvl w:val="0"/>
                <w:numId w:val="0"/>
              </w:numPr>
              <w:rPr>
                <w:rStyle w:val="BodyTextChar1"/>
                <w:b/>
                <w:szCs w:val="22"/>
              </w:rPr>
            </w:pPr>
            <w:r w:rsidRPr="005C0978">
              <w:rPr>
                <w:rStyle w:val="BodyTextChar1"/>
                <w:b/>
                <w:szCs w:val="22"/>
              </w:rPr>
              <w:t>Value</w:t>
            </w:r>
          </w:p>
        </w:tc>
      </w:tr>
      <w:tr w:rsidR="009E6F7D" w:rsidRPr="005C0978" w14:paraId="764B8CC9" w14:textId="77777777" w:rsidTr="00CD0B23">
        <w:tc>
          <w:tcPr>
            <w:tcW w:w="1657" w:type="dxa"/>
          </w:tcPr>
          <w:p w14:paraId="78389489" w14:textId="77777777" w:rsidR="009E6F7D" w:rsidRPr="005C0978" w:rsidRDefault="009E6F7D" w:rsidP="003102EC">
            <w:pPr>
              <w:pStyle w:val="Bullet2"/>
              <w:keepNext/>
              <w:keepLines/>
              <w:numPr>
                <w:ilvl w:val="0"/>
                <w:numId w:val="0"/>
              </w:numPr>
              <w:rPr>
                <w:rStyle w:val="BodyTextChar1"/>
                <w:szCs w:val="22"/>
              </w:rPr>
            </w:pPr>
            <w:r w:rsidRPr="005C0978">
              <w:rPr>
                <w:rStyle w:val="BodyTextChar1"/>
                <w:szCs w:val="22"/>
              </w:rPr>
              <w:t>INCDTLS461</w:t>
            </w:r>
          </w:p>
        </w:tc>
        <w:tc>
          <w:tcPr>
            <w:tcW w:w="4518" w:type="dxa"/>
          </w:tcPr>
          <w:p w14:paraId="2DA74767" w14:textId="77777777" w:rsidR="009E6F7D" w:rsidRPr="005C0978" w:rsidRDefault="009E6F7D" w:rsidP="003102EC">
            <w:pPr>
              <w:pStyle w:val="Bullet2"/>
              <w:keepNext/>
              <w:keepLines/>
              <w:numPr>
                <w:ilvl w:val="0"/>
                <w:numId w:val="0"/>
              </w:numPr>
              <w:rPr>
                <w:rStyle w:val="BodyTextChar1"/>
                <w:szCs w:val="22"/>
              </w:rPr>
            </w:pPr>
            <w:r w:rsidRPr="005C0978">
              <w:rPr>
                <w:rStyle w:val="BodyTextChar1"/>
                <w:szCs w:val="22"/>
              </w:rPr>
              <w:t>Partnership Name</w:t>
            </w:r>
          </w:p>
        </w:tc>
        <w:tc>
          <w:tcPr>
            <w:tcW w:w="3067" w:type="dxa"/>
          </w:tcPr>
          <w:p w14:paraId="056B092C" w14:textId="77777777" w:rsidR="009E6F7D" w:rsidRPr="005C0978" w:rsidRDefault="009E6F7D" w:rsidP="003102EC">
            <w:pPr>
              <w:pStyle w:val="Bullet2"/>
              <w:keepNext/>
              <w:keepLines/>
              <w:numPr>
                <w:ilvl w:val="0"/>
                <w:numId w:val="0"/>
              </w:numPr>
              <w:rPr>
                <w:rStyle w:val="BodyTextChar1"/>
                <w:szCs w:val="22"/>
              </w:rPr>
            </w:pPr>
            <w:r w:rsidRPr="005C0978">
              <w:rPr>
                <w:rStyle w:val="BodyTextChar1"/>
                <w:szCs w:val="22"/>
              </w:rPr>
              <w:t>XYZ Partners</w:t>
            </w:r>
          </w:p>
        </w:tc>
      </w:tr>
      <w:tr w:rsidR="001A6CDC" w:rsidRPr="005C0978" w14:paraId="1E61E9D9" w14:textId="77777777" w:rsidTr="00CD0B23">
        <w:tc>
          <w:tcPr>
            <w:tcW w:w="1657" w:type="dxa"/>
          </w:tcPr>
          <w:p w14:paraId="4B64F6E0" w14:textId="77777777" w:rsidR="001A6CDC" w:rsidRPr="005C0978" w:rsidRDefault="001A6CDC" w:rsidP="003102EC">
            <w:pPr>
              <w:pStyle w:val="Bullet2"/>
              <w:keepNext/>
              <w:keepLines/>
              <w:numPr>
                <w:ilvl w:val="0"/>
                <w:numId w:val="0"/>
              </w:numPr>
              <w:rPr>
                <w:rStyle w:val="BodyTextChar1"/>
                <w:szCs w:val="22"/>
              </w:rPr>
            </w:pPr>
            <w:r w:rsidRPr="005C0978">
              <w:rPr>
                <w:rStyle w:val="BodyTextChar1"/>
                <w:szCs w:val="22"/>
              </w:rPr>
              <w:t>INCDTLS462</w:t>
            </w:r>
          </w:p>
        </w:tc>
        <w:tc>
          <w:tcPr>
            <w:tcW w:w="4518" w:type="dxa"/>
          </w:tcPr>
          <w:p w14:paraId="7B5FD2F4" w14:textId="1C447638" w:rsidR="001A6CDC" w:rsidRPr="005C0978" w:rsidRDefault="001A6CDC" w:rsidP="003102EC">
            <w:pPr>
              <w:pStyle w:val="Bullet2"/>
              <w:keepNext/>
              <w:keepLines/>
              <w:numPr>
                <w:ilvl w:val="0"/>
                <w:numId w:val="0"/>
              </w:numPr>
              <w:rPr>
                <w:rStyle w:val="BodyTextChar1"/>
                <w:szCs w:val="22"/>
              </w:rPr>
            </w:pPr>
            <w:r w:rsidRPr="005C0978">
              <w:rPr>
                <w:rStyle w:val="BodyTextChar1"/>
                <w:szCs w:val="22"/>
              </w:rPr>
              <w:t xml:space="preserve">Partnership Australian </w:t>
            </w:r>
            <w:r w:rsidR="00A54C21" w:rsidRPr="005C0978">
              <w:rPr>
                <w:rStyle w:val="BodyTextChar1"/>
                <w:szCs w:val="22"/>
              </w:rPr>
              <w:t xml:space="preserve">Business Number </w:t>
            </w:r>
          </w:p>
        </w:tc>
        <w:tc>
          <w:tcPr>
            <w:tcW w:w="3067" w:type="dxa"/>
          </w:tcPr>
          <w:p w14:paraId="262CC3D8" w14:textId="7A9A1380" w:rsidR="001A6CDC" w:rsidRPr="005C0978" w:rsidRDefault="00FE0E3F" w:rsidP="003102EC">
            <w:pPr>
              <w:pStyle w:val="Bullet2"/>
              <w:keepNext/>
              <w:keepLines/>
              <w:numPr>
                <w:ilvl w:val="0"/>
                <w:numId w:val="0"/>
              </w:numPr>
              <w:rPr>
                <w:rStyle w:val="BodyTextChar1"/>
                <w:szCs w:val="22"/>
              </w:rPr>
            </w:pPr>
            <w:r w:rsidRPr="005C0978">
              <w:rPr>
                <w:rStyle w:val="BodyTextChar1"/>
                <w:szCs w:val="22"/>
              </w:rPr>
              <w:t>X</w:t>
            </w:r>
            <w:r w:rsidR="00872FD1" w:rsidRPr="005C0978">
              <w:rPr>
                <w:rStyle w:val="BodyTextChar1"/>
                <w:szCs w:val="22"/>
              </w:rPr>
              <w:t>XXX</w:t>
            </w:r>
          </w:p>
        </w:tc>
      </w:tr>
      <w:tr w:rsidR="009E6F7D" w:rsidRPr="005C0978" w14:paraId="69C6F2B2" w14:textId="77777777" w:rsidTr="00CD0B23">
        <w:tc>
          <w:tcPr>
            <w:tcW w:w="1657" w:type="dxa"/>
          </w:tcPr>
          <w:p w14:paraId="2D54DC09" w14:textId="77777777" w:rsidR="009E6F7D" w:rsidRPr="005C0978" w:rsidRDefault="009E6F7D" w:rsidP="003102EC">
            <w:pPr>
              <w:pStyle w:val="Bullet2"/>
              <w:keepNext/>
              <w:keepLines/>
              <w:numPr>
                <w:ilvl w:val="0"/>
                <w:numId w:val="0"/>
              </w:numPr>
              <w:rPr>
                <w:rStyle w:val="BodyTextChar1"/>
                <w:szCs w:val="22"/>
              </w:rPr>
            </w:pPr>
            <w:r w:rsidRPr="005C0978">
              <w:rPr>
                <w:rStyle w:val="BodyTextChar1"/>
                <w:szCs w:val="22"/>
              </w:rPr>
              <w:t>INCDTLS472</w:t>
            </w:r>
          </w:p>
        </w:tc>
        <w:tc>
          <w:tcPr>
            <w:tcW w:w="4518" w:type="dxa"/>
          </w:tcPr>
          <w:p w14:paraId="2B8A1392" w14:textId="77777777" w:rsidR="009E6F7D" w:rsidRPr="005C0978" w:rsidRDefault="009E6F7D" w:rsidP="003102EC">
            <w:pPr>
              <w:pStyle w:val="Bullet2"/>
              <w:keepNext/>
              <w:keepLines/>
              <w:numPr>
                <w:ilvl w:val="0"/>
                <w:numId w:val="0"/>
              </w:numPr>
              <w:rPr>
                <w:rStyle w:val="BodyTextChar1"/>
                <w:szCs w:val="22"/>
              </w:rPr>
            </w:pPr>
            <w:r w:rsidRPr="005C0978">
              <w:rPr>
                <w:rStyle w:val="BodyTextChar1"/>
                <w:szCs w:val="22"/>
              </w:rPr>
              <w:t>Non-primary production remaining distribution from partnership</w:t>
            </w:r>
          </w:p>
        </w:tc>
        <w:tc>
          <w:tcPr>
            <w:tcW w:w="3067" w:type="dxa"/>
          </w:tcPr>
          <w:p w14:paraId="6B1D9AC2" w14:textId="77777777" w:rsidR="009E6F7D" w:rsidRPr="005C0978" w:rsidRDefault="009E6F7D" w:rsidP="003102EC">
            <w:pPr>
              <w:pStyle w:val="Bullet2"/>
              <w:keepNext/>
              <w:keepLines/>
              <w:numPr>
                <w:ilvl w:val="0"/>
                <w:numId w:val="0"/>
              </w:numPr>
              <w:rPr>
                <w:rStyle w:val="BodyTextChar1"/>
                <w:szCs w:val="22"/>
              </w:rPr>
            </w:pPr>
            <w:r w:rsidRPr="005C0978">
              <w:rPr>
                <w:rStyle w:val="BodyTextChar1"/>
                <w:szCs w:val="22"/>
              </w:rPr>
              <w:t>$150,000</w:t>
            </w:r>
          </w:p>
        </w:tc>
      </w:tr>
      <w:tr w:rsidR="009E6F7D" w:rsidRPr="005C0978" w14:paraId="17F38A66" w14:textId="77777777" w:rsidTr="00CD0B23">
        <w:tc>
          <w:tcPr>
            <w:tcW w:w="1657" w:type="dxa"/>
          </w:tcPr>
          <w:p w14:paraId="10597800" w14:textId="77777777" w:rsidR="009E6F7D" w:rsidRPr="005C0978" w:rsidRDefault="009E6F7D" w:rsidP="003102EC">
            <w:pPr>
              <w:pStyle w:val="Bullet2"/>
              <w:keepNext/>
              <w:keepLines/>
              <w:numPr>
                <w:ilvl w:val="0"/>
                <w:numId w:val="0"/>
              </w:numPr>
              <w:rPr>
                <w:rStyle w:val="BodyTextChar1"/>
                <w:szCs w:val="22"/>
              </w:rPr>
            </w:pPr>
            <w:r w:rsidRPr="005C0978">
              <w:rPr>
                <w:rStyle w:val="BodyTextChar1"/>
                <w:szCs w:val="22"/>
              </w:rPr>
              <w:t>INCDTLS478</w:t>
            </w:r>
          </w:p>
        </w:tc>
        <w:tc>
          <w:tcPr>
            <w:tcW w:w="4518" w:type="dxa"/>
          </w:tcPr>
          <w:p w14:paraId="535D499A" w14:textId="77777777" w:rsidR="009E6F7D" w:rsidRPr="005C0978" w:rsidRDefault="009E6F7D" w:rsidP="003102EC">
            <w:pPr>
              <w:pStyle w:val="Bullet2"/>
              <w:keepNext/>
              <w:keepLines/>
              <w:numPr>
                <w:ilvl w:val="0"/>
                <w:numId w:val="0"/>
              </w:numPr>
              <w:rPr>
                <w:rStyle w:val="BodyTextChar1"/>
                <w:szCs w:val="22"/>
              </w:rPr>
            </w:pPr>
            <w:r w:rsidRPr="005C0978">
              <w:rPr>
                <w:rStyle w:val="BodyTextChar1"/>
                <w:szCs w:val="22"/>
              </w:rPr>
              <w:t>Non-primary production remaining deductions from partnership</w:t>
            </w:r>
          </w:p>
        </w:tc>
        <w:tc>
          <w:tcPr>
            <w:tcW w:w="3067" w:type="dxa"/>
          </w:tcPr>
          <w:p w14:paraId="3CDD7C3A" w14:textId="77777777" w:rsidR="009E6F7D" w:rsidRPr="005C0978" w:rsidRDefault="009E6F7D" w:rsidP="0023584A">
            <w:pPr>
              <w:pStyle w:val="Bullet2"/>
              <w:keepNext/>
              <w:keepLines/>
              <w:numPr>
                <w:ilvl w:val="0"/>
                <w:numId w:val="0"/>
              </w:numPr>
              <w:rPr>
                <w:rStyle w:val="BodyTextChar1"/>
                <w:szCs w:val="22"/>
              </w:rPr>
            </w:pPr>
            <w:r w:rsidRPr="005C0978">
              <w:rPr>
                <w:rStyle w:val="BodyTextChar1"/>
                <w:szCs w:val="22"/>
              </w:rPr>
              <w:t>$5,000</w:t>
            </w:r>
          </w:p>
        </w:tc>
      </w:tr>
    </w:tbl>
    <w:p w14:paraId="2AC76276" w14:textId="77777777" w:rsidR="000F603C" w:rsidRDefault="000F603C" w:rsidP="00452222">
      <w:pPr>
        <w:rPr>
          <w:rStyle w:val="BodyTextChar1"/>
          <w:sz w:val="20"/>
          <w:szCs w:val="20"/>
        </w:rPr>
      </w:pPr>
    </w:p>
    <w:p w14:paraId="7E3FBE5D" w14:textId="2CDF2A45" w:rsidR="0023157C" w:rsidRPr="005C0978" w:rsidRDefault="00464D5B" w:rsidP="00C815F2">
      <w:pPr>
        <w:pStyle w:val="Bullet2"/>
        <w:numPr>
          <w:ilvl w:val="0"/>
          <w:numId w:val="0"/>
        </w:numPr>
        <w:rPr>
          <w:rStyle w:val="BodyTextChar1"/>
          <w:b/>
          <w:szCs w:val="22"/>
        </w:rPr>
      </w:pPr>
      <w:r w:rsidRPr="00452222">
        <w:rPr>
          <w:rStyle w:val="BodyTextChar1"/>
          <w:b/>
          <w:color w:val="0F243E" w:themeColor="text2" w:themeShade="80"/>
          <w:sz w:val="26"/>
          <w:szCs w:val="26"/>
        </w:rPr>
        <w:t>Trusts</w:t>
      </w:r>
    </w:p>
    <w:p w14:paraId="3135E545" w14:textId="3661708C" w:rsidR="00452222" w:rsidRPr="005C0978" w:rsidRDefault="00E16714" w:rsidP="00C815F2">
      <w:pPr>
        <w:pStyle w:val="Bullet2"/>
        <w:numPr>
          <w:ilvl w:val="0"/>
          <w:numId w:val="0"/>
        </w:numPr>
        <w:rPr>
          <w:rStyle w:val="BodyTextChar1"/>
          <w:szCs w:val="22"/>
        </w:rPr>
      </w:pPr>
      <w:r>
        <w:rPr>
          <w:rStyle w:val="BodyTextChar1"/>
          <w:szCs w:val="22"/>
        </w:rPr>
        <w:t>One</w:t>
      </w:r>
      <w:r w:rsidR="00C815F2" w:rsidRPr="005C0978">
        <w:rPr>
          <w:rStyle w:val="BodyTextChar1"/>
          <w:szCs w:val="22"/>
        </w:rPr>
        <w:t xml:space="preserve"> record of trust income </w:t>
      </w:r>
      <w:r w:rsidR="007605EB" w:rsidRPr="005C0978">
        <w:rPr>
          <w:rStyle w:val="BodyTextChar1"/>
          <w:szCs w:val="22"/>
        </w:rPr>
        <w:t>can</w:t>
      </w:r>
      <w:r w:rsidR="00C815F2" w:rsidRPr="005C0978">
        <w:rPr>
          <w:rStyle w:val="BodyTextChar1"/>
          <w:szCs w:val="22"/>
        </w:rPr>
        <w:t xml:space="preserve"> be reported in the INCDTLS. </w:t>
      </w:r>
      <w:r w:rsidR="00D26614" w:rsidRPr="005C0978">
        <w:rPr>
          <w:rStyle w:val="BodyTextChar1"/>
          <w:szCs w:val="22"/>
        </w:rPr>
        <w:t xml:space="preserve">Where more than one instance of income has been received, a consolidation of the records will be required. </w:t>
      </w:r>
    </w:p>
    <w:p w14:paraId="49E6F51E" w14:textId="77777777" w:rsidR="00D26614" w:rsidRPr="005C0978" w:rsidRDefault="00D26614" w:rsidP="00C815F2">
      <w:pPr>
        <w:pStyle w:val="Bullet2"/>
        <w:numPr>
          <w:ilvl w:val="0"/>
          <w:numId w:val="0"/>
        </w:numPr>
        <w:rPr>
          <w:rStyle w:val="BodyTextChar1"/>
          <w:szCs w:val="22"/>
        </w:rPr>
      </w:pPr>
    </w:p>
    <w:p w14:paraId="68D8384F" w14:textId="497887E8" w:rsidR="00872FD1" w:rsidRDefault="00C815F2" w:rsidP="00C815F2">
      <w:pPr>
        <w:pStyle w:val="Bullet2"/>
        <w:numPr>
          <w:ilvl w:val="0"/>
          <w:numId w:val="0"/>
        </w:numPr>
        <w:rPr>
          <w:rStyle w:val="BodyTextChar1"/>
          <w:szCs w:val="22"/>
        </w:rPr>
      </w:pPr>
      <w:r w:rsidRPr="005C0978">
        <w:rPr>
          <w:rStyle w:val="BodyTextChar1"/>
          <w:szCs w:val="22"/>
        </w:rPr>
        <w:t xml:space="preserve">This section is broken down into </w:t>
      </w:r>
      <w:r w:rsidR="008C3A4B" w:rsidRPr="005C0978">
        <w:rPr>
          <w:rStyle w:val="BodyTextChar1"/>
          <w:szCs w:val="22"/>
        </w:rPr>
        <w:t>3</w:t>
      </w:r>
      <w:r w:rsidRPr="005C0978">
        <w:rPr>
          <w:rStyle w:val="BodyTextChar1"/>
          <w:szCs w:val="22"/>
        </w:rPr>
        <w:t xml:space="preserve"> </w:t>
      </w:r>
      <w:r w:rsidR="003B000E" w:rsidRPr="005C0978">
        <w:rPr>
          <w:rStyle w:val="BodyTextChar1"/>
          <w:szCs w:val="22"/>
        </w:rPr>
        <w:t>t</w:t>
      </w:r>
      <w:r w:rsidRPr="005C0978">
        <w:rPr>
          <w:rStyle w:val="BodyTextChar1"/>
          <w:szCs w:val="22"/>
        </w:rPr>
        <w:t>uples:</w:t>
      </w:r>
    </w:p>
    <w:p w14:paraId="159603A4" w14:textId="77777777" w:rsidR="00452222" w:rsidRPr="005C0978" w:rsidRDefault="00452222" w:rsidP="00C815F2">
      <w:pPr>
        <w:pStyle w:val="Bullet2"/>
        <w:numPr>
          <w:ilvl w:val="0"/>
          <w:numId w:val="0"/>
        </w:numPr>
        <w:rPr>
          <w:rStyle w:val="BodyTextChar1"/>
          <w:szCs w:val="22"/>
        </w:rPr>
      </w:pPr>
    </w:p>
    <w:p w14:paraId="58055619" w14:textId="2D5910E3" w:rsidR="00C815F2" w:rsidRPr="005C0978" w:rsidRDefault="00452222" w:rsidP="00BE3E79">
      <w:pPr>
        <w:pStyle w:val="Bullet2"/>
        <w:numPr>
          <w:ilvl w:val="0"/>
          <w:numId w:val="20"/>
        </w:numPr>
        <w:rPr>
          <w:rStyle w:val="BodyTextChar1"/>
          <w:szCs w:val="22"/>
        </w:rPr>
      </w:pPr>
      <w:r w:rsidRPr="005C0978">
        <w:rPr>
          <w:rStyle w:val="BodyTextChar1"/>
          <w:szCs w:val="22"/>
        </w:rPr>
        <w:t>t</w:t>
      </w:r>
      <w:r w:rsidR="008C3A4B" w:rsidRPr="005C0978">
        <w:rPr>
          <w:rStyle w:val="BodyTextChar1"/>
          <w:szCs w:val="22"/>
        </w:rPr>
        <w:t xml:space="preserve">rust primary production </w:t>
      </w:r>
      <w:r w:rsidR="00C815F2" w:rsidRPr="005C0978">
        <w:rPr>
          <w:rStyle w:val="BodyTextChar1"/>
          <w:szCs w:val="22"/>
        </w:rPr>
        <w:t>(</w:t>
      </w:r>
      <w:r w:rsidR="008C3A4B" w:rsidRPr="005C0978">
        <w:rPr>
          <w:rStyle w:val="BodyTextChar1"/>
          <w:szCs w:val="22"/>
        </w:rPr>
        <w:t>INCDTLS246</w:t>
      </w:r>
      <w:r w:rsidR="00C815F2" w:rsidRPr="005C0978">
        <w:rPr>
          <w:rStyle w:val="BodyTextChar1"/>
          <w:szCs w:val="22"/>
        </w:rPr>
        <w:t>)</w:t>
      </w:r>
    </w:p>
    <w:p w14:paraId="5FC4E289" w14:textId="47D17C6A" w:rsidR="00C815F2" w:rsidRPr="005C0978" w:rsidRDefault="00452222" w:rsidP="00BE3E79">
      <w:pPr>
        <w:pStyle w:val="Bullet2"/>
        <w:numPr>
          <w:ilvl w:val="0"/>
          <w:numId w:val="20"/>
        </w:numPr>
        <w:rPr>
          <w:rStyle w:val="BodyTextChar1"/>
          <w:szCs w:val="22"/>
        </w:rPr>
      </w:pPr>
      <w:r w:rsidRPr="005C0978">
        <w:rPr>
          <w:rStyle w:val="BodyTextChar1"/>
          <w:szCs w:val="22"/>
        </w:rPr>
        <w:t>tr</w:t>
      </w:r>
      <w:r w:rsidR="008C3A4B" w:rsidRPr="005C0978">
        <w:rPr>
          <w:rStyle w:val="BodyTextChar1"/>
          <w:szCs w:val="22"/>
        </w:rPr>
        <w:t xml:space="preserve">ust non-primary production </w:t>
      </w:r>
      <w:r w:rsidR="00C815F2" w:rsidRPr="005C0978">
        <w:rPr>
          <w:rStyle w:val="BodyTextChar1"/>
          <w:szCs w:val="22"/>
        </w:rPr>
        <w:t>(</w:t>
      </w:r>
      <w:r w:rsidR="008C3A4B" w:rsidRPr="005C0978">
        <w:rPr>
          <w:rStyle w:val="BodyTextChar1"/>
          <w:szCs w:val="22"/>
        </w:rPr>
        <w:t>INCDTLS249</w:t>
      </w:r>
      <w:r w:rsidR="00C815F2" w:rsidRPr="005C0978">
        <w:rPr>
          <w:rStyle w:val="BodyTextChar1"/>
          <w:szCs w:val="22"/>
        </w:rPr>
        <w:t>)</w:t>
      </w:r>
    </w:p>
    <w:p w14:paraId="30A65DA4" w14:textId="20D206A5" w:rsidR="00D26614" w:rsidRPr="000E4163" w:rsidRDefault="00452222" w:rsidP="000E4163">
      <w:pPr>
        <w:pStyle w:val="Bullet2"/>
        <w:numPr>
          <w:ilvl w:val="0"/>
          <w:numId w:val="20"/>
        </w:numPr>
        <w:spacing w:before="0" w:after="0"/>
        <w:ind w:left="714" w:hanging="357"/>
        <w:rPr>
          <w:rStyle w:val="BodyTextChar1"/>
          <w:szCs w:val="22"/>
        </w:rPr>
      </w:pPr>
      <w:r w:rsidRPr="005C0978">
        <w:rPr>
          <w:rStyle w:val="BodyTextChar1"/>
          <w:szCs w:val="22"/>
        </w:rPr>
        <w:t>tru</w:t>
      </w:r>
      <w:r w:rsidR="008C3A4B" w:rsidRPr="005C0978">
        <w:rPr>
          <w:rStyle w:val="BodyTextChar1"/>
          <w:szCs w:val="22"/>
        </w:rPr>
        <w:t xml:space="preserve">st credits from income and tax offsets </w:t>
      </w:r>
      <w:r w:rsidR="00C815F2" w:rsidRPr="005C0978">
        <w:rPr>
          <w:rStyle w:val="BodyTextChar1"/>
          <w:szCs w:val="22"/>
        </w:rPr>
        <w:t>(</w:t>
      </w:r>
      <w:r w:rsidR="008C3A4B" w:rsidRPr="005C0978">
        <w:rPr>
          <w:rStyle w:val="BodyTextChar1"/>
          <w:szCs w:val="22"/>
        </w:rPr>
        <w:t>INCDTLS259</w:t>
      </w:r>
      <w:r w:rsidR="00C815F2" w:rsidRPr="005C0978">
        <w:rPr>
          <w:rStyle w:val="BodyTextChar1"/>
          <w:szCs w:val="22"/>
        </w:rPr>
        <w:t>)</w:t>
      </w:r>
      <w:r w:rsidR="00BD2160" w:rsidRPr="005C0978">
        <w:rPr>
          <w:rStyle w:val="BodyTextChar1"/>
          <w:szCs w:val="22"/>
        </w:rPr>
        <w:t>.</w:t>
      </w:r>
      <w:r w:rsidR="00C815F2" w:rsidRPr="005C0978">
        <w:rPr>
          <w:rStyle w:val="BodyTextChar1"/>
          <w:szCs w:val="22"/>
        </w:rPr>
        <w:t xml:space="preserve"> </w:t>
      </w:r>
    </w:p>
    <w:p w14:paraId="5DFB46C1" w14:textId="3455A083" w:rsidR="00872FD1" w:rsidRPr="005C0978" w:rsidRDefault="00991CC8" w:rsidP="00171FDD">
      <w:pPr>
        <w:pStyle w:val="Bullet2"/>
        <w:numPr>
          <w:ilvl w:val="0"/>
          <w:numId w:val="0"/>
        </w:numPr>
        <w:spacing w:before="0" w:after="0"/>
        <w:rPr>
          <w:rStyle w:val="BodyTextChar1"/>
          <w:b/>
          <w:szCs w:val="22"/>
        </w:rPr>
      </w:pPr>
      <w:r w:rsidRPr="00452222">
        <w:rPr>
          <w:rStyle w:val="BodyTextChar1"/>
          <w:b/>
          <w:color w:val="0F243E" w:themeColor="text2" w:themeShade="80"/>
          <w:sz w:val="26"/>
          <w:szCs w:val="26"/>
        </w:rPr>
        <w:t xml:space="preserve">Reporting the </w:t>
      </w:r>
      <w:r w:rsidR="009E0423" w:rsidRPr="00452222">
        <w:rPr>
          <w:rStyle w:val="BodyTextChar1"/>
          <w:b/>
          <w:color w:val="0F243E" w:themeColor="text2" w:themeShade="80"/>
          <w:sz w:val="26"/>
          <w:szCs w:val="26"/>
        </w:rPr>
        <w:t xml:space="preserve">tax paid from a </w:t>
      </w:r>
      <w:r w:rsidR="00452222" w:rsidRPr="00452222">
        <w:rPr>
          <w:rStyle w:val="BodyTextChar1"/>
          <w:b/>
          <w:color w:val="0F243E" w:themeColor="text2" w:themeShade="80"/>
          <w:sz w:val="26"/>
          <w:szCs w:val="26"/>
        </w:rPr>
        <w:t>special disability trust</w:t>
      </w:r>
    </w:p>
    <w:p w14:paraId="6ABEBFFC" w14:textId="3ABB2A7B" w:rsidR="00714D04" w:rsidRPr="005C0978" w:rsidRDefault="00991CC8" w:rsidP="00171FDD">
      <w:pPr>
        <w:pStyle w:val="Bullet2"/>
        <w:numPr>
          <w:ilvl w:val="0"/>
          <w:numId w:val="0"/>
        </w:numPr>
        <w:spacing w:before="0" w:after="0"/>
        <w:rPr>
          <w:rStyle w:val="BodyTextChar1"/>
          <w:szCs w:val="22"/>
        </w:rPr>
      </w:pPr>
      <w:r w:rsidRPr="005C0978">
        <w:rPr>
          <w:rStyle w:val="BodyTextChar1"/>
          <w:szCs w:val="22"/>
        </w:rPr>
        <w:t xml:space="preserve">If the trustee paid tax on </w:t>
      </w:r>
      <w:r w:rsidR="00FC4DBC" w:rsidRPr="005C0978">
        <w:rPr>
          <w:rStyle w:val="BodyTextChar1"/>
          <w:szCs w:val="22"/>
        </w:rPr>
        <w:t xml:space="preserve">the </w:t>
      </w:r>
      <w:r w:rsidRPr="005C0978">
        <w:rPr>
          <w:rStyle w:val="BodyTextChar1"/>
          <w:szCs w:val="22"/>
        </w:rPr>
        <w:t xml:space="preserve">net income, the principal beneficiary </w:t>
      </w:r>
      <w:r w:rsidR="00714D04" w:rsidRPr="005C0978">
        <w:rPr>
          <w:rStyle w:val="BodyTextChar1"/>
          <w:szCs w:val="22"/>
        </w:rPr>
        <w:t>will</w:t>
      </w:r>
      <w:r w:rsidR="00FC4DBC" w:rsidRPr="005C0978">
        <w:rPr>
          <w:rStyle w:val="BodyTextChar1"/>
          <w:szCs w:val="22"/>
        </w:rPr>
        <w:t xml:space="preserve"> claim the tax paid by the trustee as a credit at Other refundable tax offsets</w:t>
      </w:r>
      <w:r w:rsidR="00E40B0C">
        <w:rPr>
          <w:rStyle w:val="BodyTextChar1"/>
          <w:szCs w:val="22"/>
        </w:rPr>
        <w:t xml:space="preserve"> (</w:t>
      </w:r>
      <w:r w:rsidR="00E40B0C" w:rsidRPr="005C0978">
        <w:rPr>
          <w:rStyle w:val="BodyTextChar1"/>
          <w:szCs w:val="22"/>
        </w:rPr>
        <w:t>IITR395</w:t>
      </w:r>
      <w:r w:rsidR="00E40B0C">
        <w:rPr>
          <w:rStyle w:val="BodyTextChar1"/>
          <w:szCs w:val="22"/>
        </w:rPr>
        <w:t>)</w:t>
      </w:r>
      <w:r w:rsidR="00FC4DBC" w:rsidRPr="005C0978">
        <w:rPr>
          <w:rStyle w:val="BodyTextChar1"/>
          <w:szCs w:val="22"/>
        </w:rPr>
        <w:t xml:space="preserve"> and select</w:t>
      </w:r>
      <w:r w:rsidR="00C64C3B">
        <w:rPr>
          <w:rStyle w:val="BodyTextChar1"/>
          <w:szCs w:val="22"/>
        </w:rPr>
        <w:t xml:space="preserve"> </w:t>
      </w:r>
      <w:r w:rsidR="00E92297">
        <w:rPr>
          <w:rStyle w:val="BodyTextChar1"/>
          <w:szCs w:val="22"/>
        </w:rPr>
        <w:t>‘</w:t>
      </w:r>
      <w:r w:rsidR="00872FD1" w:rsidRPr="005C0978">
        <w:rPr>
          <w:rStyle w:val="BodyTextChar1"/>
          <w:szCs w:val="22"/>
        </w:rPr>
        <w:t>beneficiaryspecialdisabilitytrus</w:t>
      </w:r>
      <w:r w:rsidR="00FC4DBC" w:rsidRPr="005C0978">
        <w:rPr>
          <w:rStyle w:val="BodyTextChar1"/>
          <w:szCs w:val="22"/>
        </w:rPr>
        <w:t>t</w:t>
      </w:r>
      <w:r w:rsidR="00E92297">
        <w:rPr>
          <w:rStyle w:val="BodyTextChar1"/>
          <w:szCs w:val="22"/>
        </w:rPr>
        <w:t>’</w:t>
      </w:r>
      <w:r w:rsidR="00FC4DBC" w:rsidRPr="005C0978">
        <w:rPr>
          <w:rStyle w:val="BodyTextChar1"/>
          <w:szCs w:val="22"/>
        </w:rPr>
        <w:t xml:space="preserve"> under IITR396 in the main IITR. </w:t>
      </w:r>
    </w:p>
    <w:p w14:paraId="32D81D4F" w14:textId="77777777" w:rsidR="00714D04" w:rsidRPr="005C0978" w:rsidRDefault="00714D04" w:rsidP="00171FDD">
      <w:pPr>
        <w:pStyle w:val="Bullet2"/>
        <w:numPr>
          <w:ilvl w:val="0"/>
          <w:numId w:val="0"/>
        </w:numPr>
        <w:spacing w:before="0" w:after="0"/>
        <w:rPr>
          <w:rStyle w:val="BodyTextChar1"/>
          <w:szCs w:val="22"/>
        </w:rPr>
      </w:pPr>
    </w:p>
    <w:p w14:paraId="27E935B8" w14:textId="77777777" w:rsidR="00991CC8" w:rsidRPr="005C0978" w:rsidRDefault="00FC4DBC" w:rsidP="00171FDD">
      <w:pPr>
        <w:pStyle w:val="Bullet2"/>
        <w:numPr>
          <w:ilvl w:val="0"/>
          <w:numId w:val="0"/>
        </w:numPr>
        <w:spacing w:before="0" w:after="0"/>
        <w:rPr>
          <w:rStyle w:val="BodyTextChar1"/>
          <w:szCs w:val="22"/>
        </w:rPr>
      </w:pPr>
      <w:r w:rsidRPr="005C0978">
        <w:rPr>
          <w:rStyle w:val="BodyTextChar1"/>
          <w:szCs w:val="22"/>
        </w:rPr>
        <w:t xml:space="preserve">There is no requirement to include the </w:t>
      </w:r>
      <w:r w:rsidR="00220413" w:rsidRPr="005C0978">
        <w:rPr>
          <w:rStyle w:val="BodyTextChar1"/>
          <w:szCs w:val="22"/>
        </w:rPr>
        <w:t>share of credit for tax paid by trustee in the INCDTLS.</w:t>
      </w:r>
    </w:p>
    <w:p w14:paraId="38BE9B67" w14:textId="77777777" w:rsidR="00991CC8" w:rsidRPr="005C0978" w:rsidRDefault="00991CC8" w:rsidP="00171FDD">
      <w:pPr>
        <w:pStyle w:val="Bullet2"/>
        <w:numPr>
          <w:ilvl w:val="0"/>
          <w:numId w:val="0"/>
        </w:numPr>
        <w:spacing w:before="0" w:after="0"/>
        <w:rPr>
          <w:rStyle w:val="BodyTextChar1"/>
          <w:szCs w:val="22"/>
        </w:rPr>
      </w:pPr>
    </w:p>
    <w:p w14:paraId="035C83CE" w14:textId="5895E0F4" w:rsidR="007C06ED" w:rsidRPr="005C0978" w:rsidRDefault="007C06ED" w:rsidP="00171FDD">
      <w:pPr>
        <w:pStyle w:val="Bullet2"/>
        <w:numPr>
          <w:ilvl w:val="0"/>
          <w:numId w:val="0"/>
        </w:numPr>
        <w:spacing w:before="0" w:after="0"/>
        <w:rPr>
          <w:rStyle w:val="BodyTextChar1"/>
          <w:szCs w:val="22"/>
        </w:rPr>
      </w:pPr>
      <w:r w:rsidRPr="005C0978">
        <w:rPr>
          <w:rStyle w:val="BodyTextChar1"/>
          <w:szCs w:val="22"/>
        </w:rPr>
        <w:t>Any income</w:t>
      </w:r>
      <w:r w:rsidR="001A2F55" w:rsidRPr="005C0978">
        <w:rPr>
          <w:rStyle w:val="BodyTextChar1"/>
          <w:szCs w:val="22"/>
        </w:rPr>
        <w:t xml:space="preserve"> associated with these credits</w:t>
      </w:r>
      <w:r w:rsidRPr="005C0978">
        <w:rPr>
          <w:rStyle w:val="BodyTextChar1"/>
          <w:szCs w:val="22"/>
        </w:rPr>
        <w:t xml:space="preserve"> </w:t>
      </w:r>
      <w:r w:rsidR="001A2F55" w:rsidRPr="005C0978">
        <w:rPr>
          <w:rStyle w:val="BodyTextChar1"/>
          <w:szCs w:val="22"/>
        </w:rPr>
        <w:t xml:space="preserve">is to be reported under the relevant </w:t>
      </w:r>
      <w:r w:rsidR="00BB252B" w:rsidRPr="005C0978">
        <w:rPr>
          <w:rStyle w:val="BodyTextChar1"/>
          <w:szCs w:val="22"/>
        </w:rPr>
        <w:t>t</w:t>
      </w:r>
      <w:r w:rsidR="001A2F55" w:rsidRPr="005C0978">
        <w:rPr>
          <w:rStyle w:val="BodyTextChar1"/>
          <w:szCs w:val="22"/>
        </w:rPr>
        <w:t xml:space="preserve">uple of the </w:t>
      </w:r>
      <w:r w:rsidR="00872FD1" w:rsidRPr="005C0978">
        <w:rPr>
          <w:rStyle w:val="BodyTextChar1"/>
          <w:szCs w:val="22"/>
        </w:rPr>
        <w:t>tr</w:t>
      </w:r>
      <w:r w:rsidR="001A2F55" w:rsidRPr="005C0978">
        <w:rPr>
          <w:rStyle w:val="BodyTextChar1"/>
          <w:szCs w:val="22"/>
        </w:rPr>
        <w:t>ust section,</w:t>
      </w:r>
      <w:r w:rsidR="00BB252B" w:rsidRPr="005C0978">
        <w:rPr>
          <w:rStyle w:val="BodyTextChar1"/>
          <w:szCs w:val="22"/>
        </w:rPr>
        <w:t xml:space="preserve"> either at the</w:t>
      </w:r>
      <w:r w:rsidR="001A2F55" w:rsidRPr="005C0978">
        <w:rPr>
          <w:rStyle w:val="BodyTextChar1"/>
          <w:szCs w:val="22"/>
        </w:rPr>
        <w:t xml:space="preserve"> </w:t>
      </w:r>
      <w:r w:rsidR="00872FD1" w:rsidRPr="00C64C3B">
        <w:rPr>
          <w:rStyle w:val="BodyTextChar1"/>
          <w:szCs w:val="22"/>
        </w:rPr>
        <w:t>t</w:t>
      </w:r>
      <w:r w:rsidR="001A2F55" w:rsidRPr="00C64C3B">
        <w:rPr>
          <w:rStyle w:val="BodyTextChar1"/>
          <w:szCs w:val="22"/>
        </w:rPr>
        <w:t xml:space="preserve">rust primary production (INCDTLS246) tuple or </w:t>
      </w:r>
      <w:r w:rsidR="00872FD1" w:rsidRPr="00C64C3B">
        <w:rPr>
          <w:rStyle w:val="BodyTextChar1"/>
          <w:szCs w:val="22"/>
        </w:rPr>
        <w:t>t</w:t>
      </w:r>
      <w:r w:rsidR="001A2F55" w:rsidRPr="00C64C3B">
        <w:rPr>
          <w:rStyle w:val="BodyTextChar1"/>
          <w:szCs w:val="22"/>
        </w:rPr>
        <w:t xml:space="preserve">rust non-primary production </w:t>
      </w:r>
      <w:r w:rsidR="001A2F55" w:rsidRPr="005C0978">
        <w:rPr>
          <w:rStyle w:val="BodyTextChar1"/>
          <w:szCs w:val="22"/>
        </w:rPr>
        <w:t>(INCDTLS249</w:t>
      </w:r>
      <w:r w:rsidR="00BB252B" w:rsidRPr="005C0978">
        <w:rPr>
          <w:rStyle w:val="BodyTextChar1"/>
          <w:szCs w:val="22"/>
        </w:rPr>
        <w:t>) t</w:t>
      </w:r>
      <w:r w:rsidR="001A2F55" w:rsidRPr="005C0978">
        <w:rPr>
          <w:rStyle w:val="BodyTextChar1"/>
          <w:szCs w:val="22"/>
        </w:rPr>
        <w:t>uple.</w:t>
      </w:r>
    </w:p>
    <w:p w14:paraId="0F3930F5" w14:textId="77777777" w:rsidR="00AF60A1" w:rsidRDefault="00AF60A1" w:rsidP="00171FDD">
      <w:pPr>
        <w:pStyle w:val="Bullet2"/>
        <w:numPr>
          <w:ilvl w:val="0"/>
          <w:numId w:val="0"/>
        </w:numPr>
        <w:spacing w:before="0" w:after="0"/>
        <w:rPr>
          <w:rStyle w:val="BodyTextChar1"/>
          <w:sz w:val="20"/>
          <w:szCs w:val="20"/>
        </w:rPr>
      </w:pPr>
    </w:p>
    <w:p w14:paraId="0052A0CF" w14:textId="08FE680F" w:rsidR="0023157C" w:rsidRPr="005C0978" w:rsidRDefault="00AF60A1" w:rsidP="00171FDD">
      <w:pPr>
        <w:pStyle w:val="Bullet2"/>
        <w:numPr>
          <w:ilvl w:val="0"/>
          <w:numId w:val="0"/>
        </w:numPr>
        <w:spacing w:before="0" w:after="0"/>
        <w:rPr>
          <w:rStyle w:val="BodyTextChar1"/>
          <w:b/>
          <w:szCs w:val="22"/>
        </w:rPr>
      </w:pPr>
      <w:r w:rsidRPr="00C64C3B">
        <w:rPr>
          <w:rStyle w:val="BodyTextChar1"/>
          <w:b/>
          <w:color w:val="0F243E" w:themeColor="text2" w:themeShade="80"/>
          <w:sz w:val="26"/>
          <w:szCs w:val="26"/>
        </w:rPr>
        <w:t xml:space="preserve">Share of income from a trust - </w:t>
      </w:r>
      <w:r w:rsidR="00872FD1" w:rsidRPr="00C64C3B">
        <w:rPr>
          <w:rStyle w:val="BodyTextChar1"/>
          <w:b/>
          <w:color w:val="0F243E" w:themeColor="text2" w:themeShade="80"/>
          <w:sz w:val="26"/>
          <w:szCs w:val="26"/>
        </w:rPr>
        <w:t>l</w:t>
      </w:r>
      <w:r w:rsidRPr="00C64C3B">
        <w:rPr>
          <w:rStyle w:val="BodyTextChar1"/>
          <w:b/>
          <w:color w:val="0F243E" w:themeColor="text2" w:themeShade="80"/>
          <w:sz w:val="26"/>
          <w:szCs w:val="26"/>
        </w:rPr>
        <w:t>egal disability</w:t>
      </w:r>
    </w:p>
    <w:p w14:paraId="4FF43D89" w14:textId="4F984257" w:rsidR="00054108" w:rsidRPr="005C0978" w:rsidRDefault="00054108" w:rsidP="00171FDD">
      <w:pPr>
        <w:pStyle w:val="Bullet2"/>
        <w:numPr>
          <w:ilvl w:val="0"/>
          <w:numId w:val="0"/>
        </w:numPr>
        <w:spacing w:before="0" w:after="0"/>
        <w:rPr>
          <w:rStyle w:val="BodyTextChar1"/>
          <w:szCs w:val="22"/>
        </w:rPr>
      </w:pPr>
      <w:r w:rsidRPr="005C0978">
        <w:rPr>
          <w:rStyle w:val="BodyTextChar1"/>
          <w:szCs w:val="22"/>
        </w:rPr>
        <w:t xml:space="preserve">Where a trustee has distributed income and the beneficiary was under a legal disability, the income and any credits for tax paid by the trustee on the trust income are included under the </w:t>
      </w:r>
      <w:r w:rsidR="00C64C3B" w:rsidRPr="005C0978">
        <w:rPr>
          <w:rStyle w:val="BodyTextChar1"/>
          <w:szCs w:val="22"/>
        </w:rPr>
        <w:t>trust tuple</w:t>
      </w:r>
      <w:r w:rsidRPr="005C0978">
        <w:rPr>
          <w:rStyle w:val="BodyTextChar1"/>
          <w:szCs w:val="22"/>
        </w:rPr>
        <w:t xml:space="preserve">. </w:t>
      </w:r>
    </w:p>
    <w:p w14:paraId="67E97ED8" w14:textId="77777777" w:rsidR="00054108" w:rsidRPr="005C0978" w:rsidRDefault="00054108" w:rsidP="00171FDD">
      <w:pPr>
        <w:pStyle w:val="Bullet2"/>
        <w:numPr>
          <w:ilvl w:val="0"/>
          <w:numId w:val="0"/>
        </w:numPr>
        <w:spacing w:before="0" w:after="0"/>
        <w:rPr>
          <w:rStyle w:val="BodyTextChar1"/>
          <w:szCs w:val="22"/>
        </w:rPr>
      </w:pPr>
    </w:p>
    <w:p w14:paraId="03B408A7" w14:textId="1F69A78C" w:rsidR="00AF60A1" w:rsidRPr="005C0978" w:rsidRDefault="00054108" w:rsidP="00171FDD">
      <w:pPr>
        <w:pStyle w:val="Bullet2"/>
        <w:numPr>
          <w:ilvl w:val="0"/>
          <w:numId w:val="0"/>
        </w:numPr>
        <w:spacing w:before="0" w:after="0"/>
        <w:rPr>
          <w:rStyle w:val="BodyTextChar1"/>
          <w:szCs w:val="22"/>
        </w:rPr>
      </w:pPr>
      <w:r w:rsidRPr="005C0978">
        <w:rPr>
          <w:rStyle w:val="BodyTextChar1"/>
          <w:szCs w:val="22"/>
        </w:rPr>
        <w:t xml:space="preserve">For example, where the taxpayer received a trust distribution of $1,800 and $500 of tax </w:t>
      </w:r>
      <w:r w:rsidR="00844345" w:rsidRPr="005C0978">
        <w:rPr>
          <w:rStyle w:val="BodyTextChar1"/>
          <w:szCs w:val="22"/>
        </w:rPr>
        <w:t xml:space="preserve">was </w:t>
      </w:r>
      <w:r w:rsidRPr="005C0978">
        <w:rPr>
          <w:rStyle w:val="BodyTextChar1"/>
          <w:szCs w:val="22"/>
        </w:rPr>
        <w:t>paid by</w:t>
      </w:r>
      <w:r w:rsidR="00844345" w:rsidRPr="005C0978">
        <w:rPr>
          <w:rStyle w:val="BodyTextChar1"/>
          <w:szCs w:val="22"/>
        </w:rPr>
        <w:t xml:space="preserve"> the</w:t>
      </w:r>
      <w:r w:rsidRPr="005C0978">
        <w:rPr>
          <w:rStyle w:val="BodyTextChar1"/>
          <w:szCs w:val="22"/>
        </w:rPr>
        <w:t xml:space="preserve"> trustee</w:t>
      </w:r>
      <w:r w:rsidR="00844345" w:rsidRPr="005C0978">
        <w:rPr>
          <w:rStyle w:val="BodyTextChar1"/>
          <w:szCs w:val="22"/>
        </w:rPr>
        <w:t xml:space="preserve"> on this income, it </w:t>
      </w:r>
      <w:r w:rsidR="00C64C3B">
        <w:rPr>
          <w:rStyle w:val="BodyTextChar1"/>
          <w:szCs w:val="22"/>
        </w:rPr>
        <w:t xml:space="preserve">must </w:t>
      </w:r>
      <w:r w:rsidR="00844345" w:rsidRPr="005C0978">
        <w:rPr>
          <w:rStyle w:val="BodyTextChar1"/>
          <w:szCs w:val="22"/>
        </w:rPr>
        <w:t>be reported as follows:</w:t>
      </w:r>
    </w:p>
    <w:p w14:paraId="173303B7" w14:textId="2BE3789D" w:rsidR="0023157C" w:rsidRDefault="0023157C" w:rsidP="00171FDD">
      <w:pPr>
        <w:pStyle w:val="Bullet2"/>
        <w:numPr>
          <w:ilvl w:val="0"/>
          <w:numId w:val="0"/>
        </w:numPr>
        <w:spacing w:before="0" w:after="0"/>
        <w:rPr>
          <w:rStyle w:val="BodyTextChar1"/>
          <w:szCs w:val="22"/>
        </w:rPr>
      </w:pPr>
    </w:p>
    <w:p w14:paraId="5096EF95" w14:textId="5AC6AC94" w:rsidR="00C64C3B" w:rsidRPr="005C0978" w:rsidRDefault="00C64C3B" w:rsidP="00C64C3B">
      <w:pPr>
        <w:pStyle w:val="Caption"/>
        <w:rPr>
          <w:rStyle w:val="BodyTextChar1"/>
          <w:szCs w:val="22"/>
        </w:rPr>
      </w:pPr>
      <w:bookmarkStart w:id="208" w:name="_Toc102647323"/>
      <w:r w:rsidRPr="005C0978">
        <w:rPr>
          <w:sz w:val="22"/>
          <w:szCs w:val="22"/>
        </w:rPr>
        <w:t xml:space="preserve">Table </w:t>
      </w:r>
      <w:r w:rsidRPr="005C0978">
        <w:rPr>
          <w:szCs w:val="22"/>
        </w:rPr>
        <w:fldChar w:fldCharType="begin"/>
      </w:r>
      <w:r w:rsidRPr="005C0978">
        <w:rPr>
          <w:sz w:val="22"/>
          <w:szCs w:val="22"/>
        </w:rPr>
        <w:instrText xml:space="preserve"> SEQ Table \* ARABIC </w:instrText>
      </w:r>
      <w:r w:rsidRPr="005C0978">
        <w:rPr>
          <w:szCs w:val="22"/>
        </w:rPr>
        <w:fldChar w:fldCharType="separate"/>
      </w:r>
      <w:r w:rsidRPr="005C0978">
        <w:rPr>
          <w:noProof/>
          <w:sz w:val="22"/>
          <w:szCs w:val="22"/>
        </w:rPr>
        <w:t>2</w:t>
      </w:r>
      <w:r w:rsidR="00376EE7">
        <w:rPr>
          <w:noProof/>
          <w:sz w:val="22"/>
          <w:szCs w:val="22"/>
        </w:rPr>
        <w:t>8</w:t>
      </w:r>
      <w:r w:rsidRPr="005C0978">
        <w:rPr>
          <w:noProof/>
          <w:szCs w:val="22"/>
        </w:rPr>
        <w:fldChar w:fldCharType="end"/>
      </w:r>
      <w:r w:rsidRPr="005C0978">
        <w:rPr>
          <w:sz w:val="22"/>
          <w:szCs w:val="22"/>
        </w:rPr>
        <w:t>: Trust income example</w:t>
      </w:r>
      <w:bookmarkEnd w:id="208"/>
    </w:p>
    <w:tbl>
      <w:tblPr>
        <w:tblStyle w:val="TableGrid"/>
        <w:tblW w:w="0" w:type="auto"/>
        <w:tblLook w:val="04A0" w:firstRow="1" w:lastRow="0" w:firstColumn="1" w:lastColumn="0" w:noHBand="0" w:noVBand="1"/>
      </w:tblPr>
      <w:tblGrid>
        <w:gridCol w:w="1657"/>
        <w:gridCol w:w="4518"/>
        <w:gridCol w:w="3067"/>
      </w:tblGrid>
      <w:tr w:rsidR="00844345" w:rsidRPr="005C0978" w14:paraId="3341A347" w14:textId="77777777" w:rsidTr="00C64C3B">
        <w:trPr>
          <w:tblHeader/>
        </w:trPr>
        <w:tc>
          <w:tcPr>
            <w:tcW w:w="1657" w:type="dxa"/>
            <w:shd w:val="clear" w:color="auto" w:fill="DBE5F1" w:themeFill="accent1" w:themeFillTint="33"/>
          </w:tcPr>
          <w:p w14:paraId="1D9F2721" w14:textId="77777777" w:rsidR="00844345" w:rsidRPr="005C0978" w:rsidRDefault="00844345" w:rsidP="00A06E85">
            <w:pPr>
              <w:pStyle w:val="Bullet2"/>
              <w:numPr>
                <w:ilvl w:val="0"/>
                <w:numId w:val="0"/>
              </w:numPr>
              <w:rPr>
                <w:rStyle w:val="BodyTextChar1"/>
                <w:b/>
                <w:szCs w:val="22"/>
              </w:rPr>
            </w:pPr>
            <w:r w:rsidRPr="005C0978">
              <w:rPr>
                <w:rStyle w:val="BodyTextChar1"/>
                <w:b/>
                <w:szCs w:val="22"/>
              </w:rPr>
              <w:t>Alias</w:t>
            </w:r>
          </w:p>
        </w:tc>
        <w:tc>
          <w:tcPr>
            <w:tcW w:w="4518" w:type="dxa"/>
            <w:shd w:val="clear" w:color="auto" w:fill="DBE5F1" w:themeFill="accent1" w:themeFillTint="33"/>
          </w:tcPr>
          <w:p w14:paraId="7DACCF1D" w14:textId="77777777" w:rsidR="00844345" w:rsidRPr="005C0978" w:rsidRDefault="00844345" w:rsidP="00A06E85">
            <w:pPr>
              <w:pStyle w:val="Bullet2"/>
              <w:numPr>
                <w:ilvl w:val="0"/>
                <w:numId w:val="0"/>
              </w:numPr>
              <w:rPr>
                <w:rStyle w:val="BodyTextChar1"/>
                <w:b/>
                <w:szCs w:val="22"/>
              </w:rPr>
            </w:pPr>
            <w:r w:rsidRPr="005C0978">
              <w:rPr>
                <w:rStyle w:val="BodyTextChar1"/>
                <w:b/>
                <w:szCs w:val="22"/>
              </w:rPr>
              <w:t>Name</w:t>
            </w:r>
          </w:p>
        </w:tc>
        <w:tc>
          <w:tcPr>
            <w:tcW w:w="3067" w:type="dxa"/>
            <w:shd w:val="clear" w:color="auto" w:fill="DBE5F1" w:themeFill="accent1" w:themeFillTint="33"/>
          </w:tcPr>
          <w:p w14:paraId="6992793A" w14:textId="77777777" w:rsidR="00844345" w:rsidRPr="005C0978" w:rsidRDefault="00844345" w:rsidP="00A06E85">
            <w:pPr>
              <w:pStyle w:val="Bullet2"/>
              <w:numPr>
                <w:ilvl w:val="0"/>
                <w:numId w:val="0"/>
              </w:numPr>
              <w:rPr>
                <w:rStyle w:val="BodyTextChar1"/>
                <w:b/>
                <w:szCs w:val="22"/>
              </w:rPr>
            </w:pPr>
            <w:r w:rsidRPr="005C0978">
              <w:rPr>
                <w:rStyle w:val="BodyTextChar1"/>
                <w:b/>
                <w:szCs w:val="22"/>
              </w:rPr>
              <w:t>Value</w:t>
            </w:r>
          </w:p>
        </w:tc>
      </w:tr>
      <w:tr w:rsidR="00844345" w:rsidRPr="005C0978" w14:paraId="557470F5" w14:textId="77777777" w:rsidTr="00A06E85">
        <w:tc>
          <w:tcPr>
            <w:tcW w:w="1657" w:type="dxa"/>
          </w:tcPr>
          <w:p w14:paraId="7821A245" w14:textId="77777777" w:rsidR="00844345" w:rsidRPr="005C0978" w:rsidRDefault="00844345" w:rsidP="00A06E85">
            <w:pPr>
              <w:pStyle w:val="Bullet2"/>
              <w:numPr>
                <w:ilvl w:val="0"/>
                <w:numId w:val="0"/>
              </w:numPr>
              <w:rPr>
                <w:rStyle w:val="BodyTextChar1"/>
                <w:szCs w:val="22"/>
              </w:rPr>
            </w:pPr>
            <w:r w:rsidRPr="005C0978">
              <w:rPr>
                <w:rStyle w:val="BodyTextChar1"/>
                <w:szCs w:val="22"/>
              </w:rPr>
              <w:t>INCDTLS250</w:t>
            </w:r>
          </w:p>
        </w:tc>
        <w:tc>
          <w:tcPr>
            <w:tcW w:w="4518" w:type="dxa"/>
          </w:tcPr>
          <w:p w14:paraId="3D5B3C35" w14:textId="77777777" w:rsidR="00844345" w:rsidRPr="005C0978" w:rsidRDefault="00844345" w:rsidP="00A06E85">
            <w:pPr>
              <w:pStyle w:val="Bullet2"/>
              <w:numPr>
                <w:ilvl w:val="0"/>
                <w:numId w:val="0"/>
              </w:numPr>
              <w:rPr>
                <w:rStyle w:val="BodyTextChar1"/>
                <w:szCs w:val="22"/>
              </w:rPr>
            </w:pPr>
            <w:r w:rsidRPr="005C0978">
              <w:rPr>
                <w:rStyle w:val="BodyTextChar1"/>
                <w:szCs w:val="22"/>
              </w:rPr>
              <w:t>Non-primary production net income from trusts (less capital gains, foreign income and franked distributions)</w:t>
            </w:r>
          </w:p>
        </w:tc>
        <w:tc>
          <w:tcPr>
            <w:tcW w:w="3067" w:type="dxa"/>
          </w:tcPr>
          <w:p w14:paraId="7021A2EE" w14:textId="77777777" w:rsidR="00844345" w:rsidRPr="005C0978" w:rsidRDefault="00844345" w:rsidP="00A06E85">
            <w:pPr>
              <w:pStyle w:val="Bullet2"/>
              <w:numPr>
                <w:ilvl w:val="0"/>
                <w:numId w:val="0"/>
              </w:numPr>
              <w:rPr>
                <w:rStyle w:val="BodyTextChar1"/>
                <w:szCs w:val="22"/>
              </w:rPr>
            </w:pPr>
            <w:r w:rsidRPr="005C0978">
              <w:rPr>
                <w:rStyle w:val="BodyTextChar1"/>
                <w:szCs w:val="22"/>
              </w:rPr>
              <w:t>$1,800</w:t>
            </w:r>
          </w:p>
        </w:tc>
      </w:tr>
      <w:tr w:rsidR="00844345" w:rsidRPr="005C0978" w14:paraId="50DD8142" w14:textId="77777777" w:rsidTr="00A06E85">
        <w:tc>
          <w:tcPr>
            <w:tcW w:w="1657" w:type="dxa"/>
          </w:tcPr>
          <w:p w14:paraId="6F1E4171" w14:textId="77777777" w:rsidR="00844345" w:rsidRPr="005C0978" w:rsidRDefault="00844345" w:rsidP="00A06E85">
            <w:pPr>
              <w:pStyle w:val="Bullet2"/>
              <w:numPr>
                <w:ilvl w:val="0"/>
                <w:numId w:val="0"/>
              </w:numPr>
              <w:rPr>
                <w:rStyle w:val="BodyTextChar1"/>
                <w:szCs w:val="22"/>
              </w:rPr>
            </w:pPr>
            <w:r w:rsidRPr="005C0978">
              <w:rPr>
                <w:rStyle w:val="BodyTextChar1"/>
                <w:szCs w:val="22"/>
              </w:rPr>
              <w:t>INCDTLS264</w:t>
            </w:r>
          </w:p>
        </w:tc>
        <w:tc>
          <w:tcPr>
            <w:tcW w:w="4518" w:type="dxa"/>
          </w:tcPr>
          <w:p w14:paraId="76C16F1A" w14:textId="77777777" w:rsidR="00844345" w:rsidRPr="005C0978" w:rsidRDefault="00844345" w:rsidP="00A06E85">
            <w:pPr>
              <w:pStyle w:val="Bullet2"/>
              <w:numPr>
                <w:ilvl w:val="0"/>
                <w:numId w:val="0"/>
              </w:numPr>
              <w:rPr>
                <w:rStyle w:val="BodyTextChar1"/>
                <w:szCs w:val="22"/>
              </w:rPr>
            </w:pPr>
            <w:r w:rsidRPr="005C0978">
              <w:rPr>
                <w:rStyle w:val="BodyTextChar1"/>
                <w:szCs w:val="22"/>
              </w:rPr>
              <w:t>Credit for tax paid by trustee</w:t>
            </w:r>
          </w:p>
        </w:tc>
        <w:tc>
          <w:tcPr>
            <w:tcW w:w="3067" w:type="dxa"/>
          </w:tcPr>
          <w:p w14:paraId="75D03DBD" w14:textId="77777777" w:rsidR="00844345" w:rsidRPr="005C0978" w:rsidRDefault="00844345" w:rsidP="00A06E85">
            <w:pPr>
              <w:pStyle w:val="Bullet2"/>
              <w:numPr>
                <w:ilvl w:val="0"/>
                <w:numId w:val="0"/>
              </w:numPr>
              <w:rPr>
                <w:rStyle w:val="BodyTextChar1"/>
                <w:szCs w:val="22"/>
              </w:rPr>
            </w:pPr>
            <w:r w:rsidRPr="005C0978">
              <w:rPr>
                <w:rStyle w:val="BodyTextChar1"/>
                <w:szCs w:val="22"/>
              </w:rPr>
              <w:t>$500</w:t>
            </w:r>
          </w:p>
        </w:tc>
      </w:tr>
      <w:tr w:rsidR="00844345" w:rsidRPr="005C0978" w14:paraId="44A53BE5" w14:textId="77777777" w:rsidTr="00A06E85">
        <w:tc>
          <w:tcPr>
            <w:tcW w:w="1657" w:type="dxa"/>
          </w:tcPr>
          <w:p w14:paraId="5CB495B8" w14:textId="77777777" w:rsidR="00844345" w:rsidRPr="005C0978" w:rsidRDefault="00844345" w:rsidP="00A06E85">
            <w:pPr>
              <w:pStyle w:val="Bullet2"/>
              <w:numPr>
                <w:ilvl w:val="0"/>
                <w:numId w:val="0"/>
              </w:numPr>
              <w:rPr>
                <w:rStyle w:val="BodyTextChar1"/>
                <w:szCs w:val="22"/>
              </w:rPr>
            </w:pPr>
            <w:r w:rsidRPr="005C0978">
              <w:rPr>
                <w:rStyle w:val="BodyTextChar1"/>
                <w:szCs w:val="22"/>
              </w:rPr>
              <w:t>INCDTLS265</w:t>
            </w:r>
            <w:r w:rsidR="00C36340" w:rsidRPr="005C0978">
              <w:rPr>
                <w:rStyle w:val="BodyTextChar1"/>
                <w:szCs w:val="22"/>
              </w:rPr>
              <w:t>*</w:t>
            </w:r>
          </w:p>
        </w:tc>
        <w:tc>
          <w:tcPr>
            <w:tcW w:w="4518" w:type="dxa"/>
          </w:tcPr>
          <w:p w14:paraId="16E09E65" w14:textId="77777777" w:rsidR="00844345" w:rsidRPr="005C0978" w:rsidRDefault="00844345" w:rsidP="00A06E85">
            <w:pPr>
              <w:pStyle w:val="Bullet2"/>
              <w:numPr>
                <w:ilvl w:val="0"/>
                <w:numId w:val="0"/>
              </w:numPr>
              <w:rPr>
                <w:rStyle w:val="BodyTextChar1"/>
                <w:szCs w:val="22"/>
              </w:rPr>
            </w:pPr>
            <w:r w:rsidRPr="005C0978">
              <w:rPr>
                <w:rStyle w:val="BodyTextChar1"/>
                <w:szCs w:val="22"/>
              </w:rPr>
              <w:t>Reason the trustee paid tax from trusts</w:t>
            </w:r>
          </w:p>
        </w:tc>
        <w:tc>
          <w:tcPr>
            <w:tcW w:w="3067" w:type="dxa"/>
          </w:tcPr>
          <w:p w14:paraId="42294768" w14:textId="77777777" w:rsidR="00844345" w:rsidRPr="005C0978" w:rsidRDefault="00844345" w:rsidP="00A06E85">
            <w:pPr>
              <w:pStyle w:val="Bullet2"/>
              <w:numPr>
                <w:ilvl w:val="0"/>
                <w:numId w:val="0"/>
              </w:numPr>
              <w:rPr>
                <w:rStyle w:val="BodyTextChar1"/>
                <w:szCs w:val="22"/>
              </w:rPr>
            </w:pPr>
            <w:r w:rsidRPr="005C0978">
              <w:rPr>
                <w:rStyle w:val="BodyTextChar1"/>
                <w:szCs w:val="22"/>
              </w:rPr>
              <w:t>Legal disability</w:t>
            </w:r>
          </w:p>
        </w:tc>
      </w:tr>
      <w:tr w:rsidR="00844345" w:rsidRPr="005C0978" w14:paraId="21DD70C8" w14:textId="77777777" w:rsidTr="00A06E85">
        <w:tc>
          <w:tcPr>
            <w:tcW w:w="1657" w:type="dxa"/>
          </w:tcPr>
          <w:p w14:paraId="11F7953D" w14:textId="77777777" w:rsidR="00844345" w:rsidRPr="005C0978" w:rsidRDefault="00844345" w:rsidP="00A06E85">
            <w:pPr>
              <w:pStyle w:val="Bullet2"/>
              <w:numPr>
                <w:ilvl w:val="0"/>
                <w:numId w:val="0"/>
              </w:numPr>
              <w:rPr>
                <w:rStyle w:val="BodyTextChar1"/>
                <w:szCs w:val="22"/>
              </w:rPr>
            </w:pPr>
            <w:r w:rsidRPr="005C0978">
              <w:rPr>
                <w:rStyle w:val="BodyTextChar1"/>
                <w:szCs w:val="22"/>
              </w:rPr>
              <w:t>INCDTLS266</w:t>
            </w:r>
            <w:r w:rsidR="00C36340" w:rsidRPr="005C0978">
              <w:rPr>
                <w:rStyle w:val="BodyTextChar1"/>
                <w:szCs w:val="22"/>
              </w:rPr>
              <w:t>*</w:t>
            </w:r>
          </w:p>
        </w:tc>
        <w:tc>
          <w:tcPr>
            <w:tcW w:w="4518" w:type="dxa"/>
          </w:tcPr>
          <w:p w14:paraId="6224FEDA" w14:textId="77777777" w:rsidR="00844345" w:rsidRPr="005C0978" w:rsidRDefault="000661E6" w:rsidP="00A06E85">
            <w:pPr>
              <w:pStyle w:val="Bullet2"/>
              <w:numPr>
                <w:ilvl w:val="0"/>
                <w:numId w:val="0"/>
              </w:numPr>
              <w:rPr>
                <w:rStyle w:val="BodyTextChar1"/>
                <w:szCs w:val="22"/>
              </w:rPr>
            </w:pPr>
            <w:r w:rsidRPr="005C0978">
              <w:rPr>
                <w:rStyle w:val="BodyTextChar1"/>
                <w:szCs w:val="22"/>
              </w:rPr>
              <w:t>Share of income from trusts</w:t>
            </w:r>
          </w:p>
        </w:tc>
        <w:tc>
          <w:tcPr>
            <w:tcW w:w="3067" w:type="dxa"/>
          </w:tcPr>
          <w:p w14:paraId="4051EC27" w14:textId="77777777" w:rsidR="00844345" w:rsidRPr="005C0978" w:rsidRDefault="00844345" w:rsidP="00A06E85">
            <w:pPr>
              <w:pStyle w:val="Bullet2"/>
              <w:numPr>
                <w:ilvl w:val="0"/>
                <w:numId w:val="0"/>
              </w:numPr>
              <w:rPr>
                <w:rStyle w:val="BodyTextChar1"/>
                <w:szCs w:val="22"/>
              </w:rPr>
            </w:pPr>
            <w:r w:rsidRPr="005C0978">
              <w:rPr>
                <w:rStyle w:val="BodyTextChar1"/>
                <w:szCs w:val="22"/>
              </w:rPr>
              <w:t>$1,800</w:t>
            </w:r>
          </w:p>
        </w:tc>
      </w:tr>
      <w:tr w:rsidR="00844345" w:rsidRPr="005C0978" w14:paraId="43DD0D0F" w14:textId="77777777" w:rsidTr="00A06E85">
        <w:tc>
          <w:tcPr>
            <w:tcW w:w="1657" w:type="dxa"/>
          </w:tcPr>
          <w:p w14:paraId="473C6F9D" w14:textId="77777777" w:rsidR="00844345" w:rsidRPr="005C0978" w:rsidRDefault="00714D04" w:rsidP="00A06E85">
            <w:pPr>
              <w:pStyle w:val="Bullet2"/>
              <w:numPr>
                <w:ilvl w:val="0"/>
                <w:numId w:val="0"/>
              </w:numPr>
              <w:rPr>
                <w:rStyle w:val="BodyTextChar1"/>
                <w:szCs w:val="22"/>
              </w:rPr>
            </w:pPr>
            <w:r w:rsidRPr="005C0978">
              <w:rPr>
                <w:rStyle w:val="BodyTextChar1"/>
                <w:szCs w:val="22"/>
              </w:rPr>
              <w:t>INCDTLS267</w:t>
            </w:r>
            <w:r w:rsidR="00C36340" w:rsidRPr="005C0978">
              <w:rPr>
                <w:rStyle w:val="BodyTextChar1"/>
                <w:szCs w:val="22"/>
              </w:rPr>
              <w:t>*</w:t>
            </w:r>
          </w:p>
        </w:tc>
        <w:tc>
          <w:tcPr>
            <w:tcW w:w="4518" w:type="dxa"/>
          </w:tcPr>
          <w:p w14:paraId="7492B465" w14:textId="77777777" w:rsidR="00844345" w:rsidRPr="005C0978" w:rsidRDefault="00714D04" w:rsidP="00A06E85">
            <w:pPr>
              <w:pStyle w:val="Bullet2"/>
              <w:numPr>
                <w:ilvl w:val="0"/>
                <w:numId w:val="0"/>
              </w:numPr>
              <w:rPr>
                <w:rStyle w:val="BodyTextChar1"/>
                <w:szCs w:val="22"/>
              </w:rPr>
            </w:pPr>
            <w:r w:rsidRPr="005C0978">
              <w:rPr>
                <w:rStyle w:val="BodyTextChar1"/>
                <w:szCs w:val="22"/>
              </w:rPr>
              <w:t>Tax credits for tax paid by trustee</w:t>
            </w:r>
          </w:p>
        </w:tc>
        <w:tc>
          <w:tcPr>
            <w:tcW w:w="3067" w:type="dxa"/>
          </w:tcPr>
          <w:p w14:paraId="3B1F8924" w14:textId="77777777" w:rsidR="00844345" w:rsidRPr="005C0978" w:rsidRDefault="00714D04" w:rsidP="00A61423">
            <w:pPr>
              <w:pStyle w:val="Bullet2"/>
              <w:keepNext/>
              <w:numPr>
                <w:ilvl w:val="0"/>
                <w:numId w:val="0"/>
              </w:numPr>
              <w:rPr>
                <w:rStyle w:val="BodyTextChar1"/>
                <w:szCs w:val="22"/>
              </w:rPr>
            </w:pPr>
            <w:r w:rsidRPr="005C0978">
              <w:rPr>
                <w:rStyle w:val="BodyTextChar1"/>
                <w:szCs w:val="22"/>
              </w:rPr>
              <w:t>$500</w:t>
            </w:r>
          </w:p>
        </w:tc>
      </w:tr>
    </w:tbl>
    <w:p w14:paraId="583B1BEE" w14:textId="77777777" w:rsidR="0076330D" w:rsidRPr="005C0978" w:rsidRDefault="0076330D" w:rsidP="00C36340">
      <w:pPr>
        <w:pStyle w:val="Bullet2"/>
        <w:numPr>
          <w:ilvl w:val="0"/>
          <w:numId w:val="0"/>
        </w:numPr>
        <w:rPr>
          <w:rStyle w:val="BodyTextChar1"/>
          <w:szCs w:val="22"/>
        </w:rPr>
      </w:pPr>
    </w:p>
    <w:p w14:paraId="5B24960C" w14:textId="6249F3E1" w:rsidR="00AF60A1" w:rsidRDefault="00F24EFF" w:rsidP="00C36340">
      <w:pPr>
        <w:pStyle w:val="Bullet2"/>
        <w:numPr>
          <w:ilvl w:val="0"/>
          <w:numId w:val="0"/>
        </w:numPr>
        <w:rPr>
          <w:rStyle w:val="BodyTextChar1"/>
          <w:szCs w:val="22"/>
        </w:rPr>
      </w:pPr>
      <w:r w:rsidRPr="005C0978">
        <w:rPr>
          <w:rStyle w:val="BodyTextChar1"/>
          <w:szCs w:val="22"/>
        </w:rPr>
        <w:t>*</w:t>
      </w:r>
      <w:r w:rsidR="00C36340" w:rsidRPr="005C0978">
        <w:rPr>
          <w:rStyle w:val="BodyTextChar1"/>
          <w:szCs w:val="22"/>
        </w:rPr>
        <w:t>INCDTLS265, INCDTLS266 and INCDTLS267 replaces the requirement for additional information.</w:t>
      </w:r>
    </w:p>
    <w:p w14:paraId="4A1DE8D6" w14:textId="77777777" w:rsidR="00C64C3B" w:rsidRPr="005C0978" w:rsidRDefault="00C64C3B" w:rsidP="00C36340">
      <w:pPr>
        <w:pStyle w:val="Bullet2"/>
        <w:numPr>
          <w:ilvl w:val="0"/>
          <w:numId w:val="0"/>
        </w:numPr>
        <w:rPr>
          <w:rStyle w:val="BodyTextChar1"/>
          <w:szCs w:val="22"/>
        </w:rPr>
      </w:pPr>
    </w:p>
    <w:p w14:paraId="259D1FEE" w14:textId="08E3D4F9" w:rsidR="00CB2592" w:rsidRDefault="00CB2592" w:rsidP="00C36340">
      <w:pPr>
        <w:pStyle w:val="Bullet2"/>
        <w:numPr>
          <w:ilvl w:val="0"/>
          <w:numId w:val="0"/>
        </w:numPr>
        <w:rPr>
          <w:rStyle w:val="BodyTextChar1"/>
          <w:szCs w:val="22"/>
        </w:rPr>
      </w:pPr>
      <w:r w:rsidRPr="005C0978">
        <w:rPr>
          <w:rStyle w:val="BodyTextChar1"/>
          <w:szCs w:val="22"/>
        </w:rPr>
        <w:t>For</w:t>
      </w:r>
      <w:r w:rsidR="00872FD1" w:rsidRPr="005C0978">
        <w:rPr>
          <w:rStyle w:val="BodyTextChar1"/>
          <w:szCs w:val="22"/>
        </w:rPr>
        <w:t xml:space="preserve"> </w:t>
      </w:r>
      <w:r w:rsidR="00872FD1" w:rsidRPr="00C64C3B">
        <w:rPr>
          <w:rStyle w:val="BodyTextChar1"/>
          <w:szCs w:val="22"/>
        </w:rPr>
        <w:t xml:space="preserve">reason </w:t>
      </w:r>
      <w:r w:rsidRPr="00C64C3B">
        <w:rPr>
          <w:rStyle w:val="BodyTextChar1"/>
          <w:szCs w:val="22"/>
        </w:rPr>
        <w:t>the trustee paid tax from trust</w:t>
      </w:r>
      <w:r w:rsidR="00E40B0C">
        <w:rPr>
          <w:rStyle w:val="BodyTextChar1"/>
          <w:szCs w:val="22"/>
        </w:rPr>
        <w:t xml:space="preserve"> (</w:t>
      </w:r>
      <w:r w:rsidR="00E40B0C" w:rsidRPr="00C64C3B">
        <w:rPr>
          <w:rStyle w:val="BodyTextChar1"/>
          <w:szCs w:val="22"/>
        </w:rPr>
        <w:t>INCDTLS265</w:t>
      </w:r>
      <w:r w:rsidR="00E40B0C">
        <w:rPr>
          <w:rStyle w:val="BodyTextChar1"/>
          <w:szCs w:val="22"/>
        </w:rPr>
        <w:t>)</w:t>
      </w:r>
      <w:r w:rsidRPr="00C64C3B">
        <w:rPr>
          <w:rStyle w:val="BodyTextChar1"/>
          <w:szCs w:val="22"/>
        </w:rPr>
        <w:t>,</w:t>
      </w:r>
      <w:r w:rsidRPr="005C0978">
        <w:rPr>
          <w:rStyle w:val="BodyTextChar1"/>
          <w:i/>
          <w:szCs w:val="22"/>
        </w:rPr>
        <w:t xml:space="preserve"> </w:t>
      </w:r>
      <w:r w:rsidRPr="005C0978">
        <w:rPr>
          <w:rStyle w:val="BodyTextChar1"/>
          <w:szCs w:val="22"/>
        </w:rPr>
        <w:t xml:space="preserve">where multiple values are relevant, select the value that relates to the </w:t>
      </w:r>
      <w:r w:rsidR="00A76C40" w:rsidRPr="005C0978">
        <w:rPr>
          <w:rStyle w:val="BodyTextChar1"/>
          <w:szCs w:val="22"/>
        </w:rPr>
        <w:t>highest</w:t>
      </w:r>
      <w:r w:rsidRPr="005C0978">
        <w:rPr>
          <w:rStyle w:val="BodyTextChar1"/>
          <w:szCs w:val="22"/>
        </w:rPr>
        <w:t xml:space="preserve"> amount</w:t>
      </w:r>
      <w:r w:rsidR="00E076ED" w:rsidRPr="005C0978">
        <w:rPr>
          <w:rStyle w:val="BodyTextChar1"/>
          <w:szCs w:val="22"/>
        </w:rPr>
        <w:t xml:space="preserve"> at INCDTLS266 </w:t>
      </w:r>
      <w:r w:rsidR="00C64C3B" w:rsidRPr="005C0978">
        <w:rPr>
          <w:rStyle w:val="BodyTextChar1"/>
          <w:szCs w:val="22"/>
        </w:rPr>
        <w:t>s</w:t>
      </w:r>
      <w:r w:rsidR="00E076ED" w:rsidRPr="005C0978">
        <w:rPr>
          <w:rStyle w:val="BodyTextChar1"/>
          <w:szCs w:val="22"/>
        </w:rPr>
        <w:t>hare of income from trusts</w:t>
      </w:r>
      <w:r w:rsidRPr="005C0978">
        <w:rPr>
          <w:rStyle w:val="BodyTextChar1"/>
          <w:szCs w:val="22"/>
        </w:rPr>
        <w:t>.</w:t>
      </w:r>
    </w:p>
    <w:p w14:paraId="0DD55CBC" w14:textId="4D536194" w:rsidR="002D3E3E" w:rsidRDefault="002D3E3E" w:rsidP="00C36340">
      <w:pPr>
        <w:pStyle w:val="Bullet2"/>
        <w:numPr>
          <w:ilvl w:val="0"/>
          <w:numId w:val="0"/>
        </w:numPr>
        <w:rPr>
          <w:rStyle w:val="BodyTextChar1"/>
          <w:szCs w:val="22"/>
        </w:rPr>
      </w:pPr>
    </w:p>
    <w:p w14:paraId="12D336F9" w14:textId="44723F24" w:rsidR="002D3E3E" w:rsidRPr="005C0978" w:rsidRDefault="002D3E3E" w:rsidP="00C36340">
      <w:pPr>
        <w:pStyle w:val="Bullet2"/>
        <w:numPr>
          <w:ilvl w:val="0"/>
          <w:numId w:val="0"/>
        </w:numPr>
        <w:rPr>
          <w:rStyle w:val="BodyTextChar1"/>
          <w:szCs w:val="22"/>
        </w:rPr>
      </w:pPr>
      <w:r>
        <w:rPr>
          <w:rStyle w:val="BodyTextChar1"/>
          <w:szCs w:val="22"/>
        </w:rPr>
        <w:t xml:space="preserve">Exploration credits distributed by trusts should be reported at </w:t>
      </w:r>
      <w:r w:rsidR="00872FD1">
        <w:rPr>
          <w:rStyle w:val="BodyTextChar1"/>
          <w:szCs w:val="22"/>
        </w:rPr>
        <w:t>ot</w:t>
      </w:r>
      <w:r>
        <w:rPr>
          <w:rStyle w:val="BodyTextChar1"/>
          <w:szCs w:val="22"/>
        </w:rPr>
        <w:t>her refundable tax offsets</w:t>
      </w:r>
      <w:r w:rsidR="00E40B0C">
        <w:rPr>
          <w:rStyle w:val="BodyTextChar1"/>
          <w:szCs w:val="22"/>
        </w:rPr>
        <w:t xml:space="preserve"> (IITR395)</w:t>
      </w:r>
      <w:r>
        <w:rPr>
          <w:rStyle w:val="BodyTextChar1"/>
          <w:szCs w:val="22"/>
        </w:rPr>
        <w:t>. Ear</w:t>
      </w:r>
      <w:r w:rsidR="00872FD1">
        <w:rPr>
          <w:rStyle w:val="BodyTextChar1"/>
          <w:szCs w:val="22"/>
        </w:rPr>
        <w:t xml:space="preserve">ly stage investor tax offsets for trusts should be reported at </w:t>
      </w:r>
      <w:r w:rsidR="00872FD1" w:rsidRPr="002D3E3E">
        <w:rPr>
          <w:rStyle w:val="BodyTextChar1"/>
          <w:szCs w:val="22"/>
        </w:rPr>
        <w:t xml:space="preserve">early stage investor - current </w:t>
      </w:r>
      <w:r w:rsidRPr="002D3E3E">
        <w:rPr>
          <w:rStyle w:val="BodyTextChar1"/>
          <w:szCs w:val="22"/>
        </w:rPr>
        <w:t>year tax offset</w:t>
      </w:r>
      <w:r w:rsidR="00E40B0C">
        <w:rPr>
          <w:rStyle w:val="BodyTextChar1"/>
          <w:szCs w:val="22"/>
        </w:rPr>
        <w:t xml:space="preserve"> (IITR496)</w:t>
      </w:r>
      <w:r>
        <w:rPr>
          <w:rStyle w:val="BodyTextChar1"/>
          <w:szCs w:val="22"/>
        </w:rPr>
        <w:t>.</w:t>
      </w:r>
    </w:p>
    <w:p w14:paraId="248F66D2" w14:textId="5773C6BE" w:rsidR="003D3170" w:rsidRDefault="003D3170">
      <w:pPr>
        <w:rPr>
          <w:rStyle w:val="BodyTextChar1"/>
          <w:b/>
          <w:sz w:val="20"/>
          <w:szCs w:val="20"/>
        </w:rPr>
      </w:pPr>
    </w:p>
    <w:p w14:paraId="0C7A9178" w14:textId="0F9C3C4C" w:rsidR="0023157C" w:rsidRPr="00C64C3B" w:rsidRDefault="00B30B0A" w:rsidP="00996DAA">
      <w:pPr>
        <w:pStyle w:val="Bullet2"/>
        <w:numPr>
          <w:ilvl w:val="0"/>
          <w:numId w:val="0"/>
        </w:numPr>
        <w:rPr>
          <w:rStyle w:val="BodyTextChar1"/>
          <w:b/>
          <w:color w:val="0F243E" w:themeColor="text2" w:themeShade="80"/>
          <w:szCs w:val="22"/>
        </w:rPr>
      </w:pPr>
      <w:r w:rsidRPr="00C64C3B">
        <w:rPr>
          <w:rStyle w:val="BodyTextChar1"/>
          <w:b/>
          <w:color w:val="0F243E" w:themeColor="text2" w:themeShade="80"/>
          <w:sz w:val="26"/>
          <w:szCs w:val="26"/>
        </w:rPr>
        <w:t>Business income statements and payment summaries</w:t>
      </w:r>
    </w:p>
    <w:p w14:paraId="2A151B21" w14:textId="380EEE28" w:rsidR="00947C4E" w:rsidRDefault="00B30B0A" w:rsidP="00B30B0A">
      <w:pPr>
        <w:pStyle w:val="Bullet2"/>
        <w:numPr>
          <w:ilvl w:val="0"/>
          <w:numId w:val="0"/>
        </w:numPr>
        <w:rPr>
          <w:rStyle w:val="BodyTextChar1"/>
          <w:szCs w:val="22"/>
        </w:rPr>
      </w:pPr>
      <w:r w:rsidRPr="005C0978">
        <w:rPr>
          <w:rStyle w:val="BodyTextChar1"/>
          <w:szCs w:val="22"/>
        </w:rPr>
        <w:t xml:space="preserve">Up to 30 records of business-related payment summary income can be reported under this </w:t>
      </w:r>
      <w:r w:rsidR="003B000E" w:rsidRPr="005C0978">
        <w:rPr>
          <w:rStyle w:val="BodyTextChar1"/>
          <w:szCs w:val="22"/>
        </w:rPr>
        <w:t>t</w:t>
      </w:r>
      <w:r w:rsidRPr="005C0978">
        <w:rPr>
          <w:rStyle w:val="BodyTextChar1"/>
          <w:szCs w:val="22"/>
        </w:rPr>
        <w:t>uple. For example, include any</w:t>
      </w:r>
      <w:r w:rsidR="00CF550C" w:rsidRPr="005C0978">
        <w:rPr>
          <w:rStyle w:val="BodyTextChar1"/>
          <w:szCs w:val="22"/>
        </w:rPr>
        <w:t xml:space="preserve"> of the following:</w:t>
      </w:r>
    </w:p>
    <w:p w14:paraId="2FD3508B" w14:textId="77777777" w:rsidR="00947C4E" w:rsidRPr="005C0978" w:rsidRDefault="00947C4E" w:rsidP="00B30B0A">
      <w:pPr>
        <w:pStyle w:val="Bullet2"/>
        <w:numPr>
          <w:ilvl w:val="0"/>
          <w:numId w:val="0"/>
        </w:numPr>
        <w:rPr>
          <w:rStyle w:val="BodyTextChar1"/>
          <w:szCs w:val="22"/>
        </w:rPr>
      </w:pPr>
    </w:p>
    <w:p w14:paraId="79AC9717" w14:textId="6DED2463" w:rsidR="000E4163" w:rsidRPr="00D830DE" w:rsidRDefault="00CF550C" w:rsidP="00D830DE">
      <w:pPr>
        <w:pStyle w:val="Bullet2"/>
        <w:numPr>
          <w:ilvl w:val="0"/>
          <w:numId w:val="27"/>
        </w:numPr>
        <w:spacing w:before="0" w:after="0"/>
        <w:ind w:left="714" w:hanging="357"/>
        <w:rPr>
          <w:rStyle w:val="BodyTextChar1"/>
          <w:szCs w:val="22"/>
        </w:rPr>
      </w:pPr>
      <w:r w:rsidRPr="005C0978">
        <w:rPr>
          <w:rStyle w:val="BodyTextChar1"/>
          <w:szCs w:val="22"/>
        </w:rPr>
        <w:t>PAYG payment summary – business and personal services income where the payment type is:</w:t>
      </w:r>
    </w:p>
    <w:p w14:paraId="0551068E" w14:textId="5E207CCA" w:rsidR="00CF550C" w:rsidRPr="005C0978" w:rsidRDefault="000E7334" w:rsidP="00191C27">
      <w:pPr>
        <w:pStyle w:val="Bullet2"/>
        <w:numPr>
          <w:ilvl w:val="1"/>
          <w:numId w:val="53"/>
        </w:numPr>
        <w:rPr>
          <w:rStyle w:val="BodyTextChar1"/>
          <w:szCs w:val="22"/>
        </w:rPr>
      </w:pPr>
      <w:r w:rsidRPr="005C0978">
        <w:rPr>
          <w:rStyle w:val="BodyTextChar1"/>
          <w:szCs w:val="22"/>
        </w:rPr>
        <w:t>v</w:t>
      </w:r>
      <w:r w:rsidR="001E1051" w:rsidRPr="005C0978">
        <w:rPr>
          <w:rStyle w:val="BodyTextChar1"/>
          <w:szCs w:val="22"/>
        </w:rPr>
        <w:t>oluntary</w:t>
      </w:r>
      <w:r w:rsidRPr="005C0978">
        <w:rPr>
          <w:rStyle w:val="BodyTextChar1"/>
          <w:szCs w:val="22"/>
        </w:rPr>
        <w:t xml:space="preserve"> </w:t>
      </w:r>
      <w:r w:rsidR="00CF550C" w:rsidRPr="005C0978">
        <w:rPr>
          <w:rStyle w:val="BodyTextChar1"/>
          <w:szCs w:val="22"/>
        </w:rPr>
        <w:t>agreement</w:t>
      </w:r>
    </w:p>
    <w:p w14:paraId="10753880" w14:textId="77C1D7D8" w:rsidR="00CF550C" w:rsidRPr="005C0978" w:rsidRDefault="001E1051" w:rsidP="00191C27">
      <w:pPr>
        <w:pStyle w:val="Bullet2"/>
        <w:numPr>
          <w:ilvl w:val="1"/>
          <w:numId w:val="53"/>
        </w:numPr>
        <w:rPr>
          <w:rStyle w:val="BodyTextChar1"/>
          <w:szCs w:val="22"/>
        </w:rPr>
      </w:pPr>
      <w:r w:rsidRPr="005C0978">
        <w:rPr>
          <w:rStyle w:val="BodyTextChar1"/>
          <w:szCs w:val="22"/>
        </w:rPr>
        <w:t>labour</w:t>
      </w:r>
      <w:r w:rsidR="00CF550C" w:rsidRPr="005C0978">
        <w:rPr>
          <w:rStyle w:val="BodyTextChar1"/>
          <w:szCs w:val="22"/>
        </w:rPr>
        <w:t xml:space="preserve">-hire payment </w:t>
      </w:r>
    </w:p>
    <w:p w14:paraId="7C0541D7" w14:textId="3A0696E9" w:rsidR="00CF550C" w:rsidRPr="005C0978" w:rsidRDefault="001E1051" w:rsidP="00191C27">
      <w:pPr>
        <w:pStyle w:val="Bullet2"/>
        <w:numPr>
          <w:ilvl w:val="1"/>
          <w:numId w:val="53"/>
        </w:numPr>
        <w:rPr>
          <w:rStyle w:val="BodyTextChar1"/>
          <w:szCs w:val="22"/>
        </w:rPr>
      </w:pPr>
      <w:r w:rsidRPr="005C0978">
        <w:rPr>
          <w:rStyle w:val="BodyTextChar1"/>
          <w:szCs w:val="22"/>
        </w:rPr>
        <w:t xml:space="preserve">other </w:t>
      </w:r>
      <w:r w:rsidR="00CF550C" w:rsidRPr="005C0978">
        <w:rPr>
          <w:rStyle w:val="BodyTextChar1"/>
          <w:szCs w:val="22"/>
        </w:rPr>
        <w:t>specified payments</w:t>
      </w:r>
      <w:r w:rsidR="00947C4E">
        <w:rPr>
          <w:rStyle w:val="BodyTextChar1"/>
          <w:szCs w:val="22"/>
        </w:rPr>
        <w:t>.</w:t>
      </w:r>
    </w:p>
    <w:p w14:paraId="70BBCFE9" w14:textId="62826810" w:rsidR="00CF550C" w:rsidRPr="005C0978" w:rsidRDefault="00CF550C" w:rsidP="00BE3E79">
      <w:pPr>
        <w:pStyle w:val="Bullet2"/>
        <w:numPr>
          <w:ilvl w:val="0"/>
          <w:numId w:val="27"/>
        </w:numPr>
        <w:rPr>
          <w:rStyle w:val="BodyTextChar1"/>
          <w:szCs w:val="22"/>
        </w:rPr>
      </w:pPr>
      <w:r w:rsidRPr="005C0978">
        <w:rPr>
          <w:rStyle w:val="BodyTextChar1"/>
          <w:szCs w:val="22"/>
        </w:rPr>
        <w:t>PAYG payment summary – withholding where ABN not quoted</w:t>
      </w:r>
    </w:p>
    <w:p w14:paraId="702412C1" w14:textId="77777777" w:rsidR="00CF550C" w:rsidRPr="005C0978" w:rsidRDefault="00CF550C" w:rsidP="00BE3E79">
      <w:pPr>
        <w:pStyle w:val="Bullet2"/>
        <w:numPr>
          <w:ilvl w:val="0"/>
          <w:numId w:val="27"/>
        </w:numPr>
        <w:spacing w:before="0" w:after="0"/>
        <w:rPr>
          <w:rStyle w:val="BodyTextChar1"/>
          <w:szCs w:val="22"/>
        </w:rPr>
      </w:pPr>
      <w:r w:rsidRPr="005C0978">
        <w:rPr>
          <w:rStyle w:val="BodyTextChar1"/>
          <w:szCs w:val="22"/>
        </w:rPr>
        <w:t>PAYG withholding payment summary – foreign residents</w:t>
      </w:r>
      <w:r w:rsidR="00BD2160" w:rsidRPr="005C0978">
        <w:rPr>
          <w:rStyle w:val="BodyTextChar1"/>
          <w:szCs w:val="22"/>
        </w:rPr>
        <w:t>.</w:t>
      </w:r>
    </w:p>
    <w:p w14:paraId="32F072B8" w14:textId="77777777" w:rsidR="00CF550C" w:rsidRDefault="00CF550C" w:rsidP="00171FDD">
      <w:pPr>
        <w:pStyle w:val="Bullet2"/>
        <w:numPr>
          <w:ilvl w:val="0"/>
          <w:numId w:val="0"/>
        </w:numPr>
        <w:spacing w:before="0" w:after="0"/>
        <w:rPr>
          <w:rStyle w:val="BodyTextChar1"/>
          <w:sz w:val="20"/>
          <w:szCs w:val="20"/>
        </w:rPr>
      </w:pPr>
    </w:p>
    <w:p w14:paraId="4D6DD961" w14:textId="537753DA" w:rsidR="002C1D57" w:rsidRDefault="002C1D57" w:rsidP="00B30B0A">
      <w:pPr>
        <w:pStyle w:val="Bullet2"/>
        <w:numPr>
          <w:ilvl w:val="0"/>
          <w:numId w:val="0"/>
        </w:numPr>
        <w:rPr>
          <w:rStyle w:val="BodyTextChar1"/>
          <w:szCs w:val="22"/>
        </w:rPr>
      </w:pPr>
      <w:r w:rsidRPr="005C0978">
        <w:rPr>
          <w:rStyle w:val="BodyTextChar1"/>
          <w:szCs w:val="22"/>
        </w:rPr>
        <w:t xml:space="preserve">Report the relevant payment summary at </w:t>
      </w:r>
      <w:r w:rsidR="00872FD1" w:rsidRPr="00947C4E">
        <w:rPr>
          <w:rStyle w:val="BodyTextChar1"/>
          <w:iCs/>
          <w:szCs w:val="22"/>
        </w:rPr>
        <w:t>b</w:t>
      </w:r>
      <w:r w:rsidRPr="00947C4E">
        <w:rPr>
          <w:rStyle w:val="BodyTextChar1"/>
          <w:iCs/>
          <w:szCs w:val="22"/>
        </w:rPr>
        <w:t>usiness income statement payment type</w:t>
      </w:r>
      <w:r w:rsidRPr="005C0978">
        <w:rPr>
          <w:rStyle w:val="BodyTextChar1"/>
          <w:szCs w:val="22"/>
        </w:rPr>
        <w:t xml:space="preserve"> (INCDTLS489). The valid values </w:t>
      </w:r>
      <w:r w:rsidR="00A76C40" w:rsidRPr="005C0978">
        <w:rPr>
          <w:rStyle w:val="BodyTextChar1"/>
          <w:szCs w:val="22"/>
        </w:rPr>
        <w:t>are:</w:t>
      </w:r>
    </w:p>
    <w:p w14:paraId="017F963D" w14:textId="77777777" w:rsidR="000E4163" w:rsidRPr="005C0978" w:rsidRDefault="000E4163" w:rsidP="00B30B0A">
      <w:pPr>
        <w:pStyle w:val="Bullet2"/>
        <w:numPr>
          <w:ilvl w:val="0"/>
          <w:numId w:val="0"/>
        </w:numPr>
        <w:rPr>
          <w:rStyle w:val="BodyTextChar1"/>
          <w:szCs w:val="22"/>
        </w:rPr>
      </w:pPr>
    </w:p>
    <w:p w14:paraId="0A394498" w14:textId="4DDEDF7F" w:rsidR="002C1D57" w:rsidRPr="005C0978" w:rsidRDefault="002C1D57" w:rsidP="00BE3E79">
      <w:pPr>
        <w:pStyle w:val="Bullet2"/>
        <w:numPr>
          <w:ilvl w:val="0"/>
          <w:numId w:val="28"/>
        </w:numPr>
        <w:rPr>
          <w:rStyle w:val="BodyTextChar1"/>
          <w:szCs w:val="22"/>
        </w:rPr>
      </w:pPr>
      <w:r w:rsidRPr="005C0978">
        <w:rPr>
          <w:rStyle w:val="BodyTextChar1"/>
          <w:szCs w:val="22"/>
        </w:rPr>
        <w:t>001 = labour hire</w:t>
      </w:r>
    </w:p>
    <w:p w14:paraId="52093357" w14:textId="7A30FAC7" w:rsidR="002C1D57" w:rsidRPr="005C0978" w:rsidRDefault="002C1D57" w:rsidP="00BE3E79">
      <w:pPr>
        <w:pStyle w:val="Bullet2"/>
        <w:numPr>
          <w:ilvl w:val="0"/>
          <w:numId w:val="28"/>
        </w:numPr>
        <w:rPr>
          <w:rStyle w:val="BodyTextChar1"/>
          <w:szCs w:val="22"/>
        </w:rPr>
      </w:pPr>
      <w:r w:rsidRPr="005C0978">
        <w:rPr>
          <w:rStyle w:val="BodyTextChar1"/>
          <w:szCs w:val="22"/>
        </w:rPr>
        <w:t>002 = other specified payments</w:t>
      </w:r>
    </w:p>
    <w:p w14:paraId="46036C51" w14:textId="441196DC" w:rsidR="002C1D57" w:rsidRPr="005C0978" w:rsidRDefault="002C1D57" w:rsidP="00BE3E79">
      <w:pPr>
        <w:pStyle w:val="Bullet2"/>
        <w:numPr>
          <w:ilvl w:val="0"/>
          <w:numId w:val="28"/>
        </w:numPr>
        <w:rPr>
          <w:rStyle w:val="BodyTextChar1"/>
          <w:szCs w:val="22"/>
        </w:rPr>
      </w:pPr>
      <w:r w:rsidRPr="005C0978">
        <w:rPr>
          <w:rStyle w:val="BodyTextChar1"/>
          <w:szCs w:val="22"/>
        </w:rPr>
        <w:t>003 = voluntary agreement</w:t>
      </w:r>
    </w:p>
    <w:p w14:paraId="0C5F45DB" w14:textId="71D5456B" w:rsidR="002C1D57" w:rsidRPr="005C0978" w:rsidRDefault="002C1D57" w:rsidP="00BE3E79">
      <w:pPr>
        <w:pStyle w:val="Bullet2"/>
        <w:numPr>
          <w:ilvl w:val="0"/>
          <w:numId w:val="28"/>
        </w:numPr>
        <w:rPr>
          <w:rStyle w:val="BodyTextChar1"/>
          <w:szCs w:val="22"/>
        </w:rPr>
      </w:pPr>
      <w:r w:rsidRPr="005C0978">
        <w:rPr>
          <w:rStyle w:val="BodyTextChar1"/>
          <w:szCs w:val="22"/>
        </w:rPr>
        <w:t>011 = foreign resident withholding</w:t>
      </w:r>
    </w:p>
    <w:p w14:paraId="3E07A1A6" w14:textId="77777777" w:rsidR="002C1D57" w:rsidRPr="005C0978" w:rsidRDefault="002C1D57" w:rsidP="00BE3E79">
      <w:pPr>
        <w:pStyle w:val="Bullet2"/>
        <w:numPr>
          <w:ilvl w:val="0"/>
          <w:numId w:val="28"/>
        </w:numPr>
        <w:spacing w:before="0" w:after="0"/>
        <w:rPr>
          <w:rStyle w:val="BodyTextChar1"/>
          <w:szCs w:val="22"/>
        </w:rPr>
      </w:pPr>
      <w:r w:rsidRPr="005C0978">
        <w:rPr>
          <w:rStyle w:val="BodyTextChar1"/>
          <w:szCs w:val="22"/>
        </w:rPr>
        <w:t>012 = no ABN quoted.</w:t>
      </w:r>
    </w:p>
    <w:p w14:paraId="45D134E5" w14:textId="77777777" w:rsidR="00B30B0A" w:rsidRPr="005C0978" w:rsidRDefault="00B30B0A" w:rsidP="00171FDD">
      <w:pPr>
        <w:pStyle w:val="Bullet2"/>
        <w:numPr>
          <w:ilvl w:val="0"/>
          <w:numId w:val="0"/>
        </w:numPr>
        <w:spacing w:before="0" w:after="0"/>
        <w:rPr>
          <w:rStyle w:val="BodyTextChar1"/>
          <w:szCs w:val="22"/>
        </w:rPr>
      </w:pPr>
    </w:p>
    <w:p w14:paraId="05E71BFF" w14:textId="4FBDA2E7" w:rsidR="00162725" w:rsidRPr="005C0978" w:rsidRDefault="00162725" w:rsidP="002C1D57">
      <w:pPr>
        <w:pStyle w:val="Bullet2"/>
        <w:numPr>
          <w:ilvl w:val="0"/>
          <w:numId w:val="0"/>
        </w:numPr>
        <w:rPr>
          <w:rStyle w:val="BodyTextChar1"/>
          <w:szCs w:val="22"/>
        </w:rPr>
      </w:pPr>
      <w:r w:rsidRPr="005C0978">
        <w:rPr>
          <w:rStyle w:val="BodyTextChar1"/>
          <w:szCs w:val="22"/>
        </w:rPr>
        <w:t xml:space="preserve">For example, where the taxpayer received a PAYG payment summary – business and  </w:t>
      </w:r>
      <w:r w:rsidR="00947C4E" w:rsidRPr="005C0978">
        <w:rPr>
          <w:rStyle w:val="BodyTextChar1"/>
          <w:szCs w:val="22"/>
        </w:rPr>
        <w:t xml:space="preserve">personal services income </w:t>
      </w:r>
      <w:r w:rsidRPr="005C0978">
        <w:rPr>
          <w:rStyle w:val="BodyTextChar1"/>
          <w:szCs w:val="22"/>
        </w:rPr>
        <w:t>where the payment type was ‘Voluntary agreement’,</w:t>
      </w:r>
      <w:r w:rsidR="00D7639C" w:rsidRPr="005C0978">
        <w:rPr>
          <w:rStyle w:val="BodyTextChar1"/>
          <w:szCs w:val="22"/>
        </w:rPr>
        <w:t xml:space="preserve"> </w:t>
      </w:r>
      <w:r w:rsidR="00895095" w:rsidRPr="005C0978">
        <w:rPr>
          <w:rStyle w:val="BodyTextChar1"/>
          <w:szCs w:val="22"/>
        </w:rPr>
        <w:t xml:space="preserve">that </w:t>
      </w:r>
      <w:r w:rsidR="00D7639C" w:rsidRPr="005C0978">
        <w:rPr>
          <w:rStyle w:val="BodyTextChar1"/>
          <w:szCs w:val="22"/>
        </w:rPr>
        <w:t xml:space="preserve">consisted of $60,000 gross income and $10,000 in tax withheld, </w:t>
      </w:r>
      <w:r w:rsidRPr="005C0978">
        <w:rPr>
          <w:rStyle w:val="BodyTextChar1"/>
          <w:szCs w:val="22"/>
        </w:rPr>
        <w:t xml:space="preserve">it </w:t>
      </w:r>
      <w:r w:rsidR="0053163F" w:rsidRPr="005C0978">
        <w:rPr>
          <w:rStyle w:val="BodyTextChar1"/>
          <w:szCs w:val="22"/>
        </w:rPr>
        <w:t xml:space="preserve">will </w:t>
      </w:r>
      <w:r w:rsidRPr="005C0978">
        <w:rPr>
          <w:rStyle w:val="BodyTextChar1"/>
          <w:szCs w:val="22"/>
        </w:rPr>
        <w:t>be reported as follows:</w:t>
      </w:r>
    </w:p>
    <w:p w14:paraId="0216810F" w14:textId="77777777" w:rsidR="00947C4E" w:rsidRDefault="00947C4E" w:rsidP="000E4163">
      <w:pPr>
        <w:pStyle w:val="Caption"/>
        <w:keepNext/>
        <w:keepLines/>
        <w:widowControl w:val="0"/>
        <w:rPr>
          <w:sz w:val="22"/>
          <w:szCs w:val="22"/>
        </w:rPr>
      </w:pPr>
    </w:p>
    <w:p w14:paraId="7D9A17A3" w14:textId="1C1187B8" w:rsidR="0023157C" w:rsidRDefault="00947C4E" w:rsidP="000E4163">
      <w:pPr>
        <w:pStyle w:val="Caption"/>
        <w:keepNext/>
        <w:keepLines/>
        <w:widowControl w:val="0"/>
        <w:rPr>
          <w:rStyle w:val="BodyTextChar1"/>
          <w:sz w:val="20"/>
          <w:szCs w:val="20"/>
        </w:rPr>
      </w:pPr>
      <w:bookmarkStart w:id="209" w:name="_Toc102647324"/>
      <w:r w:rsidRPr="005C0978">
        <w:rPr>
          <w:sz w:val="22"/>
          <w:szCs w:val="22"/>
        </w:rPr>
        <w:t xml:space="preserve">Table </w:t>
      </w:r>
      <w:r w:rsidRPr="005C0978">
        <w:rPr>
          <w:szCs w:val="22"/>
        </w:rPr>
        <w:fldChar w:fldCharType="begin"/>
      </w:r>
      <w:r w:rsidRPr="005C0978">
        <w:rPr>
          <w:sz w:val="22"/>
          <w:szCs w:val="22"/>
        </w:rPr>
        <w:instrText xml:space="preserve"> SEQ Table \* ARABIC </w:instrText>
      </w:r>
      <w:r w:rsidRPr="005C0978">
        <w:rPr>
          <w:szCs w:val="22"/>
        </w:rPr>
        <w:fldChar w:fldCharType="separate"/>
      </w:r>
      <w:r w:rsidRPr="005C0978">
        <w:rPr>
          <w:noProof/>
          <w:sz w:val="22"/>
          <w:szCs w:val="22"/>
        </w:rPr>
        <w:t>2</w:t>
      </w:r>
      <w:r w:rsidR="00376EE7">
        <w:rPr>
          <w:noProof/>
          <w:sz w:val="22"/>
          <w:szCs w:val="22"/>
        </w:rPr>
        <w:t>9</w:t>
      </w:r>
      <w:r w:rsidRPr="005C0978">
        <w:rPr>
          <w:noProof/>
          <w:szCs w:val="22"/>
        </w:rPr>
        <w:fldChar w:fldCharType="end"/>
      </w:r>
      <w:r w:rsidRPr="005C0978">
        <w:rPr>
          <w:sz w:val="22"/>
          <w:szCs w:val="22"/>
        </w:rPr>
        <w:t xml:space="preserve">: </w:t>
      </w:r>
      <w:r w:rsidRPr="005C0978">
        <w:rPr>
          <w:rStyle w:val="BodyTextChar1"/>
          <w:szCs w:val="22"/>
        </w:rPr>
        <w:t xml:space="preserve">Business related payment summary </w:t>
      </w:r>
      <w:r w:rsidRPr="005C0978">
        <w:rPr>
          <w:sz w:val="22"/>
          <w:szCs w:val="22"/>
        </w:rPr>
        <w:t>example</w:t>
      </w:r>
      <w:bookmarkEnd w:id="209"/>
    </w:p>
    <w:tbl>
      <w:tblPr>
        <w:tblStyle w:val="TableGrid"/>
        <w:tblW w:w="0" w:type="auto"/>
        <w:tblLook w:val="04A0" w:firstRow="1" w:lastRow="0" w:firstColumn="1" w:lastColumn="0" w:noHBand="0" w:noVBand="1"/>
      </w:tblPr>
      <w:tblGrid>
        <w:gridCol w:w="1657"/>
        <w:gridCol w:w="4972"/>
        <w:gridCol w:w="2613"/>
      </w:tblGrid>
      <w:tr w:rsidR="00162725" w:rsidRPr="005C0978" w14:paraId="08B55725" w14:textId="77777777" w:rsidTr="00947C4E">
        <w:tc>
          <w:tcPr>
            <w:tcW w:w="1657" w:type="dxa"/>
            <w:shd w:val="clear" w:color="auto" w:fill="DBE5F1" w:themeFill="accent1" w:themeFillTint="33"/>
          </w:tcPr>
          <w:p w14:paraId="0E29C135" w14:textId="77777777" w:rsidR="00162725" w:rsidRPr="005C0978" w:rsidRDefault="00EC3561" w:rsidP="000E4163">
            <w:pPr>
              <w:pStyle w:val="Bullet2"/>
              <w:keepNext/>
              <w:keepLines/>
              <w:widowControl w:val="0"/>
              <w:numPr>
                <w:ilvl w:val="0"/>
                <w:numId w:val="0"/>
              </w:numPr>
              <w:rPr>
                <w:rStyle w:val="BodyTextChar1"/>
                <w:b/>
                <w:szCs w:val="22"/>
              </w:rPr>
            </w:pPr>
            <w:r w:rsidRPr="005C0978">
              <w:rPr>
                <w:rStyle w:val="BodyTextChar1"/>
                <w:b/>
                <w:szCs w:val="22"/>
              </w:rPr>
              <w:t>Alias</w:t>
            </w:r>
          </w:p>
        </w:tc>
        <w:tc>
          <w:tcPr>
            <w:tcW w:w="4972" w:type="dxa"/>
            <w:shd w:val="clear" w:color="auto" w:fill="DBE5F1" w:themeFill="accent1" w:themeFillTint="33"/>
          </w:tcPr>
          <w:p w14:paraId="72E5D13D" w14:textId="77777777" w:rsidR="00162725" w:rsidRPr="005C0978" w:rsidRDefault="00162725" w:rsidP="000E4163">
            <w:pPr>
              <w:pStyle w:val="Bullet2"/>
              <w:keepNext/>
              <w:keepLines/>
              <w:widowControl w:val="0"/>
              <w:numPr>
                <w:ilvl w:val="0"/>
                <w:numId w:val="0"/>
              </w:numPr>
              <w:rPr>
                <w:rStyle w:val="BodyTextChar1"/>
                <w:b/>
                <w:szCs w:val="22"/>
              </w:rPr>
            </w:pPr>
            <w:r w:rsidRPr="005C0978">
              <w:rPr>
                <w:rStyle w:val="BodyTextChar1"/>
                <w:b/>
                <w:szCs w:val="22"/>
              </w:rPr>
              <w:t>Name</w:t>
            </w:r>
          </w:p>
        </w:tc>
        <w:tc>
          <w:tcPr>
            <w:tcW w:w="2613" w:type="dxa"/>
            <w:shd w:val="clear" w:color="auto" w:fill="DBE5F1" w:themeFill="accent1" w:themeFillTint="33"/>
          </w:tcPr>
          <w:p w14:paraId="7598F9D5" w14:textId="77777777" w:rsidR="00162725" w:rsidRPr="005C0978" w:rsidRDefault="00162725" w:rsidP="000E4163">
            <w:pPr>
              <w:pStyle w:val="Bullet2"/>
              <w:keepNext/>
              <w:keepLines/>
              <w:widowControl w:val="0"/>
              <w:numPr>
                <w:ilvl w:val="0"/>
                <w:numId w:val="0"/>
              </w:numPr>
              <w:rPr>
                <w:rStyle w:val="BodyTextChar1"/>
                <w:b/>
                <w:szCs w:val="22"/>
              </w:rPr>
            </w:pPr>
            <w:r w:rsidRPr="005C0978">
              <w:rPr>
                <w:rStyle w:val="BodyTextChar1"/>
                <w:b/>
                <w:szCs w:val="22"/>
              </w:rPr>
              <w:t>Value</w:t>
            </w:r>
          </w:p>
        </w:tc>
      </w:tr>
      <w:tr w:rsidR="00162725" w:rsidRPr="005C0978" w14:paraId="4B866B0D" w14:textId="77777777" w:rsidTr="00BD2160">
        <w:tc>
          <w:tcPr>
            <w:tcW w:w="1657" w:type="dxa"/>
          </w:tcPr>
          <w:p w14:paraId="2FDCD62C" w14:textId="77777777" w:rsidR="00162725"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INCDTLS487</w:t>
            </w:r>
          </w:p>
        </w:tc>
        <w:tc>
          <w:tcPr>
            <w:tcW w:w="4972" w:type="dxa"/>
          </w:tcPr>
          <w:p w14:paraId="46112482" w14:textId="77777777" w:rsidR="00162725"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Business income statement payer's name</w:t>
            </w:r>
          </w:p>
        </w:tc>
        <w:tc>
          <w:tcPr>
            <w:tcW w:w="2613" w:type="dxa"/>
          </w:tcPr>
          <w:p w14:paraId="1AB276DB" w14:textId="77777777" w:rsidR="00162725"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XYZ Ltd</w:t>
            </w:r>
          </w:p>
        </w:tc>
      </w:tr>
      <w:tr w:rsidR="00162725" w:rsidRPr="005C0978" w14:paraId="5DBDCC87" w14:textId="77777777" w:rsidTr="00BD2160">
        <w:tc>
          <w:tcPr>
            <w:tcW w:w="1657" w:type="dxa"/>
          </w:tcPr>
          <w:p w14:paraId="7EC5B41A" w14:textId="77777777" w:rsidR="00162725"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INCDTLS488</w:t>
            </w:r>
          </w:p>
        </w:tc>
        <w:tc>
          <w:tcPr>
            <w:tcW w:w="4972" w:type="dxa"/>
          </w:tcPr>
          <w:p w14:paraId="019B363F" w14:textId="5D7F4B2E" w:rsidR="00162725"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 xml:space="preserve">Business income statement payer's Australian </w:t>
            </w:r>
            <w:r w:rsidR="00B044BE" w:rsidRPr="005C0978">
              <w:rPr>
                <w:rStyle w:val="BodyTextChar1"/>
                <w:szCs w:val="22"/>
              </w:rPr>
              <w:t>Business Number</w:t>
            </w:r>
          </w:p>
        </w:tc>
        <w:tc>
          <w:tcPr>
            <w:tcW w:w="2613" w:type="dxa"/>
          </w:tcPr>
          <w:p w14:paraId="3A7CB879" w14:textId="0F02B1A6" w:rsidR="00162725" w:rsidRPr="005C0978" w:rsidRDefault="00872FD1" w:rsidP="000E4163">
            <w:pPr>
              <w:pStyle w:val="Bullet2"/>
              <w:keepNext/>
              <w:keepLines/>
              <w:widowControl w:val="0"/>
              <w:numPr>
                <w:ilvl w:val="0"/>
                <w:numId w:val="0"/>
              </w:numPr>
              <w:rPr>
                <w:rStyle w:val="BodyTextChar1"/>
                <w:szCs w:val="22"/>
              </w:rPr>
            </w:pPr>
            <w:r w:rsidRPr="005C0978">
              <w:rPr>
                <w:rStyle w:val="BodyTextChar1"/>
                <w:szCs w:val="22"/>
              </w:rPr>
              <w:t>XXXX</w:t>
            </w:r>
          </w:p>
        </w:tc>
      </w:tr>
      <w:tr w:rsidR="00162725" w:rsidRPr="005C0978" w14:paraId="7DAFA079" w14:textId="77777777" w:rsidTr="00BD2160">
        <w:tc>
          <w:tcPr>
            <w:tcW w:w="1657" w:type="dxa"/>
          </w:tcPr>
          <w:p w14:paraId="555C42CA" w14:textId="77777777" w:rsidR="00162725"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INCDTLS489</w:t>
            </w:r>
          </w:p>
        </w:tc>
        <w:tc>
          <w:tcPr>
            <w:tcW w:w="4972" w:type="dxa"/>
          </w:tcPr>
          <w:p w14:paraId="4F7B20DD" w14:textId="77777777" w:rsidR="00162725"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Business income statement payment type</w:t>
            </w:r>
          </w:p>
        </w:tc>
        <w:tc>
          <w:tcPr>
            <w:tcW w:w="2613" w:type="dxa"/>
          </w:tcPr>
          <w:p w14:paraId="41A8A430" w14:textId="77777777" w:rsidR="00162725"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003</w:t>
            </w:r>
          </w:p>
        </w:tc>
      </w:tr>
      <w:tr w:rsidR="00162725" w:rsidRPr="005C0978" w14:paraId="60C53259" w14:textId="77777777" w:rsidTr="00BD2160">
        <w:tc>
          <w:tcPr>
            <w:tcW w:w="1657" w:type="dxa"/>
          </w:tcPr>
          <w:p w14:paraId="55AC3665" w14:textId="77777777" w:rsidR="00162725"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INCDTLS490</w:t>
            </w:r>
          </w:p>
        </w:tc>
        <w:tc>
          <w:tcPr>
            <w:tcW w:w="4972" w:type="dxa"/>
          </w:tcPr>
          <w:p w14:paraId="4AAFA505" w14:textId="77777777" w:rsidR="00162725"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Business income statement type</w:t>
            </w:r>
          </w:p>
        </w:tc>
        <w:tc>
          <w:tcPr>
            <w:tcW w:w="2613" w:type="dxa"/>
          </w:tcPr>
          <w:p w14:paraId="4F5A92F9" w14:textId="77777777" w:rsidR="00162725"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Business</w:t>
            </w:r>
          </w:p>
        </w:tc>
      </w:tr>
      <w:tr w:rsidR="00CD0B23" w:rsidRPr="005C0978" w14:paraId="1C88B527" w14:textId="77777777" w:rsidTr="00BD2160">
        <w:tc>
          <w:tcPr>
            <w:tcW w:w="1657" w:type="dxa"/>
          </w:tcPr>
          <w:p w14:paraId="08295CA6" w14:textId="77777777" w:rsidR="00CD0B23"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INCDTLS491</w:t>
            </w:r>
          </w:p>
        </w:tc>
        <w:tc>
          <w:tcPr>
            <w:tcW w:w="4972" w:type="dxa"/>
          </w:tcPr>
          <w:p w14:paraId="35D3F764" w14:textId="77777777" w:rsidR="00CD0B23"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Business income statement industry production type</w:t>
            </w:r>
          </w:p>
        </w:tc>
        <w:tc>
          <w:tcPr>
            <w:tcW w:w="2613" w:type="dxa"/>
          </w:tcPr>
          <w:p w14:paraId="1FC67BD1" w14:textId="77777777" w:rsidR="00CD0B23"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Non-Primary</w:t>
            </w:r>
          </w:p>
        </w:tc>
      </w:tr>
      <w:tr w:rsidR="00CD0B23" w:rsidRPr="005C0978" w14:paraId="172D717B" w14:textId="77777777" w:rsidTr="00BD2160">
        <w:tc>
          <w:tcPr>
            <w:tcW w:w="1657" w:type="dxa"/>
          </w:tcPr>
          <w:p w14:paraId="439A63CC" w14:textId="77777777" w:rsidR="00CD0B23"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INCDTLS492</w:t>
            </w:r>
          </w:p>
        </w:tc>
        <w:tc>
          <w:tcPr>
            <w:tcW w:w="4972" w:type="dxa"/>
          </w:tcPr>
          <w:p w14:paraId="14F35FA8" w14:textId="77777777" w:rsidR="00CD0B23"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Business income statement gross payment amount</w:t>
            </w:r>
          </w:p>
        </w:tc>
        <w:tc>
          <w:tcPr>
            <w:tcW w:w="2613" w:type="dxa"/>
          </w:tcPr>
          <w:p w14:paraId="57A95BA3" w14:textId="77777777" w:rsidR="00CD0B23"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$60,000</w:t>
            </w:r>
          </w:p>
        </w:tc>
      </w:tr>
      <w:tr w:rsidR="00CD0B23" w:rsidRPr="005C0978" w14:paraId="5CAB1B2E" w14:textId="77777777" w:rsidTr="00BD2160">
        <w:tc>
          <w:tcPr>
            <w:tcW w:w="1657" w:type="dxa"/>
          </w:tcPr>
          <w:p w14:paraId="4567396D" w14:textId="77777777" w:rsidR="00CD0B23"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INCDTLS493</w:t>
            </w:r>
          </w:p>
        </w:tc>
        <w:tc>
          <w:tcPr>
            <w:tcW w:w="4972" w:type="dxa"/>
          </w:tcPr>
          <w:p w14:paraId="2412D7DA" w14:textId="77777777" w:rsidR="00CD0B23"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Business income statement tax withheld amount</w:t>
            </w:r>
          </w:p>
        </w:tc>
        <w:tc>
          <w:tcPr>
            <w:tcW w:w="2613" w:type="dxa"/>
          </w:tcPr>
          <w:p w14:paraId="01EF8417" w14:textId="77777777" w:rsidR="00CD0B23" w:rsidRPr="005C0978" w:rsidRDefault="00CD0B23" w:rsidP="000E4163">
            <w:pPr>
              <w:pStyle w:val="Bullet2"/>
              <w:keepNext/>
              <w:keepLines/>
              <w:widowControl w:val="0"/>
              <w:numPr>
                <w:ilvl w:val="0"/>
                <w:numId w:val="0"/>
              </w:numPr>
              <w:rPr>
                <w:rStyle w:val="BodyTextChar1"/>
                <w:szCs w:val="22"/>
              </w:rPr>
            </w:pPr>
            <w:r w:rsidRPr="005C0978">
              <w:rPr>
                <w:rStyle w:val="BodyTextChar1"/>
                <w:szCs w:val="22"/>
              </w:rPr>
              <w:t>$10,000</w:t>
            </w:r>
          </w:p>
        </w:tc>
      </w:tr>
    </w:tbl>
    <w:p w14:paraId="323C717D" w14:textId="53DA895F" w:rsidR="00C92131" w:rsidRPr="005C0978" w:rsidRDefault="00C92131" w:rsidP="000E4163">
      <w:pPr>
        <w:keepNext/>
        <w:keepLines/>
        <w:widowControl w:val="0"/>
        <w:rPr>
          <w:szCs w:val="22"/>
        </w:rPr>
      </w:pPr>
    </w:p>
    <w:p w14:paraId="3B9E768C" w14:textId="77777777" w:rsidR="00E40B0C" w:rsidRDefault="00E40B0C" w:rsidP="000E4163">
      <w:pPr>
        <w:keepNext/>
        <w:keepLines/>
        <w:widowControl w:val="0"/>
        <w:rPr>
          <w:rStyle w:val="BodyTextChar1"/>
          <w:b/>
          <w:bCs/>
          <w:color w:val="0F243E" w:themeColor="text2" w:themeShade="80"/>
          <w:sz w:val="26"/>
          <w:szCs w:val="26"/>
        </w:rPr>
      </w:pPr>
    </w:p>
    <w:p w14:paraId="435EB38D" w14:textId="4B2A94E2" w:rsidR="006F2F80" w:rsidRPr="005C0978" w:rsidRDefault="00C92131" w:rsidP="000E4163">
      <w:pPr>
        <w:keepNext/>
        <w:keepLines/>
        <w:widowControl w:val="0"/>
        <w:rPr>
          <w:szCs w:val="22"/>
        </w:rPr>
      </w:pPr>
      <w:r w:rsidRPr="00947C4E">
        <w:rPr>
          <w:rStyle w:val="BodyTextChar1"/>
          <w:b/>
          <w:bCs/>
          <w:color w:val="0F243E" w:themeColor="text2" w:themeShade="80"/>
          <w:sz w:val="26"/>
          <w:szCs w:val="26"/>
        </w:rPr>
        <w:t xml:space="preserve">Business </w:t>
      </w:r>
      <w:r w:rsidR="00B044BE" w:rsidRPr="00947C4E">
        <w:rPr>
          <w:rStyle w:val="BodyTextChar1"/>
          <w:b/>
          <w:bCs/>
          <w:color w:val="0F243E" w:themeColor="text2" w:themeShade="80"/>
          <w:sz w:val="26"/>
          <w:szCs w:val="26"/>
        </w:rPr>
        <w:t>loss activity details</w:t>
      </w:r>
    </w:p>
    <w:p w14:paraId="39F91A13" w14:textId="23D8B3C1" w:rsidR="00872FD1" w:rsidRDefault="007F4B0B" w:rsidP="000E4163">
      <w:pPr>
        <w:keepNext/>
        <w:keepLines/>
        <w:widowControl w:val="0"/>
        <w:rPr>
          <w:szCs w:val="22"/>
        </w:rPr>
      </w:pPr>
      <w:r w:rsidRPr="005C0978">
        <w:rPr>
          <w:szCs w:val="22"/>
        </w:rPr>
        <w:t xml:space="preserve">The number of </w:t>
      </w:r>
      <w:r w:rsidR="00B044BE" w:rsidRPr="005C0978">
        <w:rPr>
          <w:szCs w:val="22"/>
        </w:rPr>
        <w:t>business loss activities</w:t>
      </w:r>
      <w:r w:rsidRPr="005C0978">
        <w:rPr>
          <w:szCs w:val="22"/>
        </w:rPr>
        <w:t xml:space="preserve"> that can be reported </w:t>
      </w:r>
      <w:r w:rsidR="00872FD1" w:rsidRPr="005C0978">
        <w:rPr>
          <w:szCs w:val="22"/>
        </w:rPr>
        <w:t xml:space="preserve">under </w:t>
      </w:r>
      <w:r w:rsidR="00872FD1">
        <w:rPr>
          <w:szCs w:val="22"/>
        </w:rPr>
        <w:t>r</w:t>
      </w:r>
      <w:r w:rsidR="00872FD1" w:rsidRPr="005C0978">
        <w:rPr>
          <w:szCs w:val="22"/>
        </w:rPr>
        <w:t xml:space="preserve">eporting </w:t>
      </w:r>
      <w:r w:rsidR="00275C99" w:rsidRPr="005C0978">
        <w:rPr>
          <w:szCs w:val="22"/>
        </w:rPr>
        <w:t>party’s business loss activity sequence number</w:t>
      </w:r>
      <w:r w:rsidR="00E40B0C">
        <w:rPr>
          <w:szCs w:val="22"/>
        </w:rPr>
        <w:t xml:space="preserve"> (</w:t>
      </w:r>
      <w:r w:rsidR="00E40B0C" w:rsidRPr="005C0978">
        <w:rPr>
          <w:szCs w:val="22"/>
        </w:rPr>
        <w:t>IITR573</w:t>
      </w:r>
      <w:r w:rsidR="00E40B0C">
        <w:rPr>
          <w:szCs w:val="22"/>
        </w:rPr>
        <w:t>)</w:t>
      </w:r>
      <w:r w:rsidRPr="005C0978">
        <w:rPr>
          <w:szCs w:val="22"/>
        </w:rPr>
        <w:t xml:space="preserve"> has </w:t>
      </w:r>
      <w:r w:rsidR="0076330D" w:rsidRPr="005C0978">
        <w:rPr>
          <w:szCs w:val="22"/>
        </w:rPr>
        <w:t>a limit of</w:t>
      </w:r>
      <w:r w:rsidRPr="005C0978">
        <w:rPr>
          <w:szCs w:val="22"/>
        </w:rPr>
        <w:t xml:space="preserve"> 10 instances. An internal mapping rule will ensure only 3 instances are mapped into the </w:t>
      </w:r>
      <w:r w:rsidR="00872FD1" w:rsidRPr="005C0978">
        <w:rPr>
          <w:szCs w:val="22"/>
        </w:rPr>
        <w:t>m</w:t>
      </w:r>
      <w:r w:rsidRPr="005C0978">
        <w:rPr>
          <w:szCs w:val="22"/>
        </w:rPr>
        <w:t>ain IITR form once the return has been lodged.</w:t>
      </w:r>
    </w:p>
    <w:p w14:paraId="4C648117" w14:textId="77777777" w:rsidR="00947C4E" w:rsidRPr="005C0978" w:rsidRDefault="00947C4E" w:rsidP="00872FD1">
      <w:pPr>
        <w:keepNext/>
        <w:keepLines/>
        <w:widowControl w:val="0"/>
        <w:rPr>
          <w:szCs w:val="22"/>
        </w:rPr>
      </w:pPr>
    </w:p>
    <w:p w14:paraId="7D602916" w14:textId="4C066DE0" w:rsidR="001764AF" w:rsidRDefault="001764AF" w:rsidP="00872FD1">
      <w:pPr>
        <w:pStyle w:val="Head1"/>
        <w:keepLines/>
        <w:pageBreakBefore w:val="0"/>
        <w:widowControl w:val="0"/>
      </w:pPr>
      <w:bookmarkStart w:id="210" w:name="_Toc411501186"/>
      <w:bookmarkStart w:id="211" w:name="_Toc411524677"/>
      <w:bookmarkStart w:id="212" w:name="_Toc411593585"/>
      <w:bookmarkStart w:id="213" w:name="_Toc411501187"/>
      <w:bookmarkStart w:id="214" w:name="_Toc411524678"/>
      <w:bookmarkStart w:id="215" w:name="_Toc411593586"/>
      <w:bookmarkStart w:id="216" w:name="_Toc411501188"/>
      <w:bookmarkStart w:id="217" w:name="_Toc411524679"/>
      <w:bookmarkStart w:id="218" w:name="_Toc411593587"/>
      <w:bookmarkStart w:id="219" w:name="_Toc411501189"/>
      <w:bookmarkStart w:id="220" w:name="_Toc411524680"/>
      <w:bookmarkStart w:id="221" w:name="_Toc411593588"/>
      <w:bookmarkStart w:id="222" w:name="_Toc411501190"/>
      <w:bookmarkStart w:id="223" w:name="_Toc411524681"/>
      <w:bookmarkStart w:id="224" w:name="_Toc411593589"/>
      <w:bookmarkStart w:id="225" w:name="_Toc411501191"/>
      <w:bookmarkStart w:id="226" w:name="_Toc411524682"/>
      <w:bookmarkStart w:id="227" w:name="_Toc411593590"/>
      <w:bookmarkStart w:id="228" w:name="_Toc405989456"/>
      <w:bookmarkStart w:id="229" w:name="_Toc405989504"/>
      <w:bookmarkStart w:id="230" w:name="_Toc405993405"/>
      <w:bookmarkStart w:id="231" w:name="_Toc405995092"/>
      <w:bookmarkStart w:id="232" w:name="_Toc405995237"/>
      <w:bookmarkStart w:id="233" w:name="_Toc405996900"/>
      <w:bookmarkStart w:id="234" w:name="_Toc405989457"/>
      <w:bookmarkStart w:id="235" w:name="_Toc405989505"/>
      <w:bookmarkStart w:id="236" w:name="_Toc405993406"/>
      <w:bookmarkStart w:id="237" w:name="_Toc405995093"/>
      <w:bookmarkStart w:id="238" w:name="_Toc405995238"/>
      <w:bookmarkStart w:id="239" w:name="_Toc405996901"/>
      <w:bookmarkStart w:id="240" w:name="_Toc405989458"/>
      <w:bookmarkStart w:id="241" w:name="_Toc405989506"/>
      <w:bookmarkStart w:id="242" w:name="_Toc405993407"/>
      <w:bookmarkStart w:id="243" w:name="_Toc405995094"/>
      <w:bookmarkStart w:id="244" w:name="_Toc405995239"/>
      <w:bookmarkStart w:id="245" w:name="_Toc405996902"/>
      <w:bookmarkStart w:id="246" w:name="_Toc98858853"/>
      <w:bookmarkStart w:id="247" w:name="_Toc104462637"/>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r>
        <w:t>i</w:t>
      </w:r>
      <w:r w:rsidR="00AA7E80">
        <w:rPr>
          <w:caps w:val="0"/>
        </w:rPr>
        <w:t xml:space="preserve">ndividuals </w:t>
      </w:r>
      <w:r w:rsidR="00872FD1">
        <w:rPr>
          <w:caps w:val="0"/>
        </w:rPr>
        <w:t>income tax return</w:t>
      </w:r>
      <w:bookmarkEnd w:id="246"/>
      <w:bookmarkEnd w:id="247"/>
    </w:p>
    <w:p w14:paraId="598F7F6C" w14:textId="650A4D4F" w:rsidR="001764AF" w:rsidRPr="00947C4E" w:rsidRDefault="00F3291C" w:rsidP="00872FD1">
      <w:pPr>
        <w:pStyle w:val="Head2"/>
        <w:keepLines/>
        <w:widowControl w:val="0"/>
      </w:pPr>
      <w:bookmarkStart w:id="248" w:name="_Toc98858854"/>
      <w:bookmarkStart w:id="249" w:name="_Toc104462638"/>
      <w:r>
        <w:t xml:space="preserve">4.1 </w:t>
      </w:r>
      <w:r w:rsidR="001764AF" w:rsidRPr="00947C4E">
        <w:t>T</w:t>
      </w:r>
      <w:r w:rsidR="00AA7E80" w:rsidRPr="00947C4E">
        <w:rPr>
          <w:caps w:val="0"/>
        </w:rPr>
        <w:t>emporary full expensing</w:t>
      </w:r>
      <w:bookmarkEnd w:id="248"/>
      <w:bookmarkEnd w:id="249"/>
    </w:p>
    <w:p w14:paraId="4A2A05F0" w14:textId="5F2180A1" w:rsidR="001764AF" w:rsidRPr="005C0978" w:rsidRDefault="001764AF" w:rsidP="00872FD1">
      <w:pPr>
        <w:keepNext/>
        <w:keepLines/>
        <w:widowControl w:val="0"/>
        <w:rPr>
          <w:szCs w:val="22"/>
        </w:rPr>
      </w:pPr>
      <w:r w:rsidRPr="005C0978">
        <w:rPr>
          <w:szCs w:val="22"/>
        </w:rPr>
        <w:t xml:space="preserve">As part of the government’s JobKeeper changes, non-mandatory fields and validation rules </w:t>
      </w:r>
      <w:r w:rsidR="006F2F80" w:rsidRPr="005C0978">
        <w:rPr>
          <w:szCs w:val="22"/>
        </w:rPr>
        <w:t>were</w:t>
      </w:r>
      <w:r w:rsidRPr="005C0978">
        <w:rPr>
          <w:szCs w:val="22"/>
        </w:rPr>
        <w:t xml:space="preserve"> added for </w:t>
      </w:r>
      <w:r w:rsidR="00872FD1">
        <w:rPr>
          <w:szCs w:val="22"/>
        </w:rPr>
        <w:t>temporary full expense (</w:t>
      </w:r>
      <w:r w:rsidRPr="005C0978">
        <w:rPr>
          <w:szCs w:val="22"/>
        </w:rPr>
        <w:t>TFE</w:t>
      </w:r>
      <w:r w:rsidR="00872FD1">
        <w:rPr>
          <w:szCs w:val="22"/>
        </w:rPr>
        <w:t>)</w:t>
      </w:r>
      <w:r w:rsidRPr="005C0978">
        <w:rPr>
          <w:szCs w:val="22"/>
        </w:rPr>
        <w:t xml:space="preserve"> deductions to the </w:t>
      </w:r>
      <w:r w:rsidR="00872FD1">
        <w:rPr>
          <w:szCs w:val="22"/>
        </w:rPr>
        <w:t>‘</w:t>
      </w:r>
      <w:r w:rsidR="00872FD1" w:rsidRPr="005C0978">
        <w:rPr>
          <w:szCs w:val="22"/>
        </w:rPr>
        <w:t xml:space="preserve">business and professional </w:t>
      </w:r>
      <w:r w:rsidRPr="005C0978">
        <w:rPr>
          <w:szCs w:val="22"/>
        </w:rPr>
        <w:t>Items</w:t>
      </w:r>
      <w:r w:rsidR="00947C4E">
        <w:rPr>
          <w:szCs w:val="22"/>
        </w:rPr>
        <w:t>’</w:t>
      </w:r>
      <w:r w:rsidRPr="005C0978">
        <w:rPr>
          <w:szCs w:val="22"/>
        </w:rPr>
        <w:t xml:space="preserve"> section of the IITR. These fields capture the number of and amounts claimed for TFE deductions, or where the client is opting out of TFE the number of and value of the assets they are opting out of.</w:t>
      </w:r>
    </w:p>
    <w:p w14:paraId="07970E14" w14:textId="77777777" w:rsidR="00947C4E" w:rsidRDefault="00947C4E" w:rsidP="00947C4E">
      <w:pPr>
        <w:pStyle w:val="Caption"/>
        <w:rPr>
          <w:sz w:val="22"/>
          <w:szCs w:val="22"/>
        </w:rPr>
      </w:pPr>
    </w:p>
    <w:p w14:paraId="4932B608" w14:textId="6D7E1C89" w:rsidR="001764AF" w:rsidRPr="005C0978" w:rsidRDefault="00947C4E" w:rsidP="00947C4E">
      <w:pPr>
        <w:pStyle w:val="Caption"/>
      </w:pPr>
      <w:r w:rsidRPr="005C0978">
        <w:rPr>
          <w:sz w:val="22"/>
          <w:szCs w:val="22"/>
        </w:rPr>
        <w:t xml:space="preserve">Table </w:t>
      </w:r>
      <w:r w:rsidR="00376EE7">
        <w:rPr>
          <w:sz w:val="22"/>
          <w:szCs w:val="22"/>
        </w:rPr>
        <w:t>30</w:t>
      </w:r>
      <w:r w:rsidRPr="005C0978">
        <w:rPr>
          <w:sz w:val="22"/>
          <w:szCs w:val="22"/>
        </w:rPr>
        <w:t>: Temporary full expensing (TFE) fields</w:t>
      </w:r>
    </w:p>
    <w:tbl>
      <w:tblPr>
        <w:tblStyle w:val="TableGrid"/>
        <w:tblW w:w="9574" w:type="dxa"/>
        <w:tblLook w:val="04A0" w:firstRow="1" w:lastRow="0" w:firstColumn="1" w:lastColumn="0" w:noHBand="0" w:noVBand="1"/>
      </w:tblPr>
      <w:tblGrid>
        <w:gridCol w:w="1694"/>
        <w:gridCol w:w="7880"/>
      </w:tblGrid>
      <w:tr w:rsidR="001764AF" w:rsidRPr="005C0978" w14:paraId="231C83E1" w14:textId="77777777" w:rsidTr="00947C4E">
        <w:trPr>
          <w:trHeight w:val="432"/>
        </w:trPr>
        <w:tc>
          <w:tcPr>
            <w:tcW w:w="1694" w:type="dxa"/>
            <w:shd w:val="clear" w:color="auto" w:fill="DBE5F1" w:themeFill="accent1" w:themeFillTint="33"/>
          </w:tcPr>
          <w:p w14:paraId="397E35AF" w14:textId="77777777" w:rsidR="001764AF" w:rsidRPr="005C0978" w:rsidRDefault="001764AF" w:rsidP="00100B57">
            <w:pPr>
              <w:pStyle w:val="Bullet2"/>
              <w:numPr>
                <w:ilvl w:val="0"/>
                <w:numId w:val="0"/>
              </w:numPr>
              <w:rPr>
                <w:rStyle w:val="BodyTextChar1"/>
                <w:b/>
                <w:szCs w:val="22"/>
              </w:rPr>
            </w:pPr>
            <w:r w:rsidRPr="005C0978">
              <w:rPr>
                <w:rStyle w:val="BodyTextChar1"/>
                <w:b/>
                <w:szCs w:val="22"/>
              </w:rPr>
              <w:t>Alias</w:t>
            </w:r>
          </w:p>
        </w:tc>
        <w:tc>
          <w:tcPr>
            <w:tcW w:w="7880" w:type="dxa"/>
            <w:shd w:val="clear" w:color="auto" w:fill="DBE5F1" w:themeFill="accent1" w:themeFillTint="33"/>
          </w:tcPr>
          <w:p w14:paraId="39DE602D" w14:textId="77777777" w:rsidR="001764AF" w:rsidRPr="005C0978" w:rsidRDefault="001764AF" w:rsidP="00100B57">
            <w:pPr>
              <w:pStyle w:val="Bullet2"/>
              <w:numPr>
                <w:ilvl w:val="0"/>
                <w:numId w:val="0"/>
              </w:numPr>
              <w:rPr>
                <w:rStyle w:val="BodyTextChar1"/>
                <w:b/>
                <w:szCs w:val="22"/>
              </w:rPr>
            </w:pPr>
            <w:r w:rsidRPr="005C0978">
              <w:rPr>
                <w:rStyle w:val="BodyTextChar1"/>
                <w:b/>
                <w:szCs w:val="22"/>
              </w:rPr>
              <w:t>Report label</w:t>
            </w:r>
          </w:p>
        </w:tc>
      </w:tr>
      <w:tr w:rsidR="001764AF" w:rsidRPr="005C0978" w14:paraId="15B1F42C" w14:textId="77777777" w:rsidTr="00947C4E">
        <w:trPr>
          <w:trHeight w:val="709"/>
        </w:trPr>
        <w:tc>
          <w:tcPr>
            <w:tcW w:w="1694" w:type="dxa"/>
          </w:tcPr>
          <w:p w14:paraId="17FC06F0" w14:textId="77777777" w:rsidR="001764AF" w:rsidRPr="005C0978" w:rsidRDefault="001764AF" w:rsidP="00100B57">
            <w:pPr>
              <w:pStyle w:val="Bullet2"/>
              <w:numPr>
                <w:ilvl w:val="0"/>
                <w:numId w:val="0"/>
              </w:numPr>
              <w:rPr>
                <w:rStyle w:val="BodyTextChar1"/>
                <w:szCs w:val="22"/>
              </w:rPr>
            </w:pPr>
            <w:r w:rsidRPr="005C0978">
              <w:rPr>
                <w:rStyle w:val="BodyTextChar1"/>
                <w:szCs w:val="22"/>
              </w:rPr>
              <w:t>IITR590</w:t>
            </w:r>
          </w:p>
        </w:tc>
        <w:tc>
          <w:tcPr>
            <w:tcW w:w="7880" w:type="dxa"/>
          </w:tcPr>
          <w:p w14:paraId="3AA2E181" w14:textId="77777777" w:rsidR="001764AF" w:rsidRPr="005C0978" w:rsidRDefault="001764AF" w:rsidP="00100B57">
            <w:pPr>
              <w:pStyle w:val="Bullet2"/>
              <w:numPr>
                <w:ilvl w:val="0"/>
                <w:numId w:val="0"/>
              </w:numPr>
              <w:rPr>
                <w:rStyle w:val="BodyTextChar1"/>
                <w:szCs w:val="22"/>
              </w:rPr>
            </w:pPr>
            <w:r w:rsidRPr="005C0978">
              <w:rPr>
                <w:rStyle w:val="BodyTextChar1"/>
                <w:szCs w:val="22"/>
              </w:rPr>
              <w:t>Are you making a choice to opt out of temporary full expensing for some or all of your eligible assets?</w:t>
            </w:r>
          </w:p>
        </w:tc>
      </w:tr>
      <w:tr w:rsidR="001764AF" w:rsidRPr="005C0978" w14:paraId="6CD6DD07" w14:textId="77777777" w:rsidTr="00947C4E">
        <w:trPr>
          <w:trHeight w:val="415"/>
        </w:trPr>
        <w:tc>
          <w:tcPr>
            <w:tcW w:w="1694" w:type="dxa"/>
          </w:tcPr>
          <w:p w14:paraId="66F0FB72" w14:textId="77777777" w:rsidR="001764AF" w:rsidRPr="005C0978" w:rsidRDefault="001764AF" w:rsidP="00100B57">
            <w:pPr>
              <w:pStyle w:val="Bullet2"/>
              <w:numPr>
                <w:ilvl w:val="0"/>
                <w:numId w:val="0"/>
              </w:numPr>
              <w:rPr>
                <w:rStyle w:val="BodyTextChar1"/>
                <w:szCs w:val="22"/>
              </w:rPr>
            </w:pPr>
            <w:r w:rsidRPr="005C0978">
              <w:rPr>
                <w:rStyle w:val="BodyTextChar1"/>
                <w:szCs w:val="22"/>
              </w:rPr>
              <w:t>IITR591</w:t>
            </w:r>
          </w:p>
        </w:tc>
        <w:tc>
          <w:tcPr>
            <w:tcW w:w="7880" w:type="dxa"/>
          </w:tcPr>
          <w:p w14:paraId="45EB3ED9" w14:textId="77777777" w:rsidR="001764AF" w:rsidRPr="005C0978" w:rsidRDefault="001764AF" w:rsidP="00100B57">
            <w:pPr>
              <w:pStyle w:val="Bullet2"/>
              <w:numPr>
                <w:ilvl w:val="0"/>
                <w:numId w:val="0"/>
              </w:numPr>
              <w:rPr>
                <w:rStyle w:val="BodyTextChar1"/>
                <w:szCs w:val="22"/>
              </w:rPr>
            </w:pPr>
            <w:r w:rsidRPr="005C0978">
              <w:rPr>
                <w:rStyle w:val="BodyTextChar1"/>
                <w:szCs w:val="22"/>
              </w:rPr>
              <w:t>Number of assets you are opting out for?</w:t>
            </w:r>
          </w:p>
        </w:tc>
      </w:tr>
      <w:tr w:rsidR="001764AF" w:rsidRPr="005C0978" w14:paraId="12621E48" w14:textId="77777777" w:rsidTr="00947C4E">
        <w:trPr>
          <w:trHeight w:val="432"/>
        </w:trPr>
        <w:tc>
          <w:tcPr>
            <w:tcW w:w="1694" w:type="dxa"/>
          </w:tcPr>
          <w:p w14:paraId="09EA395A" w14:textId="77777777" w:rsidR="001764AF" w:rsidRPr="005C0978" w:rsidRDefault="001764AF" w:rsidP="00100B57">
            <w:pPr>
              <w:pStyle w:val="Bullet2"/>
              <w:numPr>
                <w:ilvl w:val="0"/>
                <w:numId w:val="0"/>
              </w:numPr>
              <w:rPr>
                <w:rStyle w:val="BodyTextChar1"/>
                <w:szCs w:val="22"/>
              </w:rPr>
            </w:pPr>
            <w:r w:rsidRPr="005C0978">
              <w:rPr>
                <w:rStyle w:val="BodyTextChar1"/>
                <w:szCs w:val="22"/>
              </w:rPr>
              <w:t>IITR592</w:t>
            </w:r>
          </w:p>
        </w:tc>
        <w:tc>
          <w:tcPr>
            <w:tcW w:w="7880" w:type="dxa"/>
          </w:tcPr>
          <w:p w14:paraId="79A6E312" w14:textId="77777777" w:rsidR="001764AF" w:rsidRPr="005C0978" w:rsidRDefault="001764AF" w:rsidP="00100B57">
            <w:pPr>
              <w:pStyle w:val="Bullet2"/>
              <w:numPr>
                <w:ilvl w:val="0"/>
                <w:numId w:val="0"/>
              </w:numPr>
              <w:rPr>
                <w:rStyle w:val="BodyTextChar1"/>
                <w:szCs w:val="22"/>
              </w:rPr>
            </w:pPr>
            <w:r w:rsidRPr="005C0978">
              <w:rPr>
                <w:rStyle w:val="BodyTextChar1"/>
                <w:szCs w:val="22"/>
              </w:rPr>
              <w:t>Value of assets you are opting out for?</w:t>
            </w:r>
          </w:p>
        </w:tc>
      </w:tr>
      <w:tr w:rsidR="001764AF" w:rsidRPr="005C0978" w14:paraId="163F6112" w14:textId="77777777" w:rsidTr="00947C4E">
        <w:trPr>
          <w:trHeight w:val="432"/>
        </w:trPr>
        <w:tc>
          <w:tcPr>
            <w:tcW w:w="1694" w:type="dxa"/>
          </w:tcPr>
          <w:p w14:paraId="593063A1" w14:textId="77777777" w:rsidR="001764AF" w:rsidRPr="005C0978" w:rsidRDefault="001764AF" w:rsidP="00100B57">
            <w:pPr>
              <w:pStyle w:val="Bullet2"/>
              <w:numPr>
                <w:ilvl w:val="0"/>
                <w:numId w:val="0"/>
              </w:numPr>
              <w:rPr>
                <w:rStyle w:val="BodyTextChar1"/>
                <w:szCs w:val="22"/>
              </w:rPr>
            </w:pPr>
            <w:r w:rsidRPr="005C0978">
              <w:rPr>
                <w:rStyle w:val="BodyTextChar1"/>
                <w:szCs w:val="22"/>
              </w:rPr>
              <w:t>IITR593</w:t>
            </w:r>
          </w:p>
        </w:tc>
        <w:tc>
          <w:tcPr>
            <w:tcW w:w="7880" w:type="dxa"/>
          </w:tcPr>
          <w:p w14:paraId="306B0F86" w14:textId="77777777" w:rsidR="001764AF" w:rsidRPr="005C0978" w:rsidRDefault="001764AF" w:rsidP="00100B57">
            <w:pPr>
              <w:pStyle w:val="Bullet2"/>
              <w:numPr>
                <w:ilvl w:val="0"/>
                <w:numId w:val="0"/>
              </w:numPr>
              <w:rPr>
                <w:rStyle w:val="BodyTextChar1"/>
                <w:szCs w:val="22"/>
              </w:rPr>
            </w:pPr>
            <w:r w:rsidRPr="005C0978">
              <w:rPr>
                <w:rStyle w:val="BodyTextChar1"/>
                <w:szCs w:val="22"/>
              </w:rPr>
              <w:t>Temporary full expensing deductions</w:t>
            </w:r>
          </w:p>
        </w:tc>
      </w:tr>
      <w:tr w:rsidR="001764AF" w:rsidRPr="005C0978" w14:paraId="526F29FB" w14:textId="77777777" w:rsidTr="00947C4E">
        <w:trPr>
          <w:trHeight w:val="415"/>
        </w:trPr>
        <w:tc>
          <w:tcPr>
            <w:tcW w:w="1694" w:type="dxa"/>
          </w:tcPr>
          <w:p w14:paraId="187BBDC4" w14:textId="77777777" w:rsidR="001764AF" w:rsidRPr="005C0978" w:rsidRDefault="001764AF" w:rsidP="00100B57">
            <w:pPr>
              <w:pStyle w:val="Bullet2"/>
              <w:numPr>
                <w:ilvl w:val="0"/>
                <w:numId w:val="0"/>
              </w:numPr>
              <w:rPr>
                <w:rStyle w:val="BodyTextChar1"/>
                <w:szCs w:val="22"/>
              </w:rPr>
            </w:pPr>
            <w:r w:rsidRPr="005C0978">
              <w:rPr>
                <w:rStyle w:val="BodyTextChar1"/>
                <w:szCs w:val="22"/>
              </w:rPr>
              <w:t>IITR594</w:t>
            </w:r>
          </w:p>
        </w:tc>
        <w:tc>
          <w:tcPr>
            <w:tcW w:w="7880" w:type="dxa"/>
          </w:tcPr>
          <w:p w14:paraId="5E2BD3F4" w14:textId="77777777" w:rsidR="001764AF" w:rsidRPr="005C0978" w:rsidRDefault="001764AF" w:rsidP="00A61423">
            <w:pPr>
              <w:pStyle w:val="Bullet2"/>
              <w:keepNext/>
              <w:numPr>
                <w:ilvl w:val="0"/>
                <w:numId w:val="0"/>
              </w:numPr>
              <w:rPr>
                <w:szCs w:val="22"/>
              </w:rPr>
            </w:pPr>
            <w:r w:rsidRPr="005C0978">
              <w:rPr>
                <w:rStyle w:val="BodyTextChar1"/>
                <w:szCs w:val="22"/>
              </w:rPr>
              <w:t>Number of assets you are claiming for?</w:t>
            </w:r>
          </w:p>
        </w:tc>
      </w:tr>
    </w:tbl>
    <w:p w14:paraId="724939AA" w14:textId="1460B912" w:rsidR="00271340" w:rsidRDefault="004E4565" w:rsidP="002A07B0">
      <w:pPr>
        <w:pStyle w:val="Head1"/>
      </w:pPr>
      <w:bookmarkStart w:id="250" w:name="_Toc98858855"/>
      <w:bookmarkStart w:id="251" w:name="_Toc104462639"/>
      <w:r w:rsidRPr="002F59D9">
        <w:t>A</w:t>
      </w:r>
      <w:r w:rsidR="00AA7E80" w:rsidRPr="002F59D9">
        <w:rPr>
          <w:caps w:val="0"/>
        </w:rPr>
        <w:t>uthorisation</w:t>
      </w:r>
      <w:bookmarkEnd w:id="250"/>
      <w:bookmarkEnd w:id="251"/>
    </w:p>
    <w:p w14:paraId="7E362DC2" w14:textId="40D234A0" w:rsidR="00583359" w:rsidRPr="005C0978" w:rsidRDefault="00F3291C" w:rsidP="00E16640">
      <w:pPr>
        <w:pStyle w:val="Head2"/>
      </w:pPr>
      <w:bookmarkStart w:id="252" w:name="_Toc98858856"/>
      <w:bookmarkStart w:id="253" w:name="_Toc104462640"/>
      <w:r>
        <w:t xml:space="preserve">5.1 </w:t>
      </w:r>
      <w:r w:rsidR="004C09DB" w:rsidRPr="005C0978">
        <w:t>I</w:t>
      </w:r>
      <w:r w:rsidR="00AA7E80" w:rsidRPr="005C0978">
        <w:rPr>
          <w:caps w:val="0"/>
        </w:rPr>
        <w:t>ntermediary relationship</w:t>
      </w:r>
      <w:bookmarkEnd w:id="252"/>
      <w:bookmarkEnd w:id="253"/>
    </w:p>
    <w:p w14:paraId="7F86672E" w14:textId="2E2B497E" w:rsidR="000D086B" w:rsidRPr="005C0978" w:rsidRDefault="000D086B" w:rsidP="00947C4E">
      <w:pPr>
        <w:pStyle w:val="Content"/>
        <w:spacing w:before="0" w:after="120"/>
        <w:rPr>
          <w:rStyle w:val="BodyTextChar1"/>
          <w:rFonts w:cs="Times New Roman"/>
          <w:szCs w:val="22"/>
        </w:rPr>
      </w:pPr>
      <w:r w:rsidRPr="005C0978">
        <w:rPr>
          <w:rStyle w:val="BodyTextChar1"/>
          <w:rFonts w:cs="Times New Roman"/>
          <w:szCs w:val="22"/>
        </w:rPr>
        <w:t xml:space="preserve">The SBR services </w:t>
      </w:r>
      <w:r w:rsidR="0075522A" w:rsidRPr="005C0978">
        <w:rPr>
          <w:rStyle w:val="BodyTextChar1"/>
          <w:rFonts w:cs="Times New Roman"/>
          <w:szCs w:val="22"/>
        </w:rPr>
        <w:t xml:space="preserve">that </w:t>
      </w:r>
      <w:r w:rsidRPr="005C0978">
        <w:rPr>
          <w:rStyle w:val="BodyTextChar1"/>
          <w:rFonts w:cs="Times New Roman"/>
          <w:szCs w:val="22"/>
        </w:rPr>
        <w:t>an intermediary</w:t>
      </w:r>
      <w:r w:rsidR="007F6388" w:rsidRPr="005C0978">
        <w:rPr>
          <w:rStyle w:val="BodyTextChar1"/>
          <w:rFonts w:cs="Times New Roman"/>
          <w:szCs w:val="22"/>
        </w:rPr>
        <w:t>,</w:t>
      </w:r>
      <w:r w:rsidR="00D64041" w:rsidRPr="005C0978">
        <w:rPr>
          <w:rStyle w:val="BodyTextChar1"/>
          <w:rFonts w:cs="Times New Roman"/>
          <w:szCs w:val="22"/>
        </w:rPr>
        <w:t xml:space="preserve"> </w:t>
      </w:r>
      <w:r w:rsidRPr="005C0978">
        <w:rPr>
          <w:rStyle w:val="BodyTextChar1"/>
          <w:rFonts w:cs="Times New Roman"/>
          <w:szCs w:val="22"/>
        </w:rPr>
        <w:t>can use on behalf of their client</w:t>
      </w:r>
      <w:r w:rsidR="005B193B" w:rsidRPr="005C0978">
        <w:rPr>
          <w:rStyle w:val="BodyTextChar1"/>
          <w:rFonts w:cs="Times New Roman"/>
          <w:szCs w:val="22"/>
        </w:rPr>
        <w:t xml:space="preserve">s </w:t>
      </w:r>
      <w:r w:rsidR="00947C4E">
        <w:rPr>
          <w:rStyle w:val="BodyTextChar1"/>
          <w:rFonts w:cs="Times New Roman"/>
          <w:szCs w:val="22"/>
        </w:rPr>
        <w:t>depends</w:t>
      </w:r>
      <w:r w:rsidR="005B193B" w:rsidRPr="005C0978">
        <w:rPr>
          <w:rStyle w:val="BodyTextChar1"/>
          <w:rFonts w:cs="Times New Roman"/>
          <w:szCs w:val="22"/>
        </w:rPr>
        <w:t xml:space="preserve"> on the activity being </w:t>
      </w:r>
      <w:r w:rsidRPr="005C0978">
        <w:rPr>
          <w:rStyle w:val="BodyTextChar1"/>
          <w:rFonts w:cs="Times New Roman"/>
          <w:szCs w:val="22"/>
        </w:rPr>
        <w:t xml:space="preserve">undertaken and whether the </w:t>
      </w:r>
      <w:r w:rsidR="007F6388" w:rsidRPr="005C0978">
        <w:rPr>
          <w:rStyle w:val="BodyTextChar1"/>
          <w:rFonts w:cs="Times New Roman"/>
          <w:szCs w:val="22"/>
        </w:rPr>
        <w:t xml:space="preserve">intermediary </w:t>
      </w:r>
      <w:r w:rsidRPr="005C0978">
        <w:rPr>
          <w:rStyle w:val="BodyTextChar1"/>
          <w:rFonts w:cs="Times New Roman"/>
          <w:szCs w:val="22"/>
        </w:rPr>
        <w:t xml:space="preserve">has a relationship with the client. </w:t>
      </w:r>
      <w:r w:rsidR="0076729C" w:rsidRPr="005C0978">
        <w:rPr>
          <w:rStyle w:val="BodyTextChar1"/>
          <w:rFonts w:cs="Times New Roman"/>
          <w:szCs w:val="22"/>
        </w:rPr>
        <w:t xml:space="preserve"> </w:t>
      </w:r>
      <w:r w:rsidRPr="005C0978">
        <w:rPr>
          <w:rStyle w:val="BodyTextChar1"/>
          <w:rFonts w:cs="Times New Roman"/>
          <w:szCs w:val="22"/>
        </w:rPr>
        <w:t xml:space="preserve">That is, a </w:t>
      </w:r>
      <w:r w:rsidR="00D64041" w:rsidRPr="005C0978">
        <w:rPr>
          <w:rStyle w:val="BodyTextChar1"/>
          <w:rFonts w:cs="Times New Roman"/>
          <w:szCs w:val="22"/>
        </w:rPr>
        <w:t>tax agent</w:t>
      </w:r>
      <w:r w:rsidRPr="005C0978">
        <w:rPr>
          <w:rStyle w:val="BodyTextChar1"/>
          <w:rFonts w:cs="Times New Roman"/>
          <w:szCs w:val="22"/>
        </w:rPr>
        <w:t xml:space="preserve"> has the appropriate </w:t>
      </w:r>
      <w:r w:rsidRPr="005C0978">
        <w:rPr>
          <w:rStyle w:val="BodyTextChar1"/>
          <w:rFonts w:cs="Times New Roman"/>
          <w:szCs w:val="22"/>
          <w:lang w:val="en-AU"/>
        </w:rPr>
        <w:t>authorisation</w:t>
      </w:r>
      <w:r w:rsidRPr="005C0978">
        <w:rPr>
          <w:rStyle w:val="BodyTextChar1"/>
          <w:rFonts w:cs="Times New Roman"/>
          <w:szCs w:val="22"/>
        </w:rPr>
        <w:t xml:space="preserve"> for the interaction being performed on behalf of the taxpayer recorded in ATO systems. </w:t>
      </w:r>
    </w:p>
    <w:p w14:paraId="62314BB7" w14:textId="77777777" w:rsidR="00884679" w:rsidRPr="005C0978" w:rsidRDefault="00884679" w:rsidP="00947C4E">
      <w:pPr>
        <w:pStyle w:val="Content"/>
        <w:spacing w:before="0" w:after="120"/>
        <w:rPr>
          <w:rStyle w:val="BodyTextChar1"/>
          <w:rFonts w:cs="Times New Roman"/>
          <w:szCs w:val="22"/>
        </w:rPr>
      </w:pPr>
      <w:r w:rsidRPr="005C0978">
        <w:rPr>
          <w:rStyle w:val="BodyTextChar1"/>
          <w:rFonts w:cs="Times New Roman"/>
          <w:szCs w:val="22"/>
        </w:rPr>
        <w:t xml:space="preserve">For the IITR lodgment interactions, </w:t>
      </w:r>
      <w:r w:rsidR="00DC2A68" w:rsidRPr="005C0978">
        <w:rPr>
          <w:rStyle w:val="BodyTextChar1"/>
          <w:rFonts w:cs="Times New Roman"/>
          <w:szCs w:val="22"/>
        </w:rPr>
        <w:t>a tax agent must be linked at the whole of client level in ATO systems.</w:t>
      </w:r>
    </w:p>
    <w:p w14:paraId="031CC373" w14:textId="560211F5" w:rsidR="00947C4E" w:rsidRPr="006430CA" w:rsidRDefault="00947C4E" w:rsidP="00947C4E">
      <w:pPr>
        <w:spacing w:after="120"/>
        <w:ind w:left="709" w:hanging="709"/>
        <w:rPr>
          <w:rStyle w:val="BodyTextChar1"/>
          <w:rFonts w:cs="Arial"/>
          <w:szCs w:val="22"/>
        </w:rPr>
      </w:pPr>
      <w:bookmarkStart w:id="254" w:name="_Hlk89431536"/>
      <w:r w:rsidRPr="006430CA">
        <w:rPr>
          <w:rStyle w:val="BodyTextChar1"/>
          <w:rFonts w:cs="Arial"/>
          <w:b/>
          <w:color w:val="404040" w:themeColor="text1" w:themeTint="BF"/>
          <w:szCs w:val="22"/>
        </w:rPr>
        <w:t>Note</w:t>
      </w:r>
      <w:r w:rsidRPr="006430CA">
        <w:rPr>
          <w:rStyle w:val="BodyTextChar1"/>
          <w:rFonts w:cs="Arial"/>
          <w:color w:val="404040" w:themeColor="text1" w:themeTint="BF"/>
          <w:szCs w:val="22"/>
        </w:rPr>
        <w:t>:</w:t>
      </w:r>
      <w:r w:rsidRPr="006430CA">
        <w:rPr>
          <w:rStyle w:val="BodyTextChar1"/>
          <w:rFonts w:cs="Arial"/>
          <w:szCs w:val="22"/>
        </w:rPr>
        <w:tab/>
        <w:t xml:space="preserve">If the relationship doesn’t exist, the SBR submit interaction of the </w:t>
      </w:r>
      <w:r w:rsidR="00872FD1" w:rsidRPr="006430CA">
        <w:rPr>
          <w:rStyle w:val="BodyTextChar1"/>
          <w:rFonts w:cs="Arial"/>
          <w:szCs w:val="22"/>
        </w:rPr>
        <w:t>client update relationship</w:t>
      </w:r>
      <w:r w:rsidR="00872FD1">
        <w:rPr>
          <w:rStyle w:val="BodyTextChar1"/>
          <w:rFonts w:cs="Arial"/>
          <w:szCs w:val="22"/>
        </w:rPr>
        <w:t xml:space="preserve"> </w:t>
      </w:r>
      <w:r w:rsidRPr="006430CA">
        <w:rPr>
          <w:rStyle w:val="BodyTextChar1"/>
          <w:rFonts w:cs="Arial"/>
          <w:szCs w:val="22"/>
        </w:rPr>
        <w:t xml:space="preserve">(CUREL) service can be used to establish a relationship between the intermediary and the taxpayer. </w:t>
      </w:r>
    </w:p>
    <w:p w14:paraId="0182CECD" w14:textId="77777777" w:rsidR="00947C4E" w:rsidRPr="006430CA" w:rsidRDefault="00947C4E" w:rsidP="00947C4E">
      <w:pPr>
        <w:spacing w:after="120"/>
        <w:ind w:left="709" w:hanging="709"/>
        <w:rPr>
          <w:rStyle w:val="BodyTextChar1"/>
          <w:rFonts w:cs="Arial"/>
          <w:color w:val="404040" w:themeColor="text1" w:themeTint="BF"/>
          <w:szCs w:val="22"/>
        </w:rPr>
      </w:pPr>
      <w:r w:rsidRPr="006430CA">
        <w:rPr>
          <w:rStyle w:val="BodyTextChar1"/>
          <w:rFonts w:cs="Arial"/>
          <w:b/>
          <w:bCs/>
          <w:color w:val="404040" w:themeColor="text1" w:themeTint="BF"/>
          <w:szCs w:val="22"/>
        </w:rPr>
        <w:t>See also:</w:t>
      </w:r>
      <w:r w:rsidRPr="006430CA">
        <w:rPr>
          <w:rStyle w:val="BodyTextChar1"/>
          <w:rFonts w:cs="Arial"/>
          <w:color w:val="404040" w:themeColor="text1" w:themeTint="BF"/>
          <w:szCs w:val="22"/>
        </w:rPr>
        <w:t xml:space="preserve"> </w:t>
      </w:r>
    </w:p>
    <w:p w14:paraId="12442E8C" w14:textId="681A61FD" w:rsidR="00947C4E" w:rsidRPr="00400657" w:rsidRDefault="00947C4E" w:rsidP="00191C27">
      <w:pPr>
        <w:pStyle w:val="ListParagraph"/>
        <w:numPr>
          <w:ilvl w:val="0"/>
          <w:numId w:val="54"/>
        </w:numPr>
        <w:spacing w:after="120"/>
        <w:rPr>
          <w:rStyle w:val="BodyTextChar1"/>
          <w:rFonts w:cs="Arial"/>
          <w:caps/>
          <w:szCs w:val="22"/>
        </w:rPr>
      </w:pPr>
      <w:r w:rsidRPr="00400657">
        <w:rPr>
          <w:rStyle w:val="BodyTextChar1"/>
          <w:rFonts w:cs="Arial"/>
          <w:szCs w:val="22"/>
        </w:rPr>
        <w:t xml:space="preserve">The </w:t>
      </w:r>
      <w:hyperlink r:id="rId28" w:history="1">
        <w:r w:rsidRPr="00A26BFB">
          <w:rPr>
            <w:rFonts w:ascii="Arial" w:hAnsi="Arial" w:cs="Arial"/>
            <w:bCs/>
            <w:i/>
            <w:iCs/>
            <w:noProof/>
            <w:color w:val="262626" w:themeColor="text1" w:themeTint="D9"/>
            <w:sz w:val="22"/>
            <w:szCs w:val="22"/>
          </w:rPr>
          <w:t>CUREL Business Implementation Guide</w:t>
        </w:r>
      </w:hyperlink>
      <w:r w:rsidRPr="000E4163">
        <w:rPr>
          <w:rStyle w:val="BodyTextChar1"/>
          <w:rFonts w:cs="Arial"/>
          <w:color w:val="262626" w:themeColor="text1" w:themeTint="D9"/>
          <w:szCs w:val="22"/>
        </w:rPr>
        <w:t xml:space="preserve">, </w:t>
      </w:r>
      <w:r w:rsidRPr="00400657">
        <w:rPr>
          <w:rStyle w:val="BodyTextChar1"/>
          <w:rFonts w:cs="Arial"/>
          <w:szCs w:val="22"/>
        </w:rPr>
        <w:t>for further information.</w:t>
      </w:r>
    </w:p>
    <w:p w14:paraId="5E57A24D" w14:textId="02F562B6" w:rsidR="00947C4E" w:rsidRPr="001F3858" w:rsidRDefault="00947C4E" w:rsidP="00191C27">
      <w:pPr>
        <w:pStyle w:val="ListParagraph"/>
        <w:numPr>
          <w:ilvl w:val="0"/>
          <w:numId w:val="54"/>
        </w:numPr>
        <w:spacing w:after="120"/>
        <w:rPr>
          <w:rStyle w:val="BodyTextChar1"/>
          <w:rFonts w:cs="Arial"/>
          <w:caps/>
          <w:szCs w:val="22"/>
        </w:rPr>
      </w:pPr>
      <w:r w:rsidRPr="00400657">
        <w:rPr>
          <w:rStyle w:val="BodyTextChar1"/>
          <w:rFonts w:cs="Arial"/>
          <w:bCs/>
          <w:szCs w:val="22"/>
        </w:rPr>
        <w:t xml:space="preserve">The </w:t>
      </w:r>
      <w:hyperlink r:id="rId29" w:history="1">
        <w:r w:rsidRPr="00A75B99">
          <w:rPr>
            <w:rStyle w:val="Hyperlink"/>
            <w:rFonts w:ascii="Arial" w:hAnsi="Arial" w:cs="Arial"/>
            <w:b w:val="0"/>
            <w:bCs/>
            <w:sz w:val="22"/>
            <w:szCs w:val="22"/>
            <w:lang w:val="en-US" w:eastAsia="en-US"/>
          </w:rPr>
          <w:t>SBR website</w:t>
        </w:r>
      </w:hyperlink>
      <w:r w:rsidRPr="00A75B99">
        <w:rPr>
          <w:rStyle w:val="BodyTextChar1"/>
          <w:rFonts w:cs="Arial"/>
          <w:szCs w:val="22"/>
        </w:rPr>
        <w:t>,</w:t>
      </w:r>
      <w:r w:rsidRPr="00400657">
        <w:rPr>
          <w:rStyle w:val="BodyTextChar1"/>
          <w:rFonts w:cs="Arial"/>
          <w:szCs w:val="22"/>
        </w:rPr>
        <w:t xml:space="preserve"> for more information on client management.</w:t>
      </w:r>
      <w:bookmarkEnd w:id="254"/>
    </w:p>
    <w:p w14:paraId="1E4BDE10" w14:textId="357D4F9A" w:rsidR="002F64EB" w:rsidRPr="005C0978" w:rsidRDefault="00F3291C" w:rsidP="00E16640">
      <w:pPr>
        <w:pStyle w:val="Head2"/>
      </w:pPr>
      <w:bookmarkStart w:id="255" w:name="_Toc406148438"/>
      <w:bookmarkStart w:id="256" w:name="_Toc406149433"/>
      <w:bookmarkStart w:id="257" w:name="_Toc406149482"/>
      <w:bookmarkStart w:id="258" w:name="_Toc406157912"/>
      <w:bookmarkStart w:id="259" w:name="_Toc406158123"/>
      <w:bookmarkStart w:id="260" w:name="_Toc406162489"/>
      <w:bookmarkStart w:id="261" w:name="_Toc406162511"/>
      <w:bookmarkStart w:id="262" w:name="_Toc411497066"/>
      <w:bookmarkStart w:id="263" w:name="_Toc411500292"/>
      <w:bookmarkStart w:id="264" w:name="_Toc411501221"/>
      <w:bookmarkStart w:id="265" w:name="_Toc98858857"/>
      <w:bookmarkStart w:id="266" w:name="_Toc104462641"/>
      <w:bookmarkEnd w:id="255"/>
      <w:bookmarkEnd w:id="256"/>
      <w:bookmarkEnd w:id="257"/>
      <w:bookmarkEnd w:id="258"/>
      <w:bookmarkEnd w:id="259"/>
      <w:bookmarkEnd w:id="260"/>
      <w:bookmarkEnd w:id="261"/>
      <w:bookmarkEnd w:id="262"/>
      <w:bookmarkEnd w:id="263"/>
      <w:bookmarkEnd w:id="264"/>
      <w:r>
        <w:t xml:space="preserve">5.2 </w:t>
      </w:r>
      <w:r w:rsidR="00271340" w:rsidRPr="005C0978">
        <w:t>A</w:t>
      </w:r>
      <w:r w:rsidR="00AA7E80" w:rsidRPr="005C0978">
        <w:rPr>
          <w:caps w:val="0"/>
        </w:rPr>
        <w:t>ccess</w:t>
      </w:r>
      <w:bookmarkStart w:id="267" w:name="_Toc406148440"/>
      <w:bookmarkStart w:id="268" w:name="_Toc406149435"/>
      <w:bookmarkStart w:id="269" w:name="_Toc406149484"/>
      <w:bookmarkStart w:id="270" w:name="_Toc406157914"/>
      <w:bookmarkStart w:id="271" w:name="_Toc406158125"/>
      <w:bookmarkStart w:id="272" w:name="_Toc406162491"/>
      <w:bookmarkStart w:id="273" w:name="_Toc406162513"/>
      <w:bookmarkStart w:id="274" w:name="_Toc406148441"/>
      <w:bookmarkStart w:id="275" w:name="_Toc406149436"/>
      <w:bookmarkStart w:id="276" w:name="_Toc406149485"/>
      <w:bookmarkStart w:id="277" w:name="_Toc406157915"/>
      <w:bookmarkStart w:id="278" w:name="_Toc406158126"/>
      <w:bookmarkStart w:id="279" w:name="_Toc406162492"/>
      <w:bookmarkStart w:id="280" w:name="_Toc406162514"/>
      <w:bookmarkStart w:id="281" w:name="_Toc406148442"/>
      <w:bookmarkStart w:id="282" w:name="_Toc406149437"/>
      <w:bookmarkStart w:id="283" w:name="_Toc406149486"/>
      <w:bookmarkStart w:id="284" w:name="_Toc406157916"/>
      <w:bookmarkStart w:id="285" w:name="_Toc406158127"/>
      <w:bookmarkStart w:id="286" w:name="_Toc406162493"/>
      <w:bookmarkStart w:id="287" w:name="_Toc406162515"/>
      <w:bookmarkEnd w:id="265"/>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r w:rsidR="00AA7E80">
        <w:rPr>
          <w:caps w:val="0"/>
        </w:rPr>
        <w:t xml:space="preserve"> and initiating parties</w:t>
      </w:r>
      <w:bookmarkEnd w:id="266"/>
    </w:p>
    <w:p w14:paraId="3B4883F2" w14:textId="0A4B03EA" w:rsidR="00D11A46" w:rsidRPr="001F3858" w:rsidRDefault="001F3858" w:rsidP="001F3858">
      <w:pPr>
        <w:pStyle w:val="Content"/>
        <w:spacing w:before="0" w:after="0"/>
        <w:rPr>
          <w:rStyle w:val="BodyTextChar1"/>
          <w:rFonts w:cs="Times New Roman"/>
          <w:sz w:val="20"/>
          <w:szCs w:val="20"/>
        </w:rPr>
      </w:pPr>
      <w:r w:rsidRPr="000943F1">
        <w:rPr>
          <w:rStyle w:val="BodyTextChar1"/>
        </w:rPr>
        <w:t xml:space="preserve">ATO systems will check that the initiating party </w:t>
      </w:r>
      <w:r>
        <w:rPr>
          <w:rStyle w:val="BodyTextChar1"/>
        </w:rPr>
        <w:t>has permission</w:t>
      </w:r>
      <w:r w:rsidRPr="000943F1">
        <w:rPr>
          <w:rStyle w:val="BodyTextChar1"/>
        </w:rPr>
        <w:t xml:space="preserve"> to use the interaction</w:t>
      </w:r>
      <w:r w:rsidRPr="00C24FFC">
        <w:rPr>
          <w:rStyle w:val="BodyTextChar1"/>
        </w:rPr>
        <w:t xml:space="preserve"> that is received through the SBR channel.</w:t>
      </w:r>
      <w:r>
        <w:rPr>
          <w:rStyle w:val="BodyTextChar1"/>
        </w:rPr>
        <w:t xml:space="preserve"> </w:t>
      </w:r>
      <w:r w:rsidR="00D11A46" w:rsidRPr="005C0978">
        <w:rPr>
          <w:rStyle w:val="BodyTextChar1"/>
          <w:szCs w:val="22"/>
        </w:rPr>
        <w:t>The initiating party is subject to restrictions on the clients account based on their Access Manager permissions.</w:t>
      </w:r>
    </w:p>
    <w:p w14:paraId="6F1FC1A7" w14:textId="77777777" w:rsidR="001F3858" w:rsidRDefault="001F3858" w:rsidP="001F3858">
      <w:pPr>
        <w:pStyle w:val="Content"/>
        <w:spacing w:before="0" w:after="0"/>
        <w:jc w:val="both"/>
        <w:rPr>
          <w:rStyle w:val="BodyTextChar1"/>
          <w:rFonts w:cs="Times New Roman"/>
          <w:sz w:val="20"/>
          <w:szCs w:val="20"/>
        </w:rPr>
      </w:pPr>
    </w:p>
    <w:p w14:paraId="3055084C" w14:textId="77777777" w:rsidR="001F3858" w:rsidRPr="00E01AE3" w:rsidRDefault="001F3858" w:rsidP="001F3858">
      <w:pPr>
        <w:pStyle w:val="Content"/>
        <w:rPr>
          <w:rStyle w:val="BodyTextChar1"/>
          <w:b/>
          <w:bCs/>
          <w:color w:val="404040" w:themeColor="text1" w:themeTint="BF"/>
        </w:rPr>
      </w:pPr>
      <w:r w:rsidRPr="00E01AE3">
        <w:rPr>
          <w:rStyle w:val="BodyTextChar1"/>
          <w:b/>
          <w:bCs/>
          <w:color w:val="404040" w:themeColor="text1" w:themeTint="BF"/>
        </w:rPr>
        <w:t xml:space="preserve">See also: </w:t>
      </w:r>
    </w:p>
    <w:p w14:paraId="492C235A" w14:textId="77777777" w:rsidR="001F3858" w:rsidRPr="00E01AE3" w:rsidRDefault="001F3858" w:rsidP="001F3858">
      <w:pPr>
        <w:pStyle w:val="Content"/>
        <w:rPr>
          <w:rStyle w:val="BodyTextChar1"/>
          <w:b/>
          <w:bCs/>
          <w:color w:val="595959" w:themeColor="text1" w:themeTint="A6"/>
        </w:rPr>
      </w:pPr>
    </w:p>
    <w:p w14:paraId="3D550212" w14:textId="50B0AC2D" w:rsidR="001F3858" w:rsidRPr="00E01AE3" w:rsidRDefault="001F3858" w:rsidP="00191C27">
      <w:pPr>
        <w:pStyle w:val="Content"/>
        <w:numPr>
          <w:ilvl w:val="0"/>
          <w:numId w:val="55"/>
        </w:numPr>
        <w:rPr>
          <w:rStyle w:val="BodyTextChar1"/>
        </w:rPr>
      </w:pPr>
      <w:r>
        <w:rPr>
          <w:rStyle w:val="BodyTextChar1"/>
        </w:rPr>
        <w:t>Section 3</w:t>
      </w:r>
      <w:r w:rsidR="00E40B0C">
        <w:rPr>
          <w:rStyle w:val="BodyTextChar1"/>
        </w:rPr>
        <w:t xml:space="preserve"> </w:t>
      </w:r>
      <w:r w:rsidRPr="00263467">
        <w:rPr>
          <w:sz w:val="22"/>
        </w:rPr>
        <w:t>–</w:t>
      </w:r>
      <w:r>
        <w:rPr>
          <w:rStyle w:val="BodyTextChar1"/>
        </w:rPr>
        <w:t xml:space="preserve"> Authorisation in the</w:t>
      </w:r>
      <w:r w:rsidRPr="00E01AE3">
        <w:rPr>
          <w:rStyle w:val="BodyTextChar1"/>
          <w:i/>
          <w:iCs/>
        </w:rPr>
        <w:t xml:space="preserve"> </w:t>
      </w:r>
      <w:hyperlink r:id="rId30" w:anchor="CBG" w:history="1">
        <w:r w:rsidRPr="00A26BFB">
          <w:rPr>
            <w:bCs/>
            <w:i/>
            <w:iCs/>
            <w:sz w:val="22"/>
          </w:rPr>
          <w:t>Common Business Implementation and Taxpayer Declaration Guide</w:t>
        </w:r>
      </w:hyperlink>
      <w:r w:rsidRPr="00A26BFB">
        <w:rPr>
          <w:b/>
          <w:bCs/>
          <w:i/>
          <w:iCs/>
          <w:sz w:val="22"/>
        </w:rPr>
        <w:t>.</w:t>
      </w:r>
      <w:r w:rsidRPr="001F3858">
        <w:rPr>
          <w:b/>
          <w:bCs/>
          <w:sz w:val="22"/>
        </w:rPr>
        <w:t xml:space="preserve"> </w:t>
      </w:r>
      <w:r w:rsidRPr="001F3858">
        <w:rPr>
          <w:rStyle w:val="BodyTextChar1"/>
          <w:b/>
          <w:bCs/>
        </w:rPr>
        <w:t xml:space="preserve"> </w:t>
      </w:r>
    </w:p>
    <w:p w14:paraId="013D463B" w14:textId="594F0311" w:rsidR="001F3858" w:rsidRPr="00E01AE3" w:rsidRDefault="001F3858" w:rsidP="00191C27">
      <w:pPr>
        <w:pStyle w:val="Content"/>
        <w:numPr>
          <w:ilvl w:val="0"/>
          <w:numId w:val="55"/>
        </w:numPr>
        <w:rPr>
          <w:rStyle w:val="BodyTextChar1"/>
        </w:rPr>
      </w:pPr>
      <w:r w:rsidRPr="00D92DD4">
        <w:rPr>
          <w:rStyle w:val="BodyTextChar1"/>
        </w:rPr>
        <w:t>The</w:t>
      </w:r>
      <w:r w:rsidRPr="00650A11">
        <w:rPr>
          <w:rStyle w:val="BodyTextChar1"/>
        </w:rPr>
        <w:t xml:space="preserve"> </w:t>
      </w:r>
      <w:hyperlink r:id="rId31" w:history="1">
        <w:r w:rsidRPr="00A26BFB">
          <w:rPr>
            <w:rStyle w:val="Hyperlink"/>
            <w:b w:val="0"/>
            <w:bCs/>
            <w:sz w:val="22"/>
            <w:u w:val="none"/>
            <w:lang w:val="en-US" w:eastAsia="en-US"/>
          </w:rPr>
          <w:t>ATO website</w:t>
        </w:r>
      </w:hyperlink>
      <w:r w:rsidRPr="00A26BFB">
        <w:rPr>
          <w:rStyle w:val="Hyperlink"/>
          <w:b w:val="0"/>
          <w:bCs/>
          <w:color w:val="000000" w:themeColor="text1"/>
          <w:sz w:val="22"/>
          <w:u w:val="none"/>
          <w:lang w:val="en-US" w:eastAsia="en-US"/>
        </w:rPr>
        <w:t>,</w:t>
      </w:r>
      <w:r w:rsidRPr="001F3858">
        <w:rPr>
          <w:rStyle w:val="Hyperlink"/>
          <w:b w:val="0"/>
          <w:bCs/>
          <w:color w:val="000000" w:themeColor="text1"/>
          <w:sz w:val="22"/>
          <w:u w:val="none"/>
          <w:lang w:val="en-US" w:eastAsia="en-US"/>
        </w:rPr>
        <w:t xml:space="preserve"> </w:t>
      </w:r>
      <w:r w:rsidRPr="001F3858">
        <w:rPr>
          <w:rStyle w:val="BodyTextChar1"/>
        </w:rPr>
        <w:t>for</w:t>
      </w:r>
      <w:r w:rsidRPr="00C24FFC">
        <w:rPr>
          <w:rStyle w:val="BodyTextChar1"/>
        </w:rPr>
        <w:t xml:space="preserve"> more </w:t>
      </w:r>
      <w:r w:rsidRPr="00D92DD4">
        <w:rPr>
          <w:rStyle w:val="BodyTextChar1"/>
        </w:rPr>
        <w:t>information on Access Manager</w:t>
      </w:r>
      <w:r>
        <w:rPr>
          <w:rStyle w:val="BodyTextChar1"/>
        </w:rPr>
        <w:t>.</w:t>
      </w:r>
    </w:p>
    <w:p w14:paraId="424D53BF" w14:textId="77777777" w:rsidR="001F3858" w:rsidRPr="005C0978" w:rsidRDefault="001F3858" w:rsidP="00220447">
      <w:pPr>
        <w:pStyle w:val="Content"/>
        <w:spacing w:before="0" w:after="120"/>
        <w:rPr>
          <w:rStyle w:val="BodyTextChar1"/>
          <w:rFonts w:cs="Times New Roman"/>
          <w:szCs w:val="22"/>
        </w:rPr>
      </w:pPr>
    </w:p>
    <w:p w14:paraId="16DB6E76" w14:textId="2621BBF4" w:rsidR="00AB1727" w:rsidRDefault="0032599A" w:rsidP="00220447">
      <w:pPr>
        <w:pStyle w:val="Content"/>
        <w:spacing w:before="0" w:after="120"/>
        <w:rPr>
          <w:rStyle w:val="BodyTextChar1"/>
          <w:rFonts w:cs="Times New Roman"/>
          <w:szCs w:val="22"/>
        </w:rPr>
      </w:pPr>
      <w:r w:rsidRPr="005C0978">
        <w:rPr>
          <w:rStyle w:val="BodyTextChar1"/>
          <w:rFonts w:cs="Times New Roman"/>
          <w:szCs w:val="22"/>
        </w:rPr>
        <w:t>The table below displays the interactions available to each initiating party via SBR for IITR</w:t>
      </w:r>
      <w:r w:rsidR="00DD4E84" w:rsidRPr="005C0978">
        <w:rPr>
          <w:rStyle w:val="BodyTextChar1"/>
          <w:rFonts w:cs="Times New Roman"/>
          <w:szCs w:val="22"/>
        </w:rPr>
        <w:t xml:space="preserve"> and </w:t>
      </w:r>
      <w:r w:rsidR="00DD4E84" w:rsidRPr="004972F6">
        <w:rPr>
          <w:rStyle w:val="BodyTextChar1"/>
          <w:rFonts w:cs="Times New Roman"/>
          <w:szCs w:val="22"/>
        </w:rPr>
        <w:t>ELStagFormat</w:t>
      </w:r>
      <w:r w:rsidRPr="004972F6">
        <w:rPr>
          <w:rStyle w:val="BodyTextChar1"/>
          <w:rFonts w:cs="Times New Roman"/>
          <w:szCs w:val="22"/>
        </w:rPr>
        <w:t>:</w:t>
      </w:r>
    </w:p>
    <w:p w14:paraId="77344A31" w14:textId="4F660F36" w:rsidR="001F3858" w:rsidRDefault="001F3858" w:rsidP="001F3858">
      <w:pPr>
        <w:pStyle w:val="Caption"/>
        <w:rPr>
          <w:rStyle w:val="BodyTextChar1"/>
          <w:szCs w:val="22"/>
        </w:rPr>
      </w:pPr>
      <w:bookmarkStart w:id="288" w:name="_Hlk100047127"/>
      <w:bookmarkStart w:id="289" w:name="_Toc102647325"/>
      <w:r w:rsidRPr="005C0978">
        <w:rPr>
          <w:sz w:val="22"/>
          <w:szCs w:val="22"/>
        </w:rPr>
        <w:t xml:space="preserve">Table </w:t>
      </w:r>
      <w:r w:rsidRPr="005C0978">
        <w:rPr>
          <w:szCs w:val="22"/>
        </w:rPr>
        <w:fldChar w:fldCharType="begin"/>
      </w:r>
      <w:r w:rsidRPr="005C0978">
        <w:rPr>
          <w:sz w:val="22"/>
          <w:szCs w:val="22"/>
        </w:rPr>
        <w:instrText xml:space="preserve"> SEQ Table \* ARABIC </w:instrText>
      </w:r>
      <w:r w:rsidRPr="005C0978">
        <w:rPr>
          <w:szCs w:val="22"/>
        </w:rPr>
        <w:fldChar w:fldCharType="separate"/>
      </w:r>
      <w:r w:rsidRPr="005C0978">
        <w:rPr>
          <w:noProof/>
          <w:sz w:val="22"/>
          <w:szCs w:val="22"/>
        </w:rPr>
        <w:t>3</w:t>
      </w:r>
      <w:r w:rsidR="00376EE7">
        <w:rPr>
          <w:noProof/>
          <w:sz w:val="22"/>
          <w:szCs w:val="22"/>
        </w:rPr>
        <w:t>1</w:t>
      </w:r>
      <w:r w:rsidRPr="005C0978">
        <w:rPr>
          <w:noProof/>
          <w:szCs w:val="22"/>
        </w:rPr>
        <w:fldChar w:fldCharType="end"/>
      </w:r>
      <w:r w:rsidRPr="005C0978">
        <w:rPr>
          <w:sz w:val="22"/>
          <w:szCs w:val="22"/>
        </w:rPr>
        <w:t>: Initiating parties</w:t>
      </w:r>
      <w:bookmarkEnd w:id="288"/>
      <w:bookmarkEnd w:id="289"/>
    </w:p>
    <w:tbl>
      <w:tblPr>
        <w:tblStyle w:val="ATOTable"/>
        <w:tblW w:w="9673" w:type="dxa"/>
        <w:tblInd w:w="-5" w:type="dxa"/>
        <w:tblLayout w:type="fixed"/>
        <w:tblLook w:val="04A0" w:firstRow="1" w:lastRow="0" w:firstColumn="1" w:lastColumn="0" w:noHBand="0" w:noVBand="1"/>
      </w:tblPr>
      <w:tblGrid>
        <w:gridCol w:w="1876"/>
        <w:gridCol w:w="1952"/>
        <w:gridCol w:w="2693"/>
        <w:gridCol w:w="709"/>
        <w:gridCol w:w="850"/>
        <w:gridCol w:w="709"/>
        <w:gridCol w:w="884"/>
      </w:tblGrid>
      <w:tr w:rsidR="001F3858" w:rsidRPr="00014833" w14:paraId="3EEC1F0F" w14:textId="77777777" w:rsidTr="001F3858">
        <w:trPr>
          <w:trHeight w:val="1557"/>
        </w:trPr>
        <w:tc>
          <w:tcPr>
            <w:tcW w:w="1876" w:type="dxa"/>
            <w:shd w:val="clear" w:color="auto" w:fill="DBE5F1" w:themeFill="accent1" w:themeFillTint="33"/>
          </w:tcPr>
          <w:p w14:paraId="65096622" w14:textId="77777777" w:rsidR="001F3858" w:rsidRPr="00872FD1" w:rsidRDefault="001F3858" w:rsidP="000168CD">
            <w:pPr>
              <w:keepNext/>
              <w:jc w:val="center"/>
              <w:rPr>
                <w:rFonts w:cs="Arial"/>
                <w:b/>
                <w:color w:val="000000"/>
                <w:szCs w:val="22"/>
              </w:rPr>
            </w:pPr>
            <w:r w:rsidRPr="00872FD1">
              <w:rPr>
                <w:rFonts w:cs="Arial"/>
                <w:b/>
                <w:szCs w:val="22"/>
              </w:rPr>
              <w:t xml:space="preserve">Service </w:t>
            </w:r>
          </w:p>
        </w:tc>
        <w:tc>
          <w:tcPr>
            <w:tcW w:w="1952" w:type="dxa"/>
            <w:shd w:val="clear" w:color="auto" w:fill="DBE5F1" w:themeFill="accent1" w:themeFillTint="33"/>
          </w:tcPr>
          <w:p w14:paraId="34A00D3B" w14:textId="77777777" w:rsidR="001F3858" w:rsidRPr="00872FD1" w:rsidRDefault="001F3858" w:rsidP="000168CD">
            <w:pPr>
              <w:jc w:val="center"/>
              <w:rPr>
                <w:rFonts w:cs="Arial"/>
                <w:b/>
                <w:color w:val="000000"/>
                <w:szCs w:val="22"/>
              </w:rPr>
            </w:pPr>
            <w:r w:rsidRPr="00872FD1">
              <w:rPr>
                <w:rFonts w:cs="Arial"/>
                <w:b/>
                <w:szCs w:val="22"/>
              </w:rPr>
              <w:t>Interaction</w:t>
            </w:r>
          </w:p>
        </w:tc>
        <w:tc>
          <w:tcPr>
            <w:tcW w:w="2693" w:type="dxa"/>
            <w:shd w:val="clear" w:color="auto" w:fill="DBE5F1" w:themeFill="accent1" w:themeFillTint="33"/>
          </w:tcPr>
          <w:p w14:paraId="7B2852F7" w14:textId="77777777" w:rsidR="001F3858" w:rsidRPr="00872FD1" w:rsidRDefault="001F3858" w:rsidP="000168CD">
            <w:pPr>
              <w:jc w:val="center"/>
              <w:rPr>
                <w:rFonts w:cs="Arial"/>
                <w:b/>
                <w:color w:val="000000"/>
                <w:szCs w:val="22"/>
              </w:rPr>
            </w:pPr>
            <w:r w:rsidRPr="00872FD1">
              <w:rPr>
                <w:rFonts w:cs="Arial"/>
                <w:b/>
                <w:szCs w:val="22"/>
              </w:rPr>
              <w:t>Activity</w:t>
            </w:r>
          </w:p>
        </w:tc>
        <w:tc>
          <w:tcPr>
            <w:tcW w:w="709" w:type="dxa"/>
            <w:shd w:val="clear" w:color="auto" w:fill="DBE5F1" w:themeFill="accent1" w:themeFillTint="33"/>
            <w:textDirection w:val="btLr"/>
          </w:tcPr>
          <w:p w14:paraId="5503D952" w14:textId="77777777" w:rsidR="001F3858" w:rsidRPr="00872FD1" w:rsidRDefault="001F3858" w:rsidP="000168CD">
            <w:pPr>
              <w:jc w:val="center"/>
              <w:rPr>
                <w:rFonts w:cs="Arial"/>
                <w:b/>
                <w:color w:val="000000"/>
                <w:szCs w:val="22"/>
              </w:rPr>
            </w:pPr>
            <w:r w:rsidRPr="00872FD1">
              <w:rPr>
                <w:rFonts w:cs="Arial"/>
                <w:b/>
                <w:szCs w:val="22"/>
              </w:rPr>
              <w:t>Tax agent</w:t>
            </w:r>
          </w:p>
        </w:tc>
        <w:tc>
          <w:tcPr>
            <w:tcW w:w="850" w:type="dxa"/>
            <w:shd w:val="clear" w:color="auto" w:fill="DBE5F1" w:themeFill="accent1" w:themeFillTint="33"/>
            <w:textDirection w:val="btLr"/>
          </w:tcPr>
          <w:p w14:paraId="0FB507EB" w14:textId="77777777" w:rsidR="001F3858" w:rsidRPr="00872FD1" w:rsidRDefault="001F3858" w:rsidP="000168CD">
            <w:pPr>
              <w:jc w:val="center"/>
              <w:rPr>
                <w:rFonts w:cs="Arial"/>
                <w:b/>
                <w:szCs w:val="22"/>
              </w:rPr>
            </w:pPr>
            <w:r w:rsidRPr="00872FD1">
              <w:rPr>
                <w:rFonts w:cs="Arial"/>
                <w:b/>
                <w:szCs w:val="22"/>
              </w:rPr>
              <w:t>BAS agent</w:t>
            </w:r>
          </w:p>
        </w:tc>
        <w:tc>
          <w:tcPr>
            <w:tcW w:w="709" w:type="dxa"/>
            <w:shd w:val="clear" w:color="auto" w:fill="DBE5F1" w:themeFill="accent1" w:themeFillTint="33"/>
            <w:textDirection w:val="btLr"/>
          </w:tcPr>
          <w:p w14:paraId="2EFD6FC7" w14:textId="77777777" w:rsidR="001F3858" w:rsidRPr="00872FD1" w:rsidRDefault="001F3858" w:rsidP="000168CD">
            <w:pPr>
              <w:ind w:left="113" w:right="113"/>
              <w:jc w:val="center"/>
              <w:rPr>
                <w:rFonts w:cs="Arial"/>
                <w:b/>
                <w:color w:val="000000"/>
                <w:szCs w:val="22"/>
              </w:rPr>
            </w:pPr>
            <w:r w:rsidRPr="00872FD1">
              <w:rPr>
                <w:rFonts w:cs="Arial"/>
                <w:b/>
                <w:szCs w:val="22"/>
              </w:rPr>
              <w:t>Business</w:t>
            </w:r>
          </w:p>
        </w:tc>
        <w:tc>
          <w:tcPr>
            <w:tcW w:w="884" w:type="dxa"/>
            <w:shd w:val="clear" w:color="auto" w:fill="DBE5F1" w:themeFill="accent1" w:themeFillTint="33"/>
            <w:textDirection w:val="btLr"/>
          </w:tcPr>
          <w:p w14:paraId="4BB601FB" w14:textId="77777777" w:rsidR="001F3858" w:rsidRPr="00872FD1" w:rsidRDefault="001F3858" w:rsidP="000168CD">
            <w:pPr>
              <w:ind w:left="113" w:right="113"/>
              <w:jc w:val="center"/>
              <w:rPr>
                <w:rFonts w:cs="Arial"/>
                <w:b/>
                <w:color w:val="000000"/>
                <w:szCs w:val="22"/>
              </w:rPr>
            </w:pPr>
            <w:r w:rsidRPr="00872FD1">
              <w:rPr>
                <w:rFonts w:cs="Arial"/>
                <w:b/>
                <w:szCs w:val="22"/>
              </w:rPr>
              <w:t>Business Intermediary</w:t>
            </w:r>
          </w:p>
        </w:tc>
      </w:tr>
      <w:tr w:rsidR="000168CD" w:rsidRPr="00014833" w14:paraId="0FA8149F" w14:textId="77777777" w:rsidTr="001F3858">
        <w:trPr>
          <w:trHeight w:val="600"/>
        </w:trPr>
        <w:tc>
          <w:tcPr>
            <w:tcW w:w="1876" w:type="dxa"/>
          </w:tcPr>
          <w:p w14:paraId="07E7B06B" w14:textId="77777777" w:rsidR="001F3858" w:rsidRPr="00872FD1" w:rsidRDefault="001F3858" w:rsidP="000168CD">
            <w:pPr>
              <w:pStyle w:val="Bullet2"/>
              <w:numPr>
                <w:ilvl w:val="0"/>
                <w:numId w:val="0"/>
              </w:numPr>
              <w:rPr>
                <w:rFonts w:cs="Arial"/>
                <w:bCs/>
                <w:color w:val="000000"/>
                <w:szCs w:val="22"/>
              </w:rPr>
            </w:pPr>
            <w:r w:rsidRPr="00872FD1">
              <w:rPr>
                <w:rFonts w:cs="Arial"/>
                <w:bCs/>
                <w:color w:val="000000"/>
                <w:szCs w:val="22"/>
              </w:rPr>
              <w:t xml:space="preserve">LDGLST </w:t>
            </w:r>
          </w:p>
          <w:p w14:paraId="5E67AEF8" w14:textId="77777777" w:rsidR="001F3858" w:rsidRPr="00872FD1" w:rsidRDefault="001F3858" w:rsidP="000168CD">
            <w:pPr>
              <w:rPr>
                <w:rFonts w:cs="Arial"/>
                <w:szCs w:val="22"/>
              </w:rPr>
            </w:pPr>
            <w:r w:rsidRPr="00872FD1">
              <w:rPr>
                <w:rFonts w:cs="Arial"/>
                <w:bCs/>
                <w:color w:val="000000"/>
                <w:szCs w:val="22"/>
              </w:rPr>
              <w:t>(Lodgment List)</w:t>
            </w:r>
          </w:p>
        </w:tc>
        <w:tc>
          <w:tcPr>
            <w:tcW w:w="1952" w:type="dxa"/>
          </w:tcPr>
          <w:p w14:paraId="4AB03F7A" w14:textId="77777777" w:rsidR="001F3858" w:rsidRPr="00872FD1" w:rsidRDefault="001F3858" w:rsidP="000168CD">
            <w:pPr>
              <w:rPr>
                <w:rFonts w:cs="Arial"/>
                <w:iCs/>
                <w:szCs w:val="22"/>
              </w:rPr>
            </w:pPr>
            <w:r w:rsidRPr="00872FD1">
              <w:rPr>
                <w:rFonts w:cs="Arial"/>
                <w:iCs/>
                <w:color w:val="000000"/>
                <w:szCs w:val="22"/>
              </w:rPr>
              <w:t>LDGLST.List</w:t>
            </w:r>
          </w:p>
        </w:tc>
        <w:tc>
          <w:tcPr>
            <w:tcW w:w="2693" w:type="dxa"/>
          </w:tcPr>
          <w:p w14:paraId="66800DED" w14:textId="77777777" w:rsidR="001F3858" w:rsidRPr="00872FD1" w:rsidRDefault="001F3858" w:rsidP="000168CD">
            <w:pPr>
              <w:rPr>
                <w:rFonts w:cs="Arial"/>
                <w:szCs w:val="22"/>
              </w:rPr>
            </w:pPr>
            <w:r w:rsidRPr="00872FD1">
              <w:rPr>
                <w:rFonts w:cs="Arial"/>
                <w:szCs w:val="22"/>
              </w:rPr>
              <w:t>Request the list of a clients’ expected and received lodgments</w:t>
            </w:r>
          </w:p>
        </w:tc>
        <w:tc>
          <w:tcPr>
            <w:tcW w:w="709" w:type="dxa"/>
          </w:tcPr>
          <w:p w14:paraId="59A3186F" w14:textId="77777777" w:rsidR="001F3858" w:rsidRPr="00872FD1" w:rsidRDefault="001F3858" w:rsidP="000168CD">
            <w:pPr>
              <w:pStyle w:val="ReportDescription"/>
              <w:rPr>
                <w:rFonts w:cs="Arial"/>
                <w:sz w:val="22"/>
                <w:szCs w:val="22"/>
              </w:rPr>
            </w:pPr>
            <w:r w:rsidRPr="00872FD1">
              <w:rPr>
                <w:rFonts w:cs="Arial"/>
                <w:sz w:val="22"/>
                <w:szCs w:val="22"/>
              </w:rPr>
              <w:t>Y</w:t>
            </w:r>
          </w:p>
        </w:tc>
        <w:tc>
          <w:tcPr>
            <w:tcW w:w="850" w:type="dxa"/>
          </w:tcPr>
          <w:p w14:paraId="60ED4445" w14:textId="77777777" w:rsidR="001F3858" w:rsidRPr="00872FD1" w:rsidRDefault="001F3858" w:rsidP="001F3858">
            <w:pPr>
              <w:rPr>
                <w:rFonts w:cs="Arial"/>
                <w:szCs w:val="22"/>
              </w:rPr>
            </w:pPr>
            <w:r w:rsidRPr="00872FD1">
              <w:rPr>
                <w:rFonts w:cs="Arial"/>
                <w:szCs w:val="22"/>
              </w:rPr>
              <w:t>N</w:t>
            </w:r>
          </w:p>
        </w:tc>
        <w:tc>
          <w:tcPr>
            <w:tcW w:w="709" w:type="dxa"/>
          </w:tcPr>
          <w:p w14:paraId="09610521" w14:textId="77777777" w:rsidR="001F3858" w:rsidRPr="00872FD1" w:rsidRDefault="001F3858" w:rsidP="001F3858">
            <w:pPr>
              <w:rPr>
                <w:rFonts w:cs="Arial"/>
                <w:szCs w:val="22"/>
              </w:rPr>
            </w:pPr>
            <w:r w:rsidRPr="00872FD1">
              <w:rPr>
                <w:rFonts w:cs="Arial"/>
                <w:szCs w:val="22"/>
              </w:rPr>
              <w:t>N</w:t>
            </w:r>
          </w:p>
        </w:tc>
        <w:tc>
          <w:tcPr>
            <w:tcW w:w="884" w:type="dxa"/>
          </w:tcPr>
          <w:p w14:paraId="6A0E7257" w14:textId="77777777" w:rsidR="001F3858" w:rsidRPr="00872FD1" w:rsidRDefault="001F3858" w:rsidP="001F3858">
            <w:pPr>
              <w:rPr>
                <w:rFonts w:cs="Arial"/>
                <w:szCs w:val="22"/>
              </w:rPr>
            </w:pPr>
            <w:r w:rsidRPr="00872FD1">
              <w:rPr>
                <w:rFonts w:cs="Arial"/>
                <w:szCs w:val="22"/>
              </w:rPr>
              <w:t>N</w:t>
            </w:r>
          </w:p>
        </w:tc>
      </w:tr>
      <w:tr w:rsidR="000168CD" w:rsidRPr="00014833" w14:paraId="74D48AB6" w14:textId="77777777" w:rsidTr="001F3858">
        <w:trPr>
          <w:trHeight w:val="600"/>
        </w:trPr>
        <w:tc>
          <w:tcPr>
            <w:tcW w:w="1876" w:type="dxa"/>
          </w:tcPr>
          <w:p w14:paraId="4D4DAB52" w14:textId="77777777" w:rsidR="001F3858" w:rsidRPr="00872FD1" w:rsidRDefault="001F3858" w:rsidP="000168CD">
            <w:pPr>
              <w:pStyle w:val="Bullet2"/>
              <w:numPr>
                <w:ilvl w:val="0"/>
                <w:numId w:val="0"/>
              </w:numPr>
              <w:rPr>
                <w:rFonts w:cs="Arial"/>
                <w:bCs/>
                <w:szCs w:val="22"/>
              </w:rPr>
            </w:pPr>
            <w:r w:rsidRPr="00872FD1">
              <w:rPr>
                <w:rFonts w:cs="Arial"/>
                <w:bCs/>
                <w:szCs w:val="22"/>
              </w:rPr>
              <w:t>IITR</w:t>
            </w:r>
          </w:p>
        </w:tc>
        <w:tc>
          <w:tcPr>
            <w:tcW w:w="1952" w:type="dxa"/>
          </w:tcPr>
          <w:p w14:paraId="37B248C6" w14:textId="77777777" w:rsidR="001F3858" w:rsidRPr="00872FD1" w:rsidRDefault="001F3858" w:rsidP="000168CD">
            <w:pPr>
              <w:rPr>
                <w:rFonts w:cs="Arial"/>
                <w:iCs/>
                <w:szCs w:val="22"/>
              </w:rPr>
            </w:pPr>
            <w:r w:rsidRPr="00872FD1">
              <w:rPr>
                <w:rStyle w:val="BodyTextChar1"/>
                <w:rFonts w:cs="Arial"/>
                <w:iCs/>
                <w:szCs w:val="22"/>
              </w:rPr>
              <w:t>IITR.Prefill</w:t>
            </w:r>
          </w:p>
        </w:tc>
        <w:tc>
          <w:tcPr>
            <w:tcW w:w="2693" w:type="dxa"/>
          </w:tcPr>
          <w:p w14:paraId="4D9EA18E" w14:textId="77777777" w:rsidR="001F3858" w:rsidRPr="00872FD1" w:rsidRDefault="001F3858" w:rsidP="000168CD">
            <w:pPr>
              <w:rPr>
                <w:rFonts w:cs="Arial"/>
                <w:szCs w:val="22"/>
              </w:rPr>
            </w:pPr>
            <w:r w:rsidRPr="00872FD1">
              <w:rPr>
                <w:rFonts w:cs="Arial"/>
                <w:szCs w:val="22"/>
              </w:rPr>
              <w:t>Request taxpayer data held by the ATO, mainly provided by third party information providers</w:t>
            </w:r>
          </w:p>
        </w:tc>
        <w:tc>
          <w:tcPr>
            <w:tcW w:w="709" w:type="dxa"/>
          </w:tcPr>
          <w:p w14:paraId="59A8A551" w14:textId="77777777" w:rsidR="001F3858" w:rsidRPr="00872FD1" w:rsidRDefault="001F3858" w:rsidP="000168CD">
            <w:pPr>
              <w:pStyle w:val="ReportDescription"/>
              <w:rPr>
                <w:rFonts w:cs="Arial"/>
                <w:sz w:val="22"/>
                <w:szCs w:val="22"/>
              </w:rPr>
            </w:pPr>
            <w:r w:rsidRPr="00872FD1">
              <w:rPr>
                <w:rFonts w:cs="Arial"/>
                <w:sz w:val="22"/>
                <w:szCs w:val="22"/>
              </w:rPr>
              <w:t>Y</w:t>
            </w:r>
          </w:p>
        </w:tc>
        <w:tc>
          <w:tcPr>
            <w:tcW w:w="850" w:type="dxa"/>
          </w:tcPr>
          <w:p w14:paraId="35DB015F" w14:textId="77777777" w:rsidR="001F3858" w:rsidRPr="00872FD1" w:rsidRDefault="001F3858" w:rsidP="000168CD">
            <w:pPr>
              <w:rPr>
                <w:rFonts w:cs="Arial"/>
                <w:szCs w:val="22"/>
              </w:rPr>
            </w:pPr>
            <w:r w:rsidRPr="00872FD1">
              <w:rPr>
                <w:rFonts w:cs="Arial"/>
                <w:szCs w:val="22"/>
              </w:rPr>
              <w:t>N</w:t>
            </w:r>
          </w:p>
        </w:tc>
        <w:tc>
          <w:tcPr>
            <w:tcW w:w="709" w:type="dxa"/>
          </w:tcPr>
          <w:p w14:paraId="2DD07766" w14:textId="77777777" w:rsidR="001F3858" w:rsidRPr="00872FD1" w:rsidRDefault="001F3858" w:rsidP="000168CD">
            <w:pPr>
              <w:rPr>
                <w:rFonts w:cs="Arial"/>
                <w:szCs w:val="22"/>
              </w:rPr>
            </w:pPr>
            <w:r w:rsidRPr="00872FD1">
              <w:rPr>
                <w:rFonts w:cs="Arial"/>
                <w:szCs w:val="22"/>
              </w:rPr>
              <w:t>N</w:t>
            </w:r>
          </w:p>
        </w:tc>
        <w:tc>
          <w:tcPr>
            <w:tcW w:w="884" w:type="dxa"/>
          </w:tcPr>
          <w:p w14:paraId="31814E62" w14:textId="77777777" w:rsidR="001F3858" w:rsidRPr="00872FD1" w:rsidRDefault="001F3858" w:rsidP="000168CD">
            <w:pPr>
              <w:rPr>
                <w:rFonts w:cs="Arial"/>
                <w:szCs w:val="22"/>
              </w:rPr>
            </w:pPr>
            <w:r w:rsidRPr="00872FD1">
              <w:rPr>
                <w:rFonts w:cs="Arial"/>
                <w:szCs w:val="22"/>
              </w:rPr>
              <w:t>N</w:t>
            </w:r>
          </w:p>
        </w:tc>
      </w:tr>
      <w:tr w:rsidR="000168CD" w:rsidRPr="00014833" w14:paraId="10FEC3DF" w14:textId="77777777" w:rsidTr="001F3858">
        <w:trPr>
          <w:trHeight w:val="886"/>
        </w:trPr>
        <w:tc>
          <w:tcPr>
            <w:tcW w:w="1876" w:type="dxa"/>
            <w:hideMark/>
          </w:tcPr>
          <w:p w14:paraId="12A4B74F" w14:textId="77777777" w:rsidR="001F3858" w:rsidRPr="00872FD1" w:rsidRDefault="001F3858" w:rsidP="000168CD">
            <w:pPr>
              <w:rPr>
                <w:rFonts w:cs="Arial"/>
                <w:bCs/>
                <w:szCs w:val="22"/>
              </w:rPr>
            </w:pPr>
            <w:r w:rsidRPr="00872FD1">
              <w:rPr>
                <w:rFonts w:cs="Arial"/>
                <w:bCs/>
                <w:szCs w:val="22"/>
              </w:rPr>
              <w:t>IITR</w:t>
            </w:r>
          </w:p>
        </w:tc>
        <w:tc>
          <w:tcPr>
            <w:tcW w:w="1952" w:type="dxa"/>
          </w:tcPr>
          <w:p w14:paraId="54191F19" w14:textId="77777777" w:rsidR="001F3858" w:rsidRPr="00872FD1" w:rsidRDefault="001F3858" w:rsidP="000168CD">
            <w:pPr>
              <w:rPr>
                <w:rFonts w:cs="Arial"/>
                <w:iCs/>
                <w:szCs w:val="22"/>
              </w:rPr>
            </w:pPr>
            <w:r w:rsidRPr="00872FD1">
              <w:rPr>
                <w:rFonts w:cs="Arial"/>
                <w:iCs/>
                <w:szCs w:val="22"/>
              </w:rPr>
              <w:t>IITR.Prelodge</w:t>
            </w:r>
          </w:p>
        </w:tc>
        <w:tc>
          <w:tcPr>
            <w:tcW w:w="2693" w:type="dxa"/>
          </w:tcPr>
          <w:p w14:paraId="62CAF445" w14:textId="77777777" w:rsidR="001F3858" w:rsidRPr="00872FD1" w:rsidRDefault="001F3858" w:rsidP="000168CD">
            <w:pPr>
              <w:rPr>
                <w:rFonts w:cs="Arial"/>
                <w:szCs w:val="22"/>
              </w:rPr>
            </w:pPr>
            <w:r w:rsidRPr="00872FD1">
              <w:rPr>
                <w:rFonts w:cs="Arial"/>
                <w:szCs w:val="22"/>
              </w:rPr>
              <w:t>Validate data inputted into IITR, including an amendment or RFC before submitting for processing</w:t>
            </w:r>
          </w:p>
        </w:tc>
        <w:tc>
          <w:tcPr>
            <w:tcW w:w="709" w:type="dxa"/>
          </w:tcPr>
          <w:p w14:paraId="1F09F461" w14:textId="77777777" w:rsidR="001F3858" w:rsidRPr="00872FD1" w:rsidRDefault="001F3858" w:rsidP="000168CD">
            <w:pPr>
              <w:pStyle w:val="ReportDescription"/>
              <w:rPr>
                <w:rFonts w:cs="Arial"/>
                <w:sz w:val="22"/>
                <w:szCs w:val="22"/>
              </w:rPr>
            </w:pPr>
            <w:r w:rsidRPr="00872FD1">
              <w:rPr>
                <w:rFonts w:cs="Arial"/>
                <w:sz w:val="22"/>
                <w:szCs w:val="22"/>
              </w:rPr>
              <w:t>Y</w:t>
            </w:r>
          </w:p>
        </w:tc>
        <w:tc>
          <w:tcPr>
            <w:tcW w:w="850" w:type="dxa"/>
          </w:tcPr>
          <w:p w14:paraId="5BF0E3A3" w14:textId="77777777" w:rsidR="001F3858" w:rsidRPr="00872FD1" w:rsidRDefault="001F3858" w:rsidP="000168CD">
            <w:pPr>
              <w:rPr>
                <w:rFonts w:cs="Arial"/>
                <w:szCs w:val="22"/>
              </w:rPr>
            </w:pPr>
            <w:r w:rsidRPr="00872FD1">
              <w:rPr>
                <w:rFonts w:cs="Arial"/>
                <w:szCs w:val="22"/>
              </w:rPr>
              <w:t>N</w:t>
            </w:r>
          </w:p>
        </w:tc>
        <w:tc>
          <w:tcPr>
            <w:tcW w:w="709" w:type="dxa"/>
          </w:tcPr>
          <w:p w14:paraId="4359B91C" w14:textId="77777777" w:rsidR="001F3858" w:rsidRPr="00872FD1" w:rsidRDefault="001F3858" w:rsidP="000168CD">
            <w:pPr>
              <w:rPr>
                <w:rFonts w:cs="Arial"/>
                <w:szCs w:val="22"/>
              </w:rPr>
            </w:pPr>
            <w:r w:rsidRPr="00872FD1">
              <w:rPr>
                <w:rFonts w:cs="Arial"/>
                <w:szCs w:val="22"/>
              </w:rPr>
              <w:t>N</w:t>
            </w:r>
          </w:p>
        </w:tc>
        <w:tc>
          <w:tcPr>
            <w:tcW w:w="884" w:type="dxa"/>
          </w:tcPr>
          <w:p w14:paraId="641F394B" w14:textId="77777777" w:rsidR="001F3858" w:rsidRPr="00872FD1" w:rsidRDefault="001F3858" w:rsidP="000168CD">
            <w:pPr>
              <w:rPr>
                <w:rFonts w:cs="Arial"/>
                <w:szCs w:val="22"/>
              </w:rPr>
            </w:pPr>
            <w:r w:rsidRPr="00872FD1">
              <w:rPr>
                <w:rFonts w:cs="Arial"/>
                <w:szCs w:val="22"/>
              </w:rPr>
              <w:t>N</w:t>
            </w:r>
          </w:p>
        </w:tc>
      </w:tr>
      <w:tr w:rsidR="000168CD" w:rsidRPr="00014833" w14:paraId="4ECD3D8E" w14:textId="77777777" w:rsidTr="001F3858">
        <w:trPr>
          <w:trHeight w:val="600"/>
        </w:trPr>
        <w:tc>
          <w:tcPr>
            <w:tcW w:w="1876" w:type="dxa"/>
          </w:tcPr>
          <w:p w14:paraId="3746347E" w14:textId="77777777" w:rsidR="001F3858" w:rsidRPr="00872FD1" w:rsidRDefault="001F3858" w:rsidP="000168CD">
            <w:pPr>
              <w:rPr>
                <w:rFonts w:cs="Arial"/>
                <w:bCs/>
                <w:szCs w:val="22"/>
              </w:rPr>
            </w:pPr>
            <w:r w:rsidRPr="00872FD1">
              <w:rPr>
                <w:rFonts w:cs="Arial"/>
                <w:bCs/>
                <w:szCs w:val="22"/>
              </w:rPr>
              <w:t>IITR</w:t>
            </w:r>
          </w:p>
        </w:tc>
        <w:tc>
          <w:tcPr>
            <w:tcW w:w="1952" w:type="dxa"/>
          </w:tcPr>
          <w:p w14:paraId="1B5893C7" w14:textId="77777777" w:rsidR="001F3858" w:rsidRPr="00872FD1" w:rsidRDefault="001F3858" w:rsidP="000168CD">
            <w:pPr>
              <w:rPr>
                <w:rFonts w:cs="Arial"/>
                <w:iCs/>
                <w:szCs w:val="22"/>
              </w:rPr>
            </w:pPr>
            <w:r w:rsidRPr="00872FD1">
              <w:rPr>
                <w:rFonts w:cs="Arial"/>
                <w:iCs/>
                <w:szCs w:val="22"/>
              </w:rPr>
              <w:t>IITR.Lodge</w:t>
            </w:r>
          </w:p>
        </w:tc>
        <w:tc>
          <w:tcPr>
            <w:tcW w:w="2693" w:type="dxa"/>
          </w:tcPr>
          <w:p w14:paraId="3029F024" w14:textId="77777777" w:rsidR="001F3858" w:rsidRPr="00872FD1" w:rsidRDefault="001F3858" w:rsidP="000168CD">
            <w:pPr>
              <w:rPr>
                <w:rFonts w:cs="Arial"/>
                <w:szCs w:val="22"/>
              </w:rPr>
            </w:pPr>
            <w:r w:rsidRPr="00872FD1">
              <w:rPr>
                <w:rFonts w:cs="Arial"/>
                <w:szCs w:val="22"/>
              </w:rPr>
              <w:t>Lodge IITR, including an amendment or RFC for processing</w:t>
            </w:r>
          </w:p>
        </w:tc>
        <w:tc>
          <w:tcPr>
            <w:tcW w:w="709" w:type="dxa"/>
          </w:tcPr>
          <w:p w14:paraId="53EE6D6B" w14:textId="77777777" w:rsidR="001F3858" w:rsidRPr="00872FD1" w:rsidRDefault="001F3858" w:rsidP="000168CD">
            <w:pPr>
              <w:rPr>
                <w:rFonts w:cs="Arial"/>
                <w:szCs w:val="22"/>
              </w:rPr>
            </w:pPr>
            <w:r w:rsidRPr="00872FD1">
              <w:rPr>
                <w:rFonts w:cs="Arial"/>
                <w:szCs w:val="22"/>
              </w:rPr>
              <w:t>Y</w:t>
            </w:r>
          </w:p>
        </w:tc>
        <w:tc>
          <w:tcPr>
            <w:tcW w:w="850" w:type="dxa"/>
          </w:tcPr>
          <w:p w14:paraId="7CE881A0" w14:textId="77777777" w:rsidR="001F3858" w:rsidRPr="00872FD1" w:rsidRDefault="001F3858" w:rsidP="000168CD">
            <w:pPr>
              <w:rPr>
                <w:rFonts w:cs="Arial"/>
                <w:szCs w:val="22"/>
              </w:rPr>
            </w:pPr>
            <w:r w:rsidRPr="00872FD1">
              <w:rPr>
                <w:rFonts w:cs="Arial"/>
                <w:szCs w:val="22"/>
              </w:rPr>
              <w:t>N</w:t>
            </w:r>
          </w:p>
        </w:tc>
        <w:tc>
          <w:tcPr>
            <w:tcW w:w="709" w:type="dxa"/>
          </w:tcPr>
          <w:p w14:paraId="7EC1DC92" w14:textId="77777777" w:rsidR="001F3858" w:rsidRPr="00872FD1" w:rsidRDefault="001F3858" w:rsidP="000168CD">
            <w:pPr>
              <w:rPr>
                <w:rFonts w:cs="Arial"/>
                <w:szCs w:val="22"/>
              </w:rPr>
            </w:pPr>
            <w:r w:rsidRPr="00872FD1">
              <w:rPr>
                <w:rFonts w:cs="Arial"/>
                <w:szCs w:val="22"/>
              </w:rPr>
              <w:t>N</w:t>
            </w:r>
          </w:p>
        </w:tc>
        <w:tc>
          <w:tcPr>
            <w:tcW w:w="884" w:type="dxa"/>
          </w:tcPr>
          <w:p w14:paraId="6E37BA35" w14:textId="77777777" w:rsidR="001F3858" w:rsidRPr="00872FD1" w:rsidRDefault="001F3858" w:rsidP="000168CD">
            <w:pPr>
              <w:rPr>
                <w:rFonts w:cs="Arial"/>
                <w:szCs w:val="22"/>
              </w:rPr>
            </w:pPr>
            <w:r w:rsidRPr="00872FD1">
              <w:rPr>
                <w:rFonts w:cs="Arial"/>
                <w:szCs w:val="22"/>
              </w:rPr>
              <w:t>N</w:t>
            </w:r>
          </w:p>
        </w:tc>
      </w:tr>
      <w:tr w:rsidR="000168CD" w:rsidRPr="00014833" w14:paraId="5F853D23" w14:textId="77777777" w:rsidTr="001F3858">
        <w:trPr>
          <w:trHeight w:val="600"/>
        </w:trPr>
        <w:tc>
          <w:tcPr>
            <w:tcW w:w="1876" w:type="dxa"/>
          </w:tcPr>
          <w:p w14:paraId="7F934844" w14:textId="77777777" w:rsidR="001F3858" w:rsidRPr="00872FD1" w:rsidRDefault="001F3858" w:rsidP="000168CD">
            <w:pPr>
              <w:rPr>
                <w:rFonts w:cs="Arial"/>
                <w:szCs w:val="22"/>
              </w:rPr>
            </w:pPr>
            <w:r w:rsidRPr="00872FD1">
              <w:rPr>
                <w:rFonts w:cs="Arial"/>
                <w:szCs w:val="22"/>
              </w:rPr>
              <w:t>IITRPRFL</w:t>
            </w:r>
          </w:p>
        </w:tc>
        <w:tc>
          <w:tcPr>
            <w:tcW w:w="1952" w:type="dxa"/>
          </w:tcPr>
          <w:p w14:paraId="50486425" w14:textId="77777777" w:rsidR="001F3858" w:rsidRPr="00872FD1" w:rsidRDefault="001F3858" w:rsidP="000168CD">
            <w:pPr>
              <w:rPr>
                <w:rFonts w:cs="Arial"/>
                <w:iCs/>
                <w:szCs w:val="22"/>
              </w:rPr>
            </w:pPr>
            <w:r w:rsidRPr="00872FD1">
              <w:rPr>
                <w:rFonts w:cs="Arial"/>
                <w:iCs/>
                <w:szCs w:val="22"/>
              </w:rPr>
              <w:t>IITRPRFL.Get</w:t>
            </w:r>
          </w:p>
        </w:tc>
        <w:tc>
          <w:tcPr>
            <w:tcW w:w="2693" w:type="dxa"/>
          </w:tcPr>
          <w:p w14:paraId="0436BAA2" w14:textId="77777777" w:rsidR="001F3858" w:rsidRPr="00872FD1" w:rsidRDefault="001F3858" w:rsidP="000168CD">
            <w:pPr>
              <w:rPr>
                <w:rFonts w:cs="Arial"/>
                <w:color w:val="000000"/>
                <w:szCs w:val="22"/>
              </w:rPr>
            </w:pPr>
            <w:r w:rsidRPr="00872FD1">
              <w:rPr>
                <w:rFonts w:cs="Arial"/>
                <w:color w:val="000000"/>
                <w:szCs w:val="22"/>
              </w:rPr>
              <w:t>Request Profile Compare response message from the ATO</w:t>
            </w:r>
          </w:p>
        </w:tc>
        <w:tc>
          <w:tcPr>
            <w:tcW w:w="709" w:type="dxa"/>
          </w:tcPr>
          <w:p w14:paraId="42A28E80" w14:textId="77777777" w:rsidR="001F3858" w:rsidRPr="00872FD1" w:rsidRDefault="001F3858" w:rsidP="000168CD">
            <w:pPr>
              <w:rPr>
                <w:rFonts w:cs="Arial"/>
                <w:szCs w:val="22"/>
              </w:rPr>
            </w:pPr>
            <w:r w:rsidRPr="00872FD1">
              <w:rPr>
                <w:rFonts w:cs="Arial"/>
                <w:szCs w:val="22"/>
              </w:rPr>
              <w:t>Y</w:t>
            </w:r>
          </w:p>
        </w:tc>
        <w:tc>
          <w:tcPr>
            <w:tcW w:w="850" w:type="dxa"/>
          </w:tcPr>
          <w:p w14:paraId="7141A06F" w14:textId="77777777" w:rsidR="001F3858" w:rsidRPr="00872FD1" w:rsidRDefault="001F3858" w:rsidP="000168CD">
            <w:pPr>
              <w:rPr>
                <w:rFonts w:cs="Arial"/>
                <w:szCs w:val="22"/>
              </w:rPr>
            </w:pPr>
            <w:r w:rsidRPr="00872FD1">
              <w:rPr>
                <w:rFonts w:cs="Arial"/>
                <w:szCs w:val="22"/>
              </w:rPr>
              <w:t>N</w:t>
            </w:r>
          </w:p>
        </w:tc>
        <w:tc>
          <w:tcPr>
            <w:tcW w:w="709" w:type="dxa"/>
          </w:tcPr>
          <w:p w14:paraId="7DB4BDA7" w14:textId="77777777" w:rsidR="001F3858" w:rsidRPr="00872FD1" w:rsidRDefault="001F3858" w:rsidP="000168CD">
            <w:pPr>
              <w:rPr>
                <w:rFonts w:cs="Arial"/>
                <w:szCs w:val="22"/>
              </w:rPr>
            </w:pPr>
            <w:r w:rsidRPr="00872FD1">
              <w:rPr>
                <w:rFonts w:cs="Arial"/>
                <w:szCs w:val="22"/>
              </w:rPr>
              <w:t>N</w:t>
            </w:r>
          </w:p>
        </w:tc>
        <w:tc>
          <w:tcPr>
            <w:tcW w:w="884" w:type="dxa"/>
          </w:tcPr>
          <w:p w14:paraId="19DCAF46" w14:textId="77777777" w:rsidR="001F3858" w:rsidRPr="00872FD1" w:rsidRDefault="001F3858" w:rsidP="000168CD">
            <w:pPr>
              <w:rPr>
                <w:rFonts w:cs="Arial"/>
                <w:szCs w:val="22"/>
              </w:rPr>
            </w:pPr>
            <w:r w:rsidRPr="00872FD1">
              <w:rPr>
                <w:rFonts w:cs="Arial"/>
                <w:szCs w:val="22"/>
              </w:rPr>
              <w:t>N</w:t>
            </w:r>
          </w:p>
        </w:tc>
      </w:tr>
      <w:tr w:rsidR="000168CD" w:rsidRPr="00014833" w14:paraId="5CFC9F5A" w14:textId="77777777" w:rsidTr="001F3858">
        <w:trPr>
          <w:trHeight w:val="600"/>
        </w:trPr>
        <w:tc>
          <w:tcPr>
            <w:tcW w:w="1876" w:type="dxa"/>
          </w:tcPr>
          <w:p w14:paraId="3222D6B6" w14:textId="77777777" w:rsidR="001F3858" w:rsidRPr="00872FD1" w:rsidRDefault="001F3858" w:rsidP="000168CD">
            <w:pPr>
              <w:rPr>
                <w:rFonts w:cs="Arial"/>
                <w:szCs w:val="22"/>
              </w:rPr>
            </w:pPr>
            <w:r w:rsidRPr="00872FD1">
              <w:rPr>
                <w:rFonts w:cs="Arial"/>
                <w:szCs w:val="22"/>
              </w:rPr>
              <w:t>ELStagFormat</w:t>
            </w:r>
          </w:p>
        </w:tc>
        <w:tc>
          <w:tcPr>
            <w:tcW w:w="1952" w:type="dxa"/>
          </w:tcPr>
          <w:p w14:paraId="7D93CB39" w14:textId="77777777" w:rsidR="001F3858" w:rsidRPr="00872FD1" w:rsidRDefault="001F3858" w:rsidP="000168CD">
            <w:pPr>
              <w:rPr>
                <w:rFonts w:cs="Arial"/>
                <w:iCs/>
                <w:szCs w:val="22"/>
              </w:rPr>
            </w:pPr>
            <w:r w:rsidRPr="00872FD1">
              <w:rPr>
                <w:rFonts w:cs="Arial"/>
                <w:iCs/>
                <w:szCs w:val="22"/>
              </w:rPr>
              <w:t>ELStagFormat.</w:t>
            </w:r>
          </w:p>
          <w:p w14:paraId="29E83202" w14:textId="77777777" w:rsidR="001F3858" w:rsidRPr="00872FD1" w:rsidRDefault="001F3858" w:rsidP="000168CD">
            <w:pPr>
              <w:rPr>
                <w:rFonts w:cs="Arial"/>
                <w:iCs/>
                <w:szCs w:val="22"/>
              </w:rPr>
            </w:pPr>
            <w:r w:rsidRPr="00872FD1">
              <w:rPr>
                <w:rFonts w:cs="Arial"/>
                <w:iCs/>
                <w:szCs w:val="22"/>
              </w:rPr>
              <w:t>Lodge</w:t>
            </w:r>
          </w:p>
        </w:tc>
        <w:tc>
          <w:tcPr>
            <w:tcW w:w="2693" w:type="dxa"/>
          </w:tcPr>
          <w:p w14:paraId="4BD34A92" w14:textId="77777777" w:rsidR="001F3858" w:rsidRPr="00872FD1" w:rsidRDefault="001F3858" w:rsidP="000168CD">
            <w:pPr>
              <w:rPr>
                <w:rFonts w:cs="Arial"/>
                <w:szCs w:val="22"/>
              </w:rPr>
            </w:pPr>
            <w:r w:rsidRPr="00872FD1">
              <w:rPr>
                <w:rFonts w:cs="Arial"/>
                <w:color w:val="000000"/>
                <w:szCs w:val="22"/>
              </w:rPr>
              <w:t>Lodge IITR or RFC for prior years as a SBR message using ELS tag format</w:t>
            </w:r>
          </w:p>
        </w:tc>
        <w:tc>
          <w:tcPr>
            <w:tcW w:w="709" w:type="dxa"/>
          </w:tcPr>
          <w:p w14:paraId="03E0A6B3" w14:textId="77777777" w:rsidR="001F3858" w:rsidRPr="00872FD1" w:rsidRDefault="001F3858" w:rsidP="000168CD">
            <w:pPr>
              <w:rPr>
                <w:rFonts w:cs="Arial"/>
                <w:szCs w:val="22"/>
              </w:rPr>
            </w:pPr>
            <w:r w:rsidRPr="00872FD1">
              <w:rPr>
                <w:rFonts w:cs="Arial"/>
                <w:szCs w:val="22"/>
              </w:rPr>
              <w:t>Y</w:t>
            </w:r>
          </w:p>
        </w:tc>
        <w:tc>
          <w:tcPr>
            <w:tcW w:w="850" w:type="dxa"/>
          </w:tcPr>
          <w:p w14:paraId="5C67C478" w14:textId="77777777" w:rsidR="001F3858" w:rsidRPr="00872FD1" w:rsidRDefault="001F3858" w:rsidP="000168CD">
            <w:pPr>
              <w:rPr>
                <w:rFonts w:cs="Arial"/>
                <w:szCs w:val="22"/>
              </w:rPr>
            </w:pPr>
            <w:r w:rsidRPr="00872FD1">
              <w:rPr>
                <w:rFonts w:cs="Arial"/>
                <w:szCs w:val="22"/>
              </w:rPr>
              <w:t>N</w:t>
            </w:r>
          </w:p>
        </w:tc>
        <w:tc>
          <w:tcPr>
            <w:tcW w:w="709" w:type="dxa"/>
          </w:tcPr>
          <w:p w14:paraId="13E90637" w14:textId="77777777" w:rsidR="001F3858" w:rsidRPr="00872FD1" w:rsidRDefault="001F3858" w:rsidP="000168CD">
            <w:pPr>
              <w:rPr>
                <w:rFonts w:cs="Arial"/>
                <w:szCs w:val="22"/>
              </w:rPr>
            </w:pPr>
            <w:r w:rsidRPr="00872FD1">
              <w:rPr>
                <w:rFonts w:cs="Arial"/>
                <w:szCs w:val="22"/>
              </w:rPr>
              <w:t>N</w:t>
            </w:r>
          </w:p>
        </w:tc>
        <w:tc>
          <w:tcPr>
            <w:tcW w:w="884" w:type="dxa"/>
          </w:tcPr>
          <w:p w14:paraId="6DA01E8E" w14:textId="77777777" w:rsidR="001F3858" w:rsidRPr="00872FD1" w:rsidRDefault="001F3858" w:rsidP="000168CD">
            <w:pPr>
              <w:rPr>
                <w:rFonts w:cs="Arial"/>
                <w:szCs w:val="22"/>
              </w:rPr>
            </w:pPr>
            <w:r w:rsidRPr="00872FD1">
              <w:rPr>
                <w:rFonts w:cs="Arial"/>
                <w:szCs w:val="22"/>
              </w:rPr>
              <w:t>N</w:t>
            </w:r>
          </w:p>
        </w:tc>
      </w:tr>
    </w:tbl>
    <w:p w14:paraId="01644065" w14:textId="77777777" w:rsidR="006051C5" w:rsidRPr="005C0978" w:rsidRDefault="006051C5" w:rsidP="006051C5">
      <w:pPr>
        <w:rPr>
          <w:szCs w:val="22"/>
        </w:rPr>
      </w:pPr>
    </w:p>
    <w:p w14:paraId="48B519E9" w14:textId="0C662B46" w:rsidR="009B0E5E" w:rsidRPr="005C0978" w:rsidRDefault="009B0E5E" w:rsidP="001F3858">
      <w:pPr>
        <w:rPr>
          <w:szCs w:val="22"/>
        </w:rPr>
      </w:pPr>
      <w:r w:rsidRPr="005C0978">
        <w:rPr>
          <w:b/>
          <w:szCs w:val="22"/>
        </w:rPr>
        <w:t>*</w:t>
      </w:r>
      <w:r w:rsidRPr="001F3858">
        <w:rPr>
          <w:b/>
          <w:color w:val="262626" w:themeColor="text1" w:themeTint="D9"/>
          <w:szCs w:val="22"/>
        </w:rPr>
        <w:t>Note:</w:t>
      </w:r>
      <w:r w:rsidRPr="001F3858">
        <w:rPr>
          <w:color w:val="262626" w:themeColor="text1" w:themeTint="D9"/>
          <w:szCs w:val="22"/>
        </w:rPr>
        <w:t xml:space="preserve"> </w:t>
      </w:r>
      <w:r w:rsidRPr="005C0978">
        <w:rPr>
          <w:szCs w:val="22"/>
        </w:rPr>
        <w:t xml:space="preserve">The </w:t>
      </w:r>
      <w:r w:rsidR="00872FD1" w:rsidRPr="005C0978">
        <w:rPr>
          <w:szCs w:val="22"/>
        </w:rPr>
        <w:t xml:space="preserve">lodgment list </w:t>
      </w:r>
      <w:r w:rsidRPr="005C0978">
        <w:rPr>
          <w:szCs w:val="22"/>
        </w:rPr>
        <w:t>service is available to other entity types, but is not applicable for the purposes of a tax agent lodging IITRs on behalf of an individual.</w:t>
      </w:r>
    </w:p>
    <w:p w14:paraId="66AFD908" w14:textId="70ADABD4" w:rsidR="00D11A46" w:rsidRPr="005C0978" w:rsidRDefault="00F3291C" w:rsidP="00E16640">
      <w:pPr>
        <w:pStyle w:val="Head2"/>
      </w:pPr>
      <w:bookmarkStart w:id="290" w:name="_Toc527547813"/>
      <w:bookmarkStart w:id="291" w:name="_Toc98858859"/>
      <w:bookmarkStart w:id="292" w:name="_Toc104462642"/>
      <w:r>
        <w:t xml:space="preserve">5.3 </w:t>
      </w:r>
      <w:r w:rsidR="00D11A46" w:rsidRPr="005C0978">
        <w:t>P</w:t>
      </w:r>
      <w:r w:rsidR="00AA7E80" w:rsidRPr="005C0978">
        <w:rPr>
          <w:caps w:val="0"/>
        </w:rPr>
        <w:t>ermissions</w:t>
      </w:r>
      <w:bookmarkEnd w:id="290"/>
      <w:bookmarkEnd w:id="291"/>
      <w:bookmarkEnd w:id="292"/>
    </w:p>
    <w:p w14:paraId="0325FC80" w14:textId="6D68CA94" w:rsidR="00271340" w:rsidRDefault="0032599A" w:rsidP="00785F2D">
      <w:pPr>
        <w:spacing w:after="120"/>
        <w:rPr>
          <w:szCs w:val="22"/>
        </w:rPr>
      </w:pPr>
      <w:r w:rsidRPr="005C0978">
        <w:rPr>
          <w:szCs w:val="22"/>
        </w:rPr>
        <w:t>A user must be assigned the appropriate authorisation permissions to use the IITR</w:t>
      </w:r>
      <w:r w:rsidR="00101DA3" w:rsidRPr="005C0978">
        <w:rPr>
          <w:szCs w:val="22"/>
        </w:rPr>
        <w:t xml:space="preserve"> </w:t>
      </w:r>
      <w:r w:rsidRPr="005C0978">
        <w:rPr>
          <w:szCs w:val="22"/>
        </w:rPr>
        <w:t xml:space="preserve">service. </w:t>
      </w:r>
      <w:r w:rsidR="00271340" w:rsidRPr="005C0978">
        <w:rPr>
          <w:szCs w:val="22"/>
        </w:rPr>
        <w:t>The below table references the SBR service to the relevant permission in Access Manager:</w:t>
      </w:r>
    </w:p>
    <w:p w14:paraId="5EBEBFF5" w14:textId="390555DC" w:rsidR="00730D85" w:rsidRPr="005C0978" w:rsidRDefault="00730D85" w:rsidP="00730D85">
      <w:pPr>
        <w:pStyle w:val="Caption"/>
      </w:pPr>
      <w:bookmarkStart w:id="293" w:name="_Hlk100047203"/>
      <w:bookmarkStart w:id="294" w:name="_Toc102647326"/>
      <w:r w:rsidRPr="005C0978">
        <w:rPr>
          <w:sz w:val="22"/>
          <w:szCs w:val="22"/>
        </w:rPr>
        <w:t xml:space="preserve">Table </w:t>
      </w:r>
      <w:r w:rsidRPr="005C0978">
        <w:rPr>
          <w:szCs w:val="22"/>
        </w:rPr>
        <w:fldChar w:fldCharType="begin"/>
      </w:r>
      <w:r w:rsidRPr="005C0978">
        <w:rPr>
          <w:sz w:val="22"/>
          <w:szCs w:val="22"/>
        </w:rPr>
        <w:instrText xml:space="preserve"> SEQ Table \* ARABIC </w:instrText>
      </w:r>
      <w:r w:rsidRPr="005C0978">
        <w:rPr>
          <w:szCs w:val="22"/>
        </w:rPr>
        <w:fldChar w:fldCharType="separate"/>
      </w:r>
      <w:r w:rsidRPr="005C0978">
        <w:rPr>
          <w:noProof/>
          <w:sz w:val="22"/>
          <w:szCs w:val="22"/>
        </w:rPr>
        <w:t>3</w:t>
      </w:r>
      <w:r w:rsidR="00376EE7">
        <w:rPr>
          <w:noProof/>
          <w:sz w:val="22"/>
          <w:szCs w:val="22"/>
        </w:rPr>
        <w:t>2</w:t>
      </w:r>
      <w:r w:rsidRPr="005C0978">
        <w:rPr>
          <w:noProof/>
          <w:szCs w:val="22"/>
        </w:rPr>
        <w:fldChar w:fldCharType="end"/>
      </w:r>
      <w:r w:rsidRPr="005C0978">
        <w:rPr>
          <w:sz w:val="22"/>
          <w:szCs w:val="22"/>
        </w:rPr>
        <w:t xml:space="preserve">: Access </w:t>
      </w:r>
      <w:r w:rsidR="00A26BFB" w:rsidRPr="005C0978">
        <w:rPr>
          <w:sz w:val="22"/>
          <w:szCs w:val="22"/>
        </w:rPr>
        <w:t>M</w:t>
      </w:r>
      <w:r w:rsidRPr="005C0978">
        <w:rPr>
          <w:sz w:val="22"/>
          <w:szCs w:val="22"/>
        </w:rPr>
        <w:t>anager permissions</w:t>
      </w:r>
      <w:bookmarkEnd w:id="293"/>
      <w:bookmarkEnd w:id="294"/>
    </w:p>
    <w:tbl>
      <w:tblPr>
        <w:tblStyle w:val="ATOTable"/>
        <w:tblW w:w="9673" w:type="dxa"/>
        <w:tblInd w:w="-5" w:type="dxa"/>
        <w:tblLook w:val="04A0" w:firstRow="1" w:lastRow="0" w:firstColumn="1" w:lastColumn="0" w:noHBand="0" w:noVBand="1"/>
      </w:tblPr>
      <w:tblGrid>
        <w:gridCol w:w="4762"/>
        <w:gridCol w:w="4911"/>
      </w:tblGrid>
      <w:tr w:rsidR="00271340" w:rsidRPr="005C0978" w14:paraId="1C20CBB9" w14:textId="77777777" w:rsidTr="00730D85">
        <w:tc>
          <w:tcPr>
            <w:tcW w:w="4762" w:type="dxa"/>
            <w:shd w:val="clear" w:color="auto" w:fill="C6D9F1" w:themeFill="text2" w:themeFillTint="33"/>
          </w:tcPr>
          <w:p w14:paraId="63545FE3" w14:textId="77777777" w:rsidR="00271340" w:rsidRPr="005C0978" w:rsidRDefault="00271340" w:rsidP="008F4921">
            <w:pPr>
              <w:keepNext/>
              <w:rPr>
                <w:b/>
                <w:szCs w:val="22"/>
              </w:rPr>
            </w:pPr>
            <w:r w:rsidRPr="005C0978">
              <w:rPr>
                <w:b/>
                <w:szCs w:val="22"/>
              </w:rPr>
              <w:t>Service</w:t>
            </w:r>
          </w:p>
        </w:tc>
        <w:tc>
          <w:tcPr>
            <w:tcW w:w="4911" w:type="dxa"/>
            <w:shd w:val="clear" w:color="auto" w:fill="C6D9F1" w:themeFill="text2" w:themeFillTint="33"/>
          </w:tcPr>
          <w:p w14:paraId="36EF79CF" w14:textId="73F710AF" w:rsidR="00271340" w:rsidRPr="005C0978" w:rsidRDefault="00271340" w:rsidP="00D75105">
            <w:pPr>
              <w:rPr>
                <w:b/>
                <w:szCs w:val="22"/>
              </w:rPr>
            </w:pPr>
            <w:r w:rsidRPr="005C0978">
              <w:rPr>
                <w:b/>
                <w:szCs w:val="22"/>
              </w:rPr>
              <w:t xml:space="preserve">Access Manager </w:t>
            </w:r>
            <w:r w:rsidR="00275C99" w:rsidRPr="005C0978">
              <w:rPr>
                <w:b/>
                <w:szCs w:val="22"/>
              </w:rPr>
              <w:t>permission</w:t>
            </w:r>
          </w:p>
        </w:tc>
      </w:tr>
      <w:tr w:rsidR="00B30E8C" w:rsidRPr="005C0978" w14:paraId="62F40EE7" w14:textId="77777777" w:rsidTr="00730D85">
        <w:tc>
          <w:tcPr>
            <w:tcW w:w="4762" w:type="dxa"/>
          </w:tcPr>
          <w:p w14:paraId="313443A9" w14:textId="77777777" w:rsidR="00B30E8C" w:rsidRPr="00730D85" w:rsidRDefault="004B101E" w:rsidP="00852623">
            <w:pPr>
              <w:pStyle w:val="Content"/>
              <w:spacing w:before="60" w:after="60"/>
              <w:rPr>
                <w:sz w:val="22"/>
              </w:rPr>
            </w:pPr>
            <w:r w:rsidRPr="00730D85">
              <w:rPr>
                <w:bCs/>
                <w:color w:val="000000"/>
                <w:sz w:val="22"/>
              </w:rPr>
              <w:t>Lodgment List (LDGLST.list)</w:t>
            </w:r>
          </w:p>
        </w:tc>
        <w:tc>
          <w:tcPr>
            <w:tcW w:w="4911" w:type="dxa"/>
          </w:tcPr>
          <w:p w14:paraId="3D1480DD" w14:textId="77777777" w:rsidR="00B30E8C" w:rsidRPr="00730D85" w:rsidRDefault="00B30E8C" w:rsidP="002F5738">
            <w:pPr>
              <w:rPr>
                <w:szCs w:val="22"/>
              </w:rPr>
            </w:pPr>
            <w:r w:rsidRPr="00730D85">
              <w:rPr>
                <w:szCs w:val="22"/>
              </w:rPr>
              <w:t>View client reports</w:t>
            </w:r>
          </w:p>
          <w:p w14:paraId="56A0694A" w14:textId="77777777" w:rsidR="004B101E" w:rsidRPr="00730D85" w:rsidRDefault="004B101E" w:rsidP="002F5738">
            <w:pPr>
              <w:rPr>
                <w:szCs w:val="22"/>
              </w:rPr>
            </w:pPr>
            <w:r w:rsidRPr="00730D85">
              <w:rPr>
                <w:rFonts w:cs="Arial"/>
                <w:szCs w:val="22"/>
              </w:rPr>
              <w:t>Client.LodgmentCalendar.View</w:t>
            </w:r>
          </w:p>
        </w:tc>
      </w:tr>
      <w:tr w:rsidR="00B8229F" w:rsidRPr="005C0978" w14:paraId="2ECAEB28" w14:textId="77777777" w:rsidTr="00730D85">
        <w:tc>
          <w:tcPr>
            <w:tcW w:w="4762" w:type="dxa"/>
          </w:tcPr>
          <w:p w14:paraId="47EC97A6" w14:textId="77777777" w:rsidR="00B8229F" w:rsidRPr="00730D85" w:rsidRDefault="00B8229F" w:rsidP="00852623">
            <w:pPr>
              <w:pStyle w:val="Content"/>
              <w:spacing w:before="60" w:after="60"/>
              <w:rPr>
                <w:sz w:val="22"/>
              </w:rPr>
            </w:pPr>
            <w:r w:rsidRPr="00730D85">
              <w:rPr>
                <w:sz w:val="22"/>
              </w:rPr>
              <w:t>IITR (IITR.Prefill)</w:t>
            </w:r>
          </w:p>
        </w:tc>
        <w:tc>
          <w:tcPr>
            <w:tcW w:w="4911" w:type="dxa"/>
          </w:tcPr>
          <w:p w14:paraId="5A828C13" w14:textId="13FC6BD0" w:rsidR="00B8229F" w:rsidRPr="00730D85" w:rsidRDefault="00B8229F" w:rsidP="00600F91">
            <w:pPr>
              <w:rPr>
                <w:rFonts w:cs="Arial"/>
                <w:szCs w:val="22"/>
              </w:rPr>
            </w:pPr>
            <w:r w:rsidRPr="00730D85">
              <w:rPr>
                <w:rFonts w:cs="Arial"/>
                <w:szCs w:val="22"/>
              </w:rPr>
              <w:t>Individua</w:t>
            </w:r>
            <w:r w:rsidR="00730D85" w:rsidRPr="00730D85">
              <w:rPr>
                <w:rFonts w:cs="Arial"/>
                <w:szCs w:val="22"/>
              </w:rPr>
              <w:t>l income tax return</w:t>
            </w:r>
          </w:p>
          <w:p w14:paraId="5D44ADC3" w14:textId="77777777" w:rsidR="00B8229F" w:rsidRPr="00730D85" w:rsidRDefault="00B8229F" w:rsidP="00BE3E79">
            <w:pPr>
              <w:pStyle w:val="ListParagraph"/>
              <w:numPr>
                <w:ilvl w:val="0"/>
                <w:numId w:val="17"/>
              </w:numPr>
              <w:rPr>
                <w:sz w:val="22"/>
                <w:szCs w:val="22"/>
              </w:rPr>
            </w:pPr>
            <w:r w:rsidRPr="00730D85">
              <w:rPr>
                <w:rFonts w:ascii="Arial" w:hAnsi="Arial" w:cs="Arial"/>
                <w:sz w:val="22"/>
                <w:szCs w:val="22"/>
              </w:rPr>
              <w:t>Prepare check box</w:t>
            </w:r>
          </w:p>
        </w:tc>
      </w:tr>
      <w:tr w:rsidR="00783BFD" w:rsidRPr="005C0978" w14:paraId="672BD62B" w14:textId="77777777" w:rsidTr="00730D85">
        <w:tc>
          <w:tcPr>
            <w:tcW w:w="4762" w:type="dxa"/>
          </w:tcPr>
          <w:p w14:paraId="39AC24CA" w14:textId="77777777" w:rsidR="00783BFD" w:rsidRPr="00730D85" w:rsidRDefault="00783BFD" w:rsidP="00852623">
            <w:pPr>
              <w:pStyle w:val="Content"/>
              <w:spacing w:before="60" w:after="60"/>
              <w:rPr>
                <w:sz w:val="22"/>
              </w:rPr>
            </w:pPr>
            <w:r w:rsidRPr="00730D85">
              <w:rPr>
                <w:sz w:val="22"/>
              </w:rPr>
              <w:t>IITR (IITRPRFL.Get)</w:t>
            </w:r>
          </w:p>
        </w:tc>
        <w:tc>
          <w:tcPr>
            <w:tcW w:w="4911" w:type="dxa"/>
          </w:tcPr>
          <w:p w14:paraId="1C0C2942" w14:textId="18AFE8A8" w:rsidR="00783BFD" w:rsidRPr="00730D85" w:rsidRDefault="00783BFD" w:rsidP="002F5738">
            <w:pPr>
              <w:rPr>
                <w:szCs w:val="22"/>
              </w:rPr>
            </w:pPr>
            <w:r w:rsidRPr="00730D85">
              <w:rPr>
                <w:szCs w:val="22"/>
              </w:rPr>
              <w:t xml:space="preserve">Individual </w:t>
            </w:r>
            <w:r w:rsidR="00730D85" w:rsidRPr="00730D85">
              <w:rPr>
                <w:szCs w:val="22"/>
              </w:rPr>
              <w:t>income tax return</w:t>
            </w:r>
          </w:p>
          <w:p w14:paraId="19979495" w14:textId="77777777" w:rsidR="00783BFD" w:rsidRPr="00730D85" w:rsidRDefault="00783BFD" w:rsidP="00BE3E79">
            <w:pPr>
              <w:pStyle w:val="ListParagraph"/>
              <w:numPr>
                <w:ilvl w:val="0"/>
                <w:numId w:val="17"/>
              </w:numPr>
              <w:rPr>
                <w:sz w:val="22"/>
                <w:szCs w:val="22"/>
              </w:rPr>
            </w:pPr>
            <w:r w:rsidRPr="00730D85">
              <w:rPr>
                <w:rFonts w:ascii="Arial" w:hAnsi="Arial" w:cs="Arial"/>
                <w:sz w:val="22"/>
                <w:szCs w:val="22"/>
              </w:rPr>
              <w:t>Lodge</w:t>
            </w:r>
            <w:r w:rsidRPr="00730D85">
              <w:rPr>
                <w:sz w:val="22"/>
                <w:szCs w:val="22"/>
              </w:rPr>
              <w:t xml:space="preserve"> </w:t>
            </w:r>
            <w:r w:rsidRPr="00730D85">
              <w:rPr>
                <w:rFonts w:ascii="Arial" w:hAnsi="Arial" w:cs="Arial"/>
                <w:sz w:val="22"/>
                <w:szCs w:val="22"/>
              </w:rPr>
              <w:t>check box</w:t>
            </w:r>
          </w:p>
        </w:tc>
      </w:tr>
      <w:tr w:rsidR="00B8229F" w:rsidRPr="005C0978" w14:paraId="69778444" w14:textId="77777777" w:rsidTr="00730D85">
        <w:tc>
          <w:tcPr>
            <w:tcW w:w="4762" w:type="dxa"/>
          </w:tcPr>
          <w:p w14:paraId="17C418C0" w14:textId="77777777" w:rsidR="00B8229F" w:rsidRPr="00730D85" w:rsidRDefault="00B8229F" w:rsidP="00852623">
            <w:pPr>
              <w:pStyle w:val="Content"/>
              <w:spacing w:before="60" w:after="60"/>
              <w:rPr>
                <w:sz w:val="22"/>
              </w:rPr>
            </w:pPr>
            <w:r w:rsidRPr="00730D85">
              <w:rPr>
                <w:sz w:val="22"/>
              </w:rPr>
              <w:t>IITR (IITR.Prelodge and IITR.Lodge)</w:t>
            </w:r>
          </w:p>
        </w:tc>
        <w:tc>
          <w:tcPr>
            <w:tcW w:w="4911" w:type="dxa"/>
          </w:tcPr>
          <w:p w14:paraId="58F62B28" w14:textId="20CD17D7" w:rsidR="00B8229F" w:rsidRPr="00730D85" w:rsidRDefault="00B8229F" w:rsidP="002F5738">
            <w:pPr>
              <w:rPr>
                <w:szCs w:val="22"/>
              </w:rPr>
            </w:pPr>
            <w:r w:rsidRPr="00730D85">
              <w:rPr>
                <w:szCs w:val="22"/>
              </w:rPr>
              <w:t xml:space="preserve">Individual </w:t>
            </w:r>
            <w:r w:rsidR="00730D85" w:rsidRPr="00730D85">
              <w:rPr>
                <w:szCs w:val="22"/>
              </w:rPr>
              <w:t>income tax return</w:t>
            </w:r>
          </w:p>
          <w:p w14:paraId="76E27A37" w14:textId="77777777" w:rsidR="00B8229F" w:rsidRPr="00730D85" w:rsidRDefault="00B8229F" w:rsidP="00BE3E79">
            <w:pPr>
              <w:pStyle w:val="ListParagraph"/>
              <w:numPr>
                <w:ilvl w:val="0"/>
                <w:numId w:val="10"/>
              </w:numPr>
              <w:rPr>
                <w:rFonts w:ascii="Arial" w:hAnsi="Arial" w:cs="Arial"/>
                <w:sz w:val="22"/>
                <w:szCs w:val="22"/>
              </w:rPr>
            </w:pPr>
            <w:r w:rsidRPr="00730D85">
              <w:rPr>
                <w:rFonts w:ascii="Arial" w:hAnsi="Arial" w:cs="Arial"/>
                <w:sz w:val="22"/>
                <w:szCs w:val="22"/>
              </w:rPr>
              <w:t>Lodge check box</w:t>
            </w:r>
          </w:p>
        </w:tc>
      </w:tr>
      <w:tr w:rsidR="00B8229F" w:rsidRPr="005C0978" w14:paraId="4C7EF447" w14:textId="2811D4BA" w:rsidTr="00730D85">
        <w:tc>
          <w:tcPr>
            <w:tcW w:w="4762" w:type="dxa"/>
          </w:tcPr>
          <w:p w14:paraId="291A2150" w14:textId="38E0CCE2" w:rsidR="00B8229F" w:rsidRPr="004972F6" w:rsidRDefault="00B8229F" w:rsidP="005C58E8">
            <w:pPr>
              <w:pStyle w:val="Content"/>
              <w:spacing w:before="60" w:after="60"/>
              <w:rPr>
                <w:sz w:val="22"/>
              </w:rPr>
            </w:pPr>
            <w:r w:rsidRPr="004972F6">
              <w:rPr>
                <w:sz w:val="22"/>
              </w:rPr>
              <w:t>ELStagFormat</w:t>
            </w:r>
          </w:p>
        </w:tc>
        <w:tc>
          <w:tcPr>
            <w:tcW w:w="4911" w:type="dxa"/>
          </w:tcPr>
          <w:p w14:paraId="6A7CB029" w14:textId="15B6BCF8" w:rsidR="00B8229F" w:rsidRPr="00516580" w:rsidRDefault="0001134E" w:rsidP="00516580">
            <w:pPr>
              <w:rPr>
                <w:rFonts w:cs="Arial"/>
                <w:szCs w:val="22"/>
              </w:rPr>
            </w:pPr>
            <w:r w:rsidRPr="00516580">
              <w:rPr>
                <w:rFonts w:cs="Arial"/>
                <w:b/>
                <w:szCs w:val="22"/>
              </w:rPr>
              <w:t>Not Applicable</w:t>
            </w:r>
            <w:r w:rsidR="00B8229F" w:rsidRPr="00516580">
              <w:rPr>
                <w:rFonts w:cs="Arial"/>
                <w:szCs w:val="22"/>
              </w:rPr>
              <w:t xml:space="preserve"> – the ELStagFormat service does not utilise Access Manager, however </w:t>
            </w:r>
            <w:r w:rsidR="00161693" w:rsidRPr="00516580">
              <w:rPr>
                <w:rFonts w:cs="Arial"/>
                <w:szCs w:val="22"/>
              </w:rPr>
              <w:t xml:space="preserve">an </w:t>
            </w:r>
            <w:r w:rsidR="00B8229F" w:rsidRPr="00516580">
              <w:rPr>
                <w:rFonts w:cs="Arial"/>
                <w:szCs w:val="22"/>
              </w:rPr>
              <w:t>ELS</w:t>
            </w:r>
            <w:r w:rsidR="00161693" w:rsidRPr="00516580">
              <w:rPr>
                <w:rFonts w:cs="Arial"/>
                <w:szCs w:val="22"/>
              </w:rPr>
              <w:t xml:space="preserve"> approval number must be provided.</w:t>
            </w:r>
            <w:r w:rsidR="00DD7280" w:rsidRPr="00516580">
              <w:rPr>
                <w:rFonts w:cs="Arial"/>
                <w:szCs w:val="22"/>
              </w:rPr>
              <w:t xml:space="preserve"> </w:t>
            </w:r>
          </w:p>
        </w:tc>
      </w:tr>
    </w:tbl>
    <w:p w14:paraId="465D6664" w14:textId="77777777" w:rsidR="00583359" w:rsidRPr="00014833" w:rsidRDefault="00583359" w:rsidP="00785F2D">
      <w:pPr>
        <w:spacing w:after="120"/>
        <w:rPr>
          <w:sz w:val="20"/>
        </w:rPr>
      </w:pPr>
    </w:p>
    <w:p w14:paraId="082DF448" w14:textId="721DD980" w:rsidR="001B3690" w:rsidRPr="00A54E26" w:rsidRDefault="004F3600" w:rsidP="002A07B0">
      <w:pPr>
        <w:pStyle w:val="Head1"/>
      </w:pPr>
      <w:bookmarkStart w:id="295" w:name="_Toc411524690"/>
      <w:bookmarkStart w:id="296" w:name="_Toc411593598"/>
      <w:bookmarkStart w:id="297" w:name="_Toc411851223"/>
      <w:bookmarkStart w:id="298" w:name="_Toc411851274"/>
      <w:bookmarkStart w:id="299" w:name="_Toc412121247"/>
      <w:bookmarkStart w:id="300" w:name="_Toc412129812"/>
      <w:bookmarkStart w:id="301" w:name="_Toc411524691"/>
      <w:bookmarkStart w:id="302" w:name="_Toc411593599"/>
      <w:bookmarkStart w:id="303" w:name="_Toc411851224"/>
      <w:bookmarkStart w:id="304" w:name="_Toc411851275"/>
      <w:bookmarkStart w:id="305" w:name="_Toc412121248"/>
      <w:bookmarkStart w:id="306" w:name="_Toc412129813"/>
      <w:bookmarkStart w:id="307" w:name="_Toc411524692"/>
      <w:bookmarkStart w:id="308" w:name="_Toc411593600"/>
      <w:bookmarkStart w:id="309" w:name="_Toc411851225"/>
      <w:bookmarkStart w:id="310" w:name="_Toc411851276"/>
      <w:bookmarkStart w:id="311" w:name="_Toc412121249"/>
      <w:bookmarkStart w:id="312" w:name="_Toc412129814"/>
      <w:bookmarkStart w:id="313" w:name="_Toc411524693"/>
      <w:bookmarkStart w:id="314" w:name="_Toc411593601"/>
      <w:bookmarkStart w:id="315" w:name="_Toc411851226"/>
      <w:bookmarkStart w:id="316" w:name="_Toc411851277"/>
      <w:bookmarkStart w:id="317" w:name="_Toc412121250"/>
      <w:bookmarkStart w:id="318" w:name="_Toc412129815"/>
      <w:bookmarkStart w:id="319" w:name="_Toc98858860"/>
      <w:bookmarkStart w:id="320" w:name="_Toc104462643"/>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r w:rsidRPr="00A54E26">
        <w:t>C</w:t>
      </w:r>
      <w:r w:rsidR="00D77970" w:rsidRPr="00A54E26">
        <w:rPr>
          <w:caps w:val="0"/>
        </w:rPr>
        <w:t xml:space="preserve">onstraints and </w:t>
      </w:r>
      <w:r w:rsidR="00D77970">
        <w:rPr>
          <w:caps w:val="0"/>
        </w:rPr>
        <w:t>k</w:t>
      </w:r>
      <w:r w:rsidR="00D77970" w:rsidRPr="00A54E26">
        <w:rPr>
          <w:caps w:val="0"/>
        </w:rPr>
        <w:t xml:space="preserve">nown </w:t>
      </w:r>
      <w:r w:rsidR="00D77970">
        <w:rPr>
          <w:caps w:val="0"/>
        </w:rPr>
        <w:t>i</w:t>
      </w:r>
      <w:r w:rsidR="00D77970" w:rsidRPr="00A54E26">
        <w:rPr>
          <w:caps w:val="0"/>
        </w:rPr>
        <w:t>ssues</w:t>
      </w:r>
      <w:bookmarkEnd w:id="319"/>
      <w:bookmarkEnd w:id="320"/>
    </w:p>
    <w:p w14:paraId="0DE2AE08" w14:textId="0743F6C0" w:rsidR="000367FF" w:rsidRPr="005C0978" w:rsidRDefault="000367FF" w:rsidP="000367FF">
      <w:pPr>
        <w:spacing w:after="120"/>
        <w:rPr>
          <w:szCs w:val="22"/>
        </w:rPr>
      </w:pPr>
      <w:bookmarkStart w:id="321" w:name="_Toc405989462"/>
      <w:bookmarkStart w:id="322" w:name="_Toc405989510"/>
      <w:bookmarkStart w:id="323" w:name="_Toc405993411"/>
      <w:bookmarkStart w:id="324" w:name="_Toc405995098"/>
      <w:bookmarkStart w:id="325" w:name="_Toc405995243"/>
      <w:bookmarkStart w:id="326" w:name="_Toc405996906"/>
      <w:bookmarkStart w:id="327" w:name="_Toc405989463"/>
      <w:bookmarkStart w:id="328" w:name="_Toc405989511"/>
      <w:bookmarkStart w:id="329" w:name="_Toc405993412"/>
      <w:bookmarkStart w:id="330" w:name="_Toc405995099"/>
      <w:bookmarkStart w:id="331" w:name="_Toc405995244"/>
      <w:bookmarkStart w:id="332" w:name="_Toc405996907"/>
      <w:bookmarkStart w:id="333" w:name="_Toc405989464"/>
      <w:bookmarkStart w:id="334" w:name="_Toc405989512"/>
      <w:bookmarkStart w:id="335" w:name="_Toc405993413"/>
      <w:bookmarkStart w:id="336" w:name="_Toc405995100"/>
      <w:bookmarkStart w:id="337" w:name="_Toc405995245"/>
      <w:bookmarkStart w:id="338" w:name="_Toc405996908"/>
      <w:bookmarkStart w:id="339" w:name="_Toc405989465"/>
      <w:bookmarkStart w:id="340" w:name="_Toc405989513"/>
      <w:bookmarkStart w:id="341" w:name="_Toc405993414"/>
      <w:bookmarkStart w:id="342" w:name="_Toc405995101"/>
      <w:bookmarkStart w:id="343" w:name="_Toc405995246"/>
      <w:bookmarkStart w:id="344" w:name="_Toc405996909"/>
      <w:bookmarkStart w:id="345" w:name="_Toc413844111"/>
      <w:bookmarkStart w:id="346" w:name="_Toc413856281"/>
      <w:bookmarkStart w:id="347" w:name="_Toc413856348"/>
      <w:bookmarkStart w:id="348" w:name="_Toc413856411"/>
      <w:bookmarkStart w:id="349" w:name="_Toc413856473"/>
      <w:bookmarkStart w:id="350" w:name="_Toc413935493"/>
      <w:bookmarkStart w:id="351" w:name="_Toc413940701"/>
      <w:bookmarkStart w:id="352" w:name="_Toc413844115"/>
      <w:bookmarkStart w:id="353" w:name="_Toc413856285"/>
      <w:bookmarkStart w:id="354" w:name="_Toc413856352"/>
      <w:bookmarkStart w:id="355" w:name="_Toc413856415"/>
      <w:bookmarkStart w:id="356" w:name="_Toc413856477"/>
      <w:bookmarkStart w:id="357" w:name="_Toc413935497"/>
      <w:bookmarkStart w:id="358" w:name="_Toc413940705"/>
      <w:bookmarkStart w:id="359" w:name="_Toc413844118"/>
      <w:bookmarkStart w:id="360" w:name="_Toc413856288"/>
      <w:bookmarkStart w:id="361" w:name="_Toc413856355"/>
      <w:bookmarkStart w:id="362" w:name="_Toc413856418"/>
      <w:bookmarkStart w:id="363" w:name="_Toc413856480"/>
      <w:bookmarkStart w:id="364" w:name="_Toc413935500"/>
      <w:bookmarkStart w:id="365" w:name="_Toc413940708"/>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r w:rsidRPr="005C0978">
        <w:rPr>
          <w:szCs w:val="22"/>
        </w:rPr>
        <w:t xml:space="preserve">When a future year return is lodged electronically, ATO systems are unable to process amendments to that return automatically if submitted in a later year. Amendments to early lodged returns submitted via SBR in a later financial year will receive an error message. Amendments to early lodged returns will need to be lodged via an alternate channel, for example via </w:t>
      </w:r>
      <w:hyperlink r:id="rId32" w:anchor="Lodgment" w:history="1">
        <w:r w:rsidRPr="00A26BFB">
          <w:rPr>
            <w:rStyle w:val="Hyperlink"/>
            <w:b w:val="0"/>
            <w:bCs/>
            <w:noProof w:val="0"/>
            <w:szCs w:val="22"/>
            <w:u w:val="none"/>
          </w:rPr>
          <w:t>phone</w:t>
        </w:r>
      </w:hyperlink>
      <w:r w:rsidRPr="00A26BFB">
        <w:rPr>
          <w:b/>
          <w:bCs/>
          <w:szCs w:val="22"/>
        </w:rPr>
        <w:t>.</w:t>
      </w:r>
    </w:p>
    <w:p w14:paraId="737CD335" w14:textId="1C3A459E" w:rsidR="000367FF" w:rsidRDefault="000367FF" w:rsidP="000367FF">
      <w:pPr>
        <w:spacing w:after="120"/>
        <w:rPr>
          <w:b/>
          <w:bCs/>
          <w:szCs w:val="22"/>
        </w:rPr>
      </w:pPr>
      <w:r>
        <w:rPr>
          <w:b/>
          <w:bCs/>
          <w:szCs w:val="22"/>
        </w:rPr>
        <w:t xml:space="preserve">See also: </w:t>
      </w:r>
    </w:p>
    <w:p w14:paraId="62BCBBAC" w14:textId="5E7F5B82" w:rsidR="000367FF" w:rsidRPr="000367FF" w:rsidRDefault="000367FF" w:rsidP="00191C27">
      <w:pPr>
        <w:pStyle w:val="ListParagraph"/>
        <w:numPr>
          <w:ilvl w:val="0"/>
          <w:numId w:val="56"/>
        </w:numPr>
        <w:spacing w:after="120"/>
        <w:rPr>
          <w:rFonts w:ascii="Arial" w:hAnsi="Arial" w:cs="Arial"/>
          <w:sz w:val="22"/>
          <w:szCs w:val="22"/>
        </w:rPr>
      </w:pPr>
      <w:r w:rsidRPr="000367FF">
        <w:rPr>
          <w:rFonts w:ascii="Arial" w:hAnsi="Arial" w:cs="Arial"/>
          <w:sz w:val="22"/>
          <w:szCs w:val="22"/>
        </w:rPr>
        <w:t xml:space="preserve">The ATO </w:t>
      </w:r>
      <w:hyperlink r:id="rId33" w:anchor="PractitionerlodgmentservicePLSStandardbu" w:history="1">
        <w:r w:rsidRPr="00A26BFB">
          <w:rPr>
            <w:rStyle w:val="Hyperlink"/>
            <w:rFonts w:ascii="Arial" w:hAnsi="Arial" w:cs="Arial"/>
            <w:b w:val="0"/>
            <w:bCs/>
            <w:noProof w:val="0"/>
            <w:sz w:val="22"/>
            <w:szCs w:val="22"/>
            <w:u w:val="none"/>
          </w:rPr>
          <w:t>troubleshooting page</w:t>
        </w:r>
      </w:hyperlink>
      <w:r w:rsidRPr="00A26BFB">
        <w:rPr>
          <w:rFonts w:ascii="Arial" w:hAnsi="Arial" w:cs="Arial"/>
          <w:b/>
          <w:bCs/>
          <w:sz w:val="22"/>
          <w:szCs w:val="22"/>
        </w:rPr>
        <w:t>.</w:t>
      </w:r>
    </w:p>
    <w:p w14:paraId="58A6D909" w14:textId="77777777" w:rsidR="000367FF" w:rsidRPr="005C0978" w:rsidRDefault="000367FF" w:rsidP="000367FF">
      <w:pPr>
        <w:pStyle w:val="ListParagraph"/>
        <w:spacing w:after="120"/>
      </w:pPr>
    </w:p>
    <w:p w14:paraId="53886021" w14:textId="21AC61A5" w:rsidR="00A54E26" w:rsidRDefault="00AB1727" w:rsidP="00D72EA9">
      <w:pPr>
        <w:spacing w:after="120"/>
        <w:rPr>
          <w:szCs w:val="22"/>
        </w:rPr>
      </w:pPr>
      <w:r w:rsidRPr="0050578D">
        <w:rPr>
          <w:szCs w:val="22"/>
        </w:rPr>
        <w:t>T</w:t>
      </w:r>
      <w:r w:rsidR="001B3690" w:rsidRPr="0050578D">
        <w:rPr>
          <w:szCs w:val="22"/>
        </w:rPr>
        <w:t>h</w:t>
      </w:r>
      <w:r w:rsidR="00332AB4" w:rsidRPr="0050578D">
        <w:rPr>
          <w:szCs w:val="22"/>
        </w:rPr>
        <w:t>e IITR.Prelodge and IITR.Lodge</w:t>
      </w:r>
      <w:r w:rsidR="001B3690" w:rsidRPr="005C0978">
        <w:rPr>
          <w:szCs w:val="22"/>
        </w:rPr>
        <w:t xml:space="preserve"> interaction</w:t>
      </w:r>
      <w:r w:rsidR="00332AB4" w:rsidRPr="005C0978">
        <w:rPr>
          <w:szCs w:val="22"/>
        </w:rPr>
        <w:t>s have</w:t>
      </w:r>
      <w:r w:rsidR="001B3690" w:rsidRPr="005C0978">
        <w:rPr>
          <w:szCs w:val="22"/>
        </w:rPr>
        <w:t xml:space="preserve"> the following </w:t>
      </w:r>
      <w:r w:rsidR="00485E40" w:rsidRPr="005C0978">
        <w:rPr>
          <w:szCs w:val="22"/>
        </w:rPr>
        <w:t>constraints</w:t>
      </w:r>
      <w:r w:rsidR="0030570B" w:rsidRPr="005C0978">
        <w:rPr>
          <w:szCs w:val="22"/>
        </w:rPr>
        <w:t>:</w:t>
      </w:r>
      <w:r w:rsidR="000D5978" w:rsidRPr="005C0978">
        <w:rPr>
          <w:szCs w:val="22"/>
        </w:rPr>
        <w:t xml:space="preserve"> </w:t>
      </w:r>
      <w:r w:rsidR="004F3600" w:rsidRPr="005C0978">
        <w:rPr>
          <w:szCs w:val="22"/>
        </w:rPr>
        <w:t xml:space="preserve"> </w:t>
      </w:r>
    </w:p>
    <w:p w14:paraId="6D2ABF8B" w14:textId="0D345A47" w:rsidR="00730D85" w:rsidRPr="005C0978" w:rsidRDefault="00730D85" w:rsidP="00730D85">
      <w:pPr>
        <w:pStyle w:val="Caption"/>
      </w:pPr>
      <w:bookmarkStart w:id="366" w:name="_Toc102647327"/>
      <w:r w:rsidRPr="005C0978">
        <w:rPr>
          <w:sz w:val="22"/>
          <w:szCs w:val="22"/>
        </w:rPr>
        <w:t xml:space="preserve">Table </w:t>
      </w:r>
      <w:r w:rsidRPr="005C0978">
        <w:rPr>
          <w:szCs w:val="22"/>
        </w:rPr>
        <w:fldChar w:fldCharType="begin"/>
      </w:r>
      <w:r w:rsidRPr="005C0978">
        <w:rPr>
          <w:sz w:val="22"/>
          <w:szCs w:val="22"/>
        </w:rPr>
        <w:instrText xml:space="preserve"> SEQ Table \* ARABIC </w:instrText>
      </w:r>
      <w:r w:rsidRPr="005C0978">
        <w:rPr>
          <w:szCs w:val="22"/>
        </w:rPr>
        <w:fldChar w:fldCharType="separate"/>
      </w:r>
      <w:r w:rsidRPr="005C0978">
        <w:rPr>
          <w:noProof/>
          <w:sz w:val="22"/>
          <w:szCs w:val="22"/>
        </w:rPr>
        <w:t>3</w:t>
      </w:r>
      <w:r w:rsidR="00376EE7">
        <w:rPr>
          <w:noProof/>
          <w:sz w:val="22"/>
          <w:szCs w:val="22"/>
        </w:rPr>
        <w:t>3</w:t>
      </w:r>
      <w:r w:rsidRPr="005C0978">
        <w:rPr>
          <w:noProof/>
          <w:szCs w:val="22"/>
        </w:rPr>
        <w:fldChar w:fldCharType="end"/>
      </w:r>
      <w:r w:rsidRPr="005C0978">
        <w:rPr>
          <w:sz w:val="22"/>
          <w:szCs w:val="22"/>
        </w:rPr>
        <w:t>: Constraints when using IITR interactions</w:t>
      </w:r>
      <w:bookmarkEnd w:id="366"/>
    </w:p>
    <w:tbl>
      <w:tblPr>
        <w:tblW w:w="9356" w:type="dxa"/>
        <w:tblInd w:w="-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170" w:type="dxa"/>
          <w:right w:w="170" w:type="dxa"/>
        </w:tblCellMar>
        <w:tblLook w:val="01E0" w:firstRow="1" w:lastRow="1" w:firstColumn="1" w:lastColumn="1" w:noHBand="0" w:noVBand="0"/>
      </w:tblPr>
      <w:tblGrid>
        <w:gridCol w:w="9356"/>
      </w:tblGrid>
      <w:tr w:rsidR="00730D85" w:rsidRPr="005C0978" w14:paraId="7183F5B2" w14:textId="77777777" w:rsidTr="00730D85">
        <w:tc>
          <w:tcPr>
            <w:tcW w:w="9356" w:type="dxa"/>
            <w:shd w:val="clear" w:color="auto" w:fill="DBE5F1" w:themeFill="accent1" w:themeFillTint="33"/>
          </w:tcPr>
          <w:p w14:paraId="788DC322" w14:textId="77777777" w:rsidR="00730D85" w:rsidRPr="005C0978" w:rsidRDefault="00730D85" w:rsidP="00B14EF7">
            <w:pPr>
              <w:pStyle w:val="Maintext"/>
              <w:spacing w:before="60" w:after="60"/>
              <w:rPr>
                <w:rFonts w:cs="Arial"/>
                <w:b/>
                <w:szCs w:val="22"/>
              </w:rPr>
            </w:pPr>
            <w:r w:rsidRPr="005C0978">
              <w:rPr>
                <w:rFonts w:cs="Arial"/>
                <w:b/>
                <w:szCs w:val="22"/>
              </w:rPr>
              <w:t>Constraint</w:t>
            </w:r>
          </w:p>
        </w:tc>
      </w:tr>
      <w:tr w:rsidR="00730D85" w:rsidRPr="005C0978" w14:paraId="37ACD3D6" w14:textId="77777777" w:rsidTr="00730D85">
        <w:tc>
          <w:tcPr>
            <w:tcW w:w="9356" w:type="dxa"/>
            <w:shd w:val="clear" w:color="auto" w:fill="auto"/>
          </w:tcPr>
          <w:p w14:paraId="31CA4459" w14:textId="77777777" w:rsidR="00730D85" w:rsidRPr="005C0978" w:rsidRDefault="00730D85" w:rsidP="00F5481D">
            <w:pPr>
              <w:pStyle w:val="Maintext"/>
              <w:keepNext/>
              <w:spacing w:before="60" w:after="60"/>
              <w:rPr>
                <w:rFonts w:cs="Arial"/>
                <w:szCs w:val="22"/>
              </w:rPr>
            </w:pPr>
            <w:r w:rsidRPr="005C0978">
              <w:rPr>
                <w:rFonts w:cs="Arial"/>
                <w:szCs w:val="22"/>
              </w:rPr>
              <w:t xml:space="preserve">The </w:t>
            </w:r>
            <w:r w:rsidRPr="00730D85">
              <w:rPr>
                <w:rFonts w:cs="Arial"/>
                <w:iCs/>
                <w:szCs w:val="22"/>
              </w:rPr>
              <w:t>IITR.Prelodge and IITR.Lodge</w:t>
            </w:r>
            <w:r w:rsidRPr="005C0978">
              <w:rPr>
                <w:rFonts w:cs="Arial"/>
                <w:szCs w:val="22"/>
              </w:rPr>
              <w:t xml:space="preserve"> interactions can only be used for IITR or RFC lodgments for the 2013-14 reporting period and onwards in the SBR format.</w:t>
            </w:r>
          </w:p>
        </w:tc>
      </w:tr>
      <w:tr w:rsidR="00730D85" w:rsidRPr="005C0978" w14:paraId="5017C455" w14:textId="77777777" w:rsidTr="00730D85">
        <w:tc>
          <w:tcPr>
            <w:tcW w:w="9356" w:type="dxa"/>
            <w:shd w:val="clear" w:color="auto" w:fill="auto"/>
          </w:tcPr>
          <w:p w14:paraId="61E60341" w14:textId="30F3291B" w:rsidR="00730D85" w:rsidRPr="005C0978" w:rsidRDefault="00730D85" w:rsidP="000A6501">
            <w:pPr>
              <w:pStyle w:val="Maintext"/>
              <w:keepNext/>
              <w:spacing w:before="60" w:after="60"/>
              <w:rPr>
                <w:rFonts w:cs="Arial"/>
                <w:szCs w:val="22"/>
              </w:rPr>
            </w:pPr>
            <w:r w:rsidRPr="005C0978">
              <w:rPr>
                <w:rFonts w:cs="Arial"/>
                <w:szCs w:val="22"/>
              </w:rPr>
              <w:t>The IITR.0009 message can only be used for the 2021-22 reporting period.</w:t>
            </w:r>
          </w:p>
        </w:tc>
      </w:tr>
      <w:tr w:rsidR="00730D85" w:rsidRPr="005C0978" w14:paraId="6395BF12" w14:textId="77777777" w:rsidTr="00730D85">
        <w:tc>
          <w:tcPr>
            <w:tcW w:w="9356" w:type="dxa"/>
            <w:shd w:val="clear" w:color="auto" w:fill="auto"/>
          </w:tcPr>
          <w:p w14:paraId="6914F206" w14:textId="7A29F9FF" w:rsidR="00730D85" w:rsidRPr="005C0978" w:rsidRDefault="00730D85" w:rsidP="000922EF">
            <w:pPr>
              <w:pStyle w:val="Maintext"/>
              <w:keepNext/>
              <w:spacing w:before="60" w:after="60"/>
              <w:rPr>
                <w:rFonts w:cs="Arial"/>
                <w:szCs w:val="22"/>
              </w:rPr>
            </w:pPr>
            <w:r w:rsidRPr="005C0978">
              <w:rPr>
                <w:rFonts w:cs="Arial"/>
                <w:szCs w:val="22"/>
              </w:rPr>
              <w:t>IITR.0001 (2014), IITR.0002 (2015), IITR.0003 (2016), IITR.0004 (2017), IITR.0005 (2018), IITR.0006 (2019), IITR.0007 (2020), IITR.0008 (2021) messages cannot be included in the same batch.</w:t>
            </w:r>
          </w:p>
        </w:tc>
      </w:tr>
    </w:tbl>
    <w:p w14:paraId="56D98AC9" w14:textId="47493081" w:rsidR="000367FF" w:rsidRPr="000367FF" w:rsidRDefault="000367FF" w:rsidP="0050578D">
      <w:pPr>
        <w:pStyle w:val="Head2"/>
        <w:keepLines/>
        <w:widowControl w:val="0"/>
      </w:pPr>
      <w:bookmarkStart w:id="367" w:name="_Toc104462644"/>
      <w:r>
        <w:t xml:space="preserve">6.1 </w:t>
      </w:r>
      <w:bookmarkStart w:id="368" w:name="_Toc418860948"/>
      <w:bookmarkStart w:id="369" w:name="_Toc418861021"/>
      <w:bookmarkStart w:id="370" w:name="_Toc418860949"/>
      <w:bookmarkStart w:id="371" w:name="_Toc418861022"/>
      <w:bookmarkStart w:id="372" w:name="_Toc418860953"/>
      <w:bookmarkStart w:id="373" w:name="_Toc418861026"/>
      <w:bookmarkStart w:id="374" w:name="_Toc418860956"/>
      <w:bookmarkStart w:id="375" w:name="_Toc418861029"/>
      <w:bookmarkStart w:id="376" w:name="_Toc418860957"/>
      <w:bookmarkStart w:id="377" w:name="_Toc418861030"/>
      <w:bookmarkStart w:id="378" w:name="_Toc411418767"/>
      <w:bookmarkStart w:id="379" w:name="_Toc411497073"/>
      <w:bookmarkStart w:id="380" w:name="_Toc411500299"/>
      <w:bookmarkStart w:id="381" w:name="_Toc411501228"/>
      <w:bookmarkStart w:id="382" w:name="_Toc411418771"/>
      <w:bookmarkStart w:id="383" w:name="_Toc411497077"/>
      <w:bookmarkStart w:id="384" w:name="_Toc411500303"/>
      <w:bookmarkStart w:id="385" w:name="_Toc411501232"/>
      <w:bookmarkStart w:id="386" w:name="_Toc411418774"/>
      <w:bookmarkStart w:id="387" w:name="_Toc411497080"/>
      <w:bookmarkStart w:id="388" w:name="_Toc411500306"/>
      <w:bookmarkStart w:id="389" w:name="_Toc411501235"/>
      <w:bookmarkStart w:id="390" w:name="_Toc411418777"/>
      <w:bookmarkStart w:id="391" w:name="_Toc411497083"/>
      <w:bookmarkStart w:id="392" w:name="_Toc411500309"/>
      <w:bookmarkStart w:id="393" w:name="_Toc411501238"/>
      <w:bookmarkStart w:id="394" w:name="_Toc411418782"/>
      <w:bookmarkStart w:id="395" w:name="_Toc411497088"/>
      <w:bookmarkStart w:id="396" w:name="_Toc411500314"/>
      <w:bookmarkStart w:id="397" w:name="_Toc411501243"/>
      <w:bookmarkStart w:id="398" w:name="_Toc411418787"/>
      <w:bookmarkStart w:id="399" w:name="_Toc411497093"/>
      <w:bookmarkStart w:id="400" w:name="_Toc411500319"/>
      <w:bookmarkStart w:id="401" w:name="_Toc411501248"/>
      <w:bookmarkStart w:id="402" w:name="_Toc411418792"/>
      <w:bookmarkStart w:id="403" w:name="_Toc411497098"/>
      <w:bookmarkStart w:id="404" w:name="_Toc411500324"/>
      <w:bookmarkStart w:id="405" w:name="_Toc411501253"/>
      <w:bookmarkStart w:id="406" w:name="_Toc411418795"/>
      <w:bookmarkStart w:id="407" w:name="_Toc411497101"/>
      <w:bookmarkStart w:id="408" w:name="_Toc411500327"/>
      <w:bookmarkStart w:id="409" w:name="_Toc411501256"/>
      <w:bookmarkStart w:id="410" w:name="_Toc411418803"/>
      <w:bookmarkStart w:id="411" w:name="_Toc411497109"/>
      <w:bookmarkStart w:id="412" w:name="_Toc411500335"/>
      <w:bookmarkStart w:id="413" w:name="_Toc411501264"/>
      <w:bookmarkStart w:id="414" w:name="_Toc411418806"/>
      <w:bookmarkStart w:id="415" w:name="_Toc411497112"/>
      <w:bookmarkStart w:id="416" w:name="_Toc411500338"/>
      <w:bookmarkStart w:id="417" w:name="_Toc411501267"/>
      <w:bookmarkStart w:id="418" w:name="_Toc411418807"/>
      <w:bookmarkStart w:id="419" w:name="_Toc411497113"/>
      <w:bookmarkStart w:id="420" w:name="_Toc411500339"/>
      <w:bookmarkStart w:id="421" w:name="_Toc411501268"/>
      <w:bookmarkStart w:id="422" w:name="_Toc413844120"/>
      <w:bookmarkStart w:id="423" w:name="_Toc413856290"/>
      <w:bookmarkStart w:id="424" w:name="_Toc413856357"/>
      <w:bookmarkStart w:id="425" w:name="_Toc413856420"/>
      <w:bookmarkStart w:id="426" w:name="_Toc413856482"/>
      <w:bookmarkStart w:id="427" w:name="_Toc413935502"/>
      <w:bookmarkStart w:id="428" w:name="_Toc413940710"/>
      <w:bookmarkStart w:id="429" w:name="_Toc413844121"/>
      <w:bookmarkStart w:id="430" w:name="_Toc413856291"/>
      <w:bookmarkStart w:id="431" w:name="_Toc413856358"/>
      <w:bookmarkStart w:id="432" w:name="_Toc413856421"/>
      <w:bookmarkStart w:id="433" w:name="_Toc413856483"/>
      <w:bookmarkStart w:id="434" w:name="_Toc413935503"/>
      <w:bookmarkStart w:id="435" w:name="_Toc413940711"/>
      <w:bookmarkStart w:id="436" w:name="_Toc413844125"/>
      <w:bookmarkStart w:id="437" w:name="_Toc413856295"/>
      <w:bookmarkStart w:id="438" w:name="_Toc413856362"/>
      <w:bookmarkStart w:id="439" w:name="_Toc413856425"/>
      <w:bookmarkStart w:id="440" w:name="_Toc413856487"/>
      <w:bookmarkStart w:id="441" w:name="_Toc413935507"/>
      <w:bookmarkStart w:id="442" w:name="_Toc413940715"/>
      <w:bookmarkStart w:id="443" w:name="_Toc413844128"/>
      <w:bookmarkStart w:id="444" w:name="_Toc413856298"/>
      <w:bookmarkStart w:id="445" w:name="_Toc413856365"/>
      <w:bookmarkStart w:id="446" w:name="_Toc413856428"/>
      <w:bookmarkStart w:id="447" w:name="_Toc413856490"/>
      <w:bookmarkStart w:id="448" w:name="_Toc413935510"/>
      <w:bookmarkStart w:id="449" w:name="_Toc413940718"/>
      <w:bookmarkStart w:id="450" w:name="_Toc98858862"/>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r w:rsidR="005F11D9" w:rsidRPr="005C0978">
        <w:t>U</w:t>
      </w:r>
      <w:r w:rsidR="00AA7E80" w:rsidRPr="005C0978">
        <w:rPr>
          <w:caps w:val="0"/>
        </w:rPr>
        <w:t>sage restrictions</w:t>
      </w:r>
      <w:bookmarkEnd w:id="367"/>
      <w:bookmarkEnd w:id="450"/>
    </w:p>
    <w:p w14:paraId="491FF860" w14:textId="543CF465" w:rsidR="00391F14" w:rsidRDefault="00391F14" w:rsidP="0050578D">
      <w:pPr>
        <w:keepNext/>
        <w:keepLines/>
        <w:widowControl w:val="0"/>
        <w:rPr>
          <w:rFonts w:ascii="Calibri" w:hAnsi="Calibri"/>
          <w:szCs w:val="22"/>
        </w:rPr>
      </w:pPr>
      <w:r>
        <w:t xml:space="preserve">Digital Service Providers (DSPs) must be aware of the usage restrictions, which are described on the </w:t>
      </w:r>
      <w:hyperlink r:id="rId34" w:history="1">
        <w:r w:rsidR="00730D85" w:rsidRPr="00A26BFB">
          <w:rPr>
            <w:rStyle w:val="Hyperlink"/>
            <w:b w:val="0"/>
            <w:bCs/>
            <w:noProof w:val="0"/>
            <w:color w:val="0046D2"/>
            <w:u w:val="none"/>
          </w:rPr>
          <w:t>usage restrictions page</w:t>
        </w:r>
      </w:hyperlink>
      <w:r w:rsidR="00730D85" w:rsidRPr="00A26BFB">
        <w:t xml:space="preserve"> </w:t>
      </w:r>
      <w:r w:rsidRPr="00A26BFB">
        <w:t>within the</w:t>
      </w:r>
      <w:hyperlink r:id="rId35" w:history="1">
        <w:r w:rsidRPr="00A26BFB">
          <w:rPr>
            <w:rStyle w:val="Hyperlink"/>
            <w:b w:val="0"/>
            <w:bCs/>
            <w:noProof w:val="0"/>
            <w:u w:val="none"/>
          </w:rPr>
          <w:t xml:space="preserve"> </w:t>
        </w:r>
        <w:r w:rsidR="00730D85" w:rsidRPr="00A26BFB">
          <w:rPr>
            <w:rStyle w:val="Hyperlink"/>
            <w:b w:val="0"/>
            <w:bCs/>
            <w:noProof w:val="0"/>
            <w:u w:val="none"/>
          </w:rPr>
          <w:t>reasonable use policy</w:t>
        </w:r>
      </w:hyperlink>
      <w:r w:rsidRPr="00A26BFB">
        <w:rPr>
          <w:color w:val="000000" w:themeColor="text1"/>
        </w:rPr>
        <w:t>.</w:t>
      </w:r>
      <w:r>
        <w:t xml:space="preserve"> The ATO actively monitors the use of services and will notify DSPs that contravene ATO requirements. Continued breaches may result in de-whitelisting.</w:t>
      </w:r>
    </w:p>
    <w:p w14:paraId="6A884D98" w14:textId="77777777" w:rsidR="00391F14" w:rsidRDefault="00391F14" w:rsidP="0050578D">
      <w:pPr>
        <w:keepNext/>
        <w:keepLines/>
        <w:widowControl w:val="0"/>
        <w:rPr>
          <w:color w:val="000000"/>
        </w:rPr>
      </w:pPr>
    </w:p>
    <w:p w14:paraId="3FDE5C24" w14:textId="25DBF41E" w:rsidR="005F11D9" w:rsidRDefault="00391F14" w:rsidP="0050578D">
      <w:pPr>
        <w:keepNext/>
        <w:keepLines/>
        <w:widowControl w:val="0"/>
        <w:rPr>
          <w:color w:val="000000"/>
        </w:rPr>
      </w:pPr>
      <w:r>
        <w:rPr>
          <w:color w:val="000000"/>
        </w:rPr>
        <w:t xml:space="preserve">DSPs using this service must also consider customer </w:t>
      </w:r>
      <w:hyperlink r:id="rId36" w:history="1">
        <w:r w:rsidRPr="00A26BFB">
          <w:rPr>
            <w:rStyle w:val="Hyperlink"/>
            <w:b w:val="0"/>
            <w:bCs/>
            <w:noProof w:val="0"/>
            <w:u w:val="none"/>
          </w:rPr>
          <w:t>verification guidelines</w:t>
        </w:r>
      </w:hyperlink>
      <w:r>
        <w:rPr>
          <w:color w:val="000000"/>
        </w:rPr>
        <w:t xml:space="preserve"> as determined by the </w:t>
      </w:r>
      <w:r w:rsidR="00A26BFB" w:rsidRPr="00A26BFB">
        <w:rPr>
          <w:bCs/>
          <w:noProof/>
        </w:rPr>
        <w:t>ATO</w:t>
      </w:r>
      <w:r w:rsidRPr="00BD0FFB">
        <w:rPr>
          <w:color w:val="0046D2"/>
        </w:rPr>
        <w:t xml:space="preserve"> </w:t>
      </w:r>
      <w:r>
        <w:rPr>
          <w:color w:val="000000"/>
        </w:rPr>
        <w:t xml:space="preserve">and the </w:t>
      </w:r>
      <w:hyperlink r:id="rId37" w:history="1">
        <w:r w:rsidRPr="00A26BFB">
          <w:rPr>
            <w:rStyle w:val="Hyperlink"/>
            <w:b w:val="0"/>
            <w:bCs/>
            <w:color w:val="0046D2"/>
            <w:u w:val="none"/>
          </w:rPr>
          <w:t>Tax Practitioners Board.</w:t>
        </w:r>
      </w:hyperlink>
      <w:r>
        <w:rPr>
          <w:color w:val="000000"/>
        </w:rPr>
        <w:t xml:space="preserve"> DSPs that build software for specialised for single and online agents have specific customer verification requirements. </w:t>
      </w:r>
    </w:p>
    <w:p w14:paraId="55677595" w14:textId="77777777" w:rsidR="0050578D" w:rsidRDefault="0050578D" w:rsidP="0050578D">
      <w:pPr>
        <w:keepNext/>
        <w:keepLines/>
        <w:widowControl w:val="0"/>
        <w:rPr>
          <w:sz w:val="20"/>
          <w:szCs w:val="22"/>
        </w:rPr>
      </w:pPr>
    </w:p>
    <w:p w14:paraId="26989D78" w14:textId="0E4EDD33" w:rsidR="00E95114" w:rsidRPr="00510750" w:rsidRDefault="00C230A7" w:rsidP="0050578D">
      <w:pPr>
        <w:pStyle w:val="Head1"/>
        <w:keepLines/>
        <w:pageBreakBefore w:val="0"/>
        <w:widowControl w:val="0"/>
      </w:pPr>
      <w:bookmarkStart w:id="451" w:name="_Toc416179702"/>
      <w:bookmarkStart w:id="452" w:name="_Toc416181630"/>
      <w:bookmarkStart w:id="453" w:name="_Toc416179708"/>
      <w:bookmarkStart w:id="454" w:name="_Toc416181636"/>
      <w:bookmarkStart w:id="455" w:name="_Toc411418809"/>
      <w:bookmarkStart w:id="456" w:name="_Toc411497115"/>
      <w:bookmarkStart w:id="457" w:name="_Toc411500341"/>
      <w:bookmarkStart w:id="458" w:name="_Toc411501270"/>
      <w:bookmarkStart w:id="459" w:name="_Toc411524699"/>
      <w:bookmarkStart w:id="460" w:name="_Toc411593607"/>
      <w:bookmarkStart w:id="461" w:name="_Toc411851232"/>
      <w:bookmarkStart w:id="462" w:name="_Toc411851283"/>
      <w:bookmarkStart w:id="463" w:name="_Toc412121256"/>
      <w:bookmarkStart w:id="464" w:name="_Toc412129821"/>
      <w:bookmarkStart w:id="465" w:name="_Toc98858864"/>
      <w:bookmarkStart w:id="466" w:name="_Toc104462645"/>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r>
        <w:t>T</w:t>
      </w:r>
      <w:r w:rsidR="00D77970" w:rsidRPr="00510750">
        <w:rPr>
          <w:caps w:val="0"/>
        </w:rPr>
        <w:t xml:space="preserve">axpayer </w:t>
      </w:r>
      <w:r w:rsidR="00D77970">
        <w:rPr>
          <w:caps w:val="0"/>
        </w:rPr>
        <w:t>d</w:t>
      </w:r>
      <w:r w:rsidR="00D77970" w:rsidRPr="00510750">
        <w:rPr>
          <w:caps w:val="0"/>
        </w:rPr>
        <w:t>eclarations</w:t>
      </w:r>
      <w:bookmarkEnd w:id="465"/>
      <w:bookmarkEnd w:id="466"/>
    </w:p>
    <w:p w14:paraId="7E9185D1" w14:textId="21D28F9B" w:rsidR="00A26BFB" w:rsidRPr="00A26BFB" w:rsidRDefault="00A26BFB" w:rsidP="0050578D">
      <w:pPr>
        <w:keepNext/>
        <w:keepLines/>
        <w:widowControl w:val="0"/>
        <w:spacing w:after="120"/>
        <w:rPr>
          <w:rFonts w:cs="Arial"/>
          <w:b/>
          <w:bCs/>
          <w:color w:val="262626" w:themeColor="text1" w:themeTint="D9"/>
          <w:szCs w:val="22"/>
        </w:rPr>
      </w:pPr>
      <w:r w:rsidRPr="00A26BFB">
        <w:rPr>
          <w:rFonts w:cs="Arial"/>
          <w:b/>
          <w:bCs/>
          <w:color w:val="262626" w:themeColor="text1" w:themeTint="D9"/>
          <w:szCs w:val="22"/>
        </w:rPr>
        <w:t xml:space="preserve">See also: </w:t>
      </w:r>
    </w:p>
    <w:p w14:paraId="47DDC2A2" w14:textId="04C1D9BD" w:rsidR="003E3788" w:rsidRPr="00A26BFB" w:rsidRDefault="00A26BFB" w:rsidP="00191C27">
      <w:pPr>
        <w:pStyle w:val="ListParagraph"/>
        <w:keepNext/>
        <w:keepLines/>
        <w:widowControl w:val="0"/>
        <w:numPr>
          <w:ilvl w:val="0"/>
          <w:numId w:val="79"/>
        </w:numPr>
        <w:spacing w:after="120"/>
        <w:rPr>
          <w:rFonts w:ascii="Arial" w:hAnsi="Arial" w:cs="Arial"/>
          <w:szCs w:val="22"/>
        </w:rPr>
      </w:pPr>
      <w:r w:rsidRPr="00E32F2C">
        <w:rPr>
          <w:rFonts w:ascii="Arial" w:hAnsi="Arial" w:cs="Arial"/>
          <w:color w:val="000000"/>
          <w:sz w:val="22"/>
          <w:szCs w:val="22"/>
        </w:rPr>
        <w:t>S</w:t>
      </w:r>
      <w:r w:rsidR="00BD2160" w:rsidRPr="00E32F2C">
        <w:rPr>
          <w:rFonts w:ascii="Arial" w:hAnsi="Arial" w:cs="Arial"/>
          <w:color w:val="000000"/>
          <w:sz w:val="22"/>
          <w:szCs w:val="22"/>
        </w:rPr>
        <w:t xml:space="preserve">ection </w:t>
      </w:r>
      <w:r w:rsidR="00C16D32" w:rsidRPr="00E32F2C">
        <w:rPr>
          <w:rFonts w:ascii="Arial" w:hAnsi="Arial" w:cs="Arial"/>
          <w:color w:val="000000"/>
          <w:sz w:val="22"/>
          <w:szCs w:val="22"/>
        </w:rPr>
        <w:t>6</w:t>
      </w:r>
      <w:r w:rsidR="00C16D32" w:rsidRPr="00A26BFB">
        <w:rPr>
          <w:rFonts w:ascii="Arial" w:hAnsi="Arial" w:cs="Arial"/>
          <w:color w:val="000000"/>
          <w:szCs w:val="22"/>
        </w:rPr>
        <w:t xml:space="preserve"> in the</w:t>
      </w:r>
      <w:r w:rsidR="000D57BF">
        <w:rPr>
          <w:rFonts w:ascii="Arial" w:hAnsi="Arial" w:cs="Arial"/>
          <w:bCs/>
          <w:i/>
          <w:iCs/>
          <w:szCs w:val="22"/>
        </w:rPr>
        <w:t xml:space="preserve"> </w:t>
      </w:r>
      <w:r w:rsidRPr="000D57BF">
        <w:rPr>
          <w:rFonts w:ascii="Arial" w:hAnsi="Arial" w:cs="Arial"/>
          <w:bCs/>
          <w:i/>
          <w:iCs/>
          <w:sz w:val="22"/>
          <w:szCs w:val="22"/>
        </w:rPr>
        <w:t>Common Business Implementation and Taxpayer Declaration Guide</w:t>
      </w:r>
      <w:r w:rsidR="00C16D32" w:rsidRPr="000D57BF">
        <w:rPr>
          <w:rFonts w:ascii="Arial" w:hAnsi="Arial" w:cs="Arial"/>
          <w:bCs/>
          <w:i/>
          <w:iCs/>
          <w:sz w:val="22"/>
          <w:szCs w:val="22"/>
        </w:rPr>
        <w:t>.</w:t>
      </w:r>
      <w:r w:rsidR="00C16D32" w:rsidRPr="000D57BF" w:rsidDel="00C16D32">
        <w:rPr>
          <w:rFonts w:ascii="Arial" w:hAnsi="Arial" w:cs="Arial"/>
          <w:bCs/>
          <w:i/>
          <w:iCs/>
          <w:color w:val="000000"/>
          <w:sz w:val="22"/>
          <w:szCs w:val="22"/>
        </w:rPr>
        <w:t xml:space="preserve"> </w:t>
      </w:r>
      <w:bookmarkStart w:id="467" w:name="_Toc411418811"/>
      <w:bookmarkStart w:id="468" w:name="_Toc411497117"/>
      <w:bookmarkStart w:id="469" w:name="_Toc411500343"/>
      <w:bookmarkStart w:id="470" w:name="_Toc411501272"/>
      <w:bookmarkStart w:id="471" w:name="_Toc411524701"/>
      <w:bookmarkStart w:id="472" w:name="_Toc411593609"/>
      <w:bookmarkStart w:id="473" w:name="_Toc411851234"/>
      <w:bookmarkStart w:id="474" w:name="_Toc411851285"/>
      <w:bookmarkStart w:id="475" w:name="_Toc412121258"/>
      <w:bookmarkStart w:id="476" w:name="_Toc412129823"/>
      <w:bookmarkStart w:id="477" w:name="_Toc411418813"/>
      <w:bookmarkEnd w:id="467"/>
      <w:bookmarkEnd w:id="468"/>
      <w:bookmarkEnd w:id="469"/>
      <w:bookmarkEnd w:id="470"/>
      <w:bookmarkEnd w:id="471"/>
      <w:bookmarkEnd w:id="472"/>
      <w:bookmarkEnd w:id="473"/>
      <w:bookmarkEnd w:id="474"/>
      <w:bookmarkEnd w:id="475"/>
      <w:bookmarkEnd w:id="476"/>
      <w:bookmarkEnd w:id="477"/>
    </w:p>
    <w:p w14:paraId="2180A9FA" w14:textId="0F4451E1" w:rsidR="0021701A" w:rsidRPr="005C0978" w:rsidRDefault="002C58AC" w:rsidP="002A07B0">
      <w:pPr>
        <w:pStyle w:val="Head1"/>
      </w:pPr>
      <w:bookmarkStart w:id="478" w:name="_Toc413935515"/>
      <w:bookmarkStart w:id="479" w:name="_Toc413940723"/>
      <w:bookmarkStart w:id="480" w:name="_Toc413935516"/>
      <w:bookmarkStart w:id="481" w:name="_Toc413940724"/>
      <w:bookmarkStart w:id="482" w:name="_Toc413935517"/>
      <w:bookmarkStart w:id="483" w:name="_Toc413940725"/>
      <w:bookmarkStart w:id="484" w:name="_Toc413935518"/>
      <w:bookmarkStart w:id="485" w:name="_Toc413940726"/>
      <w:bookmarkStart w:id="486" w:name="_Toc413935519"/>
      <w:bookmarkStart w:id="487" w:name="_Toc413940727"/>
      <w:bookmarkStart w:id="488" w:name="_Toc413935520"/>
      <w:bookmarkStart w:id="489" w:name="_Toc413940728"/>
      <w:bookmarkStart w:id="490" w:name="_Toc413935521"/>
      <w:bookmarkStart w:id="491" w:name="_Toc413940729"/>
      <w:bookmarkStart w:id="492" w:name="_Toc413935533"/>
      <w:bookmarkStart w:id="493" w:name="_Toc413940741"/>
      <w:bookmarkStart w:id="494" w:name="_Toc98858865"/>
      <w:bookmarkStart w:id="495" w:name="_Toc104462646"/>
      <w:bookmarkStart w:id="496" w:name="sec69"/>
      <w:bookmarkStart w:id="497" w:name="IITRLodgmentInteractionsGuidance"/>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r w:rsidRPr="005C0978">
        <w:t>IITR</w:t>
      </w:r>
      <w:r w:rsidR="00E4430A" w:rsidRPr="005C0978">
        <w:t xml:space="preserve"> </w:t>
      </w:r>
      <w:r w:rsidR="002A07B0" w:rsidRPr="005C0978">
        <w:rPr>
          <w:caps w:val="0"/>
        </w:rPr>
        <w:t>lodgment interactions guidance</w:t>
      </w:r>
      <w:bookmarkEnd w:id="494"/>
      <w:bookmarkEnd w:id="495"/>
    </w:p>
    <w:p w14:paraId="6005AF97" w14:textId="116FA0A8" w:rsidR="00CE1F02" w:rsidRPr="005C0978" w:rsidRDefault="000367FF" w:rsidP="00E16640">
      <w:pPr>
        <w:pStyle w:val="Head2"/>
      </w:pPr>
      <w:bookmarkStart w:id="498" w:name="_Toc98858866"/>
      <w:bookmarkStart w:id="499" w:name="_Toc104462647"/>
      <w:bookmarkStart w:id="500" w:name="Sec71"/>
      <w:bookmarkEnd w:id="496"/>
      <w:bookmarkEnd w:id="497"/>
      <w:r>
        <w:t xml:space="preserve">8.1 </w:t>
      </w:r>
      <w:r w:rsidR="00D6406C" w:rsidRPr="005C0978">
        <w:t>C</w:t>
      </w:r>
      <w:r w:rsidR="00AA7E80" w:rsidRPr="005C0978">
        <w:rPr>
          <w:caps w:val="0"/>
        </w:rPr>
        <w:t>hannel warnings</w:t>
      </w:r>
      <w:bookmarkEnd w:id="498"/>
      <w:bookmarkEnd w:id="499"/>
      <w:r w:rsidR="00AA7E80" w:rsidRPr="005C0978">
        <w:rPr>
          <w:caps w:val="0"/>
        </w:rPr>
        <w:t xml:space="preserve"> </w:t>
      </w:r>
    </w:p>
    <w:bookmarkEnd w:id="500"/>
    <w:p w14:paraId="6C3A8A96" w14:textId="5E544E5C" w:rsidR="00D018D6" w:rsidRDefault="005844D0" w:rsidP="00BD2160">
      <w:pPr>
        <w:spacing w:after="120"/>
        <w:rPr>
          <w:rFonts w:cs="Arial"/>
          <w:color w:val="000000"/>
          <w:szCs w:val="22"/>
        </w:rPr>
      </w:pPr>
      <w:r w:rsidRPr="005C0978">
        <w:rPr>
          <w:rFonts w:cs="Arial"/>
          <w:color w:val="000000"/>
          <w:szCs w:val="22"/>
        </w:rPr>
        <w:t xml:space="preserve">Where applicable, the </w:t>
      </w:r>
      <w:r w:rsidRPr="000367FF">
        <w:rPr>
          <w:rFonts w:cs="Arial"/>
          <w:iCs/>
          <w:color w:val="000000"/>
          <w:szCs w:val="22"/>
        </w:rPr>
        <w:t>IITR.Prelodge interaction</w:t>
      </w:r>
      <w:r w:rsidRPr="005C0978">
        <w:rPr>
          <w:rFonts w:cs="Arial"/>
          <w:color w:val="000000"/>
          <w:szCs w:val="22"/>
        </w:rPr>
        <w:t xml:space="preserve"> will return a ‘warning’ message to review certain labels for accuracy prior to submitting the IITR for lodgment. Warning messages will not prevent lodgment through the </w:t>
      </w:r>
      <w:r w:rsidRPr="005C0978">
        <w:rPr>
          <w:rFonts w:cs="Arial"/>
          <w:i/>
          <w:color w:val="000000"/>
          <w:szCs w:val="22"/>
        </w:rPr>
        <w:t>IITR.Lodge</w:t>
      </w:r>
      <w:r w:rsidRPr="005C0978">
        <w:rPr>
          <w:rFonts w:cs="Arial"/>
          <w:color w:val="000000"/>
          <w:szCs w:val="22"/>
        </w:rPr>
        <w:t xml:space="preserve"> interaction.</w:t>
      </w:r>
      <w:r w:rsidR="00763E35">
        <w:rPr>
          <w:rFonts w:cs="Arial"/>
          <w:color w:val="000000"/>
          <w:szCs w:val="22"/>
        </w:rPr>
        <w:t xml:space="preserve"> </w:t>
      </w:r>
      <w:r w:rsidR="000B5A5E" w:rsidRPr="005C0978">
        <w:rPr>
          <w:rFonts w:cs="Arial"/>
          <w:color w:val="000000"/>
          <w:szCs w:val="22"/>
        </w:rPr>
        <w:t>For a complete list of warnings refer to the IITR validation rules.</w:t>
      </w:r>
      <w:r w:rsidR="00D018D6">
        <w:rPr>
          <w:rFonts w:cs="Arial"/>
          <w:color w:val="000000"/>
          <w:szCs w:val="22"/>
        </w:rPr>
        <w:t xml:space="preserve"> </w:t>
      </w:r>
      <w:r w:rsidR="00640112" w:rsidRPr="005C0978">
        <w:rPr>
          <w:rFonts w:cs="Arial"/>
          <w:color w:val="000000"/>
          <w:szCs w:val="22"/>
        </w:rPr>
        <w:t>An e</w:t>
      </w:r>
      <w:r w:rsidR="00054B25" w:rsidRPr="005C0978">
        <w:rPr>
          <w:rFonts w:cs="Arial"/>
          <w:color w:val="000000"/>
          <w:szCs w:val="22"/>
        </w:rPr>
        <w:t xml:space="preserve">xample is </w:t>
      </w:r>
      <w:r w:rsidR="00640112" w:rsidRPr="005C0978">
        <w:rPr>
          <w:rFonts w:cs="Arial"/>
          <w:color w:val="000000"/>
          <w:szCs w:val="22"/>
        </w:rPr>
        <w:t>provided in the table below:</w:t>
      </w:r>
    </w:p>
    <w:p w14:paraId="6162C178" w14:textId="266CEF18" w:rsidR="00D018D6" w:rsidRPr="005C0978" w:rsidRDefault="00D018D6" w:rsidP="00D018D6">
      <w:pPr>
        <w:pStyle w:val="Caption"/>
      </w:pPr>
      <w:r w:rsidRPr="005C0978">
        <w:rPr>
          <w:sz w:val="22"/>
          <w:szCs w:val="22"/>
        </w:rPr>
        <w:t>Example of channel warning</w:t>
      </w:r>
    </w:p>
    <w:tbl>
      <w:tblPr>
        <w:tblStyle w:val="TableGrid"/>
        <w:tblW w:w="0" w:type="auto"/>
        <w:tblInd w:w="-5" w:type="dxa"/>
        <w:tblLook w:val="04A0" w:firstRow="1" w:lastRow="0" w:firstColumn="1" w:lastColumn="0" w:noHBand="0" w:noVBand="1"/>
      </w:tblPr>
      <w:tblGrid>
        <w:gridCol w:w="2882"/>
        <w:gridCol w:w="6411"/>
      </w:tblGrid>
      <w:tr w:rsidR="00F5690C" w:rsidRPr="005C0978" w14:paraId="4A3BADB0" w14:textId="77777777" w:rsidTr="00D018D6">
        <w:tc>
          <w:tcPr>
            <w:tcW w:w="2882" w:type="dxa"/>
            <w:shd w:val="clear" w:color="auto" w:fill="DBE5F1" w:themeFill="accent1" w:themeFillTint="33"/>
          </w:tcPr>
          <w:p w14:paraId="6D90130A" w14:textId="77777777" w:rsidR="00F5690C" w:rsidRPr="00D018D6" w:rsidRDefault="00F5690C" w:rsidP="00F5690C">
            <w:pPr>
              <w:rPr>
                <w:b/>
                <w:bCs/>
                <w:szCs w:val="22"/>
              </w:rPr>
            </w:pPr>
          </w:p>
          <w:p w14:paraId="4B37493D" w14:textId="00E3D4F8" w:rsidR="00F5690C" w:rsidRPr="00D018D6" w:rsidRDefault="00F5690C" w:rsidP="00F5690C">
            <w:pPr>
              <w:rPr>
                <w:b/>
                <w:bCs/>
                <w:szCs w:val="22"/>
              </w:rPr>
            </w:pPr>
            <w:r w:rsidRPr="00D018D6">
              <w:rPr>
                <w:b/>
                <w:bCs/>
                <w:szCs w:val="22"/>
              </w:rPr>
              <w:t xml:space="preserve">Business </w:t>
            </w:r>
            <w:r w:rsidR="00275C99" w:rsidRPr="00D018D6">
              <w:rPr>
                <w:b/>
                <w:bCs/>
                <w:szCs w:val="22"/>
              </w:rPr>
              <w:t xml:space="preserve">rule </w:t>
            </w:r>
            <w:r w:rsidRPr="00D018D6">
              <w:rPr>
                <w:b/>
                <w:bCs/>
                <w:szCs w:val="22"/>
              </w:rPr>
              <w:t>ID</w:t>
            </w:r>
          </w:p>
        </w:tc>
        <w:tc>
          <w:tcPr>
            <w:tcW w:w="6411" w:type="dxa"/>
          </w:tcPr>
          <w:p w14:paraId="23018480" w14:textId="77777777" w:rsidR="00F5690C" w:rsidRPr="005C0978" w:rsidRDefault="00F5690C" w:rsidP="00F5690C">
            <w:pPr>
              <w:rPr>
                <w:szCs w:val="22"/>
              </w:rPr>
            </w:pPr>
          </w:p>
          <w:p w14:paraId="0C44E617" w14:textId="77777777" w:rsidR="00F5690C" w:rsidRPr="005C0978" w:rsidRDefault="00F5690C" w:rsidP="00F5690C">
            <w:pPr>
              <w:rPr>
                <w:szCs w:val="22"/>
              </w:rPr>
            </w:pPr>
            <w:r w:rsidRPr="005C0978">
              <w:rPr>
                <w:szCs w:val="22"/>
              </w:rPr>
              <w:t>CMN.ATO.IITR.00061</w:t>
            </w:r>
          </w:p>
        </w:tc>
      </w:tr>
      <w:tr w:rsidR="00F5690C" w:rsidRPr="005C0978" w14:paraId="7BFCD8C1" w14:textId="77777777" w:rsidTr="00D018D6">
        <w:tc>
          <w:tcPr>
            <w:tcW w:w="2882" w:type="dxa"/>
            <w:shd w:val="clear" w:color="auto" w:fill="DBE5F1" w:themeFill="accent1" w:themeFillTint="33"/>
          </w:tcPr>
          <w:p w14:paraId="6E830EA7" w14:textId="77777777" w:rsidR="00F5690C" w:rsidRPr="00D018D6" w:rsidRDefault="00F5690C" w:rsidP="00F5690C">
            <w:pPr>
              <w:rPr>
                <w:b/>
                <w:bCs/>
                <w:szCs w:val="22"/>
              </w:rPr>
            </w:pPr>
          </w:p>
          <w:p w14:paraId="34D61514" w14:textId="3F6DCFE3" w:rsidR="00F5690C" w:rsidRPr="00D018D6" w:rsidRDefault="00F5690C" w:rsidP="00F5690C">
            <w:pPr>
              <w:rPr>
                <w:b/>
                <w:bCs/>
                <w:szCs w:val="22"/>
              </w:rPr>
            </w:pPr>
            <w:r w:rsidRPr="00D018D6">
              <w:rPr>
                <w:b/>
                <w:bCs/>
                <w:szCs w:val="22"/>
              </w:rPr>
              <w:t xml:space="preserve">Severity </w:t>
            </w:r>
            <w:r w:rsidR="00275C99" w:rsidRPr="00D018D6">
              <w:rPr>
                <w:b/>
                <w:bCs/>
                <w:szCs w:val="22"/>
              </w:rPr>
              <w:t>code</w:t>
            </w:r>
          </w:p>
        </w:tc>
        <w:tc>
          <w:tcPr>
            <w:tcW w:w="6411" w:type="dxa"/>
          </w:tcPr>
          <w:p w14:paraId="13F37636" w14:textId="77777777" w:rsidR="00F5690C" w:rsidRPr="005C0978" w:rsidRDefault="00F5690C" w:rsidP="00F5690C">
            <w:pPr>
              <w:rPr>
                <w:szCs w:val="22"/>
              </w:rPr>
            </w:pPr>
          </w:p>
          <w:p w14:paraId="7E0AB634" w14:textId="77777777" w:rsidR="00F5690C" w:rsidRPr="005C0978" w:rsidRDefault="00F5690C" w:rsidP="00F5690C">
            <w:pPr>
              <w:rPr>
                <w:szCs w:val="22"/>
              </w:rPr>
            </w:pPr>
            <w:r w:rsidRPr="005C0978">
              <w:rPr>
                <w:szCs w:val="22"/>
              </w:rPr>
              <w:t>Warning</w:t>
            </w:r>
          </w:p>
        </w:tc>
      </w:tr>
      <w:tr w:rsidR="00F5690C" w:rsidRPr="005C0978" w14:paraId="4AD58E31" w14:textId="77777777" w:rsidTr="00D018D6">
        <w:tc>
          <w:tcPr>
            <w:tcW w:w="2882" w:type="dxa"/>
            <w:shd w:val="clear" w:color="auto" w:fill="DBE5F1" w:themeFill="accent1" w:themeFillTint="33"/>
          </w:tcPr>
          <w:p w14:paraId="2E146BA9" w14:textId="77777777" w:rsidR="00F5690C" w:rsidRPr="00D018D6" w:rsidRDefault="00F5690C" w:rsidP="00F5690C">
            <w:pPr>
              <w:rPr>
                <w:b/>
                <w:bCs/>
                <w:szCs w:val="22"/>
              </w:rPr>
            </w:pPr>
          </w:p>
          <w:p w14:paraId="6072FC7F" w14:textId="3FA7DFC6" w:rsidR="00F5690C" w:rsidRPr="00D018D6" w:rsidRDefault="00F5690C" w:rsidP="00F5690C">
            <w:pPr>
              <w:rPr>
                <w:b/>
                <w:bCs/>
                <w:szCs w:val="22"/>
              </w:rPr>
            </w:pPr>
            <w:r w:rsidRPr="00D018D6">
              <w:rPr>
                <w:b/>
                <w:bCs/>
                <w:szCs w:val="22"/>
              </w:rPr>
              <w:t xml:space="preserve">English </w:t>
            </w:r>
            <w:r w:rsidR="00275C99" w:rsidRPr="00D018D6">
              <w:rPr>
                <w:b/>
                <w:bCs/>
                <w:szCs w:val="22"/>
              </w:rPr>
              <w:t>business rule</w:t>
            </w:r>
          </w:p>
        </w:tc>
        <w:tc>
          <w:tcPr>
            <w:tcW w:w="6411" w:type="dxa"/>
          </w:tcPr>
          <w:p w14:paraId="364D86A1" w14:textId="77777777" w:rsidR="00F5690C" w:rsidRPr="005C0978" w:rsidRDefault="00F5690C" w:rsidP="00F5690C">
            <w:pPr>
              <w:rPr>
                <w:szCs w:val="22"/>
              </w:rPr>
            </w:pPr>
          </w:p>
          <w:p w14:paraId="573296F1" w14:textId="77777777" w:rsidR="00F5690C" w:rsidRPr="005C0978" w:rsidRDefault="00F5690C" w:rsidP="00A61423">
            <w:pPr>
              <w:keepNext/>
              <w:rPr>
                <w:szCs w:val="22"/>
              </w:rPr>
            </w:pPr>
            <w:r w:rsidRPr="005C0978">
              <w:rPr>
                <w:szCs w:val="22"/>
              </w:rPr>
              <w:t>Check account name where field contains numerics</w:t>
            </w:r>
            <w:r w:rsidR="0027205C" w:rsidRPr="005C0978">
              <w:rPr>
                <w:szCs w:val="22"/>
              </w:rPr>
              <w:t>.</w:t>
            </w:r>
          </w:p>
        </w:tc>
      </w:tr>
    </w:tbl>
    <w:p w14:paraId="4DBF7633" w14:textId="77777777" w:rsidR="000A5594" w:rsidRPr="005C0978" w:rsidRDefault="000A5594" w:rsidP="00922A2D">
      <w:pPr>
        <w:rPr>
          <w:rFonts w:cs="Arial"/>
          <w:color w:val="000000"/>
          <w:szCs w:val="22"/>
        </w:rPr>
      </w:pPr>
    </w:p>
    <w:p w14:paraId="452659AB" w14:textId="3BEB6A63" w:rsidR="002D53A8" w:rsidRPr="005C0978" w:rsidRDefault="00D018D6" w:rsidP="0087009B">
      <w:pPr>
        <w:spacing w:after="120"/>
        <w:rPr>
          <w:rFonts w:cs="Arial"/>
          <w:color w:val="000000"/>
          <w:szCs w:val="22"/>
        </w:rPr>
      </w:pPr>
      <w:r>
        <w:rPr>
          <w:rFonts w:cs="Arial"/>
          <w:color w:val="000000"/>
          <w:szCs w:val="22"/>
        </w:rPr>
        <w:t>*</w:t>
      </w:r>
      <w:r w:rsidR="00DC4C46" w:rsidRPr="005C0978">
        <w:rPr>
          <w:rFonts w:cs="Arial"/>
          <w:color w:val="000000"/>
          <w:szCs w:val="22"/>
        </w:rPr>
        <w:t xml:space="preserve">Requests to the </w:t>
      </w:r>
      <w:r w:rsidR="00DC4C46" w:rsidRPr="005C0978">
        <w:rPr>
          <w:rFonts w:cs="Arial"/>
          <w:i/>
          <w:color w:val="000000"/>
          <w:szCs w:val="22"/>
        </w:rPr>
        <w:t>ELStagFormat</w:t>
      </w:r>
      <w:r w:rsidR="00DC4C46" w:rsidRPr="005C0978">
        <w:rPr>
          <w:rFonts w:cs="Arial"/>
          <w:color w:val="000000"/>
          <w:szCs w:val="22"/>
        </w:rPr>
        <w:t xml:space="preserve"> service will not provide warnings at the channel.</w:t>
      </w:r>
      <w:r w:rsidR="00C30107" w:rsidRPr="005C0978">
        <w:rPr>
          <w:rFonts w:cs="Arial"/>
          <w:color w:val="000000"/>
          <w:szCs w:val="22"/>
        </w:rPr>
        <w:t xml:space="preserve">  </w:t>
      </w:r>
    </w:p>
    <w:p w14:paraId="6B4AD879" w14:textId="352D7B16" w:rsidR="00761DAE" w:rsidRPr="005C0978" w:rsidRDefault="00D018D6" w:rsidP="00E16640">
      <w:pPr>
        <w:pStyle w:val="Head2"/>
      </w:pPr>
      <w:bookmarkStart w:id="501" w:name="_Toc413940745"/>
      <w:bookmarkStart w:id="502" w:name="_Toc98858867"/>
      <w:bookmarkStart w:id="503" w:name="_Toc104462648"/>
      <w:bookmarkStart w:id="504" w:name="sec73"/>
      <w:bookmarkEnd w:id="501"/>
      <w:r>
        <w:t xml:space="preserve">8.2 </w:t>
      </w:r>
      <w:r w:rsidR="00761DAE" w:rsidRPr="005C0978">
        <w:t>L</w:t>
      </w:r>
      <w:r w:rsidR="00AA7E80" w:rsidRPr="005C0978">
        <w:rPr>
          <w:caps w:val="0"/>
        </w:rPr>
        <w:t xml:space="preserve">odgment of </w:t>
      </w:r>
      <w:r w:rsidR="00761DAE" w:rsidRPr="005C0978">
        <w:t xml:space="preserve">IITR </w:t>
      </w:r>
      <w:r w:rsidR="00AA7E80" w:rsidRPr="005C0978">
        <w:rPr>
          <w:caps w:val="0"/>
        </w:rPr>
        <w:t>or</w:t>
      </w:r>
      <w:r w:rsidR="00761DAE" w:rsidRPr="005C0978">
        <w:t xml:space="preserve"> RFC </w:t>
      </w:r>
      <w:r w:rsidR="00AA7E80" w:rsidRPr="005C0978">
        <w:rPr>
          <w:caps w:val="0"/>
        </w:rPr>
        <w:t xml:space="preserve">where client information doesn’t match </w:t>
      </w:r>
      <w:r w:rsidRPr="005C0978">
        <w:t xml:space="preserve">ATO </w:t>
      </w:r>
      <w:r w:rsidR="00AA7E80" w:rsidRPr="005C0978">
        <w:rPr>
          <w:caps w:val="0"/>
        </w:rPr>
        <w:t>records</w:t>
      </w:r>
      <w:bookmarkEnd w:id="502"/>
      <w:bookmarkEnd w:id="503"/>
    </w:p>
    <w:p w14:paraId="315F949E" w14:textId="20968B63" w:rsidR="008D3C66" w:rsidRPr="005C0978" w:rsidRDefault="00761DAE" w:rsidP="008D3C66">
      <w:pPr>
        <w:rPr>
          <w:rFonts w:cs="Arial"/>
          <w:szCs w:val="22"/>
        </w:rPr>
      </w:pPr>
      <w:r w:rsidRPr="005C0978">
        <w:rPr>
          <w:rFonts w:cs="Arial"/>
          <w:szCs w:val="22"/>
        </w:rPr>
        <w:t>When an</w:t>
      </w:r>
      <w:r w:rsidR="000A7B03" w:rsidRPr="005C0978">
        <w:rPr>
          <w:rFonts w:cs="Arial"/>
          <w:szCs w:val="22"/>
        </w:rPr>
        <w:t xml:space="preserve"> original</w:t>
      </w:r>
      <w:r w:rsidRPr="005C0978">
        <w:rPr>
          <w:rFonts w:cs="Arial"/>
          <w:szCs w:val="22"/>
        </w:rPr>
        <w:t xml:space="preserve"> IITR or RFC is lodged, the surname</w:t>
      </w:r>
      <w:r w:rsidR="00F8290B" w:rsidRPr="005C0978">
        <w:rPr>
          <w:rFonts w:cs="Arial"/>
          <w:szCs w:val="22"/>
        </w:rPr>
        <w:t xml:space="preserve"> </w:t>
      </w:r>
      <w:r w:rsidRPr="005C0978">
        <w:rPr>
          <w:rFonts w:cs="Arial"/>
          <w:szCs w:val="22"/>
        </w:rPr>
        <w:t xml:space="preserve">and date of birth fields must be the same as </w:t>
      </w:r>
      <w:r w:rsidR="00B4460E" w:rsidRPr="005C0978">
        <w:rPr>
          <w:rFonts w:cs="Arial"/>
          <w:szCs w:val="22"/>
        </w:rPr>
        <w:t xml:space="preserve">that </w:t>
      </w:r>
      <w:r w:rsidRPr="005C0978">
        <w:rPr>
          <w:rFonts w:cs="Arial"/>
          <w:szCs w:val="22"/>
        </w:rPr>
        <w:t>stored in ATO systems. If this data doesn</w:t>
      </w:r>
      <w:r w:rsidR="008D3C66" w:rsidRPr="005C0978">
        <w:rPr>
          <w:rFonts w:cs="Arial"/>
          <w:szCs w:val="22"/>
        </w:rPr>
        <w:t>’</w:t>
      </w:r>
      <w:r w:rsidRPr="005C0978">
        <w:rPr>
          <w:rFonts w:cs="Arial"/>
          <w:szCs w:val="22"/>
        </w:rPr>
        <w:t>t match when it reaches ATO systems, the lodgment will be rejected</w:t>
      </w:r>
      <w:r w:rsidR="000B6439" w:rsidRPr="005C0978">
        <w:rPr>
          <w:rFonts w:cs="Arial"/>
          <w:szCs w:val="22"/>
        </w:rPr>
        <w:t xml:space="preserve"> and </w:t>
      </w:r>
      <w:r w:rsidR="008D3C66" w:rsidRPr="005C0978">
        <w:rPr>
          <w:rFonts w:cs="Arial"/>
          <w:szCs w:val="22"/>
        </w:rPr>
        <w:t xml:space="preserve">an </w:t>
      </w:r>
      <w:r w:rsidR="000B6439" w:rsidRPr="005C0978">
        <w:rPr>
          <w:rFonts w:cs="Arial"/>
          <w:szCs w:val="22"/>
        </w:rPr>
        <w:t>error message returned to the user</w:t>
      </w:r>
      <w:r w:rsidRPr="005C0978">
        <w:rPr>
          <w:rFonts w:cs="Arial"/>
          <w:szCs w:val="22"/>
        </w:rPr>
        <w:t>.</w:t>
      </w:r>
      <w:r w:rsidR="000A7B03" w:rsidRPr="005C0978">
        <w:rPr>
          <w:rFonts w:cs="Arial"/>
          <w:szCs w:val="22"/>
        </w:rPr>
        <w:t xml:space="preserve"> </w:t>
      </w:r>
    </w:p>
    <w:p w14:paraId="3AD53236" w14:textId="77777777" w:rsidR="008D3C66" w:rsidRPr="005C0978" w:rsidRDefault="008D3C66" w:rsidP="008D3C66">
      <w:pPr>
        <w:rPr>
          <w:rFonts w:cs="Arial"/>
          <w:szCs w:val="22"/>
        </w:rPr>
      </w:pPr>
    </w:p>
    <w:p w14:paraId="71559637" w14:textId="77777777" w:rsidR="004F04EF" w:rsidRDefault="008D3C66" w:rsidP="008D3C66">
      <w:pPr>
        <w:rPr>
          <w:rFonts w:cs="Arial"/>
          <w:color w:val="000000"/>
          <w:szCs w:val="22"/>
        </w:rPr>
      </w:pPr>
      <w:r w:rsidRPr="005C0978">
        <w:rPr>
          <w:rFonts w:cs="Arial"/>
          <w:color w:val="000000"/>
          <w:szCs w:val="22"/>
        </w:rPr>
        <w:t xml:space="preserve">Residency status, address and bank account details can be updated </w:t>
      </w:r>
      <w:r w:rsidR="00FA7368" w:rsidRPr="005C0978">
        <w:rPr>
          <w:rFonts w:cs="Arial"/>
          <w:color w:val="000000"/>
          <w:szCs w:val="22"/>
        </w:rPr>
        <w:t>through the lodg</w:t>
      </w:r>
      <w:r w:rsidRPr="005C0978">
        <w:rPr>
          <w:rFonts w:cs="Arial"/>
          <w:color w:val="000000"/>
          <w:szCs w:val="22"/>
        </w:rPr>
        <w:t>ment process where the details don’t match ATO records.</w:t>
      </w:r>
    </w:p>
    <w:p w14:paraId="1E5B4865" w14:textId="77777777" w:rsidR="004F04EF" w:rsidRDefault="004F04EF" w:rsidP="008D3C66">
      <w:pPr>
        <w:rPr>
          <w:rFonts w:cs="Arial"/>
          <w:color w:val="000000"/>
          <w:szCs w:val="22"/>
        </w:rPr>
      </w:pPr>
    </w:p>
    <w:p w14:paraId="5E39BC54" w14:textId="77777777" w:rsidR="004F04EF" w:rsidRPr="004F04EF" w:rsidRDefault="004F04EF" w:rsidP="008D3C66">
      <w:pPr>
        <w:rPr>
          <w:rFonts w:cs="Arial"/>
          <w:b/>
          <w:bCs/>
          <w:color w:val="262626" w:themeColor="text1" w:themeTint="D9"/>
          <w:szCs w:val="22"/>
        </w:rPr>
      </w:pPr>
      <w:r w:rsidRPr="004F04EF">
        <w:rPr>
          <w:rFonts w:cs="Arial"/>
          <w:b/>
          <w:bCs/>
          <w:color w:val="262626" w:themeColor="text1" w:themeTint="D9"/>
          <w:szCs w:val="22"/>
        </w:rPr>
        <w:t>See also:</w:t>
      </w:r>
    </w:p>
    <w:p w14:paraId="1FF42007" w14:textId="5CBEEEE3" w:rsidR="008D3C66" w:rsidRPr="004F04EF" w:rsidRDefault="004F04EF" w:rsidP="00191C27">
      <w:pPr>
        <w:pStyle w:val="ListParagraph"/>
        <w:numPr>
          <w:ilvl w:val="0"/>
          <w:numId w:val="80"/>
        </w:numPr>
        <w:rPr>
          <w:rFonts w:ascii="Arial" w:hAnsi="Arial" w:cs="Arial"/>
          <w:sz w:val="22"/>
          <w:szCs w:val="22"/>
        </w:rPr>
      </w:pPr>
      <w:r w:rsidRPr="004F04EF">
        <w:rPr>
          <w:rFonts w:ascii="Arial" w:hAnsi="Arial" w:cs="Arial"/>
          <w:color w:val="000000"/>
          <w:sz w:val="22"/>
          <w:szCs w:val="22"/>
        </w:rPr>
        <w:t xml:space="preserve">The </w:t>
      </w:r>
      <w:hyperlink r:id="rId38" w:history="1">
        <w:r w:rsidRPr="004F04EF">
          <w:rPr>
            <w:rStyle w:val="Hyperlink"/>
            <w:rFonts w:ascii="Arial" w:hAnsi="Arial" w:cs="Arial"/>
            <w:b w:val="0"/>
            <w:bCs/>
            <w:noProof w:val="0"/>
            <w:sz w:val="22"/>
            <w:szCs w:val="22"/>
            <w:u w:val="none"/>
          </w:rPr>
          <w:t>ATO website – change of details for individuals</w:t>
        </w:r>
      </w:hyperlink>
      <w:r w:rsidRPr="004F04EF">
        <w:rPr>
          <w:rFonts w:ascii="Arial" w:hAnsi="Arial" w:cs="Arial"/>
          <w:b/>
          <w:bCs/>
          <w:color w:val="000000"/>
          <w:sz w:val="22"/>
          <w:szCs w:val="22"/>
        </w:rPr>
        <w:t>,</w:t>
      </w:r>
      <w:r w:rsidRPr="004F04EF">
        <w:rPr>
          <w:rFonts w:ascii="Arial" w:hAnsi="Arial" w:cs="Arial"/>
          <w:color w:val="000000"/>
          <w:sz w:val="22"/>
          <w:szCs w:val="22"/>
        </w:rPr>
        <w:t xml:space="preserve"> for more information.</w:t>
      </w:r>
    </w:p>
    <w:p w14:paraId="737D8149" w14:textId="77777777" w:rsidR="008D3C66" w:rsidRPr="005C0978" w:rsidRDefault="008D3C66" w:rsidP="008D3C66">
      <w:pPr>
        <w:rPr>
          <w:rFonts w:cs="Arial"/>
          <w:color w:val="000000"/>
          <w:szCs w:val="22"/>
        </w:rPr>
      </w:pPr>
    </w:p>
    <w:p w14:paraId="30D5B812" w14:textId="65049E39" w:rsidR="008D3C66" w:rsidRPr="005C0978" w:rsidRDefault="008D3C66" w:rsidP="008D3C66">
      <w:pPr>
        <w:rPr>
          <w:rFonts w:cs="Arial"/>
          <w:color w:val="000000"/>
          <w:szCs w:val="22"/>
        </w:rPr>
      </w:pPr>
      <w:r w:rsidRPr="005C0978">
        <w:rPr>
          <w:rFonts w:cs="Arial"/>
          <w:color w:val="000000"/>
          <w:szCs w:val="22"/>
        </w:rPr>
        <w:t>Where a tax agent is authorised by the executor or administrator of the deceased estate, an IITR lodgment for a deceased taxpayer can be used to notify the ATO of the taxpayer’s death. The date of death will be updated in ATO records if this field is completed and the title field will be changed to ‘</w:t>
      </w:r>
      <w:r w:rsidR="0050578D" w:rsidRPr="005C0978">
        <w:rPr>
          <w:rFonts w:cs="Arial"/>
          <w:color w:val="000000"/>
          <w:szCs w:val="22"/>
        </w:rPr>
        <w:t>e</w:t>
      </w:r>
      <w:r w:rsidRPr="005C0978">
        <w:rPr>
          <w:rFonts w:cs="Arial"/>
          <w:color w:val="000000"/>
          <w:szCs w:val="22"/>
        </w:rPr>
        <w:t>xecutor for’.</w:t>
      </w:r>
    </w:p>
    <w:p w14:paraId="12034968" w14:textId="77777777" w:rsidR="008D3C66" w:rsidRPr="005C0978" w:rsidRDefault="008D3C66" w:rsidP="008D3C66">
      <w:pPr>
        <w:keepLines/>
        <w:ind w:left="567" w:hanging="567"/>
        <w:rPr>
          <w:szCs w:val="22"/>
        </w:rPr>
      </w:pPr>
    </w:p>
    <w:p w14:paraId="2323DD78" w14:textId="77C5DB6C" w:rsidR="00761DAE" w:rsidRPr="005C0978" w:rsidRDefault="008D3C66" w:rsidP="00C23C33">
      <w:pPr>
        <w:rPr>
          <w:rFonts w:cs="Arial"/>
          <w:szCs w:val="22"/>
        </w:rPr>
      </w:pPr>
      <w:r w:rsidRPr="005C0978">
        <w:rPr>
          <w:rFonts w:cs="Arial"/>
          <w:color w:val="000000"/>
          <w:szCs w:val="22"/>
        </w:rPr>
        <w:t xml:space="preserve">Amendments will not update the ATO client register. </w:t>
      </w:r>
      <w:r w:rsidR="000A7B03" w:rsidRPr="005C0978">
        <w:rPr>
          <w:rFonts w:cs="Arial"/>
          <w:szCs w:val="22"/>
        </w:rPr>
        <w:t>Change of demographic</w:t>
      </w:r>
      <w:r w:rsidR="000F1A49" w:rsidRPr="005C0978">
        <w:rPr>
          <w:rFonts w:cs="Arial"/>
          <w:szCs w:val="22"/>
        </w:rPr>
        <w:t>, address and contact</w:t>
      </w:r>
      <w:r w:rsidR="000A7B03" w:rsidRPr="005C0978">
        <w:rPr>
          <w:rFonts w:cs="Arial"/>
          <w:szCs w:val="22"/>
        </w:rPr>
        <w:t xml:space="preserve"> information on amendments are not advised as this will cause processing of the amendment to cease. ATO systems w</w:t>
      </w:r>
      <w:r w:rsidR="00B679B0" w:rsidRPr="005C0978">
        <w:rPr>
          <w:rFonts w:cs="Arial"/>
          <w:szCs w:val="22"/>
        </w:rPr>
        <w:t>o</w:t>
      </w:r>
      <w:r w:rsidR="000A7B03" w:rsidRPr="005C0978">
        <w:rPr>
          <w:rFonts w:cs="Arial"/>
          <w:szCs w:val="22"/>
        </w:rPr>
        <w:t>n</w:t>
      </w:r>
      <w:r w:rsidR="00B679B0" w:rsidRPr="005C0978">
        <w:rPr>
          <w:rFonts w:cs="Arial"/>
          <w:szCs w:val="22"/>
        </w:rPr>
        <w:t>’</w:t>
      </w:r>
      <w:r w:rsidR="000A7B03" w:rsidRPr="005C0978">
        <w:rPr>
          <w:rFonts w:cs="Arial"/>
          <w:szCs w:val="22"/>
        </w:rPr>
        <w:t xml:space="preserve">t inform the user during processing </w:t>
      </w:r>
      <w:r w:rsidR="00B679B0" w:rsidRPr="005C0978">
        <w:rPr>
          <w:rFonts w:cs="Arial"/>
          <w:szCs w:val="22"/>
        </w:rPr>
        <w:t xml:space="preserve">if </w:t>
      </w:r>
      <w:r w:rsidR="000A7B03" w:rsidRPr="005C0978">
        <w:rPr>
          <w:rFonts w:cs="Arial"/>
          <w:szCs w:val="22"/>
        </w:rPr>
        <w:t xml:space="preserve">the amendment data differs from </w:t>
      </w:r>
      <w:r w:rsidR="00B679B0" w:rsidRPr="005C0978">
        <w:rPr>
          <w:rFonts w:cs="Arial"/>
          <w:szCs w:val="22"/>
        </w:rPr>
        <w:t xml:space="preserve">the </w:t>
      </w:r>
      <w:r w:rsidR="000A7B03" w:rsidRPr="005C0978">
        <w:rPr>
          <w:rFonts w:cs="Arial"/>
          <w:szCs w:val="22"/>
        </w:rPr>
        <w:t>client record but will indicate via SBR that the amendment has been accepted successfully. The demographic</w:t>
      </w:r>
      <w:r w:rsidR="000F1A49" w:rsidRPr="005C0978">
        <w:rPr>
          <w:rFonts w:cs="Arial"/>
          <w:szCs w:val="22"/>
        </w:rPr>
        <w:t>, contact and address</w:t>
      </w:r>
      <w:r w:rsidR="000A7B03" w:rsidRPr="005C0978">
        <w:rPr>
          <w:rFonts w:cs="Arial"/>
          <w:szCs w:val="22"/>
        </w:rPr>
        <w:t xml:space="preserve"> information will then be validated manually by an ATO officer </w:t>
      </w:r>
      <w:r w:rsidR="00B63275" w:rsidRPr="005C0978">
        <w:rPr>
          <w:rFonts w:cs="Arial"/>
          <w:szCs w:val="22"/>
        </w:rPr>
        <w:t xml:space="preserve">(including contacting the tax agent) </w:t>
      </w:r>
      <w:r w:rsidR="000A7B03" w:rsidRPr="005C0978">
        <w:rPr>
          <w:rFonts w:cs="Arial"/>
          <w:szCs w:val="22"/>
        </w:rPr>
        <w:t>before the processing of the amendment can continue.</w:t>
      </w:r>
    </w:p>
    <w:p w14:paraId="31F41165" w14:textId="77777777" w:rsidR="00C23C33" w:rsidRPr="005C0978" w:rsidRDefault="00C23C33" w:rsidP="00C23C33">
      <w:pPr>
        <w:rPr>
          <w:rFonts w:cs="Arial"/>
          <w:szCs w:val="22"/>
        </w:rPr>
      </w:pPr>
    </w:p>
    <w:p w14:paraId="7B4C307F" w14:textId="6E35E12F" w:rsidR="000F1A49" w:rsidRPr="005C0978" w:rsidRDefault="00C16D32" w:rsidP="00C23C33">
      <w:pPr>
        <w:rPr>
          <w:rFonts w:cs="Arial"/>
          <w:color w:val="000000"/>
          <w:szCs w:val="22"/>
        </w:rPr>
      </w:pPr>
      <w:r w:rsidRPr="005C0978">
        <w:rPr>
          <w:rFonts w:cs="Arial"/>
          <w:color w:val="000000"/>
          <w:szCs w:val="22"/>
        </w:rPr>
        <w:t xml:space="preserve">Digital </w:t>
      </w:r>
      <w:r w:rsidR="0050578D" w:rsidRPr="005C0978">
        <w:rPr>
          <w:rFonts w:cs="Arial"/>
          <w:color w:val="000000"/>
          <w:szCs w:val="22"/>
        </w:rPr>
        <w:t xml:space="preserve">service providers </w:t>
      </w:r>
      <w:r w:rsidR="00D018D6">
        <w:rPr>
          <w:rFonts w:cs="Arial"/>
          <w:color w:val="000000"/>
          <w:szCs w:val="22"/>
        </w:rPr>
        <w:t xml:space="preserve">must </w:t>
      </w:r>
      <w:r w:rsidR="000F1A49" w:rsidRPr="005C0978">
        <w:rPr>
          <w:rFonts w:cs="Arial"/>
          <w:color w:val="000000"/>
          <w:szCs w:val="22"/>
        </w:rPr>
        <w:t xml:space="preserve">consider </w:t>
      </w:r>
      <w:r w:rsidR="00B679B0" w:rsidRPr="005C0978">
        <w:rPr>
          <w:rFonts w:cs="Arial"/>
          <w:color w:val="000000"/>
          <w:szCs w:val="22"/>
        </w:rPr>
        <w:t xml:space="preserve">making </w:t>
      </w:r>
      <w:r w:rsidR="000F1A49" w:rsidRPr="005C0978">
        <w:rPr>
          <w:rFonts w:cs="Arial"/>
          <w:color w:val="000000"/>
          <w:szCs w:val="22"/>
        </w:rPr>
        <w:t>the</w:t>
      </w:r>
      <w:r w:rsidR="00C23C33" w:rsidRPr="005C0978">
        <w:rPr>
          <w:rFonts w:cs="Arial"/>
          <w:color w:val="000000"/>
          <w:szCs w:val="22"/>
        </w:rPr>
        <w:t xml:space="preserve"> following </w:t>
      </w:r>
      <w:r w:rsidR="000F1A49" w:rsidRPr="005C0978">
        <w:rPr>
          <w:rFonts w:cs="Arial"/>
          <w:color w:val="000000"/>
          <w:szCs w:val="22"/>
        </w:rPr>
        <w:t xml:space="preserve">fields un-editable or ‘read-only’ when presenting the information to a user </w:t>
      </w:r>
      <w:r w:rsidR="00C23C33" w:rsidRPr="005C0978">
        <w:rPr>
          <w:rFonts w:cs="Arial"/>
          <w:color w:val="000000"/>
          <w:szCs w:val="22"/>
        </w:rPr>
        <w:t xml:space="preserve">that is </w:t>
      </w:r>
      <w:r w:rsidR="000F1A49" w:rsidRPr="005C0978">
        <w:rPr>
          <w:rFonts w:cs="Arial"/>
          <w:color w:val="000000"/>
          <w:szCs w:val="22"/>
        </w:rPr>
        <w:t>preparing to lodge an amendment through their BMS.</w:t>
      </w:r>
    </w:p>
    <w:p w14:paraId="34ED6C0D" w14:textId="77777777" w:rsidR="00C23C33" w:rsidRPr="005C0978" w:rsidRDefault="00C23C33" w:rsidP="00C23C33">
      <w:pPr>
        <w:rPr>
          <w:rFonts w:cs="Arial"/>
          <w:color w:val="000000"/>
          <w:szCs w:val="22"/>
        </w:rPr>
      </w:pPr>
    </w:p>
    <w:p w14:paraId="13570891" w14:textId="1B89B83C" w:rsidR="000F1A49" w:rsidRPr="005C0978" w:rsidRDefault="000F1A49" w:rsidP="00C23C33">
      <w:pPr>
        <w:rPr>
          <w:szCs w:val="22"/>
        </w:rPr>
      </w:pPr>
      <w:r w:rsidRPr="005C0978">
        <w:rPr>
          <w:rFonts w:cs="Arial"/>
          <w:color w:val="000000"/>
          <w:szCs w:val="22"/>
        </w:rPr>
        <w:t>The report labels that shouldn</w:t>
      </w:r>
      <w:r w:rsidR="00C23C33" w:rsidRPr="005C0978">
        <w:rPr>
          <w:rFonts w:cs="Arial"/>
          <w:color w:val="000000"/>
          <w:szCs w:val="22"/>
        </w:rPr>
        <w:t>’</w:t>
      </w:r>
      <w:r w:rsidRPr="005C0978">
        <w:rPr>
          <w:rFonts w:cs="Arial"/>
          <w:color w:val="000000"/>
          <w:szCs w:val="22"/>
        </w:rPr>
        <w:t>t differ from ATO records when submitting amendments are</w:t>
      </w:r>
      <w:r w:rsidRPr="005C0978">
        <w:rPr>
          <w:szCs w:val="22"/>
        </w:rPr>
        <w:t>:</w:t>
      </w:r>
    </w:p>
    <w:p w14:paraId="12C6DF14" w14:textId="77777777" w:rsidR="00D018D6" w:rsidRDefault="00D018D6" w:rsidP="00D018D6">
      <w:pPr>
        <w:pStyle w:val="Caption"/>
        <w:rPr>
          <w:sz w:val="22"/>
          <w:szCs w:val="22"/>
        </w:rPr>
      </w:pPr>
    </w:p>
    <w:p w14:paraId="0D6D9E8E" w14:textId="7B3DDD99" w:rsidR="0023157C" w:rsidRDefault="00D018D6" w:rsidP="00D018D6">
      <w:pPr>
        <w:pStyle w:val="Caption"/>
      </w:pPr>
      <w:r w:rsidRPr="005C0978">
        <w:rPr>
          <w:sz w:val="22"/>
          <w:szCs w:val="22"/>
        </w:rPr>
        <w:t>Table 34: Data elements (SBR Alias) that should not be altered when lodging an amendment</w:t>
      </w:r>
    </w:p>
    <w:tbl>
      <w:tblPr>
        <w:tblStyle w:val="TableGrid"/>
        <w:tblW w:w="0" w:type="auto"/>
        <w:tblInd w:w="-5" w:type="dxa"/>
        <w:tblLook w:val="04A0" w:firstRow="1" w:lastRow="0" w:firstColumn="1" w:lastColumn="0" w:noHBand="0" w:noVBand="1"/>
      </w:tblPr>
      <w:tblGrid>
        <w:gridCol w:w="4111"/>
        <w:gridCol w:w="2089"/>
        <w:gridCol w:w="3093"/>
      </w:tblGrid>
      <w:tr w:rsidR="000F1A49" w:rsidRPr="005C0978" w14:paraId="48D43C43" w14:textId="77777777" w:rsidTr="00D018D6">
        <w:trPr>
          <w:trHeight w:val="340"/>
          <w:tblHeader/>
        </w:trPr>
        <w:tc>
          <w:tcPr>
            <w:tcW w:w="4111" w:type="dxa"/>
            <w:shd w:val="clear" w:color="auto" w:fill="DBE5F1" w:themeFill="accent1" w:themeFillTint="33"/>
          </w:tcPr>
          <w:p w14:paraId="0CF04DFD" w14:textId="77777777" w:rsidR="000F1A49" w:rsidRPr="005C0978" w:rsidRDefault="000F1A49" w:rsidP="00360363">
            <w:pPr>
              <w:pStyle w:val="Maintext"/>
              <w:rPr>
                <w:b/>
                <w:szCs w:val="22"/>
              </w:rPr>
            </w:pPr>
            <w:r w:rsidRPr="005C0978">
              <w:rPr>
                <w:b/>
                <w:szCs w:val="22"/>
              </w:rPr>
              <w:t>Report Label</w:t>
            </w:r>
          </w:p>
        </w:tc>
        <w:tc>
          <w:tcPr>
            <w:tcW w:w="2089" w:type="dxa"/>
            <w:shd w:val="clear" w:color="auto" w:fill="DBE5F1" w:themeFill="accent1" w:themeFillTint="33"/>
          </w:tcPr>
          <w:p w14:paraId="79EC95EF" w14:textId="77777777" w:rsidR="000F1A49" w:rsidRPr="005C0978" w:rsidRDefault="000F1A49" w:rsidP="000F1A49">
            <w:pPr>
              <w:pStyle w:val="Maintext"/>
              <w:rPr>
                <w:b/>
                <w:szCs w:val="22"/>
              </w:rPr>
            </w:pPr>
            <w:r w:rsidRPr="005C0978">
              <w:rPr>
                <w:b/>
                <w:szCs w:val="22"/>
              </w:rPr>
              <w:t>SBR Alias</w:t>
            </w:r>
          </w:p>
        </w:tc>
        <w:tc>
          <w:tcPr>
            <w:tcW w:w="3093" w:type="dxa"/>
            <w:shd w:val="clear" w:color="auto" w:fill="DBE5F1" w:themeFill="accent1" w:themeFillTint="33"/>
          </w:tcPr>
          <w:p w14:paraId="0440E66B" w14:textId="77777777" w:rsidR="000F1A49" w:rsidRPr="005C0978" w:rsidRDefault="000F1A49" w:rsidP="000F1A49">
            <w:pPr>
              <w:pStyle w:val="Maintext"/>
              <w:rPr>
                <w:b/>
                <w:szCs w:val="22"/>
              </w:rPr>
            </w:pPr>
            <w:r w:rsidRPr="005C0978">
              <w:rPr>
                <w:b/>
                <w:szCs w:val="22"/>
              </w:rPr>
              <w:t xml:space="preserve">ELS tag </w:t>
            </w:r>
          </w:p>
        </w:tc>
      </w:tr>
      <w:tr w:rsidR="000F1A49" w:rsidRPr="005C0978" w14:paraId="7110A6FC" w14:textId="77777777" w:rsidTr="00D018D6">
        <w:trPr>
          <w:trHeight w:val="340"/>
        </w:trPr>
        <w:tc>
          <w:tcPr>
            <w:tcW w:w="4111" w:type="dxa"/>
          </w:tcPr>
          <w:p w14:paraId="1118A252" w14:textId="77777777" w:rsidR="000F1A49" w:rsidRPr="005C0978" w:rsidRDefault="000F1A49" w:rsidP="00360363">
            <w:pPr>
              <w:pStyle w:val="Maintext"/>
              <w:rPr>
                <w:szCs w:val="22"/>
              </w:rPr>
            </w:pPr>
            <w:r w:rsidRPr="005C0978">
              <w:rPr>
                <w:szCs w:val="22"/>
              </w:rPr>
              <w:t>Year of return</w:t>
            </w:r>
          </w:p>
        </w:tc>
        <w:tc>
          <w:tcPr>
            <w:tcW w:w="2089" w:type="dxa"/>
          </w:tcPr>
          <w:p w14:paraId="7917DE4E" w14:textId="77777777" w:rsidR="000F1A49" w:rsidRPr="005C0978" w:rsidRDefault="000F1A49" w:rsidP="00360363">
            <w:pPr>
              <w:pStyle w:val="Maintext"/>
              <w:rPr>
                <w:szCs w:val="22"/>
              </w:rPr>
            </w:pPr>
            <w:r w:rsidRPr="005C0978">
              <w:rPr>
                <w:szCs w:val="22"/>
              </w:rPr>
              <w:t>IITR10</w:t>
            </w:r>
          </w:p>
        </w:tc>
        <w:tc>
          <w:tcPr>
            <w:tcW w:w="3093" w:type="dxa"/>
          </w:tcPr>
          <w:p w14:paraId="23B85138" w14:textId="77777777" w:rsidR="000F1A49" w:rsidRPr="005C0978" w:rsidRDefault="000F1A49" w:rsidP="00360363">
            <w:pPr>
              <w:pStyle w:val="Maintext"/>
              <w:rPr>
                <w:szCs w:val="22"/>
              </w:rPr>
            </w:pPr>
            <w:r w:rsidRPr="005C0978">
              <w:rPr>
                <w:szCs w:val="22"/>
              </w:rPr>
              <w:t>ABB</w:t>
            </w:r>
          </w:p>
        </w:tc>
      </w:tr>
      <w:tr w:rsidR="000F1A49" w:rsidRPr="005C0978" w14:paraId="728DB055" w14:textId="77777777" w:rsidTr="00D018D6">
        <w:trPr>
          <w:trHeight w:val="340"/>
        </w:trPr>
        <w:tc>
          <w:tcPr>
            <w:tcW w:w="4111" w:type="dxa"/>
          </w:tcPr>
          <w:p w14:paraId="26E302FD" w14:textId="77777777" w:rsidR="000F1A49" w:rsidRPr="005C0978" w:rsidRDefault="000F1A49" w:rsidP="00360363">
            <w:pPr>
              <w:pStyle w:val="Maintext"/>
              <w:rPr>
                <w:szCs w:val="22"/>
              </w:rPr>
            </w:pPr>
            <w:r w:rsidRPr="005C0978">
              <w:rPr>
                <w:szCs w:val="22"/>
              </w:rPr>
              <w:t>Tax file number</w:t>
            </w:r>
          </w:p>
        </w:tc>
        <w:tc>
          <w:tcPr>
            <w:tcW w:w="2089" w:type="dxa"/>
          </w:tcPr>
          <w:p w14:paraId="6DF67E0C" w14:textId="77777777" w:rsidR="000F1A49" w:rsidRPr="005C0978" w:rsidRDefault="000F1A49" w:rsidP="000F1A49">
            <w:pPr>
              <w:pStyle w:val="Maintext"/>
              <w:rPr>
                <w:szCs w:val="22"/>
              </w:rPr>
            </w:pPr>
            <w:r w:rsidRPr="005C0978">
              <w:rPr>
                <w:szCs w:val="22"/>
              </w:rPr>
              <w:t>IITR15</w:t>
            </w:r>
          </w:p>
        </w:tc>
        <w:tc>
          <w:tcPr>
            <w:tcW w:w="3093" w:type="dxa"/>
          </w:tcPr>
          <w:p w14:paraId="244E7FE8" w14:textId="77777777" w:rsidR="000F1A49" w:rsidRPr="005C0978" w:rsidRDefault="000F1A49" w:rsidP="00360363">
            <w:pPr>
              <w:pStyle w:val="Maintext"/>
              <w:rPr>
                <w:szCs w:val="22"/>
              </w:rPr>
            </w:pPr>
            <w:r w:rsidRPr="005C0978">
              <w:rPr>
                <w:szCs w:val="22"/>
              </w:rPr>
              <w:t>AAD</w:t>
            </w:r>
          </w:p>
        </w:tc>
      </w:tr>
      <w:tr w:rsidR="000F1A49" w:rsidRPr="005C0978" w14:paraId="59F2D322" w14:textId="77777777" w:rsidTr="00D018D6">
        <w:trPr>
          <w:trHeight w:val="340"/>
        </w:trPr>
        <w:tc>
          <w:tcPr>
            <w:tcW w:w="4111" w:type="dxa"/>
          </w:tcPr>
          <w:p w14:paraId="40B2B0E7" w14:textId="77777777" w:rsidR="000F1A49" w:rsidRPr="005C0978" w:rsidRDefault="000F1A49" w:rsidP="00360363">
            <w:pPr>
              <w:pStyle w:val="Maintext"/>
              <w:rPr>
                <w:szCs w:val="22"/>
              </w:rPr>
            </w:pPr>
            <w:r w:rsidRPr="005C0978">
              <w:rPr>
                <w:szCs w:val="22"/>
              </w:rPr>
              <w:t>Title</w:t>
            </w:r>
          </w:p>
        </w:tc>
        <w:tc>
          <w:tcPr>
            <w:tcW w:w="2089" w:type="dxa"/>
          </w:tcPr>
          <w:p w14:paraId="223969DB" w14:textId="77777777" w:rsidR="000F1A49" w:rsidRPr="005C0978" w:rsidRDefault="000F1A49" w:rsidP="00360363">
            <w:pPr>
              <w:pStyle w:val="Maintext"/>
              <w:rPr>
                <w:szCs w:val="22"/>
              </w:rPr>
            </w:pPr>
            <w:r w:rsidRPr="005C0978">
              <w:rPr>
                <w:szCs w:val="22"/>
              </w:rPr>
              <w:t>IITR21</w:t>
            </w:r>
          </w:p>
        </w:tc>
        <w:tc>
          <w:tcPr>
            <w:tcW w:w="3093" w:type="dxa"/>
          </w:tcPr>
          <w:p w14:paraId="0F9ECB88" w14:textId="77777777" w:rsidR="000F1A49" w:rsidRPr="005C0978" w:rsidRDefault="000F1A49" w:rsidP="00360363">
            <w:pPr>
              <w:pStyle w:val="Maintext"/>
              <w:rPr>
                <w:szCs w:val="22"/>
              </w:rPr>
            </w:pPr>
            <w:r w:rsidRPr="005C0978">
              <w:rPr>
                <w:szCs w:val="22"/>
              </w:rPr>
              <w:t>ABE</w:t>
            </w:r>
          </w:p>
        </w:tc>
      </w:tr>
      <w:tr w:rsidR="000F1A49" w:rsidRPr="005C0978" w14:paraId="1DCACEAB" w14:textId="77777777" w:rsidTr="00D018D6">
        <w:trPr>
          <w:trHeight w:val="340"/>
        </w:trPr>
        <w:tc>
          <w:tcPr>
            <w:tcW w:w="4111" w:type="dxa"/>
          </w:tcPr>
          <w:p w14:paraId="539A9811" w14:textId="77777777" w:rsidR="000F1A49" w:rsidRPr="005C0978" w:rsidRDefault="000F1A49" w:rsidP="00360363">
            <w:pPr>
              <w:pStyle w:val="Maintext"/>
              <w:rPr>
                <w:szCs w:val="22"/>
              </w:rPr>
            </w:pPr>
            <w:r w:rsidRPr="005C0978">
              <w:rPr>
                <w:szCs w:val="22"/>
              </w:rPr>
              <w:t>Family name</w:t>
            </w:r>
          </w:p>
        </w:tc>
        <w:tc>
          <w:tcPr>
            <w:tcW w:w="2089" w:type="dxa"/>
          </w:tcPr>
          <w:p w14:paraId="6CC8A069" w14:textId="77777777" w:rsidR="000F1A49" w:rsidRPr="005C0978" w:rsidRDefault="000F1A49" w:rsidP="00360363">
            <w:pPr>
              <w:pStyle w:val="Maintext"/>
              <w:rPr>
                <w:szCs w:val="22"/>
              </w:rPr>
            </w:pPr>
            <w:r w:rsidRPr="005C0978">
              <w:rPr>
                <w:szCs w:val="22"/>
              </w:rPr>
              <w:t>IITR22</w:t>
            </w:r>
          </w:p>
        </w:tc>
        <w:tc>
          <w:tcPr>
            <w:tcW w:w="3093" w:type="dxa"/>
          </w:tcPr>
          <w:p w14:paraId="67BECCFC" w14:textId="77777777" w:rsidR="000F1A49" w:rsidRPr="005C0978" w:rsidRDefault="000F1A49" w:rsidP="00360363">
            <w:pPr>
              <w:pStyle w:val="Maintext"/>
              <w:rPr>
                <w:szCs w:val="22"/>
              </w:rPr>
            </w:pPr>
            <w:r w:rsidRPr="005C0978">
              <w:rPr>
                <w:szCs w:val="22"/>
              </w:rPr>
              <w:t>ABF</w:t>
            </w:r>
          </w:p>
        </w:tc>
      </w:tr>
      <w:tr w:rsidR="000F1A49" w:rsidRPr="005C0978" w14:paraId="03BB6A52" w14:textId="77777777" w:rsidTr="00D018D6">
        <w:trPr>
          <w:trHeight w:val="340"/>
        </w:trPr>
        <w:tc>
          <w:tcPr>
            <w:tcW w:w="4111" w:type="dxa"/>
          </w:tcPr>
          <w:p w14:paraId="086737E9" w14:textId="77777777" w:rsidR="000F1A49" w:rsidRPr="005C0978" w:rsidRDefault="000F1A49" w:rsidP="00360363">
            <w:pPr>
              <w:pStyle w:val="Maintext"/>
              <w:rPr>
                <w:szCs w:val="22"/>
              </w:rPr>
            </w:pPr>
            <w:r w:rsidRPr="005C0978">
              <w:rPr>
                <w:szCs w:val="22"/>
              </w:rPr>
              <w:t>Suffix</w:t>
            </w:r>
          </w:p>
        </w:tc>
        <w:tc>
          <w:tcPr>
            <w:tcW w:w="2089" w:type="dxa"/>
          </w:tcPr>
          <w:p w14:paraId="7AD8AB8D" w14:textId="77777777" w:rsidR="000F1A49" w:rsidRPr="005C0978" w:rsidRDefault="000F1A49" w:rsidP="00360363">
            <w:pPr>
              <w:pStyle w:val="Maintext"/>
              <w:rPr>
                <w:szCs w:val="22"/>
              </w:rPr>
            </w:pPr>
            <w:r w:rsidRPr="005C0978">
              <w:rPr>
                <w:szCs w:val="22"/>
              </w:rPr>
              <w:t>IITR23</w:t>
            </w:r>
          </w:p>
        </w:tc>
        <w:tc>
          <w:tcPr>
            <w:tcW w:w="3093" w:type="dxa"/>
          </w:tcPr>
          <w:p w14:paraId="653A2C1E" w14:textId="77777777" w:rsidR="000F1A49" w:rsidRPr="005C0978" w:rsidRDefault="000F1A49" w:rsidP="00360363">
            <w:pPr>
              <w:pStyle w:val="Maintext"/>
              <w:rPr>
                <w:szCs w:val="22"/>
              </w:rPr>
            </w:pPr>
            <w:r w:rsidRPr="005C0978">
              <w:rPr>
                <w:szCs w:val="22"/>
              </w:rPr>
              <w:t>BAW</w:t>
            </w:r>
          </w:p>
        </w:tc>
      </w:tr>
      <w:tr w:rsidR="000F1A49" w:rsidRPr="005C0978" w14:paraId="2E6ED245" w14:textId="77777777" w:rsidTr="00D018D6">
        <w:trPr>
          <w:trHeight w:val="340"/>
        </w:trPr>
        <w:tc>
          <w:tcPr>
            <w:tcW w:w="4111" w:type="dxa"/>
          </w:tcPr>
          <w:p w14:paraId="47EA8316" w14:textId="77777777" w:rsidR="000F1A49" w:rsidRPr="005C0978" w:rsidRDefault="000F1A49" w:rsidP="00360363">
            <w:pPr>
              <w:pStyle w:val="Maintext"/>
              <w:rPr>
                <w:szCs w:val="22"/>
              </w:rPr>
            </w:pPr>
            <w:r w:rsidRPr="005C0978">
              <w:rPr>
                <w:szCs w:val="22"/>
              </w:rPr>
              <w:t>First name</w:t>
            </w:r>
          </w:p>
        </w:tc>
        <w:tc>
          <w:tcPr>
            <w:tcW w:w="2089" w:type="dxa"/>
          </w:tcPr>
          <w:p w14:paraId="0AB3BEC8" w14:textId="77777777" w:rsidR="000F1A49" w:rsidRPr="005C0978" w:rsidRDefault="000F1A49" w:rsidP="00360363">
            <w:pPr>
              <w:pStyle w:val="Maintext"/>
              <w:rPr>
                <w:szCs w:val="22"/>
              </w:rPr>
            </w:pPr>
            <w:r w:rsidRPr="005C0978">
              <w:rPr>
                <w:szCs w:val="22"/>
              </w:rPr>
              <w:t>IITR24</w:t>
            </w:r>
          </w:p>
        </w:tc>
        <w:tc>
          <w:tcPr>
            <w:tcW w:w="3093" w:type="dxa"/>
          </w:tcPr>
          <w:p w14:paraId="2CAAC5B1" w14:textId="77777777" w:rsidR="000F1A49" w:rsidRPr="005C0978" w:rsidRDefault="000F1A49" w:rsidP="00360363">
            <w:pPr>
              <w:pStyle w:val="Maintext"/>
              <w:rPr>
                <w:szCs w:val="22"/>
              </w:rPr>
            </w:pPr>
            <w:r w:rsidRPr="005C0978">
              <w:rPr>
                <w:szCs w:val="22"/>
              </w:rPr>
              <w:t>ABG</w:t>
            </w:r>
          </w:p>
        </w:tc>
      </w:tr>
      <w:tr w:rsidR="000F1A49" w:rsidRPr="005C0978" w14:paraId="1794ECF0" w14:textId="77777777" w:rsidTr="00D018D6">
        <w:trPr>
          <w:trHeight w:val="340"/>
        </w:trPr>
        <w:tc>
          <w:tcPr>
            <w:tcW w:w="4111" w:type="dxa"/>
          </w:tcPr>
          <w:p w14:paraId="6C857908" w14:textId="77777777" w:rsidR="000F1A49" w:rsidRPr="005C0978" w:rsidRDefault="000F1A49" w:rsidP="00360363">
            <w:pPr>
              <w:pStyle w:val="Maintext"/>
              <w:rPr>
                <w:szCs w:val="22"/>
              </w:rPr>
            </w:pPr>
            <w:r w:rsidRPr="005C0978">
              <w:rPr>
                <w:szCs w:val="22"/>
              </w:rPr>
              <w:t>Other given names</w:t>
            </w:r>
          </w:p>
        </w:tc>
        <w:tc>
          <w:tcPr>
            <w:tcW w:w="2089" w:type="dxa"/>
          </w:tcPr>
          <w:p w14:paraId="57810B2F" w14:textId="77777777" w:rsidR="000F1A49" w:rsidRPr="005C0978" w:rsidRDefault="000F1A49" w:rsidP="00360363">
            <w:pPr>
              <w:pStyle w:val="Maintext"/>
              <w:rPr>
                <w:szCs w:val="22"/>
              </w:rPr>
            </w:pPr>
            <w:r w:rsidRPr="005C0978">
              <w:rPr>
                <w:szCs w:val="22"/>
              </w:rPr>
              <w:t>IITR25</w:t>
            </w:r>
          </w:p>
        </w:tc>
        <w:tc>
          <w:tcPr>
            <w:tcW w:w="3093" w:type="dxa"/>
          </w:tcPr>
          <w:p w14:paraId="0C96FDD8" w14:textId="77777777" w:rsidR="000F1A49" w:rsidRPr="005C0978" w:rsidRDefault="000F1A49" w:rsidP="00360363">
            <w:pPr>
              <w:pStyle w:val="Maintext"/>
              <w:rPr>
                <w:szCs w:val="22"/>
              </w:rPr>
            </w:pPr>
            <w:r w:rsidRPr="005C0978">
              <w:rPr>
                <w:szCs w:val="22"/>
              </w:rPr>
              <w:t>BBB</w:t>
            </w:r>
          </w:p>
        </w:tc>
      </w:tr>
      <w:tr w:rsidR="000F1A49" w:rsidRPr="005C0978" w14:paraId="01AF3A45" w14:textId="77777777" w:rsidTr="00D018D6">
        <w:trPr>
          <w:trHeight w:val="340"/>
        </w:trPr>
        <w:tc>
          <w:tcPr>
            <w:tcW w:w="4111" w:type="dxa"/>
          </w:tcPr>
          <w:p w14:paraId="47525FC5" w14:textId="77777777" w:rsidR="000F1A49" w:rsidRPr="005C0978" w:rsidRDefault="000F1A49" w:rsidP="00360363">
            <w:pPr>
              <w:pStyle w:val="Maintext"/>
              <w:rPr>
                <w:szCs w:val="22"/>
              </w:rPr>
            </w:pPr>
            <w:r w:rsidRPr="005C0978">
              <w:rPr>
                <w:szCs w:val="22"/>
              </w:rPr>
              <w:t>Has name or title changed since last tax return lodged</w:t>
            </w:r>
          </w:p>
        </w:tc>
        <w:tc>
          <w:tcPr>
            <w:tcW w:w="2089" w:type="dxa"/>
          </w:tcPr>
          <w:p w14:paraId="3E30E554" w14:textId="77777777" w:rsidR="000F1A49" w:rsidRPr="005C0978" w:rsidRDefault="000F1A49" w:rsidP="00360363">
            <w:pPr>
              <w:pStyle w:val="Maintext"/>
              <w:rPr>
                <w:szCs w:val="22"/>
              </w:rPr>
            </w:pPr>
            <w:r w:rsidRPr="005C0978">
              <w:rPr>
                <w:szCs w:val="22"/>
              </w:rPr>
              <w:t>IITR26</w:t>
            </w:r>
          </w:p>
        </w:tc>
        <w:tc>
          <w:tcPr>
            <w:tcW w:w="3093" w:type="dxa"/>
          </w:tcPr>
          <w:p w14:paraId="74DA9C68" w14:textId="77777777" w:rsidR="000F1A49" w:rsidRPr="005C0978" w:rsidRDefault="000F1A49" w:rsidP="00360363">
            <w:pPr>
              <w:pStyle w:val="Maintext"/>
              <w:rPr>
                <w:szCs w:val="22"/>
              </w:rPr>
            </w:pPr>
            <w:r w:rsidRPr="005C0978">
              <w:rPr>
                <w:szCs w:val="22"/>
              </w:rPr>
              <w:t>BFG</w:t>
            </w:r>
          </w:p>
        </w:tc>
      </w:tr>
      <w:tr w:rsidR="000F1A49" w:rsidRPr="005C0978" w14:paraId="3A3162B9" w14:textId="77777777" w:rsidTr="00D018D6">
        <w:trPr>
          <w:trHeight w:val="340"/>
        </w:trPr>
        <w:tc>
          <w:tcPr>
            <w:tcW w:w="4111" w:type="dxa"/>
          </w:tcPr>
          <w:p w14:paraId="3A5B1F8A" w14:textId="45654608" w:rsidR="000F1A49" w:rsidRPr="005C0978" w:rsidRDefault="000F1A49" w:rsidP="00360363">
            <w:pPr>
              <w:pStyle w:val="Maintext"/>
              <w:rPr>
                <w:szCs w:val="22"/>
              </w:rPr>
            </w:pPr>
            <w:r w:rsidRPr="005C0978">
              <w:rPr>
                <w:szCs w:val="22"/>
              </w:rPr>
              <w:t xml:space="preserve">Current postal address - </w:t>
            </w:r>
            <w:r w:rsidR="0050578D" w:rsidRPr="005C0978">
              <w:rPr>
                <w:szCs w:val="22"/>
              </w:rPr>
              <w:t>addr</w:t>
            </w:r>
            <w:r w:rsidRPr="005C0978">
              <w:rPr>
                <w:szCs w:val="22"/>
              </w:rPr>
              <w:t>ess line 1</w:t>
            </w:r>
          </w:p>
        </w:tc>
        <w:tc>
          <w:tcPr>
            <w:tcW w:w="2089" w:type="dxa"/>
          </w:tcPr>
          <w:p w14:paraId="54D5CCFF" w14:textId="77777777" w:rsidR="000F1A49" w:rsidRPr="005C0978" w:rsidRDefault="000F1A49" w:rsidP="00360363">
            <w:pPr>
              <w:pStyle w:val="Maintext"/>
              <w:rPr>
                <w:szCs w:val="22"/>
              </w:rPr>
            </w:pPr>
            <w:r w:rsidRPr="005C0978">
              <w:rPr>
                <w:szCs w:val="22"/>
              </w:rPr>
              <w:t>IITR33</w:t>
            </w:r>
          </w:p>
        </w:tc>
        <w:tc>
          <w:tcPr>
            <w:tcW w:w="3093" w:type="dxa"/>
          </w:tcPr>
          <w:p w14:paraId="292637A4" w14:textId="77777777" w:rsidR="000F1A49" w:rsidRPr="005C0978" w:rsidRDefault="000F1A49" w:rsidP="00360363">
            <w:pPr>
              <w:pStyle w:val="Maintext"/>
              <w:rPr>
                <w:szCs w:val="22"/>
              </w:rPr>
            </w:pPr>
            <w:r w:rsidRPr="005C0978">
              <w:rPr>
                <w:szCs w:val="22"/>
              </w:rPr>
              <w:t>ABH</w:t>
            </w:r>
          </w:p>
        </w:tc>
      </w:tr>
      <w:tr w:rsidR="000F1A49" w:rsidRPr="005C0978" w14:paraId="56CDAB02" w14:textId="77777777" w:rsidTr="00D018D6">
        <w:trPr>
          <w:trHeight w:val="340"/>
        </w:trPr>
        <w:tc>
          <w:tcPr>
            <w:tcW w:w="4111" w:type="dxa"/>
          </w:tcPr>
          <w:p w14:paraId="13A52C60" w14:textId="65D8C820" w:rsidR="000F1A49" w:rsidRPr="005C0978" w:rsidRDefault="000F1A49" w:rsidP="00360363">
            <w:pPr>
              <w:pStyle w:val="Maintext"/>
              <w:rPr>
                <w:szCs w:val="22"/>
              </w:rPr>
            </w:pPr>
            <w:r w:rsidRPr="005C0978">
              <w:rPr>
                <w:szCs w:val="22"/>
              </w:rPr>
              <w:t xml:space="preserve">Current postal address - </w:t>
            </w:r>
            <w:r w:rsidR="0050578D" w:rsidRPr="005C0978">
              <w:rPr>
                <w:szCs w:val="22"/>
              </w:rPr>
              <w:t>ad</w:t>
            </w:r>
            <w:r w:rsidRPr="005C0978">
              <w:rPr>
                <w:szCs w:val="22"/>
              </w:rPr>
              <w:t>dress line 2</w:t>
            </w:r>
          </w:p>
        </w:tc>
        <w:tc>
          <w:tcPr>
            <w:tcW w:w="2089" w:type="dxa"/>
          </w:tcPr>
          <w:p w14:paraId="42A41832" w14:textId="77777777" w:rsidR="000F1A49" w:rsidRPr="005C0978" w:rsidRDefault="000F1A49" w:rsidP="00360363">
            <w:pPr>
              <w:pStyle w:val="Maintext"/>
              <w:rPr>
                <w:szCs w:val="22"/>
              </w:rPr>
            </w:pPr>
            <w:r w:rsidRPr="005C0978">
              <w:rPr>
                <w:szCs w:val="22"/>
              </w:rPr>
              <w:t>IITR34</w:t>
            </w:r>
          </w:p>
        </w:tc>
        <w:tc>
          <w:tcPr>
            <w:tcW w:w="3093" w:type="dxa"/>
          </w:tcPr>
          <w:p w14:paraId="2C410E48" w14:textId="19B541CA" w:rsidR="000F1A49" w:rsidRPr="005C0978" w:rsidRDefault="00D018D6" w:rsidP="00360363">
            <w:pPr>
              <w:pStyle w:val="Maintext"/>
              <w:rPr>
                <w:szCs w:val="22"/>
              </w:rPr>
            </w:pPr>
            <w:r w:rsidRPr="005C0978">
              <w:rPr>
                <w:szCs w:val="22"/>
              </w:rPr>
              <w:t>ABH</w:t>
            </w:r>
          </w:p>
        </w:tc>
      </w:tr>
      <w:tr w:rsidR="000F1A49" w:rsidRPr="005C0978" w14:paraId="3DD67F15" w14:textId="77777777" w:rsidTr="00D018D6">
        <w:trPr>
          <w:trHeight w:val="340"/>
        </w:trPr>
        <w:tc>
          <w:tcPr>
            <w:tcW w:w="4111" w:type="dxa"/>
          </w:tcPr>
          <w:p w14:paraId="2B26572D" w14:textId="287F19C4" w:rsidR="000F1A49" w:rsidRPr="005C0978" w:rsidRDefault="000F1A49" w:rsidP="00360363">
            <w:pPr>
              <w:pStyle w:val="Maintext"/>
              <w:rPr>
                <w:szCs w:val="22"/>
              </w:rPr>
            </w:pPr>
            <w:r w:rsidRPr="005C0978">
              <w:rPr>
                <w:szCs w:val="22"/>
              </w:rPr>
              <w:t xml:space="preserve">Current postal address - </w:t>
            </w:r>
            <w:r w:rsidR="0050578D" w:rsidRPr="005C0978">
              <w:rPr>
                <w:szCs w:val="22"/>
              </w:rPr>
              <w:t>suburb/town</w:t>
            </w:r>
          </w:p>
        </w:tc>
        <w:tc>
          <w:tcPr>
            <w:tcW w:w="2089" w:type="dxa"/>
          </w:tcPr>
          <w:p w14:paraId="78EB1EF4" w14:textId="77777777" w:rsidR="000F1A49" w:rsidRPr="005C0978" w:rsidRDefault="000F1A49" w:rsidP="000F1A49">
            <w:pPr>
              <w:pStyle w:val="Maintext"/>
              <w:rPr>
                <w:szCs w:val="22"/>
              </w:rPr>
            </w:pPr>
            <w:r w:rsidRPr="005C0978">
              <w:rPr>
                <w:szCs w:val="22"/>
              </w:rPr>
              <w:t>IITR35</w:t>
            </w:r>
          </w:p>
        </w:tc>
        <w:tc>
          <w:tcPr>
            <w:tcW w:w="3093" w:type="dxa"/>
          </w:tcPr>
          <w:p w14:paraId="6F0F6D06" w14:textId="77777777" w:rsidR="000F1A49" w:rsidRPr="005C0978" w:rsidRDefault="000F1A49" w:rsidP="00360363">
            <w:pPr>
              <w:pStyle w:val="Maintext"/>
              <w:rPr>
                <w:szCs w:val="22"/>
              </w:rPr>
            </w:pPr>
            <w:r w:rsidRPr="005C0978">
              <w:rPr>
                <w:szCs w:val="22"/>
              </w:rPr>
              <w:t>AME</w:t>
            </w:r>
          </w:p>
        </w:tc>
      </w:tr>
      <w:tr w:rsidR="000F1A49" w:rsidRPr="005C0978" w14:paraId="1FBBAE82" w14:textId="77777777" w:rsidTr="00D018D6">
        <w:trPr>
          <w:trHeight w:val="340"/>
        </w:trPr>
        <w:tc>
          <w:tcPr>
            <w:tcW w:w="4111" w:type="dxa"/>
          </w:tcPr>
          <w:p w14:paraId="68D624DD" w14:textId="67E3B617" w:rsidR="000F1A49" w:rsidRPr="005C0978" w:rsidRDefault="000F1A49" w:rsidP="00360363">
            <w:pPr>
              <w:pStyle w:val="Maintext"/>
              <w:rPr>
                <w:szCs w:val="22"/>
              </w:rPr>
            </w:pPr>
            <w:r w:rsidRPr="005C0978">
              <w:rPr>
                <w:szCs w:val="22"/>
              </w:rPr>
              <w:t>Current postal address -</w:t>
            </w:r>
            <w:r w:rsidR="0050578D" w:rsidRPr="005C0978">
              <w:rPr>
                <w:szCs w:val="22"/>
              </w:rPr>
              <w:t xml:space="preserve"> state</w:t>
            </w:r>
          </w:p>
        </w:tc>
        <w:tc>
          <w:tcPr>
            <w:tcW w:w="2089" w:type="dxa"/>
          </w:tcPr>
          <w:p w14:paraId="7A512320" w14:textId="77777777" w:rsidR="000F1A49" w:rsidRPr="005C0978" w:rsidRDefault="000F1A49" w:rsidP="000F1A49">
            <w:pPr>
              <w:pStyle w:val="Maintext"/>
              <w:rPr>
                <w:szCs w:val="22"/>
              </w:rPr>
            </w:pPr>
            <w:r w:rsidRPr="005C0978">
              <w:rPr>
                <w:szCs w:val="22"/>
              </w:rPr>
              <w:t>IITR36</w:t>
            </w:r>
          </w:p>
        </w:tc>
        <w:tc>
          <w:tcPr>
            <w:tcW w:w="3093" w:type="dxa"/>
          </w:tcPr>
          <w:p w14:paraId="15BD7199" w14:textId="77777777" w:rsidR="000F1A49" w:rsidRPr="005C0978" w:rsidRDefault="000F1A49" w:rsidP="00360363">
            <w:pPr>
              <w:pStyle w:val="Maintext"/>
              <w:rPr>
                <w:szCs w:val="22"/>
              </w:rPr>
            </w:pPr>
            <w:r w:rsidRPr="005C0978">
              <w:rPr>
                <w:szCs w:val="22"/>
              </w:rPr>
              <w:t>AMF</w:t>
            </w:r>
          </w:p>
        </w:tc>
      </w:tr>
      <w:tr w:rsidR="000F1A49" w:rsidRPr="005C0978" w14:paraId="64BD5E07" w14:textId="77777777" w:rsidTr="00D018D6">
        <w:trPr>
          <w:trHeight w:val="340"/>
        </w:trPr>
        <w:tc>
          <w:tcPr>
            <w:tcW w:w="4111" w:type="dxa"/>
          </w:tcPr>
          <w:p w14:paraId="7E228657" w14:textId="53E4DB71" w:rsidR="000F1A49" w:rsidRPr="005C0978" w:rsidRDefault="000F1A49" w:rsidP="00360363">
            <w:pPr>
              <w:pStyle w:val="Maintext"/>
              <w:rPr>
                <w:szCs w:val="22"/>
              </w:rPr>
            </w:pPr>
            <w:r w:rsidRPr="005C0978">
              <w:rPr>
                <w:szCs w:val="22"/>
              </w:rPr>
              <w:t>Current postal address -</w:t>
            </w:r>
            <w:r w:rsidR="0050578D" w:rsidRPr="005C0978">
              <w:rPr>
                <w:szCs w:val="22"/>
              </w:rPr>
              <w:t xml:space="preserve"> postcode</w:t>
            </w:r>
          </w:p>
        </w:tc>
        <w:tc>
          <w:tcPr>
            <w:tcW w:w="2089" w:type="dxa"/>
          </w:tcPr>
          <w:p w14:paraId="0D88C500" w14:textId="77777777" w:rsidR="000F1A49" w:rsidRPr="005C0978" w:rsidRDefault="000F1A49" w:rsidP="000F1A49">
            <w:pPr>
              <w:pStyle w:val="Maintext"/>
              <w:rPr>
                <w:szCs w:val="22"/>
              </w:rPr>
            </w:pPr>
            <w:r w:rsidRPr="005C0978">
              <w:rPr>
                <w:szCs w:val="22"/>
              </w:rPr>
              <w:t>IITR37</w:t>
            </w:r>
          </w:p>
        </w:tc>
        <w:tc>
          <w:tcPr>
            <w:tcW w:w="3093" w:type="dxa"/>
          </w:tcPr>
          <w:p w14:paraId="52FA3B2F" w14:textId="77777777" w:rsidR="000F1A49" w:rsidRPr="005C0978" w:rsidRDefault="000F1A49" w:rsidP="00360363">
            <w:pPr>
              <w:pStyle w:val="Maintext"/>
              <w:rPr>
                <w:szCs w:val="22"/>
              </w:rPr>
            </w:pPr>
            <w:r w:rsidRPr="005C0978">
              <w:rPr>
                <w:szCs w:val="22"/>
              </w:rPr>
              <w:t>APE</w:t>
            </w:r>
          </w:p>
        </w:tc>
      </w:tr>
      <w:tr w:rsidR="000F1A49" w:rsidRPr="005C0978" w14:paraId="6CBA898D" w14:textId="77777777" w:rsidTr="00D018D6">
        <w:trPr>
          <w:trHeight w:val="340"/>
        </w:trPr>
        <w:tc>
          <w:tcPr>
            <w:tcW w:w="4111" w:type="dxa"/>
          </w:tcPr>
          <w:p w14:paraId="4FCD1838" w14:textId="3C9AB04A" w:rsidR="000F1A49" w:rsidRPr="005C0978" w:rsidRDefault="000F1A49" w:rsidP="00360363">
            <w:pPr>
              <w:pStyle w:val="Maintext"/>
              <w:rPr>
                <w:szCs w:val="22"/>
              </w:rPr>
            </w:pPr>
            <w:r w:rsidRPr="005C0978">
              <w:rPr>
                <w:szCs w:val="22"/>
              </w:rPr>
              <w:t xml:space="preserve">Current postal address - </w:t>
            </w:r>
            <w:r w:rsidR="0050578D" w:rsidRPr="005C0978">
              <w:rPr>
                <w:szCs w:val="22"/>
              </w:rPr>
              <w:t>country code</w:t>
            </w:r>
          </w:p>
        </w:tc>
        <w:tc>
          <w:tcPr>
            <w:tcW w:w="2089" w:type="dxa"/>
          </w:tcPr>
          <w:p w14:paraId="0A2708D8" w14:textId="77777777" w:rsidR="000F1A49" w:rsidRPr="005C0978" w:rsidRDefault="000F1A49" w:rsidP="000F1A49">
            <w:pPr>
              <w:pStyle w:val="Maintext"/>
              <w:rPr>
                <w:szCs w:val="22"/>
              </w:rPr>
            </w:pPr>
            <w:r w:rsidRPr="005C0978">
              <w:rPr>
                <w:szCs w:val="22"/>
              </w:rPr>
              <w:t>IITR38</w:t>
            </w:r>
          </w:p>
        </w:tc>
        <w:tc>
          <w:tcPr>
            <w:tcW w:w="3093" w:type="dxa"/>
          </w:tcPr>
          <w:p w14:paraId="168AFA8C" w14:textId="77777777" w:rsidR="000F1A49" w:rsidRPr="005C0978" w:rsidRDefault="000F1A49" w:rsidP="00360363">
            <w:pPr>
              <w:pStyle w:val="Maintext"/>
              <w:rPr>
                <w:szCs w:val="22"/>
              </w:rPr>
            </w:pPr>
            <w:r w:rsidRPr="005C0978">
              <w:rPr>
                <w:szCs w:val="22"/>
              </w:rPr>
              <w:t>KGD</w:t>
            </w:r>
          </w:p>
        </w:tc>
      </w:tr>
      <w:tr w:rsidR="000F1A49" w:rsidRPr="005C0978" w14:paraId="5187932F" w14:textId="77777777" w:rsidTr="00D018D6">
        <w:trPr>
          <w:trHeight w:val="340"/>
        </w:trPr>
        <w:tc>
          <w:tcPr>
            <w:tcW w:w="4111" w:type="dxa"/>
          </w:tcPr>
          <w:p w14:paraId="4B3BC502" w14:textId="77777777" w:rsidR="000F1A49" w:rsidRPr="005C0978" w:rsidRDefault="000F1A49" w:rsidP="00360363">
            <w:pPr>
              <w:pStyle w:val="Maintext"/>
              <w:rPr>
                <w:szCs w:val="22"/>
              </w:rPr>
            </w:pPr>
            <w:r w:rsidRPr="005C0978">
              <w:rPr>
                <w:szCs w:val="22"/>
              </w:rPr>
              <w:t>Postal address changed</w:t>
            </w:r>
          </w:p>
        </w:tc>
        <w:tc>
          <w:tcPr>
            <w:tcW w:w="2089" w:type="dxa"/>
          </w:tcPr>
          <w:p w14:paraId="4F01AF06" w14:textId="77777777" w:rsidR="000F1A49" w:rsidRPr="005C0978" w:rsidRDefault="000F1A49" w:rsidP="000F1A49">
            <w:pPr>
              <w:pStyle w:val="Maintext"/>
              <w:rPr>
                <w:szCs w:val="22"/>
              </w:rPr>
            </w:pPr>
            <w:r w:rsidRPr="005C0978">
              <w:rPr>
                <w:szCs w:val="22"/>
              </w:rPr>
              <w:t>IITR39</w:t>
            </w:r>
          </w:p>
        </w:tc>
        <w:tc>
          <w:tcPr>
            <w:tcW w:w="3093" w:type="dxa"/>
          </w:tcPr>
          <w:p w14:paraId="0EA45618" w14:textId="77777777" w:rsidR="000F1A49" w:rsidRPr="005C0978" w:rsidRDefault="000F1A49" w:rsidP="00360363">
            <w:pPr>
              <w:pStyle w:val="Maintext"/>
              <w:rPr>
                <w:szCs w:val="22"/>
              </w:rPr>
            </w:pPr>
            <w:r w:rsidRPr="005C0978">
              <w:rPr>
                <w:szCs w:val="22"/>
              </w:rPr>
              <w:t>BFH</w:t>
            </w:r>
          </w:p>
        </w:tc>
      </w:tr>
      <w:tr w:rsidR="000F1A49" w:rsidRPr="005C0978" w14:paraId="633B33CC" w14:textId="77777777" w:rsidTr="00D018D6">
        <w:trPr>
          <w:trHeight w:val="340"/>
        </w:trPr>
        <w:tc>
          <w:tcPr>
            <w:tcW w:w="4111" w:type="dxa"/>
          </w:tcPr>
          <w:p w14:paraId="59266251" w14:textId="4C2C5E4B" w:rsidR="000F1A49" w:rsidRPr="005C0978" w:rsidRDefault="000F1A49" w:rsidP="00360363">
            <w:pPr>
              <w:pStyle w:val="Maintext"/>
              <w:rPr>
                <w:szCs w:val="22"/>
              </w:rPr>
            </w:pPr>
            <w:r w:rsidRPr="005C0978">
              <w:rPr>
                <w:szCs w:val="22"/>
              </w:rPr>
              <w:t xml:space="preserve">Home address </w:t>
            </w:r>
            <w:r w:rsidR="0050578D" w:rsidRPr="005C0978">
              <w:rPr>
                <w:szCs w:val="22"/>
              </w:rPr>
              <w:t xml:space="preserve">- address </w:t>
            </w:r>
            <w:r w:rsidRPr="005C0978">
              <w:rPr>
                <w:szCs w:val="22"/>
              </w:rPr>
              <w:t>line 1</w:t>
            </w:r>
          </w:p>
        </w:tc>
        <w:tc>
          <w:tcPr>
            <w:tcW w:w="2089" w:type="dxa"/>
          </w:tcPr>
          <w:p w14:paraId="30969B03" w14:textId="77777777" w:rsidR="000F1A49" w:rsidRPr="005C0978" w:rsidRDefault="000F1A49" w:rsidP="00360363">
            <w:pPr>
              <w:pStyle w:val="Maintext"/>
              <w:rPr>
                <w:szCs w:val="22"/>
              </w:rPr>
            </w:pPr>
            <w:r w:rsidRPr="005C0978">
              <w:rPr>
                <w:szCs w:val="22"/>
              </w:rPr>
              <w:t>IITR41</w:t>
            </w:r>
          </w:p>
        </w:tc>
        <w:tc>
          <w:tcPr>
            <w:tcW w:w="3093" w:type="dxa"/>
          </w:tcPr>
          <w:p w14:paraId="1CC596E9" w14:textId="77777777" w:rsidR="000F1A49" w:rsidRPr="005C0978" w:rsidRDefault="000F1A49" w:rsidP="00360363">
            <w:pPr>
              <w:pStyle w:val="Maintext"/>
              <w:rPr>
                <w:szCs w:val="22"/>
              </w:rPr>
            </w:pPr>
            <w:r w:rsidRPr="005C0978">
              <w:rPr>
                <w:szCs w:val="22"/>
              </w:rPr>
              <w:t>ABK</w:t>
            </w:r>
          </w:p>
        </w:tc>
      </w:tr>
      <w:tr w:rsidR="000F1A49" w:rsidRPr="005C0978" w14:paraId="15D3757C" w14:textId="77777777" w:rsidTr="00D018D6">
        <w:trPr>
          <w:trHeight w:val="340"/>
        </w:trPr>
        <w:tc>
          <w:tcPr>
            <w:tcW w:w="4111" w:type="dxa"/>
          </w:tcPr>
          <w:p w14:paraId="713EFA10" w14:textId="5EC6FAF7" w:rsidR="000F1A49" w:rsidRPr="005C0978" w:rsidRDefault="000F1A49" w:rsidP="00360363">
            <w:pPr>
              <w:pStyle w:val="Maintext"/>
              <w:rPr>
                <w:szCs w:val="22"/>
              </w:rPr>
            </w:pPr>
            <w:r w:rsidRPr="005C0978">
              <w:rPr>
                <w:szCs w:val="22"/>
              </w:rPr>
              <w:t>Home address -</w:t>
            </w:r>
            <w:r w:rsidR="0050578D" w:rsidRPr="005C0978">
              <w:rPr>
                <w:szCs w:val="22"/>
              </w:rPr>
              <w:t xml:space="preserve"> address </w:t>
            </w:r>
            <w:r w:rsidRPr="005C0978">
              <w:rPr>
                <w:szCs w:val="22"/>
              </w:rPr>
              <w:t>line 2</w:t>
            </w:r>
          </w:p>
        </w:tc>
        <w:tc>
          <w:tcPr>
            <w:tcW w:w="2089" w:type="dxa"/>
          </w:tcPr>
          <w:p w14:paraId="180C39AA" w14:textId="77777777" w:rsidR="000F1A49" w:rsidRPr="005C0978" w:rsidRDefault="000F1A49" w:rsidP="00360363">
            <w:pPr>
              <w:pStyle w:val="Maintext"/>
              <w:rPr>
                <w:szCs w:val="22"/>
              </w:rPr>
            </w:pPr>
            <w:r w:rsidRPr="005C0978">
              <w:rPr>
                <w:szCs w:val="22"/>
              </w:rPr>
              <w:t>IITR42</w:t>
            </w:r>
          </w:p>
        </w:tc>
        <w:tc>
          <w:tcPr>
            <w:tcW w:w="3093" w:type="dxa"/>
          </w:tcPr>
          <w:p w14:paraId="280D005B" w14:textId="2AA55E7B" w:rsidR="000F1A49" w:rsidRPr="005C0978" w:rsidRDefault="00D018D6" w:rsidP="00360363">
            <w:pPr>
              <w:pStyle w:val="Maintext"/>
              <w:rPr>
                <w:szCs w:val="22"/>
              </w:rPr>
            </w:pPr>
            <w:r w:rsidRPr="005C0978">
              <w:rPr>
                <w:szCs w:val="22"/>
              </w:rPr>
              <w:t>ABK</w:t>
            </w:r>
          </w:p>
        </w:tc>
      </w:tr>
      <w:tr w:rsidR="000F1A49" w:rsidRPr="005C0978" w14:paraId="18D046AF" w14:textId="77777777" w:rsidTr="00D018D6">
        <w:trPr>
          <w:trHeight w:val="340"/>
        </w:trPr>
        <w:tc>
          <w:tcPr>
            <w:tcW w:w="4111" w:type="dxa"/>
          </w:tcPr>
          <w:p w14:paraId="6C4EC207" w14:textId="55F77F21" w:rsidR="000F1A49" w:rsidRPr="005C0978" w:rsidRDefault="000F1A49" w:rsidP="004E1AE3">
            <w:pPr>
              <w:pStyle w:val="Maintext"/>
              <w:rPr>
                <w:szCs w:val="22"/>
              </w:rPr>
            </w:pPr>
            <w:r w:rsidRPr="005C0978">
              <w:rPr>
                <w:szCs w:val="22"/>
              </w:rPr>
              <w:t xml:space="preserve">Home address - </w:t>
            </w:r>
            <w:r w:rsidR="0050578D" w:rsidRPr="005C0978">
              <w:rPr>
                <w:szCs w:val="22"/>
              </w:rPr>
              <w:t>suburb/town</w:t>
            </w:r>
          </w:p>
        </w:tc>
        <w:tc>
          <w:tcPr>
            <w:tcW w:w="2089" w:type="dxa"/>
          </w:tcPr>
          <w:p w14:paraId="24767849" w14:textId="77777777" w:rsidR="000F1A49" w:rsidRPr="005C0978" w:rsidRDefault="000F1A49" w:rsidP="00360363">
            <w:pPr>
              <w:pStyle w:val="Maintext"/>
              <w:rPr>
                <w:szCs w:val="22"/>
              </w:rPr>
            </w:pPr>
            <w:r w:rsidRPr="005C0978">
              <w:rPr>
                <w:szCs w:val="22"/>
              </w:rPr>
              <w:t>IITR43</w:t>
            </w:r>
          </w:p>
        </w:tc>
        <w:tc>
          <w:tcPr>
            <w:tcW w:w="3093" w:type="dxa"/>
          </w:tcPr>
          <w:p w14:paraId="6FF1582A" w14:textId="77777777" w:rsidR="000F1A49" w:rsidRPr="005C0978" w:rsidRDefault="000F1A49" w:rsidP="00360363">
            <w:pPr>
              <w:pStyle w:val="Maintext"/>
              <w:rPr>
                <w:szCs w:val="22"/>
              </w:rPr>
            </w:pPr>
            <w:r w:rsidRPr="005C0978">
              <w:rPr>
                <w:szCs w:val="22"/>
              </w:rPr>
              <w:t>AXQ</w:t>
            </w:r>
          </w:p>
        </w:tc>
      </w:tr>
      <w:tr w:rsidR="000F1A49" w:rsidRPr="005C0978" w14:paraId="0ADCA94F" w14:textId="77777777" w:rsidTr="00D018D6">
        <w:trPr>
          <w:trHeight w:val="340"/>
        </w:trPr>
        <w:tc>
          <w:tcPr>
            <w:tcW w:w="4111" w:type="dxa"/>
          </w:tcPr>
          <w:p w14:paraId="09347222" w14:textId="41318C3B" w:rsidR="000F1A49" w:rsidRPr="005C0978" w:rsidRDefault="000F1A49" w:rsidP="00360363">
            <w:pPr>
              <w:pStyle w:val="Maintext"/>
              <w:rPr>
                <w:szCs w:val="22"/>
              </w:rPr>
            </w:pPr>
            <w:r w:rsidRPr="005C0978">
              <w:rPr>
                <w:szCs w:val="22"/>
              </w:rPr>
              <w:t xml:space="preserve">Home address - </w:t>
            </w:r>
            <w:r w:rsidR="0050578D" w:rsidRPr="005C0978">
              <w:rPr>
                <w:szCs w:val="22"/>
              </w:rPr>
              <w:t>state</w:t>
            </w:r>
          </w:p>
        </w:tc>
        <w:tc>
          <w:tcPr>
            <w:tcW w:w="2089" w:type="dxa"/>
          </w:tcPr>
          <w:p w14:paraId="3C0B2B90" w14:textId="77777777" w:rsidR="000F1A49" w:rsidRPr="005C0978" w:rsidRDefault="000F1A49" w:rsidP="00360363">
            <w:pPr>
              <w:pStyle w:val="Maintext"/>
              <w:rPr>
                <w:szCs w:val="22"/>
              </w:rPr>
            </w:pPr>
            <w:r w:rsidRPr="005C0978">
              <w:rPr>
                <w:szCs w:val="22"/>
              </w:rPr>
              <w:t>IITR44</w:t>
            </w:r>
          </w:p>
        </w:tc>
        <w:tc>
          <w:tcPr>
            <w:tcW w:w="3093" w:type="dxa"/>
          </w:tcPr>
          <w:p w14:paraId="13930968" w14:textId="77777777" w:rsidR="000F1A49" w:rsidRPr="005C0978" w:rsidRDefault="000F1A49" w:rsidP="00360363">
            <w:pPr>
              <w:pStyle w:val="Maintext"/>
              <w:rPr>
                <w:szCs w:val="22"/>
              </w:rPr>
            </w:pPr>
            <w:r w:rsidRPr="005C0978">
              <w:rPr>
                <w:szCs w:val="22"/>
              </w:rPr>
              <w:t>AXR</w:t>
            </w:r>
          </w:p>
        </w:tc>
      </w:tr>
      <w:tr w:rsidR="000F1A49" w:rsidRPr="005C0978" w14:paraId="2DB0B4CA" w14:textId="77777777" w:rsidTr="00D018D6">
        <w:trPr>
          <w:trHeight w:val="340"/>
        </w:trPr>
        <w:tc>
          <w:tcPr>
            <w:tcW w:w="4111" w:type="dxa"/>
          </w:tcPr>
          <w:p w14:paraId="4E57FCF6" w14:textId="5B10CE56" w:rsidR="000F1A49" w:rsidRPr="005C0978" w:rsidRDefault="000F1A49" w:rsidP="00360363">
            <w:pPr>
              <w:pStyle w:val="Maintext"/>
              <w:rPr>
                <w:szCs w:val="22"/>
              </w:rPr>
            </w:pPr>
            <w:r w:rsidRPr="005C0978">
              <w:rPr>
                <w:szCs w:val="22"/>
              </w:rPr>
              <w:t>Home address -</w:t>
            </w:r>
            <w:r w:rsidR="0050578D" w:rsidRPr="005C0978">
              <w:rPr>
                <w:szCs w:val="22"/>
              </w:rPr>
              <w:t xml:space="preserve"> postcode</w:t>
            </w:r>
          </w:p>
        </w:tc>
        <w:tc>
          <w:tcPr>
            <w:tcW w:w="2089" w:type="dxa"/>
          </w:tcPr>
          <w:p w14:paraId="20904B3A" w14:textId="77777777" w:rsidR="000F1A49" w:rsidRPr="005C0978" w:rsidRDefault="000F1A49" w:rsidP="00360363">
            <w:pPr>
              <w:pStyle w:val="Maintext"/>
              <w:rPr>
                <w:szCs w:val="22"/>
              </w:rPr>
            </w:pPr>
            <w:r w:rsidRPr="005C0978">
              <w:rPr>
                <w:szCs w:val="22"/>
              </w:rPr>
              <w:t>IITR45</w:t>
            </w:r>
          </w:p>
        </w:tc>
        <w:tc>
          <w:tcPr>
            <w:tcW w:w="3093" w:type="dxa"/>
          </w:tcPr>
          <w:p w14:paraId="5AA2AC16" w14:textId="77777777" w:rsidR="000F1A49" w:rsidRPr="005C0978" w:rsidRDefault="000F1A49" w:rsidP="00360363">
            <w:pPr>
              <w:pStyle w:val="Maintext"/>
              <w:rPr>
                <w:szCs w:val="22"/>
              </w:rPr>
            </w:pPr>
            <w:r w:rsidRPr="005C0978">
              <w:rPr>
                <w:szCs w:val="22"/>
              </w:rPr>
              <w:t>APH</w:t>
            </w:r>
          </w:p>
        </w:tc>
      </w:tr>
      <w:tr w:rsidR="000F1A49" w:rsidRPr="005C0978" w14:paraId="28BFB8C4" w14:textId="77777777" w:rsidTr="00D018D6">
        <w:trPr>
          <w:trHeight w:val="340"/>
        </w:trPr>
        <w:tc>
          <w:tcPr>
            <w:tcW w:w="4111" w:type="dxa"/>
          </w:tcPr>
          <w:p w14:paraId="6F147954" w14:textId="5A27FE25" w:rsidR="000F1A49" w:rsidRPr="005C0978" w:rsidRDefault="000F1A49" w:rsidP="00360363">
            <w:pPr>
              <w:pStyle w:val="Maintext"/>
              <w:rPr>
                <w:szCs w:val="22"/>
              </w:rPr>
            </w:pPr>
            <w:r w:rsidRPr="005C0978">
              <w:rPr>
                <w:szCs w:val="22"/>
              </w:rPr>
              <w:t xml:space="preserve">Home address - </w:t>
            </w:r>
            <w:r w:rsidR="0050578D" w:rsidRPr="005C0978">
              <w:rPr>
                <w:szCs w:val="22"/>
              </w:rPr>
              <w:t>country code</w:t>
            </w:r>
          </w:p>
        </w:tc>
        <w:tc>
          <w:tcPr>
            <w:tcW w:w="2089" w:type="dxa"/>
          </w:tcPr>
          <w:p w14:paraId="7F7F8472" w14:textId="77777777" w:rsidR="000F1A49" w:rsidRPr="005C0978" w:rsidRDefault="000F1A49" w:rsidP="00360363">
            <w:pPr>
              <w:pStyle w:val="Maintext"/>
              <w:rPr>
                <w:szCs w:val="22"/>
              </w:rPr>
            </w:pPr>
            <w:r w:rsidRPr="005C0978">
              <w:rPr>
                <w:szCs w:val="22"/>
              </w:rPr>
              <w:t>IITR52</w:t>
            </w:r>
          </w:p>
        </w:tc>
        <w:tc>
          <w:tcPr>
            <w:tcW w:w="3093" w:type="dxa"/>
          </w:tcPr>
          <w:p w14:paraId="5A091035" w14:textId="77777777" w:rsidR="000F1A49" w:rsidRPr="005C0978" w:rsidRDefault="000F1A49" w:rsidP="00360363">
            <w:pPr>
              <w:pStyle w:val="Maintext"/>
              <w:rPr>
                <w:szCs w:val="22"/>
              </w:rPr>
            </w:pPr>
            <w:r w:rsidRPr="005C0978">
              <w:rPr>
                <w:szCs w:val="22"/>
              </w:rPr>
              <w:t>KGE</w:t>
            </w:r>
          </w:p>
        </w:tc>
      </w:tr>
      <w:tr w:rsidR="000F1A49" w:rsidRPr="005C0978" w14:paraId="6BF5BB69" w14:textId="77777777" w:rsidTr="00D018D6">
        <w:trPr>
          <w:trHeight w:val="340"/>
        </w:trPr>
        <w:tc>
          <w:tcPr>
            <w:tcW w:w="4111" w:type="dxa"/>
          </w:tcPr>
          <w:p w14:paraId="5E20062D" w14:textId="77777777" w:rsidR="000F1A49" w:rsidRPr="005C0978" w:rsidRDefault="000F1A49" w:rsidP="00360363">
            <w:pPr>
              <w:pStyle w:val="Maintext"/>
              <w:rPr>
                <w:szCs w:val="22"/>
              </w:rPr>
            </w:pPr>
            <w:r w:rsidRPr="005C0978">
              <w:rPr>
                <w:szCs w:val="22"/>
              </w:rPr>
              <w:t>Date of birth</w:t>
            </w:r>
          </w:p>
        </w:tc>
        <w:tc>
          <w:tcPr>
            <w:tcW w:w="2089" w:type="dxa"/>
          </w:tcPr>
          <w:p w14:paraId="0D99D76C" w14:textId="77777777" w:rsidR="000F1A49" w:rsidRPr="005C0978" w:rsidRDefault="000F1A49" w:rsidP="00360363">
            <w:pPr>
              <w:pStyle w:val="Maintext"/>
              <w:rPr>
                <w:szCs w:val="22"/>
              </w:rPr>
            </w:pPr>
            <w:r w:rsidRPr="005C0978">
              <w:rPr>
                <w:szCs w:val="22"/>
              </w:rPr>
              <w:t>IITR29</w:t>
            </w:r>
          </w:p>
        </w:tc>
        <w:tc>
          <w:tcPr>
            <w:tcW w:w="3093" w:type="dxa"/>
          </w:tcPr>
          <w:p w14:paraId="61EA135D" w14:textId="77777777" w:rsidR="000F1A49" w:rsidRPr="005C0978" w:rsidRDefault="000F1A49" w:rsidP="00360363">
            <w:pPr>
              <w:pStyle w:val="Maintext"/>
              <w:rPr>
                <w:szCs w:val="22"/>
              </w:rPr>
            </w:pPr>
            <w:r w:rsidRPr="005C0978">
              <w:rPr>
                <w:szCs w:val="22"/>
              </w:rPr>
              <w:t>ABQ</w:t>
            </w:r>
          </w:p>
        </w:tc>
      </w:tr>
      <w:tr w:rsidR="000F1A49" w:rsidRPr="005C0978" w14:paraId="18FFDA64" w14:textId="77777777" w:rsidTr="00D018D6">
        <w:trPr>
          <w:trHeight w:val="340"/>
        </w:trPr>
        <w:tc>
          <w:tcPr>
            <w:tcW w:w="4111" w:type="dxa"/>
          </w:tcPr>
          <w:p w14:paraId="4D23A92C" w14:textId="77777777" w:rsidR="000F1A49" w:rsidRPr="005C0978" w:rsidRDefault="000F1A49" w:rsidP="00360363">
            <w:pPr>
              <w:pStyle w:val="Maintext"/>
              <w:rPr>
                <w:szCs w:val="22"/>
              </w:rPr>
            </w:pPr>
            <w:r w:rsidRPr="005C0978">
              <w:rPr>
                <w:szCs w:val="22"/>
              </w:rPr>
              <w:t>Date of death</w:t>
            </w:r>
          </w:p>
        </w:tc>
        <w:tc>
          <w:tcPr>
            <w:tcW w:w="2089" w:type="dxa"/>
          </w:tcPr>
          <w:p w14:paraId="6C1DEAE7" w14:textId="77777777" w:rsidR="000F1A49" w:rsidRPr="005C0978" w:rsidRDefault="000F1A49" w:rsidP="00360363">
            <w:pPr>
              <w:pStyle w:val="Maintext"/>
              <w:rPr>
                <w:szCs w:val="22"/>
              </w:rPr>
            </w:pPr>
            <w:r w:rsidRPr="005C0978">
              <w:rPr>
                <w:szCs w:val="22"/>
              </w:rPr>
              <w:t>IITR28</w:t>
            </w:r>
          </w:p>
        </w:tc>
        <w:tc>
          <w:tcPr>
            <w:tcW w:w="3093" w:type="dxa"/>
          </w:tcPr>
          <w:p w14:paraId="52C98BAA" w14:textId="77777777" w:rsidR="000F1A49" w:rsidRPr="005C0978" w:rsidRDefault="000F1A49" w:rsidP="00360363">
            <w:pPr>
              <w:pStyle w:val="Maintext"/>
              <w:rPr>
                <w:szCs w:val="22"/>
              </w:rPr>
            </w:pPr>
            <w:r w:rsidRPr="005C0978">
              <w:rPr>
                <w:szCs w:val="22"/>
              </w:rPr>
              <w:t>ARH</w:t>
            </w:r>
          </w:p>
        </w:tc>
      </w:tr>
      <w:tr w:rsidR="000F1A49" w:rsidRPr="005C0978" w14:paraId="1FE24AFC" w14:textId="77777777" w:rsidTr="00D018D6">
        <w:trPr>
          <w:trHeight w:val="340"/>
        </w:trPr>
        <w:tc>
          <w:tcPr>
            <w:tcW w:w="4111" w:type="dxa"/>
          </w:tcPr>
          <w:p w14:paraId="2A69FBCE" w14:textId="77777777" w:rsidR="000F1A49" w:rsidRPr="005C0978" w:rsidRDefault="000F1A49" w:rsidP="00360363">
            <w:pPr>
              <w:pStyle w:val="Maintext"/>
              <w:rPr>
                <w:szCs w:val="22"/>
              </w:rPr>
            </w:pPr>
            <w:r w:rsidRPr="005C0978">
              <w:rPr>
                <w:szCs w:val="22"/>
              </w:rPr>
              <w:t>Your mobile phone number</w:t>
            </w:r>
          </w:p>
        </w:tc>
        <w:tc>
          <w:tcPr>
            <w:tcW w:w="2089" w:type="dxa"/>
          </w:tcPr>
          <w:p w14:paraId="3EEDE0A2" w14:textId="77777777" w:rsidR="000F1A49" w:rsidRPr="005C0978" w:rsidRDefault="000F1A49" w:rsidP="00360363">
            <w:pPr>
              <w:pStyle w:val="Maintext"/>
              <w:rPr>
                <w:szCs w:val="22"/>
              </w:rPr>
            </w:pPr>
            <w:r w:rsidRPr="005C0978">
              <w:rPr>
                <w:szCs w:val="22"/>
              </w:rPr>
              <w:t>IITR48</w:t>
            </w:r>
          </w:p>
        </w:tc>
        <w:tc>
          <w:tcPr>
            <w:tcW w:w="3093" w:type="dxa"/>
          </w:tcPr>
          <w:p w14:paraId="46CF75AD" w14:textId="77777777" w:rsidR="000F1A49" w:rsidRPr="005C0978" w:rsidRDefault="000F1A49" w:rsidP="00360363">
            <w:pPr>
              <w:pStyle w:val="Maintext"/>
              <w:rPr>
                <w:szCs w:val="22"/>
              </w:rPr>
            </w:pPr>
            <w:r w:rsidRPr="005C0978">
              <w:rPr>
                <w:szCs w:val="22"/>
              </w:rPr>
              <w:t>KGR</w:t>
            </w:r>
          </w:p>
        </w:tc>
      </w:tr>
      <w:tr w:rsidR="000F1A49" w:rsidRPr="005C0978" w14:paraId="248DA9A0" w14:textId="77777777" w:rsidTr="00D018D6">
        <w:trPr>
          <w:trHeight w:val="340"/>
        </w:trPr>
        <w:tc>
          <w:tcPr>
            <w:tcW w:w="4111" w:type="dxa"/>
          </w:tcPr>
          <w:p w14:paraId="476376EB" w14:textId="77777777" w:rsidR="000F1A49" w:rsidRPr="005C0978" w:rsidRDefault="000F1A49" w:rsidP="00360363">
            <w:pPr>
              <w:pStyle w:val="Maintext"/>
              <w:rPr>
                <w:szCs w:val="22"/>
              </w:rPr>
            </w:pPr>
            <w:r w:rsidRPr="005C0978">
              <w:rPr>
                <w:szCs w:val="22"/>
              </w:rPr>
              <w:t>Daytime phone area code</w:t>
            </w:r>
          </w:p>
        </w:tc>
        <w:tc>
          <w:tcPr>
            <w:tcW w:w="2089" w:type="dxa"/>
          </w:tcPr>
          <w:p w14:paraId="4DD5F940" w14:textId="77777777" w:rsidR="000F1A49" w:rsidRPr="005C0978" w:rsidRDefault="00D66DE9" w:rsidP="00D66DE9">
            <w:pPr>
              <w:pStyle w:val="Maintext"/>
              <w:rPr>
                <w:szCs w:val="22"/>
              </w:rPr>
            </w:pPr>
            <w:r w:rsidRPr="005C0978">
              <w:rPr>
                <w:szCs w:val="22"/>
              </w:rPr>
              <w:t>IITR579</w:t>
            </w:r>
          </w:p>
        </w:tc>
        <w:tc>
          <w:tcPr>
            <w:tcW w:w="3093" w:type="dxa"/>
          </w:tcPr>
          <w:p w14:paraId="24C7EAF6" w14:textId="77777777" w:rsidR="000F1A49" w:rsidRPr="005C0978" w:rsidRDefault="000F1A49" w:rsidP="00360363">
            <w:pPr>
              <w:pStyle w:val="Maintext"/>
              <w:rPr>
                <w:szCs w:val="22"/>
              </w:rPr>
            </w:pPr>
            <w:r w:rsidRPr="005C0978">
              <w:rPr>
                <w:szCs w:val="22"/>
              </w:rPr>
              <w:t>BOC</w:t>
            </w:r>
          </w:p>
        </w:tc>
      </w:tr>
      <w:tr w:rsidR="000F1A49" w:rsidRPr="005C0978" w14:paraId="53FDD937" w14:textId="77777777" w:rsidTr="00D018D6">
        <w:trPr>
          <w:trHeight w:val="340"/>
        </w:trPr>
        <w:tc>
          <w:tcPr>
            <w:tcW w:w="4111" w:type="dxa"/>
          </w:tcPr>
          <w:p w14:paraId="69B112D3" w14:textId="77777777" w:rsidR="000F1A49" w:rsidRPr="005C0978" w:rsidRDefault="000F1A49" w:rsidP="00360363">
            <w:pPr>
              <w:pStyle w:val="Maintext"/>
              <w:rPr>
                <w:szCs w:val="22"/>
              </w:rPr>
            </w:pPr>
            <w:r w:rsidRPr="005C0978">
              <w:rPr>
                <w:szCs w:val="22"/>
              </w:rPr>
              <w:t>Daytime phone number</w:t>
            </w:r>
          </w:p>
        </w:tc>
        <w:tc>
          <w:tcPr>
            <w:tcW w:w="2089" w:type="dxa"/>
          </w:tcPr>
          <w:p w14:paraId="492C0F3B" w14:textId="77777777" w:rsidR="000F1A49" w:rsidRPr="005C0978" w:rsidRDefault="000F1A49" w:rsidP="00360363">
            <w:pPr>
              <w:pStyle w:val="Maintext"/>
              <w:rPr>
                <w:szCs w:val="22"/>
              </w:rPr>
            </w:pPr>
            <w:r w:rsidRPr="005C0978">
              <w:rPr>
                <w:szCs w:val="22"/>
              </w:rPr>
              <w:t>IITR50</w:t>
            </w:r>
          </w:p>
        </w:tc>
        <w:tc>
          <w:tcPr>
            <w:tcW w:w="3093" w:type="dxa"/>
          </w:tcPr>
          <w:p w14:paraId="3A511776" w14:textId="77777777" w:rsidR="000F1A49" w:rsidRPr="005C0978" w:rsidRDefault="000F1A49" w:rsidP="00360363">
            <w:pPr>
              <w:pStyle w:val="Maintext"/>
              <w:rPr>
                <w:szCs w:val="22"/>
              </w:rPr>
            </w:pPr>
            <w:r w:rsidRPr="005C0978">
              <w:rPr>
                <w:szCs w:val="22"/>
              </w:rPr>
              <w:t>BOD</w:t>
            </w:r>
          </w:p>
        </w:tc>
      </w:tr>
      <w:tr w:rsidR="002834FA" w:rsidRPr="005C0978" w14:paraId="026340D0" w14:textId="77777777" w:rsidTr="00D018D6">
        <w:trPr>
          <w:trHeight w:val="340"/>
        </w:trPr>
        <w:tc>
          <w:tcPr>
            <w:tcW w:w="4111" w:type="dxa"/>
          </w:tcPr>
          <w:p w14:paraId="4C82FA88" w14:textId="7DB4DC68" w:rsidR="002834FA" w:rsidRPr="005C0978" w:rsidRDefault="002834FA" w:rsidP="00360363">
            <w:pPr>
              <w:pStyle w:val="Maintext"/>
              <w:rPr>
                <w:szCs w:val="22"/>
              </w:rPr>
            </w:pPr>
            <w:r w:rsidRPr="005C0978">
              <w:rPr>
                <w:szCs w:val="22"/>
              </w:rPr>
              <w:t xml:space="preserve">Reporting </w:t>
            </w:r>
            <w:r w:rsidR="0050578D" w:rsidRPr="005C0978">
              <w:rPr>
                <w:szCs w:val="22"/>
              </w:rPr>
              <w:t>party declarer telephone area code</w:t>
            </w:r>
          </w:p>
        </w:tc>
        <w:tc>
          <w:tcPr>
            <w:tcW w:w="2089" w:type="dxa"/>
          </w:tcPr>
          <w:p w14:paraId="57D20E4B" w14:textId="77777777" w:rsidR="002834FA" w:rsidRPr="005C0978" w:rsidRDefault="002834FA" w:rsidP="00360363">
            <w:pPr>
              <w:pStyle w:val="Maintext"/>
              <w:rPr>
                <w:szCs w:val="22"/>
              </w:rPr>
            </w:pPr>
            <w:r w:rsidRPr="005C0978">
              <w:rPr>
                <w:szCs w:val="22"/>
              </w:rPr>
              <w:t>IITR580</w:t>
            </w:r>
          </w:p>
        </w:tc>
        <w:tc>
          <w:tcPr>
            <w:tcW w:w="3093" w:type="dxa"/>
          </w:tcPr>
          <w:p w14:paraId="307B39C0" w14:textId="77777777" w:rsidR="002834FA" w:rsidRPr="005C0978" w:rsidRDefault="00AE79BD" w:rsidP="00360363">
            <w:pPr>
              <w:pStyle w:val="Maintext"/>
              <w:rPr>
                <w:szCs w:val="22"/>
              </w:rPr>
            </w:pPr>
            <w:r w:rsidRPr="005C0978">
              <w:rPr>
                <w:szCs w:val="22"/>
              </w:rPr>
              <w:t>Not applicable</w:t>
            </w:r>
          </w:p>
        </w:tc>
      </w:tr>
      <w:tr w:rsidR="00AE79BD" w:rsidRPr="005C0978" w14:paraId="3E697DDC" w14:textId="77777777" w:rsidTr="00D018D6">
        <w:trPr>
          <w:trHeight w:val="340"/>
        </w:trPr>
        <w:tc>
          <w:tcPr>
            <w:tcW w:w="4111" w:type="dxa"/>
          </w:tcPr>
          <w:p w14:paraId="34BA18AC" w14:textId="135E1926" w:rsidR="00AE79BD" w:rsidRPr="005C0978" w:rsidRDefault="00AE79BD" w:rsidP="00360363">
            <w:pPr>
              <w:pStyle w:val="Maintext"/>
              <w:rPr>
                <w:szCs w:val="22"/>
              </w:rPr>
            </w:pPr>
            <w:r w:rsidRPr="005C0978">
              <w:rPr>
                <w:szCs w:val="22"/>
              </w:rPr>
              <w:t xml:space="preserve">Reporting </w:t>
            </w:r>
            <w:r w:rsidR="0050578D" w:rsidRPr="005C0978">
              <w:rPr>
                <w:szCs w:val="22"/>
              </w:rPr>
              <w:t>party declarer telephone number</w:t>
            </w:r>
          </w:p>
        </w:tc>
        <w:tc>
          <w:tcPr>
            <w:tcW w:w="2089" w:type="dxa"/>
          </w:tcPr>
          <w:p w14:paraId="62513F4C" w14:textId="77777777" w:rsidR="00AE79BD" w:rsidRPr="005C0978" w:rsidRDefault="00AE79BD" w:rsidP="00360363">
            <w:pPr>
              <w:pStyle w:val="Maintext"/>
              <w:rPr>
                <w:szCs w:val="22"/>
              </w:rPr>
            </w:pPr>
            <w:r w:rsidRPr="005C0978">
              <w:rPr>
                <w:szCs w:val="22"/>
              </w:rPr>
              <w:t>IITR553</w:t>
            </w:r>
          </w:p>
        </w:tc>
        <w:tc>
          <w:tcPr>
            <w:tcW w:w="3093" w:type="dxa"/>
          </w:tcPr>
          <w:p w14:paraId="61F63C05" w14:textId="77777777" w:rsidR="00AE79BD" w:rsidRPr="005C0978" w:rsidRDefault="00AE79BD" w:rsidP="00360363">
            <w:pPr>
              <w:pStyle w:val="Maintext"/>
              <w:rPr>
                <w:szCs w:val="22"/>
              </w:rPr>
            </w:pPr>
            <w:r w:rsidRPr="005C0978">
              <w:rPr>
                <w:szCs w:val="22"/>
              </w:rPr>
              <w:t>Not applicable</w:t>
            </w:r>
          </w:p>
        </w:tc>
      </w:tr>
      <w:tr w:rsidR="00AE79BD" w:rsidRPr="005C0978" w14:paraId="2236A10B" w14:textId="77777777" w:rsidTr="00D018D6">
        <w:trPr>
          <w:trHeight w:val="340"/>
        </w:trPr>
        <w:tc>
          <w:tcPr>
            <w:tcW w:w="4111" w:type="dxa"/>
          </w:tcPr>
          <w:p w14:paraId="700E25EE" w14:textId="71F4C78A" w:rsidR="00AE79BD" w:rsidRPr="005C0978" w:rsidRDefault="00AE79BD" w:rsidP="00360363">
            <w:pPr>
              <w:pStyle w:val="Maintext"/>
              <w:rPr>
                <w:szCs w:val="22"/>
              </w:rPr>
            </w:pPr>
            <w:r w:rsidRPr="005C0978">
              <w:rPr>
                <w:szCs w:val="22"/>
              </w:rPr>
              <w:t xml:space="preserve">Intermediary </w:t>
            </w:r>
            <w:r w:rsidR="0050578D" w:rsidRPr="005C0978">
              <w:rPr>
                <w:szCs w:val="22"/>
              </w:rPr>
              <w:t>declarer telephone area code</w:t>
            </w:r>
          </w:p>
        </w:tc>
        <w:tc>
          <w:tcPr>
            <w:tcW w:w="2089" w:type="dxa"/>
          </w:tcPr>
          <w:p w14:paraId="69D20076" w14:textId="77777777" w:rsidR="00AE79BD" w:rsidRPr="005C0978" w:rsidRDefault="00AE79BD" w:rsidP="00360363">
            <w:pPr>
              <w:pStyle w:val="Maintext"/>
              <w:rPr>
                <w:szCs w:val="22"/>
              </w:rPr>
            </w:pPr>
            <w:r w:rsidRPr="005C0978">
              <w:rPr>
                <w:szCs w:val="22"/>
              </w:rPr>
              <w:t>IITR581</w:t>
            </w:r>
          </w:p>
        </w:tc>
        <w:tc>
          <w:tcPr>
            <w:tcW w:w="3093" w:type="dxa"/>
          </w:tcPr>
          <w:p w14:paraId="3868A960" w14:textId="77777777" w:rsidR="00AE79BD" w:rsidRPr="005C0978" w:rsidRDefault="00AE79BD" w:rsidP="00360363">
            <w:pPr>
              <w:pStyle w:val="Maintext"/>
              <w:rPr>
                <w:szCs w:val="22"/>
              </w:rPr>
            </w:pPr>
            <w:r w:rsidRPr="005C0978">
              <w:rPr>
                <w:szCs w:val="22"/>
              </w:rPr>
              <w:t>Not applicable</w:t>
            </w:r>
          </w:p>
        </w:tc>
      </w:tr>
      <w:tr w:rsidR="00AE79BD" w:rsidRPr="005C0978" w14:paraId="08B763C8" w14:textId="77777777" w:rsidTr="00D018D6">
        <w:trPr>
          <w:trHeight w:val="340"/>
        </w:trPr>
        <w:tc>
          <w:tcPr>
            <w:tcW w:w="4111" w:type="dxa"/>
          </w:tcPr>
          <w:p w14:paraId="24CCDC51" w14:textId="044D2349" w:rsidR="00AE79BD" w:rsidRPr="005C0978" w:rsidRDefault="00AE79BD" w:rsidP="00360363">
            <w:pPr>
              <w:pStyle w:val="Maintext"/>
              <w:rPr>
                <w:szCs w:val="22"/>
              </w:rPr>
            </w:pPr>
            <w:r w:rsidRPr="005C0978">
              <w:rPr>
                <w:szCs w:val="22"/>
              </w:rPr>
              <w:t xml:space="preserve">Intermediary </w:t>
            </w:r>
            <w:r w:rsidR="0050578D" w:rsidRPr="005C0978">
              <w:rPr>
                <w:szCs w:val="22"/>
              </w:rPr>
              <w:t>declarer telephone number</w:t>
            </w:r>
          </w:p>
        </w:tc>
        <w:tc>
          <w:tcPr>
            <w:tcW w:w="2089" w:type="dxa"/>
          </w:tcPr>
          <w:p w14:paraId="622CE78A" w14:textId="77777777" w:rsidR="00AE79BD" w:rsidRPr="005C0978" w:rsidRDefault="00AE79BD" w:rsidP="00360363">
            <w:pPr>
              <w:pStyle w:val="Maintext"/>
              <w:rPr>
                <w:szCs w:val="22"/>
              </w:rPr>
            </w:pPr>
            <w:r w:rsidRPr="005C0978">
              <w:rPr>
                <w:szCs w:val="22"/>
              </w:rPr>
              <w:t>IITR541</w:t>
            </w:r>
          </w:p>
        </w:tc>
        <w:tc>
          <w:tcPr>
            <w:tcW w:w="3093" w:type="dxa"/>
          </w:tcPr>
          <w:p w14:paraId="6FBB8A59" w14:textId="77777777" w:rsidR="00AE79BD" w:rsidRPr="005C0978" w:rsidRDefault="00AE79BD" w:rsidP="00360363">
            <w:pPr>
              <w:pStyle w:val="Maintext"/>
              <w:rPr>
                <w:szCs w:val="22"/>
              </w:rPr>
            </w:pPr>
            <w:r w:rsidRPr="005C0978">
              <w:rPr>
                <w:szCs w:val="22"/>
              </w:rPr>
              <w:t>Not applicable</w:t>
            </w:r>
          </w:p>
        </w:tc>
      </w:tr>
      <w:tr w:rsidR="000F1A49" w:rsidRPr="005C0978" w14:paraId="17D22C8F" w14:textId="77777777" w:rsidTr="00D018D6">
        <w:trPr>
          <w:trHeight w:val="340"/>
        </w:trPr>
        <w:tc>
          <w:tcPr>
            <w:tcW w:w="4111" w:type="dxa"/>
          </w:tcPr>
          <w:p w14:paraId="7E7BB569" w14:textId="77777777" w:rsidR="000F1A49" w:rsidRPr="005C0978" w:rsidRDefault="000F1A49" w:rsidP="00360363">
            <w:pPr>
              <w:pStyle w:val="Maintext"/>
              <w:rPr>
                <w:szCs w:val="22"/>
              </w:rPr>
            </w:pPr>
            <w:r w:rsidRPr="005C0978">
              <w:rPr>
                <w:szCs w:val="22"/>
              </w:rPr>
              <w:t>Contact E-mail address</w:t>
            </w:r>
          </w:p>
        </w:tc>
        <w:tc>
          <w:tcPr>
            <w:tcW w:w="2089" w:type="dxa"/>
          </w:tcPr>
          <w:p w14:paraId="6AEB8177" w14:textId="77777777" w:rsidR="000F1A49" w:rsidRPr="005C0978" w:rsidRDefault="000F1A49" w:rsidP="00360363">
            <w:pPr>
              <w:pStyle w:val="Maintext"/>
              <w:rPr>
                <w:szCs w:val="22"/>
              </w:rPr>
            </w:pPr>
            <w:r w:rsidRPr="005C0978">
              <w:rPr>
                <w:szCs w:val="22"/>
              </w:rPr>
              <w:t>IITR51</w:t>
            </w:r>
          </w:p>
        </w:tc>
        <w:tc>
          <w:tcPr>
            <w:tcW w:w="3093" w:type="dxa"/>
          </w:tcPr>
          <w:p w14:paraId="67D2AA0A" w14:textId="77777777" w:rsidR="000F1A49" w:rsidRPr="005C0978" w:rsidRDefault="000F1A49" w:rsidP="00360363">
            <w:pPr>
              <w:pStyle w:val="Maintext"/>
              <w:rPr>
                <w:szCs w:val="22"/>
              </w:rPr>
            </w:pPr>
            <w:r w:rsidRPr="005C0978">
              <w:rPr>
                <w:szCs w:val="22"/>
              </w:rPr>
              <w:t>FLW</w:t>
            </w:r>
          </w:p>
        </w:tc>
      </w:tr>
    </w:tbl>
    <w:p w14:paraId="3B11C2F3" w14:textId="77777777" w:rsidR="000F1A49" w:rsidRPr="005C0978" w:rsidRDefault="000F1A49" w:rsidP="0076729C">
      <w:pPr>
        <w:spacing w:after="120"/>
        <w:rPr>
          <w:rFonts w:cs="Arial"/>
          <w:szCs w:val="22"/>
        </w:rPr>
      </w:pPr>
    </w:p>
    <w:p w14:paraId="3370BB45" w14:textId="15DFB2D3" w:rsidR="00761DAE" w:rsidRPr="005C0978" w:rsidRDefault="00761DAE" w:rsidP="00C23C33">
      <w:pPr>
        <w:rPr>
          <w:rFonts w:cs="Arial"/>
          <w:szCs w:val="22"/>
        </w:rPr>
      </w:pPr>
      <w:r w:rsidRPr="005C0978">
        <w:rPr>
          <w:rFonts w:cs="Arial"/>
          <w:szCs w:val="22"/>
        </w:rPr>
        <w:t>To avoid</w:t>
      </w:r>
      <w:r w:rsidR="00F70F28" w:rsidRPr="005C0978">
        <w:rPr>
          <w:rFonts w:cs="Arial"/>
          <w:szCs w:val="22"/>
        </w:rPr>
        <w:t xml:space="preserve"> delays in the</w:t>
      </w:r>
      <w:r w:rsidRPr="005C0978">
        <w:rPr>
          <w:rFonts w:cs="Arial"/>
          <w:szCs w:val="22"/>
        </w:rPr>
        <w:t xml:space="preserve"> </w:t>
      </w:r>
      <w:r w:rsidR="000F1A49" w:rsidRPr="005C0978">
        <w:rPr>
          <w:rFonts w:cs="Arial"/>
          <w:szCs w:val="22"/>
        </w:rPr>
        <w:t xml:space="preserve">processing of an original or amendment </w:t>
      </w:r>
      <w:r w:rsidRPr="005C0978">
        <w:rPr>
          <w:rFonts w:cs="Arial"/>
          <w:szCs w:val="22"/>
        </w:rPr>
        <w:t xml:space="preserve">lodgment of either the IITR or RFC, </w:t>
      </w:r>
      <w:r w:rsidR="00F70F28" w:rsidRPr="005C0978">
        <w:rPr>
          <w:rFonts w:cs="Arial"/>
          <w:szCs w:val="22"/>
        </w:rPr>
        <w:t xml:space="preserve">it is </w:t>
      </w:r>
      <w:r w:rsidRPr="005C0978">
        <w:rPr>
          <w:rFonts w:cs="Arial"/>
          <w:szCs w:val="22"/>
        </w:rPr>
        <w:t>recommend</w:t>
      </w:r>
      <w:r w:rsidR="00F70F28" w:rsidRPr="005C0978">
        <w:rPr>
          <w:rFonts w:cs="Arial"/>
          <w:szCs w:val="22"/>
        </w:rPr>
        <w:t>ed</w:t>
      </w:r>
      <w:r w:rsidRPr="005C0978">
        <w:rPr>
          <w:rFonts w:cs="Arial"/>
          <w:szCs w:val="22"/>
        </w:rPr>
        <w:t xml:space="preserve"> that the </w:t>
      </w:r>
      <w:r w:rsidR="007C136A" w:rsidRPr="005C0978">
        <w:rPr>
          <w:rFonts w:cs="Arial"/>
          <w:szCs w:val="22"/>
        </w:rPr>
        <w:t>pre-fill</w:t>
      </w:r>
      <w:r w:rsidRPr="005C0978">
        <w:rPr>
          <w:rFonts w:cs="Arial"/>
          <w:szCs w:val="22"/>
        </w:rPr>
        <w:t xml:space="preserve"> (</w:t>
      </w:r>
      <w:r w:rsidRPr="00D018D6">
        <w:rPr>
          <w:rFonts w:cs="Arial"/>
          <w:iCs/>
          <w:szCs w:val="22"/>
        </w:rPr>
        <w:t>IITR.Prefill) interaction</w:t>
      </w:r>
      <w:r w:rsidRPr="005C0978">
        <w:rPr>
          <w:rFonts w:cs="Arial"/>
          <w:szCs w:val="22"/>
        </w:rPr>
        <w:t xml:space="preserve"> be called prior to completing an IITR, to ensure the tax agent has the latest information held on the taxpayer as recorded in ATO systems.</w:t>
      </w:r>
    </w:p>
    <w:p w14:paraId="06CD1B7D" w14:textId="599FA549" w:rsidR="00C23C33" w:rsidRDefault="00C23C33" w:rsidP="00C23C33">
      <w:pPr>
        <w:rPr>
          <w:rFonts w:cs="Arial"/>
          <w:szCs w:val="22"/>
        </w:rPr>
      </w:pPr>
    </w:p>
    <w:p w14:paraId="5C94BCEE" w14:textId="48039E6A" w:rsidR="00D018D6" w:rsidRPr="00E3561F" w:rsidRDefault="00887E00" w:rsidP="00C23C33">
      <w:pPr>
        <w:rPr>
          <w:rFonts w:cs="Arial"/>
          <w:b/>
          <w:bCs/>
          <w:color w:val="262626" w:themeColor="text1" w:themeTint="D9"/>
          <w:szCs w:val="22"/>
        </w:rPr>
      </w:pPr>
      <w:r w:rsidRPr="00E3561F">
        <w:rPr>
          <w:rFonts w:cs="Arial"/>
          <w:szCs w:val="22"/>
        </w:rPr>
        <w:t>For information on updating individual taxpayer demographic, address, contact and bank account information</w:t>
      </w:r>
      <w:r>
        <w:rPr>
          <w:rFonts w:cs="Arial"/>
          <w:szCs w:val="22"/>
        </w:rPr>
        <w:t xml:space="preserve">, </w:t>
      </w:r>
      <w:r w:rsidRPr="00E3561F">
        <w:rPr>
          <w:rFonts w:cs="Arial"/>
          <w:b/>
          <w:bCs/>
          <w:color w:val="262626" w:themeColor="text1" w:themeTint="D9"/>
          <w:szCs w:val="22"/>
        </w:rPr>
        <w:t>s</w:t>
      </w:r>
      <w:r w:rsidR="00D018D6" w:rsidRPr="00E3561F">
        <w:rPr>
          <w:rFonts w:cs="Arial"/>
          <w:b/>
          <w:bCs/>
          <w:color w:val="262626" w:themeColor="text1" w:themeTint="D9"/>
          <w:szCs w:val="22"/>
        </w:rPr>
        <w:t>ee also:</w:t>
      </w:r>
    </w:p>
    <w:p w14:paraId="643913DD" w14:textId="77777777" w:rsidR="00D018D6" w:rsidRPr="005C0978" w:rsidRDefault="00D018D6" w:rsidP="00C23C33">
      <w:pPr>
        <w:rPr>
          <w:rFonts w:cs="Arial"/>
          <w:szCs w:val="22"/>
        </w:rPr>
      </w:pPr>
    </w:p>
    <w:p w14:paraId="5475DD7B" w14:textId="7EFB6F02" w:rsidR="00D018D6" w:rsidRPr="00E3561F" w:rsidRDefault="00D018D6" w:rsidP="00191C27">
      <w:pPr>
        <w:pStyle w:val="ListParagraph"/>
        <w:numPr>
          <w:ilvl w:val="0"/>
          <w:numId w:val="57"/>
        </w:numPr>
        <w:spacing w:after="120"/>
        <w:rPr>
          <w:rFonts w:ascii="Arial" w:hAnsi="Arial" w:cs="Arial"/>
          <w:sz w:val="22"/>
          <w:szCs w:val="22"/>
        </w:rPr>
      </w:pPr>
      <w:r w:rsidRPr="00E3561F">
        <w:rPr>
          <w:rFonts w:ascii="Arial" w:hAnsi="Arial" w:cs="Arial"/>
          <w:sz w:val="22"/>
          <w:szCs w:val="22"/>
        </w:rPr>
        <w:t>T</w:t>
      </w:r>
      <w:r w:rsidR="00761DAE" w:rsidRPr="00E3561F">
        <w:rPr>
          <w:rFonts w:ascii="Arial" w:hAnsi="Arial" w:cs="Arial"/>
          <w:sz w:val="22"/>
          <w:szCs w:val="22"/>
        </w:rPr>
        <w:t xml:space="preserve">he </w:t>
      </w:r>
      <w:r w:rsidR="0050578D" w:rsidRPr="00B34415">
        <w:rPr>
          <w:rFonts w:ascii="Arial" w:hAnsi="Arial" w:cs="Arial"/>
          <w:i/>
          <w:iCs/>
          <w:sz w:val="22"/>
          <w:szCs w:val="22"/>
        </w:rPr>
        <w:t>Pr</w:t>
      </w:r>
      <w:r w:rsidR="00761DAE" w:rsidRPr="00B34415">
        <w:rPr>
          <w:rFonts w:ascii="Arial" w:hAnsi="Arial" w:cs="Arial"/>
          <w:i/>
          <w:iCs/>
          <w:sz w:val="22"/>
          <w:szCs w:val="22"/>
        </w:rPr>
        <w:t>e-fill IITR Business Implementation Guide</w:t>
      </w:r>
      <w:r w:rsidRPr="00B34415">
        <w:rPr>
          <w:rFonts w:ascii="Arial" w:hAnsi="Arial" w:cs="Arial"/>
          <w:i/>
          <w:iCs/>
          <w:sz w:val="22"/>
          <w:szCs w:val="22"/>
        </w:rPr>
        <w:t>,</w:t>
      </w:r>
      <w:r w:rsidRPr="00E3561F">
        <w:rPr>
          <w:rFonts w:ascii="Arial" w:hAnsi="Arial" w:cs="Arial"/>
          <w:sz w:val="22"/>
          <w:szCs w:val="22"/>
        </w:rPr>
        <w:t xml:space="preserve"> for more information on pre-fill</w:t>
      </w:r>
    </w:p>
    <w:p w14:paraId="541EAB71" w14:textId="2B83236A" w:rsidR="004F04EF" w:rsidRDefault="00D018D6" w:rsidP="00191C27">
      <w:pPr>
        <w:pStyle w:val="ListParagraph"/>
        <w:numPr>
          <w:ilvl w:val="0"/>
          <w:numId w:val="57"/>
        </w:numPr>
        <w:spacing w:after="120"/>
        <w:rPr>
          <w:rFonts w:ascii="Arial" w:hAnsi="Arial" w:cs="Arial"/>
          <w:sz w:val="22"/>
          <w:szCs w:val="22"/>
        </w:rPr>
      </w:pPr>
      <w:r w:rsidRPr="00E3561F">
        <w:rPr>
          <w:rFonts w:ascii="Arial" w:hAnsi="Arial" w:cs="Arial"/>
          <w:sz w:val="22"/>
          <w:szCs w:val="22"/>
        </w:rPr>
        <w:t>T</w:t>
      </w:r>
      <w:r w:rsidR="00215F6E" w:rsidRPr="00E3561F">
        <w:rPr>
          <w:rFonts w:ascii="Arial" w:hAnsi="Arial" w:cs="Arial"/>
          <w:sz w:val="22"/>
          <w:szCs w:val="22"/>
        </w:rPr>
        <w:t xml:space="preserve">he </w:t>
      </w:r>
      <w:r w:rsidR="004F04EF" w:rsidRPr="00B34415">
        <w:rPr>
          <w:rFonts w:ascii="Arial" w:hAnsi="Arial" w:cs="Arial"/>
          <w:bCs/>
          <w:i/>
          <w:iCs/>
          <w:sz w:val="22"/>
          <w:szCs w:val="22"/>
        </w:rPr>
        <w:t>Client Update Demographics 2016 Business Implementation Guide</w:t>
      </w:r>
      <w:r w:rsidR="00374718" w:rsidRPr="00E3561F">
        <w:rPr>
          <w:rFonts w:ascii="Arial" w:hAnsi="Arial" w:cs="Arial"/>
          <w:sz w:val="22"/>
          <w:szCs w:val="22"/>
        </w:rPr>
        <w:t xml:space="preserve"> </w:t>
      </w:r>
    </w:p>
    <w:p w14:paraId="05A44096" w14:textId="1E54A920" w:rsidR="00761DAE" w:rsidRPr="00E3561F" w:rsidRDefault="004F04EF" w:rsidP="00191C27">
      <w:pPr>
        <w:pStyle w:val="ListParagraph"/>
        <w:numPr>
          <w:ilvl w:val="0"/>
          <w:numId w:val="57"/>
        </w:numPr>
        <w:spacing w:after="120"/>
        <w:rPr>
          <w:rFonts w:ascii="Arial" w:hAnsi="Arial" w:cs="Arial"/>
          <w:sz w:val="22"/>
          <w:szCs w:val="22"/>
        </w:rPr>
      </w:pPr>
      <w:r>
        <w:rPr>
          <w:rFonts w:ascii="Arial" w:hAnsi="Arial" w:cs="Arial"/>
          <w:sz w:val="22"/>
          <w:szCs w:val="22"/>
        </w:rPr>
        <w:t xml:space="preserve">The </w:t>
      </w:r>
      <w:hyperlink r:id="rId39" w:history="1">
        <w:r w:rsidR="00887E00">
          <w:rPr>
            <w:rStyle w:val="Hyperlink"/>
            <w:rFonts w:ascii="Arial" w:hAnsi="Arial" w:cs="Arial"/>
            <w:b w:val="0"/>
            <w:noProof w:val="0"/>
            <w:sz w:val="22"/>
            <w:szCs w:val="22"/>
            <w:u w:val="none"/>
          </w:rPr>
          <w:t>ATO website – update your contact details or authorised contacts</w:t>
        </w:r>
        <w:r w:rsidR="00887E00" w:rsidRPr="00887E00">
          <w:rPr>
            <w:rStyle w:val="Hyperlink"/>
            <w:rFonts w:ascii="Arial" w:hAnsi="Arial" w:cs="Arial"/>
            <w:b w:val="0"/>
            <w:noProof w:val="0"/>
            <w:color w:val="auto"/>
            <w:sz w:val="22"/>
            <w:szCs w:val="22"/>
            <w:u w:val="none"/>
          </w:rPr>
          <w:t xml:space="preserve">. </w:t>
        </w:r>
      </w:hyperlink>
    </w:p>
    <w:p w14:paraId="094E7A7C" w14:textId="35667D10" w:rsidR="000D26BF" w:rsidRPr="00B56C37" w:rsidRDefault="00E3561F" w:rsidP="00E16640">
      <w:pPr>
        <w:pStyle w:val="Head2"/>
      </w:pPr>
      <w:bookmarkStart w:id="505" w:name="_Toc98858868"/>
      <w:bookmarkStart w:id="506" w:name="_Toc104462649"/>
      <w:r>
        <w:t xml:space="preserve">8.3 </w:t>
      </w:r>
      <w:r w:rsidR="000D26BF">
        <w:t>I</w:t>
      </w:r>
      <w:r w:rsidR="00AA7E80">
        <w:rPr>
          <w:caps w:val="0"/>
        </w:rPr>
        <w:t>nteractive validation</w:t>
      </w:r>
      <w:bookmarkEnd w:id="505"/>
      <w:bookmarkEnd w:id="506"/>
    </w:p>
    <w:p w14:paraId="22BD9F2C" w14:textId="77777777" w:rsidR="000D26BF" w:rsidRPr="005C0978" w:rsidRDefault="000D26BF" w:rsidP="000D26BF">
      <w:pPr>
        <w:spacing w:after="120"/>
        <w:rPr>
          <w:rFonts w:cs="Arial"/>
          <w:color w:val="000000"/>
          <w:szCs w:val="22"/>
        </w:rPr>
      </w:pPr>
      <w:r w:rsidRPr="005C0978">
        <w:rPr>
          <w:rFonts w:cs="Arial"/>
          <w:color w:val="000000"/>
          <w:szCs w:val="22"/>
        </w:rPr>
        <w:t xml:space="preserve">Interactive validation is a feature available via SBR for </w:t>
      </w:r>
      <w:r w:rsidRPr="00E3561F">
        <w:rPr>
          <w:rFonts w:cs="Arial"/>
          <w:iCs/>
          <w:color w:val="000000"/>
          <w:szCs w:val="22"/>
        </w:rPr>
        <w:t>IITR.Prelodge and IITR.Lodge messages within ATO processing systems. For an IITR message to reach the stage where interactive validation can be invoked</w:t>
      </w:r>
      <w:r w:rsidRPr="005C0978">
        <w:rPr>
          <w:rFonts w:cs="Arial"/>
          <w:color w:val="000000"/>
          <w:szCs w:val="22"/>
        </w:rPr>
        <w:t xml:space="preserve">, it needs to first pass channel validations. If warnings are received at the channel using </w:t>
      </w:r>
      <w:r w:rsidRPr="00E3561F">
        <w:rPr>
          <w:rFonts w:cs="Arial"/>
          <w:iCs/>
          <w:color w:val="000000"/>
          <w:szCs w:val="22"/>
        </w:rPr>
        <w:t>IITR.Prelodge</w:t>
      </w:r>
      <w:r w:rsidRPr="005C0978">
        <w:rPr>
          <w:rFonts w:cs="Arial"/>
          <w:color w:val="000000"/>
          <w:szCs w:val="22"/>
        </w:rPr>
        <w:t xml:space="preserve">, this will not prevent interactive validation occurring as the message will still be routed to ATO systems.  </w:t>
      </w:r>
    </w:p>
    <w:p w14:paraId="5F901055" w14:textId="77777777" w:rsidR="000D26BF" w:rsidRPr="005C0978" w:rsidRDefault="000D26BF" w:rsidP="000D26BF">
      <w:pPr>
        <w:spacing w:after="120"/>
        <w:rPr>
          <w:rFonts w:cs="Arial"/>
          <w:color w:val="000000"/>
          <w:szCs w:val="22"/>
        </w:rPr>
      </w:pPr>
      <w:r w:rsidRPr="005C0978">
        <w:rPr>
          <w:rFonts w:cs="Arial"/>
          <w:color w:val="000000"/>
          <w:szCs w:val="22"/>
        </w:rPr>
        <w:t xml:space="preserve">If errors are received during channel validation, the message will not reach ATO systems and interactive validation </w:t>
      </w:r>
      <w:r w:rsidR="00B679B0" w:rsidRPr="005C0978">
        <w:rPr>
          <w:rFonts w:cs="Arial"/>
          <w:color w:val="000000"/>
          <w:szCs w:val="22"/>
        </w:rPr>
        <w:t xml:space="preserve">is </w:t>
      </w:r>
      <w:r w:rsidRPr="005C0978">
        <w:rPr>
          <w:rFonts w:cs="Arial"/>
          <w:color w:val="000000"/>
          <w:szCs w:val="22"/>
        </w:rPr>
        <w:t xml:space="preserve">unable to be performed.   </w:t>
      </w:r>
    </w:p>
    <w:p w14:paraId="34CF734F" w14:textId="77777777" w:rsidR="000D26BF" w:rsidRPr="005C0978" w:rsidRDefault="000D26BF" w:rsidP="000D26BF">
      <w:pPr>
        <w:spacing w:after="120"/>
        <w:rPr>
          <w:rFonts w:cs="Arial"/>
          <w:color w:val="000000"/>
          <w:szCs w:val="22"/>
        </w:rPr>
      </w:pPr>
      <w:r w:rsidRPr="005C0978">
        <w:rPr>
          <w:rFonts w:cs="Arial"/>
          <w:color w:val="000000"/>
          <w:szCs w:val="22"/>
        </w:rPr>
        <w:t xml:space="preserve">Once the message has passed channel validation, ATO systems will receive the message and where errors are encountered on the IITR, these will be returned to the tax agent. This enables the tax agent to correct any errors and avoid delays in processing. Interactive validation is the default mode for IITR validation.  </w:t>
      </w:r>
    </w:p>
    <w:p w14:paraId="15875CCB" w14:textId="77777777" w:rsidR="000D26BF" w:rsidRPr="005C0978" w:rsidRDefault="000D26BF" w:rsidP="000D26BF">
      <w:pPr>
        <w:spacing w:after="120"/>
        <w:rPr>
          <w:rFonts w:cs="Arial"/>
          <w:color w:val="000000"/>
          <w:szCs w:val="22"/>
        </w:rPr>
      </w:pPr>
      <w:r w:rsidRPr="005C0978">
        <w:rPr>
          <w:rFonts w:cs="Arial"/>
          <w:color w:val="000000"/>
          <w:szCs w:val="22"/>
        </w:rPr>
        <w:t xml:space="preserve">Interactive validation will be performed for </w:t>
      </w:r>
      <w:r w:rsidRPr="00E3561F">
        <w:rPr>
          <w:rFonts w:cs="Arial"/>
          <w:iCs/>
          <w:color w:val="000000"/>
          <w:szCs w:val="22"/>
        </w:rPr>
        <w:t>IITR.Prelodge and IITR.Lodge interactions only.  Interactive validation cannot be performed for ELStagFormat.Lodge</w:t>
      </w:r>
      <w:r w:rsidRPr="005C0978">
        <w:rPr>
          <w:rFonts w:cs="Arial"/>
          <w:color w:val="000000"/>
          <w:szCs w:val="22"/>
        </w:rPr>
        <w:t xml:space="preserve"> interaction requests.</w:t>
      </w:r>
    </w:p>
    <w:p w14:paraId="7C8888E8" w14:textId="63F441A8" w:rsidR="000D26BF" w:rsidRPr="000168CD" w:rsidRDefault="000168CD" w:rsidP="000168CD">
      <w:pPr>
        <w:keepNext/>
        <w:spacing w:after="120"/>
        <w:rPr>
          <w:b/>
          <w:bCs/>
        </w:rPr>
      </w:pPr>
      <w:bookmarkStart w:id="507" w:name="_Toc73532915"/>
      <w:r w:rsidRPr="000168CD">
        <w:rPr>
          <w:b/>
          <w:bCs/>
        </w:rPr>
        <w:t xml:space="preserve">Table </w:t>
      </w:r>
      <w:r w:rsidR="00376EE7">
        <w:rPr>
          <w:b/>
          <w:bCs/>
        </w:rPr>
        <w:t>35</w:t>
      </w:r>
      <w:r w:rsidR="000D26BF" w:rsidRPr="000168CD">
        <w:rPr>
          <w:b/>
          <w:bCs/>
        </w:rPr>
        <w:t xml:space="preserve">: </w:t>
      </w:r>
      <w:r w:rsidR="008F6158" w:rsidRPr="000168CD">
        <w:rPr>
          <w:b/>
          <w:bCs/>
        </w:rPr>
        <w:t xml:space="preserve">Interactive </w:t>
      </w:r>
      <w:r w:rsidR="000D26BF" w:rsidRPr="000168CD">
        <w:rPr>
          <w:b/>
          <w:bCs/>
        </w:rPr>
        <w:t>error flow of events</w:t>
      </w:r>
      <w:bookmarkEnd w:id="507"/>
    </w:p>
    <w:tbl>
      <w:tblPr>
        <w:tblStyle w:val="TableGrid"/>
        <w:tblW w:w="9351" w:type="dxa"/>
        <w:tblLook w:val="04A0" w:firstRow="1" w:lastRow="0" w:firstColumn="1" w:lastColumn="0" w:noHBand="0" w:noVBand="1"/>
      </w:tblPr>
      <w:tblGrid>
        <w:gridCol w:w="1129"/>
        <w:gridCol w:w="2694"/>
        <w:gridCol w:w="3118"/>
        <w:gridCol w:w="2410"/>
      </w:tblGrid>
      <w:tr w:rsidR="000168CD" w14:paraId="0AA0E9F0" w14:textId="77777777" w:rsidTr="000168CD">
        <w:tc>
          <w:tcPr>
            <w:tcW w:w="1129" w:type="dxa"/>
            <w:shd w:val="clear" w:color="auto" w:fill="DBE5F1" w:themeFill="accent1" w:themeFillTint="33"/>
          </w:tcPr>
          <w:p w14:paraId="49E01E80" w14:textId="77777777" w:rsidR="000168CD" w:rsidRPr="000168CD" w:rsidRDefault="000168CD" w:rsidP="000168CD">
            <w:pPr>
              <w:rPr>
                <w:rFonts w:cs="Arial"/>
                <w:b/>
                <w:bCs/>
                <w:szCs w:val="22"/>
              </w:rPr>
            </w:pPr>
            <w:r w:rsidRPr="000168CD">
              <w:rPr>
                <w:rFonts w:cs="Arial"/>
                <w:b/>
                <w:bCs/>
                <w:szCs w:val="22"/>
              </w:rPr>
              <w:t>Step</w:t>
            </w:r>
          </w:p>
        </w:tc>
        <w:tc>
          <w:tcPr>
            <w:tcW w:w="2694" w:type="dxa"/>
            <w:shd w:val="clear" w:color="auto" w:fill="DBE5F1" w:themeFill="accent1" w:themeFillTint="33"/>
          </w:tcPr>
          <w:p w14:paraId="35FEFF93" w14:textId="77777777" w:rsidR="000168CD" w:rsidRPr="000168CD" w:rsidRDefault="000168CD" w:rsidP="000168CD">
            <w:pPr>
              <w:rPr>
                <w:rFonts w:cs="Arial"/>
                <w:b/>
                <w:bCs/>
                <w:szCs w:val="22"/>
              </w:rPr>
            </w:pPr>
            <w:r w:rsidRPr="000168CD">
              <w:rPr>
                <w:rFonts w:cs="Arial"/>
                <w:b/>
                <w:bCs/>
                <w:szCs w:val="22"/>
              </w:rPr>
              <w:t>Tax agent</w:t>
            </w:r>
          </w:p>
        </w:tc>
        <w:tc>
          <w:tcPr>
            <w:tcW w:w="3118" w:type="dxa"/>
            <w:shd w:val="clear" w:color="auto" w:fill="DBE5F1" w:themeFill="accent1" w:themeFillTint="33"/>
          </w:tcPr>
          <w:p w14:paraId="129F7389" w14:textId="77777777" w:rsidR="000168CD" w:rsidRPr="000168CD" w:rsidRDefault="000168CD" w:rsidP="000168CD">
            <w:pPr>
              <w:rPr>
                <w:rFonts w:cs="Arial"/>
                <w:b/>
                <w:bCs/>
                <w:szCs w:val="22"/>
              </w:rPr>
            </w:pPr>
            <w:r w:rsidRPr="000168CD">
              <w:rPr>
                <w:rFonts w:cs="Arial"/>
                <w:b/>
                <w:bCs/>
                <w:szCs w:val="22"/>
              </w:rPr>
              <w:t>SBR</w:t>
            </w:r>
          </w:p>
        </w:tc>
        <w:tc>
          <w:tcPr>
            <w:tcW w:w="2410" w:type="dxa"/>
            <w:shd w:val="clear" w:color="auto" w:fill="DBE5F1" w:themeFill="accent1" w:themeFillTint="33"/>
          </w:tcPr>
          <w:p w14:paraId="46B538F5" w14:textId="77777777" w:rsidR="000168CD" w:rsidRDefault="000168CD" w:rsidP="000168CD">
            <w:pPr>
              <w:rPr>
                <w:rFonts w:cs="Arial"/>
                <w:b/>
                <w:bCs/>
                <w:szCs w:val="22"/>
              </w:rPr>
            </w:pPr>
            <w:r w:rsidRPr="000168CD">
              <w:rPr>
                <w:rFonts w:cs="Arial"/>
                <w:b/>
                <w:bCs/>
                <w:szCs w:val="22"/>
              </w:rPr>
              <w:t>ATO systems</w:t>
            </w:r>
          </w:p>
          <w:p w14:paraId="0A200D0A" w14:textId="212FED74" w:rsidR="000168CD" w:rsidRPr="000168CD" w:rsidRDefault="000168CD" w:rsidP="000168CD">
            <w:pPr>
              <w:rPr>
                <w:rFonts w:cs="Arial"/>
                <w:b/>
                <w:bCs/>
                <w:szCs w:val="22"/>
              </w:rPr>
            </w:pPr>
          </w:p>
        </w:tc>
      </w:tr>
      <w:tr w:rsidR="000168CD" w14:paraId="58D7BFFA" w14:textId="77777777" w:rsidTr="000168CD">
        <w:tc>
          <w:tcPr>
            <w:tcW w:w="1129" w:type="dxa"/>
          </w:tcPr>
          <w:p w14:paraId="5A3B6398" w14:textId="77777777" w:rsidR="000168CD" w:rsidRPr="000168CD" w:rsidRDefault="000168CD" w:rsidP="000168CD">
            <w:pPr>
              <w:rPr>
                <w:rFonts w:cs="Arial"/>
                <w:szCs w:val="22"/>
              </w:rPr>
            </w:pPr>
            <w:r w:rsidRPr="000168CD">
              <w:rPr>
                <w:rFonts w:cs="Arial"/>
                <w:szCs w:val="22"/>
              </w:rPr>
              <w:t>Step 1</w:t>
            </w:r>
          </w:p>
        </w:tc>
        <w:tc>
          <w:tcPr>
            <w:tcW w:w="2694" w:type="dxa"/>
          </w:tcPr>
          <w:p w14:paraId="33689C08" w14:textId="77777777" w:rsidR="000168CD" w:rsidRPr="000168CD" w:rsidRDefault="000168CD" w:rsidP="000168CD">
            <w:pPr>
              <w:rPr>
                <w:rFonts w:cs="Arial"/>
                <w:szCs w:val="22"/>
              </w:rPr>
            </w:pPr>
            <w:r w:rsidRPr="000168CD">
              <w:rPr>
                <w:rFonts w:cs="Arial"/>
                <w:szCs w:val="22"/>
              </w:rPr>
              <w:t>Return prepared and ready for submission</w:t>
            </w:r>
          </w:p>
        </w:tc>
        <w:tc>
          <w:tcPr>
            <w:tcW w:w="3118" w:type="dxa"/>
          </w:tcPr>
          <w:p w14:paraId="4F36A244" w14:textId="77777777" w:rsidR="000168CD" w:rsidRPr="000168CD" w:rsidRDefault="000168CD" w:rsidP="000168CD">
            <w:pPr>
              <w:rPr>
                <w:rFonts w:cs="Arial"/>
                <w:szCs w:val="22"/>
              </w:rPr>
            </w:pPr>
            <w:r w:rsidRPr="000168CD">
              <w:rPr>
                <w:rFonts w:cs="Arial"/>
                <w:szCs w:val="22"/>
              </w:rPr>
              <w:t>Data received and channel validation performed, has an error been triggered.</w:t>
            </w:r>
          </w:p>
          <w:p w14:paraId="7DFBEFDA" w14:textId="77777777" w:rsidR="000168CD" w:rsidRPr="000168CD" w:rsidRDefault="000168CD" w:rsidP="000168CD">
            <w:pPr>
              <w:rPr>
                <w:rFonts w:cs="Arial"/>
                <w:szCs w:val="22"/>
              </w:rPr>
            </w:pPr>
          </w:p>
          <w:p w14:paraId="452D86A4" w14:textId="77777777" w:rsidR="000168CD" w:rsidRPr="000168CD" w:rsidRDefault="000168CD" w:rsidP="000168CD">
            <w:pPr>
              <w:rPr>
                <w:rFonts w:cs="Arial"/>
                <w:szCs w:val="22"/>
              </w:rPr>
            </w:pPr>
            <w:r w:rsidRPr="000168CD">
              <w:rPr>
                <w:rFonts w:cs="Arial"/>
                <w:szCs w:val="22"/>
              </w:rPr>
              <w:t>Is the error returned to agent for correction?</w:t>
            </w:r>
          </w:p>
          <w:p w14:paraId="7E931292" w14:textId="77777777" w:rsidR="000168CD" w:rsidRPr="000168CD" w:rsidRDefault="000168CD" w:rsidP="000168CD">
            <w:pPr>
              <w:rPr>
                <w:rFonts w:cs="Arial"/>
                <w:szCs w:val="22"/>
              </w:rPr>
            </w:pPr>
          </w:p>
          <w:p w14:paraId="6B3C78CD" w14:textId="6B0A165A" w:rsidR="000168CD" w:rsidRPr="00887E00" w:rsidRDefault="000168CD" w:rsidP="00191C27">
            <w:pPr>
              <w:pStyle w:val="ListParagraph"/>
              <w:numPr>
                <w:ilvl w:val="0"/>
                <w:numId w:val="81"/>
              </w:numPr>
              <w:rPr>
                <w:rFonts w:ascii="Arial" w:hAnsi="Arial" w:cs="Arial"/>
                <w:sz w:val="22"/>
                <w:szCs w:val="22"/>
              </w:rPr>
            </w:pPr>
            <w:r w:rsidRPr="00887E00">
              <w:rPr>
                <w:rFonts w:ascii="Arial" w:hAnsi="Arial" w:cs="Arial"/>
                <w:b/>
                <w:bCs/>
                <w:sz w:val="22"/>
                <w:szCs w:val="22"/>
              </w:rPr>
              <w:t>Yes:</w:t>
            </w:r>
            <w:r w:rsidRPr="00887E00">
              <w:rPr>
                <w:rFonts w:ascii="Arial" w:hAnsi="Arial" w:cs="Arial"/>
                <w:sz w:val="22"/>
                <w:szCs w:val="22"/>
              </w:rPr>
              <w:t xml:space="preserve"> Proceed to step 2 </w:t>
            </w:r>
          </w:p>
          <w:p w14:paraId="7D086C95" w14:textId="77777777" w:rsidR="0050578D" w:rsidRPr="00887E00" w:rsidRDefault="0050578D" w:rsidP="000168CD">
            <w:pPr>
              <w:rPr>
                <w:rFonts w:cs="Arial"/>
                <w:szCs w:val="22"/>
              </w:rPr>
            </w:pPr>
          </w:p>
          <w:p w14:paraId="09F343CA" w14:textId="06897A83" w:rsidR="000168CD" w:rsidRPr="00887E00" w:rsidRDefault="000168CD" w:rsidP="00191C27">
            <w:pPr>
              <w:pStyle w:val="ListParagraph"/>
              <w:numPr>
                <w:ilvl w:val="0"/>
                <w:numId w:val="81"/>
              </w:numPr>
              <w:rPr>
                <w:rFonts w:cs="Arial"/>
                <w:szCs w:val="22"/>
              </w:rPr>
            </w:pPr>
            <w:r w:rsidRPr="00887E00">
              <w:rPr>
                <w:rFonts w:ascii="Arial" w:hAnsi="Arial" w:cs="Arial"/>
                <w:b/>
                <w:bCs/>
                <w:sz w:val="22"/>
                <w:szCs w:val="22"/>
              </w:rPr>
              <w:t>No:</w:t>
            </w:r>
            <w:r w:rsidRPr="00887E00">
              <w:rPr>
                <w:rFonts w:ascii="Arial" w:hAnsi="Arial" w:cs="Arial"/>
                <w:sz w:val="22"/>
                <w:szCs w:val="22"/>
              </w:rPr>
              <w:t xml:space="preserve"> Proceed to step</w:t>
            </w:r>
            <w:r w:rsidR="0050578D" w:rsidRPr="00887E00">
              <w:rPr>
                <w:rFonts w:ascii="Arial" w:hAnsi="Arial" w:cs="Arial"/>
                <w:sz w:val="22"/>
                <w:szCs w:val="22"/>
              </w:rPr>
              <w:t xml:space="preserve"> </w:t>
            </w:r>
            <w:r w:rsidRPr="00887E00">
              <w:rPr>
                <w:rFonts w:ascii="Arial" w:hAnsi="Arial" w:cs="Arial"/>
                <w:sz w:val="22"/>
                <w:szCs w:val="22"/>
              </w:rPr>
              <w:t>3</w:t>
            </w:r>
          </w:p>
        </w:tc>
        <w:tc>
          <w:tcPr>
            <w:tcW w:w="2410" w:type="dxa"/>
          </w:tcPr>
          <w:p w14:paraId="547C64D6" w14:textId="77777777" w:rsidR="000168CD" w:rsidRPr="000168CD" w:rsidRDefault="000168CD" w:rsidP="000168CD">
            <w:pPr>
              <w:rPr>
                <w:rFonts w:cs="Arial"/>
                <w:szCs w:val="22"/>
              </w:rPr>
            </w:pPr>
            <w:r w:rsidRPr="000168CD">
              <w:rPr>
                <w:rFonts w:cs="Arial"/>
                <w:szCs w:val="22"/>
              </w:rPr>
              <w:t>Data received and validation performed.</w:t>
            </w:r>
          </w:p>
          <w:p w14:paraId="43355862" w14:textId="77777777" w:rsidR="000168CD" w:rsidRPr="000168CD" w:rsidRDefault="000168CD" w:rsidP="000168CD">
            <w:pPr>
              <w:rPr>
                <w:rFonts w:cs="Arial"/>
                <w:szCs w:val="22"/>
              </w:rPr>
            </w:pPr>
          </w:p>
          <w:p w14:paraId="708C7DFE" w14:textId="77777777" w:rsidR="000168CD" w:rsidRPr="000168CD" w:rsidRDefault="000168CD" w:rsidP="000168CD">
            <w:pPr>
              <w:rPr>
                <w:rFonts w:cs="Arial"/>
                <w:szCs w:val="22"/>
              </w:rPr>
            </w:pPr>
            <w:r w:rsidRPr="000168CD">
              <w:rPr>
                <w:rFonts w:cs="Arial"/>
                <w:szCs w:val="22"/>
              </w:rPr>
              <w:t>Is the error returned to agent for correction?</w:t>
            </w:r>
          </w:p>
          <w:p w14:paraId="58CA63AC" w14:textId="77777777" w:rsidR="000168CD" w:rsidRPr="00887E00" w:rsidRDefault="000168CD" w:rsidP="000168CD">
            <w:pPr>
              <w:rPr>
                <w:rFonts w:cs="Arial"/>
                <w:szCs w:val="22"/>
              </w:rPr>
            </w:pPr>
          </w:p>
          <w:p w14:paraId="675E94A0" w14:textId="473A93ED" w:rsidR="000168CD" w:rsidRPr="00887E00" w:rsidRDefault="000168CD" w:rsidP="00191C27">
            <w:pPr>
              <w:pStyle w:val="ListParagraph"/>
              <w:numPr>
                <w:ilvl w:val="0"/>
                <w:numId w:val="82"/>
              </w:numPr>
              <w:rPr>
                <w:rFonts w:ascii="Arial" w:hAnsi="Arial" w:cs="Arial"/>
                <w:sz w:val="22"/>
                <w:szCs w:val="22"/>
              </w:rPr>
            </w:pPr>
            <w:r w:rsidRPr="00887E00">
              <w:rPr>
                <w:rFonts w:ascii="Arial" w:hAnsi="Arial" w:cs="Arial"/>
                <w:b/>
                <w:bCs/>
                <w:sz w:val="22"/>
                <w:szCs w:val="22"/>
              </w:rPr>
              <w:t>Yes:</w:t>
            </w:r>
            <w:r w:rsidRPr="00887E00">
              <w:rPr>
                <w:rFonts w:ascii="Arial" w:hAnsi="Arial" w:cs="Arial"/>
                <w:sz w:val="22"/>
                <w:szCs w:val="22"/>
              </w:rPr>
              <w:t xml:space="preserve"> Proceed to step 2 </w:t>
            </w:r>
          </w:p>
          <w:p w14:paraId="2D49D86B" w14:textId="77777777" w:rsidR="0050578D" w:rsidRPr="00887E00" w:rsidRDefault="0050578D" w:rsidP="000168CD">
            <w:pPr>
              <w:rPr>
                <w:rFonts w:cs="Arial"/>
                <w:szCs w:val="22"/>
              </w:rPr>
            </w:pPr>
          </w:p>
          <w:p w14:paraId="3278A17B" w14:textId="632DB1C7" w:rsidR="000168CD" w:rsidRPr="00887E00" w:rsidRDefault="000168CD" w:rsidP="00191C27">
            <w:pPr>
              <w:pStyle w:val="ListParagraph"/>
              <w:numPr>
                <w:ilvl w:val="0"/>
                <w:numId w:val="82"/>
              </w:numPr>
              <w:rPr>
                <w:rFonts w:cs="Arial"/>
                <w:szCs w:val="22"/>
              </w:rPr>
            </w:pPr>
            <w:r w:rsidRPr="00887E00">
              <w:rPr>
                <w:rFonts w:ascii="Arial" w:hAnsi="Arial" w:cs="Arial"/>
                <w:b/>
                <w:bCs/>
                <w:sz w:val="22"/>
                <w:szCs w:val="22"/>
              </w:rPr>
              <w:t>No:</w:t>
            </w:r>
            <w:r w:rsidRPr="00887E00">
              <w:rPr>
                <w:rFonts w:ascii="Arial" w:hAnsi="Arial" w:cs="Arial"/>
                <w:sz w:val="22"/>
                <w:szCs w:val="22"/>
              </w:rPr>
              <w:t xml:space="preserve"> Proceed to step</w:t>
            </w:r>
            <w:r w:rsidR="0050578D" w:rsidRPr="00887E00">
              <w:rPr>
                <w:rFonts w:ascii="Arial" w:hAnsi="Arial" w:cs="Arial"/>
                <w:sz w:val="22"/>
                <w:szCs w:val="22"/>
              </w:rPr>
              <w:t xml:space="preserve"> </w:t>
            </w:r>
            <w:r w:rsidRPr="00887E00">
              <w:rPr>
                <w:rFonts w:ascii="Arial" w:hAnsi="Arial" w:cs="Arial"/>
                <w:sz w:val="22"/>
                <w:szCs w:val="22"/>
              </w:rPr>
              <w:t>3</w:t>
            </w:r>
          </w:p>
        </w:tc>
      </w:tr>
      <w:tr w:rsidR="000168CD" w14:paraId="0DBE2CEC" w14:textId="77777777" w:rsidTr="000168CD">
        <w:tc>
          <w:tcPr>
            <w:tcW w:w="1129" w:type="dxa"/>
          </w:tcPr>
          <w:p w14:paraId="67ECC0EB" w14:textId="77777777" w:rsidR="000168CD" w:rsidRPr="000168CD" w:rsidRDefault="000168CD" w:rsidP="000168CD">
            <w:pPr>
              <w:rPr>
                <w:rFonts w:cs="Arial"/>
                <w:szCs w:val="22"/>
              </w:rPr>
            </w:pPr>
            <w:r w:rsidRPr="000168CD">
              <w:rPr>
                <w:rFonts w:cs="Arial"/>
                <w:szCs w:val="22"/>
              </w:rPr>
              <w:t>Step 2</w:t>
            </w:r>
          </w:p>
        </w:tc>
        <w:tc>
          <w:tcPr>
            <w:tcW w:w="2694" w:type="dxa"/>
          </w:tcPr>
          <w:p w14:paraId="00B1F52E" w14:textId="77777777" w:rsidR="000168CD" w:rsidRPr="00887E00" w:rsidRDefault="000168CD" w:rsidP="000168CD">
            <w:pPr>
              <w:rPr>
                <w:rFonts w:cs="Arial"/>
                <w:szCs w:val="22"/>
              </w:rPr>
            </w:pPr>
            <w:r w:rsidRPr="00887E00">
              <w:rPr>
                <w:rFonts w:cs="Arial"/>
                <w:szCs w:val="22"/>
              </w:rPr>
              <w:t>If error was triggered during step 1:</w:t>
            </w:r>
          </w:p>
          <w:p w14:paraId="46179836" w14:textId="77777777" w:rsidR="000168CD" w:rsidRPr="000168CD" w:rsidRDefault="000168CD" w:rsidP="000168CD">
            <w:pPr>
              <w:rPr>
                <w:rFonts w:cs="Arial"/>
                <w:szCs w:val="22"/>
              </w:rPr>
            </w:pPr>
          </w:p>
          <w:p w14:paraId="123739CB" w14:textId="77777777" w:rsidR="000168CD" w:rsidRPr="000168CD" w:rsidRDefault="000168CD" w:rsidP="00191C27">
            <w:pPr>
              <w:pStyle w:val="ListParagraph"/>
              <w:numPr>
                <w:ilvl w:val="0"/>
                <w:numId w:val="58"/>
              </w:numPr>
              <w:rPr>
                <w:rFonts w:ascii="Arial" w:hAnsi="Arial" w:cs="Arial"/>
                <w:sz w:val="22"/>
                <w:szCs w:val="22"/>
              </w:rPr>
            </w:pPr>
            <w:r w:rsidRPr="000168CD">
              <w:rPr>
                <w:rFonts w:ascii="Arial" w:hAnsi="Arial" w:cs="Arial"/>
                <w:sz w:val="22"/>
                <w:szCs w:val="22"/>
              </w:rPr>
              <w:t>Business response received.</w:t>
            </w:r>
          </w:p>
          <w:p w14:paraId="6BB0EE72" w14:textId="77777777" w:rsidR="000168CD" w:rsidRPr="000168CD" w:rsidRDefault="000168CD" w:rsidP="00191C27">
            <w:pPr>
              <w:pStyle w:val="ListParagraph"/>
              <w:numPr>
                <w:ilvl w:val="0"/>
                <w:numId w:val="58"/>
              </w:numPr>
              <w:rPr>
                <w:rFonts w:ascii="Arial" w:hAnsi="Arial" w:cs="Arial"/>
                <w:sz w:val="22"/>
                <w:szCs w:val="22"/>
              </w:rPr>
            </w:pPr>
            <w:r w:rsidRPr="000168CD">
              <w:rPr>
                <w:rFonts w:ascii="Arial" w:hAnsi="Arial" w:cs="Arial"/>
                <w:sz w:val="22"/>
                <w:szCs w:val="22"/>
              </w:rPr>
              <w:t xml:space="preserve">Verify corrections and then revisit step one. </w:t>
            </w:r>
          </w:p>
        </w:tc>
        <w:tc>
          <w:tcPr>
            <w:tcW w:w="3118" w:type="dxa"/>
          </w:tcPr>
          <w:p w14:paraId="7DB8731D" w14:textId="77777777" w:rsidR="000168CD" w:rsidRPr="000168CD" w:rsidRDefault="000168CD" w:rsidP="000168CD">
            <w:pPr>
              <w:rPr>
                <w:rFonts w:cs="Arial"/>
                <w:b/>
                <w:bCs/>
                <w:szCs w:val="22"/>
              </w:rPr>
            </w:pPr>
            <w:r w:rsidRPr="00887E00">
              <w:rPr>
                <w:rFonts w:cs="Arial"/>
                <w:szCs w:val="22"/>
              </w:rPr>
              <w:t>If error was triggered during step 1</w:t>
            </w:r>
            <w:r w:rsidRPr="000168CD">
              <w:rPr>
                <w:rFonts w:cs="Arial"/>
                <w:b/>
                <w:bCs/>
                <w:szCs w:val="22"/>
              </w:rPr>
              <w:t>:</w:t>
            </w:r>
          </w:p>
          <w:p w14:paraId="2825085D" w14:textId="77777777" w:rsidR="000168CD" w:rsidRPr="000168CD" w:rsidRDefault="000168CD" w:rsidP="000168CD">
            <w:pPr>
              <w:rPr>
                <w:rFonts w:cs="Arial"/>
                <w:b/>
                <w:bCs/>
                <w:szCs w:val="22"/>
              </w:rPr>
            </w:pPr>
          </w:p>
          <w:p w14:paraId="2FBE8FC2" w14:textId="77777777" w:rsidR="000168CD" w:rsidRPr="000168CD" w:rsidRDefault="000168CD" w:rsidP="000168CD">
            <w:pPr>
              <w:rPr>
                <w:rFonts w:cs="Arial"/>
                <w:szCs w:val="22"/>
              </w:rPr>
            </w:pPr>
            <w:r w:rsidRPr="000168CD">
              <w:rPr>
                <w:rFonts w:cs="Arial"/>
                <w:szCs w:val="22"/>
              </w:rPr>
              <w:t>Create business response with error detail and rejection of lodgment.</w:t>
            </w:r>
          </w:p>
        </w:tc>
        <w:tc>
          <w:tcPr>
            <w:tcW w:w="2410" w:type="dxa"/>
          </w:tcPr>
          <w:p w14:paraId="3C9DD341" w14:textId="77777777" w:rsidR="000168CD" w:rsidRPr="000168CD" w:rsidRDefault="000168CD" w:rsidP="000168CD">
            <w:pPr>
              <w:rPr>
                <w:rFonts w:cs="Arial"/>
                <w:szCs w:val="22"/>
              </w:rPr>
            </w:pPr>
            <w:r w:rsidRPr="000168CD">
              <w:rPr>
                <w:rFonts w:cs="Arial"/>
                <w:szCs w:val="22"/>
              </w:rPr>
              <w:t>Not applicable</w:t>
            </w:r>
          </w:p>
        </w:tc>
      </w:tr>
      <w:tr w:rsidR="000168CD" w14:paraId="05B7CE4B" w14:textId="77777777" w:rsidTr="000168CD">
        <w:tc>
          <w:tcPr>
            <w:tcW w:w="1129" w:type="dxa"/>
          </w:tcPr>
          <w:p w14:paraId="53CE1813" w14:textId="77777777" w:rsidR="000168CD" w:rsidRPr="000168CD" w:rsidRDefault="000168CD" w:rsidP="000168CD">
            <w:pPr>
              <w:rPr>
                <w:rFonts w:cs="Arial"/>
                <w:szCs w:val="22"/>
              </w:rPr>
            </w:pPr>
            <w:r w:rsidRPr="000168CD">
              <w:rPr>
                <w:rFonts w:cs="Arial"/>
                <w:szCs w:val="22"/>
              </w:rPr>
              <w:t>Step 3</w:t>
            </w:r>
          </w:p>
        </w:tc>
        <w:tc>
          <w:tcPr>
            <w:tcW w:w="2694" w:type="dxa"/>
          </w:tcPr>
          <w:p w14:paraId="247E6F8A" w14:textId="77777777" w:rsidR="000168CD" w:rsidRPr="000168CD" w:rsidRDefault="000168CD" w:rsidP="000168CD">
            <w:pPr>
              <w:rPr>
                <w:rFonts w:cs="Arial"/>
                <w:szCs w:val="22"/>
              </w:rPr>
            </w:pPr>
            <w:r w:rsidRPr="000168CD">
              <w:rPr>
                <w:rFonts w:cs="Arial"/>
                <w:szCs w:val="22"/>
              </w:rPr>
              <w:t>Business response received</w:t>
            </w:r>
          </w:p>
        </w:tc>
        <w:tc>
          <w:tcPr>
            <w:tcW w:w="3118" w:type="dxa"/>
          </w:tcPr>
          <w:p w14:paraId="2189C46C" w14:textId="77777777" w:rsidR="000168CD" w:rsidRPr="000168CD" w:rsidRDefault="000168CD" w:rsidP="000168CD">
            <w:pPr>
              <w:rPr>
                <w:rFonts w:cs="Arial"/>
                <w:szCs w:val="22"/>
              </w:rPr>
            </w:pPr>
            <w:r w:rsidRPr="000168CD">
              <w:rPr>
                <w:rFonts w:cs="Arial"/>
                <w:szCs w:val="22"/>
              </w:rPr>
              <w:t>Create business response with acceptance of lodgment.</w:t>
            </w:r>
          </w:p>
        </w:tc>
        <w:tc>
          <w:tcPr>
            <w:tcW w:w="2410" w:type="dxa"/>
          </w:tcPr>
          <w:p w14:paraId="3D411B0E" w14:textId="77777777" w:rsidR="000168CD" w:rsidRPr="000168CD" w:rsidRDefault="000168CD" w:rsidP="000168CD">
            <w:pPr>
              <w:rPr>
                <w:rFonts w:cs="Arial"/>
                <w:szCs w:val="22"/>
              </w:rPr>
            </w:pPr>
            <w:r w:rsidRPr="000168CD">
              <w:rPr>
                <w:rFonts w:cs="Arial"/>
                <w:szCs w:val="22"/>
              </w:rPr>
              <w:t xml:space="preserve">Not applicable </w:t>
            </w:r>
          </w:p>
        </w:tc>
      </w:tr>
    </w:tbl>
    <w:p w14:paraId="2DC3664E" w14:textId="77777777" w:rsidR="000168CD" w:rsidRPr="005C0978" w:rsidRDefault="000168CD" w:rsidP="000168CD">
      <w:pPr>
        <w:keepNext/>
        <w:spacing w:after="120"/>
      </w:pPr>
    </w:p>
    <w:p w14:paraId="1CF915A2" w14:textId="4D0E84DF" w:rsidR="00111186" w:rsidRPr="00E16640" w:rsidRDefault="000168CD" w:rsidP="00E16640">
      <w:pPr>
        <w:pStyle w:val="Head2"/>
      </w:pPr>
      <w:bookmarkStart w:id="508" w:name="_Toc27476873"/>
      <w:bookmarkStart w:id="509" w:name="_Toc27477124"/>
      <w:bookmarkStart w:id="510" w:name="_Toc98858869"/>
      <w:bookmarkStart w:id="511" w:name="_Toc104462650"/>
      <w:bookmarkEnd w:id="508"/>
      <w:bookmarkEnd w:id="509"/>
      <w:r>
        <w:t xml:space="preserve">8.4 </w:t>
      </w:r>
      <w:r w:rsidR="00C22F0A" w:rsidRPr="00E16640">
        <w:t>P</w:t>
      </w:r>
      <w:r w:rsidR="00AA7E80" w:rsidRPr="00E16640">
        <w:rPr>
          <w:caps w:val="0"/>
        </w:rPr>
        <w:t xml:space="preserve">rior year </w:t>
      </w:r>
      <w:r w:rsidR="00C22F0A" w:rsidRPr="00E16640">
        <w:t xml:space="preserve">IITR </w:t>
      </w:r>
      <w:r w:rsidR="00AA7E80" w:rsidRPr="00E16640">
        <w:rPr>
          <w:caps w:val="0"/>
        </w:rPr>
        <w:t xml:space="preserve">or </w:t>
      </w:r>
      <w:r w:rsidR="00C22F0A" w:rsidRPr="00E16640">
        <w:t xml:space="preserve">RFC </w:t>
      </w:r>
      <w:r w:rsidR="00AA7E80" w:rsidRPr="00E16640">
        <w:rPr>
          <w:caps w:val="0"/>
        </w:rPr>
        <w:t xml:space="preserve">lodgment through </w:t>
      </w:r>
      <w:r w:rsidR="00C22F0A" w:rsidRPr="00E16640">
        <w:t>SBR</w:t>
      </w:r>
      <w:bookmarkEnd w:id="510"/>
      <w:bookmarkEnd w:id="511"/>
    </w:p>
    <w:bookmarkEnd w:id="504"/>
    <w:p w14:paraId="79525025" w14:textId="07C53FC0" w:rsidR="00E16640" w:rsidRPr="00AA7E80" w:rsidRDefault="00AA7E80" w:rsidP="000168CD">
      <w:pPr>
        <w:spacing w:after="120"/>
        <w:rPr>
          <w:b/>
          <w:bCs/>
          <w:color w:val="262626" w:themeColor="text1" w:themeTint="D9"/>
        </w:rPr>
      </w:pPr>
      <w:r w:rsidRPr="00AA7E80">
        <w:rPr>
          <w:rFonts w:cs="Arial"/>
          <w:b/>
          <w:bCs/>
          <w:color w:val="262626" w:themeColor="text1" w:themeTint="D9"/>
          <w:szCs w:val="22"/>
        </w:rPr>
        <w:t>Find out about</w:t>
      </w:r>
      <w:r w:rsidR="00E16640" w:rsidRPr="00AA7E80">
        <w:rPr>
          <w:b/>
          <w:bCs/>
          <w:color w:val="262626" w:themeColor="text1" w:themeTint="D9"/>
        </w:rPr>
        <w:t xml:space="preserve">: </w:t>
      </w:r>
    </w:p>
    <w:p w14:paraId="5B874DF4" w14:textId="23DF6DDB" w:rsidR="00E16640" w:rsidRPr="00AA7E80" w:rsidRDefault="00E16640" w:rsidP="00191C27">
      <w:pPr>
        <w:pStyle w:val="ListParagraph"/>
        <w:numPr>
          <w:ilvl w:val="0"/>
          <w:numId w:val="70"/>
        </w:numPr>
        <w:spacing w:after="120"/>
        <w:rPr>
          <w:rFonts w:ascii="Arial" w:hAnsi="Arial" w:cs="Arial"/>
          <w:sz w:val="22"/>
          <w:szCs w:val="22"/>
        </w:rPr>
      </w:pPr>
      <w:r w:rsidRPr="00AA7E80">
        <w:rPr>
          <w:rFonts w:ascii="Arial" w:hAnsi="Arial" w:cs="Arial"/>
          <w:sz w:val="22"/>
          <w:szCs w:val="22"/>
        </w:rPr>
        <w:t xml:space="preserve">The </w:t>
      </w:r>
      <w:r w:rsidR="00887E00" w:rsidRPr="00887E00">
        <w:rPr>
          <w:rFonts w:ascii="Arial" w:hAnsi="Arial" w:cs="Arial"/>
          <w:bCs/>
          <w:i/>
          <w:iCs/>
          <w:sz w:val="22"/>
          <w:szCs w:val="22"/>
        </w:rPr>
        <w:t>ATO ELSTagFormat 0002.2021 Business Implementation Guide</w:t>
      </w:r>
      <w:r w:rsidRPr="00887E00">
        <w:rPr>
          <w:rFonts w:ascii="Arial" w:hAnsi="Arial" w:cs="Arial"/>
          <w:b/>
          <w:bCs/>
          <w:i/>
          <w:iCs/>
          <w:sz w:val="22"/>
          <w:szCs w:val="22"/>
        </w:rPr>
        <w:t xml:space="preserve">, </w:t>
      </w:r>
      <w:r w:rsidRPr="00887E00">
        <w:rPr>
          <w:rFonts w:ascii="Arial" w:hAnsi="Arial" w:cs="Arial"/>
          <w:sz w:val="22"/>
          <w:szCs w:val="22"/>
        </w:rPr>
        <w:t>for</w:t>
      </w:r>
      <w:r w:rsidRPr="00AA7E80">
        <w:rPr>
          <w:rFonts w:ascii="Arial" w:hAnsi="Arial" w:cs="Arial"/>
          <w:sz w:val="22"/>
          <w:szCs w:val="22"/>
        </w:rPr>
        <w:t xml:space="preserve"> recent changes to the prior year ELS</w:t>
      </w:r>
      <w:r w:rsidRPr="00AA7E80">
        <w:rPr>
          <w:rFonts w:ascii="Arial" w:hAnsi="Arial" w:cs="Arial"/>
          <w:iCs/>
          <w:color w:val="000000"/>
          <w:sz w:val="22"/>
          <w:szCs w:val="22"/>
        </w:rPr>
        <w:t>tagFormat service</w:t>
      </w:r>
      <w:r w:rsidR="000D57BF">
        <w:rPr>
          <w:rFonts w:ascii="Arial" w:hAnsi="Arial" w:cs="Arial"/>
          <w:iCs/>
          <w:color w:val="000000"/>
          <w:sz w:val="22"/>
          <w:szCs w:val="22"/>
        </w:rPr>
        <w:t>.</w:t>
      </w:r>
      <w:r w:rsidRPr="00AA7E80">
        <w:rPr>
          <w:rFonts w:ascii="Arial" w:hAnsi="Arial" w:cs="Arial"/>
          <w:iCs/>
          <w:color w:val="000000"/>
          <w:sz w:val="22"/>
          <w:szCs w:val="22"/>
        </w:rPr>
        <w:t xml:space="preserve"> </w:t>
      </w:r>
    </w:p>
    <w:p w14:paraId="7AA13FF5" w14:textId="6ED02F7F" w:rsidR="00954500" w:rsidRPr="005C0978" w:rsidRDefault="000168CD" w:rsidP="00E16640">
      <w:pPr>
        <w:pStyle w:val="Head2"/>
      </w:pPr>
      <w:bookmarkStart w:id="512" w:name="_Toc413935538"/>
      <w:bookmarkStart w:id="513" w:name="_Toc413940747"/>
      <w:bookmarkStart w:id="514" w:name="_Toc413935540"/>
      <w:bookmarkStart w:id="515" w:name="_Toc413940749"/>
      <w:bookmarkStart w:id="516" w:name="_Toc413935541"/>
      <w:bookmarkStart w:id="517" w:name="_Toc413940750"/>
      <w:bookmarkStart w:id="518" w:name="_Toc413935542"/>
      <w:bookmarkStart w:id="519" w:name="_Toc413940751"/>
      <w:bookmarkStart w:id="520" w:name="_Toc413935543"/>
      <w:bookmarkStart w:id="521" w:name="_Toc413940752"/>
      <w:bookmarkStart w:id="522" w:name="_Toc413935544"/>
      <w:bookmarkStart w:id="523" w:name="_Toc413940753"/>
      <w:bookmarkStart w:id="524" w:name="_Toc413935661"/>
      <w:bookmarkStart w:id="525" w:name="_Toc413940870"/>
      <w:bookmarkStart w:id="526" w:name="_Toc98858870"/>
      <w:bookmarkStart w:id="527" w:name="_Toc10446265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r>
        <w:t xml:space="preserve">8.5 </w:t>
      </w:r>
      <w:r w:rsidR="00954500" w:rsidRPr="005C0978">
        <w:t>U</w:t>
      </w:r>
      <w:r w:rsidR="00AA7E80" w:rsidRPr="005C0978">
        <w:rPr>
          <w:caps w:val="0"/>
        </w:rPr>
        <w:t>sing the additional information schedule</w:t>
      </w:r>
      <w:bookmarkEnd w:id="526"/>
      <w:bookmarkEnd w:id="527"/>
    </w:p>
    <w:p w14:paraId="171F8CCC" w14:textId="77777777" w:rsidR="00C51BB8" w:rsidRPr="005C0978" w:rsidRDefault="005E3DFB" w:rsidP="00396F1D">
      <w:pPr>
        <w:spacing w:after="120"/>
        <w:rPr>
          <w:rFonts w:cs="Arial"/>
          <w:color w:val="000000"/>
          <w:szCs w:val="22"/>
        </w:rPr>
      </w:pPr>
      <w:r w:rsidRPr="005C0978">
        <w:rPr>
          <w:rFonts w:cs="Arial"/>
          <w:color w:val="000000"/>
          <w:szCs w:val="22"/>
        </w:rPr>
        <w:t>The IITR</w:t>
      </w:r>
      <w:r w:rsidR="00285CE9" w:rsidRPr="005C0978">
        <w:rPr>
          <w:rFonts w:cs="Arial"/>
          <w:color w:val="000000"/>
          <w:szCs w:val="22"/>
        </w:rPr>
        <w:t xml:space="preserve"> message</w:t>
      </w:r>
      <w:r w:rsidR="00D64595" w:rsidRPr="005C0978">
        <w:rPr>
          <w:rFonts w:cs="Arial"/>
          <w:color w:val="000000"/>
          <w:szCs w:val="22"/>
        </w:rPr>
        <w:t xml:space="preserve"> </w:t>
      </w:r>
      <w:r w:rsidRPr="005C0978">
        <w:rPr>
          <w:rFonts w:cs="Arial"/>
          <w:color w:val="000000"/>
          <w:szCs w:val="22"/>
        </w:rPr>
        <w:t>contains a free text field</w:t>
      </w:r>
      <w:r w:rsidR="00285CE9" w:rsidRPr="005C0978">
        <w:rPr>
          <w:rFonts w:cs="Arial"/>
          <w:color w:val="000000"/>
          <w:szCs w:val="22"/>
        </w:rPr>
        <w:t xml:space="preserve">, </w:t>
      </w:r>
      <w:r w:rsidR="00285CE9" w:rsidRPr="000168CD">
        <w:rPr>
          <w:rFonts w:cs="Arial"/>
          <w:iCs/>
          <w:color w:val="000000"/>
          <w:szCs w:val="22"/>
        </w:rPr>
        <w:t>Additional information</w:t>
      </w:r>
      <w:r w:rsidR="00D64595" w:rsidRPr="005C0978">
        <w:rPr>
          <w:rFonts w:cs="Arial"/>
          <w:color w:val="000000"/>
          <w:szCs w:val="22"/>
        </w:rPr>
        <w:t xml:space="preserve"> </w:t>
      </w:r>
      <w:r w:rsidR="008F19DB" w:rsidRPr="005C0978">
        <w:rPr>
          <w:rFonts w:cs="Arial"/>
          <w:color w:val="000000"/>
          <w:szCs w:val="22"/>
        </w:rPr>
        <w:t>(</w:t>
      </w:r>
      <w:r w:rsidR="0025558D" w:rsidRPr="005C0978">
        <w:rPr>
          <w:rFonts w:cs="Arial"/>
          <w:color w:val="000000"/>
          <w:szCs w:val="22"/>
        </w:rPr>
        <w:t xml:space="preserve">SBR alias: </w:t>
      </w:r>
      <w:r w:rsidR="00DA09BC" w:rsidRPr="005C0978">
        <w:rPr>
          <w:rFonts w:cs="Arial"/>
          <w:color w:val="000000"/>
          <w:szCs w:val="22"/>
        </w:rPr>
        <w:t>IITR</w:t>
      </w:r>
      <w:r w:rsidR="008F19DB" w:rsidRPr="005C0978">
        <w:rPr>
          <w:rFonts w:cs="Arial"/>
          <w:color w:val="000000"/>
          <w:szCs w:val="22"/>
        </w:rPr>
        <w:t>31</w:t>
      </w:r>
      <w:r w:rsidR="0025558D" w:rsidRPr="005C0978">
        <w:rPr>
          <w:rFonts w:cs="Arial"/>
          <w:color w:val="000000"/>
          <w:szCs w:val="22"/>
        </w:rPr>
        <w:t xml:space="preserve"> </w:t>
      </w:r>
      <w:r w:rsidR="008F19DB" w:rsidRPr="005C0978">
        <w:rPr>
          <w:rFonts w:cs="Arial"/>
          <w:color w:val="000000"/>
          <w:szCs w:val="22"/>
        </w:rPr>
        <w:t>/ ELS tag: AEB)</w:t>
      </w:r>
      <w:r w:rsidR="00285CE9" w:rsidRPr="005C0978">
        <w:rPr>
          <w:rFonts w:cs="Arial"/>
          <w:color w:val="000000"/>
          <w:szCs w:val="22"/>
        </w:rPr>
        <w:t>,</w:t>
      </w:r>
      <w:r w:rsidR="00C51BB8" w:rsidRPr="005C0978">
        <w:rPr>
          <w:rFonts w:cs="Arial"/>
          <w:color w:val="000000"/>
          <w:szCs w:val="22"/>
        </w:rPr>
        <w:t xml:space="preserve"> to enable appropriate information to be added to a return for </w:t>
      </w:r>
      <w:r w:rsidR="00572668" w:rsidRPr="005C0978">
        <w:rPr>
          <w:rFonts w:cs="Arial"/>
          <w:color w:val="000000"/>
          <w:szCs w:val="22"/>
        </w:rPr>
        <w:t>assessment</w:t>
      </w:r>
      <w:r w:rsidR="0032207E" w:rsidRPr="005C0978">
        <w:rPr>
          <w:rFonts w:cs="Arial"/>
          <w:color w:val="000000"/>
          <w:szCs w:val="22"/>
        </w:rPr>
        <w:t xml:space="preserve"> purposes</w:t>
      </w:r>
      <w:r w:rsidR="00572668" w:rsidRPr="005C0978">
        <w:rPr>
          <w:rFonts w:cs="Arial"/>
          <w:color w:val="000000"/>
          <w:szCs w:val="22"/>
        </w:rPr>
        <w:t>. Whil</w:t>
      </w:r>
      <w:r w:rsidR="0032207E" w:rsidRPr="005C0978">
        <w:rPr>
          <w:rFonts w:cs="Arial"/>
          <w:color w:val="000000"/>
          <w:szCs w:val="22"/>
        </w:rPr>
        <w:t>st</w:t>
      </w:r>
      <w:r w:rsidRPr="005C0978">
        <w:rPr>
          <w:rFonts w:cs="Arial"/>
          <w:color w:val="000000"/>
          <w:szCs w:val="22"/>
        </w:rPr>
        <w:t xml:space="preserve"> validation can</w:t>
      </w:r>
      <w:r w:rsidR="00396F1D" w:rsidRPr="005C0978">
        <w:rPr>
          <w:rFonts w:cs="Arial"/>
          <w:color w:val="000000"/>
          <w:szCs w:val="22"/>
        </w:rPr>
        <w:t>’</w:t>
      </w:r>
      <w:r w:rsidRPr="005C0978">
        <w:rPr>
          <w:rFonts w:cs="Arial"/>
          <w:color w:val="000000"/>
          <w:szCs w:val="22"/>
        </w:rPr>
        <w:t xml:space="preserve">t control </w:t>
      </w:r>
      <w:r w:rsidR="00396F1D" w:rsidRPr="005C0978">
        <w:rPr>
          <w:rFonts w:cs="Arial"/>
          <w:color w:val="000000"/>
          <w:szCs w:val="22"/>
        </w:rPr>
        <w:t xml:space="preserve">the </w:t>
      </w:r>
      <w:r w:rsidRPr="005C0978">
        <w:rPr>
          <w:rFonts w:cs="Arial"/>
          <w:color w:val="000000"/>
          <w:szCs w:val="22"/>
        </w:rPr>
        <w:t xml:space="preserve">information provided in the additional </w:t>
      </w:r>
      <w:r w:rsidR="00396F1D" w:rsidRPr="005C0978">
        <w:rPr>
          <w:rFonts w:cs="Arial"/>
          <w:color w:val="000000"/>
          <w:szCs w:val="22"/>
        </w:rPr>
        <w:t xml:space="preserve">information </w:t>
      </w:r>
      <w:r w:rsidRPr="005C0978">
        <w:rPr>
          <w:rFonts w:cs="Arial"/>
          <w:color w:val="000000"/>
          <w:szCs w:val="22"/>
        </w:rPr>
        <w:t xml:space="preserve">field, </w:t>
      </w:r>
      <w:r w:rsidR="00396F1D" w:rsidRPr="005C0978">
        <w:rPr>
          <w:rFonts w:cs="Arial"/>
          <w:color w:val="000000"/>
          <w:szCs w:val="22"/>
        </w:rPr>
        <w:t>it is important to note that when information is provided in this field, it require</w:t>
      </w:r>
      <w:r w:rsidR="0032207E" w:rsidRPr="005C0978">
        <w:rPr>
          <w:rFonts w:cs="Arial"/>
          <w:color w:val="000000"/>
          <w:szCs w:val="22"/>
        </w:rPr>
        <w:t xml:space="preserve">s a </w:t>
      </w:r>
      <w:r w:rsidR="00396F1D" w:rsidRPr="005C0978">
        <w:rPr>
          <w:rFonts w:cs="Arial"/>
          <w:color w:val="000000"/>
          <w:szCs w:val="22"/>
        </w:rPr>
        <w:t xml:space="preserve">manual review. Adhering to the following guidance will help to </w:t>
      </w:r>
      <w:r w:rsidRPr="005C0978">
        <w:rPr>
          <w:rFonts w:cs="Arial"/>
          <w:color w:val="000000"/>
          <w:szCs w:val="22"/>
        </w:rPr>
        <w:t xml:space="preserve">ensure </w:t>
      </w:r>
      <w:r w:rsidR="000E6C36" w:rsidRPr="005C0978">
        <w:rPr>
          <w:rFonts w:cs="Arial"/>
          <w:color w:val="000000"/>
          <w:szCs w:val="22"/>
        </w:rPr>
        <w:t>unnecessary delays</w:t>
      </w:r>
      <w:r w:rsidR="0075522A" w:rsidRPr="005C0978">
        <w:rPr>
          <w:rFonts w:cs="Arial"/>
          <w:color w:val="000000"/>
          <w:szCs w:val="22"/>
        </w:rPr>
        <w:t>:</w:t>
      </w:r>
    </w:p>
    <w:p w14:paraId="30692C14" w14:textId="506584DA" w:rsidR="0032207E" w:rsidRPr="005C0978" w:rsidRDefault="0032207E" w:rsidP="00BE3E79">
      <w:pPr>
        <w:pStyle w:val="Bullet2"/>
        <w:numPr>
          <w:ilvl w:val="0"/>
          <w:numId w:val="32"/>
        </w:numPr>
        <w:rPr>
          <w:rStyle w:val="BodyTextChar1"/>
          <w:szCs w:val="22"/>
        </w:rPr>
      </w:pPr>
      <w:r w:rsidRPr="005C0978">
        <w:rPr>
          <w:rStyle w:val="BodyTextChar1"/>
          <w:szCs w:val="22"/>
        </w:rPr>
        <w:t xml:space="preserve">This field </w:t>
      </w:r>
      <w:r w:rsidR="000715DB">
        <w:rPr>
          <w:rStyle w:val="BodyTextChar1"/>
          <w:szCs w:val="22"/>
        </w:rPr>
        <w:t>must</w:t>
      </w:r>
      <w:r w:rsidR="000715DB" w:rsidRPr="005C0978">
        <w:rPr>
          <w:rStyle w:val="BodyTextChar1"/>
          <w:szCs w:val="22"/>
        </w:rPr>
        <w:t xml:space="preserve"> </w:t>
      </w:r>
      <w:r w:rsidRPr="005C0978">
        <w:rPr>
          <w:rStyle w:val="BodyTextChar1"/>
          <w:szCs w:val="22"/>
        </w:rPr>
        <w:t>only be used under certain circumstances. Information that doesn’t meet the criteria will cause processing delays.</w:t>
      </w:r>
    </w:p>
    <w:p w14:paraId="4DCCB70F" w14:textId="77777777" w:rsidR="00644922" w:rsidRPr="005C0978" w:rsidRDefault="005E3DFB" w:rsidP="00BE3E79">
      <w:pPr>
        <w:pStyle w:val="Bullet2"/>
        <w:numPr>
          <w:ilvl w:val="0"/>
          <w:numId w:val="32"/>
        </w:numPr>
        <w:rPr>
          <w:rStyle w:val="BodyTextChar1"/>
          <w:szCs w:val="22"/>
        </w:rPr>
      </w:pPr>
      <w:r w:rsidRPr="005C0978">
        <w:rPr>
          <w:rStyle w:val="BodyTextChar1"/>
          <w:szCs w:val="22"/>
        </w:rPr>
        <w:t>Free text content should be clear, concise and necessary to determine the outcome of the assessment</w:t>
      </w:r>
      <w:r w:rsidR="00396F1D" w:rsidRPr="005C0978">
        <w:rPr>
          <w:rStyle w:val="BodyTextChar1"/>
          <w:szCs w:val="22"/>
        </w:rPr>
        <w:t xml:space="preserve">. </w:t>
      </w:r>
    </w:p>
    <w:p w14:paraId="41979257" w14:textId="78AF0519" w:rsidR="00644922" w:rsidRPr="005C0978" w:rsidRDefault="00C16D32" w:rsidP="00BE3E79">
      <w:pPr>
        <w:pStyle w:val="Bullet2"/>
        <w:numPr>
          <w:ilvl w:val="0"/>
          <w:numId w:val="32"/>
        </w:numPr>
        <w:spacing w:before="120" w:after="120"/>
        <w:rPr>
          <w:rStyle w:val="BodyTextChar1"/>
          <w:szCs w:val="22"/>
        </w:rPr>
      </w:pPr>
      <w:r w:rsidRPr="005C0978">
        <w:rPr>
          <w:rStyle w:val="BodyTextChar1"/>
          <w:szCs w:val="22"/>
        </w:rPr>
        <w:t xml:space="preserve">Digital </w:t>
      </w:r>
      <w:r w:rsidR="0050578D" w:rsidRPr="005C0978">
        <w:rPr>
          <w:rStyle w:val="BodyTextChar1"/>
          <w:szCs w:val="22"/>
        </w:rPr>
        <w:t xml:space="preserve">services providers </w:t>
      </w:r>
      <w:r w:rsidR="00644922" w:rsidRPr="005C0978">
        <w:rPr>
          <w:rStyle w:val="BodyTextChar1"/>
          <w:szCs w:val="22"/>
        </w:rPr>
        <w:t xml:space="preserve">should consider </w:t>
      </w:r>
      <w:r w:rsidR="00396F1D" w:rsidRPr="005C0978">
        <w:rPr>
          <w:rStyle w:val="BodyTextChar1"/>
          <w:szCs w:val="22"/>
        </w:rPr>
        <w:t xml:space="preserve">providing </w:t>
      </w:r>
      <w:r w:rsidR="00644922" w:rsidRPr="005C0978">
        <w:rPr>
          <w:rStyle w:val="BodyTextChar1"/>
          <w:szCs w:val="22"/>
        </w:rPr>
        <w:t xml:space="preserve">a ‘help’ or informational message </w:t>
      </w:r>
      <w:r w:rsidR="00396F1D" w:rsidRPr="005C0978">
        <w:rPr>
          <w:rStyle w:val="BodyTextChar1"/>
          <w:szCs w:val="22"/>
        </w:rPr>
        <w:t>for tax agents</w:t>
      </w:r>
      <w:r w:rsidR="00396F1D" w:rsidRPr="005C0978" w:rsidDel="00396F1D">
        <w:rPr>
          <w:rStyle w:val="BodyTextChar1"/>
          <w:szCs w:val="22"/>
        </w:rPr>
        <w:t xml:space="preserve"> </w:t>
      </w:r>
      <w:r w:rsidR="00396F1D" w:rsidRPr="005C0978">
        <w:rPr>
          <w:rStyle w:val="BodyTextChar1"/>
          <w:szCs w:val="22"/>
        </w:rPr>
        <w:t xml:space="preserve">regarding correct </w:t>
      </w:r>
      <w:r w:rsidR="00644922" w:rsidRPr="005C0978">
        <w:rPr>
          <w:rStyle w:val="BodyTextChar1"/>
          <w:szCs w:val="22"/>
        </w:rPr>
        <w:t xml:space="preserve">use of this field. </w:t>
      </w:r>
    </w:p>
    <w:p w14:paraId="6ED5EFEA" w14:textId="77777777" w:rsidR="000A5594" w:rsidRPr="005C0978" w:rsidRDefault="00396F1D" w:rsidP="00396F1D">
      <w:pPr>
        <w:pStyle w:val="Bullet2"/>
        <w:numPr>
          <w:ilvl w:val="0"/>
          <w:numId w:val="0"/>
        </w:numPr>
        <w:spacing w:before="120" w:after="120"/>
        <w:rPr>
          <w:szCs w:val="22"/>
        </w:rPr>
      </w:pPr>
      <w:r w:rsidRPr="005C0978">
        <w:rPr>
          <w:rStyle w:val="BodyTextChar1"/>
          <w:szCs w:val="22"/>
        </w:rPr>
        <w:t>Key</w:t>
      </w:r>
      <w:r w:rsidR="005E3DFB" w:rsidRPr="005C0978">
        <w:rPr>
          <w:rStyle w:val="BodyTextChar1"/>
          <w:szCs w:val="22"/>
        </w:rPr>
        <w:t xml:space="preserve"> examples </w:t>
      </w:r>
      <w:r w:rsidRPr="005C0978">
        <w:rPr>
          <w:rStyle w:val="BodyTextChar1"/>
          <w:szCs w:val="22"/>
        </w:rPr>
        <w:t xml:space="preserve">are provided for use of </w:t>
      </w:r>
      <w:r w:rsidR="005E3DFB" w:rsidRPr="005C0978">
        <w:rPr>
          <w:rStyle w:val="BodyTextChar1"/>
          <w:szCs w:val="22"/>
        </w:rPr>
        <w:t xml:space="preserve">the </w:t>
      </w:r>
      <w:r w:rsidRPr="005C0978">
        <w:rPr>
          <w:rStyle w:val="BodyTextChar1"/>
          <w:szCs w:val="22"/>
        </w:rPr>
        <w:t xml:space="preserve">additional information </w:t>
      </w:r>
      <w:r w:rsidR="005E3DFB" w:rsidRPr="005C0978">
        <w:rPr>
          <w:rStyle w:val="BodyTextChar1"/>
          <w:szCs w:val="22"/>
        </w:rPr>
        <w:t>field</w:t>
      </w:r>
      <w:r w:rsidRPr="005C0978">
        <w:rPr>
          <w:rStyle w:val="BodyTextChar1"/>
          <w:szCs w:val="22"/>
        </w:rPr>
        <w:t>,</w:t>
      </w:r>
      <w:r w:rsidR="005E3DFB" w:rsidRPr="005C0978">
        <w:rPr>
          <w:rStyle w:val="BodyTextChar1"/>
          <w:szCs w:val="22"/>
        </w:rPr>
        <w:t xml:space="preserve"> </w:t>
      </w:r>
      <w:r w:rsidRPr="005C0978">
        <w:rPr>
          <w:rStyle w:val="BodyTextChar1"/>
          <w:szCs w:val="22"/>
        </w:rPr>
        <w:t xml:space="preserve">including </w:t>
      </w:r>
      <w:r w:rsidR="005E3DFB" w:rsidRPr="005C0978">
        <w:rPr>
          <w:rStyle w:val="BodyTextChar1"/>
          <w:szCs w:val="22"/>
        </w:rPr>
        <w:t xml:space="preserve">the type of business information </w:t>
      </w:r>
      <w:r w:rsidRPr="005C0978">
        <w:rPr>
          <w:rStyle w:val="BodyTextChar1"/>
          <w:szCs w:val="22"/>
        </w:rPr>
        <w:t>to</w:t>
      </w:r>
      <w:r w:rsidR="005E3DFB" w:rsidRPr="005C0978">
        <w:rPr>
          <w:rStyle w:val="BodyTextChar1"/>
          <w:szCs w:val="22"/>
        </w:rPr>
        <w:t xml:space="preserve"> be included</w:t>
      </w:r>
      <w:r w:rsidR="0075522A" w:rsidRPr="005C0978">
        <w:rPr>
          <w:rStyle w:val="BodyTextChar1"/>
          <w:szCs w:val="22"/>
        </w:rPr>
        <w:t>,</w:t>
      </w:r>
      <w:r w:rsidR="005E3DFB" w:rsidRPr="005C0978">
        <w:rPr>
          <w:rStyle w:val="BodyTextChar1"/>
          <w:szCs w:val="22"/>
        </w:rPr>
        <w:t xml:space="preserve"> and the quality, tone and la</w:t>
      </w:r>
      <w:r w:rsidR="00C51BB8" w:rsidRPr="005C0978">
        <w:rPr>
          <w:rStyle w:val="BodyTextChar1"/>
          <w:szCs w:val="22"/>
        </w:rPr>
        <w:t>nguage of the</w:t>
      </w:r>
      <w:r w:rsidR="00C51BB8" w:rsidRPr="0075522A">
        <w:rPr>
          <w:rStyle w:val="BodyTextChar1"/>
          <w:sz w:val="20"/>
          <w:szCs w:val="20"/>
        </w:rPr>
        <w:t xml:space="preserve"> </w:t>
      </w:r>
      <w:r w:rsidR="00C51BB8" w:rsidRPr="005C0978">
        <w:rPr>
          <w:rStyle w:val="BodyTextChar1"/>
          <w:szCs w:val="22"/>
        </w:rPr>
        <w:t>information.</w:t>
      </w:r>
    </w:p>
    <w:p w14:paraId="5CEDBECE" w14:textId="61A66E3E" w:rsidR="000715DB" w:rsidRPr="005C0978" w:rsidRDefault="000715DB" w:rsidP="000715DB">
      <w:pPr>
        <w:pStyle w:val="Caption"/>
        <w:rPr>
          <w:sz w:val="22"/>
          <w:szCs w:val="22"/>
        </w:rPr>
      </w:pPr>
      <w:r w:rsidRPr="005C0978">
        <w:rPr>
          <w:sz w:val="22"/>
          <w:szCs w:val="22"/>
        </w:rPr>
        <w:t>Table 3</w:t>
      </w:r>
      <w:r w:rsidR="00376EE7">
        <w:rPr>
          <w:sz w:val="22"/>
          <w:szCs w:val="22"/>
        </w:rPr>
        <w:t>6</w:t>
      </w:r>
      <w:r w:rsidRPr="005C0978">
        <w:rPr>
          <w:sz w:val="22"/>
          <w:szCs w:val="22"/>
        </w:rPr>
        <w:t>: Example scenarios for the additional information free text field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09"/>
        <w:gridCol w:w="4379"/>
      </w:tblGrid>
      <w:tr w:rsidR="005E3DFB" w:rsidRPr="005C0978" w14:paraId="0FC633D7" w14:textId="77777777" w:rsidTr="000715DB">
        <w:trPr>
          <w:cantSplit/>
          <w:tblHeader/>
        </w:trPr>
        <w:tc>
          <w:tcPr>
            <w:tcW w:w="4928"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53ACBD9" w14:textId="77777777" w:rsidR="005E3DFB" w:rsidRPr="005C0978" w:rsidRDefault="005E3DFB" w:rsidP="009F591C">
            <w:pPr>
              <w:pStyle w:val="Maintext"/>
              <w:rPr>
                <w:szCs w:val="22"/>
              </w:rPr>
            </w:pPr>
            <w:r w:rsidRPr="005C0978">
              <w:rPr>
                <w:b/>
                <w:szCs w:val="22"/>
              </w:rPr>
              <w:t>Scenario</w:t>
            </w:r>
          </w:p>
        </w:tc>
        <w:tc>
          <w:tcPr>
            <w:tcW w:w="4394"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53B04E09" w14:textId="77777777" w:rsidR="005E3DFB" w:rsidRDefault="005E3DFB" w:rsidP="009F591C">
            <w:pPr>
              <w:pStyle w:val="Maintext"/>
              <w:rPr>
                <w:b/>
                <w:szCs w:val="22"/>
              </w:rPr>
            </w:pPr>
            <w:r w:rsidRPr="005C0978">
              <w:rPr>
                <w:b/>
                <w:szCs w:val="22"/>
              </w:rPr>
              <w:t>Additional free text field content</w:t>
            </w:r>
          </w:p>
          <w:p w14:paraId="1BAB2564" w14:textId="2551F1A7" w:rsidR="000715DB" w:rsidRPr="005C0978" w:rsidRDefault="000715DB" w:rsidP="009F591C">
            <w:pPr>
              <w:pStyle w:val="Maintext"/>
              <w:rPr>
                <w:b/>
                <w:szCs w:val="22"/>
              </w:rPr>
            </w:pPr>
          </w:p>
        </w:tc>
      </w:tr>
      <w:tr w:rsidR="005E3DFB" w:rsidRPr="005C0978" w14:paraId="662E6320" w14:textId="77777777" w:rsidTr="004F36D1">
        <w:trPr>
          <w:cantSplit/>
          <w:tblHeader/>
        </w:trPr>
        <w:tc>
          <w:tcPr>
            <w:tcW w:w="4928" w:type="dxa"/>
            <w:tcBorders>
              <w:top w:val="single" w:sz="4" w:space="0" w:color="auto"/>
              <w:left w:val="single" w:sz="4" w:space="0" w:color="auto"/>
              <w:bottom w:val="single" w:sz="4" w:space="0" w:color="auto"/>
              <w:right w:val="single" w:sz="4" w:space="0" w:color="auto"/>
            </w:tcBorders>
            <w:shd w:val="clear" w:color="auto" w:fill="auto"/>
          </w:tcPr>
          <w:p w14:paraId="41BF6FA9" w14:textId="09947DF6" w:rsidR="005E3DFB" w:rsidRPr="005C0978" w:rsidRDefault="005E3DFB" w:rsidP="009F591C">
            <w:pPr>
              <w:pStyle w:val="Maintext"/>
              <w:rPr>
                <w:szCs w:val="22"/>
              </w:rPr>
            </w:pPr>
            <w:r w:rsidRPr="005C0978">
              <w:rPr>
                <w:szCs w:val="22"/>
              </w:rPr>
              <w:t xml:space="preserve">The client is electing to withdraw from </w:t>
            </w:r>
            <w:r w:rsidR="000715DB" w:rsidRPr="005C0978">
              <w:rPr>
                <w:szCs w:val="22"/>
              </w:rPr>
              <w:t xml:space="preserve">primary production </w:t>
            </w:r>
            <w:r w:rsidRPr="005C0978">
              <w:rPr>
                <w:szCs w:val="22"/>
              </w:rPr>
              <w:t>averaging provisions.</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682B74D8" w14:textId="1E488D0F" w:rsidR="005E3DFB" w:rsidRPr="005C0978" w:rsidRDefault="005E3DFB" w:rsidP="00DB6B1B">
            <w:pPr>
              <w:pStyle w:val="Maintext"/>
              <w:spacing w:after="120"/>
              <w:rPr>
                <w:szCs w:val="22"/>
              </w:rPr>
            </w:pPr>
            <w:r w:rsidRPr="005C0978">
              <w:rPr>
                <w:szCs w:val="22"/>
              </w:rPr>
              <w:t xml:space="preserve">My client </w:t>
            </w:r>
            <w:r w:rsidR="00786C9F" w:rsidRPr="005C0978">
              <w:rPr>
                <w:szCs w:val="22"/>
              </w:rPr>
              <w:t>is</w:t>
            </w:r>
            <w:r w:rsidRPr="005C0978">
              <w:rPr>
                <w:szCs w:val="22"/>
              </w:rPr>
              <w:t xml:space="preserve"> withdraw</w:t>
            </w:r>
            <w:r w:rsidR="00786C9F" w:rsidRPr="005C0978">
              <w:rPr>
                <w:szCs w:val="22"/>
              </w:rPr>
              <w:t>ing</w:t>
            </w:r>
            <w:r w:rsidRPr="005C0978">
              <w:rPr>
                <w:szCs w:val="22"/>
              </w:rPr>
              <w:t xml:space="preserve"> from the primary production averaging provisions from the </w:t>
            </w:r>
            <w:r w:rsidR="00682760" w:rsidRPr="005C0978">
              <w:rPr>
                <w:szCs w:val="22"/>
              </w:rPr>
              <w:t xml:space="preserve">2022 </w:t>
            </w:r>
            <w:r w:rsidRPr="005C0978">
              <w:rPr>
                <w:szCs w:val="22"/>
              </w:rPr>
              <w:t>financial year.</w:t>
            </w:r>
          </w:p>
        </w:tc>
      </w:tr>
      <w:tr w:rsidR="00751A45" w:rsidRPr="005C0978" w14:paraId="02704399" w14:textId="77777777" w:rsidTr="004F36D1">
        <w:trPr>
          <w:cantSplit/>
          <w:tblHeader/>
        </w:trPr>
        <w:tc>
          <w:tcPr>
            <w:tcW w:w="4928" w:type="dxa"/>
            <w:tcBorders>
              <w:top w:val="single" w:sz="4" w:space="0" w:color="auto"/>
              <w:left w:val="single" w:sz="4" w:space="0" w:color="auto"/>
              <w:bottom w:val="single" w:sz="4" w:space="0" w:color="auto"/>
              <w:right w:val="single" w:sz="4" w:space="0" w:color="auto"/>
            </w:tcBorders>
            <w:shd w:val="clear" w:color="auto" w:fill="auto"/>
          </w:tcPr>
          <w:p w14:paraId="1C9DA89B" w14:textId="48E03290" w:rsidR="00751A45" w:rsidRPr="005C0978" w:rsidRDefault="00751A45" w:rsidP="00C16D32">
            <w:pPr>
              <w:pStyle w:val="Maintext"/>
              <w:spacing w:after="120"/>
              <w:rPr>
                <w:szCs w:val="22"/>
              </w:rPr>
            </w:pPr>
            <w:r w:rsidRPr="005C0978">
              <w:rPr>
                <w:szCs w:val="22"/>
              </w:rPr>
              <w:t>The health insurer ID code of ‘other’ has been entered as the fund cannot be identified in the dropdown menu.</w:t>
            </w:r>
            <w:r w:rsidR="00DB6B1B" w:rsidRPr="005C0978">
              <w:rPr>
                <w:szCs w:val="22"/>
              </w:rPr>
              <w:t xml:space="preserve"> </w:t>
            </w:r>
            <w:r w:rsidR="00C16D32" w:rsidRPr="005C0978">
              <w:rPr>
                <w:szCs w:val="22"/>
              </w:rPr>
              <w:t>E</w:t>
            </w:r>
            <w:r w:rsidR="00DB6B1B" w:rsidRPr="005C0978">
              <w:rPr>
                <w:szCs w:val="22"/>
              </w:rPr>
              <w:t xml:space="preserve">nsure the fund is not a subsidiary another private health insurance fund before using this option. It </w:t>
            </w:r>
            <w:r w:rsidR="000715DB">
              <w:rPr>
                <w:szCs w:val="22"/>
              </w:rPr>
              <w:t>must</w:t>
            </w:r>
            <w:r w:rsidR="000715DB" w:rsidRPr="005C0978">
              <w:rPr>
                <w:szCs w:val="22"/>
              </w:rPr>
              <w:t xml:space="preserve"> </w:t>
            </w:r>
            <w:r w:rsidR="00DB6B1B" w:rsidRPr="005C0978">
              <w:rPr>
                <w:szCs w:val="22"/>
              </w:rPr>
              <w:t>only be used for a fund that is new to the market.</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6759FDF3" w14:textId="77777777" w:rsidR="00751A45" w:rsidRPr="005C0978" w:rsidRDefault="00751A45" w:rsidP="009F591C">
            <w:pPr>
              <w:pStyle w:val="Maintext"/>
              <w:rPr>
                <w:szCs w:val="22"/>
              </w:rPr>
            </w:pPr>
            <w:r w:rsidRPr="005C0978">
              <w:rPr>
                <w:szCs w:val="22"/>
              </w:rPr>
              <w:t xml:space="preserve">The name of the </w:t>
            </w:r>
            <w:r w:rsidR="00DB6B1B" w:rsidRPr="005C0978">
              <w:rPr>
                <w:szCs w:val="22"/>
              </w:rPr>
              <w:t xml:space="preserve">new </w:t>
            </w:r>
            <w:r w:rsidRPr="005C0978">
              <w:rPr>
                <w:szCs w:val="22"/>
              </w:rPr>
              <w:t>health fund is ABC healthy 123 Ltd.</w:t>
            </w:r>
            <w:r w:rsidR="00DB6B1B" w:rsidRPr="005C0978">
              <w:rPr>
                <w:szCs w:val="22"/>
              </w:rPr>
              <w:t xml:space="preserve"> </w:t>
            </w:r>
          </w:p>
        </w:tc>
      </w:tr>
    </w:tbl>
    <w:p w14:paraId="0B1D36A2" w14:textId="77777777" w:rsidR="00F07133" w:rsidRPr="00F07133" w:rsidRDefault="00F07133" w:rsidP="00F07133">
      <w:pPr>
        <w:rPr>
          <w:sz w:val="20"/>
        </w:rPr>
      </w:pPr>
    </w:p>
    <w:p w14:paraId="7AC5A104" w14:textId="49732E52" w:rsidR="00CA500F" w:rsidRPr="005C0978" w:rsidRDefault="00CA500F" w:rsidP="00CA500F">
      <w:pPr>
        <w:rPr>
          <w:szCs w:val="22"/>
        </w:rPr>
      </w:pPr>
      <w:r w:rsidRPr="005C0978">
        <w:rPr>
          <w:szCs w:val="22"/>
        </w:rPr>
        <w:t xml:space="preserve">The use of the additional information schedule </w:t>
      </w:r>
      <w:r w:rsidR="000715DB">
        <w:rPr>
          <w:szCs w:val="22"/>
        </w:rPr>
        <w:t>must</w:t>
      </w:r>
      <w:r w:rsidR="000715DB" w:rsidRPr="005C0978">
        <w:rPr>
          <w:szCs w:val="22"/>
        </w:rPr>
        <w:t xml:space="preserve"> </w:t>
      </w:r>
      <w:r w:rsidRPr="005C0978">
        <w:rPr>
          <w:szCs w:val="22"/>
        </w:rPr>
        <w:t>be avoided wherever possible unless the information being provided is relevant to the outcome of the assessment. Unnecessary use of the additional free text field will delay processing of the return with the need for the ATO to manually review the information.</w:t>
      </w:r>
    </w:p>
    <w:p w14:paraId="0ABF1130" w14:textId="77777777" w:rsidR="00CA500F" w:rsidRPr="005C0978" w:rsidRDefault="00CA500F" w:rsidP="00F07133">
      <w:pPr>
        <w:rPr>
          <w:szCs w:val="22"/>
        </w:rPr>
      </w:pPr>
    </w:p>
    <w:p w14:paraId="6857CC8A" w14:textId="77777777" w:rsidR="000715DB" w:rsidRPr="000715DB" w:rsidRDefault="000715DB" w:rsidP="00F07133">
      <w:pPr>
        <w:rPr>
          <w:b/>
          <w:bCs/>
          <w:color w:val="262626" w:themeColor="text1" w:themeTint="D9"/>
          <w:szCs w:val="22"/>
        </w:rPr>
      </w:pPr>
      <w:r w:rsidRPr="000715DB">
        <w:rPr>
          <w:b/>
          <w:bCs/>
          <w:color w:val="262626" w:themeColor="text1" w:themeTint="D9"/>
          <w:szCs w:val="22"/>
        </w:rPr>
        <w:t>See also:</w:t>
      </w:r>
    </w:p>
    <w:p w14:paraId="5F03264B" w14:textId="3525A056" w:rsidR="00F07133" w:rsidRPr="000715DB" w:rsidRDefault="00F07133" w:rsidP="00191C27">
      <w:pPr>
        <w:pStyle w:val="ListParagraph"/>
        <w:numPr>
          <w:ilvl w:val="0"/>
          <w:numId w:val="59"/>
        </w:numPr>
        <w:rPr>
          <w:rFonts w:ascii="Arial" w:hAnsi="Arial" w:cs="Arial"/>
          <w:b/>
          <w:bCs/>
          <w:sz w:val="22"/>
          <w:szCs w:val="22"/>
          <w:u w:val="single"/>
        </w:rPr>
      </w:pPr>
      <w:r w:rsidRPr="000715DB">
        <w:rPr>
          <w:szCs w:val="22"/>
        </w:rPr>
        <w:t xml:space="preserve"> </w:t>
      </w:r>
      <w:r w:rsidR="000715DB" w:rsidRPr="000715DB">
        <w:rPr>
          <w:rFonts w:ascii="Arial" w:hAnsi="Arial" w:cs="Arial"/>
          <w:sz w:val="22"/>
          <w:szCs w:val="22"/>
        </w:rPr>
        <w:t>T</w:t>
      </w:r>
      <w:r w:rsidRPr="000715DB">
        <w:rPr>
          <w:rFonts w:ascii="Arial" w:hAnsi="Arial" w:cs="Arial"/>
          <w:sz w:val="22"/>
          <w:szCs w:val="22"/>
        </w:rPr>
        <w:t xml:space="preserve">he </w:t>
      </w:r>
      <w:hyperlink r:id="rId40" w:anchor="Providingadditionalinformation" w:history="1">
        <w:r w:rsidRPr="00887E00">
          <w:rPr>
            <w:rStyle w:val="Hyperlink"/>
            <w:rFonts w:ascii="Arial" w:hAnsi="Arial" w:cs="Arial"/>
            <w:bCs/>
            <w:noProof w:val="0"/>
            <w:sz w:val="22"/>
            <w:szCs w:val="22"/>
          </w:rPr>
          <w:t>ATO website</w:t>
        </w:r>
        <w:r w:rsidR="000715DB" w:rsidRPr="00887E00">
          <w:rPr>
            <w:rStyle w:val="Hyperlink"/>
            <w:rFonts w:ascii="Arial" w:hAnsi="Arial" w:cs="Arial"/>
            <w:b w:val="0"/>
            <w:bCs/>
            <w:noProof w:val="0"/>
            <w:sz w:val="22"/>
            <w:szCs w:val="22"/>
          </w:rPr>
          <w:t>,</w:t>
        </w:r>
      </w:hyperlink>
      <w:r w:rsidR="000715DB" w:rsidRPr="000715DB">
        <w:rPr>
          <w:rStyle w:val="Hyperlink"/>
          <w:rFonts w:ascii="Arial" w:hAnsi="Arial" w:cs="Arial"/>
          <w:b w:val="0"/>
          <w:bCs/>
          <w:noProof w:val="0"/>
          <w:color w:val="000000" w:themeColor="text1"/>
          <w:sz w:val="22"/>
          <w:szCs w:val="22"/>
          <w:u w:val="none"/>
        </w:rPr>
        <w:t xml:space="preserve"> </w:t>
      </w:r>
      <w:r w:rsidR="000715DB" w:rsidRPr="000715DB">
        <w:rPr>
          <w:rFonts w:ascii="Arial" w:hAnsi="Arial" w:cs="Arial"/>
          <w:sz w:val="22"/>
          <w:szCs w:val="22"/>
        </w:rPr>
        <w:t>for further information on the additional information field</w:t>
      </w:r>
      <w:r w:rsidR="000715DB">
        <w:rPr>
          <w:rStyle w:val="Hyperlink"/>
          <w:rFonts w:ascii="Arial" w:hAnsi="Arial" w:cs="Arial"/>
          <w:b w:val="0"/>
          <w:bCs/>
          <w:noProof w:val="0"/>
          <w:sz w:val="22"/>
          <w:szCs w:val="22"/>
        </w:rPr>
        <w:t>.</w:t>
      </w:r>
    </w:p>
    <w:p w14:paraId="16E0EC81" w14:textId="780A4ED0" w:rsidR="001F3C70" w:rsidRPr="00AD21BD" w:rsidRDefault="000715DB" w:rsidP="00E16640">
      <w:pPr>
        <w:pStyle w:val="Head2"/>
      </w:pPr>
      <w:bookmarkStart w:id="528" w:name="_Toc416181655"/>
      <w:bookmarkStart w:id="529" w:name="_Toc416179727"/>
      <w:bookmarkStart w:id="530" w:name="_Toc416181656"/>
      <w:bookmarkStart w:id="531" w:name="_Toc416179728"/>
      <w:bookmarkStart w:id="532" w:name="_Toc416181657"/>
      <w:bookmarkStart w:id="533" w:name="_Toc416179729"/>
      <w:bookmarkStart w:id="534" w:name="_Toc416181658"/>
      <w:bookmarkStart w:id="535" w:name="_Toc416179742"/>
      <w:bookmarkStart w:id="536" w:name="_Toc416181671"/>
      <w:bookmarkStart w:id="537" w:name="_Toc416179743"/>
      <w:bookmarkStart w:id="538" w:name="_Toc416181672"/>
      <w:bookmarkStart w:id="539" w:name="_Toc416179744"/>
      <w:bookmarkStart w:id="540" w:name="_Toc416181673"/>
      <w:bookmarkStart w:id="541" w:name="_Toc98858871"/>
      <w:bookmarkStart w:id="542" w:name="_Toc104462652"/>
      <w:bookmarkEnd w:id="528"/>
      <w:bookmarkEnd w:id="529"/>
      <w:bookmarkEnd w:id="530"/>
      <w:bookmarkEnd w:id="531"/>
      <w:bookmarkEnd w:id="532"/>
      <w:bookmarkEnd w:id="533"/>
      <w:bookmarkEnd w:id="534"/>
      <w:bookmarkEnd w:id="535"/>
      <w:bookmarkEnd w:id="536"/>
      <w:bookmarkEnd w:id="537"/>
      <w:bookmarkEnd w:id="538"/>
      <w:bookmarkEnd w:id="539"/>
      <w:bookmarkEnd w:id="540"/>
      <w:r>
        <w:t xml:space="preserve">8.6 </w:t>
      </w:r>
      <w:r w:rsidR="00414364">
        <w:t xml:space="preserve">IITR </w:t>
      </w:r>
      <w:r w:rsidR="00C977FD">
        <w:rPr>
          <w:caps w:val="0"/>
        </w:rPr>
        <w:t>thresholds and calculations</w:t>
      </w:r>
      <w:bookmarkEnd w:id="541"/>
      <w:bookmarkEnd w:id="542"/>
      <w:r w:rsidR="00C977FD">
        <w:rPr>
          <w:caps w:val="0"/>
        </w:rPr>
        <w:t xml:space="preserve"> </w:t>
      </w:r>
    </w:p>
    <w:p w14:paraId="7C3CB2F0" w14:textId="4DEF769A" w:rsidR="00A3337C" w:rsidRPr="00A3337C" w:rsidRDefault="00A3337C" w:rsidP="009C0ED5">
      <w:pPr>
        <w:pStyle w:val="Content"/>
        <w:spacing w:before="0" w:after="120"/>
        <w:rPr>
          <w:rFonts w:cs="Times New Roman"/>
          <w:b/>
          <w:bCs/>
          <w:color w:val="262626" w:themeColor="text1" w:themeTint="D9"/>
          <w:sz w:val="22"/>
        </w:rPr>
      </w:pPr>
      <w:r w:rsidRPr="00A3337C">
        <w:rPr>
          <w:rFonts w:cs="Times New Roman"/>
          <w:b/>
          <w:bCs/>
          <w:color w:val="262626" w:themeColor="text1" w:themeTint="D9"/>
          <w:sz w:val="22"/>
        </w:rPr>
        <w:t xml:space="preserve">See also: </w:t>
      </w:r>
    </w:p>
    <w:p w14:paraId="4DDDE1DC" w14:textId="1A56B96B" w:rsidR="00E61B30" w:rsidRPr="005C0978" w:rsidRDefault="00C16D32" w:rsidP="00191C27">
      <w:pPr>
        <w:pStyle w:val="Content"/>
        <w:numPr>
          <w:ilvl w:val="0"/>
          <w:numId w:val="83"/>
        </w:numPr>
        <w:spacing w:before="0" w:after="120"/>
        <w:rPr>
          <w:rFonts w:cs="Times New Roman"/>
          <w:sz w:val="22"/>
        </w:rPr>
      </w:pPr>
      <w:r w:rsidRPr="005C0978">
        <w:rPr>
          <w:rFonts w:cs="Times New Roman"/>
          <w:sz w:val="22"/>
        </w:rPr>
        <w:t xml:space="preserve"> </w:t>
      </w:r>
      <w:hyperlink r:id="rId41" w:history="1">
        <w:r w:rsidRPr="00A3337C">
          <w:rPr>
            <w:rStyle w:val="Hyperlink"/>
            <w:rFonts w:cs="Times New Roman"/>
            <w:b w:val="0"/>
            <w:bCs/>
            <w:noProof w:val="0"/>
            <w:sz w:val="22"/>
            <w:u w:val="none"/>
          </w:rPr>
          <w:t>Statement of formula rates and thresholds</w:t>
        </w:r>
      </w:hyperlink>
      <w:r w:rsidR="000715DB">
        <w:rPr>
          <w:rFonts w:cs="Times New Roman"/>
          <w:sz w:val="22"/>
        </w:rPr>
        <w:t>,</w:t>
      </w:r>
      <w:r w:rsidR="0050578D">
        <w:rPr>
          <w:rFonts w:cs="Times New Roman"/>
          <w:sz w:val="22"/>
        </w:rPr>
        <w:t xml:space="preserve"> </w:t>
      </w:r>
      <w:r w:rsidRPr="005C0978">
        <w:rPr>
          <w:rFonts w:cs="Times New Roman"/>
          <w:sz w:val="22"/>
        </w:rPr>
        <w:t xml:space="preserve">for </w:t>
      </w:r>
      <w:r w:rsidR="008458C9" w:rsidRPr="005C0978">
        <w:rPr>
          <w:rFonts w:cs="Times New Roman"/>
          <w:sz w:val="22"/>
        </w:rPr>
        <w:t>IITR thresholds and calculations</w:t>
      </w:r>
      <w:r w:rsidRPr="005C0978">
        <w:rPr>
          <w:rFonts w:cs="Times New Roman"/>
          <w:sz w:val="22"/>
        </w:rPr>
        <w:t>.</w:t>
      </w:r>
      <w:r w:rsidR="008458C9" w:rsidRPr="005C0978">
        <w:rPr>
          <w:rFonts w:cs="Times New Roman"/>
          <w:sz w:val="22"/>
        </w:rPr>
        <w:t xml:space="preserve"> </w:t>
      </w:r>
    </w:p>
    <w:p w14:paraId="542E9C52" w14:textId="2D97119A" w:rsidR="00010C77" w:rsidRDefault="000715DB" w:rsidP="00E16640">
      <w:pPr>
        <w:pStyle w:val="Head2"/>
      </w:pPr>
      <w:bookmarkStart w:id="543" w:name="_Toc98858872"/>
      <w:bookmarkStart w:id="544" w:name="_Toc104462653"/>
      <w:r>
        <w:t xml:space="preserve">8.7 </w:t>
      </w:r>
      <w:r w:rsidR="00010C77">
        <w:t>TFN</w:t>
      </w:r>
      <w:r w:rsidR="00C977FD">
        <w:rPr>
          <w:caps w:val="0"/>
        </w:rPr>
        <w:t xml:space="preserve"> and </w:t>
      </w:r>
      <w:r w:rsidR="005E3DFB">
        <w:t xml:space="preserve">ABN </w:t>
      </w:r>
      <w:r w:rsidR="00C977FD">
        <w:rPr>
          <w:caps w:val="0"/>
        </w:rPr>
        <w:t>algorithm validation</w:t>
      </w:r>
      <w:bookmarkEnd w:id="543"/>
      <w:bookmarkEnd w:id="544"/>
    </w:p>
    <w:p w14:paraId="10DA3B4D" w14:textId="77777777" w:rsidR="000715DB" w:rsidRPr="000715DB" w:rsidRDefault="000715DB" w:rsidP="000715DB">
      <w:pPr>
        <w:pStyle w:val="Maintext"/>
        <w:ind w:right="226"/>
        <w:rPr>
          <w:color w:val="262626" w:themeColor="text1" w:themeTint="D9"/>
          <w:szCs w:val="22"/>
        </w:rPr>
      </w:pPr>
      <w:r w:rsidRPr="000715DB">
        <w:rPr>
          <w:b/>
          <w:bCs/>
          <w:color w:val="262626" w:themeColor="text1" w:themeTint="D9"/>
          <w:szCs w:val="22"/>
        </w:rPr>
        <w:t>Find out about:</w:t>
      </w:r>
    </w:p>
    <w:p w14:paraId="1F21AD46" w14:textId="77777777" w:rsidR="000715DB" w:rsidRDefault="000715DB" w:rsidP="000715DB">
      <w:pPr>
        <w:pStyle w:val="Maintext"/>
        <w:ind w:left="142" w:right="226"/>
        <w:rPr>
          <w:szCs w:val="22"/>
        </w:rPr>
      </w:pPr>
    </w:p>
    <w:p w14:paraId="6A012806" w14:textId="77777777" w:rsidR="000715DB" w:rsidRPr="0049247B" w:rsidRDefault="00083E94" w:rsidP="00191C27">
      <w:pPr>
        <w:pStyle w:val="Maintext"/>
        <w:numPr>
          <w:ilvl w:val="0"/>
          <w:numId w:val="60"/>
        </w:numPr>
        <w:ind w:right="226"/>
        <w:rPr>
          <w:rStyle w:val="Hyperlink"/>
          <w:rFonts w:cs="Arial"/>
          <w:b w:val="0"/>
          <w:noProof w:val="0"/>
          <w:color w:val="auto"/>
          <w:szCs w:val="22"/>
          <w:u w:val="none"/>
        </w:rPr>
      </w:pPr>
      <w:hyperlink r:id="rId42" w:history="1">
        <w:r w:rsidR="000715DB" w:rsidRPr="00A3337C">
          <w:rPr>
            <w:rStyle w:val="Hyperlink"/>
            <w:rFonts w:cs="Arial"/>
            <w:b w:val="0"/>
            <w:bCs/>
            <w:szCs w:val="22"/>
            <w:u w:val="none"/>
          </w:rPr>
          <w:t>How to obtain the tax file number algorithm</w:t>
        </w:r>
      </w:hyperlink>
      <w:r w:rsidR="000715DB" w:rsidRPr="00A3337C">
        <w:rPr>
          <w:rStyle w:val="Hyperlink"/>
          <w:rFonts w:cs="Arial"/>
          <w:b w:val="0"/>
          <w:bCs/>
          <w:szCs w:val="22"/>
          <w:u w:val="none"/>
        </w:rPr>
        <w:t>,</w:t>
      </w:r>
      <w:r w:rsidR="000715DB" w:rsidRPr="00650A11">
        <w:rPr>
          <w:rStyle w:val="Hyperlink"/>
          <w:rFonts w:cs="Arial"/>
          <w:b w:val="0"/>
          <w:bCs/>
          <w:szCs w:val="22"/>
          <w:u w:val="none"/>
        </w:rPr>
        <w:t xml:space="preserve"> </w:t>
      </w:r>
      <w:r w:rsidR="000715DB">
        <w:rPr>
          <w:rFonts w:cs="Arial"/>
          <w:szCs w:val="22"/>
        </w:rPr>
        <w:t>to</w:t>
      </w:r>
      <w:r w:rsidR="000715DB" w:rsidRPr="002B59EA">
        <w:rPr>
          <w:rFonts w:cs="Arial"/>
          <w:szCs w:val="22"/>
        </w:rPr>
        <w:t xml:space="preserve"> access the algorithm </w:t>
      </w:r>
      <w:r w:rsidR="000715DB">
        <w:rPr>
          <w:rFonts w:cs="Arial"/>
          <w:szCs w:val="22"/>
        </w:rPr>
        <w:t>and</w:t>
      </w:r>
      <w:r w:rsidR="000715DB" w:rsidRPr="002B59EA">
        <w:rPr>
          <w:rFonts w:cs="Arial"/>
          <w:szCs w:val="22"/>
        </w:rPr>
        <w:t xml:space="preserve"> validate TFNs in a BMS </w:t>
      </w:r>
      <w:r w:rsidR="000715DB" w:rsidRPr="004F10F0">
        <w:rPr>
          <w:rFonts w:cs="Arial"/>
          <w:szCs w:val="22"/>
        </w:rPr>
        <w:t>product</w:t>
      </w:r>
      <w:r w:rsidR="000715DB" w:rsidRPr="0049247B">
        <w:rPr>
          <w:rStyle w:val="Hyperlink"/>
          <w:rFonts w:cs="Arial"/>
          <w:b w:val="0"/>
          <w:bCs/>
          <w:u w:val="none"/>
        </w:rPr>
        <w:t>.</w:t>
      </w:r>
    </w:p>
    <w:p w14:paraId="496966F7" w14:textId="77777777" w:rsidR="000715DB" w:rsidRPr="0049247B" w:rsidRDefault="000715DB" w:rsidP="000715DB">
      <w:pPr>
        <w:pStyle w:val="Maintext"/>
        <w:ind w:left="862" w:right="226"/>
        <w:rPr>
          <w:rStyle w:val="Hyperlink"/>
          <w:rFonts w:cs="Arial"/>
          <w:b w:val="0"/>
          <w:noProof w:val="0"/>
          <w:color w:val="auto"/>
          <w:szCs w:val="22"/>
          <w:u w:val="none"/>
        </w:rPr>
      </w:pPr>
    </w:p>
    <w:p w14:paraId="6B9FE413" w14:textId="77777777" w:rsidR="000715DB" w:rsidRPr="00A3337C" w:rsidRDefault="00083E94" w:rsidP="00191C27">
      <w:pPr>
        <w:pStyle w:val="Maintext"/>
        <w:numPr>
          <w:ilvl w:val="0"/>
          <w:numId w:val="61"/>
        </w:numPr>
        <w:rPr>
          <w:rStyle w:val="Hyperlink"/>
          <w:noProof w:val="0"/>
          <w:sz w:val="20"/>
          <w:szCs w:val="20"/>
          <w:u w:val="none"/>
        </w:rPr>
      </w:pPr>
      <w:hyperlink r:id="rId43" w:history="1">
        <w:r w:rsidR="000715DB" w:rsidRPr="00A3337C">
          <w:rPr>
            <w:rStyle w:val="Hyperlink"/>
            <w:rFonts w:cs="Arial"/>
            <w:b w:val="0"/>
            <w:bCs/>
            <w:szCs w:val="22"/>
            <w:u w:val="none"/>
          </w:rPr>
          <w:t>ABN algorithm, ABN lookup web services and Super Fund lookup web services</w:t>
        </w:r>
      </w:hyperlink>
      <w:r w:rsidR="000715DB" w:rsidRPr="00A3337C">
        <w:rPr>
          <w:rStyle w:val="Hyperlink"/>
          <w:rFonts w:cs="Arial"/>
          <w:b w:val="0"/>
          <w:bCs/>
          <w:color w:val="000000" w:themeColor="text1"/>
          <w:szCs w:val="22"/>
          <w:u w:val="none"/>
        </w:rPr>
        <w:t>.</w:t>
      </w:r>
    </w:p>
    <w:p w14:paraId="2030AC88" w14:textId="77777777" w:rsidR="000715DB" w:rsidRPr="005C0978" w:rsidRDefault="000715DB" w:rsidP="00C16D32">
      <w:pPr>
        <w:pStyle w:val="Maintext"/>
        <w:rPr>
          <w:rStyle w:val="Hyperlink"/>
          <w:noProof w:val="0"/>
          <w:szCs w:val="22"/>
        </w:rPr>
      </w:pPr>
    </w:p>
    <w:p w14:paraId="475F96AF" w14:textId="1D1EEFAD" w:rsidR="00C86C0F" w:rsidRDefault="000715DB" w:rsidP="00E16640">
      <w:pPr>
        <w:pStyle w:val="Head2"/>
      </w:pPr>
      <w:bookmarkStart w:id="545" w:name="_Toc416181676"/>
      <w:bookmarkStart w:id="546" w:name="_Toc27484497"/>
      <w:bookmarkStart w:id="547" w:name="_Toc412121277"/>
      <w:bookmarkStart w:id="548" w:name="_Toc98858873"/>
      <w:bookmarkStart w:id="549" w:name="_Toc104462654"/>
      <w:bookmarkEnd w:id="545"/>
      <w:bookmarkEnd w:id="546"/>
      <w:bookmarkEnd w:id="547"/>
      <w:r>
        <w:t xml:space="preserve">8.8 </w:t>
      </w:r>
      <w:r w:rsidR="00C86C0F">
        <w:t>D</w:t>
      </w:r>
      <w:r w:rsidR="00C977FD">
        <w:rPr>
          <w:caps w:val="0"/>
        </w:rPr>
        <w:t>omain tables</w:t>
      </w:r>
      <w:bookmarkEnd w:id="548"/>
      <w:bookmarkEnd w:id="549"/>
    </w:p>
    <w:p w14:paraId="4D58453F" w14:textId="4BC88583" w:rsidR="00DA153C" w:rsidRPr="000715DB" w:rsidRDefault="00DA153C" w:rsidP="00B17E8F">
      <w:pPr>
        <w:spacing w:after="120"/>
        <w:rPr>
          <w:rFonts w:cs="Arial"/>
          <w:color w:val="000000"/>
          <w:szCs w:val="22"/>
        </w:rPr>
      </w:pPr>
      <w:r w:rsidRPr="000715DB">
        <w:rPr>
          <w:rFonts w:cs="Arial"/>
          <w:color w:val="000000"/>
          <w:szCs w:val="22"/>
        </w:rPr>
        <w:t>Domain tables are used to provide an enumerated list of codes and descriptions where a prescribed value is expected in a field.</w:t>
      </w:r>
      <w:r w:rsidR="00763E35">
        <w:rPr>
          <w:rFonts w:cs="Arial"/>
          <w:color w:val="000000"/>
          <w:szCs w:val="22"/>
        </w:rPr>
        <w:t xml:space="preserve"> </w:t>
      </w:r>
      <w:r w:rsidR="00827C27" w:rsidRPr="000715DB">
        <w:rPr>
          <w:rFonts w:cs="Arial"/>
          <w:color w:val="000000"/>
          <w:szCs w:val="22"/>
        </w:rPr>
        <w:t xml:space="preserve">The domain tables are specified as part of the </w:t>
      </w:r>
      <w:r w:rsidR="007605EB" w:rsidRPr="000715DB">
        <w:rPr>
          <w:rFonts w:cs="Arial"/>
          <w:color w:val="000000"/>
          <w:szCs w:val="22"/>
        </w:rPr>
        <w:t>interaction’s</w:t>
      </w:r>
      <w:r w:rsidR="00827C27" w:rsidRPr="000715DB">
        <w:rPr>
          <w:rFonts w:cs="Arial"/>
          <w:color w:val="000000"/>
          <w:szCs w:val="22"/>
        </w:rPr>
        <w:t xml:space="preserve"> validation rule spreadsheet.</w:t>
      </w:r>
      <w:r w:rsidR="001966F8" w:rsidRPr="000715DB">
        <w:rPr>
          <w:rFonts w:cs="Arial"/>
          <w:color w:val="000000"/>
          <w:szCs w:val="22"/>
        </w:rPr>
        <w:t xml:space="preserve"> They can be consumed within products to assist tax agents in applying </w:t>
      </w:r>
      <w:r w:rsidR="00972CAC" w:rsidRPr="000715DB">
        <w:rPr>
          <w:rFonts w:cs="Arial"/>
          <w:color w:val="000000"/>
          <w:szCs w:val="22"/>
        </w:rPr>
        <w:t>valid</w:t>
      </w:r>
      <w:r w:rsidR="001966F8" w:rsidRPr="000715DB">
        <w:rPr>
          <w:rFonts w:cs="Arial"/>
          <w:color w:val="000000"/>
          <w:szCs w:val="22"/>
        </w:rPr>
        <w:t xml:space="preserve"> codes.</w:t>
      </w:r>
    </w:p>
    <w:p w14:paraId="4E65537C" w14:textId="77777777" w:rsidR="00DA153C" w:rsidRPr="00A80F1B" w:rsidRDefault="00DA153C" w:rsidP="00B17E8F">
      <w:pPr>
        <w:spacing w:after="120"/>
        <w:rPr>
          <w:rFonts w:cs="Arial"/>
          <w:color w:val="000000"/>
          <w:szCs w:val="22"/>
        </w:rPr>
      </w:pPr>
      <w:r w:rsidRPr="00A80F1B">
        <w:rPr>
          <w:rFonts w:cs="Arial"/>
          <w:color w:val="000000"/>
          <w:szCs w:val="22"/>
        </w:rPr>
        <w:t>The domain tables applied to the IITR are:</w:t>
      </w:r>
    </w:p>
    <w:p w14:paraId="20408E78" w14:textId="4DDB37A2" w:rsidR="00DA153C" w:rsidRPr="00A80F1B" w:rsidRDefault="002C55A8" w:rsidP="00BE3E79">
      <w:pPr>
        <w:pStyle w:val="Maintext"/>
        <w:numPr>
          <w:ilvl w:val="0"/>
          <w:numId w:val="16"/>
        </w:numPr>
        <w:rPr>
          <w:szCs w:val="22"/>
        </w:rPr>
      </w:pPr>
      <w:r w:rsidRPr="00A80F1B">
        <w:rPr>
          <w:szCs w:val="22"/>
        </w:rPr>
        <w:t xml:space="preserve">title </w:t>
      </w:r>
      <w:r w:rsidR="00DA153C" w:rsidRPr="00A80F1B">
        <w:rPr>
          <w:szCs w:val="22"/>
        </w:rPr>
        <w:t>codes</w:t>
      </w:r>
    </w:p>
    <w:p w14:paraId="67A663F0" w14:textId="7F2823EC" w:rsidR="00DA153C" w:rsidRPr="00A80F1B" w:rsidRDefault="002C55A8" w:rsidP="00BE3E79">
      <w:pPr>
        <w:pStyle w:val="Maintext"/>
        <w:numPr>
          <w:ilvl w:val="0"/>
          <w:numId w:val="16"/>
        </w:numPr>
        <w:rPr>
          <w:szCs w:val="22"/>
        </w:rPr>
      </w:pPr>
      <w:r w:rsidRPr="00A80F1B">
        <w:rPr>
          <w:szCs w:val="22"/>
        </w:rPr>
        <w:t xml:space="preserve">suffix </w:t>
      </w:r>
      <w:r w:rsidR="00DA153C" w:rsidRPr="00A80F1B">
        <w:rPr>
          <w:szCs w:val="22"/>
        </w:rPr>
        <w:t>codes</w:t>
      </w:r>
    </w:p>
    <w:p w14:paraId="7554DFED" w14:textId="41F7104B" w:rsidR="00DA153C" w:rsidRPr="00A80F1B" w:rsidRDefault="00B60A31" w:rsidP="00BE3E79">
      <w:pPr>
        <w:pStyle w:val="Maintext"/>
        <w:numPr>
          <w:ilvl w:val="0"/>
          <w:numId w:val="16"/>
        </w:numPr>
        <w:rPr>
          <w:szCs w:val="22"/>
        </w:rPr>
      </w:pPr>
      <w:r w:rsidRPr="00A80F1B">
        <w:rPr>
          <w:szCs w:val="22"/>
        </w:rPr>
        <w:t>*</w:t>
      </w:r>
      <w:r w:rsidR="002C55A8" w:rsidRPr="00A80F1B">
        <w:rPr>
          <w:szCs w:val="22"/>
        </w:rPr>
        <w:t xml:space="preserve">country </w:t>
      </w:r>
      <w:r w:rsidR="00DA153C" w:rsidRPr="00A80F1B">
        <w:rPr>
          <w:szCs w:val="22"/>
        </w:rPr>
        <w:t>codes</w:t>
      </w:r>
    </w:p>
    <w:p w14:paraId="541F7CF5" w14:textId="3E38D4F4" w:rsidR="00DA153C" w:rsidRPr="00A80F1B" w:rsidRDefault="002C55A8" w:rsidP="00BE3E79">
      <w:pPr>
        <w:pStyle w:val="Maintext"/>
        <w:numPr>
          <w:ilvl w:val="0"/>
          <w:numId w:val="16"/>
        </w:numPr>
        <w:rPr>
          <w:szCs w:val="22"/>
        </w:rPr>
      </w:pPr>
      <w:r w:rsidRPr="00A80F1B">
        <w:rPr>
          <w:szCs w:val="22"/>
        </w:rPr>
        <w:t xml:space="preserve">health </w:t>
      </w:r>
      <w:r w:rsidR="00DA153C" w:rsidRPr="00A80F1B">
        <w:rPr>
          <w:szCs w:val="22"/>
        </w:rPr>
        <w:t>insurer ID codes</w:t>
      </w:r>
    </w:p>
    <w:p w14:paraId="5709B891" w14:textId="254E67F6" w:rsidR="00DA153C" w:rsidRPr="00A80F1B" w:rsidRDefault="00B60A31" w:rsidP="00BE3E79">
      <w:pPr>
        <w:pStyle w:val="Maintext"/>
        <w:numPr>
          <w:ilvl w:val="0"/>
          <w:numId w:val="16"/>
        </w:numPr>
        <w:rPr>
          <w:szCs w:val="22"/>
        </w:rPr>
      </w:pPr>
      <w:r w:rsidRPr="00A80F1B">
        <w:rPr>
          <w:szCs w:val="22"/>
        </w:rPr>
        <w:t>*</w:t>
      </w:r>
      <w:r w:rsidR="002C55A8" w:rsidRPr="00A80F1B">
        <w:rPr>
          <w:szCs w:val="22"/>
        </w:rPr>
        <w:t xml:space="preserve">salary </w:t>
      </w:r>
      <w:r w:rsidR="00DA153C" w:rsidRPr="00A80F1B">
        <w:rPr>
          <w:szCs w:val="22"/>
        </w:rPr>
        <w:t>and occupation codes</w:t>
      </w:r>
    </w:p>
    <w:p w14:paraId="2AFA6C4B" w14:textId="4BF7219B" w:rsidR="00DA153C" w:rsidRPr="00A80F1B" w:rsidRDefault="00B60A31" w:rsidP="00BE3E79">
      <w:pPr>
        <w:pStyle w:val="Maintext"/>
        <w:numPr>
          <w:ilvl w:val="0"/>
          <w:numId w:val="16"/>
        </w:numPr>
        <w:rPr>
          <w:szCs w:val="22"/>
        </w:rPr>
      </w:pPr>
      <w:r w:rsidRPr="00A80F1B">
        <w:rPr>
          <w:szCs w:val="22"/>
        </w:rPr>
        <w:t>*</w:t>
      </w:r>
      <w:r w:rsidR="002C55A8" w:rsidRPr="00A80F1B">
        <w:rPr>
          <w:szCs w:val="22"/>
        </w:rPr>
        <w:t>exemption</w:t>
      </w:r>
      <w:r w:rsidR="00DA153C" w:rsidRPr="00A80F1B">
        <w:rPr>
          <w:szCs w:val="22"/>
        </w:rPr>
        <w:t>-rollover codes</w:t>
      </w:r>
    </w:p>
    <w:p w14:paraId="64193603" w14:textId="62D11DF5" w:rsidR="00DA153C" w:rsidRPr="00A80F1B" w:rsidRDefault="00B60A31" w:rsidP="00BE3E79">
      <w:pPr>
        <w:pStyle w:val="Maintext"/>
        <w:numPr>
          <w:ilvl w:val="0"/>
          <w:numId w:val="16"/>
        </w:numPr>
        <w:rPr>
          <w:szCs w:val="22"/>
        </w:rPr>
      </w:pPr>
      <w:r w:rsidRPr="00A80F1B">
        <w:rPr>
          <w:szCs w:val="22"/>
        </w:rPr>
        <w:t>*</w:t>
      </w:r>
      <w:r w:rsidR="002C55A8" w:rsidRPr="00A80F1B">
        <w:rPr>
          <w:szCs w:val="22"/>
        </w:rPr>
        <w:t xml:space="preserve">tax </w:t>
      </w:r>
      <w:r w:rsidR="00DA153C" w:rsidRPr="00A80F1B">
        <w:rPr>
          <w:szCs w:val="22"/>
        </w:rPr>
        <w:t>loss codes</w:t>
      </w:r>
    </w:p>
    <w:p w14:paraId="3639F6D8" w14:textId="0B773A5E" w:rsidR="00DA153C" w:rsidRPr="00A80F1B" w:rsidRDefault="00B60A31" w:rsidP="00BE3E79">
      <w:pPr>
        <w:pStyle w:val="Maintext"/>
        <w:numPr>
          <w:ilvl w:val="0"/>
          <w:numId w:val="16"/>
        </w:numPr>
        <w:rPr>
          <w:szCs w:val="22"/>
        </w:rPr>
      </w:pPr>
      <w:r w:rsidRPr="00A80F1B">
        <w:rPr>
          <w:szCs w:val="22"/>
        </w:rPr>
        <w:t>*</w:t>
      </w:r>
      <w:r w:rsidR="002C55A8" w:rsidRPr="00A80F1B">
        <w:rPr>
          <w:szCs w:val="22"/>
        </w:rPr>
        <w:t xml:space="preserve">organisation </w:t>
      </w:r>
      <w:r w:rsidR="00DA153C" w:rsidRPr="00A80F1B">
        <w:rPr>
          <w:szCs w:val="22"/>
        </w:rPr>
        <w:t>type codes</w:t>
      </w:r>
    </w:p>
    <w:p w14:paraId="68BF8991" w14:textId="6A519B47" w:rsidR="00DA153C" w:rsidRPr="00A80F1B" w:rsidRDefault="00B60A31" w:rsidP="00BE3E79">
      <w:pPr>
        <w:pStyle w:val="Maintext"/>
        <w:numPr>
          <w:ilvl w:val="0"/>
          <w:numId w:val="16"/>
        </w:numPr>
        <w:rPr>
          <w:szCs w:val="22"/>
        </w:rPr>
      </w:pPr>
      <w:r w:rsidRPr="00A80F1B">
        <w:rPr>
          <w:szCs w:val="22"/>
        </w:rPr>
        <w:t>*</w:t>
      </w:r>
      <w:r w:rsidR="00DA153C" w:rsidRPr="00A80F1B">
        <w:rPr>
          <w:szCs w:val="22"/>
        </w:rPr>
        <w:t>ANZSIC codes</w:t>
      </w:r>
    </w:p>
    <w:p w14:paraId="1A22547E" w14:textId="4BC5C4F8"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seniors </w:t>
      </w:r>
      <w:r w:rsidRPr="00A80F1B">
        <w:rPr>
          <w:szCs w:val="22"/>
        </w:rPr>
        <w:t xml:space="preserve">and pensioners - </w:t>
      </w:r>
      <w:r w:rsidR="0050578D" w:rsidRPr="00A80F1B">
        <w:rPr>
          <w:szCs w:val="22"/>
        </w:rPr>
        <w:t>ta</w:t>
      </w:r>
      <w:r w:rsidRPr="00A80F1B">
        <w:rPr>
          <w:szCs w:val="22"/>
        </w:rPr>
        <w:t>x offset code</w:t>
      </w:r>
    </w:p>
    <w:p w14:paraId="321036D9" w14:textId="609CD3AC"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seniors </w:t>
      </w:r>
      <w:r w:rsidRPr="00A80F1B">
        <w:rPr>
          <w:szCs w:val="22"/>
        </w:rPr>
        <w:t xml:space="preserve">and pensioners - </w:t>
      </w:r>
      <w:r w:rsidR="0050578D" w:rsidRPr="00A80F1B">
        <w:rPr>
          <w:szCs w:val="22"/>
        </w:rPr>
        <w:t>vet</w:t>
      </w:r>
      <w:r w:rsidRPr="00A80F1B">
        <w:rPr>
          <w:szCs w:val="22"/>
        </w:rPr>
        <w:t>eran code</w:t>
      </w:r>
    </w:p>
    <w:p w14:paraId="331501D8" w14:textId="201974E6"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health </w:t>
      </w:r>
      <w:r w:rsidRPr="00A80F1B">
        <w:rPr>
          <w:szCs w:val="22"/>
        </w:rPr>
        <w:t>insurance benefit code</w:t>
      </w:r>
    </w:p>
    <w:p w14:paraId="47F47B3C" w14:textId="0BA64E0F"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health </w:t>
      </w:r>
      <w:r w:rsidRPr="00A80F1B">
        <w:rPr>
          <w:szCs w:val="22"/>
        </w:rPr>
        <w:t>insurance tax claim code</w:t>
      </w:r>
    </w:p>
    <w:p w14:paraId="09287661" w14:textId="060D5943"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under </w:t>
      </w:r>
      <w:r w:rsidRPr="00A80F1B">
        <w:rPr>
          <w:szCs w:val="22"/>
        </w:rPr>
        <w:t>18 action code</w:t>
      </w:r>
    </w:p>
    <w:p w14:paraId="705228F3" w14:textId="49262194"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share </w:t>
      </w:r>
      <w:r w:rsidRPr="00A80F1B">
        <w:rPr>
          <w:szCs w:val="22"/>
        </w:rPr>
        <w:t>of net income from trusts action code</w:t>
      </w:r>
    </w:p>
    <w:p w14:paraId="7DD038C8" w14:textId="56E2F41F"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share </w:t>
      </w:r>
      <w:r w:rsidRPr="00A80F1B">
        <w:rPr>
          <w:szCs w:val="22"/>
        </w:rPr>
        <w:t>of net income from trusts less capital gains, foreign income and franked distributions action code</w:t>
      </w:r>
    </w:p>
    <w:p w14:paraId="381F3FB3" w14:textId="5BBC1C6E"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other </w:t>
      </w:r>
      <w:r w:rsidRPr="00A80F1B">
        <w:rPr>
          <w:szCs w:val="22"/>
        </w:rPr>
        <w:t>refundable tax offsets code</w:t>
      </w:r>
    </w:p>
    <w:p w14:paraId="21DB975D" w14:textId="5A9B99A0"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closing </w:t>
      </w:r>
      <w:r w:rsidRPr="00A80F1B">
        <w:rPr>
          <w:szCs w:val="22"/>
        </w:rPr>
        <w:t>stock action code</w:t>
      </w:r>
    </w:p>
    <w:p w14:paraId="004A7C64" w14:textId="1D2C5910"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motor </w:t>
      </w:r>
      <w:r w:rsidRPr="00A80F1B">
        <w:rPr>
          <w:szCs w:val="22"/>
        </w:rPr>
        <w:t>vehicle expenses action code</w:t>
      </w:r>
    </w:p>
    <w:p w14:paraId="4492C53F" w14:textId="49618D15"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salary </w:t>
      </w:r>
      <w:r w:rsidRPr="00A80F1B">
        <w:rPr>
          <w:szCs w:val="22"/>
        </w:rPr>
        <w:t>and wage expenses action code</w:t>
      </w:r>
    </w:p>
    <w:p w14:paraId="4DA5CF37" w14:textId="2802C80A" w:rsidR="00B60A31" w:rsidRPr="00A80F1B" w:rsidRDefault="00B60A31" w:rsidP="00BE3E79">
      <w:pPr>
        <w:pStyle w:val="Maintext"/>
        <w:numPr>
          <w:ilvl w:val="0"/>
          <w:numId w:val="16"/>
        </w:numPr>
        <w:rPr>
          <w:szCs w:val="22"/>
        </w:rPr>
      </w:pPr>
      <w:r w:rsidRPr="00A80F1B">
        <w:rPr>
          <w:szCs w:val="22"/>
        </w:rPr>
        <w:t xml:space="preserve">*Employment </w:t>
      </w:r>
      <w:r w:rsidR="002C55A8" w:rsidRPr="00A80F1B">
        <w:rPr>
          <w:szCs w:val="22"/>
        </w:rPr>
        <w:t xml:space="preserve">Termination Payment </w:t>
      </w:r>
      <w:r w:rsidRPr="00A80F1B">
        <w:rPr>
          <w:szCs w:val="22"/>
        </w:rPr>
        <w:t>code</w:t>
      </w:r>
    </w:p>
    <w:p w14:paraId="6D0B4439" w14:textId="3EB8E3C5" w:rsidR="00B60A31" w:rsidRPr="00A80F1B" w:rsidRDefault="00B60A31" w:rsidP="00BE3E79">
      <w:pPr>
        <w:pStyle w:val="Maintext"/>
        <w:numPr>
          <w:ilvl w:val="0"/>
          <w:numId w:val="16"/>
        </w:numPr>
        <w:rPr>
          <w:szCs w:val="22"/>
        </w:rPr>
      </w:pPr>
      <w:r w:rsidRPr="00A80F1B">
        <w:rPr>
          <w:szCs w:val="22"/>
        </w:rPr>
        <w:t>*</w:t>
      </w:r>
      <w:r w:rsidR="002C55A8" w:rsidRPr="00A80F1B">
        <w:rPr>
          <w:szCs w:val="22"/>
        </w:rPr>
        <w:t>other</w:t>
      </w:r>
      <w:r w:rsidR="000E7334" w:rsidRPr="00A80F1B">
        <w:rPr>
          <w:szCs w:val="22"/>
        </w:rPr>
        <w:t xml:space="preserve"> </w:t>
      </w:r>
      <w:r w:rsidRPr="00A80F1B">
        <w:rPr>
          <w:szCs w:val="22"/>
        </w:rPr>
        <w:t>income type code</w:t>
      </w:r>
    </w:p>
    <w:p w14:paraId="64453757" w14:textId="5606D20F" w:rsidR="00B60A31" w:rsidRPr="00A80F1B" w:rsidRDefault="00B60A31" w:rsidP="00BE3E79">
      <w:pPr>
        <w:pStyle w:val="Maintext"/>
        <w:numPr>
          <w:ilvl w:val="0"/>
          <w:numId w:val="16"/>
        </w:numPr>
        <w:rPr>
          <w:szCs w:val="22"/>
        </w:rPr>
      </w:pPr>
      <w:r w:rsidRPr="00A80F1B">
        <w:rPr>
          <w:szCs w:val="22"/>
        </w:rPr>
        <w:t>*</w:t>
      </w:r>
      <w:r w:rsidR="002C55A8" w:rsidRPr="00A80F1B">
        <w:rPr>
          <w:szCs w:val="22"/>
        </w:rPr>
        <w:t xml:space="preserve">business </w:t>
      </w:r>
      <w:r w:rsidRPr="00A80F1B">
        <w:rPr>
          <w:szCs w:val="22"/>
        </w:rPr>
        <w:t>income statement payment type code</w:t>
      </w:r>
    </w:p>
    <w:p w14:paraId="4E68EF87" w14:textId="5EB56CF4" w:rsidR="00B60A31" w:rsidRPr="00A80F1B" w:rsidRDefault="00473E6E" w:rsidP="00BE3E79">
      <w:pPr>
        <w:pStyle w:val="Maintext"/>
        <w:numPr>
          <w:ilvl w:val="0"/>
          <w:numId w:val="16"/>
        </w:numPr>
        <w:rPr>
          <w:szCs w:val="22"/>
        </w:rPr>
      </w:pPr>
      <w:r w:rsidRPr="00A80F1B">
        <w:rPr>
          <w:szCs w:val="22"/>
        </w:rPr>
        <w:t>*</w:t>
      </w:r>
      <w:r w:rsidR="002C55A8" w:rsidRPr="00A80F1B">
        <w:rPr>
          <w:szCs w:val="22"/>
        </w:rPr>
        <w:t xml:space="preserve">work </w:t>
      </w:r>
      <w:r w:rsidR="00B60A31" w:rsidRPr="00A80F1B">
        <w:rPr>
          <w:szCs w:val="22"/>
        </w:rPr>
        <w:t>related clothing expenses claim type code</w:t>
      </w:r>
    </w:p>
    <w:p w14:paraId="2AB9EF9A" w14:textId="343E7FDF" w:rsidR="00B60A31" w:rsidRPr="00A80F1B" w:rsidRDefault="00473E6E" w:rsidP="00BE3E79">
      <w:pPr>
        <w:pStyle w:val="Maintext"/>
        <w:numPr>
          <w:ilvl w:val="0"/>
          <w:numId w:val="16"/>
        </w:numPr>
        <w:rPr>
          <w:szCs w:val="22"/>
        </w:rPr>
      </w:pPr>
      <w:r w:rsidRPr="00A80F1B">
        <w:rPr>
          <w:szCs w:val="22"/>
        </w:rPr>
        <w:t>*</w:t>
      </w:r>
      <w:r w:rsidR="002C55A8" w:rsidRPr="00A80F1B">
        <w:rPr>
          <w:szCs w:val="22"/>
        </w:rPr>
        <w:t>s</w:t>
      </w:r>
      <w:r w:rsidR="007B13B0" w:rsidRPr="00A80F1B">
        <w:rPr>
          <w:szCs w:val="22"/>
        </w:rPr>
        <w:t>elf-education</w:t>
      </w:r>
      <w:r w:rsidR="00B60A31" w:rsidRPr="00A80F1B">
        <w:rPr>
          <w:szCs w:val="22"/>
        </w:rPr>
        <w:t xml:space="preserve"> expense category code</w:t>
      </w:r>
    </w:p>
    <w:p w14:paraId="3A29AD74" w14:textId="5CBC665A" w:rsidR="00B60A31" w:rsidRPr="00A80F1B" w:rsidRDefault="00473E6E" w:rsidP="00BE3E79">
      <w:pPr>
        <w:pStyle w:val="Maintext"/>
        <w:numPr>
          <w:ilvl w:val="0"/>
          <w:numId w:val="16"/>
        </w:numPr>
        <w:rPr>
          <w:szCs w:val="22"/>
        </w:rPr>
      </w:pPr>
      <w:r w:rsidRPr="00A80F1B">
        <w:rPr>
          <w:szCs w:val="22"/>
        </w:rPr>
        <w:t>*</w:t>
      </w:r>
      <w:r w:rsidR="002C55A8" w:rsidRPr="00A80F1B">
        <w:rPr>
          <w:szCs w:val="22"/>
        </w:rPr>
        <w:t xml:space="preserve">cost </w:t>
      </w:r>
      <w:r w:rsidR="00B60A31" w:rsidRPr="00A80F1B">
        <w:rPr>
          <w:szCs w:val="22"/>
        </w:rPr>
        <w:t>of managing tax affairs type code</w:t>
      </w:r>
    </w:p>
    <w:p w14:paraId="7898FD7F" w14:textId="228AB8AD" w:rsidR="00B60A31" w:rsidRPr="00A80F1B" w:rsidRDefault="00473E6E" w:rsidP="00BE3E79">
      <w:pPr>
        <w:pStyle w:val="Maintext"/>
        <w:numPr>
          <w:ilvl w:val="0"/>
          <w:numId w:val="16"/>
        </w:numPr>
        <w:rPr>
          <w:szCs w:val="22"/>
        </w:rPr>
      </w:pPr>
      <w:r w:rsidRPr="00A80F1B">
        <w:rPr>
          <w:szCs w:val="22"/>
        </w:rPr>
        <w:t>*</w:t>
      </w:r>
      <w:r w:rsidR="00B60A31" w:rsidRPr="00A80F1B">
        <w:rPr>
          <w:szCs w:val="22"/>
        </w:rPr>
        <w:t>Other deduction claim type code</w:t>
      </w:r>
      <w:r w:rsidR="002C55A8" w:rsidRPr="00A80F1B">
        <w:rPr>
          <w:szCs w:val="22"/>
        </w:rPr>
        <w:t>.</w:t>
      </w:r>
    </w:p>
    <w:p w14:paraId="53F80227" w14:textId="77777777" w:rsidR="00B60A31" w:rsidRPr="00A80F1B" w:rsidRDefault="00B60A31" w:rsidP="00B60A31">
      <w:pPr>
        <w:pStyle w:val="Maintext"/>
        <w:ind w:left="720"/>
        <w:rPr>
          <w:szCs w:val="22"/>
        </w:rPr>
      </w:pPr>
    </w:p>
    <w:p w14:paraId="26503B67" w14:textId="21FE8B9F" w:rsidR="00B60A31" w:rsidRDefault="00473E6E" w:rsidP="00586B07">
      <w:pPr>
        <w:pStyle w:val="Maintext"/>
        <w:rPr>
          <w:szCs w:val="22"/>
        </w:rPr>
      </w:pPr>
      <w:r w:rsidRPr="00A80F1B">
        <w:rPr>
          <w:szCs w:val="22"/>
        </w:rPr>
        <w:t>*</w:t>
      </w:r>
      <w:r w:rsidR="00586B07" w:rsidRPr="00A80F1B">
        <w:rPr>
          <w:szCs w:val="22"/>
        </w:rPr>
        <w:t xml:space="preserve">The full enumerated values for these codes are listed in the IITR related </w:t>
      </w:r>
      <w:r w:rsidR="000715DB" w:rsidRPr="00A80F1B">
        <w:rPr>
          <w:szCs w:val="22"/>
        </w:rPr>
        <w:t xml:space="preserve">message structure table </w:t>
      </w:r>
      <w:r w:rsidR="00586B07" w:rsidRPr="00A80F1B">
        <w:rPr>
          <w:szCs w:val="22"/>
        </w:rPr>
        <w:t xml:space="preserve">(refer column </w:t>
      </w:r>
      <w:r w:rsidR="000715DB" w:rsidRPr="00A80F1B">
        <w:rPr>
          <w:szCs w:val="22"/>
        </w:rPr>
        <w:t>full enumeration</w:t>
      </w:r>
      <w:r w:rsidR="00586B07" w:rsidRPr="00A80F1B">
        <w:rPr>
          <w:szCs w:val="22"/>
        </w:rPr>
        <w:t>) and validated in the associated schema and not via the validation rules.</w:t>
      </w:r>
    </w:p>
    <w:p w14:paraId="3D3F2748" w14:textId="3AD2CACD" w:rsidR="00A3337C" w:rsidRDefault="00A3337C" w:rsidP="00586B07">
      <w:pPr>
        <w:pStyle w:val="Maintext"/>
        <w:rPr>
          <w:szCs w:val="22"/>
        </w:rPr>
      </w:pPr>
    </w:p>
    <w:p w14:paraId="5DC39E35" w14:textId="0C13F0C0" w:rsidR="00543E12" w:rsidRPr="00A80F1B" w:rsidRDefault="00A3337C" w:rsidP="00A3337C">
      <w:pPr>
        <w:pStyle w:val="Maintext"/>
        <w:rPr>
          <w:b/>
          <w:szCs w:val="22"/>
        </w:rPr>
      </w:pPr>
      <w:r w:rsidRPr="00A3337C">
        <w:rPr>
          <w:b/>
          <w:bCs/>
          <w:color w:val="262626" w:themeColor="text1" w:themeTint="D9"/>
          <w:szCs w:val="22"/>
        </w:rPr>
        <w:t xml:space="preserve">See also: </w:t>
      </w:r>
    </w:p>
    <w:p w14:paraId="7B68927C" w14:textId="7407B609" w:rsidR="00E9774A" w:rsidRPr="00A80F1B" w:rsidRDefault="00A3337C" w:rsidP="00191C27">
      <w:pPr>
        <w:pStyle w:val="Maintext"/>
        <w:numPr>
          <w:ilvl w:val="0"/>
          <w:numId w:val="84"/>
        </w:numPr>
        <w:rPr>
          <w:rFonts w:cs="Arial"/>
          <w:color w:val="000000"/>
          <w:szCs w:val="22"/>
        </w:rPr>
      </w:pPr>
      <w:r>
        <w:rPr>
          <w:color w:val="000000" w:themeColor="text1"/>
        </w:rPr>
        <w:t>The</w:t>
      </w:r>
      <w:r w:rsidR="00107B29" w:rsidRPr="00A80F1B">
        <w:rPr>
          <w:rFonts w:cs="Arial"/>
          <w:color w:val="000000"/>
          <w:szCs w:val="22"/>
        </w:rPr>
        <w:t xml:space="preserve"> </w:t>
      </w:r>
      <w:hyperlink r:id="rId44" w:history="1">
        <w:r w:rsidRPr="00A3337C">
          <w:rPr>
            <w:rStyle w:val="Hyperlink"/>
            <w:rFonts w:cs="Arial"/>
            <w:b w:val="0"/>
            <w:bCs/>
            <w:noProof w:val="0"/>
            <w:szCs w:val="22"/>
            <w:u w:val="none"/>
          </w:rPr>
          <w:t>ATO website</w:t>
        </w:r>
      </w:hyperlink>
      <w:r w:rsidRPr="00A3337C">
        <w:rPr>
          <w:rFonts w:cs="Arial"/>
          <w:color w:val="000000"/>
          <w:szCs w:val="22"/>
        </w:rPr>
        <w:t>,</w:t>
      </w:r>
      <w:r>
        <w:rPr>
          <w:rFonts w:cs="Arial"/>
          <w:color w:val="000000"/>
          <w:szCs w:val="22"/>
        </w:rPr>
        <w:t xml:space="preserve"> for </w:t>
      </w:r>
      <w:r w:rsidRPr="00327D67">
        <w:rPr>
          <w:color w:val="000000" w:themeColor="text1"/>
        </w:rPr>
        <w:t>the</w:t>
      </w:r>
      <w:r>
        <w:rPr>
          <w:b/>
          <w:bCs/>
          <w:color w:val="000000" w:themeColor="text1"/>
        </w:rPr>
        <w:t xml:space="preserve"> </w:t>
      </w:r>
      <w:r w:rsidRPr="00327D67">
        <w:rPr>
          <w:bCs/>
          <w:color w:val="000000" w:themeColor="text1"/>
          <w:szCs w:val="22"/>
        </w:rPr>
        <w:t xml:space="preserve">2021 Salary and wage occupation codes </w:t>
      </w:r>
      <w:r w:rsidRPr="00A80F1B">
        <w:rPr>
          <w:rFonts w:cs="Arial"/>
          <w:color w:val="000000"/>
          <w:szCs w:val="22"/>
        </w:rPr>
        <w:t>available for tax agents</w:t>
      </w:r>
      <w:r>
        <w:rPr>
          <w:rFonts w:cs="Arial"/>
          <w:color w:val="000000"/>
          <w:szCs w:val="22"/>
        </w:rPr>
        <w:t>.</w:t>
      </w:r>
    </w:p>
    <w:p w14:paraId="75C8A0AB" w14:textId="77777777" w:rsidR="00827C27" w:rsidRPr="00A80F1B" w:rsidRDefault="00827C27" w:rsidP="00C86C0F">
      <w:pPr>
        <w:pStyle w:val="Maintext"/>
        <w:rPr>
          <w:szCs w:val="22"/>
        </w:rPr>
      </w:pPr>
    </w:p>
    <w:p w14:paraId="2CC8C99E" w14:textId="5EC2E31C" w:rsidR="001966F8" w:rsidRPr="00A80F1B" w:rsidRDefault="00C16D32" w:rsidP="00B17E8F">
      <w:pPr>
        <w:spacing w:after="120"/>
        <w:rPr>
          <w:rFonts w:cs="Arial"/>
          <w:color w:val="000000"/>
          <w:szCs w:val="22"/>
        </w:rPr>
      </w:pPr>
      <w:r w:rsidRPr="00327D67">
        <w:rPr>
          <w:rFonts w:cs="Arial"/>
          <w:b/>
          <w:bCs/>
          <w:color w:val="262626" w:themeColor="text1" w:themeTint="D9"/>
          <w:szCs w:val="22"/>
        </w:rPr>
        <w:t>N</w:t>
      </w:r>
      <w:r w:rsidR="001966F8" w:rsidRPr="00327D67">
        <w:rPr>
          <w:rFonts w:cs="Arial"/>
          <w:b/>
          <w:bCs/>
          <w:color w:val="262626" w:themeColor="text1" w:themeTint="D9"/>
          <w:szCs w:val="22"/>
        </w:rPr>
        <w:t>ote</w:t>
      </w:r>
      <w:r w:rsidR="00327D67">
        <w:rPr>
          <w:rFonts w:cs="Arial"/>
          <w:color w:val="000000"/>
          <w:szCs w:val="22"/>
        </w:rPr>
        <w:t>:</w:t>
      </w:r>
      <w:r w:rsidR="001966F8" w:rsidRPr="00A80F1B">
        <w:rPr>
          <w:rFonts w:cs="Arial"/>
          <w:color w:val="000000"/>
          <w:szCs w:val="22"/>
        </w:rPr>
        <w:t xml:space="preserve"> </w:t>
      </w:r>
      <w:r w:rsidR="00D830DE">
        <w:rPr>
          <w:rFonts w:cs="Arial"/>
          <w:color w:val="000000"/>
          <w:szCs w:val="22"/>
        </w:rPr>
        <w:t>W</w:t>
      </w:r>
      <w:r w:rsidR="001966F8" w:rsidRPr="00A80F1B">
        <w:rPr>
          <w:rFonts w:cs="Arial"/>
          <w:color w:val="000000"/>
          <w:szCs w:val="22"/>
        </w:rPr>
        <w:t xml:space="preserve">here the IITR </w:t>
      </w:r>
      <w:r w:rsidR="00F61B29" w:rsidRPr="00A80F1B">
        <w:rPr>
          <w:rFonts w:cs="Arial"/>
          <w:color w:val="000000"/>
          <w:szCs w:val="22"/>
        </w:rPr>
        <w:t>pre-fill</w:t>
      </w:r>
      <w:r w:rsidR="001966F8" w:rsidRPr="00A80F1B">
        <w:rPr>
          <w:rFonts w:cs="Arial"/>
          <w:color w:val="000000"/>
          <w:szCs w:val="22"/>
        </w:rPr>
        <w:t xml:space="preserve"> </w:t>
      </w:r>
      <w:r w:rsidR="00CB7FFA" w:rsidRPr="00A80F1B">
        <w:rPr>
          <w:rFonts w:cs="Arial"/>
          <w:color w:val="000000"/>
          <w:szCs w:val="22"/>
        </w:rPr>
        <w:t>interaction</w:t>
      </w:r>
      <w:r w:rsidR="001966F8" w:rsidRPr="00A80F1B">
        <w:rPr>
          <w:rFonts w:cs="Arial"/>
          <w:color w:val="000000"/>
          <w:szCs w:val="22"/>
        </w:rPr>
        <w:t xml:space="preserve"> has been called prior to the preparation of the taxpayer</w:t>
      </w:r>
      <w:r w:rsidR="004F36D1" w:rsidRPr="00A80F1B">
        <w:rPr>
          <w:rFonts w:cs="Arial"/>
          <w:color w:val="000000"/>
          <w:szCs w:val="22"/>
        </w:rPr>
        <w:t>’</w:t>
      </w:r>
      <w:r w:rsidR="001966F8" w:rsidRPr="00A80F1B">
        <w:rPr>
          <w:rFonts w:cs="Arial"/>
          <w:color w:val="000000"/>
          <w:szCs w:val="22"/>
        </w:rPr>
        <w:t>s IITR, the salary and occupation code may not be returned. To avoid the lodgment being reject</w:t>
      </w:r>
      <w:r w:rsidR="002033D1" w:rsidRPr="00A80F1B">
        <w:rPr>
          <w:rFonts w:cs="Arial"/>
          <w:color w:val="000000"/>
          <w:szCs w:val="22"/>
        </w:rPr>
        <w:t>ed</w:t>
      </w:r>
      <w:r w:rsidR="001966F8" w:rsidRPr="00A80F1B">
        <w:rPr>
          <w:rFonts w:cs="Arial"/>
          <w:color w:val="000000"/>
          <w:szCs w:val="22"/>
        </w:rPr>
        <w:t>, the valid code from the domain table must be selected.</w:t>
      </w:r>
    </w:p>
    <w:p w14:paraId="3C7BFF5B" w14:textId="1FA89A15" w:rsidR="009C6384" w:rsidRPr="00714EFD" w:rsidRDefault="00327D67" w:rsidP="00E16640">
      <w:pPr>
        <w:pStyle w:val="Head2"/>
      </w:pPr>
      <w:bookmarkStart w:id="550" w:name="_Toc98858874"/>
      <w:bookmarkStart w:id="551" w:name="_Toc104462655"/>
      <w:r>
        <w:t xml:space="preserve">8.9 </w:t>
      </w:r>
      <w:r w:rsidR="0007668A" w:rsidRPr="00714EFD">
        <w:t>T</w:t>
      </w:r>
      <w:r w:rsidR="00C977FD" w:rsidRPr="00714EFD">
        <w:rPr>
          <w:caps w:val="0"/>
        </w:rPr>
        <w:t>ax estimates</w:t>
      </w:r>
      <w:bookmarkEnd w:id="550"/>
      <w:bookmarkEnd w:id="551"/>
    </w:p>
    <w:p w14:paraId="7C001840" w14:textId="40EA59D2" w:rsidR="006D727A" w:rsidRPr="00327D67" w:rsidRDefault="0001301F" w:rsidP="009C6384">
      <w:pPr>
        <w:pStyle w:val="Maintext"/>
        <w:rPr>
          <w:szCs w:val="22"/>
        </w:rPr>
      </w:pPr>
      <w:r w:rsidRPr="00327D67">
        <w:rPr>
          <w:szCs w:val="22"/>
        </w:rPr>
        <w:t>It</w:t>
      </w:r>
      <w:r w:rsidR="00327D67" w:rsidRPr="00327D67">
        <w:rPr>
          <w:szCs w:val="22"/>
        </w:rPr>
        <w:t>’</w:t>
      </w:r>
      <w:r w:rsidRPr="00327D67">
        <w:rPr>
          <w:szCs w:val="22"/>
        </w:rPr>
        <w:t xml:space="preserve">s possible that the tax estimation provided through the BMS differs from the </w:t>
      </w:r>
      <w:r w:rsidR="001277D0" w:rsidRPr="00327D67">
        <w:rPr>
          <w:szCs w:val="22"/>
        </w:rPr>
        <w:t>final refund or tax bill</w:t>
      </w:r>
      <w:r w:rsidR="006D727A" w:rsidRPr="00327D67">
        <w:rPr>
          <w:szCs w:val="22"/>
        </w:rPr>
        <w:t>,</w:t>
      </w:r>
      <w:r w:rsidR="00572668" w:rsidRPr="00327D67">
        <w:rPr>
          <w:szCs w:val="22"/>
        </w:rPr>
        <w:t xml:space="preserve"> </w:t>
      </w:r>
      <w:r w:rsidR="00572668" w:rsidRPr="00327D67">
        <w:rPr>
          <w:rFonts w:cs="Arial"/>
          <w:szCs w:val="22"/>
        </w:rPr>
        <w:t>for example</w:t>
      </w:r>
      <w:r w:rsidR="006D727A" w:rsidRPr="00327D67">
        <w:rPr>
          <w:szCs w:val="22"/>
        </w:rPr>
        <w:t xml:space="preserve"> the taxpayer</w:t>
      </w:r>
      <w:r w:rsidR="004F36D1" w:rsidRPr="00327D67">
        <w:rPr>
          <w:szCs w:val="22"/>
        </w:rPr>
        <w:t>’</w:t>
      </w:r>
      <w:r w:rsidR="006D727A" w:rsidRPr="00327D67">
        <w:rPr>
          <w:szCs w:val="22"/>
        </w:rPr>
        <w:t xml:space="preserve">s account balance is different to the outcome of their assessment. </w:t>
      </w:r>
    </w:p>
    <w:p w14:paraId="2AAF596B" w14:textId="77777777" w:rsidR="009E0508" w:rsidRPr="00327D67" w:rsidRDefault="009E0508" w:rsidP="009C6384">
      <w:pPr>
        <w:pStyle w:val="Maintext"/>
        <w:rPr>
          <w:szCs w:val="22"/>
        </w:rPr>
      </w:pPr>
    </w:p>
    <w:p w14:paraId="2406359D" w14:textId="7E5CECAA" w:rsidR="006D727A" w:rsidRPr="00327D67" w:rsidRDefault="006D727A" w:rsidP="006D727A">
      <w:pPr>
        <w:pStyle w:val="Maintext"/>
        <w:rPr>
          <w:szCs w:val="22"/>
        </w:rPr>
      </w:pPr>
      <w:r w:rsidRPr="00327D67">
        <w:rPr>
          <w:szCs w:val="22"/>
        </w:rPr>
        <w:t>This can happen when:</w:t>
      </w:r>
    </w:p>
    <w:p w14:paraId="4DF035E2" w14:textId="77777777" w:rsidR="00327D67" w:rsidRPr="00327D67" w:rsidRDefault="00327D67" w:rsidP="006D727A">
      <w:pPr>
        <w:pStyle w:val="Maintext"/>
        <w:rPr>
          <w:szCs w:val="22"/>
        </w:rPr>
      </w:pPr>
    </w:p>
    <w:p w14:paraId="1D43966A" w14:textId="5D3D4998" w:rsidR="006D727A" w:rsidRPr="00327D67" w:rsidRDefault="00F61B29" w:rsidP="00BE3E79">
      <w:pPr>
        <w:pStyle w:val="Maintext"/>
        <w:numPr>
          <w:ilvl w:val="0"/>
          <w:numId w:val="16"/>
        </w:numPr>
        <w:rPr>
          <w:szCs w:val="22"/>
        </w:rPr>
      </w:pPr>
      <w:r w:rsidRPr="00327D67">
        <w:rPr>
          <w:szCs w:val="22"/>
        </w:rPr>
        <w:t xml:space="preserve">the </w:t>
      </w:r>
      <w:r w:rsidR="00714EFD" w:rsidRPr="00327D67">
        <w:rPr>
          <w:szCs w:val="22"/>
        </w:rPr>
        <w:t>taxpayer</w:t>
      </w:r>
      <w:r w:rsidR="006D727A" w:rsidRPr="00327D67">
        <w:rPr>
          <w:szCs w:val="22"/>
        </w:rPr>
        <w:t xml:space="preserve"> incurred a penalty or general interest charge</w:t>
      </w:r>
    </w:p>
    <w:p w14:paraId="44EE13D5" w14:textId="133D3592" w:rsidR="006D727A" w:rsidRPr="00327D67" w:rsidRDefault="00F61B29" w:rsidP="00BE3E79">
      <w:pPr>
        <w:pStyle w:val="Maintext"/>
        <w:numPr>
          <w:ilvl w:val="0"/>
          <w:numId w:val="16"/>
        </w:numPr>
        <w:rPr>
          <w:szCs w:val="22"/>
        </w:rPr>
      </w:pPr>
      <w:r w:rsidRPr="00327D67">
        <w:rPr>
          <w:szCs w:val="22"/>
        </w:rPr>
        <w:t>the</w:t>
      </w:r>
      <w:r w:rsidR="000E7334" w:rsidRPr="00327D67">
        <w:rPr>
          <w:szCs w:val="22"/>
        </w:rPr>
        <w:t xml:space="preserve"> </w:t>
      </w:r>
      <w:r w:rsidR="00714EFD" w:rsidRPr="00327D67">
        <w:rPr>
          <w:szCs w:val="22"/>
        </w:rPr>
        <w:t>ATO</w:t>
      </w:r>
      <w:r w:rsidR="006D727A" w:rsidRPr="00327D67">
        <w:rPr>
          <w:szCs w:val="22"/>
        </w:rPr>
        <w:t xml:space="preserve"> credited interest amounts to </w:t>
      </w:r>
      <w:r w:rsidR="00714EFD" w:rsidRPr="00327D67">
        <w:rPr>
          <w:szCs w:val="22"/>
        </w:rPr>
        <w:t>the taxpayer</w:t>
      </w:r>
    </w:p>
    <w:p w14:paraId="7C7BBC79" w14:textId="2E3CE45A" w:rsidR="006D727A" w:rsidRPr="00327D67" w:rsidRDefault="00F61B29" w:rsidP="00BE3E79">
      <w:pPr>
        <w:pStyle w:val="Maintext"/>
        <w:numPr>
          <w:ilvl w:val="0"/>
          <w:numId w:val="16"/>
        </w:numPr>
        <w:rPr>
          <w:szCs w:val="22"/>
        </w:rPr>
      </w:pPr>
      <w:r w:rsidRPr="00327D67">
        <w:rPr>
          <w:szCs w:val="22"/>
        </w:rPr>
        <w:t xml:space="preserve">the </w:t>
      </w:r>
      <w:r w:rsidR="00714EFD" w:rsidRPr="00327D67">
        <w:rPr>
          <w:szCs w:val="22"/>
        </w:rPr>
        <w:t>ATO</w:t>
      </w:r>
      <w:r w:rsidR="006D727A" w:rsidRPr="00327D67">
        <w:rPr>
          <w:szCs w:val="22"/>
        </w:rPr>
        <w:t xml:space="preserve"> offset credits to other tax debts (or debts </w:t>
      </w:r>
      <w:r w:rsidR="00714EFD" w:rsidRPr="00327D67">
        <w:rPr>
          <w:szCs w:val="22"/>
        </w:rPr>
        <w:t>the taxpayer</w:t>
      </w:r>
      <w:r w:rsidR="006D727A" w:rsidRPr="00327D67">
        <w:rPr>
          <w:szCs w:val="22"/>
        </w:rPr>
        <w:t xml:space="preserve"> ha</w:t>
      </w:r>
      <w:r w:rsidR="00714EFD" w:rsidRPr="00327D67">
        <w:rPr>
          <w:szCs w:val="22"/>
        </w:rPr>
        <w:t>s</w:t>
      </w:r>
      <w:r w:rsidR="006D727A" w:rsidRPr="00327D67">
        <w:rPr>
          <w:szCs w:val="22"/>
        </w:rPr>
        <w:t xml:space="preserve"> with other government agencies)</w:t>
      </w:r>
    </w:p>
    <w:p w14:paraId="31FA75F4" w14:textId="71112104" w:rsidR="007A6C95" w:rsidRPr="00327D67" w:rsidRDefault="00F61B29" w:rsidP="00BE3E79">
      <w:pPr>
        <w:pStyle w:val="Maintext"/>
        <w:numPr>
          <w:ilvl w:val="0"/>
          <w:numId w:val="16"/>
        </w:numPr>
        <w:rPr>
          <w:szCs w:val="22"/>
        </w:rPr>
      </w:pPr>
      <w:r w:rsidRPr="00327D67">
        <w:rPr>
          <w:szCs w:val="22"/>
        </w:rPr>
        <w:t xml:space="preserve">other </w:t>
      </w:r>
      <w:r w:rsidR="007A6C95" w:rsidRPr="00327D67">
        <w:rPr>
          <w:szCs w:val="22"/>
        </w:rPr>
        <w:t>ATO corrections</w:t>
      </w:r>
    </w:p>
    <w:p w14:paraId="708BDF30" w14:textId="392C8BDE" w:rsidR="00B4048B" w:rsidRPr="00327D67" w:rsidRDefault="00F61B29" w:rsidP="00BE3E79">
      <w:pPr>
        <w:pStyle w:val="Maintext"/>
        <w:numPr>
          <w:ilvl w:val="0"/>
          <w:numId w:val="16"/>
        </w:numPr>
        <w:rPr>
          <w:szCs w:val="22"/>
        </w:rPr>
      </w:pPr>
      <w:r w:rsidRPr="00327D67">
        <w:rPr>
          <w:szCs w:val="22"/>
        </w:rPr>
        <w:t xml:space="preserve">the </w:t>
      </w:r>
      <w:r w:rsidR="00714EFD" w:rsidRPr="00327D67">
        <w:rPr>
          <w:szCs w:val="22"/>
        </w:rPr>
        <w:t>taxpayer</w:t>
      </w:r>
      <w:r w:rsidR="006D727A" w:rsidRPr="00327D67">
        <w:rPr>
          <w:szCs w:val="22"/>
        </w:rPr>
        <w:t xml:space="preserve"> ha</w:t>
      </w:r>
      <w:r w:rsidR="00714EFD" w:rsidRPr="00327D67">
        <w:rPr>
          <w:szCs w:val="22"/>
        </w:rPr>
        <w:t>s</w:t>
      </w:r>
      <w:r w:rsidR="006D727A" w:rsidRPr="00327D67">
        <w:rPr>
          <w:szCs w:val="22"/>
        </w:rPr>
        <w:t xml:space="preserve"> an account opening balance that is not zero</w:t>
      </w:r>
    </w:p>
    <w:p w14:paraId="40FE3491" w14:textId="7CFE8F66" w:rsidR="0002092E" w:rsidRPr="00327D67" w:rsidRDefault="00F61B29" w:rsidP="00BE3E79">
      <w:pPr>
        <w:pStyle w:val="Maintext"/>
        <w:numPr>
          <w:ilvl w:val="0"/>
          <w:numId w:val="16"/>
        </w:numPr>
        <w:rPr>
          <w:szCs w:val="22"/>
        </w:rPr>
      </w:pPr>
      <w:r w:rsidRPr="00327D67">
        <w:rPr>
          <w:szCs w:val="22"/>
        </w:rPr>
        <w:t xml:space="preserve">returns </w:t>
      </w:r>
      <w:r w:rsidR="009E0508" w:rsidRPr="00327D67">
        <w:rPr>
          <w:szCs w:val="22"/>
        </w:rPr>
        <w:t xml:space="preserve">for multiple financial years were lodged for the taxpayer </w:t>
      </w:r>
      <w:r w:rsidR="007A6C95" w:rsidRPr="00327D67">
        <w:rPr>
          <w:szCs w:val="22"/>
        </w:rPr>
        <w:t>in close proximity</w:t>
      </w:r>
      <w:bookmarkStart w:id="552" w:name="_Toc411497134"/>
      <w:bookmarkStart w:id="553" w:name="_Toc411500360"/>
      <w:bookmarkStart w:id="554" w:name="_Toc411501289"/>
      <w:bookmarkStart w:id="555" w:name="_Toc411524719"/>
      <w:bookmarkStart w:id="556" w:name="_Toc411593627"/>
      <w:bookmarkStart w:id="557" w:name="_Toc411851253"/>
      <w:bookmarkStart w:id="558" w:name="_Toc411851304"/>
      <w:bookmarkStart w:id="559" w:name="_Toc412121278"/>
      <w:bookmarkStart w:id="560" w:name="_Toc412129841"/>
      <w:bookmarkEnd w:id="552"/>
      <w:bookmarkEnd w:id="553"/>
      <w:bookmarkEnd w:id="554"/>
      <w:bookmarkEnd w:id="555"/>
      <w:bookmarkEnd w:id="556"/>
      <w:bookmarkEnd w:id="557"/>
      <w:bookmarkEnd w:id="558"/>
      <w:bookmarkEnd w:id="559"/>
      <w:bookmarkEnd w:id="560"/>
      <w:r w:rsidR="0027205C" w:rsidRPr="00327D67">
        <w:rPr>
          <w:szCs w:val="22"/>
        </w:rPr>
        <w:t>.</w:t>
      </w:r>
    </w:p>
    <w:p w14:paraId="73336987" w14:textId="77777777" w:rsidR="00945037" w:rsidRPr="00A10C77" w:rsidRDefault="00945037" w:rsidP="00945037">
      <w:pPr>
        <w:pStyle w:val="Maintext"/>
        <w:ind w:left="1080"/>
      </w:pPr>
    </w:p>
    <w:p w14:paraId="16644B7E" w14:textId="66DF71A0" w:rsidR="00A10C77" w:rsidRDefault="00327D67" w:rsidP="00E16640">
      <w:pPr>
        <w:pStyle w:val="Head2"/>
      </w:pPr>
      <w:bookmarkStart w:id="561" w:name="_Toc98858875"/>
      <w:bookmarkStart w:id="562" w:name="_Toc104462656"/>
      <w:r>
        <w:t xml:space="preserve">8.10 </w:t>
      </w:r>
      <w:r w:rsidR="00A10C77">
        <w:t>T</w:t>
      </w:r>
      <w:r w:rsidR="00C977FD">
        <w:rPr>
          <w:caps w:val="0"/>
        </w:rPr>
        <w:t>elephone number area codes</w:t>
      </w:r>
      <w:bookmarkEnd w:id="561"/>
      <w:bookmarkEnd w:id="562"/>
    </w:p>
    <w:p w14:paraId="3D88CD5E" w14:textId="375D9809" w:rsidR="00A10C77" w:rsidRPr="00327D67" w:rsidRDefault="00B51AAE" w:rsidP="00B51AAE">
      <w:pPr>
        <w:pStyle w:val="Bullet2"/>
        <w:numPr>
          <w:ilvl w:val="0"/>
          <w:numId w:val="0"/>
        </w:numPr>
        <w:rPr>
          <w:szCs w:val="22"/>
        </w:rPr>
      </w:pPr>
      <w:r w:rsidRPr="00327D67">
        <w:rPr>
          <w:szCs w:val="22"/>
        </w:rPr>
        <w:t xml:space="preserve">Since the 2017-2018 financial year, the telephone area code fields accept up to </w:t>
      </w:r>
      <w:r w:rsidR="009F5EE7">
        <w:rPr>
          <w:szCs w:val="22"/>
        </w:rPr>
        <w:t>four</w:t>
      </w:r>
      <w:r w:rsidR="009F5EE7" w:rsidRPr="00327D67">
        <w:rPr>
          <w:szCs w:val="22"/>
        </w:rPr>
        <w:t xml:space="preserve"> </w:t>
      </w:r>
      <w:r w:rsidRPr="00327D67">
        <w:rPr>
          <w:szCs w:val="22"/>
        </w:rPr>
        <w:t xml:space="preserve">digits, to allow entry of Norfolk Island telephone numbers </w:t>
      </w:r>
      <w:r w:rsidR="002076CC" w:rsidRPr="00327D67">
        <w:rPr>
          <w:szCs w:val="22"/>
        </w:rPr>
        <w:t>that</w:t>
      </w:r>
      <w:r w:rsidRPr="00327D67">
        <w:rPr>
          <w:szCs w:val="22"/>
        </w:rPr>
        <w:t xml:space="preserve"> have a single digit area code and </w:t>
      </w:r>
      <w:r w:rsidR="009F5EE7">
        <w:rPr>
          <w:szCs w:val="22"/>
        </w:rPr>
        <w:t>five</w:t>
      </w:r>
      <w:r w:rsidR="009F5EE7" w:rsidRPr="00327D67">
        <w:rPr>
          <w:szCs w:val="22"/>
        </w:rPr>
        <w:t xml:space="preserve"> </w:t>
      </w:r>
      <w:r w:rsidRPr="00327D67">
        <w:rPr>
          <w:szCs w:val="22"/>
        </w:rPr>
        <w:t>digit phone number.</w:t>
      </w:r>
    </w:p>
    <w:p w14:paraId="6411AADA" w14:textId="77777777" w:rsidR="00327D67" w:rsidRPr="00327D67" w:rsidRDefault="00327D67" w:rsidP="00B51AAE">
      <w:pPr>
        <w:pStyle w:val="Bullet2"/>
        <w:numPr>
          <w:ilvl w:val="0"/>
          <w:numId w:val="0"/>
        </w:numPr>
        <w:rPr>
          <w:szCs w:val="22"/>
        </w:rPr>
      </w:pPr>
    </w:p>
    <w:p w14:paraId="209E6598" w14:textId="2B73FE71" w:rsidR="00327D67" w:rsidRPr="00327D67" w:rsidRDefault="00327D67" w:rsidP="00A3337C">
      <w:pPr>
        <w:pStyle w:val="Caption"/>
        <w:keepNext/>
        <w:keepLines/>
        <w:widowControl w:val="0"/>
        <w:rPr>
          <w:sz w:val="22"/>
          <w:szCs w:val="22"/>
        </w:rPr>
      </w:pPr>
      <w:r w:rsidRPr="00327D67">
        <w:rPr>
          <w:sz w:val="22"/>
          <w:szCs w:val="22"/>
        </w:rPr>
        <w:t xml:space="preserve">Table </w:t>
      </w:r>
      <w:r w:rsidRPr="00376EE7">
        <w:rPr>
          <w:sz w:val="22"/>
          <w:szCs w:val="22"/>
        </w:rPr>
        <w:t>3</w:t>
      </w:r>
      <w:r w:rsidR="00376EE7" w:rsidRPr="00376EE7">
        <w:rPr>
          <w:sz w:val="22"/>
          <w:szCs w:val="22"/>
        </w:rPr>
        <w:t>7</w:t>
      </w:r>
      <w:r w:rsidRPr="00376EE7">
        <w:rPr>
          <w:sz w:val="22"/>
          <w:szCs w:val="22"/>
        </w:rPr>
        <w:t>:</w:t>
      </w:r>
      <w:r w:rsidRPr="00327D67">
        <w:rPr>
          <w:sz w:val="22"/>
          <w:szCs w:val="22"/>
        </w:rPr>
        <w:t xml:space="preserve"> Examples of telephone number area codes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3"/>
        <w:gridCol w:w="6205"/>
      </w:tblGrid>
      <w:tr w:rsidR="00A10C77" w:rsidRPr="00327D67" w14:paraId="01E7396E" w14:textId="77777777" w:rsidTr="00327D67">
        <w:trPr>
          <w:cantSplit/>
        </w:trPr>
        <w:tc>
          <w:tcPr>
            <w:tcW w:w="3318"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4EFD253" w14:textId="77777777" w:rsidR="00A10C77" w:rsidRPr="00327D67" w:rsidRDefault="00A10C77" w:rsidP="00A3337C">
            <w:pPr>
              <w:pStyle w:val="Maintext"/>
              <w:keepNext/>
              <w:keepLines/>
              <w:widowControl w:val="0"/>
              <w:rPr>
                <w:szCs w:val="22"/>
                <w:lang w:eastAsia="en-US"/>
              </w:rPr>
            </w:pPr>
            <w:r w:rsidRPr="00327D67">
              <w:rPr>
                <w:b/>
                <w:szCs w:val="22"/>
              </w:rPr>
              <w:t>Scenario</w:t>
            </w:r>
          </w:p>
        </w:tc>
        <w:tc>
          <w:tcPr>
            <w:tcW w:w="6196"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CD5D7DD" w14:textId="77777777" w:rsidR="00A10C77" w:rsidRPr="00327D67" w:rsidRDefault="00A10C77" w:rsidP="00A3337C">
            <w:pPr>
              <w:pStyle w:val="Maintext"/>
              <w:keepNext/>
              <w:keepLines/>
              <w:widowControl w:val="0"/>
              <w:rPr>
                <w:b/>
                <w:szCs w:val="22"/>
              </w:rPr>
            </w:pPr>
            <w:r w:rsidRPr="00327D67">
              <w:rPr>
                <w:b/>
                <w:szCs w:val="22"/>
              </w:rPr>
              <w:t>Guidance for area codes</w:t>
            </w:r>
          </w:p>
          <w:p w14:paraId="6F649CFB" w14:textId="429F1AD9" w:rsidR="00327D67" w:rsidRPr="00327D67" w:rsidRDefault="00327D67" w:rsidP="00A3337C">
            <w:pPr>
              <w:pStyle w:val="Maintext"/>
              <w:keepNext/>
              <w:keepLines/>
              <w:widowControl w:val="0"/>
              <w:rPr>
                <w:b/>
                <w:szCs w:val="22"/>
                <w:lang w:eastAsia="en-US"/>
              </w:rPr>
            </w:pPr>
          </w:p>
        </w:tc>
      </w:tr>
      <w:tr w:rsidR="00A10C77" w:rsidRPr="00327D67" w14:paraId="68C5F4A0" w14:textId="77777777" w:rsidTr="00A1733B">
        <w:trPr>
          <w:cantSplit/>
        </w:trPr>
        <w:tc>
          <w:tcPr>
            <w:tcW w:w="3318" w:type="dxa"/>
            <w:tcBorders>
              <w:top w:val="single" w:sz="4" w:space="0" w:color="auto"/>
              <w:left w:val="single" w:sz="4" w:space="0" w:color="auto"/>
              <w:bottom w:val="single" w:sz="4" w:space="0" w:color="auto"/>
              <w:right w:val="single" w:sz="4" w:space="0" w:color="auto"/>
            </w:tcBorders>
            <w:hideMark/>
          </w:tcPr>
          <w:p w14:paraId="1E92E856" w14:textId="77777777" w:rsidR="00A10C77" w:rsidRPr="00327D67" w:rsidRDefault="00A10C77" w:rsidP="00A3337C">
            <w:pPr>
              <w:pStyle w:val="Maintext"/>
              <w:keepNext/>
              <w:keepLines/>
              <w:widowControl w:val="0"/>
              <w:rPr>
                <w:szCs w:val="22"/>
                <w:lang w:eastAsia="en-US"/>
              </w:rPr>
            </w:pPr>
            <w:r w:rsidRPr="00327D67">
              <w:rPr>
                <w:szCs w:val="22"/>
              </w:rPr>
              <w:t xml:space="preserve">The entity has an Australian telephone number </w:t>
            </w:r>
          </w:p>
        </w:tc>
        <w:tc>
          <w:tcPr>
            <w:tcW w:w="6196" w:type="dxa"/>
            <w:tcBorders>
              <w:top w:val="single" w:sz="4" w:space="0" w:color="auto"/>
              <w:left w:val="single" w:sz="4" w:space="0" w:color="auto"/>
              <w:bottom w:val="single" w:sz="4" w:space="0" w:color="auto"/>
              <w:right w:val="single" w:sz="4" w:space="0" w:color="auto"/>
            </w:tcBorders>
            <w:hideMark/>
          </w:tcPr>
          <w:p w14:paraId="04E7E7A4" w14:textId="77777777" w:rsidR="00945037" w:rsidRPr="00327D67" w:rsidRDefault="00A10C77" w:rsidP="00A3337C">
            <w:pPr>
              <w:pStyle w:val="Maintext"/>
              <w:keepNext/>
              <w:keepLines/>
              <w:widowControl w:val="0"/>
              <w:spacing w:after="120"/>
              <w:rPr>
                <w:szCs w:val="22"/>
              </w:rPr>
            </w:pPr>
            <w:r w:rsidRPr="00327D67">
              <w:rPr>
                <w:szCs w:val="22"/>
              </w:rPr>
              <w:t>The area code is to be entered the same (</w:t>
            </w:r>
            <w:r w:rsidR="00572668" w:rsidRPr="00327D67">
              <w:rPr>
                <w:rFonts w:cs="Arial"/>
                <w:szCs w:val="22"/>
              </w:rPr>
              <w:t xml:space="preserve">for example </w:t>
            </w:r>
            <w:r w:rsidRPr="00327D67">
              <w:rPr>
                <w:szCs w:val="22"/>
              </w:rPr>
              <w:t>02, 03, etc.). The country code is not required in this scenario. Enter the phone number into the</w:t>
            </w:r>
            <w:r w:rsidR="00945037" w:rsidRPr="00327D67">
              <w:rPr>
                <w:szCs w:val="22"/>
              </w:rPr>
              <w:t>:</w:t>
            </w:r>
            <w:r w:rsidRPr="00327D67">
              <w:rPr>
                <w:szCs w:val="22"/>
              </w:rPr>
              <w:t xml:space="preserve"> </w:t>
            </w:r>
          </w:p>
          <w:p w14:paraId="4FAE3221" w14:textId="77777777" w:rsidR="00A10C77" w:rsidRPr="00327D67" w:rsidRDefault="00A10C77" w:rsidP="00191C27">
            <w:pPr>
              <w:pStyle w:val="Maintext"/>
              <w:keepNext/>
              <w:keepLines/>
              <w:widowControl w:val="0"/>
              <w:numPr>
                <w:ilvl w:val="0"/>
                <w:numId w:val="62"/>
              </w:numPr>
              <w:spacing w:after="120"/>
              <w:rPr>
                <w:szCs w:val="22"/>
                <w:lang w:eastAsia="en-US"/>
              </w:rPr>
            </w:pPr>
            <w:r w:rsidRPr="00327D67">
              <w:rPr>
                <w:szCs w:val="22"/>
              </w:rPr>
              <w:t>ElectronicContact.Telephone.Minimal.Number field.</w:t>
            </w:r>
          </w:p>
        </w:tc>
      </w:tr>
      <w:tr w:rsidR="00A10C77" w:rsidRPr="00327D67" w14:paraId="6A4CD6DF" w14:textId="77777777" w:rsidTr="00A1733B">
        <w:trPr>
          <w:cantSplit/>
        </w:trPr>
        <w:tc>
          <w:tcPr>
            <w:tcW w:w="3318" w:type="dxa"/>
            <w:tcBorders>
              <w:top w:val="single" w:sz="4" w:space="0" w:color="auto"/>
              <w:left w:val="single" w:sz="4" w:space="0" w:color="auto"/>
              <w:bottom w:val="single" w:sz="4" w:space="0" w:color="auto"/>
              <w:right w:val="single" w:sz="4" w:space="0" w:color="auto"/>
            </w:tcBorders>
            <w:hideMark/>
          </w:tcPr>
          <w:p w14:paraId="0D4699C3" w14:textId="77777777" w:rsidR="00A10C77" w:rsidRPr="00327D67" w:rsidRDefault="00A10C77" w:rsidP="00A3337C">
            <w:pPr>
              <w:pStyle w:val="Maintext"/>
              <w:keepNext/>
              <w:keepLines/>
              <w:widowControl w:val="0"/>
              <w:rPr>
                <w:szCs w:val="22"/>
                <w:lang w:eastAsia="en-US"/>
              </w:rPr>
            </w:pPr>
            <w:r w:rsidRPr="00327D67">
              <w:rPr>
                <w:szCs w:val="22"/>
              </w:rPr>
              <w:t>The entity has a telephone number from Norfolk Island</w:t>
            </w:r>
          </w:p>
        </w:tc>
        <w:tc>
          <w:tcPr>
            <w:tcW w:w="6196" w:type="dxa"/>
            <w:tcBorders>
              <w:top w:val="single" w:sz="4" w:space="0" w:color="auto"/>
              <w:left w:val="single" w:sz="4" w:space="0" w:color="auto"/>
              <w:bottom w:val="single" w:sz="4" w:space="0" w:color="auto"/>
              <w:right w:val="single" w:sz="4" w:space="0" w:color="auto"/>
            </w:tcBorders>
            <w:hideMark/>
          </w:tcPr>
          <w:p w14:paraId="68857613" w14:textId="77777777" w:rsidR="00945037" w:rsidRPr="00327D67" w:rsidRDefault="00A10C77" w:rsidP="00A3337C">
            <w:pPr>
              <w:pStyle w:val="Maintext"/>
              <w:keepNext/>
              <w:keepLines/>
              <w:widowControl w:val="0"/>
              <w:spacing w:after="120"/>
              <w:rPr>
                <w:szCs w:val="22"/>
              </w:rPr>
            </w:pPr>
            <w:r w:rsidRPr="00327D67">
              <w:rPr>
                <w:szCs w:val="22"/>
              </w:rPr>
              <w:t>The area code can now contain a single digit area code (</w:t>
            </w:r>
            <w:r w:rsidR="00572668" w:rsidRPr="00327D67">
              <w:rPr>
                <w:rFonts w:cs="Arial"/>
                <w:szCs w:val="22"/>
              </w:rPr>
              <w:t xml:space="preserve">for example </w:t>
            </w:r>
            <w:r w:rsidRPr="00327D67">
              <w:rPr>
                <w:szCs w:val="22"/>
              </w:rPr>
              <w:t>3). The country code is not required in this scenario. Enter the phone number into the</w:t>
            </w:r>
            <w:r w:rsidR="00945037" w:rsidRPr="00327D67">
              <w:rPr>
                <w:szCs w:val="22"/>
              </w:rPr>
              <w:t>:</w:t>
            </w:r>
            <w:r w:rsidRPr="00327D67">
              <w:rPr>
                <w:szCs w:val="22"/>
              </w:rPr>
              <w:t xml:space="preserve"> </w:t>
            </w:r>
          </w:p>
          <w:p w14:paraId="630FA57F" w14:textId="77777777" w:rsidR="00A10C77" w:rsidRPr="00327D67" w:rsidRDefault="00A10C77" w:rsidP="00191C27">
            <w:pPr>
              <w:pStyle w:val="Maintext"/>
              <w:keepNext/>
              <w:keepLines/>
              <w:widowControl w:val="0"/>
              <w:numPr>
                <w:ilvl w:val="0"/>
                <w:numId w:val="63"/>
              </w:numPr>
              <w:spacing w:after="120"/>
              <w:rPr>
                <w:szCs w:val="22"/>
                <w:lang w:eastAsia="en-US"/>
              </w:rPr>
            </w:pPr>
            <w:r w:rsidRPr="00327D67">
              <w:rPr>
                <w:szCs w:val="22"/>
              </w:rPr>
              <w:t>ElectronicContact.Telephone.Minimal.Number field.</w:t>
            </w:r>
          </w:p>
        </w:tc>
      </w:tr>
      <w:tr w:rsidR="00A10C77" w:rsidRPr="00327D67" w14:paraId="7861F1DF" w14:textId="77777777" w:rsidTr="00A1733B">
        <w:trPr>
          <w:cantSplit/>
        </w:trPr>
        <w:tc>
          <w:tcPr>
            <w:tcW w:w="3318" w:type="dxa"/>
            <w:tcBorders>
              <w:top w:val="single" w:sz="4" w:space="0" w:color="auto"/>
              <w:left w:val="single" w:sz="4" w:space="0" w:color="auto"/>
              <w:bottom w:val="single" w:sz="4" w:space="0" w:color="auto"/>
              <w:right w:val="single" w:sz="4" w:space="0" w:color="auto"/>
            </w:tcBorders>
            <w:hideMark/>
          </w:tcPr>
          <w:p w14:paraId="20DC0BC5" w14:textId="77777777" w:rsidR="00A10C77" w:rsidRPr="00327D67" w:rsidRDefault="00A10C77" w:rsidP="00A3337C">
            <w:pPr>
              <w:pStyle w:val="Maintext"/>
              <w:keepNext/>
              <w:keepLines/>
              <w:widowControl w:val="0"/>
              <w:rPr>
                <w:szCs w:val="22"/>
                <w:lang w:eastAsia="en-US"/>
              </w:rPr>
            </w:pPr>
            <w:r w:rsidRPr="00327D67">
              <w:rPr>
                <w:szCs w:val="22"/>
              </w:rPr>
              <w:t>The entity has an overseas telephone number</w:t>
            </w:r>
          </w:p>
        </w:tc>
        <w:tc>
          <w:tcPr>
            <w:tcW w:w="6196" w:type="dxa"/>
            <w:tcBorders>
              <w:top w:val="single" w:sz="4" w:space="0" w:color="auto"/>
              <w:left w:val="single" w:sz="4" w:space="0" w:color="auto"/>
              <w:bottom w:val="single" w:sz="4" w:space="0" w:color="auto"/>
              <w:right w:val="single" w:sz="4" w:space="0" w:color="auto"/>
            </w:tcBorders>
            <w:hideMark/>
          </w:tcPr>
          <w:p w14:paraId="34BC477A" w14:textId="245CE8A9" w:rsidR="00945037" w:rsidRPr="00327D67" w:rsidRDefault="00A10C77" w:rsidP="00A3337C">
            <w:pPr>
              <w:pStyle w:val="Maintext"/>
              <w:keepNext/>
              <w:keepLines/>
              <w:widowControl w:val="0"/>
              <w:spacing w:after="120"/>
              <w:rPr>
                <w:szCs w:val="22"/>
              </w:rPr>
            </w:pPr>
            <w:r w:rsidRPr="00327D67">
              <w:rPr>
                <w:szCs w:val="22"/>
              </w:rPr>
              <w:t>The area code for overseas telephone numbers should consist of the country code + region code. Where this exceeds digits, enter the number across both the</w:t>
            </w:r>
            <w:r w:rsidR="00945037" w:rsidRPr="00327D67">
              <w:rPr>
                <w:szCs w:val="22"/>
              </w:rPr>
              <w:t>:</w:t>
            </w:r>
            <w:r w:rsidRPr="00327D67">
              <w:rPr>
                <w:szCs w:val="22"/>
              </w:rPr>
              <w:t xml:space="preserve"> </w:t>
            </w:r>
          </w:p>
          <w:p w14:paraId="7E818D9C" w14:textId="77777777" w:rsidR="00327D67" w:rsidRPr="00327D67" w:rsidRDefault="00A10C77" w:rsidP="00191C27">
            <w:pPr>
              <w:pStyle w:val="Maintext"/>
              <w:keepNext/>
              <w:keepLines/>
              <w:widowControl w:val="0"/>
              <w:numPr>
                <w:ilvl w:val="0"/>
                <w:numId w:val="64"/>
              </w:numPr>
              <w:spacing w:after="120"/>
              <w:rPr>
                <w:rFonts w:cs="Arial"/>
                <w:szCs w:val="22"/>
              </w:rPr>
            </w:pPr>
            <w:r w:rsidRPr="00327D67">
              <w:rPr>
                <w:szCs w:val="22"/>
              </w:rPr>
              <w:t xml:space="preserve">ElectronicContact.Telephone.Country.Code </w:t>
            </w:r>
          </w:p>
          <w:p w14:paraId="360EF507" w14:textId="1BF4F75D" w:rsidR="00A10C77" w:rsidRPr="00327D67" w:rsidRDefault="00A10C77" w:rsidP="00191C27">
            <w:pPr>
              <w:pStyle w:val="Maintext"/>
              <w:keepNext/>
              <w:keepLines/>
              <w:widowControl w:val="0"/>
              <w:numPr>
                <w:ilvl w:val="0"/>
                <w:numId w:val="64"/>
              </w:numPr>
              <w:spacing w:after="120"/>
              <w:rPr>
                <w:rFonts w:cs="Arial"/>
                <w:szCs w:val="22"/>
              </w:rPr>
            </w:pPr>
            <w:r w:rsidRPr="00327D67">
              <w:rPr>
                <w:szCs w:val="22"/>
              </w:rPr>
              <w:t xml:space="preserve">ElectronicContact.Telephone.Minimal.Number. </w:t>
            </w:r>
          </w:p>
          <w:p w14:paraId="461C7596" w14:textId="3FEA4663" w:rsidR="00945037" w:rsidRPr="00327D67" w:rsidRDefault="00A10C77" w:rsidP="00A3337C">
            <w:pPr>
              <w:pStyle w:val="Maintext"/>
              <w:keepNext/>
              <w:keepLines/>
              <w:widowControl w:val="0"/>
              <w:spacing w:after="120"/>
              <w:rPr>
                <w:szCs w:val="22"/>
              </w:rPr>
            </w:pPr>
            <w:r w:rsidRPr="00327D67">
              <w:rPr>
                <w:szCs w:val="22"/>
              </w:rPr>
              <w:t>For example, where the country code is 86 and region code is 131</w:t>
            </w:r>
            <w:r w:rsidR="00327D67" w:rsidRPr="00327D67">
              <w:rPr>
                <w:szCs w:val="22"/>
              </w:rPr>
              <w:t xml:space="preserve">, </w:t>
            </w:r>
            <w:r w:rsidRPr="00327D67">
              <w:rPr>
                <w:szCs w:val="22"/>
              </w:rPr>
              <w:t>enter 8613 into the</w:t>
            </w:r>
            <w:r w:rsidR="00945037" w:rsidRPr="00327D67">
              <w:rPr>
                <w:szCs w:val="22"/>
              </w:rPr>
              <w:t>:</w:t>
            </w:r>
            <w:r w:rsidRPr="00327D67">
              <w:rPr>
                <w:szCs w:val="22"/>
              </w:rPr>
              <w:t xml:space="preserve"> </w:t>
            </w:r>
          </w:p>
          <w:p w14:paraId="4CD7CAD7" w14:textId="77777777" w:rsidR="00945037" w:rsidRPr="00327D67" w:rsidRDefault="00A10C77" w:rsidP="00191C27">
            <w:pPr>
              <w:pStyle w:val="Maintext"/>
              <w:keepNext/>
              <w:keepLines/>
              <w:widowControl w:val="0"/>
              <w:numPr>
                <w:ilvl w:val="0"/>
                <w:numId w:val="65"/>
              </w:numPr>
              <w:spacing w:after="120"/>
              <w:rPr>
                <w:szCs w:val="22"/>
              </w:rPr>
            </w:pPr>
            <w:r w:rsidRPr="00327D67">
              <w:rPr>
                <w:szCs w:val="22"/>
              </w:rPr>
              <w:t>ElectronicContact.Telephone.Country.Code field</w:t>
            </w:r>
          </w:p>
          <w:p w14:paraId="0D8D81A9" w14:textId="03EA9A19" w:rsidR="00945037" w:rsidRPr="00327D67" w:rsidRDefault="00A10C77" w:rsidP="00A3337C">
            <w:pPr>
              <w:pStyle w:val="Maintext"/>
              <w:keepNext/>
              <w:keepLines/>
              <w:widowControl w:val="0"/>
              <w:spacing w:after="120"/>
              <w:rPr>
                <w:szCs w:val="22"/>
              </w:rPr>
            </w:pPr>
            <w:r w:rsidRPr="00327D67">
              <w:rPr>
                <w:szCs w:val="22"/>
              </w:rPr>
              <w:t>1 followed by the phone number in the</w:t>
            </w:r>
            <w:r w:rsidR="00945037" w:rsidRPr="00327D67">
              <w:rPr>
                <w:szCs w:val="22"/>
              </w:rPr>
              <w:t>:</w:t>
            </w:r>
          </w:p>
          <w:p w14:paraId="08B3E4EC" w14:textId="77777777" w:rsidR="00A10C77" w:rsidRPr="00327D67" w:rsidRDefault="00A10C77" w:rsidP="00191C27">
            <w:pPr>
              <w:pStyle w:val="Maintext"/>
              <w:keepNext/>
              <w:keepLines/>
              <w:widowControl w:val="0"/>
              <w:numPr>
                <w:ilvl w:val="0"/>
                <w:numId w:val="66"/>
              </w:numPr>
              <w:spacing w:after="120"/>
              <w:rPr>
                <w:szCs w:val="22"/>
                <w:lang w:eastAsia="en-US"/>
              </w:rPr>
            </w:pPr>
            <w:r w:rsidRPr="00327D67">
              <w:rPr>
                <w:szCs w:val="22"/>
              </w:rPr>
              <w:t>ElectronicContact.Telephone.Minimal.Number field.</w:t>
            </w:r>
          </w:p>
        </w:tc>
      </w:tr>
    </w:tbl>
    <w:p w14:paraId="4C0EB7CB" w14:textId="0EF37D1A" w:rsidR="000A6501" w:rsidRDefault="00327D67" w:rsidP="00E16640">
      <w:pPr>
        <w:pStyle w:val="Head2"/>
      </w:pPr>
      <w:bookmarkStart w:id="563" w:name="_Toc104462657"/>
      <w:r>
        <w:t xml:space="preserve">8.11 </w:t>
      </w:r>
      <w:bookmarkStart w:id="564" w:name="_Toc98858876"/>
      <w:r w:rsidR="001F398A">
        <w:t>D</w:t>
      </w:r>
      <w:r w:rsidR="00C977FD">
        <w:rPr>
          <w:caps w:val="0"/>
        </w:rPr>
        <w:t>ivision</w:t>
      </w:r>
      <w:r w:rsidR="00D407F5">
        <w:t xml:space="preserve"> </w:t>
      </w:r>
      <w:r>
        <w:t xml:space="preserve">293 </w:t>
      </w:r>
      <w:r w:rsidR="00C977FD">
        <w:rPr>
          <w:caps w:val="0"/>
        </w:rPr>
        <w:t>messaging</w:t>
      </w:r>
      <w:bookmarkEnd w:id="563"/>
      <w:bookmarkEnd w:id="564"/>
    </w:p>
    <w:p w14:paraId="0C19A86C" w14:textId="7A811CF4" w:rsidR="0040335E" w:rsidRPr="00A80F1B" w:rsidRDefault="0040335E" w:rsidP="00B51AAE">
      <w:pPr>
        <w:pStyle w:val="Bullet2"/>
        <w:numPr>
          <w:ilvl w:val="0"/>
          <w:numId w:val="0"/>
        </w:numPr>
        <w:rPr>
          <w:szCs w:val="22"/>
        </w:rPr>
      </w:pPr>
      <w:r w:rsidRPr="00A80F1B">
        <w:rPr>
          <w:szCs w:val="22"/>
        </w:rPr>
        <w:t xml:space="preserve">Below is guidance on optional Division 293 messaging. Clients will receive a Division 293 </w:t>
      </w:r>
      <w:r w:rsidR="009F5EE7" w:rsidRPr="00A80F1B">
        <w:rPr>
          <w:szCs w:val="22"/>
        </w:rPr>
        <w:t xml:space="preserve">notice of assessment </w:t>
      </w:r>
      <w:r w:rsidR="00670B20" w:rsidRPr="00A80F1B">
        <w:rPr>
          <w:szCs w:val="22"/>
        </w:rPr>
        <w:t>after lodgment of their IITR</w:t>
      </w:r>
      <w:r w:rsidRPr="00A80F1B">
        <w:rPr>
          <w:szCs w:val="22"/>
        </w:rPr>
        <w:t xml:space="preserve"> if they meet specific income and concessional superannuation contribution criteria. </w:t>
      </w:r>
    </w:p>
    <w:p w14:paraId="0A645701" w14:textId="77777777" w:rsidR="0040335E" w:rsidRPr="00A80F1B" w:rsidRDefault="0040335E" w:rsidP="00B51AAE">
      <w:pPr>
        <w:pStyle w:val="Bullet2"/>
        <w:numPr>
          <w:ilvl w:val="0"/>
          <w:numId w:val="0"/>
        </w:numPr>
        <w:rPr>
          <w:szCs w:val="22"/>
        </w:rPr>
      </w:pPr>
    </w:p>
    <w:p w14:paraId="3C8A36B4" w14:textId="7F68DD67" w:rsidR="000C102F" w:rsidRPr="00A80F1B" w:rsidRDefault="0040335E" w:rsidP="00B51AAE">
      <w:pPr>
        <w:pStyle w:val="Bullet2"/>
        <w:numPr>
          <w:ilvl w:val="0"/>
          <w:numId w:val="0"/>
        </w:numPr>
        <w:rPr>
          <w:szCs w:val="22"/>
        </w:rPr>
      </w:pPr>
      <w:r w:rsidRPr="00A80F1B">
        <w:rPr>
          <w:szCs w:val="22"/>
        </w:rPr>
        <w:t xml:space="preserve">The below table outlines the simplified method for determining a </w:t>
      </w:r>
      <w:r w:rsidR="007B13B0" w:rsidRPr="00A80F1B">
        <w:rPr>
          <w:szCs w:val="22"/>
        </w:rPr>
        <w:t>client’s</w:t>
      </w:r>
      <w:r w:rsidRPr="00A80F1B">
        <w:rPr>
          <w:szCs w:val="22"/>
        </w:rPr>
        <w:t xml:space="preserve"> income for the purpose of a </w:t>
      </w:r>
      <w:r w:rsidR="009F5EE7" w:rsidRPr="00A80F1B">
        <w:rPr>
          <w:szCs w:val="22"/>
        </w:rPr>
        <w:t>di</w:t>
      </w:r>
      <w:r w:rsidRPr="00A80F1B">
        <w:rPr>
          <w:szCs w:val="22"/>
        </w:rPr>
        <w:t xml:space="preserve">vision 293 </w:t>
      </w:r>
      <w:r w:rsidR="009F5EE7" w:rsidRPr="00A80F1B">
        <w:rPr>
          <w:szCs w:val="22"/>
        </w:rPr>
        <w:t>a</w:t>
      </w:r>
      <w:r w:rsidRPr="00A80F1B">
        <w:rPr>
          <w:szCs w:val="22"/>
        </w:rPr>
        <w:t xml:space="preserve">ssessment. </w:t>
      </w:r>
    </w:p>
    <w:p w14:paraId="38D3DA58" w14:textId="0537D484" w:rsidR="000C102F" w:rsidRPr="00A80F1B" w:rsidRDefault="00327D67" w:rsidP="00327D67">
      <w:pPr>
        <w:pStyle w:val="Caption"/>
      </w:pPr>
      <w:bookmarkStart w:id="565" w:name="_Toc102647328"/>
      <w:r w:rsidRPr="00A72636">
        <w:rPr>
          <w:sz w:val="22"/>
          <w:szCs w:val="22"/>
        </w:rPr>
        <w:t xml:space="preserve">Table </w:t>
      </w:r>
      <w:r w:rsidRPr="00A72636">
        <w:rPr>
          <w:szCs w:val="22"/>
        </w:rPr>
        <w:fldChar w:fldCharType="begin"/>
      </w:r>
      <w:r w:rsidRPr="00A72636">
        <w:rPr>
          <w:sz w:val="22"/>
          <w:szCs w:val="22"/>
        </w:rPr>
        <w:instrText xml:space="preserve"> SEQ Table \* ARABIC </w:instrText>
      </w:r>
      <w:r w:rsidRPr="00A72636">
        <w:rPr>
          <w:szCs w:val="22"/>
        </w:rPr>
        <w:fldChar w:fldCharType="separate"/>
      </w:r>
      <w:r w:rsidRPr="00A72636">
        <w:rPr>
          <w:noProof/>
          <w:sz w:val="22"/>
          <w:szCs w:val="22"/>
        </w:rPr>
        <w:t>3</w:t>
      </w:r>
      <w:r w:rsidR="00376EE7">
        <w:rPr>
          <w:noProof/>
          <w:sz w:val="22"/>
          <w:szCs w:val="22"/>
        </w:rPr>
        <w:t>8</w:t>
      </w:r>
      <w:r w:rsidRPr="00A72636">
        <w:rPr>
          <w:noProof/>
          <w:szCs w:val="22"/>
        </w:rPr>
        <w:fldChar w:fldCharType="end"/>
      </w:r>
      <w:r w:rsidRPr="00A72636">
        <w:rPr>
          <w:sz w:val="22"/>
          <w:szCs w:val="22"/>
        </w:rPr>
        <w:t xml:space="preserve">: Formula for working out an individual’s </w:t>
      </w:r>
      <w:r w:rsidR="009F5EE7" w:rsidRPr="00A72636">
        <w:rPr>
          <w:sz w:val="22"/>
          <w:szCs w:val="22"/>
        </w:rPr>
        <w:t>d</w:t>
      </w:r>
      <w:r w:rsidRPr="00A72636">
        <w:rPr>
          <w:sz w:val="22"/>
          <w:szCs w:val="22"/>
        </w:rPr>
        <w:t>ivision 293 income within an individual income tax return (IITR)</w:t>
      </w:r>
      <w:bookmarkEnd w:id="565"/>
    </w:p>
    <w:tbl>
      <w:tblPr>
        <w:tblStyle w:val="TableGrid"/>
        <w:tblW w:w="0" w:type="auto"/>
        <w:tblLook w:val="04A0" w:firstRow="1" w:lastRow="0" w:firstColumn="1" w:lastColumn="0" w:noHBand="0" w:noVBand="1"/>
      </w:tblPr>
      <w:tblGrid>
        <w:gridCol w:w="1857"/>
        <w:gridCol w:w="1857"/>
        <w:gridCol w:w="5495"/>
      </w:tblGrid>
      <w:tr w:rsidR="000C102F" w:rsidRPr="00A80F1B" w14:paraId="03D359BA" w14:textId="77777777" w:rsidTr="00327D67">
        <w:tc>
          <w:tcPr>
            <w:tcW w:w="1857" w:type="dxa"/>
            <w:shd w:val="clear" w:color="auto" w:fill="DBE5F1" w:themeFill="accent1" w:themeFillTint="33"/>
          </w:tcPr>
          <w:p w14:paraId="326C2841" w14:textId="77777777" w:rsidR="000C102F" w:rsidRPr="00A80F1B" w:rsidRDefault="000C102F" w:rsidP="007E298A">
            <w:pPr>
              <w:pStyle w:val="Maintext"/>
              <w:keepNext/>
              <w:keepLines/>
              <w:rPr>
                <w:b/>
                <w:szCs w:val="22"/>
              </w:rPr>
            </w:pPr>
            <w:r w:rsidRPr="00A80F1B">
              <w:rPr>
                <w:b/>
                <w:szCs w:val="22"/>
              </w:rPr>
              <w:t>Action</w:t>
            </w:r>
          </w:p>
        </w:tc>
        <w:tc>
          <w:tcPr>
            <w:tcW w:w="1857" w:type="dxa"/>
            <w:shd w:val="clear" w:color="auto" w:fill="DBE5F1" w:themeFill="accent1" w:themeFillTint="33"/>
          </w:tcPr>
          <w:p w14:paraId="7A51079F" w14:textId="648C2490" w:rsidR="000C102F" w:rsidRPr="00A80F1B" w:rsidRDefault="00A80122" w:rsidP="007E298A">
            <w:pPr>
              <w:pStyle w:val="Maintext"/>
              <w:keepNext/>
              <w:keepLines/>
              <w:rPr>
                <w:b/>
                <w:szCs w:val="22"/>
              </w:rPr>
            </w:pPr>
            <w:r w:rsidRPr="00A80F1B">
              <w:rPr>
                <w:b/>
                <w:szCs w:val="22"/>
              </w:rPr>
              <w:t>SBR Alias</w:t>
            </w:r>
          </w:p>
        </w:tc>
        <w:tc>
          <w:tcPr>
            <w:tcW w:w="5495" w:type="dxa"/>
            <w:shd w:val="clear" w:color="auto" w:fill="DBE5F1" w:themeFill="accent1" w:themeFillTint="33"/>
          </w:tcPr>
          <w:p w14:paraId="3A9ACD66" w14:textId="77777777" w:rsidR="000C102F" w:rsidRDefault="000C102F" w:rsidP="007E298A">
            <w:pPr>
              <w:pStyle w:val="Maintext"/>
              <w:keepNext/>
              <w:keepLines/>
              <w:rPr>
                <w:b/>
                <w:szCs w:val="22"/>
              </w:rPr>
            </w:pPr>
            <w:r w:rsidRPr="00A80F1B">
              <w:rPr>
                <w:b/>
                <w:szCs w:val="22"/>
              </w:rPr>
              <w:t>Name</w:t>
            </w:r>
          </w:p>
          <w:p w14:paraId="119E5FF1" w14:textId="7EAFD567" w:rsidR="00327D67" w:rsidRPr="00A80F1B" w:rsidRDefault="00327D67" w:rsidP="007E298A">
            <w:pPr>
              <w:pStyle w:val="Maintext"/>
              <w:keepNext/>
              <w:keepLines/>
              <w:rPr>
                <w:b/>
                <w:szCs w:val="22"/>
              </w:rPr>
            </w:pPr>
          </w:p>
        </w:tc>
      </w:tr>
      <w:tr w:rsidR="000C102F" w:rsidRPr="00A80F1B" w14:paraId="6ACAA974" w14:textId="77777777" w:rsidTr="00B51E71">
        <w:tc>
          <w:tcPr>
            <w:tcW w:w="1857" w:type="dxa"/>
          </w:tcPr>
          <w:p w14:paraId="5E25D862" w14:textId="21FC4CB7" w:rsidR="000C102F" w:rsidRPr="00A80F1B" w:rsidRDefault="00327D67" w:rsidP="00B51E71">
            <w:pPr>
              <w:pStyle w:val="Maintext"/>
              <w:rPr>
                <w:szCs w:val="22"/>
              </w:rPr>
            </w:pPr>
            <w:r>
              <w:rPr>
                <w:szCs w:val="22"/>
              </w:rPr>
              <w:t>Not applicable</w:t>
            </w:r>
          </w:p>
        </w:tc>
        <w:tc>
          <w:tcPr>
            <w:tcW w:w="1857" w:type="dxa"/>
          </w:tcPr>
          <w:p w14:paraId="6CEB210F" w14:textId="77777777" w:rsidR="000C102F" w:rsidRPr="00A80F1B" w:rsidRDefault="000C102F" w:rsidP="00B51E71">
            <w:pPr>
              <w:pStyle w:val="Maintext"/>
              <w:rPr>
                <w:szCs w:val="22"/>
              </w:rPr>
            </w:pPr>
            <w:r w:rsidRPr="00A80F1B">
              <w:rPr>
                <w:szCs w:val="22"/>
              </w:rPr>
              <w:t>IITR157</w:t>
            </w:r>
          </w:p>
        </w:tc>
        <w:tc>
          <w:tcPr>
            <w:tcW w:w="5495" w:type="dxa"/>
          </w:tcPr>
          <w:p w14:paraId="13602726" w14:textId="77777777" w:rsidR="000C102F" w:rsidRPr="00A80F1B" w:rsidRDefault="000C102F" w:rsidP="00B51E71">
            <w:pPr>
              <w:pStyle w:val="Maintext"/>
              <w:rPr>
                <w:szCs w:val="22"/>
              </w:rPr>
            </w:pPr>
            <w:r w:rsidRPr="00A80F1B">
              <w:rPr>
                <w:szCs w:val="22"/>
              </w:rPr>
              <w:t>Taxable income</w:t>
            </w:r>
          </w:p>
        </w:tc>
      </w:tr>
      <w:tr w:rsidR="000C102F" w:rsidRPr="00A72636" w14:paraId="4C6B711D" w14:textId="77777777" w:rsidTr="00B51E71">
        <w:tc>
          <w:tcPr>
            <w:tcW w:w="1857" w:type="dxa"/>
          </w:tcPr>
          <w:p w14:paraId="7BD3C05F" w14:textId="6F63951B" w:rsidR="000C102F" w:rsidRPr="00A72636" w:rsidRDefault="00670B20" w:rsidP="00B51E71">
            <w:pPr>
              <w:pStyle w:val="Maintext"/>
              <w:rPr>
                <w:szCs w:val="22"/>
              </w:rPr>
            </w:pPr>
            <w:r w:rsidRPr="00A72636">
              <w:rPr>
                <w:szCs w:val="22"/>
              </w:rPr>
              <w:t>Add</w:t>
            </w:r>
          </w:p>
        </w:tc>
        <w:tc>
          <w:tcPr>
            <w:tcW w:w="1857" w:type="dxa"/>
          </w:tcPr>
          <w:p w14:paraId="0587F8D2" w14:textId="77777777" w:rsidR="000C102F" w:rsidRPr="00A72636" w:rsidRDefault="000C102F" w:rsidP="00B51E71">
            <w:pPr>
              <w:pStyle w:val="Maintext"/>
              <w:rPr>
                <w:szCs w:val="22"/>
              </w:rPr>
            </w:pPr>
            <w:r w:rsidRPr="00A72636">
              <w:rPr>
                <w:szCs w:val="22"/>
              </w:rPr>
              <w:t>IITR490</w:t>
            </w:r>
          </w:p>
        </w:tc>
        <w:tc>
          <w:tcPr>
            <w:tcW w:w="5495" w:type="dxa"/>
          </w:tcPr>
          <w:p w14:paraId="4C6150F4" w14:textId="77777777" w:rsidR="000C102F" w:rsidRPr="00A72636" w:rsidRDefault="000C102F" w:rsidP="00B51E71">
            <w:pPr>
              <w:pStyle w:val="Maintext"/>
              <w:rPr>
                <w:szCs w:val="22"/>
              </w:rPr>
            </w:pPr>
            <w:r w:rsidRPr="00A72636">
              <w:rPr>
                <w:szCs w:val="22"/>
              </w:rPr>
              <w:t>Total reportable fringe benefits amount from employers exempt under section 57A</w:t>
            </w:r>
          </w:p>
        </w:tc>
      </w:tr>
      <w:tr w:rsidR="000C102F" w:rsidRPr="00A72636" w14:paraId="1AB1A0FE" w14:textId="77777777" w:rsidTr="00B51E71">
        <w:tc>
          <w:tcPr>
            <w:tcW w:w="1857" w:type="dxa"/>
          </w:tcPr>
          <w:p w14:paraId="50DF4285" w14:textId="5A5C231E" w:rsidR="000C102F" w:rsidRPr="00A72636" w:rsidRDefault="00670B20" w:rsidP="00B51E71">
            <w:pPr>
              <w:pStyle w:val="Maintext"/>
              <w:rPr>
                <w:szCs w:val="22"/>
              </w:rPr>
            </w:pPr>
            <w:r w:rsidRPr="00A72636">
              <w:rPr>
                <w:szCs w:val="22"/>
              </w:rPr>
              <w:t>Add</w:t>
            </w:r>
          </w:p>
        </w:tc>
        <w:tc>
          <w:tcPr>
            <w:tcW w:w="1857" w:type="dxa"/>
          </w:tcPr>
          <w:p w14:paraId="2007D21E" w14:textId="77777777" w:rsidR="000C102F" w:rsidRPr="00A72636" w:rsidRDefault="000C102F" w:rsidP="00B51E71">
            <w:pPr>
              <w:pStyle w:val="Maintext"/>
              <w:rPr>
                <w:szCs w:val="22"/>
              </w:rPr>
            </w:pPr>
            <w:r w:rsidRPr="00A72636">
              <w:rPr>
                <w:szCs w:val="22"/>
              </w:rPr>
              <w:t>IITR491</w:t>
            </w:r>
          </w:p>
        </w:tc>
        <w:tc>
          <w:tcPr>
            <w:tcW w:w="5495" w:type="dxa"/>
          </w:tcPr>
          <w:p w14:paraId="67148EA8" w14:textId="77777777" w:rsidR="000C102F" w:rsidRPr="00A72636" w:rsidRDefault="000C102F" w:rsidP="00B51E71">
            <w:pPr>
              <w:pStyle w:val="Maintext"/>
              <w:rPr>
                <w:szCs w:val="22"/>
              </w:rPr>
            </w:pPr>
            <w:r w:rsidRPr="00A72636">
              <w:rPr>
                <w:szCs w:val="22"/>
              </w:rPr>
              <w:t>Total reportable fringe benefits amount from employers not exempt under section 57A</w:t>
            </w:r>
          </w:p>
        </w:tc>
      </w:tr>
      <w:tr w:rsidR="000C102F" w:rsidRPr="00A72636" w14:paraId="41615F0E" w14:textId="77777777" w:rsidTr="00B51E71">
        <w:tc>
          <w:tcPr>
            <w:tcW w:w="1857" w:type="dxa"/>
          </w:tcPr>
          <w:p w14:paraId="2B7A0192" w14:textId="1BBC2EE9" w:rsidR="000C102F" w:rsidRPr="00A72636" w:rsidRDefault="00670B20" w:rsidP="00B51E71">
            <w:pPr>
              <w:pStyle w:val="Maintext"/>
              <w:rPr>
                <w:szCs w:val="22"/>
              </w:rPr>
            </w:pPr>
            <w:r w:rsidRPr="00A72636">
              <w:rPr>
                <w:szCs w:val="22"/>
              </w:rPr>
              <w:t>Add</w:t>
            </w:r>
          </w:p>
        </w:tc>
        <w:tc>
          <w:tcPr>
            <w:tcW w:w="1857" w:type="dxa"/>
          </w:tcPr>
          <w:p w14:paraId="029B1AF4" w14:textId="77777777" w:rsidR="000C102F" w:rsidRPr="00A72636" w:rsidRDefault="000C102F" w:rsidP="00B51E71">
            <w:pPr>
              <w:pStyle w:val="Maintext"/>
              <w:rPr>
                <w:szCs w:val="22"/>
              </w:rPr>
            </w:pPr>
            <w:r w:rsidRPr="00A72636">
              <w:rPr>
                <w:szCs w:val="22"/>
              </w:rPr>
              <w:t>IITR204</w:t>
            </w:r>
          </w:p>
        </w:tc>
        <w:tc>
          <w:tcPr>
            <w:tcW w:w="5495" w:type="dxa"/>
          </w:tcPr>
          <w:p w14:paraId="1365BF1C" w14:textId="77777777" w:rsidR="000C102F" w:rsidRPr="00A72636" w:rsidRDefault="000C102F" w:rsidP="00B51E71">
            <w:pPr>
              <w:pStyle w:val="Maintext"/>
              <w:rPr>
                <w:szCs w:val="22"/>
              </w:rPr>
            </w:pPr>
            <w:r w:rsidRPr="00A72636">
              <w:rPr>
                <w:szCs w:val="22"/>
              </w:rPr>
              <w:t>Net financial investment loss</w:t>
            </w:r>
          </w:p>
        </w:tc>
      </w:tr>
      <w:tr w:rsidR="000C102F" w:rsidRPr="00A72636" w14:paraId="4F1B21CD" w14:textId="77777777" w:rsidTr="00327D67">
        <w:trPr>
          <w:trHeight w:val="70"/>
        </w:trPr>
        <w:tc>
          <w:tcPr>
            <w:tcW w:w="1857" w:type="dxa"/>
          </w:tcPr>
          <w:p w14:paraId="4F886A4F" w14:textId="1D606189" w:rsidR="000C102F" w:rsidRPr="00A72636" w:rsidRDefault="00670B20" w:rsidP="00B51E71">
            <w:pPr>
              <w:pStyle w:val="Maintext"/>
              <w:rPr>
                <w:szCs w:val="22"/>
              </w:rPr>
            </w:pPr>
            <w:r w:rsidRPr="00A72636">
              <w:rPr>
                <w:szCs w:val="22"/>
              </w:rPr>
              <w:t>Add</w:t>
            </w:r>
          </w:p>
        </w:tc>
        <w:tc>
          <w:tcPr>
            <w:tcW w:w="1857" w:type="dxa"/>
          </w:tcPr>
          <w:p w14:paraId="3F634AD1" w14:textId="77777777" w:rsidR="000C102F" w:rsidRPr="00A72636" w:rsidRDefault="000C102F" w:rsidP="00B51E71">
            <w:pPr>
              <w:pStyle w:val="Maintext"/>
              <w:rPr>
                <w:szCs w:val="22"/>
              </w:rPr>
            </w:pPr>
            <w:r w:rsidRPr="00A72636">
              <w:rPr>
                <w:szCs w:val="22"/>
              </w:rPr>
              <w:t>IITR205</w:t>
            </w:r>
          </w:p>
        </w:tc>
        <w:tc>
          <w:tcPr>
            <w:tcW w:w="5495" w:type="dxa"/>
          </w:tcPr>
          <w:p w14:paraId="5F39FFE7" w14:textId="77777777" w:rsidR="000C102F" w:rsidRPr="00A72636" w:rsidRDefault="000C102F" w:rsidP="00B51E71">
            <w:pPr>
              <w:pStyle w:val="Maintext"/>
              <w:rPr>
                <w:szCs w:val="22"/>
              </w:rPr>
            </w:pPr>
            <w:r w:rsidRPr="00A72636">
              <w:rPr>
                <w:szCs w:val="22"/>
              </w:rPr>
              <w:t>Net rental property loss</w:t>
            </w:r>
          </w:p>
        </w:tc>
      </w:tr>
      <w:tr w:rsidR="000C102F" w:rsidRPr="00A72636" w14:paraId="758849C3" w14:textId="77777777" w:rsidTr="00B51E71">
        <w:tc>
          <w:tcPr>
            <w:tcW w:w="1857" w:type="dxa"/>
          </w:tcPr>
          <w:p w14:paraId="5EEC89FD" w14:textId="158A83CA" w:rsidR="000C102F" w:rsidRPr="00A72636" w:rsidRDefault="00670B20" w:rsidP="00B51E71">
            <w:pPr>
              <w:pStyle w:val="Maintext"/>
              <w:rPr>
                <w:szCs w:val="22"/>
              </w:rPr>
            </w:pPr>
            <w:r w:rsidRPr="00A72636">
              <w:rPr>
                <w:szCs w:val="22"/>
              </w:rPr>
              <w:t>Add</w:t>
            </w:r>
          </w:p>
        </w:tc>
        <w:tc>
          <w:tcPr>
            <w:tcW w:w="1857" w:type="dxa"/>
          </w:tcPr>
          <w:p w14:paraId="3376AAEB" w14:textId="77777777" w:rsidR="000C102F" w:rsidRPr="00A72636" w:rsidRDefault="000C102F" w:rsidP="00B51E71">
            <w:pPr>
              <w:pStyle w:val="Maintext"/>
              <w:rPr>
                <w:szCs w:val="22"/>
              </w:rPr>
            </w:pPr>
            <w:r w:rsidRPr="00A72636">
              <w:rPr>
                <w:szCs w:val="22"/>
              </w:rPr>
              <w:t>IITR399</w:t>
            </w:r>
          </w:p>
        </w:tc>
        <w:tc>
          <w:tcPr>
            <w:tcW w:w="5495" w:type="dxa"/>
          </w:tcPr>
          <w:p w14:paraId="6A87C472" w14:textId="77777777" w:rsidR="000C102F" w:rsidRPr="00A72636" w:rsidRDefault="000C102F" w:rsidP="00B51E71">
            <w:pPr>
              <w:pStyle w:val="Maintext"/>
              <w:rPr>
                <w:szCs w:val="22"/>
              </w:rPr>
            </w:pPr>
            <w:r w:rsidRPr="00A72636">
              <w:rPr>
                <w:szCs w:val="22"/>
              </w:rPr>
              <w:t>Amount on which family trust distribution tax has been paid</w:t>
            </w:r>
          </w:p>
        </w:tc>
      </w:tr>
      <w:tr w:rsidR="000C102F" w:rsidRPr="00A72636" w14:paraId="41890C55" w14:textId="77777777" w:rsidTr="00B51E71">
        <w:tc>
          <w:tcPr>
            <w:tcW w:w="1857" w:type="dxa"/>
          </w:tcPr>
          <w:p w14:paraId="0882C3D1" w14:textId="7DEE86A4" w:rsidR="000C102F" w:rsidRPr="00A72636" w:rsidRDefault="00670B20" w:rsidP="00B51E71">
            <w:pPr>
              <w:pStyle w:val="Maintext"/>
              <w:rPr>
                <w:szCs w:val="22"/>
              </w:rPr>
            </w:pPr>
            <w:r w:rsidRPr="00A72636">
              <w:rPr>
                <w:szCs w:val="22"/>
              </w:rPr>
              <w:t>Subtract</w:t>
            </w:r>
          </w:p>
        </w:tc>
        <w:tc>
          <w:tcPr>
            <w:tcW w:w="1857" w:type="dxa"/>
          </w:tcPr>
          <w:p w14:paraId="1B9ED3B6" w14:textId="62D333C5" w:rsidR="000C102F" w:rsidRPr="00A72636" w:rsidRDefault="0040335E" w:rsidP="00B51E71">
            <w:pPr>
              <w:pStyle w:val="Maintext"/>
              <w:rPr>
                <w:szCs w:val="22"/>
              </w:rPr>
            </w:pPr>
            <w:r w:rsidRPr="00A72636">
              <w:rPr>
                <w:szCs w:val="22"/>
              </w:rPr>
              <w:t>IITR650</w:t>
            </w:r>
          </w:p>
        </w:tc>
        <w:tc>
          <w:tcPr>
            <w:tcW w:w="5495" w:type="dxa"/>
          </w:tcPr>
          <w:p w14:paraId="3FF5534A" w14:textId="1263FCF4" w:rsidR="000C102F" w:rsidRPr="00A72636" w:rsidRDefault="0040335E" w:rsidP="00B51E71">
            <w:pPr>
              <w:pStyle w:val="Maintext"/>
              <w:rPr>
                <w:szCs w:val="22"/>
              </w:rPr>
            </w:pPr>
            <w:r w:rsidRPr="00A72636">
              <w:rPr>
                <w:szCs w:val="22"/>
              </w:rPr>
              <w:t xml:space="preserve">Assessable </w:t>
            </w:r>
            <w:r w:rsidR="009F5EE7" w:rsidRPr="00A72636">
              <w:rPr>
                <w:szCs w:val="22"/>
              </w:rPr>
              <w:t xml:space="preserve">first home super saver </w:t>
            </w:r>
            <w:r w:rsidRPr="00A72636">
              <w:rPr>
                <w:szCs w:val="22"/>
              </w:rPr>
              <w:t>(FHSS) released amount - Category 3</w:t>
            </w:r>
          </w:p>
        </w:tc>
      </w:tr>
    </w:tbl>
    <w:p w14:paraId="41AAF989" w14:textId="77777777" w:rsidR="000C102F" w:rsidRPr="00A72636" w:rsidRDefault="000C102F" w:rsidP="000C102F">
      <w:pPr>
        <w:pStyle w:val="Maintext"/>
        <w:rPr>
          <w:szCs w:val="22"/>
        </w:rPr>
      </w:pPr>
    </w:p>
    <w:p w14:paraId="5733E2BF" w14:textId="552B56B2" w:rsidR="000C102F" w:rsidRPr="00A72636" w:rsidRDefault="00F61B29" w:rsidP="0040335E">
      <w:pPr>
        <w:pStyle w:val="Bullet2"/>
        <w:numPr>
          <w:ilvl w:val="0"/>
          <w:numId w:val="0"/>
        </w:numPr>
        <w:rPr>
          <w:szCs w:val="22"/>
        </w:rPr>
      </w:pPr>
      <w:r w:rsidRPr="00A72636">
        <w:rPr>
          <w:b/>
          <w:bCs/>
          <w:szCs w:val="22"/>
        </w:rPr>
        <w:t>Note</w:t>
      </w:r>
      <w:r w:rsidR="000C102F" w:rsidRPr="00A72636">
        <w:rPr>
          <w:b/>
          <w:bCs/>
          <w:szCs w:val="22"/>
        </w:rPr>
        <w:t>:</w:t>
      </w:r>
      <w:r w:rsidR="000C102F" w:rsidRPr="00A72636">
        <w:rPr>
          <w:szCs w:val="22"/>
        </w:rPr>
        <w:t xml:space="preserve"> </w:t>
      </w:r>
      <w:r w:rsidR="002E1EB9" w:rsidRPr="00A72636">
        <w:rPr>
          <w:szCs w:val="22"/>
        </w:rPr>
        <w:t>T</w:t>
      </w:r>
      <w:r w:rsidR="000C102F" w:rsidRPr="00A72636">
        <w:rPr>
          <w:szCs w:val="22"/>
        </w:rPr>
        <w:t xml:space="preserve">he above calculation can be </w:t>
      </w:r>
      <w:r w:rsidR="007605EB" w:rsidRPr="00A72636">
        <w:rPr>
          <w:szCs w:val="22"/>
        </w:rPr>
        <w:t>refined</w:t>
      </w:r>
      <w:r w:rsidR="000C102F" w:rsidRPr="00A72636">
        <w:rPr>
          <w:szCs w:val="22"/>
        </w:rPr>
        <w:t xml:space="preserve"> further by </w:t>
      </w:r>
      <w:r w:rsidR="00670B20" w:rsidRPr="00A72636">
        <w:rPr>
          <w:szCs w:val="22"/>
        </w:rPr>
        <w:t>subtracting</w:t>
      </w:r>
      <w:r w:rsidR="000C102F" w:rsidRPr="00A72636">
        <w:rPr>
          <w:szCs w:val="22"/>
        </w:rPr>
        <w:t xml:space="preserve"> the following amount </w:t>
      </w:r>
      <w:r w:rsidR="007605EB" w:rsidRPr="00A72636">
        <w:rPr>
          <w:szCs w:val="22"/>
        </w:rPr>
        <w:t>(</w:t>
      </w:r>
      <w:r w:rsidR="00670B20" w:rsidRPr="00A72636">
        <w:rPr>
          <w:szCs w:val="22"/>
        </w:rPr>
        <w:t>since the 2017 financial year l</w:t>
      </w:r>
      <w:r w:rsidR="007605EB" w:rsidRPr="00A72636">
        <w:rPr>
          <w:szCs w:val="22"/>
        </w:rPr>
        <w:t>ess</w:t>
      </w:r>
      <w:r w:rsidR="000C102F" w:rsidRPr="00A72636">
        <w:rPr>
          <w:szCs w:val="22"/>
        </w:rPr>
        <w:t xml:space="preserve"> than 50 taxpayers had this element that reduced their </w:t>
      </w:r>
      <w:r w:rsidR="009F5EE7" w:rsidRPr="00A72636">
        <w:rPr>
          <w:szCs w:val="22"/>
        </w:rPr>
        <w:t>d</w:t>
      </w:r>
      <w:r w:rsidR="000C102F" w:rsidRPr="00A72636">
        <w:rPr>
          <w:szCs w:val="22"/>
        </w:rPr>
        <w:t>ivision 293 income below the Division 293 threshold amount).</w:t>
      </w:r>
    </w:p>
    <w:p w14:paraId="3C3282F3" w14:textId="77777777" w:rsidR="00327D67" w:rsidRDefault="00327D67" w:rsidP="00327D67">
      <w:pPr>
        <w:pStyle w:val="Caption"/>
        <w:rPr>
          <w:sz w:val="22"/>
          <w:szCs w:val="22"/>
        </w:rPr>
      </w:pPr>
    </w:p>
    <w:p w14:paraId="7C8E9B64" w14:textId="4A1E3890" w:rsidR="000C102F" w:rsidRDefault="00327D67" w:rsidP="00327D67">
      <w:pPr>
        <w:pStyle w:val="Caption"/>
      </w:pPr>
      <w:r w:rsidRPr="00A80F1B">
        <w:rPr>
          <w:sz w:val="22"/>
          <w:szCs w:val="22"/>
        </w:rPr>
        <w:t>Table 3</w:t>
      </w:r>
      <w:r w:rsidR="00376EE7">
        <w:rPr>
          <w:sz w:val="22"/>
          <w:szCs w:val="22"/>
        </w:rPr>
        <w:t>9</w:t>
      </w:r>
      <w:r w:rsidRPr="00A80F1B">
        <w:rPr>
          <w:sz w:val="22"/>
          <w:szCs w:val="22"/>
        </w:rPr>
        <w:t xml:space="preserve">: Super </w:t>
      </w:r>
      <w:r w:rsidR="009F5EE7" w:rsidRPr="00A80F1B">
        <w:rPr>
          <w:sz w:val="22"/>
          <w:szCs w:val="22"/>
        </w:rPr>
        <w:t xml:space="preserve">lump sum </w:t>
      </w:r>
      <w:r w:rsidRPr="00A80F1B">
        <w:rPr>
          <w:sz w:val="22"/>
          <w:szCs w:val="22"/>
        </w:rPr>
        <w:t>(SLS) amount to tax at rate 0</w:t>
      </w:r>
    </w:p>
    <w:tbl>
      <w:tblPr>
        <w:tblStyle w:val="TableGrid"/>
        <w:tblW w:w="0" w:type="auto"/>
        <w:tblLook w:val="04A0" w:firstRow="1" w:lastRow="0" w:firstColumn="1" w:lastColumn="0" w:noHBand="0" w:noVBand="1"/>
      </w:tblPr>
      <w:tblGrid>
        <w:gridCol w:w="1712"/>
        <w:gridCol w:w="2122"/>
        <w:gridCol w:w="1837"/>
        <w:gridCol w:w="3617"/>
      </w:tblGrid>
      <w:tr w:rsidR="000C102F" w:rsidRPr="007E298A" w14:paraId="03BBA6B5" w14:textId="77777777" w:rsidTr="00327D67">
        <w:tc>
          <w:tcPr>
            <w:tcW w:w="1712" w:type="dxa"/>
            <w:shd w:val="clear" w:color="auto" w:fill="DBE5F1" w:themeFill="accent1" w:themeFillTint="33"/>
          </w:tcPr>
          <w:p w14:paraId="05EC3BA6" w14:textId="77777777" w:rsidR="000C102F" w:rsidRPr="007E298A" w:rsidRDefault="000C102F" w:rsidP="007E298A">
            <w:pPr>
              <w:pStyle w:val="Maintext"/>
              <w:keepNext/>
              <w:keepLines/>
              <w:rPr>
                <w:b/>
                <w:sz w:val="20"/>
                <w:szCs w:val="20"/>
              </w:rPr>
            </w:pPr>
            <w:r w:rsidRPr="007E298A">
              <w:rPr>
                <w:b/>
                <w:sz w:val="20"/>
                <w:szCs w:val="20"/>
              </w:rPr>
              <w:t xml:space="preserve">Action </w:t>
            </w:r>
          </w:p>
        </w:tc>
        <w:tc>
          <w:tcPr>
            <w:tcW w:w="2122" w:type="dxa"/>
            <w:shd w:val="clear" w:color="auto" w:fill="DBE5F1" w:themeFill="accent1" w:themeFillTint="33"/>
          </w:tcPr>
          <w:p w14:paraId="52B90D92" w14:textId="77777777" w:rsidR="000C102F" w:rsidRPr="007E298A" w:rsidRDefault="000C102F" w:rsidP="007E298A">
            <w:pPr>
              <w:pStyle w:val="Maintext"/>
              <w:keepNext/>
              <w:keepLines/>
              <w:rPr>
                <w:b/>
                <w:sz w:val="20"/>
                <w:szCs w:val="20"/>
              </w:rPr>
            </w:pPr>
            <w:r w:rsidRPr="007E298A">
              <w:rPr>
                <w:b/>
                <w:sz w:val="20"/>
                <w:szCs w:val="20"/>
              </w:rPr>
              <w:t>Name</w:t>
            </w:r>
          </w:p>
        </w:tc>
        <w:tc>
          <w:tcPr>
            <w:tcW w:w="1837" w:type="dxa"/>
            <w:shd w:val="clear" w:color="auto" w:fill="DBE5F1" w:themeFill="accent1" w:themeFillTint="33"/>
          </w:tcPr>
          <w:p w14:paraId="204A71B5" w14:textId="77777777" w:rsidR="000C102F" w:rsidRPr="007E298A" w:rsidRDefault="000C102F" w:rsidP="007E298A">
            <w:pPr>
              <w:pStyle w:val="Maintext"/>
              <w:keepNext/>
              <w:keepLines/>
              <w:rPr>
                <w:b/>
                <w:sz w:val="20"/>
                <w:szCs w:val="20"/>
              </w:rPr>
            </w:pPr>
            <w:r w:rsidRPr="007E298A">
              <w:rPr>
                <w:b/>
                <w:sz w:val="20"/>
                <w:szCs w:val="20"/>
              </w:rPr>
              <w:t>Label</w:t>
            </w:r>
          </w:p>
        </w:tc>
        <w:tc>
          <w:tcPr>
            <w:tcW w:w="3617" w:type="dxa"/>
            <w:shd w:val="clear" w:color="auto" w:fill="DBE5F1" w:themeFill="accent1" w:themeFillTint="33"/>
          </w:tcPr>
          <w:p w14:paraId="5241E49F" w14:textId="77777777" w:rsidR="000C102F" w:rsidRDefault="000C102F" w:rsidP="007E298A">
            <w:pPr>
              <w:pStyle w:val="Maintext"/>
              <w:keepNext/>
              <w:keepLines/>
              <w:rPr>
                <w:b/>
                <w:sz w:val="20"/>
                <w:szCs w:val="20"/>
              </w:rPr>
            </w:pPr>
            <w:r w:rsidRPr="007E298A">
              <w:rPr>
                <w:b/>
                <w:sz w:val="20"/>
                <w:szCs w:val="20"/>
              </w:rPr>
              <w:t>Description</w:t>
            </w:r>
          </w:p>
          <w:p w14:paraId="62F8F429" w14:textId="543361F5" w:rsidR="00327D67" w:rsidRPr="007E298A" w:rsidRDefault="00327D67" w:rsidP="007E298A">
            <w:pPr>
              <w:pStyle w:val="Maintext"/>
              <w:keepNext/>
              <w:keepLines/>
              <w:rPr>
                <w:b/>
                <w:sz w:val="20"/>
                <w:szCs w:val="20"/>
              </w:rPr>
            </w:pPr>
          </w:p>
        </w:tc>
      </w:tr>
      <w:tr w:rsidR="000C102F" w:rsidRPr="00A80F1B" w14:paraId="27EB8BC1" w14:textId="77777777" w:rsidTr="00B51E71">
        <w:trPr>
          <w:trHeight w:val="624"/>
        </w:trPr>
        <w:tc>
          <w:tcPr>
            <w:tcW w:w="1712" w:type="dxa"/>
            <w:tcBorders>
              <w:bottom w:val="single" w:sz="4" w:space="0" w:color="auto"/>
            </w:tcBorders>
          </w:tcPr>
          <w:p w14:paraId="50F7311D" w14:textId="4C618D68" w:rsidR="000C102F" w:rsidRPr="00A80F1B" w:rsidRDefault="00670B20" w:rsidP="007E298A">
            <w:pPr>
              <w:pStyle w:val="Maintext"/>
              <w:rPr>
                <w:szCs w:val="22"/>
              </w:rPr>
            </w:pPr>
            <w:r w:rsidRPr="00A80F1B">
              <w:rPr>
                <w:szCs w:val="22"/>
              </w:rPr>
              <w:t>Subtract</w:t>
            </w:r>
          </w:p>
        </w:tc>
        <w:tc>
          <w:tcPr>
            <w:tcW w:w="2122" w:type="dxa"/>
            <w:tcBorders>
              <w:bottom w:val="single" w:sz="4" w:space="0" w:color="auto"/>
            </w:tcBorders>
          </w:tcPr>
          <w:p w14:paraId="36240AB0" w14:textId="105339D9" w:rsidR="000C102F" w:rsidRPr="00A80F1B" w:rsidRDefault="00670B20" w:rsidP="007E298A">
            <w:pPr>
              <w:pStyle w:val="Maintext"/>
              <w:rPr>
                <w:szCs w:val="22"/>
              </w:rPr>
            </w:pPr>
            <w:r w:rsidRPr="00A80F1B">
              <w:rPr>
                <w:szCs w:val="22"/>
              </w:rPr>
              <w:t>S</w:t>
            </w:r>
            <w:r w:rsidR="000C102F" w:rsidRPr="00A80F1B">
              <w:rPr>
                <w:szCs w:val="22"/>
              </w:rPr>
              <w:t xml:space="preserve">uper </w:t>
            </w:r>
            <w:r w:rsidR="009F5EE7" w:rsidRPr="00A80F1B">
              <w:rPr>
                <w:szCs w:val="22"/>
              </w:rPr>
              <w:t xml:space="preserve">lump sum </w:t>
            </w:r>
            <w:r w:rsidR="000C102F" w:rsidRPr="00A80F1B">
              <w:rPr>
                <w:szCs w:val="22"/>
              </w:rPr>
              <w:t>(SLS) amount to tax at rate 0</w:t>
            </w:r>
          </w:p>
        </w:tc>
        <w:tc>
          <w:tcPr>
            <w:tcW w:w="1837" w:type="dxa"/>
            <w:tcBorders>
              <w:bottom w:val="single" w:sz="4" w:space="0" w:color="auto"/>
            </w:tcBorders>
          </w:tcPr>
          <w:p w14:paraId="1FBAE405" w14:textId="77777777" w:rsidR="000C102F" w:rsidRPr="00A80F1B" w:rsidRDefault="000C102F" w:rsidP="007E298A">
            <w:pPr>
              <w:pStyle w:val="Maintext"/>
              <w:rPr>
                <w:szCs w:val="22"/>
              </w:rPr>
            </w:pPr>
            <w:r w:rsidRPr="00A80F1B">
              <w:rPr>
                <w:szCs w:val="22"/>
              </w:rPr>
              <w:t>No IITR label</w:t>
            </w:r>
          </w:p>
          <w:p w14:paraId="5FCA64BD" w14:textId="77777777" w:rsidR="000C102F" w:rsidRPr="00A80F1B" w:rsidRDefault="000C102F" w:rsidP="007E298A">
            <w:pPr>
              <w:pStyle w:val="Maintext"/>
              <w:rPr>
                <w:szCs w:val="22"/>
              </w:rPr>
            </w:pPr>
            <w:r w:rsidRPr="00A80F1B">
              <w:rPr>
                <w:szCs w:val="22"/>
              </w:rPr>
              <w:t>The amount is calculated based on the amount at Question 8, Label Q</w:t>
            </w:r>
          </w:p>
        </w:tc>
        <w:tc>
          <w:tcPr>
            <w:tcW w:w="3617" w:type="dxa"/>
            <w:tcBorders>
              <w:bottom w:val="single" w:sz="4" w:space="0" w:color="auto"/>
            </w:tcBorders>
          </w:tcPr>
          <w:p w14:paraId="72878717" w14:textId="77777777" w:rsidR="000C102F" w:rsidRPr="00A80F1B" w:rsidRDefault="000C102F" w:rsidP="007E298A">
            <w:pPr>
              <w:pStyle w:val="Maintext"/>
              <w:rPr>
                <w:szCs w:val="22"/>
              </w:rPr>
            </w:pPr>
            <w:r w:rsidRPr="00A80F1B">
              <w:rPr>
                <w:szCs w:val="22"/>
              </w:rPr>
              <w:t>The amount of SLS with a zero tax rate, calculated using the SLS taxed element.</w:t>
            </w:r>
          </w:p>
          <w:p w14:paraId="7AF80FAF" w14:textId="6F4EEA44" w:rsidR="000C102F" w:rsidRPr="00A80F1B" w:rsidRDefault="000C102F" w:rsidP="007E298A">
            <w:pPr>
              <w:pStyle w:val="Maintext"/>
              <w:rPr>
                <w:szCs w:val="22"/>
              </w:rPr>
            </w:pPr>
          </w:p>
          <w:p w14:paraId="197E9374" w14:textId="77777777" w:rsidR="000C102F" w:rsidRPr="00A80F1B" w:rsidRDefault="000C102F" w:rsidP="009730F6">
            <w:pPr>
              <w:pStyle w:val="Maintext"/>
              <w:keepNext/>
              <w:rPr>
                <w:szCs w:val="22"/>
              </w:rPr>
            </w:pPr>
          </w:p>
        </w:tc>
      </w:tr>
    </w:tbl>
    <w:p w14:paraId="6EF76B81" w14:textId="77777777" w:rsidR="009730F6" w:rsidRPr="00A80F1B" w:rsidRDefault="009730F6" w:rsidP="000C102F">
      <w:pPr>
        <w:rPr>
          <w:szCs w:val="22"/>
        </w:rPr>
      </w:pPr>
    </w:p>
    <w:p w14:paraId="4781B5FF" w14:textId="26FDBB91" w:rsidR="002E1EB9" w:rsidRPr="00A80F1B" w:rsidRDefault="00672099" w:rsidP="000C102F">
      <w:pPr>
        <w:rPr>
          <w:szCs w:val="22"/>
        </w:rPr>
      </w:pPr>
      <w:r>
        <w:rPr>
          <w:szCs w:val="22"/>
        </w:rPr>
        <w:t>*</w:t>
      </w:r>
      <w:r w:rsidR="004A5AF2" w:rsidRPr="00A80F1B">
        <w:rPr>
          <w:szCs w:val="22"/>
        </w:rPr>
        <w:t xml:space="preserve">The messaging </w:t>
      </w:r>
      <w:r w:rsidR="002076CC" w:rsidRPr="00A80F1B">
        <w:rPr>
          <w:szCs w:val="22"/>
        </w:rPr>
        <w:t>that</w:t>
      </w:r>
      <w:r w:rsidR="004A5AF2" w:rsidRPr="00A80F1B">
        <w:rPr>
          <w:szCs w:val="22"/>
        </w:rPr>
        <w:t xml:space="preserve"> </w:t>
      </w:r>
      <w:r>
        <w:rPr>
          <w:szCs w:val="22"/>
        </w:rPr>
        <w:t>must</w:t>
      </w:r>
      <w:r w:rsidRPr="00A80F1B">
        <w:rPr>
          <w:szCs w:val="22"/>
        </w:rPr>
        <w:t xml:space="preserve"> </w:t>
      </w:r>
      <w:r w:rsidR="004A5AF2" w:rsidRPr="00A80F1B">
        <w:rPr>
          <w:szCs w:val="22"/>
        </w:rPr>
        <w:t xml:space="preserve">be displayed based </w:t>
      </w:r>
      <w:r w:rsidR="00670B20" w:rsidRPr="00A80F1B">
        <w:rPr>
          <w:szCs w:val="22"/>
        </w:rPr>
        <w:t>on</w:t>
      </w:r>
      <w:r w:rsidR="004A5AF2" w:rsidRPr="00A80F1B">
        <w:rPr>
          <w:szCs w:val="22"/>
        </w:rPr>
        <w:t xml:space="preserve"> a client’s</w:t>
      </w:r>
      <w:r w:rsidR="009F5EE7" w:rsidRPr="00A80F1B">
        <w:rPr>
          <w:szCs w:val="22"/>
        </w:rPr>
        <w:t xml:space="preserve"> division </w:t>
      </w:r>
      <w:r w:rsidR="004A5AF2" w:rsidRPr="00A80F1B">
        <w:rPr>
          <w:szCs w:val="22"/>
        </w:rPr>
        <w:t xml:space="preserve">293 income is outlined below. </w:t>
      </w:r>
    </w:p>
    <w:p w14:paraId="00F7845A" w14:textId="77777777" w:rsidR="002E1EB9" w:rsidRPr="00A80F1B" w:rsidRDefault="002E1EB9" w:rsidP="000C102F">
      <w:pPr>
        <w:rPr>
          <w:szCs w:val="22"/>
        </w:rPr>
      </w:pPr>
    </w:p>
    <w:p w14:paraId="23149AD6" w14:textId="562FC077" w:rsidR="000C102F" w:rsidRPr="00A80F1B" w:rsidRDefault="004A5AF2" w:rsidP="000C102F">
      <w:pPr>
        <w:rPr>
          <w:szCs w:val="22"/>
        </w:rPr>
      </w:pPr>
      <w:r w:rsidRPr="00672099">
        <w:rPr>
          <w:b/>
          <w:bCs/>
          <w:color w:val="262626" w:themeColor="text1" w:themeTint="D9"/>
          <w:szCs w:val="22"/>
        </w:rPr>
        <w:t xml:space="preserve">Note: </w:t>
      </w:r>
      <w:r w:rsidR="000C102F" w:rsidRPr="00A80F1B">
        <w:rPr>
          <w:szCs w:val="22"/>
        </w:rPr>
        <w:t>A small number of clients may receive an alert even if it does not specifically apply to them.</w:t>
      </w:r>
      <w:r w:rsidRPr="00A80F1B">
        <w:rPr>
          <w:szCs w:val="22"/>
        </w:rPr>
        <w:t xml:space="preserve"> </w:t>
      </w:r>
      <w:r w:rsidR="000C102F" w:rsidRPr="00A80F1B">
        <w:rPr>
          <w:szCs w:val="22"/>
        </w:rPr>
        <w:t>The additional information supplied in the informative link will clarify whether or not the alert applies to them.</w:t>
      </w:r>
    </w:p>
    <w:p w14:paraId="21D79CE2" w14:textId="30497F13" w:rsidR="000C102F" w:rsidRDefault="000C102F" w:rsidP="000C102F">
      <w:pPr>
        <w:rPr>
          <w:szCs w:val="22"/>
        </w:rPr>
      </w:pPr>
    </w:p>
    <w:p w14:paraId="0E9CD8BE" w14:textId="3108CE1C" w:rsidR="00672099" w:rsidRPr="00376EE7" w:rsidRDefault="00672099" w:rsidP="00672099">
      <w:pPr>
        <w:pStyle w:val="Caption"/>
        <w:rPr>
          <w:sz w:val="22"/>
          <w:szCs w:val="22"/>
        </w:rPr>
      </w:pPr>
      <w:r w:rsidRPr="00376EE7">
        <w:rPr>
          <w:sz w:val="22"/>
          <w:szCs w:val="22"/>
        </w:rPr>
        <w:t xml:space="preserve">Table </w:t>
      </w:r>
      <w:r w:rsidR="00376EE7">
        <w:rPr>
          <w:sz w:val="22"/>
          <w:szCs w:val="22"/>
        </w:rPr>
        <w:t>40</w:t>
      </w:r>
      <w:r w:rsidRPr="00376EE7">
        <w:rPr>
          <w:sz w:val="22"/>
          <w:szCs w:val="22"/>
        </w:rPr>
        <w:t>: Income ranges when alert messages are triggered, with the relevant message</w:t>
      </w:r>
    </w:p>
    <w:tbl>
      <w:tblPr>
        <w:tblStyle w:val="TableGrid"/>
        <w:tblW w:w="9719" w:type="dxa"/>
        <w:tblLayout w:type="fixed"/>
        <w:tblLook w:val="04A0" w:firstRow="1" w:lastRow="0" w:firstColumn="1" w:lastColumn="0" w:noHBand="0" w:noVBand="1"/>
      </w:tblPr>
      <w:tblGrid>
        <w:gridCol w:w="2122"/>
        <w:gridCol w:w="3685"/>
        <w:gridCol w:w="3912"/>
      </w:tblGrid>
      <w:tr w:rsidR="000C102F" w:rsidRPr="00A80F1B" w14:paraId="7CC40D26" w14:textId="77777777" w:rsidTr="00672099">
        <w:tc>
          <w:tcPr>
            <w:tcW w:w="2122" w:type="dxa"/>
            <w:shd w:val="clear" w:color="auto" w:fill="DBE5F1" w:themeFill="accent1" w:themeFillTint="33"/>
          </w:tcPr>
          <w:p w14:paraId="67AA5A46" w14:textId="77777777" w:rsidR="000C102F" w:rsidRPr="00A80F1B" w:rsidRDefault="000C102F" w:rsidP="007E298A">
            <w:pPr>
              <w:pStyle w:val="Maintext"/>
              <w:keepNext/>
              <w:keepLines/>
              <w:rPr>
                <w:b/>
                <w:szCs w:val="22"/>
              </w:rPr>
            </w:pPr>
            <w:r w:rsidRPr="00A80F1B">
              <w:rPr>
                <w:b/>
                <w:szCs w:val="22"/>
              </w:rPr>
              <w:t>Income range</w:t>
            </w:r>
          </w:p>
        </w:tc>
        <w:tc>
          <w:tcPr>
            <w:tcW w:w="3685" w:type="dxa"/>
            <w:shd w:val="clear" w:color="auto" w:fill="DBE5F1" w:themeFill="accent1" w:themeFillTint="33"/>
          </w:tcPr>
          <w:p w14:paraId="0D5616E9" w14:textId="77777777" w:rsidR="000C102F" w:rsidRPr="00A80F1B" w:rsidRDefault="000C102F" w:rsidP="007E298A">
            <w:pPr>
              <w:pStyle w:val="Maintext"/>
              <w:keepNext/>
              <w:keepLines/>
              <w:rPr>
                <w:b/>
                <w:szCs w:val="22"/>
              </w:rPr>
            </w:pPr>
            <w:r w:rsidRPr="00A80F1B">
              <w:rPr>
                <w:b/>
                <w:szCs w:val="22"/>
              </w:rPr>
              <w:t>Criteria</w:t>
            </w:r>
          </w:p>
        </w:tc>
        <w:tc>
          <w:tcPr>
            <w:tcW w:w="3912" w:type="dxa"/>
            <w:shd w:val="clear" w:color="auto" w:fill="DBE5F1" w:themeFill="accent1" w:themeFillTint="33"/>
          </w:tcPr>
          <w:p w14:paraId="414FD36B" w14:textId="77777777" w:rsidR="000C102F" w:rsidRDefault="000C102F" w:rsidP="007E298A">
            <w:pPr>
              <w:pStyle w:val="Maintext"/>
              <w:keepNext/>
              <w:keepLines/>
              <w:rPr>
                <w:b/>
                <w:szCs w:val="22"/>
              </w:rPr>
            </w:pPr>
            <w:r w:rsidRPr="00A80F1B">
              <w:rPr>
                <w:b/>
                <w:szCs w:val="22"/>
              </w:rPr>
              <w:t>Message</w:t>
            </w:r>
          </w:p>
          <w:p w14:paraId="3AB99634" w14:textId="32BE159C" w:rsidR="00672099" w:rsidRPr="00A80F1B" w:rsidRDefault="00672099" w:rsidP="007E298A">
            <w:pPr>
              <w:pStyle w:val="Maintext"/>
              <w:keepNext/>
              <w:keepLines/>
              <w:rPr>
                <w:b/>
                <w:szCs w:val="22"/>
              </w:rPr>
            </w:pPr>
          </w:p>
        </w:tc>
      </w:tr>
      <w:tr w:rsidR="000C102F" w:rsidRPr="00A80F1B" w14:paraId="0AE86FE1" w14:textId="77777777" w:rsidTr="00B51E71">
        <w:trPr>
          <w:trHeight w:val="680"/>
        </w:trPr>
        <w:tc>
          <w:tcPr>
            <w:tcW w:w="2122" w:type="dxa"/>
          </w:tcPr>
          <w:p w14:paraId="083956DB" w14:textId="23B40AEC" w:rsidR="000C102F" w:rsidRPr="00672099" w:rsidRDefault="000C102F" w:rsidP="007E298A">
            <w:pPr>
              <w:pStyle w:val="Maintext"/>
              <w:rPr>
                <w:szCs w:val="22"/>
              </w:rPr>
            </w:pPr>
            <w:r w:rsidRPr="00672099">
              <w:rPr>
                <w:szCs w:val="22"/>
              </w:rPr>
              <w:t xml:space="preserve">Income for </w:t>
            </w:r>
            <w:r w:rsidR="009201AD" w:rsidRPr="00672099">
              <w:rPr>
                <w:szCs w:val="22"/>
              </w:rPr>
              <w:t>d</w:t>
            </w:r>
            <w:r w:rsidRPr="00672099">
              <w:rPr>
                <w:szCs w:val="22"/>
              </w:rPr>
              <w:t>ivision 293 purposes</w:t>
            </w:r>
            <w:r w:rsidRPr="00672099">
              <w:rPr>
                <w:szCs w:val="22"/>
              </w:rPr>
              <w:br/>
              <w:t xml:space="preserve"> &lt; $225,750</w:t>
            </w:r>
          </w:p>
        </w:tc>
        <w:tc>
          <w:tcPr>
            <w:tcW w:w="3685" w:type="dxa"/>
          </w:tcPr>
          <w:p w14:paraId="1AC5C057" w14:textId="38B3AC71" w:rsidR="000C102F" w:rsidRPr="00672099" w:rsidRDefault="000C102F" w:rsidP="007E298A">
            <w:pPr>
              <w:pStyle w:val="Maintext"/>
              <w:rPr>
                <w:szCs w:val="22"/>
              </w:rPr>
            </w:pPr>
            <w:r w:rsidRPr="00672099">
              <w:rPr>
                <w:szCs w:val="22"/>
              </w:rPr>
              <w:t xml:space="preserve">Where the individual’s income is below $225,750 it is unlikely that they will be subject to </w:t>
            </w:r>
            <w:r w:rsidR="009201AD" w:rsidRPr="00672099">
              <w:rPr>
                <w:szCs w:val="22"/>
              </w:rPr>
              <w:t>d</w:t>
            </w:r>
            <w:r w:rsidRPr="00672099">
              <w:rPr>
                <w:szCs w:val="22"/>
              </w:rPr>
              <w:t>ivision 293.</w:t>
            </w:r>
          </w:p>
        </w:tc>
        <w:tc>
          <w:tcPr>
            <w:tcW w:w="3912" w:type="dxa"/>
          </w:tcPr>
          <w:p w14:paraId="2F708699" w14:textId="77777777" w:rsidR="000C102F" w:rsidRPr="00A80F1B" w:rsidRDefault="000C102F" w:rsidP="007E298A">
            <w:pPr>
              <w:pStyle w:val="Maintext"/>
              <w:rPr>
                <w:szCs w:val="22"/>
              </w:rPr>
            </w:pPr>
            <w:r w:rsidRPr="00A80F1B">
              <w:rPr>
                <w:szCs w:val="22"/>
              </w:rPr>
              <w:t>No alert</w:t>
            </w:r>
          </w:p>
        </w:tc>
      </w:tr>
      <w:tr w:rsidR="000C102F" w:rsidRPr="00A80F1B" w14:paraId="7AA4A2E9" w14:textId="77777777" w:rsidTr="00B51E71">
        <w:trPr>
          <w:trHeight w:val="567"/>
        </w:trPr>
        <w:tc>
          <w:tcPr>
            <w:tcW w:w="2122" w:type="dxa"/>
          </w:tcPr>
          <w:p w14:paraId="1218CB7B" w14:textId="599BD984" w:rsidR="000C102F" w:rsidRPr="00672099" w:rsidRDefault="000C102F" w:rsidP="007E298A">
            <w:pPr>
              <w:pStyle w:val="Maintext"/>
              <w:rPr>
                <w:szCs w:val="22"/>
              </w:rPr>
            </w:pPr>
            <w:r w:rsidRPr="00672099">
              <w:rPr>
                <w:szCs w:val="22"/>
              </w:rPr>
              <w:t xml:space="preserve">Income for </w:t>
            </w:r>
            <w:r w:rsidR="009201AD" w:rsidRPr="00672099">
              <w:rPr>
                <w:szCs w:val="22"/>
              </w:rPr>
              <w:t>d</w:t>
            </w:r>
            <w:r w:rsidRPr="00672099">
              <w:rPr>
                <w:szCs w:val="22"/>
              </w:rPr>
              <w:t>ivision 293 purposes</w:t>
            </w:r>
            <w:r w:rsidRPr="00672099">
              <w:rPr>
                <w:szCs w:val="22"/>
              </w:rPr>
              <w:br/>
              <w:t xml:space="preserve"> &gt;= $225,750 and &lt; $250,000</w:t>
            </w:r>
          </w:p>
        </w:tc>
        <w:tc>
          <w:tcPr>
            <w:tcW w:w="3685" w:type="dxa"/>
          </w:tcPr>
          <w:p w14:paraId="5C42DEC3" w14:textId="7001C8B9" w:rsidR="000C102F" w:rsidRPr="00672099" w:rsidRDefault="000C102F" w:rsidP="007E298A">
            <w:pPr>
              <w:pStyle w:val="Maintext"/>
              <w:rPr>
                <w:szCs w:val="22"/>
              </w:rPr>
            </w:pPr>
            <w:r w:rsidRPr="00672099">
              <w:rPr>
                <w:szCs w:val="22"/>
              </w:rPr>
              <w:t xml:space="preserve">Where the individual’s income is greater than or equal to $225,750 and less than $250,000, they may be subject to </w:t>
            </w:r>
            <w:r w:rsidR="009201AD" w:rsidRPr="00672099">
              <w:rPr>
                <w:szCs w:val="22"/>
              </w:rPr>
              <w:t>div</w:t>
            </w:r>
            <w:r w:rsidRPr="00672099">
              <w:rPr>
                <w:szCs w:val="22"/>
              </w:rPr>
              <w:t xml:space="preserve">ision 293 if they have enough </w:t>
            </w:r>
            <w:r w:rsidR="009201AD" w:rsidRPr="00672099">
              <w:rPr>
                <w:szCs w:val="22"/>
              </w:rPr>
              <w:t>di</w:t>
            </w:r>
            <w:r w:rsidRPr="00672099">
              <w:rPr>
                <w:szCs w:val="22"/>
              </w:rPr>
              <w:t>vision 293 contributions to take them over the threshold.</w:t>
            </w:r>
          </w:p>
        </w:tc>
        <w:tc>
          <w:tcPr>
            <w:tcW w:w="3912" w:type="dxa"/>
          </w:tcPr>
          <w:p w14:paraId="0C68B7B5" w14:textId="77777777" w:rsidR="000C102F" w:rsidRPr="00672099" w:rsidRDefault="000C102F" w:rsidP="007E298A">
            <w:pPr>
              <w:pStyle w:val="Maintext"/>
              <w:rPr>
                <w:szCs w:val="22"/>
              </w:rPr>
            </w:pPr>
            <w:r w:rsidRPr="00672099">
              <w:rPr>
                <w:szCs w:val="22"/>
              </w:rPr>
              <w:t xml:space="preserve">Additional tax concessional contributions (Division 293) </w:t>
            </w:r>
          </w:p>
          <w:p w14:paraId="285C5E91" w14:textId="5252C9D3" w:rsidR="00670B20" w:rsidRPr="00672099" w:rsidRDefault="000C102F" w:rsidP="007E298A">
            <w:pPr>
              <w:pStyle w:val="Maintext"/>
              <w:rPr>
                <w:szCs w:val="22"/>
              </w:rPr>
            </w:pPr>
            <w:r w:rsidRPr="00672099">
              <w:rPr>
                <w:szCs w:val="22"/>
              </w:rPr>
              <w:t xml:space="preserve">Your income indicates that you may be assessed for additional tax on superannuation contributions you have made. Visit </w:t>
            </w:r>
            <w:hyperlink r:id="rId45" w:history="1">
              <w:r w:rsidR="00672099" w:rsidRPr="00BD0FFB">
                <w:rPr>
                  <w:color w:val="0046D2"/>
                  <w:szCs w:val="22"/>
                </w:rPr>
                <w:t>d</w:t>
              </w:r>
              <w:r w:rsidRPr="00BD0FFB">
                <w:rPr>
                  <w:color w:val="0046D2"/>
                  <w:szCs w:val="22"/>
                </w:rPr>
                <w:t>ivision 293</w:t>
              </w:r>
            </w:hyperlink>
            <w:r w:rsidRPr="00672099">
              <w:rPr>
                <w:szCs w:val="22"/>
              </w:rPr>
              <w:t xml:space="preserve"> to learn more. </w:t>
            </w:r>
          </w:p>
        </w:tc>
      </w:tr>
      <w:tr w:rsidR="000C102F" w:rsidRPr="003D109C" w14:paraId="18058DE2" w14:textId="77777777" w:rsidTr="00B51E71">
        <w:trPr>
          <w:trHeight w:val="567"/>
        </w:trPr>
        <w:tc>
          <w:tcPr>
            <w:tcW w:w="2122" w:type="dxa"/>
          </w:tcPr>
          <w:p w14:paraId="190AB45E" w14:textId="469D484D" w:rsidR="000C102F" w:rsidRPr="00672099" w:rsidRDefault="000C102F" w:rsidP="007E298A">
            <w:pPr>
              <w:pStyle w:val="Maintext"/>
              <w:rPr>
                <w:szCs w:val="22"/>
              </w:rPr>
            </w:pPr>
            <w:r w:rsidRPr="00672099">
              <w:rPr>
                <w:szCs w:val="22"/>
              </w:rPr>
              <w:t xml:space="preserve">Income for </w:t>
            </w:r>
            <w:r w:rsidR="009201AD" w:rsidRPr="00672099">
              <w:rPr>
                <w:szCs w:val="22"/>
              </w:rPr>
              <w:t>d</w:t>
            </w:r>
            <w:r w:rsidRPr="00672099">
              <w:rPr>
                <w:szCs w:val="22"/>
              </w:rPr>
              <w:t>ivision 293 purposes</w:t>
            </w:r>
            <w:r w:rsidRPr="00672099">
              <w:rPr>
                <w:szCs w:val="22"/>
              </w:rPr>
              <w:br/>
              <w:t xml:space="preserve"> &gt;= $250,000</w:t>
            </w:r>
          </w:p>
        </w:tc>
        <w:tc>
          <w:tcPr>
            <w:tcW w:w="3685" w:type="dxa"/>
          </w:tcPr>
          <w:p w14:paraId="4AB62708" w14:textId="7AD3F446" w:rsidR="000C102F" w:rsidRPr="00672099" w:rsidRDefault="000C102F" w:rsidP="007E298A">
            <w:pPr>
              <w:pStyle w:val="Maintext"/>
              <w:rPr>
                <w:szCs w:val="22"/>
              </w:rPr>
            </w:pPr>
            <w:r w:rsidRPr="00672099">
              <w:rPr>
                <w:szCs w:val="22"/>
              </w:rPr>
              <w:t xml:space="preserve">Where the individual’s income is greater than or equal to </w:t>
            </w:r>
            <w:r w:rsidR="007605EB" w:rsidRPr="00672099">
              <w:rPr>
                <w:szCs w:val="22"/>
              </w:rPr>
              <w:t>$250,000,</w:t>
            </w:r>
            <w:r w:rsidRPr="00672099">
              <w:rPr>
                <w:szCs w:val="22"/>
              </w:rPr>
              <w:t xml:space="preserve"> they will be subject to </w:t>
            </w:r>
            <w:r w:rsidR="009201AD" w:rsidRPr="00672099">
              <w:rPr>
                <w:szCs w:val="22"/>
              </w:rPr>
              <w:t>d</w:t>
            </w:r>
            <w:r w:rsidRPr="00672099">
              <w:rPr>
                <w:szCs w:val="22"/>
              </w:rPr>
              <w:t>ivision 293 on their concessional contributions.</w:t>
            </w:r>
          </w:p>
        </w:tc>
        <w:tc>
          <w:tcPr>
            <w:tcW w:w="3912" w:type="dxa"/>
          </w:tcPr>
          <w:p w14:paraId="4904302D" w14:textId="642C53CE" w:rsidR="000C102F" w:rsidRPr="00672099" w:rsidRDefault="000C102F" w:rsidP="007E298A">
            <w:pPr>
              <w:pStyle w:val="Maintext"/>
              <w:rPr>
                <w:szCs w:val="22"/>
              </w:rPr>
            </w:pPr>
            <w:r w:rsidRPr="00672099">
              <w:rPr>
                <w:szCs w:val="22"/>
              </w:rPr>
              <w:t>Additional tax on concessional contributions (</w:t>
            </w:r>
            <w:r w:rsidR="009201AD" w:rsidRPr="00672099">
              <w:rPr>
                <w:szCs w:val="22"/>
              </w:rPr>
              <w:t>d</w:t>
            </w:r>
            <w:r w:rsidRPr="00672099">
              <w:rPr>
                <w:szCs w:val="22"/>
              </w:rPr>
              <w:t>ivision 293)</w:t>
            </w:r>
          </w:p>
          <w:p w14:paraId="40B9191F" w14:textId="1C9E698A" w:rsidR="00CE7BAF" w:rsidRPr="00672099" w:rsidRDefault="000C102F" w:rsidP="007E298A">
            <w:pPr>
              <w:pStyle w:val="Maintext"/>
              <w:rPr>
                <w:szCs w:val="22"/>
              </w:rPr>
            </w:pPr>
            <w:r w:rsidRPr="00672099">
              <w:rPr>
                <w:szCs w:val="22"/>
              </w:rPr>
              <w:t xml:space="preserve">Your income indicates that you will be assessed for an additional tax if you have made concessional contributions. Visit </w:t>
            </w:r>
            <w:hyperlink r:id="rId46" w:history="1">
              <w:r w:rsidR="00672099" w:rsidRPr="00BD0FFB">
                <w:rPr>
                  <w:color w:val="0046D2"/>
                  <w:szCs w:val="22"/>
                </w:rPr>
                <w:t>d</w:t>
              </w:r>
              <w:r w:rsidRPr="00BD0FFB">
                <w:rPr>
                  <w:color w:val="0046D2"/>
                  <w:szCs w:val="22"/>
                </w:rPr>
                <w:t>ivision 293</w:t>
              </w:r>
            </w:hyperlink>
            <w:r w:rsidRPr="00672099">
              <w:rPr>
                <w:szCs w:val="22"/>
              </w:rPr>
              <w:t xml:space="preserve"> to learn more.</w:t>
            </w:r>
          </w:p>
        </w:tc>
      </w:tr>
    </w:tbl>
    <w:p w14:paraId="6BADC12F" w14:textId="0DD75B10" w:rsidR="000A6501" w:rsidRDefault="000A6501" w:rsidP="002A07B0">
      <w:pPr>
        <w:pStyle w:val="Head1"/>
      </w:pPr>
      <w:bookmarkStart w:id="566" w:name="_Toc98858877"/>
      <w:bookmarkStart w:id="567" w:name="_Toc104462658"/>
      <w:bookmarkStart w:id="568" w:name="Appendix"/>
      <w:r>
        <w:t>A</w:t>
      </w:r>
      <w:r w:rsidR="00C977FD">
        <w:rPr>
          <w:caps w:val="0"/>
        </w:rPr>
        <w:t>ppendix</w:t>
      </w:r>
      <w:bookmarkEnd w:id="566"/>
      <w:bookmarkEnd w:id="567"/>
    </w:p>
    <w:p w14:paraId="6BB8E169" w14:textId="7740D7C0" w:rsidR="009104E1" w:rsidRDefault="00B80668" w:rsidP="00E16640">
      <w:pPr>
        <w:pStyle w:val="Head2"/>
      </w:pPr>
      <w:bookmarkStart w:id="569" w:name="_Toc27476885"/>
      <w:bookmarkStart w:id="570" w:name="_Toc27477136"/>
      <w:bookmarkStart w:id="571" w:name="_Toc74032073"/>
      <w:bookmarkStart w:id="572" w:name="_Toc104462659"/>
      <w:bookmarkStart w:id="573" w:name="Consolidationrecords"/>
      <w:bookmarkEnd w:id="568"/>
      <w:bookmarkEnd w:id="569"/>
      <w:bookmarkEnd w:id="570"/>
      <w:r>
        <w:t xml:space="preserve">9.1 </w:t>
      </w:r>
      <w:r w:rsidR="009104E1">
        <w:t>C</w:t>
      </w:r>
      <w:r w:rsidR="00C977FD">
        <w:rPr>
          <w:caps w:val="0"/>
        </w:rPr>
        <w:t>onsolidation of records</w:t>
      </w:r>
      <w:bookmarkEnd w:id="571"/>
      <w:bookmarkEnd w:id="572"/>
    </w:p>
    <w:bookmarkEnd w:id="573"/>
    <w:p w14:paraId="2EAC72FB" w14:textId="207E0A4F" w:rsidR="009104E1" w:rsidRPr="005C0978" w:rsidRDefault="009104E1" w:rsidP="009104E1">
      <w:pPr>
        <w:rPr>
          <w:szCs w:val="22"/>
        </w:rPr>
      </w:pPr>
      <w:r w:rsidRPr="005C0978">
        <w:rPr>
          <w:szCs w:val="22"/>
        </w:rPr>
        <w:t xml:space="preserve">When there are ATO system limitations on the number of records that can be stored for a particular section of the IITR, and a client has more records than the maximum allowed for that section, consolidation of records is recommended.  For example, where a taxpayer has more than 20 </w:t>
      </w:r>
      <w:r w:rsidR="00672099" w:rsidRPr="005C0978">
        <w:rPr>
          <w:szCs w:val="22"/>
        </w:rPr>
        <w:t>i</w:t>
      </w:r>
      <w:r w:rsidRPr="005C0978">
        <w:rPr>
          <w:szCs w:val="22"/>
        </w:rPr>
        <w:t xml:space="preserve">nterest records to record in the </w:t>
      </w:r>
      <w:r w:rsidR="00672099" w:rsidRPr="005C0978">
        <w:rPr>
          <w:szCs w:val="22"/>
        </w:rPr>
        <w:t>i</w:t>
      </w:r>
      <w:r w:rsidRPr="005C0978">
        <w:rPr>
          <w:szCs w:val="22"/>
        </w:rPr>
        <w:t>nterest section of the INCDTLS</w:t>
      </w:r>
      <w:r w:rsidR="00672099">
        <w:rPr>
          <w:szCs w:val="22"/>
        </w:rPr>
        <w:t>,</w:t>
      </w:r>
      <w:r w:rsidRPr="005C0978">
        <w:rPr>
          <w:szCs w:val="22"/>
        </w:rPr>
        <w:t xml:space="preserve"> then some of those records will need to be consolidated </w:t>
      </w:r>
      <w:r w:rsidR="00B80668">
        <w:rPr>
          <w:szCs w:val="22"/>
        </w:rPr>
        <w:t>to make</w:t>
      </w:r>
      <w:r w:rsidR="00B80668" w:rsidRPr="005C0978">
        <w:rPr>
          <w:szCs w:val="22"/>
        </w:rPr>
        <w:t xml:space="preserve"> </w:t>
      </w:r>
      <w:r w:rsidRPr="005C0978">
        <w:rPr>
          <w:szCs w:val="22"/>
        </w:rPr>
        <w:t>a maximum of 20 records are provided, including any consolidation records.</w:t>
      </w:r>
    </w:p>
    <w:p w14:paraId="28C3C826" w14:textId="77777777" w:rsidR="009104E1" w:rsidRPr="005C0978" w:rsidRDefault="009104E1" w:rsidP="009104E1">
      <w:pPr>
        <w:rPr>
          <w:szCs w:val="22"/>
        </w:rPr>
      </w:pPr>
    </w:p>
    <w:p w14:paraId="72EA54E2" w14:textId="1FB104DB" w:rsidR="009104E1" w:rsidRPr="005C0978" w:rsidRDefault="009104E1" w:rsidP="009104E1">
      <w:pPr>
        <w:rPr>
          <w:rStyle w:val="BodyTextChar1"/>
          <w:szCs w:val="22"/>
        </w:rPr>
      </w:pPr>
      <w:r w:rsidRPr="00B80668">
        <w:rPr>
          <w:b/>
          <w:bCs/>
          <w:szCs w:val="22"/>
        </w:rPr>
        <w:t>Note:</w:t>
      </w:r>
      <w:r w:rsidRPr="005C0978">
        <w:rPr>
          <w:szCs w:val="22"/>
        </w:rPr>
        <w:t xml:space="preserve"> </w:t>
      </w:r>
      <w:hyperlink r:id="rId47" w:history="1">
        <w:r w:rsidR="00B80668" w:rsidRPr="00A3337C">
          <w:rPr>
            <w:rStyle w:val="Hyperlink"/>
            <w:b w:val="0"/>
            <w:bCs/>
            <w:noProof w:val="0"/>
            <w:szCs w:val="22"/>
            <w:u w:val="none"/>
          </w:rPr>
          <w:t>https://softwaredevelopers.ato.gov.au</w:t>
        </w:r>
      </w:hyperlink>
      <w:r w:rsidR="00B80668" w:rsidRPr="005C0978">
        <w:rPr>
          <w:szCs w:val="22"/>
        </w:rPr>
        <w:t xml:space="preserve"> </w:t>
      </w:r>
      <w:r w:rsidR="00B80668">
        <w:rPr>
          <w:szCs w:val="22"/>
        </w:rPr>
        <w:t xml:space="preserve">and the below </w:t>
      </w:r>
      <w:r w:rsidRPr="005C0978">
        <w:t xml:space="preserve">information below is a controlled information resource, made available only to </w:t>
      </w:r>
      <w:r w:rsidR="009201AD" w:rsidRPr="005C0978">
        <w:t xml:space="preserve">digital service providers </w:t>
      </w:r>
      <w:r w:rsidRPr="005C0978">
        <w:t>for the sole purpose of assisting in the development of tax-related software (both commercial and in-house). In some cases, the information is in draft form or has been made available for the purposes of consultation, proof of concept work and or pilots.</w:t>
      </w:r>
      <w:r w:rsidR="00763E35">
        <w:t xml:space="preserve"> </w:t>
      </w:r>
      <w:r w:rsidRPr="005C0978">
        <w:rPr>
          <w:szCs w:val="22"/>
        </w:rPr>
        <w:t xml:space="preserve">You </w:t>
      </w:r>
      <w:r w:rsidR="00B80668" w:rsidRPr="00B80668">
        <w:rPr>
          <w:b/>
          <w:bCs/>
          <w:szCs w:val="22"/>
        </w:rPr>
        <w:t xml:space="preserve">must </w:t>
      </w:r>
      <w:r w:rsidRPr="005C0978">
        <w:rPr>
          <w:szCs w:val="22"/>
        </w:rPr>
        <w:t>not on-forward controlled information to persons or organisations outside your own organisation.</w:t>
      </w:r>
    </w:p>
    <w:p w14:paraId="41BF8EB9" w14:textId="77777777" w:rsidR="00B80668" w:rsidRPr="00C126CD" w:rsidRDefault="00B80668" w:rsidP="009104E1">
      <w:pPr>
        <w:pStyle w:val="Maintext"/>
        <w:rPr>
          <w:b/>
          <w:bCs/>
          <w:szCs w:val="22"/>
        </w:rPr>
      </w:pPr>
    </w:p>
    <w:p w14:paraId="6BA6EECD" w14:textId="214AF16C" w:rsidR="007F6388" w:rsidRPr="00C126CD" w:rsidRDefault="007A3293" w:rsidP="009104E1">
      <w:pPr>
        <w:pStyle w:val="Maintext"/>
        <w:rPr>
          <w:b/>
          <w:bCs/>
          <w:szCs w:val="22"/>
        </w:rPr>
      </w:pPr>
      <w:r w:rsidRPr="00C126CD">
        <w:rPr>
          <w:b/>
          <w:bCs/>
          <w:szCs w:val="22"/>
        </w:rPr>
        <w:t xml:space="preserve">Table </w:t>
      </w:r>
      <w:r w:rsidR="00F3291C">
        <w:rPr>
          <w:b/>
          <w:bCs/>
          <w:szCs w:val="22"/>
        </w:rPr>
        <w:t>41</w:t>
      </w:r>
      <w:r w:rsidR="00C126CD" w:rsidRPr="00C126CD">
        <w:rPr>
          <w:b/>
          <w:bCs/>
          <w:szCs w:val="22"/>
        </w:rPr>
        <w:t xml:space="preserve">: </w:t>
      </w:r>
      <w:r w:rsidR="004C5CDC">
        <w:rPr>
          <w:b/>
          <w:bCs/>
          <w:szCs w:val="22"/>
        </w:rPr>
        <w:t>C</w:t>
      </w:r>
      <w:r w:rsidR="00C126CD" w:rsidRPr="00C126CD">
        <w:rPr>
          <w:b/>
          <w:bCs/>
          <w:szCs w:val="22"/>
        </w:rPr>
        <w:t xml:space="preserve">onsolidation of records </w:t>
      </w:r>
    </w:p>
    <w:tbl>
      <w:tblPr>
        <w:tblStyle w:val="TableGrid"/>
        <w:tblW w:w="9493" w:type="dxa"/>
        <w:tblLayout w:type="fixed"/>
        <w:tblLook w:val="04A0" w:firstRow="1" w:lastRow="0" w:firstColumn="1" w:lastColumn="0" w:noHBand="0" w:noVBand="1"/>
      </w:tblPr>
      <w:tblGrid>
        <w:gridCol w:w="6658"/>
        <w:gridCol w:w="2835"/>
      </w:tblGrid>
      <w:tr w:rsidR="007F6388" w:rsidRPr="007E298A" w14:paraId="36F623F8" w14:textId="77777777" w:rsidTr="007A3293">
        <w:tc>
          <w:tcPr>
            <w:tcW w:w="6658" w:type="dxa"/>
            <w:shd w:val="clear" w:color="auto" w:fill="DBE5F1" w:themeFill="accent1" w:themeFillTint="33"/>
          </w:tcPr>
          <w:p w14:paraId="528602DB" w14:textId="0641F750" w:rsidR="007F6388" w:rsidRPr="00C126CD" w:rsidRDefault="007F6388" w:rsidP="00C04D5F">
            <w:pPr>
              <w:pStyle w:val="Maintext"/>
              <w:keepNext/>
              <w:keepLines/>
              <w:rPr>
                <w:b/>
                <w:szCs w:val="22"/>
              </w:rPr>
            </w:pPr>
            <w:r w:rsidRPr="00C126CD">
              <w:rPr>
                <w:b/>
                <w:szCs w:val="22"/>
              </w:rPr>
              <w:t>Consolidation</w:t>
            </w:r>
            <w:r w:rsidR="002D7EBE" w:rsidRPr="00C126CD">
              <w:rPr>
                <w:b/>
                <w:szCs w:val="22"/>
              </w:rPr>
              <w:t xml:space="preserve"> </w:t>
            </w:r>
            <w:r w:rsidR="007A3293" w:rsidRPr="00C126CD">
              <w:rPr>
                <w:b/>
                <w:szCs w:val="22"/>
              </w:rPr>
              <w:t>t</w:t>
            </w:r>
            <w:r w:rsidR="002D7EBE" w:rsidRPr="00C126CD">
              <w:rPr>
                <w:b/>
                <w:szCs w:val="22"/>
              </w:rPr>
              <w:t>ype</w:t>
            </w:r>
          </w:p>
          <w:p w14:paraId="1BDCADA4" w14:textId="5EED5941" w:rsidR="007A3293" w:rsidRPr="00C126CD" w:rsidRDefault="007A3293" w:rsidP="00C04D5F">
            <w:pPr>
              <w:pStyle w:val="Maintext"/>
              <w:keepNext/>
              <w:keepLines/>
              <w:rPr>
                <w:b/>
                <w:szCs w:val="22"/>
              </w:rPr>
            </w:pPr>
          </w:p>
        </w:tc>
        <w:tc>
          <w:tcPr>
            <w:tcW w:w="2835" w:type="dxa"/>
            <w:shd w:val="clear" w:color="auto" w:fill="DBE5F1" w:themeFill="accent1" w:themeFillTint="33"/>
          </w:tcPr>
          <w:p w14:paraId="62D24035" w14:textId="6519F946" w:rsidR="007F6388" w:rsidRPr="00C126CD" w:rsidRDefault="007F6388" w:rsidP="00C04D5F">
            <w:pPr>
              <w:pStyle w:val="Maintext"/>
              <w:keepNext/>
              <w:keepLines/>
              <w:rPr>
                <w:b/>
                <w:szCs w:val="22"/>
              </w:rPr>
            </w:pPr>
            <w:r w:rsidRPr="00C126CD">
              <w:rPr>
                <w:b/>
                <w:szCs w:val="22"/>
              </w:rPr>
              <w:t>PDF</w:t>
            </w:r>
          </w:p>
        </w:tc>
      </w:tr>
      <w:tr w:rsidR="007F6388" w:rsidRPr="007E298A" w14:paraId="454153CC" w14:textId="77777777" w:rsidTr="007F6388">
        <w:trPr>
          <w:trHeight w:val="680"/>
        </w:trPr>
        <w:tc>
          <w:tcPr>
            <w:tcW w:w="6658" w:type="dxa"/>
          </w:tcPr>
          <w:p w14:paraId="1BCEBE75" w14:textId="2F17BC77" w:rsidR="007F6388" w:rsidRPr="00C126CD" w:rsidRDefault="007F6388" w:rsidP="00C04D5F">
            <w:pPr>
              <w:pStyle w:val="Maintext"/>
              <w:rPr>
                <w:szCs w:val="22"/>
              </w:rPr>
            </w:pPr>
            <w:r w:rsidRPr="00C126CD">
              <w:rPr>
                <w:szCs w:val="22"/>
              </w:rPr>
              <w:t xml:space="preserve">Attributed </w:t>
            </w:r>
            <w:r w:rsidR="00C126CD" w:rsidRPr="00C126CD">
              <w:rPr>
                <w:szCs w:val="22"/>
              </w:rPr>
              <w:t>personal services income</w:t>
            </w:r>
          </w:p>
        </w:tc>
        <w:tc>
          <w:tcPr>
            <w:tcW w:w="2835" w:type="dxa"/>
          </w:tcPr>
          <w:p w14:paraId="2D663664" w14:textId="2217C308" w:rsidR="007F6388" w:rsidRPr="00C126CD" w:rsidRDefault="001A030C" w:rsidP="00C04D5F">
            <w:pPr>
              <w:pStyle w:val="Maintext"/>
              <w:rPr>
                <w:szCs w:val="22"/>
              </w:rPr>
            </w:pPr>
            <w:r w:rsidRPr="00C126CD">
              <w:rPr>
                <w:szCs w:val="22"/>
              </w:rPr>
              <w:object w:dxaOrig="2069" w:dyaOrig="1320" w14:anchorId="62B3E2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4.5pt;height:57.75pt" o:ole="">
                  <v:imagedata r:id="rId48" o:title=""/>
                </v:shape>
                <o:OLEObject Type="Embed" ProgID="AcroExch.Document.DC" ShapeID="_x0000_i1025" DrawAspect="Icon" ObjectID="_1715590457" r:id="rId49"/>
              </w:object>
            </w:r>
          </w:p>
        </w:tc>
      </w:tr>
      <w:tr w:rsidR="007F6388" w:rsidRPr="007E298A" w14:paraId="7A7FC7CF" w14:textId="77777777" w:rsidTr="007F6388">
        <w:trPr>
          <w:trHeight w:val="567"/>
        </w:trPr>
        <w:tc>
          <w:tcPr>
            <w:tcW w:w="6658" w:type="dxa"/>
          </w:tcPr>
          <w:p w14:paraId="76389F29" w14:textId="2ED614F8" w:rsidR="007F6388" w:rsidRPr="00C126CD" w:rsidRDefault="001A030C" w:rsidP="00C04D5F">
            <w:pPr>
              <w:pStyle w:val="Maintext"/>
              <w:rPr>
                <w:szCs w:val="22"/>
              </w:rPr>
            </w:pPr>
            <w:r w:rsidRPr="00C126CD">
              <w:rPr>
                <w:szCs w:val="22"/>
              </w:rPr>
              <w:t xml:space="preserve">Australian </w:t>
            </w:r>
            <w:r w:rsidR="00C126CD" w:rsidRPr="00C126CD">
              <w:rPr>
                <w:szCs w:val="22"/>
              </w:rPr>
              <w:t>annuities payment summary</w:t>
            </w:r>
          </w:p>
        </w:tc>
        <w:tc>
          <w:tcPr>
            <w:tcW w:w="2835" w:type="dxa"/>
          </w:tcPr>
          <w:p w14:paraId="2E3676FE" w14:textId="68A52895" w:rsidR="007F6388" w:rsidRPr="00C126CD" w:rsidRDefault="001A030C" w:rsidP="00C04D5F">
            <w:pPr>
              <w:pStyle w:val="Maintext"/>
              <w:rPr>
                <w:szCs w:val="22"/>
              </w:rPr>
            </w:pPr>
            <w:r w:rsidRPr="00C126CD">
              <w:rPr>
                <w:szCs w:val="22"/>
              </w:rPr>
              <w:object w:dxaOrig="2069" w:dyaOrig="1320" w14:anchorId="709A1EF5">
                <v:shape id="_x0000_i1026" type="#_x0000_t75" style="width:94.5pt;height:57.75pt" o:ole="">
                  <v:imagedata r:id="rId50" o:title=""/>
                </v:shape>
                <o:OLEObject Type="Embed" ProgID="AcroExch.Document.DC" ShapeID="_x0000_i1026" DrawAspect="Icon" ObjectID="_1715590458" r:id="rId51"/>
              </w:object>
            </w:r>
          </w:p>
        </w:tc>
      </w:tr>
      <w:tr w:rsidR="007F6388" w:rsidRPr="007E298A" w14:paraId="2A9C9D6A" w14:textId="77777777" w:rsidTr="007F6388">
        <w:trPr>
          <w:trHeight w:val="567"/>
        </w:trPr>
        <w:tc>
          <w:tcPr>
            <w:tcW w:w="6658" w:type="dxa"/>
          </w:tcPr>
          <w:p w14:paraId="132152BA" w14:textId="5C909AC3" w:rsidR="007F6388" w:rsidRPr="00C126CD" w:rsidRDefault="001A030C" w:rsidP="00C04D5F">
            <w:pPr>
              <w:pStyle w:val="Maintext"/>
              <w:rPr>
                <w:szCs w:val="22"/>
              </w:rPr>
            </w:pPr>
            <w:r w:rsidRPr="00C126CD">
              <w:rPr>
                <w:szCs w:val="22"/>
              </w:rPr>
              <w:t xml:space="preserve">Australian Government </w:t>
            </w:r>
            <w:r w:rsidR="00C126CD" w:rsidRPr="00C126CD">
              <w:rPr>
                <w:szCs w:val="22"/>
              </w:rPr>
              <w:t>benefit payment summary</w:t>
            </w:r>
          </w:p>
        </w:tc>
        <w:tc>
          <w:tcPr>
            <w:tcW w:w="2835" w:type="dxa"/>
          </w:tcPr>
          <w:p w14:paraId="62532418" w14:textId="1FCE1ACE" w:rsidR="007F6388" w:rsidRPr="00C126CD" w:rsidRDefault="001A030C" w:rsidP="00C04D5F">
            <w:pPr>
              <w:pStyle w:val="Maintext"/>
              <w:rPr>
                <w:szCs w:val="22"/>
              </w:rPr>
            </w:pPr>
            <w:r w:rsidRPr="00C126CD">
              <w:rPr>
                <w:szCs w:val="22"/>
              </w:rPr>
              <w:object w:dxaOrig="2069" w:dyaOrig="1320" w14:anchorId="4821333F">
                <v:shape id="_x0000_i1027" type="#_x0000_t75" style="width:94.5pt;height:57.75pt" o:ole="">
                  <v:imagedata r:id="rId52" o:title=""/>
                </v:shape>
                <o:OLEObject Type="Embed" ProgID="AcroExch.Document.DC" ShapeID="_x0000_i1027" DrawAspect="Icon" ObjectID="_1715590459" r:id="rId53"/>
              </w:object>
            </w:r>
          </w:p>
        </w:tc>
      </w:tr>
      <w:tr w:rsidR="001A030C" w:rsidRPr="007E298A" w14:paraId="1F970E27" w14:textId="77777777" w:rsidTr="007F6388">
        <w:trPr>
          <w:trHeight w:val="567"/>
        </w:trPr>
        <w:tc>
          <w:tcPr>
            <w:tcW w:w="6658" w:type="dxa"/>
          </w:tcPr>
          <w:p w14:paraId="1A45483A" w14:textId="6A00D4C6" w:rsidR="001A030C" w:rsidRPr="00C126CD" w:rsidRDefault="001A030C" w:rsidP="00C04D5F">
            <w:pPr>
              <w:pStyle w:val="Maintext"/>
              <w:rPr>
                <w:szCs w:val="22"/>
              </w:rPr>
            </w:pPr>
            <w:r w:rsidRPr="00C126CD">
              <w:rPr>
                <w:szCs w:val="22"/>
              </w:rPr>
              <w:t xml:space="preserve">Australian </w:t>
            </w:r>
            <w:r w:rsidR="00C126CD" w:rsidRPr="00C126CD">
              <w:rPr>
                <w:szCs w:val="22"/>
              </w:rPr>
              <w:t>superannuation lump sum (sls) payments</w:t>
            </w:r>
          </w:p>
        </w:tc>
        <w:tc>
          <w:tcPr>
            <w:tcW w:w="2835" w:type="dxa"/>
          </w:tcPr>
          <w:p w14:paraId="6EF09BD4" w14:textId="7A95FA81" w:rsidR="001A030C" w:rsidRPr="00C126CD" w:rsidRDefault="001A030C" w:rsidP="00C04D5F">
            <w:pPr>
              <w:pStyle w:val="Maintext"/>
              <w:rPr>
                <w:szCs w:val="22"/>
              </w:rPr>
            </w:pPr>
            <w:r w:rsidRPr="00C126CD">
              <w:rPr>
                <w:szCs w:val="22"/>
              </w:rPr>
              <w:object w:dxaOrig="1530" w:dyaOrig="980" w14:anchorId="17652FE0">
                <v:shape id="_x0000_i1028" type="#_x0000_t75" style="width:86.25pt;height:57.75pt" o:ole="">
                  <v:imagedata r:id="rId54" o:title=""/>
                </v:shape>
                <o:OLEObject Type="Embed" ProgID="AcroExch.Document.DC" ShapeID="_x0000_i1028" DrawAspect="Icon" ObjectID="_1715590460" r:id="rId55"/>
              </w:object>
            </w:r>
          </w:p>
        </w:tc>
      </w:tr>
      <w:tr w:rsidR="001A030C" w:rsidRPr="007E298A" w14:paraId="2BC6DC1F" w14:textId="77777777" w:rsidTr="007F6388">
        <w:trPr>
          <w:trHeight w:val="567"/>
        </w:trPr>
        <w:tc>
          <w:tcPr>
            <w:tcW w:w="6658" w:type="dxa"/>
          </w:tcPr>
          <w:p w14:paraId="177BD40E" w14:textId="3705F138" w:rsidR="001A030C" w:rsidRPr="00C126CD" w:rsidRDefault="001A030C" w:rsidP="00C04D5F">
            <w:pPr>
              <w:pStyle w:val="Maintext"/>
              <w:rPr>
                <w:szCs w:val="22"/>
              </w:rPr>
            </w:pPr>
            <w:r w:rsidRPr="00C126CD">
              <w:rPr>
                <w:szCs w:val="22"/>
              </w:rPr>
              <w:t xml:space="preserve">Australian </w:t>
            </w:r>
            <w:r w:rsidR="00C126CD" w:rsidRPr="00C126CD">
              <w:rPr>
                <w:szCs w:val="22"/>
              </w:rPr>
              <w:t>superannuation income stream payment summary</w:t>
            </w:r>
          </w:p>
        </w:tc>
        <w:tc>
          <w:tcPr>
            <w:tcW w:w="2835" w:type="dxa"/>
          </w:tcPr>
          <w:p w14:paraId="0482DF8D" w14:textId="000C130F" w:rsidR="001A030C" w:rsidRPr="00C126CD" w:rsidRDefault="001A030C" w:rsidP="00C04D5F">
            <w:pPr>
              <w:pStyle w:val="Maintext"/>
              <w:rPr>
                <w:szCs w:val="22"/>
              </w:rPr>
            </w:pPr>
            <w:r w:rsidRPr="00C126CD">
              <w:rPr>
                <w:szCs w:val="22"/>
              </w:rPr>
              <w:object w:dxaOrig="1530" w:dyaOrig="980" w14:anchorId="420B6620">
                <v:shape id="_x0000_i1029" type="#_x0000_t75" style="width:86.25pt;height:57.75pt" o:ole="">
                  <v:imagedata r:id="rId56" o:title=""/>
                </v:shape>
                <o:OLEObject Type="Embed" ProgID="AcroExch.Document.DC" ShapeID="_x0000_i1029" DrawAspect="Icon" ObjectID="_1715590461" r:id="rId57"/>
              </w:object>
            </w:r>
          </w:p>
        </w:tc>
      </w:tr>
      <w:tr w:rsidR="001A030C" w:rsidRPr="007E298A" w14:paraId="2914855A" w14:textId="77777777" w:rsidTr="007F6388">
        <w:trPr>
          <w:trHeight w:val="567"/>
        </w:trPr>
        <w:tc>
          <w:tcPr>
            <w:tcW w:w="6658" w:type="dxa"/>
          </w:tcPr>
          <w:p w14:paraId="78B2C60E" w14:textId="14E533C1" w:rsidR="001A030C" w:rsidRPr="00C126CD" w:rsidRDefault="001A030C" w:rsidP="00C04D5F">
            <w:pPr>
              <w:pStyle w:val="Maintext"/>
              <w:rPr>
                <w:szCs w:val="22"/>
              </w:rPr>
            </w:pPr>
            <w:r w:rsidRPr="00C126CD">
              <w:rPr>
                <w:szCs w:val="22"/>
              </w:rPr>
              <w:t>Business income statements and payment summaries</w:t>
            </w:r>
          </w:p>
        </w:tc>
        <w:tc>
          <w:tcPr>
            <w:tcW w:w="2835" w:type="dxa"/>
          </w:tcPr>
          <w:p w14:paraId="7D650F9A" w14:textId="366DBFF2" w:rsidR="001A030C" w:rsidRPr="00C126CD" w:rsidRDefault="001A030C" w:rsidP="00C04D5F">
            <w:pPr>
              <w:pStyle w:val="Maintext"/>
              <w:rPr>
                <w:szCs w:val="22"/>
              </w:rPr>
            </w:pPr>
            <w:r w:rsidRPr="00C126CD">
              <w:rPr>
                <w:szCs w:val="22"/>
              </w:rPr>
              <w:object w:dxaOrig="2069" w:dyaOrig="1320" w14:anchorId="3E62987C">
                <v:shape id="_x0000_i1030" type="#_x0000_t75" style="width:94.5pt;height:57.75pt" o:ole="">
                  <v:imagedata r:id="rId58" o:title=""/>
                </v:shape>
                <o:OLEObject Type="Embed" ProgID="AcroExch.Document.DC" ShapeID="_x0000_i1030" DrawAspect="Icon" ObjectID="_1715590462" r:id="rId59"/>
              </w:object>
            </w:r>
          </w:p>
        </w:tc>
      </w:tr>
      <w:tr w:rsidR="001A030C" w:rsidRPr="007E298A" w14:paraId="377E6CBF" w14:textId="77777777" w:rsidTr="007F6388">
        <w:trPr>
          <w:trHeight w:val="567"/>
        </w:trPr>
        <w:tc>
          <w:tcPr>
            <w:tcW w:w="6658" w:type="dxa"/>
          </w:tcPr>
          <w:p w14:paraId="789A745D" w14:textId="7942A4ED" w:rsidR="001A030C" w:rsidRPr="00C126CD" w:rsidRDefault="001A030C" w:rsidP="00C04D5F">
            <w:pPr>
              <w:pStyle w:val="Maintext"/>
              <w:rPr>
                <w:szCs w:val="22"/>
              </w:rPr>
            </w:pPr>
            <w:r w:rsidRPr="00C126CD">
              <w:rPr>
                <w:szCs w:val="22"/>
              </w:rPr>
              <w:t>Dividends</w:t>
            </w:r>
          </w:p>
        </w:tc>
        <w:tc>
          <w:tcPr>
            <w:tcW w:w="2835" w:type="dxa"/>
          </w:tcPr>
          <w:p w14:paraId="586F0E24" w14:textId="5F4988C2" w:rsidR="001A030C" w:rsidRPr="00C126CD" w:rsidRDefault="001A030C" w:rsidP="00C04D5F">
            <w:pPr>
              <w:pStyle w:val="Maintext"/>
              <w:rPr>
                <w:szCs w:val="22"/>
              </w:rPr>
            </w:pPr>
            <w:r w:rsidRPr="00C126CD">
              <w:rPr>
                <w:szCs w:val="22"/>
              </w:rPr>
              <w:object w:dxaOrig="2069" w:dyaOrig="1320" w14:anchorId="0C85C223">
                <v:shape id="_x0000_i1031" type="#_x0000_t75" style="width:94.5pt;height:57.75pt" o:ole="">
                  <v:imagedata r:id="rId60" o:title=""/>
                </v:shape>
                <o:OLEObject Type="Embed" ProgID="AcroExch.Document.DC" ShapeID="_x0000_i1031" DrawAspect="Icon" ObjectID="_1715590463" r:id="rId61"/>
              </w:object>
            </w:r>
          </w:p>
        </w:tc>
      </w:tr>
      <w:tr w:rsidR="001A030C" w:rsidRPr="007E298A" w14:paraId="556E42CF" w14:textId="77777777" w:rsidTr="007F6388">
        <w:trPr>
          <w:trHeight w:val="567"/>
        </w:trPr>
        <w:tc>
          <w:tcPr>
            <w:tcW w:w="6658" w:type="dxa"/>
          </w:tcPr>
          <w:p w14:paraId="38791CAC" w14:textId="15E76978" w:rsidR="001A030C" w:rsidRPr="00C126CD" w:rsidRDefault="001A030C" w:rsidP="00C04D5F">
            <w:pPr>
              <w:pStyle w:val="Maintext"/>
              <w:rPr>
                <w:szCs w:val="22"/>
              </w:rPr>
            </w:pPr>
            <w:r w:rsidRPr="00C126CD">
              <w:rPr>
                <w:szCs w:val="22"/>
              </w:rPr>
              <w:t xml:space="preserve">Employee </w:t>
            </w:r>
            <w:r w:rsidR="00C126CD" w:rsidRPr="00C126CD">
              <w:rPr>
                <w:szCs w:val="22"/>
              </w:rPr>
              <w:t xml:space="preserve">share schemes </w:t>
            </w:r>
            <w:r w:rsidRPr="00C126CD">
              <w:rPr>
                <w:szCs w:val="22"/>
              </w:rPr>
              <w:t>(ESS)</w:t>
            </w:r>
          </w:p>
        </w:tc>
        <w:tc>
          <w:tcPr>
            <w:tcW w:w="2835" w:type="dxa"/>
          </w:tcPr>
          <w:p w14:paraId="194DB6E6" w14:textId="189B7374" w:rsidR="001A030C" w:rsidRPr="00C126CD" w:rsidRDefault="001A030C" w:rsidP="00C04D5F">
            <w:pPr>
              <w:pStyle w:val="Maintext"/>
              <w:rPr>
                <w:szCs w:val="22"/>
              </w:rPr>
            </w:pPr>
            <w:r w:rsidRPr="00C126CD">
              <w:rPr>
                <w:szCs w:val="22"/>
              </w:rPr>
              <w:object w:dxaOrig="2069" w:dyaOrig="1320" w14:anchorId="1EA07EA5">
                <v:shape id="_x0000_i1032" type="#_x0000_t75" style="width:94.5pt;height:57.75pt" o:ole="">
                  <v:imagedata r:id="rId62" o:title=""/>
                </v:shape>
                <o:OLEObject Type="Embed" ProgID="AcroExch.Document.DC" ShapeID="_x0000_i1032" DrawAspect="Icon" ObjectID="_1715590464" r:id="rId63"/>
              </w:object>
            </w:r>
          </w:p>
        </w:tc>
      </w:tr>
      <w:tr w:rsidR="001A030C" w:rsidRPr="007E298A" w14:paraId="27D2387A" w14:textId="77777777" w:rsidTr="007F6388">
        <w:trPr>
          <w:trHeight w:val="567"/>
        </w:trPr>
        <w:tc>
          <w:tcPr>
            <w:tcW w:w="6658" w:type="dxa"/>
          </w:tcPr>
          <w:p w14:paraId="2A3CE7EE" w14:textId="7611ED6E" w:rsidR="001A030C" w:rsidRPr="00C126CD" w:rsidRDefault="001A030C" w:rsidP="00C04D5F">
            <w:pPr>
              <w:pStyle w:val="Maintext"/>
              <w:rPr>
                <w:szCs w:val="22"/>
              </w:rPr>
            </w:pPr>
            <w:r w:rsidRPr="00C126CD">
              <w:rPr>
                <w:szCs w:val="22"/>
              </w:rPr>
              <w:t>Employme</w:t>
            </w:r>
            <w:r w:rsidR="00C126CD" w:rsidRPr="00C126CD">
              <w:rPr>
                <w:szCs w:val="22"/>
              </w:rPr>
              <w:t xml:space="preserve">nt termination payments </w:t>
            </w:r>
            <w:r w:rsidRPr="00C126CD">
              <w:rPr>
                <w:szCs w:val="22"/>
              </w:rPr>
              <w:t>(ETP)</w:t>
            </w:r>
          </w:p>
        </w:tc>
        <w:tc>
          <w:tcPr>
            <w:tcW w:w="2835" w:type="dxa"/>
          </w:tcPr>
          <w:p w14:paraId="7D9A699A" w14:textId="6F1232A4" w:rsidR="001A030C" w:rsidRPr="00C126CD" w:rsidRDefault="001A030C" w:rsidP="00C04D5F">
            <w:pPr>
              <w:pStyle w:val="Maintext"/>
              <w:rPr>
                <w:szCs w:val="22"/>
              </w:rPr>
            </w:pPr>
            <w:r w:rsidRPr="00C126CD">
              <w:rPr>
                <w:szCs w:val="22"/>
              </w:rPr>
              <w:object w:dxaOrig="1530" w:dyaOrig="980" w14:anchorId="792042D1">
                <v:shape id="_x0000_i1033" type="#_x0000_t75" style="width:86.25pt;height:57.75pt" o:ole="">
                  <v:imagedata r:id="rId64" o:title=""/>
                </v:shape>
                <o:OLEObject Type="Embed" ProgID="AcroExch.Document.DC" ShapeID="_x0000_i1033" DrawAspect="Icon" ObjectID="_1715590465" r:id="rId65"/>
              </w:object>
            </w:r>
          </w:p>
        </w:tc>
      </w:tr>
      <w:tr w:rsidR="001A030C" w:rsidRPr="007E298A" w14:paraId="1C7019C4" w14:textId="77777777" w:rsidTr="007F6388">
        <w:trPr>
          <w:trHeight w:val="567"/>
        </w:trPr>
        <w:tc>
          <w:tcPr>
            <w:tcW w:w="6658" w:type="dxa"/>
          </w:tcPr>
          <w:p w14:paraId="7B1E0B4C" w14:textId="36AF3215" w:rsidR="001A030C" w:rsidRPr="00C126CD" w:rsidRDefault="001A030C" w:rsidP="00C04D5F">
            <w:pPr>
              <w:pStyle w:val="Maintext"/>
              <w:rPr>
                <w:szCs w:val="22"/>
              </w:rPr>
            </w:pPr>
            <w:r w:rsidRPr="00C126CD">
              <w:rPr>
                <w:szCs w:val="22"/>
              </w:rPr>
              <w:t xml:space="preserve">Foreign </w:t>
            </w:r>
            <w:r w:rsidR="00C126CD" w:rsidRPr="00C126CD">
              <w:rPr>
                <w:szCs w:val="22"/>
              </w:rPr>
              <w:t>employment income non-payment summary</w:t>
            </w:r>
          </w:p>
        </w:tc>
        <w:tc>
          <w:tcPr>
            <w:tcW w:w="2835" w:type="dxa"/>
          </w:tcPr>
          <w:p w14:paraId="4AA44ECE" w14:textId="1F445320" w:rsidR="001A030C" w:rsidRPr="00C126CD" w:rsidRDefault="001A030C" w:rsidP="00C04D5F">
            <w:pPr>
              <w:pStyle w:val="Maintext"/>
              <w:rPr>
                <w:szCs w:val="22"/>
              </w:rPr>
            </w:pPr>
            <w:r w:rsidRPr="00C126CD">
              <w:rPr>
                <w:szCs w:val="22"/>
              </w:rPr>
              <w:object w:dxaOrig="2069" w:dyaOrig="1320" w14:anchorId="5D8456DA">
                <v:shape id="_x0000_i1034" type="#_x0000_t75" style="width:94.5pt;height:57.75pt" o:ole="">
                  <v:imagedata r:id="rId66" o:title=""/>
                </v:shape>
                <o:OLEObject Type="Embed" ProgID="AcroExch.Document.DC" ShapeID="_x0000_i1034" DrawAspect="Icon" ObjectID="_1715590466" r:id="rId67"/>
              </w:object>
            </w:r>
          </w:p>
        </w:tc>
      </w:tr>
      <w:tr w:rsidR="001A030C" w:rsidRPr="007E298A" w14:paraId="3D954552" w14:textId="77777777" w:rsidTr="007F6388">
        <w:trPr>
          <w:trHeight w:val="567"/>
        </w:trPr>
        <w:tc>
          <w:tcPr>
            <w:tcW w:w="6658" w:type="dxa"/>
          </w:tcPr>
          <w:p w14:paraId="0C8A0AFE" w14:textId="5EDE8697" w:rsidR="001A030C" w:rsidRPr="00C126CD" w:rsidRDefault="0004239E" w:rsidP="00C04D5F">
            <w:pPr>
              <w:pStyle w:val="Maintext"/>
              <w:rPr>
                <w:szCs w:val="22"/>
              </w:rPr>
            </w:pPr>
            <w:r w:rsidRPr="00C126CD">
              <w:rPr>
                <w:szCs w:val="22"/>
              </w:rPr>
              <w:t xml:space="preserve">Foreign </w:t>
            </w:r>
            <w:r w:rsidR="00C126CD" w:rsidRPr="00C126CD">
              <w:rPr>
                <w:szCs w:val="22"/>
              </w:rPr>
              <w:t>employment income payment summary</w:t>
            </w:r>
          </w:p>
        </w:tc>
        <w:tc>
          <w:tcPr>
            <w:tcW w:w="2835" w:type="dxa"/>
          </w:tcPr>
          <w:p w14:paraId="26D4678D" w14:textId="380985AE" w:rsidR="001A030C" w:rsidRPr="00C126CD" w:rsidRDefault="0004239E" w:rsidP="00C04D5F">
            <w:pPr>
              <w:pStyle w:val="Maintext"/>
              <w:rPr>
                <w:szCs w:val="22"/>
              </w:rPr>
            </w:pPr>
            <w:r w:rsidRPr="00C126CD">
              <w:rPr>
                <w:szCs w:val="22"/>
              </w:rPr>
              <w:object w:dxaOrig="2069" w:dyaOrig="1320" w14:anchorId="2CDA3A62">
                <v:shape id="_x0000_i1035" type="#_x0000_t75" style="width:94.5pt;height:57.75pt" o:ole="">
                  <v:imagedata r:id="rId68" o:title=""/>
                </v:shape>
                <o:OLEObject Type="Embed" ProgID="AcroExch.Document.DC" ShapeID="_x0000_i1035" DrawAspect="Icon" ObjectID="_1715590467" r:id="rId69"/>
              </w:object>
            </w:r>
          </w:p>
        </w:tc>
      </w:tr>
      <w:tr w:rsidR="001A030C" w:rsidRPr="007E298A" w14:paraId="6FEEFBDA" w14:textId="77777777" w:rsidTr="007F6388">
        <w:trPr>
          <w:trHeight w:val="567"/>
        </w:trPr>
        <w:tc>
          <w:tcPr>
            <w:tcW w:w="6658" w:type="dxa"/>
          </w:tcPr>
          <w:p w14:paraId="7FBFD14D" w14:textId="00836F0F" w:rsidR="001A030C" w:rsidRPr="00C126CD" w:rsidRDefault="0004239E" w:rsidP="00C04D5F">
            <w:pPr>
              <w:pStyle w:val="Maintext"/>
              <w:rPr>
                <w:szCs w:val="22"/>
              </w:rPr>
            </w:pPr>
            <w:r w:rsidRPr="00C126CD">
              <w:rPr>
                <w:szCs w:val="22"/>
              </w:rPr>
              <w:t xml:space="preserve">Foreign </w:t>
            </w:r>
            <w:r w:rsidR="00C126CD" w:rsidRPr="00C126CD">
              <w:rPr>
                <w:szCs w:val="22"/>
              </w:rPr>
              <w:t>pensions and annuities</w:t>
            </w:r>
          </w:p>
        </w:tc>
        <w:tc>
          <w:tcPr>
            <w:tcW w:w="2835" w:type="dxa"/>
          </w:tcPr>
          <w:p w14:paraId="7CCD6D81" w14:textId="18928691" w:rsidR="001A030C" w:rsidRPr="00C126CD" w:rsidRDefault="0004239E" w:rsidP="00C04D5F">
            <w:pPr>
              <w:pStyle w:val="Maintext"/>
              <w:rPr>
                <w:szCs w:val="22"/>
              </w:rPr>
            </w:pPr>
            <w:r w:rsidRPr="00C126CD">
              <w:rPr>
                <w:szCs w:val="22"/>
              </w:rPr>
              <w:object w:dxaOrig="1530" w:dyaOrig="980" w14:anchorId="400527AE">
                <v:shape id="_x0000_i1036" type="#_x0000_t75" style="width:86.25pt;height:57.75pt" o:ole="">
                  <v:imagedata r:id="rId70" o:title=""/>
                </v:shape>
                <o:OLEObject Type="Embed" ProgID="AcroExch.Document.DC" ShapeID="_x0000_i1036" DrawAspect="Icon" ObjectID="_1715590468" r:id="rId71"/>
              </w:object>
            </w:r>
          </w:p>
        </w:tc>
      </w:tr>
      <w:tr w:rsidR="001A030C" w:rsidRPr="007E298A" w14:paraId="285E151A" w14:textId="77777777" w:rsidTr="007F6388">
        <w:trPr>
          <w:trHeight w:val="567"/>
        </w:trPr>
        <w:tc>
          <w:tcPr>
            <w:tcW w:w="6658" w:type="dxa"/>
          </w:tcPr>
          <w:p w14:paraId="00FB1902" w14:textId="3FC5A87B" w:rsidR="001A030C" w:rsidRPr="00C126CD" w:rsidRDefault="0004239E" w:rsidP="00C04D5F">
            <w:pPr>
              <w:pStyle w:val="Maintext"/>
              <w:rPr>
                <w:szCs w:val="22"/>
              </w:rPr>
            </w:pPr>
            <w:r w:rsidRPr="00C126CD">
              <w:rPr>
                <w:szCs w:val="22"/>
              </w:rPr>
              <w:t>Interest</w:t>
            </w:r>
          </w:p>
        </w:tc>
        <w:tc>
          <w:tcPr>
            <w:tcW w:w="2835" w:type="dxa"/>
          </w:tcPr>
          <w:p w14:paraId="1F5587EC" w14:textId="5A266ED2" w:rsidR="004D4123" w:rsidRDefault="004D4123" w:rsidP="00C04D5F">
            <w:pPr>
              <w:pStyle w:val="Maintext"/>
              <w:rPr>
                <w:szCs w:val="22"/>
              </w:rPr>
            </w:pPr>
          </w:p>
          <w:p w14:paraId="3BFB0791" w14:textId="7242F65E" w:rsidR="001A030C" w:rsidRPr="00C126CD" w:rsidRDefault="00E449AB" w:rsidP="00C04D5F">
            <w:pPr>
              <w:pStyle w:val="Maintext"/>
              <w:rPr>
                <w:szCs w:val="22"/>
              </w:rPr>
            </w:pPr>
            <w:r>
              <w:rPr>
                <w:szCs w:val="22"/>
              </w:rPr>
              <w:object w:dxaOrig="1539" w:dyaOrig="995" w14:anchorId="0DF26777">
                <v:shape id="_x0000_i1037" type="#_x0000_t75" style="width:76.5pt;height:50.25pt" o:ole="">
                  <v:imagedata r:id="rId72" o:title=""/>
                </v:shape>
                <o:OLEObject Type="Embed" ProgID="AcroExch.Document.DC" ShapeID="_x0000_i1037" DrawAspect="Icon" ObjectID="_1715590469" r:id="rId73"/>
              </w:object>
            </w:r>
          </w:p>
        </w:tc>
      </w:tr>
      <w:tr w:rsidR="001A030C" w:rsidRPr="007E298A" w14:paraId="71F675BE" w14:textId="77777777" w:rsidTr="007F6388">
        <w:trPr>
          <w:trHeight w:val="567"/>
        </w:trPr>
        <w:tc>
          <w:tcPr>
            <w:tcW w:w="6658" w:type="dxa"/>
          </w:tcPr>
          <w:p w14:paraId="7014B643" w14:textId="1018E955" w:rsidR="001A030C" w:rsidRPr="00C126CD" w:rsidRDefault="0004239E" w:rsidP="00C04D5F">
            <w:pPr>
              <w:pStyle w:val="Maintext"/>
              <w:rPr>
                <w:szCs w:val="22"/>
              </w:rPr>
            </w:pPr>
            <w:r w:rsidRPr="00C126CD">
              <w:rPr>
                <w:szCs w:val="22"/>
              </w:rPr>
              <w:t>Managed</w:t>
            </w:r>
            <w:r w:rsidR="00C126CD" w:rsidRPr="00C126CD">
              <w:rPr>
                <w:szCs w:val="22"/>
              </w:rPr>
              <w:t xml:space="preserve"> fund distributions</w:t>
            </w:r>
          </w:p>
        </w:tc>
        <w:tc>
          <w:tcPr>
            <w:tcW w:w="2835" w:type="dxa"/>
          </w:tcPr>
          <w:p w14:paraId="65A12432" w14:textId="4275FF10" w:rsidR="001A030C" w:rsidRPr="00C126CD" w:rsidRDefault="0004239E" w:rsidP="00C04D5F">
            <w:pPr>
              <w:pStyle w:val="Maintext"/>
              <w:rPr>
                <w:szCs w:val="22"/>
              </w:rPr>
            </w:pPr>
            <w:r w:rsidRPr="00C126CD">
              <w:rPr>
                <w:szCs w:val="22"/>
              </w:rPr>
              <w:object w:dxaOrig="2069" w:dyaOrig="1320" w14:anchorId="50C15ED4">
                <v:shape id="_x0000_i1038" type="#_x0000_t75" style="width:86.25pt;height:57.75pt" o:ole="">
                  <v:imagedata r:id="rId74" o:title=""/>
                </v:shape>
                <o:OLEObject Type="Embed" ProgID="AcroExch.Document.DC" ShapeID="_x0000_i1038" DrawAspect="Icon" ObjectID="_1715590470" r:id="rId75"/>
              </w:object>
            </w:r>
          </w:p>
        </w:tc>
      </w:tr>
      <w:tr w:rsidR="0004239E" w:rsidRPr="007E298A" w14:paraId="11602554" w14:textId="77777777" w:rsidTr="007F6388">
        <w:trPr>
          <w:trHeight w:val="567"/>
        </w:trPr>
        <w:tc>
          <w:tcPr>
            <w:tcW w:w="6658" w:type="dxa"/>
          </w:tcPr>
          <w:p w14:paraId="4F410A9D" w14:textId="391E4978" w:rsidR="0004239E" w:rsidRPr="00C126CD" w:rsidRDefault="0004239E" w:rsidP="00C04D5F">
            <w:pPr>
              <w:pStyle w:val="Maintext"/>
              <w:rPr>
                <w:szCs w:val="22"/>
              </w:rPr>
            </w:pPr>
            <w:r w:rsidRPr="00C126CD">
              <w:rPr>
                <w:szCs w:val="22"/>
              </w:rPr>
              <w:t xml:space="preserve">Other </w:t>
            </w:r>
            <w:r w:rsidR="00C126CD" w:rsidRPr="00C126CD">
              <w:rPr>
                <w:szCs w:val="22"/>
              </w:rPr>
              <w:t>foreign income</w:t>
            </w:r>
          </w:p>
        </w:tc>
        <w:tc>
          <w:tcPr>
            <w:tcW w:w="2835" w:type="dxa"/>
          </w:tcPr>
          <w:p w14:paraId="0D40FE15" w14:textId="616CBEEF" w:rsidR="0004239E" w:rsidRPr="00C126CD" w:rsidRDefault="00210BB6" w:rsidP="00C04D5F">
            <w:pPr>
              <w:pStyle w:val="Maintext"/>
              <w:rPr>
                <w:szCs w:val="22"/>
              </w:rPr>
            </w:pPr>
            <w:r w:rsidRPr="00C126CD">
              <w:rPr>
                <w:szCs w:val="22"/>
              </w:rPr>
              <w:object w:dxaOrig="2069" w:dyaOrig="1320" w14:anchorId="40C43190">
                <v:shape id="_x0000_i1039" type="#_x0000_t75" style="width:86.25pt;height:57.75pt" o:ole="">
                  <v:imagedata r:id="rId76" o:title=""/>
                </v:shape>
                <o:OLEObject Type="Embed" ProgID="AcroExch.Document.DC" ShapeID="_x0000_i1039" DrawAspect="Icon" ObjectID="_1715590471" r:id="rId77"/>
              </w:object>
            </w:r>
          </w:p>
        </w:tc>
      </w:tr>
      <w:tr w:rsidR="0004239E" w:rsidRPr="007E298A" w14:paraId="02B5261C" w14:textId="77777777" w:rsidTr="007F6388">
        <w:trPr>
          <w:trHeight w:val="567"/>
        </w:trPr>
        <w:tc>
          <w:tcPr>
            <w:tcW w:w="6658" w:type="dxa"/>
          </w:tcPr>
          <w:p w14:paraId="3E59EFF5" w14:textId="0580230E" w:rsidR="0004239E" w:rsidRPr="00C126CD" w:rsidRDefault="0004239E" w:rsidP="00C04D5F">
            <w:pPr>
              <w:pStyle w:val="Maintext"/>
              <w:rPr>
                <w:szCs w:val="22"/>
              </w:rPr>
            </w:pPr>
            <w:r w:rsidRPr="00C126CD">
              <w:rPr>
                <w:szCs w:val="22"/>
              </w:rPr>
              <w:t>Other Income</w:t>
            </w:r>
          </w:p>
        </w:tc>
        <w:tc>
          <w:tcPr>
            <w:tcW w:w="2835" w:type="dxa"/>
          </w:tcPr>
          <w:p w14:paraId="287087E7" w14:textId="40F956D9" w:rsidR="006D3272" w:rsidRDefault="00E449AB" w:rsidP="00C04D5F">
            <w:pPr>
              <w:pStyle w:val="Maintext"/>
              <w:rPr>
                <w:szCs w:val="22"/>
              </w:rPr>
            </w:pPr>
            <w:r>
              <w:rPr>
                <w:szCs w:val="22"/>
              </w:rPr>
              <w:object w:dxaOrig="1539" w:dyaOrig="995" w14:anchorId="658723C8">
                <v:shape id="_x0000_i1040" type="#_x0000_t75" style="width:78.75pt;height:50.25pt" o:ole="">
                  <v:imagedata r:id="rId78" o:title=""/>
                </v:shape>
                <o:OLEObject Type="Embed" ProgID="AcroExch.Document.DC" ShapeID="_x0000_i1040" DrawAspect="Icon" ObjectID="_1715590472" r:id="rId79"/>
              </w:object>
            </w:r>
          </w:p>
          <w:p w14:paraId="1B576472" w14:textId="656B2032" w:rsidR="0004239E" w:rsidRPr="00C126CD" w:rsidRDefault="0004239E" w:rsidP="00C04D5F">
            <w:pPr>
              <w:pStyle w:val="Maintext"/>
              <w:rPr>
                <w:szCs w:val="22"/>
              </w:rPr>
            </w:pPr>
          </w:p>
        </w:tc>
      </w:tr>
      <w:tr w:rsidR="0004239E" w:rsidRPr="007E298A" w14:paraId="5D10B00C" w14:textId="77777777" w:rsidTr="007F6388">
        <w:trPr>
          <w:trHeight w:val="567"/>
        </w:trPr>
        <w:tc>
          <w:tcPr>
            <w:tcW w:w="6658" w:type="dxa"/>
          </w:tcPr>
          <w:p w14:paraId="77DF8C12" w14:textId="48DB9317" w:rsidR="0004239E" w:rsidRPr="00C126CD" w:rsidRDefault="0004239E" w:rsidP="00C04D5F">
            <w:pPr>
              <w:pStyle w:val="Maintext"/>
              <w:rPr>
                <w:szCs w:val="22"/>
              </w:rPr>
            </w:pPr>
            <w:r w:rsidRPr="00C126CD">
              <w:rPr>
                <w:szCs w:val="22"/>
              </w:rPr>
              <w:t>Partnerships</w:t>
            </w:r>
          </w:p>
        </w:tc>
        <w:tc>
          <w:tcPr>
            <w:tcW w:w="2835" w:type="dxa"/>
          </w:tcPr>
          <w:p w14:paraId="560D7364" w14:textId="5A5D3E01" w:rsidR="0004239E" w:rsidRPr="00C126CD" w:rsidRDefault="0004239E" w:rsidP="00C04D5F">
            <w:pPr>
              <w:pStyle w:val="Maintext"/>
              <w:rPr>
                <w:szCs w:val="22"/>
              </w:rPr>
            </w:pPr>
            <w:r w:rsidRPr="00C126CD">
              <w:rPr>
                <w:szCs w:val="22"/>
              </w:rPr>
              <w:object w:dxaOrig="2069" w:dyaOrig="1320" w14:anchorId="3CC322DC">
                <v:shape id="_x0000_i1041" type="#_x0000_t75" style="width:94.5pt;height:57.75pt" o:ole="">
                  <v:imagedata r:id="rId80" o:title=""/>
                </v:shape>
                <o:OLEObject Type="Embed" ProgID="AcroExch.Document.DC" ShapeID="_x0000_i1041" DrawAspect="Icon" ObjectID="_1715590473" r:id="rId81"/>
              </w:object>
            </w:r>
          </w:p>
        </w:tc>
      </w:tr>
      <w:tr w:rsidR="0004239E" w:rsidRPr="007E298A" w14:paraId="3C0CE650" w14:textId="77777777" w:rsidTr="007F6388">
        <w:trPr>
          <w:trHeight w:val="567"/>
        </w:trPr>
        <w:tc>
          <w:tcPr>
            <w:tcW w:w="6658" w:type="dxa"/>
          </w:tcPr>
          <w:p w14:paraId="6FD9D889" w14:textId="5167542C" w:rsidR="0004239E" w:rsidRPr="00C126CD" w:rsidRDefault="0004239E" w:rsidP="00C04D5F">
            <w:pPr>
              <w:pStyle w:val="Maintext"/>
              <w:rPr>
                <w:szCs w:val="22"/>
              </w:rPr>
            </w:pPr>
            <w:r w:rsidRPr="00C126CD">
              <w:rPr>
                <w:szCs w:val="22"/>
              </w:rPr>
              <w:t xml:space="preserve">Salary or </w:t>
            </w:r>
            <w:r w:rsidR="00C126CD" w:rsidRPr="00C126CD">
              <w:rPr>
                <w:szCs w:val="22"/>
              </w:rPr>
              <w:t>wages payment summary</w:t>
            </w:r>
          </w:p>
        </w:tc>
        <w:tc>
          <w:tcPr>
            <w:tcW w:w="2835" w:type="dxa"/>
          </w:tcPr>
          <w:p w14:paraId="1354ECCB" w14:textId="6B36612E" w:rsidR="0004239E" w:rsidRPr="00C126CD" w:rsidRDefault="0004239E" w:rsidP="00C04D5F">
            <w:pPr>
              <w:pStyle w:val="Maintext"/>
              <w:rPr>
                <w:szCs w:val="22"/>
              </w:rPr>
            </w:pPr>
            <w:r w:rsidRPr="00C126CD">
              <w:rPr>
                <w:szCs w:val="22"/>
              </w:rPr>
              <w:object w:dxaOrig="2069" w:dyaOrig="1320" w14:anchorId="5CB48CA1">
                <v:shape id="_x0000_i1042" type="#_x0000_t75" style="width:94.5pt;height:57.75pt" o:ole="">
                  <v:imagedata r:id="rId82" o:title=""/>
                </v:shape>
                <o:OLEObject Type="Embed" ProgID="AcroExch.Document.DC" ShapeID="_x0000_i1042" DrawAspect="Icon" ObjectID="_1715590474" r:id="rId83"/>
              </w:object>
            </w:r>
          </w:p>
        </w:tc>
      </w:tr>
      <w:tr w:rsidR="0004239E" w:rsidRPr="007E298A" w14:paraId="32D70714" w14:textId="77777777" w:rsidTr="007F6388">
        <w:trPr>
          <w:trHeight w:val="567"/>
        </w:trPr>
        <w:tc>
          <w:tcPr>
            <w:tcW w:w="6658" w:type="dxa"/>
          </w:tcPr>
          <w:p w14:paraId="5D9B905C" w14:textId="6FED249B" w:rsidR="0004239E" w:rsidRPr="00C126CD" w:rsidRDefault="0004239E" w:rsidP="00C04D5F">
            <w:pPr>
              <w:pStyle w:val="Maintext"/>
              <w:rPr>
                <w:szCs w:val="22"/>
              </w:rPr>
            </w:pPr>
            <w:r w:rsidRPr="00C126CD">
              <w:rPr>
                <w:szCs w:val="22"/>
              </w:rPr>
              <w:t>Multi-</w:t>
            </w:r>
            <w:r w:rsidR="00C126CD" w:rsidRPr="00C126CD">
              <w:rPr>
                <w:szCs w:val="22"/>
              </w:rPr>
              <w:t>property rental schedule</w:t>
            </w:r>
          </w:p>
        </w:tc>
        <w:tc>
          <w:tcPr>
            <w:tcW w:w="2835" w:type="dxa"/>
          </w:tcPr>
          <w:p w14:paraId="33FE0372" w14:textId="101A296F" w:rsidR="0004239E" w:rsidRPr="00C126CD" w:rsidRDefault="0004239E" w:rsidP="00C04D5F">
            <w:pPr>
              <w:pStyle w:val="Maintext"/>
              <w:rPr>
                <w:szCs w:val="22"/>
              </w:rPr>
            </w:pPr>
            <w:r w:rsidRPr="00C126CD">
              <w:rPr>
                <w:szCs w:val="22"/>
              </w:rPr>
              <w:object w:dxaOrig="1708" w:dyaOrig="1105" w14:anchorId="78D14A3E">
                <v:shape id="_x0000_i1043" type="#_x0000_t75" style="width:86.25pt;height:57.75pt" o:ole="">
                  <v:imagedata r:id="rId84" o:title=""/>
                </v:shape>
                <o:OLEObject Type="Embed" ProgID="AcroExch.Document.DC" ShapeID="_x0000_i1043" DrawAspect="Icon" ObjectID="_1715590475" r:id="rId85"/>
              </w:object>
            </w:r>
          </w:p>
        </w:tc>
      </w:tr>
    </w:tbl>
    <w:p w14:paraId="5A6A8F39" w14:textId="22ABC712" w:rsidR="009104E1" w:rsidRDefault="00D407F5" w:rsidP="00E16640">
      <w:pPr>
        <w:pStyle w:val="Head2"/>
      </w:pPr>
      <w:bookmarkStart w:id="574" w:name="_Toc99366629"/>
      <w:bookmarkStart w:id="575" w:name="_Toc74032076"/>
      <w:bookmarkStart w:id="576" w:name="_Toc104462660"/>
      <w:bookmarkStart w:id="577" w:name="DeductionsSchedule"/>
      <w:bookmarkEnd w:id="574"/>
      <w:r>
        <w:t xml:space="preserve">9.2 </w:t>
      </w:r>
      <w:r w:rsidR="009104E1">
        <w:t>Q</w:t>
      </w:r>
      <w:r w:rsidR="00C977FD">
        <w:rPr>
          <w:caps w:val="0"/>
        </w:rPr>
        <w:t xml:space="preserve">uestions and answers </w:t>
      </w:r>
      <w:r>
        <w:t>– d</w:t>
      </w:r>
      <w:r w:rsidR="00C977FD">
        <w:rPr>
          <w:caps w:val="0"/>
        </w:rPr>
        <w:t>eductions schedule</w:t>
      </w:r>
      <w:bookmarkStart w:id="578" w:name="_Toc98858878"/>
      <w:bookmarkEnd w:id="575"/>
      <w:bookmarkEnd w:id="576"/>
    </w:p>
    <w:bookmarkEnd w:id="577"/>
    <w:p w14:paraId="4505743E" w14:textId="2EE0E8B6" w:rsidR="009104E1" w:rsidRPr="00A80F1B" w:rsidRDefault="009104E1" w:rsidP="009104E1">
      <w:pPr>
        <w:pStyle w:val="Maintext"/>
        <w:rPr>
          <w:rStyle w:val="BodyTextChar1"/>
          <w:szCs w:val="22"/>
        </w:rPr>
      </w:pPr>
      <w:r w:rsidRPr="00A80F1B">
        <w:rPr>
          <w:rStyle w:val="BodyTextChar1"/>
          <w:szCs w:val="22"/>
        </w:rPr>
        <w:t xml:space="preserve">This paper provides consolidation of records and </w:t>
      </w:r>
      <w:r w:rsidR="000D3058" w:rsidRPr="00A80F1B">
        <w:rPr>
          <w:rStyle w:val="BodyTextChar1"/>
          <w:szCs w:val="22"/>
        </w:rPr>
        <w:t>h</w:t>
      </w:r>
      <w:r w:rsidRPr="00A80F1B">
        <w:rPr>
          <w:rStyle w:val="BodyTextChar1"/>
          <w:szCs w:val="22"/>
        </w:rPr>
        <w:t>ints and tips for the Deduction Schedu</w:t>
      </w:r>
      <w:r w:rsidR="00AB5067" w:rsidRPr="00A80F1B">
        <w:rPr>
          <w:rStyle w:val="BodyTextChar1"/>
          <w:szCs w:val="22"/>
        </w:rPr>
        <w:t>l</w:t>
      </w:r>
      <w:r w:rsidRPr="00A80F1B">
        <w:rPr>
          <w:rStyle w:val="BodyTextChar1"/>
          <w:szCs w:val="22"/>
        </w:rPr>
        <w:t xml:space="preserve">e implementation for 2022. </w:t>
      </w:r>
    </w:p>
    <w:p w14:paraId="7D4955FF" w14:textId="77777777" w:rsidR="009104E1" w:rsidRDefault="009104E1" w:rsidP="009104E1">
      <w:pPr>
        <w:pStyle w:val="Maintext"/>
        <w:rPr>
          <w:rStyle w:val="BodyTextChar1"/>
          <w:sz w:val="20"/>
          <w:szCs w:val="20"/>
        </w:rPr>
      </w:pPr>
    </w:p>
    <w:bookmarkEnd w:id="578"/>
    <w:p w14:paraId="3EE041BE" w14:textId="04438590" w:rsidR="005E07F5" w:rsidRPr="005E07F5" w:rsidRDefault="00EF6EA2" w:rsidP="00187F62">
      <w:pPr>
        <w:pStyle w:val="Maintext"/>
      </w:pPr>
      <w:r>
        <w:object w:dxaOrig="1518" w:dyaOrig="989" w14:anchorId="61AFD3AD">
          <v:shape id="_x0000_i1044" type="#_x0000_t75" style="width:76.5pt;height:49.5pt" o:ole="">
            <v:imagedata r:id="rId86" o:title=""/>
          </v:shape>
          <o:OLEObject Type="Embed" ProgID="AcroExch.Document.DC" ShapeID="_x0000_i1044" DrawAspect="Icon" ObjectID="_1715590476" r:id="rId87"/>
        </w:object>
      </w:r>
    </w:p>
    <w:sectPr w:rsidR="005E07F5" w:rsidRPr="005E07F5" w:rsidSect="00572690">
      <w:headerReference w:type="even" r:id="rId88"/>
      <w:headerReference w:type="default" r:id="rId89"/>
      <w:headerReference w:type="first" r:id="rId90"/>
      <w:pgSz w:w="11906" w:h="16838" w:code="9"/>
      <w:pgMar w:top="1276" w:right="1304" w:bottom="1814" w:left="1304" w:header="425" w:footer="68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D1762D" w14:textId="77777777" w:rsidR="00863B25" w:rsidRDefault="00863B25">
      <w:r>
        <w:separator/>
      </w:r>
    </w:p>
  </w:endnote>
  <w:endnote w:type="continuationSeparator" w:id="0">
    <w:p w14:paraId="5D1A5D60" w14:textId="77777777" w:rsidR="00863B25" w:rsidRDefault="00863B25">
      <w:r>
        <w:continuationSeparator/>
      </w:r>
    </w:p>
  </w:endnote>
  <w:endnote w:type="continuationNotice" w:id="1">
    <w:p w14:paraId="72960C0C" w14:textId="77777777" w:rsidR="00863B25" w:rsidRDefault="00863B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D70D9E" w14:textId="3791C3AB" w:rsidR="00863B25" w:rsidRPr="001D0D4B" w:rsidRDefault="00863B25" w:rsidP="00306AE8">
    <w:pPr>
      <w:pStyle w:val="FooterPortrait"/>
      <w:pBdr>
        <w:top w:val="single" w:sz="4" w:space="1" w:color="auto"/>
      </w:pBdr>
      <w:tabs>
        <w:tab w:val="clear" w:pos="1021"/>
        <w:tab w:val="left" w:pos="0"/>
        <w:tab w:val="center" w:pos="4649"/>
        <w:tab w:val="right" w:pos="9299"/>
      </w:tabs>
      <w:rPr>
        <w:sz w:val="18"/>
        <w:szCs w:val="18"/>
      </w:rPr>
    </w:pPr>
    <w:r w:rsidRPr="001D0D4B">
      <w:rPr>
        <w:sz w:val="18"/>
        <w:szCs w:val="18"/>
      </w:rPr>
      <w:t>V</w:t>
    </w:r>
    <w:r w:rsidRPr="001D0D4B">
      <w:rPr>
        <w:caps w:val="0"/>
        <w:sz w:val="18"/>
        <w:szCs w:val="18"/>
      </w:rPr>
      <w:t>ersion</w:t>
    </w:r>
    <w:r w:rsidRPr="001D0D4B">
      <w:rPr>
        <w:sz w:val="18"/>
        <w:szCs w:val="18"/>
      </w:rPr>
      <w:t xml:space="preserve"> </w:t>
    </w:r>
    <w:r>
      <w:rPr>
        <w:sz w:val="18"/>
        <w:szCs w:val="18"/>
      </w:rPr>
      <w:t>1</w:t>
    </w:r>
    <w:r w:rsidRPr="001D0D4B">
      <w:rPr>
        <w:sz w:val="18"/>
        <w:szCs w:val="18"/>
      </w:rPr>
      <w:t>.</w:t>
    </w:r>
    <w:r>
      <w:rPr>
        <w:sz w:val="18"/>
        <w:szCs w:val="18"/>
      </w:rPr>
      <w:t>0</w:t>
    </w:r>
    <w:r w:rsidRPr="001D0D4B">
      <w:rPr>
        <w:sz w:val="18"/>
        <w:szCs w:val="18"/>
      </w:rPr>
      <w:tab/>
      <w:t>O</w:t>
    </w:r>
    <w:r w:rsidRPr="001D0D4B">
      <w:rPr>
        <w:caps w:val="0"/>
        <w:sz w:val="18"/>
        <w:szCs w:val="18"/>
      </w:rPr>
      <w:t>fficial</w:t>
    </w:r>
    <w:r w:rsidRPr="001D0D4B">
      <w:rPr>
        <w:sz w:val="18"/>
        <w:szCs w:val="18"/>
      </w:rPr>
      <w:tab/>
      <w:t>P</w:t>
    </w:r>
    <w:r w:rsidRPr="001D0D4B">
      <w:rPr>
        <w:caps w:val="0"/>
        <w:sz w:val="18"/>
        <w:szCs w:val="18"/>
      </w:rPr>
      <w:t>age</w:t>
    </w:r>
    <w:r w:rsidRPr="001D0D4B">
      <w:rPr>
        <w:spacing w:val="20"/>
        <w:sz w:val="18"/>
        <w:szCs w:val="18"/>
      </w:rPr>
      <w:t xml:space="preserve"> </w:t>
    </w:r>
    <w:r w:rsidRPr="001D0D4B">
      <w:rPr>
        <w:sz w:val="18"/>
        <w:szCs w:val="18"/>
      </w:rPr>
      <w:fldChar w:fldCharType="begin"/>
    </w:r>
    <w:r w:rsidRPr="001D0D4B">
      <w:rPr>
        <w:sz w:val="18"/>
        <w:szCs w:val="18"/>
      </w:rPr>
      <w:instrText xml:space="preserve"> PAGE   \* MERGEFORMAT </w:instrText>
    </w:r>
    <w:r w:rsidRPr="001D0D4B">
      <w:rPr>
        <w:sz w:val="18"/>
        <w:szCs w:val="18"/>
      </w:rPr>
      <w:fldChar w:fldCharType="separate"/>
    </w:r>
    <w:r w:rsidRPr="001D0D4B">
      <w:rPr>
        <w:noProof/>
        <w:sz w:val="18"/>
        <w:szCs w:val="18"/>
      </w:rPr>
      <w:t>2</w:t>
    </w:r>
    <w:r w:rsidRPr="001D0D4B">
      <w:rPr>
        <w:sz w:val="18"/>
        <w:szCs w:val="18"/>
      </w:rPr>
      <w:fldChar w:fldCharType="end"/>
    </w:r>
    <w:r w:rsidRPr="001D0D4B">
      <w:rPr>
        <w:sz w:val="18"/>
        <w:szCs w:val="18"/>
      </w:rPr>
      <w:t xml:space="preserve"> </w:t>
    </w:r>
    <w:r w:rsidRPr="001D0D4B">
      <w:rPr>
        <w:caps w:val="0"/>
        <w:sz w:val="18"/>
        <w:szCs w:val="18"/>
      </w:rPr>
      <w:t>of</w:t>
    </w:r>
    <w:r w:rsidRPr="001D0D4B">
      <w:rPr>
        <w:sz w:val="18"/>
        <w:szCs w:val="18"/>
      </w:rPr>
      <w:t xml:space="preserve"> </w:t>
    </w:r>
    <w:r w:rsidRPr="001D0D4B">
      <w:rPr>
        <w:sz w:val="18"/>
        <w:szCs w:val="18"/>
      </w:rPr>
      <w:fldChar w:fldCharType="begin"/>
    </w:r>
    <w:r w:rsidRPr="001D0D4B">
      <w:rPr>
        <w:sz w:val="18"/>
        <w:szCs w:val="18"/>
      </w:rPr>
      <w:instrText xml:space="preserve"> NUMPAGES   \* MERGEFORMAT </w:instrText>
    </w:r>
    <w:r w:rsidRPr="001D0D4B">
      <w:rPr>
        <w:sz w:val="18"/>
        <w:szCs w:val="18"/>
      </w:rPr>
      <w:fldChar w:fldCharType="separate"/>
    </w:r>
    <w:r w:rsidRPr="001D0D4B">
      <w:rPr>
        <w:noProof/>
        <w:sz w:val="18"/>
        <w:szCs w:val="18"/>
      </w:rPr>
      <w:t>42</w:t>
    </w:r>
    <w:r w:rsidRPr="001D0D4B">
      <w:rPr>
        <w:noProof/>
        <w:sz w:val="18"/>
        <w:szCs w:val="18"/>
      </w:rPr>
      <w:fldChar w:fldCharType="end"/>
    </w:r>
  </w:p>
  <w:p w14:paraId="50324302" w14:textId="77777777" w:rsidR="00863B25" w:rsidRPr="000D1EAD" w:rsidRDefault="00863B25" w:rsidP="000D1EAD">
    <w:pPr>
      <w:pStyle w:val="Footer"/>
      <w:rPr>
        <w:rStyle w:val="PageNumber"/>
        <w:vanish/>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83D436" w14:textId="77777777" w:rsidR="00863B25" w:rsidRDefault="00863B25"/>
  </w:footnote>
  <w:footnote w:type="continuationSeparator" w:id="0">
    <w:p w14:paraId="246333C0" w14:textId="77777777" w:rsidR="00863B25" w:rsidRDefault="00863B25">
      <w:r>
        <w:continuationSeparator/>
      </w:r>
    </w:p>
  </w:footnote>
  <w:footnote w:type="continuationNotice" w:id="1">
    <w:p w14:paraId="7EF0E85B" w14:textId="77777777" w:rsidR="00863B25" w:rsidRDefault="00863B25"/>
  </w:footnote>
  <w:footnote w:id="2">
    <w:p w14:paraId="51170061" w14:textId="5D6BE812" w:rsidR="00863B25" w:rsidRPr="00F310AC" w:rsidRDefault="00863B25">
      <w:pPr>
        <w:pStyle w:val="FootnoteText"/>
        <w:rPr>
          <w:sz w:val="22"/>
          <w:szCs w:val="22"/>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172430" w14:textId="60997D41" w:rsidR="00863B25" w:rsidRPr="00AA791E" w:rsidRDefault="00863B25" w:rsidP="00E973E5">
    <w:pPr>
      <w:pStyle w:val="Header"/>
      <w:pBdr>
        <w:bottom w:val="single" w:sz="4" w:space="1" w:color="auto"/>
      </w:pBdr>
      <w:tabs>
        <w:tab w:val="left" w:pos="0"/>
        <w:tab w:val="right" w:pos="9299"/>
      </w:tabs>
      <w:rPr>
        <w:color w:val="335876"/>
        <w:sz w:val="16"/>
        <w:szCs w:val="16"/>
      </w:rPr>
    </w:pPr>
    <w:r w:rsidRPr="00AA791E">
      <w:rPr>
        <w:sz w:val="16"/>
        <w:szCs w:val="16"/>
      </w:rPr>
      <w:t>S</w:t>
    </w:r>
    <w:r w:rsidRPr="00AA791E">
      <w:rPr>
        <w:caps w:val="0"/>
        <w:sz w:val="16"/>
        <w:szCs w:val="16"/>
      </w:rPr>
      <w:t>tandard</w:t>
    </w:r>
    <w:r w:rsidRPr="00AA791E">
      <w:rPr>
        <w:sz w:val="16"/>
        <w:szCs w:val="16"/>
      </w:rPr>
      <w:t xml:space="preserve"> b</w:t>
    </w:r>
    <w:r w:rsidRPr="00AA791E">
      <w:rPr>
        <w:caps w:val="0"/>
        <w:sz w:val="16"/>
        <w:szCs w:val="16"/>
      </w:rPr>
      <w:t>usiness</w:t>
    </w:r>
    <w:r w:rsidRPr="00AA791E">
      <w:rPr>
        <w:sz w:val="16"/>
        <w:szCs w:val="16"/>
      </w:rPr>
      <w:t xml:space="preserve"> r</w:t>
    </w:r>
    <w:r w:rsidRPr="00AA791E">
      <w:rPr>
        <w:caps w:val="0"/>
        <w:sz w:val="16"/>
        <w:szCs w:val="16"/>
      </w:rPr>
      <w:t xml:space="preserve">eporting </w:t>
    </w:r>
    <w:r w:rsidRPr="00AA791E">
      <w:rPr>
        <w:sz w:val="16"/>
        <w:szCs w:val="16"/>
      </w:rPr>
      <w:tab/>
    </w:r>
    <w:r>
      <w:rPr>
        <w:sz w:val="16"/>
        <w:szCs w:val="16"/>
      </w:rPr>
      <w:t xml:space="preserve"> </w:t>
    </w:r>
    <w:r w:rsidRPr="00AA791E">
      <w:rPr>
        <w:sz w:val="16"/>
        <w:szCs w:val="16"/>
      </w:rPr>
      <w:t>ATO IITR.000</w:t>
    </w:r>
    <w:r>
      <w:rPr>
        <w:sz w:val="16"/>
        <w:szCs w:val="16"/>
      </w:rPr>
      <w:t>9</w:t>
    </w:r>
    <w:r w:rsidRPr="00AA791E">
      <w:rPr>
        <w:sz w:val="16"/>
        <w:szCs w:val="16"/>
      </w:rPr>
      <w:t xml:space="preserve"> 20</w:t>
    </w:r>
    <w:r>
      <w:rPr>
        <w:sz w:val="16"/>
        <w:szCs w:val="16"/>
      </w:rPr>
      <w:t>22</w:t>
    </w:r>
    <w:r w:rsidRPr="00AA791E">
      <w:rPr>
        <w:sz w:val="16"/>
        <w:szCs w:val="16"/>
      </w:rPr>
      <w:t xml:space="preserve"> B</w:t>
    </w:r>
    <w:r w:rsidRPr="00AA791E">
      <w:rPr>
        <w:caps w:val="0"/>
        <w:sz w:val="16"/>
        <w:szCs w:val="16"/>
      </w:rPr>
      <w:t>usiness</w:t>
    </w:r>
    <w:r w:rsidRPr="00AA791E">
      <w:rPr>
        <w:sz w:val="16"/>
        <w:szCs w:val="16"/>
      </w:rPr>
      <w:t xml:space="preserve"> I</w:t>
    </w:r>
    <w:r w:rsidRPr="00AA791E">
      <w:rPr>
        <w:caps w:val="0"/>
        <w:sz w:val="16"/>
        <w:szCs w:val="16"/>
      </w:rPr>
      <w:t xml:space="preserve">mplementation </w:t>
    </w:r>
    <w:r w:rsidRPr="00AA791E">
      <w:rPr>
        <w:sz w:val="16"/>
        <w:szCs w:val="16"/>
      </w:rPr>
      <w:t>G</w:t>
    </w:r>
    <w:r w:rsidRPr="00AA791E">
      <w:rPr>
        <w:caps w:val="0"/>
        <w:sz w:val="16"/>
        <w:szCs w:val="16"/>
      </w:rPr>
      <w:t>uide</w:t>
    </w:r>
  </w:p>
  <w:p w14:paraId="31D41A7B" w14:textId="77777777" w:rsidR="00863B25" w:rsidRPr="000D1EAD" w:rsidRDefault="00863B25" w:rsidP="00380241">
    <w:pPr>
      <w:pStyle w:val="Header"/>
      <w:pBdr>
        <w:bottom w:val="single" w:sz="4" w:space="1" w:color="auto"/>
      </w:pBdr>
      <w:tabs>
        <w:tab w:val="left" w:pos="0"/>
        <w:tab w:val="center" w:pos="4649"/>
        <w:tab w:val="right" w:pos="9299"/>
      </w:tabs>
      <w:jc w:val="right"/>
      <w:rPr>
        <w:vanish/>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6653B8" w14:textId="77777777" w:rsidR="00863B25" w:rsidRDefault="00863B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926C3A" w14:textId="63FEDD41" w:rsidR="00863B25" w:rsidRDefault="00863B2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E6EDAF" w14:textId="77777777" w:rsidR="00863B25" w:rsidRDefault="00863B2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6800E2" w14:textId="77777777" w:rsidR="00863B25" w:rsidRDefault="00863B2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586B25" w14:textId="6E19D2E9" w:rsidR="00863B25" w:rsidRPr="001D0D4B" w:rsidRDefault="00863B25" w:rsidP="00A2574C">
    <w:pPr>
      <w:pStyle w:val="Header"/>
      <w:pBdr>
        <w:bottom w:val="single" w:sz="4" w:space="1" w:color="auto"/>
      </w:pBdr>
      <w:tabs>
        <w:tab w:val="left" w:pos="0"/>
        <w:tab w:val="right" w:pos="9299"/>
      </w:tabs>
      <w:rPr>
        <w:color w:val="335876"/>
        <w:sz w:val="18"/>
        <w:szCs w:val="18"/>
      </w:rPr>
    </w:pPr>
    <w:r w:rsidRPr="0005262F">
      <w:rPr>
        <w:sz w:val="16"/>
        <w:szCs w:val="16"/>
      </w:rPr>
      <w:t xml:space="preserve"> </w:t>
    </w:r>
    <w:r w:rsidRPr="001D0D4B">
      <w:rPr>
        <w:sz w:val="18"/>
        <w:szCs w:val="18"/>
      </w:rPr>
      <w:t>S</w:t>
    </w:r>
    <w:r w:rsidRPr="001D0D4B">
      <w:rPr>
        <w:caps w:val="0"/>
        <w:sz w:val="18"/>
        <w:szCs w:val="18"/>
      </w:rPr>
      <w:t>tandard</w:t>
    </w:r>
    <w:r w:rsidRPr="001D0D4B">
      <w:rPr>
        <w:sz w:val="18"/>
        <w:szCs w:val="18"/>
      </w:rPr>
      <w:t xml:space="preserve"> b</w:t>
    </w:r>
    <w:r w:rsidRPr="001D0D4B">
      <w:rPr>
        <w:caps w:val="0"/>
        <w:sz w:val="18"/>
        <w:szCs w:val="18"/>
      </w:rPr>
      <w:t>usiness</w:t>
    </w:r>
    <w:r w:rsidRPr="001D0D4B">
      <w:rPr>
        <w:sz w:val="18"/>
        <w:szCs w:val="18"/>
      </w:rPr>
      <w:t xml:space="preserve"> r</w:t>
    </w:r>
    <w:r w:rsidRPr="001D0D4B">
      <w:rPr>
        <w:caps w:val="0"/>
        <w:sz w:val="18"/>
        <w:szCs w:val="18"/>
      </w:rPr>
      <w:t>eporting</w:t>
    </w:r>
    <w:r w:rsidRPr="001D0D4B">
      <w:rPr>
        <w:sz w:val="18"/>
        <w:szCs w:val="18"/>
      </w:rPr>
      <w:t xml:space="preserve"> </w:t>
    </w:r>
    <w:r w:rsidRPr="001D0D4B">
      <w:rPr>
        <w:sz w:val="18"/>
        <w:szCs w:val="18"/>
      </w:rPr>
      <w:tab/>
      <w:t xml:space="preserve"> ATO IITR.0009 2022 B</w:t>
    </w:r>
    <w:r w:rsidRPr="001D0D4B">
      <w:rPr>
        <w:caps w:val="0"/>
        <w:sz w:val="18"/>
        <w:szCs w:val="18"/>
      </w:rPr>
      <w:t>usiness</w:t>
    </w:r>
    <w:r w:rsidRPr="001D0D4B">
      <w:rPr>
        <w:sz w:val="18"/>
        <w:szCs w:val="18"/>
      </w:rPr>
      <w:t xml:space="preserve"> I</w:t>
    </w:r>
    <w:r w:rsidRPr="001D0D4B">
      <w:rPr>
        <w:caps w:val="0"/>
        <w:sz w:val="18"/>
        <w:szCs w:val="18"/>
      </w:rPr>
      <w:t>mplementation</w:t>
    </w:r>
    <w:r w:rsidRPr="001D0D4B">
      <w:rPr>
        <w:sz w:val="18"/>
        <w:szCs w:val="18"/>
      </w:rPr>
      <w:t xml:space="preserve"> G</w:t>
    </w:r>
    <w:r w:rsidRPr="001D0D4B">
      <w:rPr>
        <w:caps w:val="0"/>
        <w:sz w:val="18"/>
        <w:szCs w:val="18"/>
      </w:rPr>
      <w:t>uide</w:t>
    </w:r>
  </w:p>
  <w:p w14:paraId="581340FC" w14:textId="77777777" w:rsidR="00863B25" w:rsidRPr="00A2574C" w:rsidRDefault="00863B25" w:rsidP="00A2574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FC1E38" w14:textId="77777777" w:rsidR="00863B25" w:rsidRDefault="00863B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3"/>
    <w:multiLevelType w:val="singleLevel"/>
    <w:tmpl w:val="2FB6A0D0"/>
    <w:lvl w:ilvl="0">
      <w:start w:val="1"/>
      <w:numFmt w:val="bullet"/>
      <w:pStyle w:val="Table-Bullet-Left"/>
      <w:lvlText w:val=""/>
      <w:lvlJc w:val="left"/>
      <w:pPr>
        <w:tabs>
          <w:tab w:val="num" w:pos="643"/>
        </w:tabs>
        <w:ind w:left="643" w:hanging="360"/>
      </w:pPr>
      <w:rPr>
        <w:rFonts w:ascii="Wingdings" w:hAnsi="Wingdings" w:hint="default"/>
      </w:rPr>
    </w:lvl>
  </w:abstractNum>
  <w:abstractNum w:abstractNumId="1" w15:restartNumberingAfterBreak="0">
    <w:nsid w:val="005911CE"/>
    <w:multiLevelType w:val="hybridMultilevel"/>
    <w:tmpl w:val="73DACE46"/>
    <w:lvl w:ilvl="0" w:tplc="41527808">
      <w:start w:val="1"/>
      <w:numFmt w:val="bullet"/>
      <w:lvlText w:val=""/>
      <w:lvlJc w:val="left"/>
      <w:pPr>
        <w:ind w:left="720" w:hanging="360"/>
      </w:pPr>
      <w:rPr>
        <w:rFonts w:ascii="Wingdings" w:hAnsi="Wingdings" w:hint="default"/>
        <w:color w:val="0F243E" w:themeColor="text2" w:themeShade="80"/>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1DB65C5"/>
    <w:multiLevelType w:val="hybridMultilevel"/>
    <w:tmpl w:val="C1D8F7D2"/>
    <w:lvl w:ilvl="0" w:tplc="ED1877AC">
      <w:start w:val="1"/>
      <w:numFmt w:val="bullet"/>
      <w:lvlText w:val=""/>
      <w:lvlJc w:val="left"/>
      <w:pPr>
        <w:ind w:left="720" w:hanging="360"/>
      </w:pPr>
      <w:rPr>
        <w:rFonts w:ascii="Symbol" w:hAnsi="Symbol" w:hint="default"/>
        <w:color w:val="244061" w:themeColor="accent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DB16A5"/>
    <w:multiLevelType w:val="hybridMultilevel"/>
    <w:tmpl w:val="C518C2D4"/>
    <w:lvl w:ilvl="0" w:tplc="CE9E298C">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337A1C"/>
    <w:multiLevelType w:val="singleLevel"/>
    <w:tmpl w:val="92FC47AE"/>
    <w:lvl w:ilvl="0">
      <w:numFmt w:val="bullet"/>
      <w:pStyle w:val="BulletedList"/>
      <w:lvlText w:val=""/>
      <w:lvlJc w:val="left"/>
      <w:pPr>
        <w:tabs>
          <w:tab w:val="num" w:pos="360"/>
        </w:tabs>
        <w:ind w:left="357" w:hanging="357"/>
      </w:pPr>
      <w:rPr>
        <w:rFonts w:ascii="Symbol" w:hAnsi="Symbol" w:hint="default"/>
        <w:color w:val="000000"/>
        <w:sz w:val="20"/>
      </w:rPr>
    </w:lvl>
  </w:abstractNum>
  <w:abstractNum w:abstractNumId="5" w15:restartNumberingAfterBreak="0">
    <w:nsid w:val="0E47633B"/>
    <w:multiLevelType w:val="hybridMultilevel"/>
    <w:tmpl w:val="EF148794"/>
    <w:lvl w:ilvl="0" w:tplc="B1E64556">
      <w:start w:val="1"/>
      <w:numFmt w:val="bullet"/>
      <w:lvlText w:val=""/>
      <w:lvlJc w:val="left"/>
      <w:pPr>
        <w:tabs>
          <w:tab w:val="num" w:pos="1080"/>
        </w:tabs>
        <w:ind w:left="1080" w:hanging="360"/>
      </w:pPr>
      <w:rPr>
        <w:rFonts w:ascii="Symbol" w:hAnsi="Symbol" w:hint="default"/>
        <w:color w:val="365F91" w:themeColor="accent1" w:themeShade="BF"/>
      </w:rPr>
    </w:lvl>
    <w:lvl w:ilvl="1" w:tplc="0C09000F">
      <w:start w:val="1"/>
      <w:numFmt w:val="decimal"/>
      <w:lvlText w:val="%2."/>
      <w:lvlJc w:val="left"/>
      <w:pPr>
        <w:tabs>
          <w:tab w:val="num" w:pos="1800"/>
        </w:tabs>
        <w:ind w:left="1800" w:hanging="360"/>
      </w:pPr>
    </w:lvl>
    <w:lvl w:ilvl="2" w:tplc="0C090005">
      <w:start w:val="1"/>
      <w:numFmt w:val="bullet"/>
      <w:lvlText w:val=""/>
      <w:lvlJc w:val="left"/>
      <w:pPr>
        <w:tabs>
          <w:tab w:val="num" w:pos="2520"/>
        </w:tabs>
        <w:ind w:left="2520" w:hanging="360"/>
      </w:pPr>
      <w:rPr>
        <w:rFonts w:ascii="Wingdings" w:hAnsi="Wingdings" w:hint="default"/>
      </w:rPr>
    </w:lvl>
    <w:lvl w:ilvl="3" w:tplc="0C090001">
      <w:start w:val="1"/>
      <w:numFmt w:val="bullet"/>
      <w:lvlText w:val=""/>
      <w:lvlJc w:val="left"/>
      <w:pPr>
        <w:tabs>
          <w:tab w:val="num" w:pos="3240"/>
        </w:tabs>
        <w:ind w:left="3240" w:hanging="360"/>
      </w:pPr>
      <w:rPr>
        <w:rFonts w:ascii="Symbol" w:hAnsi="Symbol" w:hint="default"/>
      </w:rPr>
    </w:lvl>
    <w:lvl w:ilvl="4" w:tplc="0C090003">
      <w:start w:val="1"/>
      <w:numFmt w:val="bullet"/>
      <w:lvlText w:val="o"/>
      <w:lvlJc w:val="left"/>
      <w:pPr>
        <w:tabs>
          <w:tab w:val="num" w:pos="3960"/>
        </w:tabs>
        <w:ind w:left="3960" w:hanging="360"/>
      </w:pPr>
      <w:rPr>
        <w:rFonts w:ascii="Courier New" w:hAnsi="Courier New" w:cs="Courier New" w:hint="default"/>
      </w:rPr>
    </w:lvl>
    <w:lvl w:ilvl="5" w:tplc="0C090005">
      <w:start w:val="1"/>
      <w:numFmt w:val="bullet"/>
      <w:lvlText w:val=""/>
      <w:lvlJc w:val="left"/>
      <w:pPr>
        <w:tabs>
          <w:tab w:val="num" w:pos="4680"/>
        </w:tabs>
        <w:ind w:left="4680" w:hanging="360"/>
      </w:pPr>
      <w:rPr>
        <w:rFonts w:ascii="Wingdings" w:hAnsi="Wingdings" w:hint="default"/>
      </w:rPr>
    </w:lvl>
    <w:lvl w:ilvl="6" w:tplc="0C090001">
      <w:start w:val="1"/>
      <w:numFmt w:val="bullet"/>
      <w:lvlText w:val=""/>
      <w:lvlJc w:val="left"/>
      <w:pPr>
        <w:tabs>
          <w:tab w:val="num" w:pos="5400"/>
        </w:tabs>
        <w:ind w:left="5400" w:hanging="360"/>
      </w:pPr>
      <w:rPr>
        <w:rFonts w:ascii="Symbol" w:hAnsi="Symbol" w:hint="default"/>
      </w:rPr>
    </w:lvl>
    <w:lvl w:ilvl="7" w:tplc="0C090003">
      <w:start w:val="1"/>
      <w:numFmt w:val="bullet"/>
      <w:lvlText w:val="o"/>
      <w:lvlJc w:val="left"/>
      <w:pPr>
        <w:tabs>
          <w:tab w:val="num" w:pos="6120"/>
        </w:tabs>
        <w:ind w:left="6120" w:hanging="360"/>
      </w:pPr>
      <w:rPr>
        <w:rFonts w:ascii="Courier New" w:hAnsi="Courier New" w:cs="Courier New" w:hint="default"/>
      </w:rPr>
    </w:lvl>
    <w:lvl w:ilvl="8" w:tplc="0C090005">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0E685727"/>
    <w:multiLevelType w:val="hybridMultilevel"/>
    <w:tmpl w:val="8BEA0432"/>
    <w:lvl w:ilvl="0" w:tplc="584024EC">
      <w:start w:val="1"/>
      <w:numFmt w:val="bullet"/>
      <w:lvlText w:val=""/>
      <w:lvlJc w:val="left"/>
      <w:pPr>
        <w:ind w:left="720" w:hanging="360"/>
      </w:pPr>
      <w:rPr>
        <w:rFonts w:ascii="Symbol" w:hAnsi="Symbol" w:hint="default"/>
        <w:color w:val="244061" w:themeColor="accent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F85163"/>
    <w:multiLevelType w:val="hybridMultilevel"/>
    <w:tmpl w:val="27AA2C2A"/>
    <w:lvl w:ilvl="0" w:tplc="E9CE14F6">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1BA3F10"/>
    <w:multiLevelType w:val="hybridMultilevel"/>
    <w:tmpl w:val="F66875D0"/>
    <w:lvl w:ilvl="0" w:tplc="41527808">
      <w:start w:val="1"/>
      <w:numFmt w:val="bullet"/>
      <w:lvlText w:val=""/>
      <w:lvlJc w:val="left"/>
      <w:pPr>
        <w:ind w:left="720" w:hanging="360"/>
      </w:pPr>
      <w:rPr>
        <w:rFonts w:ascii="Wingdings" w:hAnsi="Wingdings" w:hint="default"/>
        <w:color w:val="0F243E" w:themeColor="text2" w:themeShade="80"/>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21C69A8"/>
    <w:multiLevelType w:val="hybridMultilevel"/>
    <w:tmpl w:val="4476D5EC"/>
    <w:lvl w:ilvl="0" w:tplc="BA2805E8">
      <w:start w:val="1"/>
      <w:numFmt w:val="bullet"/>
      <w:lvlText w:val=""/>
      <w:lvlJc w:val="left"/>
      <w:pPr>
        <w:ind w:left="720" w:hanging="360"/>
      </w:pPr>
      <w:rPr>
        <w:rFonts w:ascii="Symbol" w:hAnsi="Symbol" w:hint="default"/>
        <w:color w:val="365F91" w:themeColor="accent1" w:themeShade="BF"/>
      </w:rPr>
    </w:lvl>
    <w:lvl w:ilvl="1" w:tplc="F39EA17A">
      <w:numFmt w:val="bullet"/>
      <w:lvlText w:val=""/>
      <w:lvlJc w:val="left"/>
      <w:pPr>
        <w:ind w:left="1440" w:hanging="360"/>
      </w:pPr>
      <w:rPr>
        <w:rFonts w:ascii="Symbol" w:eastAsia="Times New Roman" w:hAnsi="Symbol" w:cs="Arial" w:hint="default"/>
        <w:color w:val="365F91" w:themeColor="accent1" w:themeShade="BF"/>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A30EA3"/>
    <w:multiLevelType w:val="hybridMultilevel"/>
    <w:tmpl w:val="57D05EEA"/>
    <w:lvl w:ilvl="0" w:tplc="584024EC">
      <w:start w:val="1"/>
      <w:numFmt w:val="bullet"/>
      <w:lvlText w:val=""/>
      <w:lvlJc w:val="left"/>
      <w:pPr>
        <w:ind w:left="720" w:hanging="360"/>
      </w:pPr>
      <w:rPr>
        <w:rFonts w:ascii="Symbol" w:hAnsi="Symbol" w:hint="default"/>
        <w:color w:val="244061" w:themeColor="accent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42624D1"/>
    <w:multiLevelType w:val="hybridMultilevel"/>
    <w:tmpl w:val="2E52680A"/>
    <w:lvl w:ilvl="0" w:tplc="E9CE14F6">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8D30A64"/>
    <w:multiLevelType w:val="hybridMultilevel"/>
    <w:tmpl w:val="5F84B6FE"/>
    <w:lvl w:ilvl="0" w:tplc="9E3CF33C">
      <w:start w:val="1"/>
      <w:numFmt w:val="bullet"/>
      <w:lvlText w:val=""/>
      <w:lvlJc w:val="left"/>
      <w:pPr>
        <w:ind w:left="720" w:hanging="360"/>
      </w:pPr>
      <w:rPr>
        <w:rFonts w:ascii="Symbol" w:hAnsi="Symbol" w:hint="default"/>
        <w:color w:val="365F91" w:themeColor="accent1" w:themeShade="BF"/>
      </w:rPr>
    </w:lvl>
    <w:lvl w:ilvl="1" w:tplc="F39EA17A">
      <w:numFmt w:val="bullet"/>
      <w:lvlText w:val=""/>
      <w:lvlJc w:val="left"/>
      <w:pPr>
        <w:ind w:left="1440" w:hanging="360"/>
      </w:pPr>
      <w:rPr>
        <w:rFonts w:ascii="Symbol" w:eastAsia="Times New Roman" w:hAnsi="Symbol" w:cs="Arial" w:hint="default"/>
        <w:color w:val="365F91" w:themeColor="accent1" w:themeShade="BF"/>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1AB37D57"/>
    <w:multiLevelType w:val="hybridMultilevel"/>
    <w:tmpl w:val="A05434B4"/>
    <w:lvl w:ilvl="0" w:tplc="10D61DEA">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C4C5205"/>
    <w:multiLevelType w:val="hybridMultilevel"/>
    <w:tmpl w:val="31F01098"/>
    <w:lvl w:ilvl="0" w:tplc="1538473E">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ED916AE"/>
    <w:multiLevelType w:val="hybridMultilevel"/>
    <w:tmpl w:val="AB348768"/>
    <w:lvl w:ilvl="0" w:tplc="584024EC">
      <w:start w:val="1"/>
      <w:numFmt w:val="bullet"/>
      <w:lvlText w:val=""/>
      <w:lvlJc w:val="left"/>
      <w:pPr>
        <w:ind w:left="720" w:hanging="360"/>
      </w:pPr>
      <w:rPr>
        <w:rFonts w:ascii="Symbol" w:hAnsi="Symbol" w:hint="default"/>
        <w:color w:val="244061" w:themeColor="accent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11A262F"/>
    <w:multiLevelType w:val="hybridMultilevel"/>
    <w:tmpl w:val="930E1498"/>
    <w:lvl w:ilvl="0" w:tplc="566C0038">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1C06E5E"/>
    <w:multiLevelType w:val="hybridMultilevel"/>
    <w:tmpl w:val="40F210F4"/>
    <w:lvl w:ilvl="0" w:tplc="CCAC8D7A">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221117E"/>
    <w:multiLevelType w:val="hybridMultilevel"/>
    <w:tmpl w:val="86B66B32"/>
    <w:lvl w:ilvl="0" w:tplc="10D61DEA">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2CB053B"/>
    <w:multiLevelType w:val="hybridMultilevel"/>
    <w:tmpl w:val="A36ACB78"/>
    <w:lvl w:ilvl="0" w:tplc="E9CE14F6">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3D444FC"/>
    <w:multiLevelType w:val="hybridMultilevel"/>
    <w:tmpl w:val="8FB0FD6E"/>
    <w:lvl w:ilvl="0" w:tplc="E9CE14F6">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4726CB7"/>
    <w:multiLevelType w:val="hybridMultilevel"/>
    <w:tmpl w:val="1076C7C8"/>
    <w:lvl w:ilvl="0" w:tplc="027EDA2E">
      <w:start w:val="9"/>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69154A4"/>
    <w:multiLevelType w:val="hybridMultilevel"/>
    <w:tmpl w:val="7D7ED4BE"/>
    <w:lvl w:ilvl="0" w:tplc="0652EBC2">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9060412"/>
    <w:multiLevelType w:val="hybridMultilevel"/>
    <w:tmpl w:val="649298B2"/>
    <w:lvl w:ilvl="0" w:tplc="5914C84C">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9AC63EA"/>
    <w:multiLevelType w:val="hybridMultilevel"/>
    <w:tmpl w:val="83188E80"/>
    <w:lvl w:ilvl="0" w:tplc="10D61DEA">
      <w:start w:val="1"/>
      <w:numFmt w:val="bullet"/>
      <w:lvlText w:val=""/>
      <w:lvlJc w:val="left"/>
      <w:pPr>
        <w:ind w:left="1440" w:hanging="360"/>
      </w:pPr>
      <w:rPr>
        <w:rFonts w:ascii="Symbol" w:hAnsi="Symbol" w:hint="default"/>
        <w:color w:val="365F91" w:themeColor="accent1" w:themeShade="BF"/>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5" w15:restartNumberingAfterBreak="0">
    <w:nsid w:val="29EE464E"/>
    <w:multiLevelType w:val="hybridMultilevel"/>
    <w:tmpl w:val="EA08D77C"/>
    <w:lvl w:ilvl="0" w:tplc="6954589A">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EA10ED1"/>
    <w:multiLevelType w:val="hybridMultilevel"/>
    <w:tmpl w:val="5B10D060"/>
    <w:lvl w:ilvl="0" w:tplc="E9CE14F6">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FCC4FEE"/>
    <w:multiLevelType w:val="multilevel"/>
    <w:tmpl w:val="36861ADE"/>
    <w:lvl w:ilvl="0">
      <w:start w:val="1"/>
      <w:numFmt w:val="decimal"/>
      <w:pStyle w:val="ClauseLevel1"/>
      <w:lvlText w:val="%1."/>
      <w:lvlJc w:val="left"/>
      <w:pPr>
        <w:tabs>
          <w:tab w:val="num" w:pos="1134"/>
        </w:tabs>
        <w:ind w:left="1134" w:hanging="1134"/>
      </w:pPr>
      <w:rPr>
        <w:rFonts w:hint="default"/>
        <w:sz w:val="20"/>
      </w:rPr>
    </w:lvl>
    <w:lvl w:ilvl="1">
      <w:start w:val="1"/>
      <w:numFmt w:val="decimal"/>
      <w:pStyle w:val="ClauseLevel3"/>
      <w:lvlText w:val="%1.%2."/>
      <w:lvlJc w:val="left"/>
      <w:pPr>
        <w:tabs>
          <w:tab w:val="num" w:pos="1134"/>
        </w:tabs>
        <w:ind w:left="1134" w:hanging="1134"/>
      </w:pPr>
      <w:rPr>
        <w:rFonts w:hint="default"/>
        <w:sz w:val="20"/>
      </w:rPr>
    </w:lvl>
    <w:lvl w:ilvl="2">
      <w:start w:val="1"/>
      <w:numFmt w:val="lowerLetter"/>
      <w:pStyle w:val="ClauseLevel4"/>
      <w:lvlText w:val="%3."/>
      <w:lvlJc w:val="left"/>
      <w:pPr>
        <w:tabs>
          <w:tab w:val="num" w:pos="1559"/>
        </w:tabs>
        <w:ind w:left="1559" w:hanging="425"/>
      </w:pPr>
      <w:rPr>
        <w:rFonts w:hint="default"/>
      </w:rPr>
    </w:lvl>
    <w:lvl w:ilvl="3">
      <w:start w:val="1"/>
      <w:numFmt w:val="lowerRoman"/>
      <w:pStyle w:val="ClauseLevel5"/>
      <w:lvlText w:val="%4."/>
      <w:lvlJc w:val="left"/>
      <w:pPr>
        <w:tabs>
          <w:tab w:val="num" w:pos="1985"/>
        </w:tabs>
        <w:ind w:left="1985" w:hanging="426"/>
      </w:pPr>
      <w:rPr>
        <w:rFonts w:hint="default"/>
      </w:rPr>
    </w:lvl>
    <w:lvl w:ilvl="4">
      <w:start w:val="1"/>
      <w:numFmt w:val="upperLetter"/>
      <w:pStyle w:val="ClauseLevel6"/>
      <w:lvlText w:val="%5."/>
      <w:lvlJc w:val="left"/>
      <w:pPr>
        <w:tabs>
          <w:tab w:val="num" w:pos="1985"/>
        </w:tabs>
        <w:ind w:left="1985" w:hanging="426"/>
      </w:pPr>
      <w:rPr>
        <w:rFonts w:hint="default"/>
      </w:rPr>
    </w:lvl>
    <w:lvl w:ilvl="5">
      <w:start w:val="1"/>
      <w:numFmt w:val="upperLetter"/>
      <w:pStyle w:val="ClauseLevel7"/>
      <w:lvlText w:val="%6."/>
      <w:lvlJc w:val="left"/>
      <w:pPr>
        <w:tabs>
          <w:tab w:val="num" w:pos="1985"/>
        </w:tabs>
        <w:ind w:left="1985" w:hanging="426"/>
      </w:pPr>
      <w:rPr>
        <w:rFonts w:hint="default"/>
      </w:rPr>
    </w:lvl>
    <w:lvl w:ilvl="6">
      <w:start w:val="1"/>
      <w:numFmt w:val="upperLetter"/>
      <w:pStyle w:val="ClauseLevel8"/>
      <w:lvlText w:val="%7."/>
      <w:lvlJc w:val="left"/>
      <w:pPr>
        <w:tabs>
          <w:tab w:val="num" w:pos="1985"/>
        </w:tabs>
        <w:ind w:left="1985" w:hanging="426"/>
      </w:pPr>
      <w:rPr>
        <w:rFonts w:hint="default"/>
      </w:rPr>
    </w:lvl>
    <w:lvl w:ilvl="7">
      <w:start w:val="1"/>
      <w:numFmt w:val="upperLetter"/>
      <w:pStyle w:val="ClauseLevel9"/>
      <w:lvlText w:val="%8."/>
      <w:lvlJc w:val="left"/>
      <w:pPr>
        <w:tabs>
          <w:tab w:val="num" w:pos="1985"/>
        </w:tabs>
        <w:ind w:left="1985" w:hanging="426"/>
      </w:pPr>
      <w:rPr>
        <w:rFonts w:hint="default"/>
      </w:rPr>
    </w:lvl>
    <w:lvl w:ilvl="8">
      <w:start w:val="1"/>
      <w:numFmt w:val="upperLetter"/>
      <w:pStyle w:val="ClauseLevel10"/>
      <w:lvlText w:val="%9."/>
      <w:lvlJc w:val="left"/>
      <w:pPr>
        <w:tabs>
          <w:tab w:val="num" w:pos="1985"/>
        </w:tabs>
        <w:ind w:left="1985" w:hanging="426"/>
      </w:pPr>
      <w:rPr>
        <w:rFonts w:hint="default"/>
      </w:rPr>
    </w:lvl>
  </w:abstractNum>
  <w:abstractNum w:abstractNumId="28" w15:restartNumberingAfterBreak="0">
    <w:nsid w:val="30F561A3"/>
    <w:multiLevelType w:val="hybridMultilevel"/>
    <w:tmpl w:val="01520E42"/>
    <w:lvl w:ilvl="0" w:tplc="584024EC">
      <w:start w:val="1"/>
      <w:numFmt w:val="bullet"/>
      <w:lvlText w:val=""/>
      <w:lvlJc w:val="left"/>
      <w:pPr>
        <w:ind w:left="720" w:hanging="360"/>
      </w:pPr>
      <w:rPr>
        <w:rFonts w:ascii="Symbol" w:hAnsi="Symbol" w:hint="default"/>
        <w:color w:val="244061" w:themeColor="accent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2B46685"/>
    <w:multiLevelType w:val="hybridMultilevel"/>
    <w:tmpl w:val="6DEC8190"/>
    <w:lvl w:ilvl="0" w:tplc="B3C8B63A">
      <w:start w:val="1"/>
      <w:numFmt w:val="bullet"/>
      <w:lvlText w:val=""/>
      <w:lvlJc w:val="left"/>
      <w:pPr>
        <w:ind w:left="862" w:hanging="360"/>
      </w:pPr>
      <w:rPr>
        <w:rFonts w:ascii="Wingdings" w:hAnsi="Wingdings" w:hint="default"/>
        <w:color w:val="0F243E" w:themeColor="text2" w:themeShade="80"/>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30" w15:restartNumberingAfterBreak="0">
    <w:nsid w:val="355C37B6"/>
    <w:multiLevelType w:val="hybridMultilevel"/>
    <w:tmpl w:val="0226C3E8"/>
    <w:lvl w:ilvl="0" w:tplc="41527808">
      <w:start w:val="1"/>
      <w:numFmt w:val="bullet"/>
      <w:lvlText w:val=""/>
      <w:lvlJc w:val="left"/>
      <w:pPr>
        <w:ind w:left="862" w:hanging="360"/>
      </w:pPr>
      <w:rPr>
        <w:rFonts w:ascii="Wingdings" w:hAnsi="Wingdings" w:hint="default"/>
        <w:color w:val="0F243E" w:themeColor="text2" w:themeShade="80"/>
        <w:sz w:val="22"/>
        <w:szCs w:val="22"/>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31" w15:restartNumberingAfterBreak="0">
    <w:nsid w:val="35606202"/>
    <w:multiLevelType w:val="hybridMultilevel"/>
    <w:tmpl w:val="4D2E76FA"/>
    <w:lvl w:ilvl="0" w:tplc="E9CE14F6">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5995C24"/>
    <w:multiLevelType w:val="hybridMultilevel"/>
    <w:tmpl w:val="4F1AEF08"/>
    <w:lvl w:ilvl="0" w:tplc="CE9E298C">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6646701"/>
    <w:multiLevelType w:val="hybridMultilevel"/>
    <w:tmpl w:val="19E6D3D6"/>
    <w:lvl w:ilvl="0" w:tplc="3000BDC2">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6FE7DE1"/>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35" w15:restartNumberingAfterBreak="0">
    <w:nsid w:val="37ED417F"/>
    <w:multiLevelType w:val="hybridMultilevel"/>
    <w:tmpl w:val="E7D472DE"/>
    <w:lvl w:ilvl="0" w:tplc="F39EA17A">
      <w:numFmt w:val="bullet"/>
      <w:lvlText w:val=""/>
      <w:lvlJc w:val="left"/>
      <w:pPr>
        <w:ind w:left="720" w:hanging="360"/>
      </w:pPr>
      <w:rPr>
        <w:rFonts w:ascii="Symbol" w:eastAsia="Times New Roman" w:hAnsi="Symbol" w:cs="Aria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3A092330"/>
    <w:multiLevelType w:val="hybridMultilevel"/>
    <w:tmpl w:val="303A8D36"/>
    <w:lvl w:ilvl="0" w:tplc="41527808">
      <w:start w:val="1"/>
      <w:numFmt w:val="bullet"/>
      <w:lvlText w:val=""/>
      <w:lvlJc w:val="left"/>
      <w:pPr>
        <w:ind w:left="720" w:hanging="360"/>
      </w:pPr>
      <w:rPr>
        <w:rFonts w:ascii="Wingdings" w:hAnsi="Wingdings" w:hint="default"/>
        <w:color w:val="0F243E" w:themeColor="text2" w:themeShade="80"/>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3A4942EF"/>
    <w:multiLevelType w:val="hybridMultilevel"/>
    <w:tmpl w:val="A1CA3200"/>
    <w:lvl w:ilvl="0" w:tplc="DFF40DCA">
      <w:start w:val="1"/>
      <w:numFmt w:val="bullet"/>
      <w:pStyle w:val="Instructionbullet"/>
      <w:lvlText w:val=""/>
      <w:lvlJc w:val="left"/>
      <w:pPr>
        <w:tabs>
          <w:tab w:val="num" w:pos="1146"/>
        </w:tabs>
        <w:ind w:left="1146" w:hanging="360"/>
      </w:pPr>
      <w:rPr>
        <w:rFonts w:ascii="Wingdings" w:hAnsi="Wingdings" w:hint="default"/>
      </w:rPr>
    </w:lvl>
    <w:lvl w:ilvl="1" w:tplc="84A40204" w:tentative="1">
      <w:start w:val="1"/>
      <w:numFmt w:val="bullet"/>
      <w:lvlText w:val=""/>
      <w:lvlJc w:val="left"/>
      <w:pPr>
        <w:tabs>
          <w:tab w:val="num" w:pos="1866"/>
        </w:tabs>
        <w:ind w:left="1866" w:hanging="360"/>
      </w:pPr>
      <w:rPr>
        <w:rFonts w:ascii="Symbol" w:hAnsi="Symbol" w:hint="default"/>
      </w:rPr>
    </w:lvl>
    <w:lvl w:ilvl="2" w:tplc="A572A27E" w:tentative="1">
      <w:start w:val="1"/>
      <w:numFmt w:val="bullet"/>
      <w:lvlText w:val=""/>
      <w:lvlJc w:val="left"/>
      <w:pPr>
        <w:tabs>
          <w:tab w:val="num" w:pos="2586"/>
        </w:tabs>
        <w:ind w:left="2586" w:hanging="360"/>
      </w:pPr>
      <w:rPr>
        <w:rFonts w:ascii="Symbol" w:hAnsi="Symbol" w:hint="default"/>
      </w:rPr>
    </w:lvl>
    <w:lvl w:ilvl="3" w:tplc="52F6FE96" w:tentative="1">
      <w:start w:val="1"/>
      <w:numFmt w:val="bullet"/>
      <w:lvlText w:val=""/>
      <w:lvlJc w:val="left"/>
      <w:pPr>
        <w:tabs>
          <w:tab w:val="num" w:pos="3306"/>
        </w:tabs>
        <w:ind w:left="3306" w:hanging="360"/>
      </w:pPr>
      <w:rPr>
        <w:rFonts w:ascii="Symbol" w:hAnsi="Symbol" w:hint="default"/>
      </w:rPr>
    </w:lvl>
    <w:lvl w:ilvl="4" w:tplc="5A409C42" w:tentative="1">
      <w:start w:val="1"/>
      <w:numFmt w:val="bullet"/>
      <w:lvlText w:val=""/>
      <w:lvlJc w:val="left"/>
      <w:pPr>
        <w:tabs>
          <w:tab w:val="num" w:pos="4026"/>
        </w:tabs>
        <w:ind w:left="4026" w:hanging="360"/>
      </w:pPr>
      <w:rPr>
        <w:rFonts w:ascii="Symbol" w:hAnsi="Symbol" w:hint="default"/>
      </w:rPr>
    </w:lvl>
    <w:lvl w:ilvl="5" w:tplc="29305BEE" w:tentative="1">
      <w:start w:val="1"/>
      <w:numFmt w:val="bullet"/>
      <w:lvlText w:val=""/>
      <w:lvlJc w:val="left"/>
      <w:pPr>
        <w:tabs>
          <w:tab w:val="num" w:pos="4746"/>
        </w:tabs>
        <w:ind w:left="4746" w:hanging="360"/>
      </w:pPr>
      <w:rPr>
        <w:rFonts w:ascii="Symbol" w:hAnsi="Symbol" w:hint="default"/>
      </w:rPr>
    </w:lvl>
    <w:lvl w:ilvl="6" w:tplc="35C2B588" w:tentative="1">
      <w:start w:val="1"/>
      <w:numFmt w:val="bullet"/>
      <w:lvlText w:val=""/>
      <w:lvlJc w:val="left"/>
      <w:pPr>
        <w:tabs>
          <w:tab w:val="num" w:pos="5466"/>
        </w:tabs>
        <w:ind w:left="5466" w:hanging="360"/>
      </w:pPr>
      <w:rPr>
        <w:rFonts w:ascii="Symbol" w:hAnsi="Symbol" w:hint="default"/>
      </w:rPr>
    </w:lvl>
    <w:lvl w:ilvl="7" w:tplc="9FF04152" w:tentative="1">
      <w:start w:val="1"/>
      <w:numFmt w:val="bullet"/>
      <w:lvlText w:val=""/>
      <w:lvlJc w:val="left"/>
      <w:pPr>
        <w:tabs>
          <w:tab w:val="num" w:pos="6186"/>
        </w:tabs>
        <w:ind w:left="6186" w:hanging="360"/>
      </w:pPr>
      <w:rPr>
        <w:rFonts w:ascii="Symbol" w:hAnsi="Symbol" w:hint="default"/>
      </w:rPr>
    </w:lvl>
    <w:lvl w:ilvl="8" w:tplc="7454338C" w:tentative="1">
      <w:start w:val="1"/>
      <w:numFmt w:val="bullet"/>
      <w:lvlText w:val=""/>
      <w:lvlJc w:val="left"/>
      <w:pPr>
        <w:tabs>
          <w:tab w:val="num" w:pos="6906"/>
        </w:tabs>
        <w:ind w:left="6906" w:hanging="360"/>
      </w:pPr>
      <w:rPr>
        <w:rFonts w:ascii="Symbol" w:hAnsi="Symbol" w:hint="default"/>
      </w:rPr>
    </w:lvl>
  </w:abstractNum>
  <w:abstractNum w:abstractNumId="38" w15:restartNumberingAfterBreak="0">
    <w:nsid w:val="3C6A6AD0"/>
    <w:multiLevelType w:val="hybridMultilevel"/>
    <w:tmpl w:val="1AB4BE08"/>
    <w:lvl w:ilvl="0" w:tplc="10D61DEA">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3DC86BF4"/>
    <w:multiLevelType w:val="hybridMultilevel"/>
    <w:tmpl w:val="9EC6B9DA"/>
    <w:lvl w:ilvl="0" w:tplc="41527808">
      <w:start w:val="1"/>
      <w:numFmt w:val="bullet"/>
      <w:lvlText w:val=""/>
      <w:lvlJc w:val="left"/>
      <w:pPr>
        <w:ind w:left="720" w:hanging="360"/>
      </w:pPr>
      <w:rPr>
        <w:rFonts w:ascii="Wingdings" w:hAnsi="Wingdings" w:hint="default"/>
        <w:color w:val="0F243E" w:themeColor="text2" w:themeShade="80"/>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4052541D"/>
    <w:multiLevelType w:val="hybridMultilevel"/>
    <w:tmpl w:val="4B3E0E86"/>
    <w:lvl w:ilvl="0" w:tplc="7654E818">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422D78CC"/>
    <w:multiLevelType w:val="hybridMultilevel"/>
    <w:tmpl w:val="10F2691A"/>
    <w:lvl w:ilvl="0" w:tplc="10D61DEA">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42DB1A34"/>
    <w:multiLevelType w:val="hybridMultilevel"/>
    <w:tmpl w:val="91D4F56A"/>
    <w:lvl w:ilvl="0" w:tplc="584024EC">
      <w:start w:val="1"/>
      <w:numFmt w:val="bullet"/>
      <w:lvlText w:val=""/>
      <w:lvlJc w:val="left"/>
      <w:pPr>
        <w:ind w:left="720" w:hanging="360"/>
      </w:pPr>
      <w:rPr>
        <w:rFonts w:ascii="Symbol" w:hAnsi="Symbol" w:hint="default"/>
        <w:color w:val="244061" w:themeColor="accent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43ED11C8"/>
    <w:multiLevelType w:val="multilevel"/>
    <w:tmpl w:val="75022D46"/>
    <w:lvl w:ilvl="0">
      <w:start w:val="1"/>
      <w:numFmt w:val="decimal"/>
      <w:pStyle w:val="Head1"/>
      <w:lvlText w:val="%1."/>
      <w:lvlJc w:val="left"/>
      <w:pPr>
        <w:ind w:left="2344" w:hanging="360"/>
      </w:pPr>
      <w:rPr>
        <w:rFonts w:hint="default"/>
      </w:rPr>
    </w:lvl>
    <w:lvl w:ilvl="1">
      <w:start w:val="1"/>
      <w:numFmt w:val="decimal"/>
      <w:isLgl/>
      <w:suff w:val="space"/>
      <w:lvlText w:val="%1.%2"/>
      <w:lvlJc w:val="left"/>
      <w:pPr>
        <w:ind w:left="0" w:firstLine="0"/>
      </w:pPr>
      <w:rPr>
        <w:rFonts w:hint="default"/>
        <w:color w:val="365F91" w:themeColor="accent1" w:themeShade="BF"/>
        <w:sz w:val="42"/>
        <w:szCs w:val="42"/>
      </w:rPr>
    </w:lvl>
    <w:lvl w:ilvl="2">
      <w:start w:val="1"/>
      <w:numFmt w:val="decimal"/>
      <w:isLgl/>
      <w:lvlText w:val="%1.%2.%3"/>
      <w:lvlJc w:val="left"/>
      <w:pPr>
        <w:ind w:left="720" w:hanging="720"/>
      </w:pPr>
      <w:rPr>
        <w:rFonts w:hint="default"/>
        <w:sz w:val="28"/>
        <w:szCs w:val="24"/>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4" w15:restartNumberingAfterBreak="0">
    <w:nsid w:val="47530C8D"/>
    <w:multiLevelType w:val="hybridMultilevel"/>
    <w:tmpl w:val="456EDF76"/>
    <w:lvl w:ilvl="0" w:tplc="E9CE14F6">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486B7FAA"/>
    <w:multiLevelType w:val="hybridMultilevel"/>
    <w:tmpl w:val="DB6EC980"/>
    <w:lvl w:ilvl="0" w:tplc="E9CE14F6">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4B3F7A50"/>
    <w:multiLevelType w:val="hybridMultilevel"/>
    <w:tmpl w:val="1518BC0C"/>
    <w:lvl w:ilvl="0" w:tplc="B95E017C">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4D13196F"/>
    <w:multiLevelType w:val="hybridMultilevel"/>
    <w:tmpl w:val="E7B82A64"/>
    <w:lvl w:ilvl="0" w:tplc="584024EC">
      <w:start w:val="1"/>
      <w:numFmt w:val="bullet"/>
      <w:lvlText w:val=""/>
      <w:lvlJc w:val="left"/>
      <w:pPr>
        <w:ind w:left="720" w:hanging="360"/>
      </w:pPr>
      <w:rPr>
        <w:rFonts w:ascii="Symbol" w:hAnsi="Symbol" w:hint="default"/>
        <w:color w:val="244061" w:themeColor="accent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4D447979"/>
    <w:multiLevelType w:val="hybridMultilevel"/>
    <w:tmpl w:val="D4984818"/>
    <w:lvl w:ilvl="0" w:tplc="41527808">
      <w:start w:val="1"/>
      <w:numFmt w:val="bullet"/>
      <w:lvlText w:val=""/>
      <w:lvlJc w:val="left"/>
      <w:pPr>
        <w:ind w:left="720" w:hanging="360"/>
      </w:pPr>
      <w:rPr>
        <w:rFonts w:ascii="Wingdings" w:hAnsi="Wingdings" w:hint="default"/>
        <w:color w:val="0F243E" w:themeColor="text2" w:themeShade="80"/>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4D736A85"/>
    <w:multiLevelType w:val="hybridMultilevel"/>
    <w:tmpl w:val="DDCA42C2"/>
    <w:lvl w:ilvl="0" w:tplc="CE9E298C">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4DC7147A"/>
    <w:multiLevelType w:val="hybridMultilevel"/>
    <w:tmpl w:val="8CAE95AE"/>
    <w:lvl w:ilvl="0" w:tplc="10D61DEA">
      <w:start w:val="1"/>
      <w:numFmt w:val="bullet"/>
      <w:lvlText w:val=""/>
      <w:lvlJc w:val="left"/>
      <w:pPr>
        <w:ind w:left="1440" w:hanging="360"/>
      </w:pPr>
      <w:rPr>
        <w:rFonts w:ascii="Symbol" w:hAnsi="Symbol" w:hint="default"/>
        <w:color w:val="365F91" w:themeColor="accent1" w:themeShade="BF"/>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1" w15:restartNumberingAfterBreak="0">
    <w:nsid w:val="51002338"/>
    <w:multiLevelType w:val="singleLevel"/>
    <w:tmpl w:val="03B0EE54"/>
    <w:lvl w:ilvl="0">
      <w:start w:val="1"/>
      <w:numFmt w:val="bullet"/>
      <w:pStyle w:val="BulletsL1"/>
      <w:lvlText w:val=""/>
      <w:lvlJc w:val="left"/>
      <w:pPr>
        <w:tabs>
          <w:tab w:val="num" w:pos="360"/>
        </w:tabs>
        <w:ind w:left="360" w:hanging="360"/>
      </w:pPr>
      <w:rPr>
        <w:rFonts w:ascii="Symbol" w:hAnsi="Symbol" w:hint="default"/>
      </w:rPr>
    </w:lvl>
  </w:abstractNum>
  <w:abstractNum w:abstractNumId="52" w15:restartNumberingAfterBreak="0">
    <w:nsid w:val="512B2DAC"/>
    <w:multiLevelType w:val="hybridMultilevel"/>
    <w:tmpl w:val="BCA0F366"/>
    <w:lvl w:ilvl="0" w:tplc="10D61DEA">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539A75D3"/>
    <w:multiLevelType w:val="hybridMultilevel"/>
    <w:tmpl w:val="E2A0C694"/>
    <w:lvl w:ilvl="0" w:tplc="10D61DEA">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55112FFB"/>
    <w:multiLevelType w:val="hybridMultilevel"/>
    <w:tmpl w:val="33A6D394"/>
    <w:lvl w:ilvl="0" w:tplc="7E2CE7E4">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570642E7"/>
    <w:multiLevelType w:val="multilevel"/>
    <w:tmpl w:val="A0BCFBA8"/>
    <w:lvl w:ilvl="0">
      <w:start w:val="1"/>
      <w:numFmt w:val="bullet"/>
      <w:pStyle w:val="Bullet1"/>
      <w:lvlText w:val=""/>
      <w:lvlJc w:val="left"/>
      <w:pPr>
        <w:tabs>
          <w:tab w:val="num" w:pos="360"/>
        </w:tabs>
        <w:ind w:left="360" w:hanging="360"/>
      </w:pPr>
      <w:rPr>
        <w:rFonts w:ascii="Wingdings" w:hAnsi="Wingdings" w:hint="default"/>
      </w:rPr>
    </w:lvl>
    <w:lvl w:ilvl="1">
      <w:start w:val="1"/>
      <w:numFmt w:val="bullet"/>
      <w:pStyle w:val="Bullet2"/>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56" w15:restartNumberingAfterBreak="0">
    <w:nsid w:val="58C9517A"/>
    <w:multiLevelType w:val="hybridMultilevel"/>
    <w:tmpl w:val="EA9261FE"/>
    <w:lvl w:ilvl="0" w:tplc="CE9E298C">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5A761D43"/>
    <w:multiLevelType w:val="hybridMultilevel"/>
    <w:tmpl w:val="325AF918"/>
    <w:lvl w:ilvl="0" w:tplc="8F066E7C">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A9A126E"/>
    <w:multiLevelType w:val="multilevel"/>
    <w:tmpl w:val="A90CA550"/>
    <w:styleLink w:val="Bullets"/>
    <w:lvl w:ilvl="0">
      <w:start w:val="1"/>
      <w:numFmt w:val="bullet"/>
      <w:pStyle w:val="Bulletedlist1"/>
      <w:lvlText w:val="&gt;"/>
      <w:lvlJc w:val="left"/>
      <w:pPr>
        <w:ind w:left="284" w:hanging="284"/>
      </w:pPr>
      <w:rPr>
        <w:rFonts w:ascii="Calibri" w:hAnsi="Calibri" w:hint="default"/>
        <w:color w:val="9BBB59" w:themeColor="accent3"/>
      </w:rPr>
    </w:lvl>
    <w:lvl w:ilvl="1">
      <w:start w:val="1"/>
      <w:numFmt w:val="bullet"/>
      <w:pStyle w:val="Bulletedlist2"/>
      <w:lvlText w:val="–"/>
      <w:lvlJc w:val="left"/>
      <w:pPr>
        <w:ind w:left="539" w:hanging="255"/>
      </w:pPr>
      <w:rPr>
        <w:rFonts w:ascii="Arial" w:hAnsi="Arial" w:hint="default"/>
        <w:color w:val="9BBB59" w:themeColor="accent3"/>
      </w:rPr>
    </w:lvl>
    <w:lvl w:ilvl="2">
      <w:start w:val="1"/>
      <w:numFmt w:val="bullet"/>
      <w:pStyle w:val="Bulletedlist3"/>
      <w:lvlText w:val="-"/>
      <w:lvlJc w:val="left"/>
      <w:pPr>
        <w:ind w:left="737" w:hanging="198"/>
      </w:pPr>
      <w:rPr>
        <w:rFonts w:hint="default"/>
        <w:color w:val="9BBB59" w:themeColor="accent3"/>
      </w:rPr>
    </w:lvl>
    <w:lvl w:ilvl="3">
      <w:start w:val="1"/>
      <w:numFmt w:val="bullet"/>
      <w:pStyle w:val="Boxbulletedlist1"/>
      <w:lvlText w:val="&gt;"/>
      <w:lvlJc w:val="left"/>
      <w:pPr>
        <w:ind w:left="624" w:hanging="284"/>
      </w:pPr>
      <w:rPr>
        <w:rFonts w:ascii="Arial" w:hAnsi="Arial" w:hint="default"/>
        <w:color w:val="9BBB59" w:themeColor="accent3"/>
      </w:rPr>
    </w:lvl>
    <w:lvl w:ilvl="4">
      <w:start w:val="1"/>
      <w:numFmt w:val="bullet"/>
      <w:pStyle w:val="Boxbulletedlist2"/>
      <w:lvlText w:val="–"/>
      <w:lvlJc w:val="left"/>
      <w:pPr>
        <w:ind w:left="879" w:hanging="255"/>
      </w:pPr>
      <w:rPr>
        <w:rFonts w:ascii="Arial" w:hAnsi="Arial" w:hint="default"/>
        <w:color w:val="9BBB59" w:themeColor="accent3"/>
      </w:rPr>
    </w:lvl>
    <w:lvl w:ilvl="5">
      <w:start w:val="1"/>
      <w:numFmt w:val="bullet"/>
      <w:pStyle w:val="Boxbulletedlist3"/>
      <w:lvlText w:val="-"/>
      <w:lvlJc w:val="left"/>
      <w:pPr>
        <w:ind w:left="1077" w:hanging="198"/>
      </w:pPr>
      <w:rPr>
        <w:rFonts w:asciiTheme="minorHAnsi" w:hAnsiTheme="minorHAnsi" w:hint="default"/>
        <w:color w:val="9BBB59" w:themeColor="accent3"/>
      </w:rPr>
    </w:lvl>
    <w:lvl w:ilvl="6">
      <w:start w:val="1"/>
      <w:numFmt w:val="bullet"/>
      <w:pStyle w:val="Tablebulletedlist1"/>
      <w:lvlText w:val="&gt;"/>
      <w:lvlJc w:val="left"/>
      <w:pPr>
        <w:ind w:left="510" w:hanging="283"/>
      </w:pPr>
      <w:rPr>
        <w:rFonts w:ascii="Arial" w:hAnsi="Arial" w:hint="default"/>
        <w:color w:val="9BBB59" w:themeColor="accent3"/>
      </w:rPr>
    </w:lvl>
    <w:lvl w:ilvl="7">
      <w:start w:val="1"/>
      <w:numFmt w:val="bullet"/>
      <w:pStyle w:val="Tablebulletedlist2"/>
      <w:lvlText w:val="–"/>
      <w:lvlJc w:val="left"/>
      <w:pPr>
        <w:ind w:left="765" w:hanging="255"/>
      </w:pPr>
      <w:rPr>
        <w:rFonts w:ascii="Arial" w:hAnsi="Arial" w:hint="default"/>
        <w:color w:val="9BBB59" w:themeColor="accent3"/>
      </w:rPr>
    </w:lvl>
    <w:lvl w:ilvl="8">
      <w:start w:val="1"/>
      <w:numFmt w:val="bullet"/>
      <w:pStyle w:val="Tablebulletedlist3"/>
      <w:lvlText w:val="-"/>
      <w:lvlJc w:val="left"/>
      <w:pPr>
        <w:ind w:left="964" w:hanging="199"/>
      </w:pPr>
      <w:rPr>
        <w:rFonts w:asciiTheme="minorHAnsi" w:hAnsiTheme="minorHAnsi" w:hint="default"/>
        <w:color w:val="9BBB59" w:themeColor="accent3"/>
      </w:rPr>
    </w:lvl>
  </w:abstractNum>
  <w:abstractNum w:abstractNumId="59" w15:restartNumberingAfterBreak="0">
    <w:nsid w:val="5B3C4C47"/>
    <w:multiLevelType w:val="hybridMultilevel"/>
    <w:tmpl w:val="1660E7F0"/>
    <w:lvl w:ilvl="0" w:tplc="E9CE14F6">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5B5800C4"/>
    <w:multiLevelType w:val="hybridMultilevel"/>
    <w:tmpl w:val="1AF4702C"/>
    <w:lvl w:ilvl="0" w:tplc="BA2805E8">
      <w:start w:val="1"/>
      <w:numFmt w:val="bullet"/>
      <w:lvlText w:val=""/>
      <w:lvlJc w:val="left"/>
      <w:pPr>
        <w:ind w:left="720" w:hanging="360"/>
      </w:pPr>
      <w:rPr>
        <w:rFonts w:ascii="Symbol" w:hAnsi="Symbol" w:hint="default"/>
        <w:color w:val="365F91" w:themeColor="accent1" w:themeShade="BF"/>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5F254769"/>
    <w:multiLevelType w:val="hybridMultilevel"/>
    <w:tmpl w:val="8A7081C0"/>
    <w:lvl w:ilvl="0" w:tplc="F39EA17A">
      <w:numFmt w:val="bullet"/>
      <w:lvlText w:val=""/>
      <w:lvlJc w:val="left"/>
      <w:pPr>
        <w:ind w:left="1080" w:hanging="360"/>
      </w:pPr>
      <w:rPr>
        <w:rFonts w:ascii="Symbol" w:eastAsia="Times New Roman" w:hAnsi="Symbol" w:cs="Arial" w:hint="default"/>
        <w:color w:val="365F91" w:themeColor="accent1" w:themeShade="BF"/>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2" w15:restartNumberingAfterBreak="0">
    <w:nsid w:val="5FD53B2A"/>
    <w:multiLevelType w:val="hybridMultilevel"/>
    <w:tmpl w:val="19AAEAA0"/>
    <w:lvl w:ilvl="0" w:tplc="F39EA17A">
      <w:numFmt w:val="bullet"/>
      <w:lvlText w:val=""/>
      <w:lvlJc w:val="left"/>
      <w:pPr>
        <w:ind w:left="720" w:hanging="360"/>
      </w:pPr>
      <w:rPr>
        <w:rFonts w:ascii="Symbol" w:eastAsia="Times New Roman" w:hAnsi="Symbol" w:cs="Aria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0EC182E"/>
    <w:multiLevelType w:val="hybridMultilevel"/>
    <w:tmpl w:val="0DDE8054"/>
    <w:lvl w:ilvl="0" w:tplc="7640CF6A">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616B0983"/>
    <w:multiLevelType w:val="hybridMultilevel"/>
    <w:tmpl w:val="1278DE82"/>
    <w:lvl w:ilvl="0" w:tplc="10D61DEA">
      <w:start w:val="1"/>
      <w:numFmt w:val="bullet"/>
      <w:lvlText w:val=""/>
      <w:lvlJc w:val="left"/>
      <w:pPr>
        <w:ind w:left="1440" w:hanging="360"/>
      </w:pPr>
      <w:rPr>
        <w:rFonts w:ascii="Symbol" w:hAnsi="Symbol" w:hint="default"/>
        <w:color w:val="365F91" w:themeColor="accent1" w:themeShade="BF"/>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5" w15:restartNumberingAfterBreak="0">
    <w:nsid w:val="631309F9"/>
    <w:multiLevelType w:val="hybridMultilevel"/>
    <w:tmpl w:val="81C8450E"/>
    <w:lvl w:ilvl="0" w:tplc="10D61DEA">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6381285D"/>
    <w:multiLevelType w:val="hybridMultilevel"/>
    <w:tmpl w:val="D21C1DAC"/>
    <w:lvl w:ilvl="0" w:tplc="027EDA2E">
      <w:start w:val="12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63CF5AD2"/>
    <w:multiLevelType w:val="hybridMultilevel"/>
    <w:tmpl w:val="2DD00EB6"/>
    <w:lvl w:ilvl="0" w:tplc="DFC673C2">
      <w:start w:val="1"/>
      <w:numFmt w:val="bullet"/>
      <w:lvlText w:val=""/>
      <w:lvlJc w:val="left"/>
      <w:pPr>
        <w:ind w:left="1080" w:hanging="360"/>
      </w:pPr>
      <w:rPr>
        <w:rFonts w:ascii="Symbol" w:hAnsi="Symbol" w:hint="default"/>
        <w:color w:val="365F91" w:themeColor="accent1" w:themeShade="BF"/>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8" w15:restartNumberingAfterBreak="0">
    <w:nsid w:val="63EE7F68"/>
    <w:multiLevelType w:val="hybridMultilevel"/>
    <w:tmpl w:val="274C03C2"/>
    <w:lvl w:ilvl="0" w:tplc="CE9E298C">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693A2C5F"/>
    <w:multiLevelType w:val="hybridMultilevel"/>
    <w:tmpl w:val="F55203D4"/>
    <w:lvl w:ilvl="0" w:tplc="41527808">
      <w:start w:val="1"/>
      <w:numFmt w:val="bullet"/>
      <w:lvlText w:val=""/>
      <w:lvlJc w:val="left"/>
      <w:pPr>
        <w:ind w:left="720" w:hanging="360"/>
      </w:pPr>
      <w:rPr>
        <w:rFonts w:ascii="Wingdings" w:hAnsi="Wingdings" w:hint="default"/>
        <w:color w:val="0F243E" w:themeColor="text2" w:themeShade="80"/>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6AFF0BF0"/>
    <w:multiLevelType w:val="hybridMultilevel"/>
    <w:tmpl w:val="EDEAA7E0"/>
    <w:lvl w:ilvl="0" w:tplc="D2E05A70">
      <w:start w:val="1"/>
      <w:numFmt w:val="bullet"/>
      <w:lvlText w:val=""/>
      <w:lvlJc w:val="left"/>
      <w:pPr>
        <w:ind w:left="720" w:hanging="360"/>
      </w:pPr>
      <w:rPr>
        <w:rFonts w:ascii="Wingdings" w:hAnsi="Wingdings" w:hint="default"/>
        <w:color w:val="17365D" w:themeColor="text2"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6B6D1333"/>
    <w:multiLevelType w:val="hybridMultilevel"/>
    <w:tmpl w:val="4044F41E"/>
    <w:lvl w:ilvl="0" w:tplc="CA18B69C">
      <w:start w:val="1"/>
      <w:numFmt w:val="decimal"/>
      <w:lvlText w:val="%1."/>
      <w:lvlJc w:val="left"/>
      <w:pPr>
        <w:ind w:left="720" w:hanging="360"/>
      </w:pPr>
      <w:rPr>
        <w:rFonts w:hint="default"/>
        <w:b/>
        <w:bCs/>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6B6F61A0"/>
    <w:multiLevelType w:val="hybridMultilevel"/>
    <w:tmpl w:val="8526848C"/>
    <w:lvl w:ilvl="0" w:tplc="6AC0DA62">
      <w:start w:val="1"/>
      <w:numFmt w:val="bullet"/>
      <w:lvlText w:val=""/>
      <w:lvlJc w:val="left"/>
      <w:pPr>
        <w:ind w:left="720" w:hanging="360"/>
      </w:pPr>
      <w:rPr>
        <w:rFonts w:ascii="Symbol" w:hAnsi="Symbol" w:hint="default"/>
        <w:color w:val="244061" w:themeColor="accent1" w:themeShade="8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6D06454F"/>
    <w:multiLevelType w:val="hybridMultilevel"/>
    <w:tmpl w:val="DC2E5452"/>
    <w:lvl w:ilvl="0" w:tplc="20163594">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6E940552"/>
    <w:multiLevelType w:val="hybridMultilevel"/>
    <w:tmpl w:val="7286EBFC"/>
    <w:lvl w:ilvl="0" w:tplc="CE9E298C">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6EB73848"/>
    <w:multiLevelType w:val="multilevel"/>
    <w:tmpl w:val="0C090023"/>
    <w:styleLink w:val="ArticleSection"/>
    <w:lvl w:ilvl="0">
      <w:start w:val="1"/>
      <w:numFmt w:val="upperRoman"/>
      <w:lvlText w:val="Article %1."/>
      <w:lvlJc w:val="left"/>
      <w:pPr>
        <w:tabs>
          <w:tab w:val="num" w:pos="2520"/>
        </w:tabs>
        <w:ind w:left="0" w:firstLine="0"/>
      </w:pPr>
    </w:lvl>
    <w:lvl w:ilvl="1">
      <w:start w:val="1"/>
      <w:numFmt w:val="decimalZero"/>
      <w:isLgl/>
      <w:lvlText w:val="Section %1.%2"/>
      <w:lvlJc w:val="left"/>
      <w:pPr>
        <w:tabs>
          <w:tab w:val="num" w:pos="252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6" w15:restartNumberingAfterBreak="0">
    <w:nsid w:val="6FFA0AC5"/>
    <w:multiLevelType w:val="hybridMultilevel"/>
    <w:tmpl w:val="0E9CD7F4"/>
    <w:lvl w:ilvl="0" w:tplc="584024EC">
      <w:start w:val="1"/>
      <w:numFmt w:val="bullet"/>
      <w:lvlText w:val=""/>
      <w:lvlJc w:val="left"/>
      <w:pPr>
        <w:ind w:left="720" w:hanging="360"/>
      </w:pPr>
      <w:rPr>
        <w:rFonts w:ascii="Symbol" w:hAnsi="Symbol" w:hint="default"/>
        <w:color w:val="244061" w:themeColor="accent1" w:themeShade="8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742A4867"/>
    <w:multiLevelType w:val="hybridMultilevel"/>
    <w:tmpl w:val="D544511E"/>
    <w:lvl w:ilvl="0" w:tplc="584024EC">
      <w:start w:val="1"/>
      <w:numFmt w:val="bullet"/>
      <w:lvlText w:val=""/>
      <w:lvlJc w:val="left"/>
      <w:pPr>
        <w:ind w:left="720" w:hanging="360"/>
      </w:pPr>
      <w:rPr>
        <w:rFonts w:ascii="Symbol" w:hAnsi="Symbol" w:hint="default"/>
        <w:color w:val="244061" w:themeColor="accent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7816242D"/>
    <w:multiLevelType w:val="multilevel"/>
    <w:tmpl w:val="ECA2CB28"/>
    <w:lvl w:ilvl="0">
      <w:start w:val="1"/>
      <w:numFmt w:val="decimal"/>
      <w:pStyle w:val="Number1"/>
      <w:lvlText w:val="%1"/>
      <w:lvlJc w:val="left"/>
      <w:pPr>
        <w:tabs>
          <w:tab w:val="num" w:pos="360"/>
        </w:tabs>
        <w:ind w:left="360" w:hanging="360"/>
      </w:pPr>
      <w:rPr>
        <w:rFonts w:hint="default"/>
      </w:rPr>
    </w:lvl>
    <w:lvl w:ilvl="1">
      <w:start w:val="1"/>
      <w:numFmt w:val="lowerLetter"/>
      <w:pStyle w:val="Number2"/>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9" w15:restartNumberingAfterBreak="0">
    <w:nsid w:val="79B56177"/>
    <w:multiLevelType w:val="hybridMultilevel"/>
    <w:tmpl w:val="9E3A9F84"/>
    <w:lvl w:ilvl="0" w:tplc="D2E05A70">
      <w:start w:val="1"/>
      <w:numFmt w:val="bullet"/>
      <w:lvlText w:val=""/>
      <w:lvlJc w:val="left"/>
      <w:pPr>
        <w:ind w:left="720" w:hanging="360"/>
      </w:pPr>
      <w:rPr>
        <w:rFonts w:ascii="Wingdings" w:hAnsi="Wingdings" w:hint="default"/>
        <w:color w:val="17365D" w:themeColor="text2"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7CCF7112"/>
    <w:multiLevelType w:val="hybridMultilevel"/>
    <w:tmpl w:val="C726ACF2"/>
    <w:lvl w:ilvl="0" w:tplc="B3C8B63A">
      <w:start w:val="1"/>
      <w:numFmt w:val="bullet"/>
      <w:lvlText w:val=""/>
      <w:lvlJc w:val="left"/>
      <w:pPr>
        <w:ind w:left="720" w:hanging="360"/>
      </w:pPr>
      <w:rPr>
        <w:rFonts w:ascii="Wingdings" w:hAnsi="Wingdings" w:hint="default"/>
        <w:color w:val="0F243E" w:themeColor="text2"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7D9B6840"/>
    <w:multiLevelType w:val="hybridMultilevel"/>
    <w:tmpl w:val="7286F49A"/>
    <w:lvl w:ilvl="0" w:tplc="10D61DEA">
      <w:start w:val="1"/>
      <w:numFmt w:val="bullet"/>
      <w:lvlText w:val=""/>
      <w:lvlJc w:val="left"/>
      <w:pPr>
        <w:ind w:left="720" w:hanging="360"/>
      </w:pPr>
      <w:rPr>
        <w:rFonts w:ascii="Symbol" w:hAnsi="Symbol" w:hint="default"/>
        <w:color w:val="365F91" w:themeColor="accent1" w:themeShade="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7E0B33DE"/>
    <w:multiLevelType w:val="hybridMultilevel"/>
    <w:tmpl w:val="FC10741A"/>
    <w:lvl w:ilvl="0" w:tplc="41527808">
      <w:start w:val="1"/>
      <w:numFmt w:val="bullet"/>
      <w:lvlText w:val=""/>
      <w:lvlJc w:val="left"/>
      <w:pPr>
        <w:ind w:left="720" w:hanging="360"/>
      </w:pPr>
      <w:rPr>
        <w:rFonts w:ascii="Wingdings" w:hAnsi="Wingdings" w:hint="default"/>
        <w:color w:val="0F243E" w:themeColor="text2" w:themeShade="80"/>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7F5A7583"/>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37"/>
  </w:num>
  <w:num w:numId="2">
    <w:abstractNumId w:val="55"/>
  </w:num>
  <w:num w:numId="3">
    <w:abstractNumId w:val="78"/>
  </w:num>
  <w:num w:numId="4">
    <w:abstractNumId w:val="34"/>
  </w:num>
  <w:num w:numId="5">
    <w:abstractNumId w:val="83"/>
  </w:num>
  <w:num w:numId="6">
    <w:abstractNumId w:val="75"/>
  </w:num>
  <w:num w:numId="7">
    <w:abstractNumId w:val="43"/>
  </w:num>
  <w:num w:numId="8">
    <w:abstractNumId w:val="0"/>
  </w:num>
  <w:num w:numId="9">
    <w:abstractNumId w:val="76"/>
  </w:num>
  <w:num w:numId="10">
    <w:abstractNumId w:val="21"/>
  </w:num>
  <w:num w:numId="11">
    <w:abstractNumId w:val="2"/>
  </w:num>
  <w:num w:numId="12">
    <w:abstractNumId w:val="72"/>
  </w:num>
  <w:num w:numId="13">
    <w:abstractNumId w:val="17"/>
  </w:num>
  <w:num w:numId="14">
    <w:abstractNumId w:val="4"/>
  </w:num>
  <w:num w:numId="15">
    <w:abstractNumId w:val="51"/>
  </w:num>
  <w:num w:numId="16">
    <w:abstractNumId w:val="5"/>
  </w:num>
  <w:num w:numId="17">
    <w:abstractNumId w:val="66"/>
  </w:num>
  <w:num w:numId="18">
    <w:abstractNumId w:val="27"/>
  </w:num>
  <w:num w:numId="19">
    <w:abstractNumId w:val="16"/>
  </w:num>
  <w:num w:numId="20">
    <w:abstractNumId w:val="73"/>
  </w:num>
  <w:num w:numId="21">
    <w:abstractNumId w:val="14"/>
  </w:num>
  <w:num w:numId="22">
    <w:abstractNumId w:val="63"/>
  </w:num>
  <w:num w:numId="23">
    <w:abstractNumId w:val="23"/>
  </w:num>
  <w:num w:numId="24">
    <w:abstractNumId w:val="25"/>
  </w:num>
  <w:num w:numId="25">
    <w:abstractNumId w:val="40"/>
  </w:num>
  <w:num w:numId="26">
    <w:abstractNumId w:val="46"/>
  </w:num>
  <w:num w:numId="27">
    <w:abstractNumId w:val="60"/>
  </w:num>
  <w:num w:numId="28">
    <w:abstractNumId w:val="22"/>
  </w:num>
  <w:num w:numId="29">
    <w:abstractNumId w:val="67"/>
  </w:num>
  <w:num w:numId="30">
    <w:abstractNumId w:val="57"/>
  </w:num>
  <w:num w:numId="31">
    <w:abstractNumId w:val="54"/>
  </w:num>
  <w:num w:numId="32">
    <w:abstractNumId w:val="71"/>
  </w:num>
  <w:num w:numId="33">
    <w:abstractNumId w:val="58"/>
  </w:num>
  <w:num w:numId="34">
    <w:abstractNumId w:val="12"/>
  </w:num>
  <w:num w:numId="35">
    <w:abstractNumId w:val="79"/>
  </w:num>
  <w:num w:numId="36">
    <w:abstractNumId w:val="38"/>
  </w:num>
  <w:num w:numId="37">
    <w:abstractNumId w:val="45"/>
  </w:num>
  <w:num w:numId="38">
    <w:abstractNumId w:val="68"/>
  </w:num>
  <w:num w:numId="39">
    <w:abstractNumId w:val="49"/>
  </w:num>
  <w:num w:numId="40">
    <w:abstractNumId w:val="74"/>
  </w:num>
  <w:num w:numId="41">
    <w:abstractNumId w:val="35"/>
  </w:num>
  <w:num w:numId="42">
    <w:abstractNumId w:val="3"/>
  </w:num>
  <w:num w:numId="43">
    <w:abstractNumId w:val="56"/>
  </w:num>
  <w:num w:numId="44">
    <w:abstractNumId w:val="32"/>
  </w:num>
  <w:num w:numId="45">
    <w:abstractNumId w:val="44"/>
  </w:num>
  <w:num w:numId="46">
    <w:abstractNumId w:val="31"/>
  </w:num>
  <w:num w:numId="47">
    <w:abstractNumId w:val="33"/>
  </w:num>
  <w:num w:numId="48">
    <w:abstractNumId w:val="41"/>
  </w:num>
  <w:num w:numId="49">
    <w:abstractNumId w:val="18"/>
  </w:num>
  <w:num w:numId="50">
    <w:abstractNumId w:val="61"/>
  </w:num>
  <w:num w:numId="51">
    <w:abstractNumId w:val="53"/>
  </w:num>
  <w:num w:numId="52">
    <w:abstractNumId w:val="62"/>
  </w:num>
  <w:num w:numId="53">
    <w:abstractNumId w:val="9"/>
  </w:num>
  <w:num w:numId="54">
    <w:abstractNumId w:val="70"/>
  </w:num>
  <w:num w:numId="55">
    <w:abstractNumId w:val="80"/>
  </w:num>
  <w:num w:numId="56">
    <w:abstractNumId w:val="59"/>
  </w:num>
  <w:num w:numId="57">
    <w:abstractNumId w:val="19"/>
  </w:num>
  <w:num w:numId="58">
    <w:abstractNumId w:val="13"/>
  </w:num>
  <w:num w:numId="59">
    <w:abstractNumId w:val="20"/>
  </w:num>
  <w:num w:numId="60">
    <w:abstractNumId w:val="29"/>
  </w:num>
  <w:num w:numId="61">
    <w:abstractNumId w:val="30"/>
  </w:num>
  <w:num w:numId="62">
    <w:abstractNumId w:val="52"/>
  </w:num>
  <w:num w:numId="63">
    <w:abstractNumId w:val="81"/>
  </w:num>
  <w:num w:numId="64">
    <w:abstractNumId w:val="50"/>
  </w:num>
  <w:num w:numId="65">
    <w:abstractNumId w:val="64"/>
  </w:num>
  <w:num w:numId="66">
    <w:abstractNumId w:val="24"/>
  </w:num>
  <w:num w:numId="67">
    <w:abstractNumId w:val="65"/>
  </w:num>
  <w:num w:numId="68">
    <w:abstractNumId w:val="11"/>
  </w:num>
  <w:num w:numId="69">
    <w:abstractNumId w:val="26"/>
  </w:num>
  <w:num w:numId="70">
    <w:abstractNumId w:val="7"/>
  </w:num>
  <w:num w:numId="71">
    <w:abstractNumId w:val="42"/>
  </w:num>
  <w:num w:numId="72">
    <w:abstractNumId w:val="10"/>
  </w:num>
  <w:num w:numId="73">
    <w:abstractNumId w:val="77"/>
  </w:num>
  <w:num w:numId="74">
    <w:abstractNumId w:val="28"/>
  </w:num>
  <w:num w:numId="75">
    <w:abstractNumId w:val="15"/>
  </w:num>
  <w:num w:numId="76">
    <w:abstractNumId w:val="39"/>
  </w:num>
  <w:num w:numId="77">
    <w:abstractNumId w:val="36"/>
  </w:num>
  <w:num w:numId="78">
    <w:abstractNumId w:val="82"/>
  </w:num>
  <w:num w:numId="79">
    <w:abstractNumId w:val="48"/>
  </w:num>
  <w:num w:numId="80">
    <w:abstractNumId w:val="8"/>
  </w:num>
  <w:num w:numId="81">
    <w:abstractNumId w:val="6"/>
  </w:num>
  <w:num w:numId="82">
    <w:abstractNumId w:val="47"/>
  </w:num>
  <w:num w:numId="83">
    <w:abstractNumId w:val="1"/>
  </w:num>
  <w:num w:numId="84">
    <w:abstractNumId w:val="69"/>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hideSpellingErrors/>
  <w:hideGrammaticalErrors/>
  <w:stylePaneFormatFilter w:val="1801" w:allStyles="1" w:customStyles="0" w:latentStyles="0" w:stylesInUse="0" w:headingStyles="0" w:numberingStyles="0" w:tableStyles="0" w:directFormattingOnRuns="0" w:directFormattingOnParagraphs="0" w:directFormattingOnNumbering="0" w:directFormattingOnTables="1" w:clearFormatting="1" w:top3HeadingStyles="0" w:visibleStyles="0" w:alternateStyleNames="0"/>
  <w:doNotTrackFormatting/>
  <w:defaultTabStop w:val="720"/>
  <w:drawingGridHorizontalSpacing w:val="110"/>
  <w:displayHorizontalDrawingGridEvery w:val="2"/>
  <w:characterSpacingControl w:val="doNotCompress"/>
  <w:hdrShapeDefaults>
    <o:shapedefaults v:ext="edit" spidmax="6145">
      <o:colormru v:ext="edit" colors="#c6c1b2"/>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nstructionsURL" w:val="http://intranet/content.asp?doc=/content/18/18537.htm"/>
  </w:docVars>
  <w:rsids>
    <w:rsidRoot w:val="00E0253E"/>
    <w:rsid w:val="00000969"/>
    <w:rsid w:val="00001A15"/>
    <w:rsid w:val="00003EDC"/>
    <w:rsid w:val="0000417F"/>
    <w:rsid w:val="00007095"/>
    <w:rsid w:val="00010C77"/>
    <w:rsid w:val="0001134E"/>
    <w:rsid w:val="00011756"/>
    <w:rsid w:val="00012235"/>
    <w:rsid w:val="0001301F"/>
    <w:rsid w:val="000130A6"/>
    <w:rsid w:val="00013E12"/>
    <w:rsid w:val="00013E35"/>
    <w:rsid w:val="0001465A"/>
    <w:rsid w:val="00014833"/>
    <w:rsid w:val="00015C96"/>
    <w:rsid w:val="00016508"/>
    <w:rsid w:val="000166BC"/>
    <w:rsid w:val="000168CD"/>
    <w:rsid w:val="00016E82"/>
    <w:rsid w:val="0002092E"/>
    <w:rsid w:val="00020EC9"/>
    <w:rsid w:val="00021C40"/>
    <w:rsid w:val="00021EFD"/>
    <w:rsid w:val="000220D6"/>
    <w:rsid w:val="00022AB9"/>
    <w:rsid w:val="000230BC"/>
    <w:rsid w:val="00023D68"/>
    <w:rsid w:val="000249FF"/>
    <w:rsid w:val="00025759"/>
    <w:rsid w:val="00025934"/>
    <w:rsid w:val="00025B89"/>
    <w:rsid w:val="00026D84"/>
    <w:rsid w:val="00027727"/>
    <w:rsid w:val="00027BB4"/>
    <w:rsid w:val="000312D7"/>
    <w:rsid w:val="000314F8"/>
    <w:rsid w:val="00031893"/>
    <w:rsid w:val="000318D9"/>
    <w:rsid w:val="000326F0"/>
    <w:rsid w:val="00032C92"/>
    <w:rsid w:val="00033B8D"/>
    <w:rsid w:val="00034CFD"/>
    <w:rsid w:val="00034F56"/>
    <w:rsid w:val="00035193"/>
    <w:rsid w:val="0003580F"/>
    <w:rsid w:val="0003621E"/>
    <w:rsid w:val="00036220"/>
    <w:rsid w:val="000362D5"/>
    <w:rsid w:val="0003670F"/>
    <w:rsid w:val="000367FF"/>
    <w:rsid w:val="00037F15"/>
    <w:rsid w:val="000404DC"/>
    <w:rsid w:val="0004125F"/>
    <w:rsid w:val="000412C4"/>
    <w:rsid w:val="000412EF"/>
    <w:rsid w:val="00041610"/>
    <w:rsid w:val="0004162C"/>
    <w:rsid w:val="0004198D"/>
    <w:rsid w:val="0004239E"/>
    <w:rsid w:val="000425CF"/>
    <w:rsid w:val="00043955"/>
    <w:rsid w:val="00043B7A"/>
    <w:rsid w:val="00043BA0"/>
    <w:rsid w:val="00043BE6"/>
    <w:rsid w:val="0004618A"/>
    <w:rsid w:val="00046262"/>
    <w:rsid w:val="0004648F"/>
    <w:rsid w:val="000466D1"/>
    <w:rsid w:val="000471CB"/>
    <w:rsid w:val="00047268"/>
    <w:rsid w:val="00047EDA"/>
    <w:rsid w:val="00051A18"/>
    <w:rsid w:val="00052084"/>
    <w:rsid w:val="0005262F"/>
    <w:rsid w:val="00052F96"/>
    <w:rsid w:val="00053B4D"/>
    <w:rsid w:val="00054108"/>
    <w:rsid w:val="000547D4"/>
    <w:rsid w:val="000548E2"/>
    <w:rsid w:val="00054B25"/>
    <w:rsid w:val="00054F9A"/>
    <w:rsid w:val="00054FB6"/>
    <w:rsid w:val="0005562E"/>
    <w:rsid w:val="000557DC"/>
    <w:rsid w:val="00055D04"/>
    <w:rsid w:val="00055F00"/>
    <w:rsid w:val="00057438"/>
    <w:rsid w:val="00060032"/>
    <w:rsid w:val="00061FF7"/>
    <w:rsid w:val="00063673"/>
    <w:rsid w:val="000636D6"/>
    <w:rsid w:val="00063EB0"/>
    <w:rsid w:val="000643A3"/>
    <w:rsid w:val="000652B4"/>
    <w:rsid w:val="000656E5"/>
    <w:rsid w:val="000661E6"/>
    <w:rsid w:val="000663F6"/>
    <w:rsid w:val="00066F52"/>
    <w:rsid w:val="000679E2"/>
    <w:rsid w:val="0007069E"/>
    <w:rsid w:val="0007143C"/>
    <w:rsid w:val="000715DB"/>
    <w:rsid w:val="000716F4"/>
    <w:rsid w:val="0007170A"/>
    <w:rsid w:val="00071855"/>
    <w:rsid w:val="00072633"/>
    <w:rsid w:val="00072D17"/>
    <w:rsid w:val="0007444A"/>
    <w:rsid w:val="00074BFF"/>
    <w:rsid w:val="00075B82"/>
    <w:rsid w:val="000762D5"/>
    <w:rsid w:val="0007668A"/>
    <w:rsid w:val="000766A1"/>
    <w:rsid w:val="000772A0"/>
    <w:rsid w:val="00080A7F"/>
    <w:rsid w:val="00080C40"/>
    <w:rsid w:val="0008118D"/>
    <w:rsid w:val="00081433"/>
    <w:rsid w:val="000821A8"/>
    <w:rsid w:val="000823CB"/>
    <w:rsid w:val="000824BF"/>
    <w:rsid w:val="00082DCD"/>
    <w:rsid w:val="00083349"/>
    <w:rsid w:val="00083B3D"/>
    <w:rsid w:val="00083E94"/>
    <w:rsid w:val="00084A54"/>
    <w:rsid w:val="000855ED"/>
    <w:rsid w:val="00087384"/>
    <w:rsid w:val="0008794B"/>
    <w:rsid w:val="0009127F"/>
    <w:rsid w:val="000922EF"/>
    <w:rsid w:val="00092357"/>
    <w:rsid w:val="00092425"/>
    <w:rsid w:val="00092D79"/>
    <w:rsid w:val="00092DE5"/>
    <w:rsid w:val="000955A9"/>
    <w:rsid w:val="00096CE1"/>
    <w:rsid w:val="00097169"/>
    <w:rsid w:val="00097EA1"/>
    <w:rsid w:val="000A1254"/>
    <w:rsid w:val="000A127F"/>
    <w:rsid w:val="000A27FE"/>
    <w:rsid w:val="000A34CF"/>
    <w:rsid w:val="000A3A64"/>
    <w:rsid w:val="000A459C"/>
    <w:rsid w:val="000A5594"/>
    <w:rsid w:val="000A6501"/>
    <w:rsid w:val="000A6854"/>
    <w:rsid w:val="000A7B03"/>
    <w:rsid w:val="000A7D3E"/>
    <w:rsid w:val="000B057B"/>
    <w:rsid w:val="000B1AEF"/>
    <w:rsid w:val="000B201C"/>
    <w:rsid w:val="000B2146"/>
    <w:rsid w:val="000B2573"/>
    <w:rsid w:val="000B29E0"/>
    <w:rsid w:val="000B2D9E"/>
    <w:rsid w:val="000B42A5"/>
    <w:rsid w:val="000B4574"/>
    <w:rsid w:val="000B4719"/>
    <w:rsid w:val="000B48D7"/>
    <w:rsid w:val="000B52B2"/>
    <w:rsid w:val="000B5418"/>
    <w:rsid w:val="000B5A5E"/>
    <w:rsid w:val="000B5F14"/>
    <w:rsid w:val="000B6439"/>
    <w:rsid w:val="000B6937"/>
    <w:rsid w:val="000B7CA4"/>
    <w:rsid w:val="000B7F9B"/>
    <w:rsid w:val="000B7FC8"/>
    <w:rsid w:val="000C093E"/>
    <w:rsid w:val="000C102F"/>
    <w:rsid w:val="000C2812"/>
    <w:rsid w:val="000C3068"/>
    <w:rsid w:val="000C30B5"/>
    <w:rsid w:val="000C4565"/>
    <w:rsid w:val="000C546B"/>
    <w:rsid w:val="000C551A"/>
    <w:rsid w:val="000C5B51"/>
    <w:rsid w:val="000C633B"/>
    <w:rsid w:val="000C6A1A"/>
    <w:rsid w:val="000C6BFF"/>
    <w:rsid w:val="000C78AE"/>
    <w:rsid w:val="000D00A7"/>
    <w:rsid w:val="000D0652"/>
    <w:rsid w:val="000D06B6"/>
    <w:rsid w:val="000D086B"/>
    <w:rsid w:val="000D1234"/>
    <w:rsid w:val="000D1EAD"/>
    <w:rsid w:val="000D26BF"/>
    <w:rsid w:val="000D2983"/>
    <w:rsid w:val="000D3058"/>
    <w:rsid w:val="000D31F2"/>
    <w:rsid w:val="000D38A1"/>
    <w:rsid w:val="000D3979"/>
    <w:rsid w:val="000D39E6"/>
    <w:rsid w:val="000D3E6F"/>
    <w:rsid w:val="000D4656"/>
    <w:rsid w:val="000D4A63"/>
    <w:rsid w:val="000D57BF"/>
    <w:rsid w:val="000D5978"/>
    <w:rsid w:val="000D5E3B"/>
    <w:rsid w:val="000D74F8"/>
    <w:rsid w:val="000E0AF6"/>
    <w:rsid w:val="000E0B4F"/>
    <w:rsid w:val="000E1333"/>
    <w:rsid w:val="000E178C"/>
    <w:rsid w:val="000E1F6B"/>
    <w:rsid w:val="000E2F09"/>
    <w:rsid w:val="000E2F38"/>
    <w:rsid w:val="000E3238"/>
    <w:rsid w:val="000E4163"/>
    <w:rsid w:val="000E4888"/>
    <w:rsid w:val="000E4AC7"/>
    <w:rsid w:val="000E4D14"/>
    <w:rsid w:val="000E5598"/>
    <w:rsid w:val="000E5A38"/>
    <w:rsid w:val="000E5B1E"/>
    <w:rsid w:val="000E5F58"/>
    <w:rsid w:val="000E6023"/>
    <w:rsid w:val="000E665D"/>
    <w:rsid w:val="000E6C36"/>
    <w:rsid w:val="000E6EDD"/>
    <w:rsid w:val="000E7120"/>
    <w:rsid w:val="000E72EF"/>
    <w:rsid w:val="000E72F4"/>
    <w:rsid w:val="000E7334"/>
    <w:rsid w:val="000E766C"/>
    <w:rsid w:val="000E78B9"/>
    <w:rsid w:val="000E7E0F"/>
    <w:rsid w:val="000F0B39"/>
    <w:rsid w:val="000F0B5E"/>
    <w:rsid w:val="000F151C"/>
    <w:rsid w:val="000F1A49"/>
    <w:rsid w:val="000F1A6E"/>
    <w:rsid w:val="000F2152"/>
    <w:rsid w:val="000F26BB"/>
    <w:rsid w:val="000F2811"/>
    <w:rsid w:val="000F28BF"/>
    <w:rsid w:val="000F31ED"/>
    <w:rsid w:val="000F4A34"/>
    <w:rsid w:val="000F5715"/>
    <w:rsid w:val="000F584A"/>
    <w:rsid w:val="000F603C"/>
    <w:rsid w:val="000F71C3"/>
    <w:rsid w:val="00100B57"/>
    <w:rsid w:val="00100DB0"/>
    <w:rsid w:val="00101015"/>
    <w:rsid w:val="0010106D"/>
    <w:rsid w:val="00101224"/>
    <w:rsid w:val="00101DA3"/>
    <w:rsid w:val="0010289F"/>
    <w:rsid w:val="001030CA"/>
    <w:rsid w:val="00103241"/>
    <w:rsid w:val="0010373B"/>
    <w:rsid w:val="0010446A"/>
    <w:rsid w:val="001044D1"/>
    <w:rsid w:val="00104B1E"/>
    <w:rsid w:val="00105635"/>
    <w:rsid w:val="00105EB7"/>
    <w:rsid w:val="001066A1"/>
    <w:rsid w:val="001068B9"/>
    <w:rsid w:val="00107B29"/>
    <w:rsid w:val="00107D66"/>
    <w:rsid w:val="001102CE"/>
    <w:rsid w:val="00110C4A"/>
    <w:rsid w:val="00110CAA"/>
    <w:rsid w:val="00111186"/>
    <w:rsid w:val="001113B1"/>
    <w:rsid w:val="001121FA"/>
    <w:rsid w:val="00112B9B"/>
    <w:rsid w:val="001136E2"/>
    <w:rsid w:val="00113881"/>
    <w:rsid w:val="00114B76"/>
    <w:rsid w:val="001153BF"/>
    <w:rsid w:val="0011600E"/>
    <w:rsid w:val="00116065"/>
    <w:rsid w:val="001162BF"/>
    <w:rsid w:val="00116C78"/>
    <w:rsid w:val="00117553"/>
    <w:rsid w:val="00117670"/>
    <w:rsid w:val="0011782E"/>
    <w:rsid w:val="00117B25"/>
    <w:rsid w:val="00121237"/>
    <w:rsid w:val="001215F4"/>
    <w:rsid w:val="00121FE6"/>
    <w:rsid w:val="0012214B"/>
    <w:rsid w:val="00123AF4"/>
    <w:rsid w:val="00123C38"/>
    <w:rsid w:val="001252BF"/>
    <w:rsid w:val="00127129"/>
    <w:rsid w:val="001277D0"/>
    <w:rsid w:val="00127E0F"/>
    <w:rsid w:val="00131431"/>
    <w:rsid w:val="001330FB"/>
    <w:rsid w:val="00133286"/>
    <w:rsid w:val="0013385D"/>
    <w:rsid w:val="00133A98"/>
    <w:rsid w:val="0013462B"/>
    <w:rsid w:val="00135417"/>
    <w:rsid w:val="0013686A"/>
    <w:rsid w:val="001369A5"/>
    <w:rsid w:val="001373E0"/>
    <w:rsid w:val="0013767B"/>
    <w:rsid w:val="00137A33"/>
    <w:rsid w:val="00137B9F"/>
    <w:rsid w:val="0014110D"/>
    <w:rsid w:val="00141DB4"/>
    <w:rsid w:val="00143433"/>
    <w:rsid w:val="0014373C"/>
    <w:rsid w:val="00143AC7"/>
    <w:rsid w:val="00143BE6"/>
    <w:rsid w:val="001452B8"/>
    <w:rsid w:val="00145C61"/>
    <w:rsid w:val="00146E21"/>
    <w:rsid w:val="00146E2B"/>
    <w:rsid w:val="00147184"/>
    <w:rsid w:val="0014782F"/>
    <w:rsid w:val="00147AB6"/>
    <w:rsid w:val="001501AF"/>
    <w:rsid w:val="00150D3B"/>
    <w:rsid w:val="001518F4"/>
    <w:rsid w:val="00151F91"/>
    <w:rsid w:val="0015235D"/>
    <w:rsid w:val="00152EF3"/>
    <w:rsid w:val="00153FF6"/>
    <w:rsid w:val="00154370"/>
    <w:rsid w:val="001555A1"/>
    <w:rsid w:val="00157161"/>
    <w:rsid w:val="00157818"/>
    <w:rsid w:val="001579DB"/>
    <w:rsid w:val="00160466"/>
    <w:rsid w:val="00160D01"/>
    <w:rsid w:val="00160FBD"/>
    <w:rsid w:val="0016107F"/>
    <w:rsid w:val="001611D3"/>
    <w:rsid w:val="00161693"/>
    <w:rsid w:val="00161B55"/>
    <w:rsid w:val="00162725"/>
    <w:rsid w:val="001627A7"/>
    <w:rsid w:val="001649B5"/>
    <w:rsid w:val="00164D1A"/>
    <w:rsid w:val="00165389"/>
    <w:rsid w:val="001663C8"/>
    <w:rsid w:val="00166531"/>
    <w:rsid w:val="0016657C"/>
    <w:rsid w:val="001715D9"/>
    <w:rsid w:val="00171C33"/>
    <w:rsid w:val="00171DBC"/>
    <w:rsid w:val="00171FDD"/>
    <w:rsid w:val="00173F1C"/>
    <w:rsid w:val="00173F6B"/>
    <w:rsid w:val="0017406B"/>
    <w:rsid w:val="00174B68"/>
    <w:rsid w:val="00175AC2"/>
    <w:rsid w:val="00176364"/>
    <w:rsid w:val="00176462"/>
    <w:rsid w:val="001764AF"/>
    <w:rsid w:val="00177B8D"/>
    <w:rsid w:val="0018131A"/>
    <w:rsid w:val="00182F10"/>
    <w:rsid w:val="001830AF"/>
    <w:rsid w:val="0018362E"/>
    <w:rsid w:val="00183E47"/>
    <w:rsid w:val="00184280"/>
    <w:rsid w:val="00184F31"/>
    <w:rsid w:val="00185089"/>
    <w:rsid w:val="001854FC"/>
    <w:rsid w:val="00186697"/>
    <w:rsid w:val="00186F64"/>
    <w:rsid w:val="0018731A"/>
    <w:rsid w:val="00187F62"/>
    <w:rsid w:val="001904D7"/>
    <w:rsid w:val="001905DA"/>
    <w:rsid w:val="00191B6C"/>
    <w:rsid w:val="00191C27"/>
    <w:rsid w:val="001923ED"/>
    <w:rsid w:val="0019288E"/>
    <w:rsid w:val="00193582"/>
    <w:rsid w:val="001936AC"/>
    <w:rsid w:val="00193E9D"/>
    <w:rsid w:val="00194640"/>
    <w:rsid w:val="00195310"/>
    <w:rsid w:val="001966F8"/>
    <w:rsid w:val="00196A78"/>
    <w:rsid w:val="00197B61"/>
    <w:rsid w:val="001A030C"/>
    <w:rsid w:val="001A2F55"/>
    <w:rsid w:val="001A3218"/>
    <w:rsid w:val="001A3241"/>
    <w:rsid w:val="001A50B6"/>
    <w:rsid w:val="001A545A"/>
    <w:rsid w:val="001A54CA"/>
    <w:rsid w:val="001A5958"/>
    <w:rsid w:val="001A601B"/>
    <w:rsid w:val="001A6254"/>
    <w:rsid w:val="001A6CDC"/>
    <w:rsid w:val="001A6DA3"/>
    <w:rsid w:val="001A6F14"/>
    <w:rsid w:val="001A77F0"/>
    <w:rsid w:val="001B000F"/>
    <w:rsid w:val="001B0F02"/>
    <w:rsid w:val="001B0FA7"/>
    <w:rsid w:val="001B23F2"/>
    <w:rsid w:val="001B285D"/>
    <w:rsid w:val="001B3578"/>
    <w:rsid w:val="001B3690"/>
    <w:rsid w:val="001B3EAE"/>
    <w:rsid w:val="001B3FF3"/>
    <w:rsid w:val="001B43B5"/>
    <w:rsid w:val="001B5043"/>
    <w:rsid w:val="001B5980"/>
    <w:rsid w:val="001B652C"/>
    <w:rsid w:val="001B6755"/>
    <w:rsid w:val="001B70E4"/>
    <w:rsid w:val="001B713A"/>
    <w:rsid w:val="001B74F6"/>
    <w:rsid w:val="001C0297"/>
    <w:rsid w:val="001C0503"/>
    <w:rsid w:val="001C0680"/>
    <w:rsid w:val="001C0E80"/>
    <w:rsid w:val="001C135D"/>
    <w:rsid w:val="001C174F"/>
    <w:rsid w:val="001C283E"/>
    <w:rsid w:val="001C2A3E"/>
    <w:rsid w:val="001C2B59"/>
    <w:rsid w:val="001C30B9"/>
    <w:rsid w:val="001C55B8"/>
    <w:rsid w:val="001C56A7"/>
    <w:rsid w:val="001C57FE"/>
    <w:rsid w:val="001C5AD5"/>
    <w:rsid w:val="001D075E"/>
    <w:rsid w:val="001D07F8"/>
    <w:rsid w:val="001D0D4B"/>
    <w:rsid w:val="001D1FA8"/>
    <w:rsid w:val="001D22E4"/>
    <w:rsid w:val="001D3358"/>
    <w:rsid w:val="001D4220"/>
    <w:rsid w:val="001D43AC"/>
    <w:rsid w:val="001D4901"/>
    <w:rsid w:val="001D49CF"/>
    <w:rsid w:val="001D4B01"/>
    <w:rsid w:val="001D4CF8"/>
    <w:rsid w:val="001D5579"/>
    <w:rsid w:val="001D6271"/>
    <w:rsid w:val="001D6EF1"/>
    <w:rsid w:val="001D71A0"/>
    <w:rsid w:val="001D71DC"/>
    <w:rsid w:val="001D727D"/>
    <w:rsid w:val="001D7982"/>
    <w:rsid w:val="001D7F04"/>
    <w:rsid w:val="001E1051"/>
    <w:rsid w:val="001E1997"/>
    <w:rsid w:val="001E271F"/>
    <w:rsid w:val="001E29A1"/>
    <w:rsid w:val="001E2CD0"/>
    <w:rsid w:val="001E322F"/>
    <w:rsid w:val="001E41F4"/>
    <w:rsid w:val="001E4BE8"/>
    <w:rsid w:val="001E4E9C"/>
    <w:rsid w:val="001E514B"/>
    <w:rsid w:val="001E51CC"/>
    <w:rsid w:val="001E540D"/>
    <w:rsid w:val="001F2C36"/>
    <w:rsid w:val="001F3858"/>
    <w:rsid w:val="001F398A"/>
    <w:rsid w:val="001F3C70"/>
    <w:rsid w:val="001F3E2A"/>
    <w:rsid w:val="001F5843"/>
    <w:rsid w:val="001F587F"/>
    <w:rsid w:val="001F5F33"/>
    <w:rsid w:val="001F68F0"/>
    <w:rsid w:val="001F6B94"/>
    <w:rsid w:val="001F7BFA"/>
    <w:rsid w:val="001F7D97"/>
    <w:rsid w:val="001F7F87"/>
    <w:rsid w:val="00200125"/>
    <w:rsid w:val="00200DCD"/>
    <w:rsid w:val="002022DE"/>
    <w:rsid w:val="002028A8"/>
    <w:rsid w:val="00202D01"/>
    <w:rsid w:val="00202D18"/>
    <w:rsid w:val="002033D1"/>
    <w:rsid w:val="00203654"/>
    <w:rsid w:val="00203A2E"/>
    <w:rsid w:val="002040E8"/>
    <w:rsid w:val="002042C9"/>
    <w:rsid w:val="00204FC3"/>
    <w:rsid w:val="00205B14"/>
    <w:rsid w:val="00206061"/>
    <w:rsid w:val="002063D5"/>
    <w:rsid w:val="002076CC"/>
    <w:rsid w:val="00207FC1"/>
    <w:rsid w:val="00210B7C"/>
    <w:rsid w:val="00210BB6"/>
    <w:rsid w:val="002113EF"/>
    <w:rsid w:val="00212D2F"/>
    <w:rsid w:val="00212EDF"/>
    <w:rsid w:val="002136F8"/>
    <w:rsid w:val="002145F2"/>
    <w:rsid w:val="00215F6E"/>
    <w:rsid w:val="00216100"/>
    <w:rsid w:val="002163A6"/>
    <w:rsid w:val="0021701A"/>
    <w:rsid w:val="002176B1"/>
    <w:rsid w:val="00217895"/>
    <w:rsid w:val="00220413"/>
    <w:rsid w:val="00220447"/>
    <w:rsid w:val="0022136A"/>
    <w:rsid w:val="00221835"/>
    <w:rsid w:val="00222259"/>
    <w:rsid w:val="00223C2F"/>
    <w:rsid w:val="00225951"/>
    <w:rsid w:val="00226993"/>
    <w:rsid w:val="00226B53"/>
    <w:rsid w:val="00227779"/>
    <w:rsid w:val="00227B0D"/>
    <w:rsid w:val="00231406"/>
    <w:rsid w:val="0023157C"/>
    <w:rsid w:val="002317F0"/>
    <w:rsid w:val="00231A93"/>
    <w:rsid w:val="00231BE0"/>
    <w:rsid w:val="00232E44"/>
    <w:rsid w:val="00233660"/>
    <w:rsid w:val="002346CA"/>
    <w:rsid w:val="00234902"/>
    <w:rsid w:val="00235833"/>
    <w:rsid w:val="0023584A"/>
    <w:rsid w:val="00235DDF"/>
    <w:rsid w:val="00235FAB"/>
    <w:rsid w:val="0023616A"/>
    <w:rsid w:val="0023616C"/>
    <w:rsid w:val="002367B1"/>
    <w:rsid w:val="00236F5B"/>
    <w:rsid w:val="00237773"/>
    <w:rsid w:val="00237D1A"/>
    <w:rsid w:val="00241B72"/>
    <w:rsid w:val="00242E67"/>
    <w:rsid w:val="002441E2"/>
    <w:rsid w:val="00244669"/>
    <w:rsid w:val="002455B8"/>
    <w:rsid w:val="00245941"/>
    <w:rsid w:val="00245968"/>
    <w:rsid w:val="00245B60"/>
    <w:rsid w:val="00246A00"/>
    <w:rsid w:val="00246D26"/>
    <w:rsid w:val="00246E9C"/>
    <w:rsid w:val="002473FD"/>
    <w:rsid w:val="002503AC"/>
    <w:rsid w:val="002505D3"/>
    <w:rsid w:val="002511BE"/>
    <w:rsid w:val="002522CE"/>
    <w:rsid w:val="00252335"/>
    <w:rsid w:val="00252492"/>
    <w:rsid w:val="00252E0E"/>
    <w:rsid w:val="00253962"/>
    <w:rsid w:val="00253E17"/>
    <w:rsid w:val="002551BD"/>
    <w:rsid w:val="0025558D"/>
    <w:rsid w:val="00255753"/>
    <w:rsid w:val="00255922"/>
    <w:rsid w:val="00255AF4"/>
    <w:rsid w:val="00255BF2"/>
    <w:rsid w:val="00255BF7"/>
    <w:rsid w:val="00255C6C"/>
    <w:rsid w:val="00255F8F"/>
    <w:rsid w:val="00256B55"/>
    <w:rsid w:val="0025764A"/>
    <w:rsid w:val="00257698"/>
    <w:rsid w:val="0025770A"/>
    <w:rsid w:val="00257E9E"/>
    <w:rsid w:val="00260088"/>
    <w:rsid w:val="002600E9"/>
    <w:rsid w:val="00260103"/>
    <w:rsid w:val="00260155"/>
    <w:rsid w:val="002621EF"/>
    <w:rsid w:val="00262B88"/>
    <w:rsid w:val="00263260"/>
    <w:rsid w:val="00263F75"/>
    <w:rsid w:val="00265236"/>
    <w:rsid w:val="002670AE"/>
    <w:rsid w:val="0026794F"/>
    <w:rsid w:val="0027019D"/>
    <w:rsid w:val="00270940"/>
    <w:rsid w:val="00270F71"/>
    <w:rsid w:val="00271340"/>
    <w:rsid w:val="00271CA6"/>
    <w:rsid w:val="0027205C"/>
    <w:rsid w:val="00272466"/>
    <w:rsid w:val="002735EE"/>
    <w:rsid w:val="00273FC3"/>
    <w:rsid w:val="002741AC"/>
    <w:rsid w:val="002741B7"/>
    <w:rsid w:val="002741C5"/>
    <w:rsid w:val="002744CA"/>
    <w:rsid w:val="00274677"/>
    <w:rsid w:val="00275C99"/>
    <w:rsid w:val="00275CC0"/>
    <w:rsid w:val="00275ED6"/>
    <w:rsid w:val="0027612F"/>
    <w:rsid w:val="00276374"/>
    <w:rsid w:val="00276458"/>
    <w:rsid w:val="00276E8F"/>
    <w:rsid w:val="00277200"/>
    <w:rsid w:val="002774A8"/>
    <w:rsid w:val="002775FB"/>
    <w:rsid w:val="002776F0"/>
    <w:rsid w:val="00281ADA"/>
    <w:rsid w:val="002827EF"/>
    <w:rsid w:val="00283471"/>
    <w:rsid w:val="002834FA"/>
    <w:rsid w:val="002836F2"/>
    <w:rsid w:val="00283DB7"/>
    <w:rsid w:val="00283F4F"/>
    <w:rsid w:val="0028437D"/>
    <w:rsid w:val="002843DC"/>
    <w:rsid w:val="0028577C"/>
    <w:rsid w:val="00285CE9"/>
    <w:rsid w:val="00285D22"/>
    <w:rsid w:val="00285D60"/>
    <w:rsid w:val="002904A9"/>
    <w:rsid w:val="002904C4"/>
    <w:rsid w:val="002904E2"/>
    <w:rsid w:val="00290BDE"/>
    <w:rsid w:val="00290E50"/>
    <w:rsid w:val="00292538"/>
    <w:rsid w:val="0029253A"/>
    <w:rsid w:val="00292A84"/>
    <w:rsid w:val="00292E2A"/>
    <w:rsid w:val="00293245"/>
    <w:rsid w:val="00293AA5"/>
    <w:rsid w:val="00293DF6"/>
    <w:rsid w:val="00294AF8"/>
    <w:rsid w:val="00294E49"/>
    <w:rsid w:val="00295BC5"/>
    <w:rsid w:val="00295E1C"/>
    <w:rsid w:val="00296369"/>
    <w:rsid w:val="002A07B0"/>
    <w:rsid w:val="002A14F5"/>
    <w:rsid w:val="002A187A"/>
    <w:rsid w:val="002A1DFC"/>
    <w:rsid w:val="002A20CC"/>
    <w:rsid w:val="002A2AC0"/>
    <w:rsid w:val="002A35C6"/>
    <w:rsid w:val="002A4203"/>
    <w:rsid w:val="002A5E91"/>
    <w:rsid w:val="002A60EC"/>
    <w:rsid w:val="002A7C7B"/>
    <w:rsid w:val="002B054B"/>
    <w:rsid w:val="002B09FA"/>
    <w:rsid w:val="002B1885"/>
    <w:rsid w:val="002B1FCF"/>
    <w:rsid w:val="002B2A3C"/>
    <w:rsid w:val="002B2A52"/>
    <w:rsid w:val="002B2AD4"/>
    <w:rsid w:val="002B2D4D"/>
    <w:rsid w:val="002B2FB5"/>
    <w:rsid w:val="002B3258"/>
    <w:rsid w:val="002B39A9"/>
    <w:rsid w:val="002B4BDB"/>
    <w:rsid w:val="002B4CE2"/>
    <w:rsid w:val="002B5BF0"/>
    <w:rsid w:val="002B5F9F"/>
    <w:rsid w:val="002B6066"/>
    <w:rsid w:val="002B6BCE"/>
    <w:rsid w:val="002B74A2"/>
    <w:rsid w:val="002B7663"/>
    <w:rsid w:val="002C04B3"/>
    <w:rsid w:val="002C0777"/>
    <w:rsid w:val="002C189D"/>
    <w:rsid w:val="002C1D57"/>
    <w:rsid w:val="002C1E04"/>
    <w:rsid w:val="002C2325"/>
    <w:rsid w:val="002C24FA"/>
    <w:rsid w:val="002C347A"/>
    <w:rsid w:val="002C3EBD"/>
    <w:rsid w:val="002C44D2"/>
    <w:rsid w:val="002C4592"/>
    <w:rsid w:val="002C4836"/>
    <w:rsid w:val="002C48A1"/>
    <w:rsid w:val="002C55A8"/>
    <w:rsid w:val="002C58AC"/>
    <w:rsid w:val="002C5CAE"/>
    <w:rsid w:val="002C615F"/>
    <w:rsid w:val="002C6259"/>
    <w:rsid w:val="002D067A"/>
    <w:rsid w:val="002D0A0A"/>
    <w:rsid w:val="002D0DA6"/>
    <w:rsid w:val="002D1055"/>
    <w:rsid w:val="002D11A9"/>
    <w:rsid w:val="002D142C"/>
    <w:rsid w:val="002D2036"/>
    <w:rsid w:val="002D2722"/>
    <w:rsid w:val="002D316E"/>
    <w:rsid w:val="002D352A"/>
    <w:rsid w:val="002D3E3E"/>
    <w:rsid w:val="002D41BA"/>
    <w:rsid w:val="002D4599"/>
    <w:rsid w:val="002D53A8"/>
    <w:rsid w:val="002D5698"/>
    <w:rsid w:val="002D5852"/>
    <w:rsid w:val="002D6241"/>
    <w:rsid w:val="002D6246"/>
    <w:rsid w:val="002D6441"/>
    <w:rsid w:val="002D65E7"/>
    <w:rsid w:val="002D6A44"/>
    <w:rsid w:val="002D6FD6"/>
    <w:rsid w:val="002D777E"/>
    <w:rsid w:val="002D7EBE"/>
    <w:rsid w:val="002E0CB9"/>
    <w:rsid w:val="002E0D25"/>
    <w:rsid w:val="002E1EB9"/>
    <w:rsid w:val="002E23E9"/>
    <w:rsid w:val="002E2610"/>
    <w:rsid w:val="002E2946"/>
    <w:rsid w:val="002E3D39"/>
    <w:rsid w:val="002E531A"/>
    <w:rsid w:val="002E5721"/>
    <w:rsid w:val="002E60BA"/>
    <w:rsid w:val="002E68A8"/>
    <w:rsid w:val="002E69A6"/>
    <w:rsid w:val="002F0764"/>
    <w:rsid w:val="002F0B1A"/>
    <w:rsid w:val="002F0ECC"/>
    <w:rsid w:val="002F1306"/>
    <w:rsid w:val="002F1488"/>
    <w:rsid w:val="002F232A"/>
    <w:rsid w:val="002F2CF5"/>
    <w:rsid w:val="002F303B"/>
    <w:rsid w:val="002F367C"/>
    <w:rsid w:val="002F36B6"/>
    <w:rsid w:val="002F4500"/>
    <w:rsid w:val="002F4843"/>
    <w:rsid w:val="002F5738"/>
    <w:rsid w:val="002F59D9"/>
    <w:rsid w:val="002F5FC7"/>
    <w:rsid w:val="002F64EB"/>
    <w:rsid w:val="002F6D29"/>
    <w:rsid w:val="002F6E66"/>
    <w:rsid w:val="002F7273"/>
    <w:rsid w:val="00300E57"/>
    <w:rsid w:val="00301814"/>
    <w:rsid w:val="00301872"/>
    <w:rsid w:val="00301C10"/>
    <w:rsid w:val="00301F14"/>
    <w:rsid w:val="0030299F"/>
    <w:rsid w:val="003029AB"/>
    <w:rsid w:val="00302E7E"/>
    <w:rsid w:val="00303607"/>
    <w:rsid w:val="00303AC6"/>
    <w:rsid w:val="00303E13"/>
    <w:rsid w:val="00304294"/>
    <w:rsid w:val="0030570B"/>
    <w:rsid w:val="00306AE8"/>
    <w:rsid w:val="003077E8"/>
    <w:rsid w:val="00307FF1"/>
    <w:rsid w:val="003102EC"/>
    <w:rsid w:val="00313161"/>
    <w:rsid w:val="003132C1"/>
    <w:rsid w:val="0031587C"/>
    <w:rsid w:val="0031696E"/>
    <w:rsid w:val="00317645"/>
    <w:rsid w:val="00317D80"/>
    <w:rsid w:val="003205F2"/>
    <w:rsid w:val="0032090F"/>
    <w:rsid w:val="003215F4"/>
    <w:rsid w:val="00321A43"/>
    <w:rsid w:val="0032207E"/>
    <w:rsid w:val="003222D4"/>
    <w:rsid w:val="00322BF4"/>
    <w:rsid w:val="003231CD"/>
    <w:rsid w:val="00323893"/>
    <w:rsid w:val="003249AE"/>
    <w:rsid w:val="00324D90"/>
    <w:rsid w:val="00325223"/>
    <w:rsid w:val="00325379"/>
    <w:rsid w:val="0032599A"/>
    <w:rsid w:val="00327D67"/>
    <w:rsid w:val="00330675"/>
    <w:rsid w:val="00332AB4"/>
    <w:rsid w:val="00333658"/>
    <w:rsid w:val="003342F4"/>
    <w:rsid w:val="003344C4"/>
    <w:rsid w:val="00334535"/>
    <w:rsid w:val="0033478E"/>
    <w:rsid w:val="00335783"/>
    <w:rsid w:val="00335958"/>
    <w:rsid w:val="0033597A"/>
    <w:rsid w:val="00336249"/>
    <w:rsid w:val="00336566"/>
    <w:rsid w:val="003401A9"/>
    <w:rsid w:val="003401B5"/>
    <w:rsid w:val="0034043C"/>
    <w:rsid w:val="00340EAB"/>
    <w:rsid w:val="003411CD"/>
    <w:rsid w:val="00341429"/>
    <w:rsid w:val="00341AFF"/>
    <w:rsid w:val="003441CF"/>
    <w:rsid w:val="0034448D"/>
    <w:rsid w:val="00344CAF"/>
    <w:rsid w:val="003458D2"/>
    <w:rsid w:val="00345B69"/>
    <w:rsid w:val="00345E4F"/>
    <w:rsid w:val="0034628D"/>
    <w:rsid w:val="003462D3"/>
    <w:rsid w:val="003467FF"/>
    <w:rsid w:val="00347ADC"/>
    <w:rsid w:val="00350FEA"/>
    <w:rsid w:val="0035113F"/>
    <w:rsid w:val="003518EC"/>
    <w:rsid w:val="003527D5"/>
    <w:rsid w:val="00352E3F"/>
    <w:rsid w:val="00353A64"/>
    <w:rsid w:val="00353C76"/>
    <w:rsid w:val="003540FC"/>
    <w:rsid w:val="0035497B"/>
    <w:rsid w:val="00354D19"/>
    <w:rsid w:val="00355FA2"/>
    <w:rsid w:val="00356ADE"/>
    <w:rsid w:val="00356DBC"/>
    <w:rsid w:val="0035744F"/>
    <w:rsid w:val="00357483"/>
    <w:rsid w:val="00360363"/>
    <w:rsid w:val="00360ADA"/>
    <w:rsid w:val="003611DD"/>
    <w:rsid w:val="003617F2"/>
    <w:rsid w:val="00362063"/>
    <w:rsid w:val="0036304C"/>
    <w:rsid w:val="0036331B"/>
    <w:rsid w:val="00363E0F"/>
    <w:rsid w:val="00364EA8"/>
    <w:rsid w:val="00364EDB"/>
    <w:rsid w:val="00367853"/>
    <w:rsid w:val="00370154"/>
    <w:rsid w:val="00370C06"/>
    <w:rsid w:val="00370CD9"/>
    <w:rsid w:val="00372191"/>
    <w:rsid w:val="003721DB"/>
    <w:rsid w:val="00372577"/>
    <w:rsid w:val="00372EE4"/>
    <w:rsid w:val="00372F49"/>
    <w:rsid w:val="00373134"/>
    <w:rsid w:val="00373D7A"/>
    <w:rsid w:val="00374718"/>
    <w:rsid w:val="003747EC"/>
    <w:rsid w:val="00374FB7"/>
    <w:rsid w:val="003752C7"/>
    <w:rsid w:val="00376EE7"/>
    <w:rsid w:val="00380241"/>
    <w:rsid w:val="00380636"/>
    <w:rsid w:val="00380C52"/>
    <w:rsid w:val="00380D1B"/>
    <w:rsid w:val="00380E72"/>
    <w:rsid w:val="00381759"/>
    <w:rsid w:val="003818CF"/>
    <w:rsid w:val="00382411"/>
    <w:rsid w:val="0038277B"/>
    <w:rsid w:val="003828AE"/>
    <w:rsid w:val="0038321C"/>
    <w:rsid w:val="00383B07"/>
    <w:rsid w:val="00383B0A"/>
    <w:rsid w:val="00383B6A"/>
    <w:rsid w:val="00384631"/>
    <w:rsid w:val="00384714"/>
    <w:rsid w:val="00384CFA"/>
    <w:rsid w:val="00384F86"/>
    <w:rsid w:val="00385F49"/>
    <w:rsid w:val="0038661D"/>
    <w:rsid w:val="00387046"/>
    <w:rsid w:val="003873C6"/>
    <w:rsid w:val="00387792"/>
    <w:rsid w:val="003917D5"/>
    <w:rsid w:val="00391A2E"/>
    <w:rsid w:val="00391F14"/>
    <w:rsid w:val="00392484"/>
    <w:rsid w:val="0039342A"/>
    <w:rsid w:val="003936F1"/>
    <w:rsid w:val="00393BC7"/>
    <w:rsid w:val="00394986"/>
    <w:rsid w:val="003949D4"/>
    <w:rsid w:val="00395C5D"/>
    <w:rsid w:val="00395E5F"/>
    <w:rsid w:val="0039654F"/>
    <w:rsid w:val="00396F1D"/>
    <w:rsid w:val="00397045"/>
    <w:rsid w:val="00397061"/>
    <w:rsid w:val="003973E8"/>
    <w:rsid w:val="003A05BC"/>
    <w:rsid w:val="003A06C2"/>
    <w:rsid w:val="003A1121"/>
    <w:rsid w:val="003A121C"/>
    <w:rsid w:val="003A1441"/>
    <w:rsid w:val="003A3002"/>
    <w:rsid w:val="003A4E88"/>
    <w:rsid w:val="003A529E"/>
    <w:rsid w:val="003A64AF"/>
    <w:rsid w:val="003A6B95"/>
    <w:rsid w:val="003A6FDB"/>
    <w:rsid w:val="003A7440"/>
    <w:rsid w:val="003A74FC"/>
    <w:rsid w:val="003A7937"/>
    <w:rsid w:val="003A7A92"/>
    <w:rsid w:val="003B000E"/>
    <w:rsid w:val="003B0D3E"/>
    <w:rsid w:val="003B27E7"/>
    <w:rsid w:val="003B2849"/>
    <w:rsid w:val="003B2CC7"/>
    <w:rsid w:val="003B3882"/>
    <w:rsid w:val="003B4142"/>
    <w:rsid w:val="003B47B9"/>
    <w:rsid w:val="003B4ECE"/>
    <w:rsid w:val="003B51D4"/>
    <w:rsid w:val="003B5C03"/>
    <w:rsid w:val="003B5DEA"/>
    <w:rsid w:val="003B6A92"/>
    <w:rsid w:val="003B6EF7"/>
    <w:rsid w:val="003B7069"/>
    <w:rsid w:val="003B7732"/>
    <w:rsid w:val="003C0B04"/>
    <w:rsid w:val="003C0CE8"/>
    <w:rsid w:val="003C174F"/>
    <w:rsid w:val="003C1D09"/>
    <w:rsid w:val="003C259C"/>
    <w:rsid w:val="003C5B7A"/>
    <w:rsid w:val="003C64F6"/>
    <w:rsid w:val="003C6F11"/>
    <w:rsid w:val="003D2274"/>
    <w:rsid w:val="003D24EB"/>
    <w:rsid w:val="003D2A18"/>
    <w:rsid w:val="003D3170"/>
    <w:rsid w:val="003D37A5"/>
    <w:rsid w:val="003D3DAB"/>
    <w:rsid w:val="003D4CB7"/>
    <w:rsid w:val="003D55AA"/>
    <w:rsid w:val="003D5CD2"/>
    <w:rsid w:val="003D69C1"/>
    <w:rsid w:val="003D6D75"/>
    <w:rsid w:val="003E017B"/>
    <w:rsid w:val="003E0A5A"/>
    <w:rsid w:val="003E1A5E"/>
    <w:rsid w:val="003E1BE5"/>
    <w:rsid w:val="003E28C1"/>
    <w:rsid w:val="003E3303"/>
    <w:rsid w:val="003E3788"/>
    <w:rsid w:val="003E3A9F"/>
    <w:rsid w:val="003E3D23"/>
    <w:rsid w:val="003E445E"/>
    <w:rsid w:val="003E5535"/>
    <w:rsid w:val="003E61CB"/>
    <w:rsid w:val="003E63E0"/>
    <w:rsid w:val="003E7E97"/>
    <w:rsid w:val="003F041D"/>
    <w:rsid w:val="003F0E93"/>
    <w:rsid w:val="003F1316"/>
    <w:rsid w:val="003F303C"/>
    <w:rsid w:val="003F3D84"/>
    <w:rsid w:val="003F483D"/>
    <w:rsid w:val="003F565E"/>
    <w:rsid w:val="003F5C77"/>
    <w:rsid w:val="003F5F0E"/>
    <w:rsid w:val="003F61B6"/>
    <w:rsid w:val="003F694F"/>
    <w:rsid w:val="003F6D0F"/>
    <w:rsid w:val="003F72AE"/>
    <w:rsid w:val="003F7D54"/>
    <w:rsid w:val="003F7FE7"/>
    <w:rsid w:val="00400243"/>
    <w:rsid w:val="0040080B"/>
    <w:rsid w:val="00400946"/>
    <w:rsid w:val="004009C6"/>
    <w:rsid w:val="00401082"/>
    <w:rsid w:val="004011C6"/>
    <w:rsid w:val="004013EA"/>
    <w:rsid w:val="00401415"/>
    <w:rsid w:val="004015FD"/>
    <w:rsid w:val="00401E24"/>
    <w:rsid w:val="0040243A"/>
    <w:rsid w:val="004032D0"/>
    <w:rsid w:val="0040335E"/>
    <w:rsid w:val="00403957"/>
    <w:rsid w:val="00403F0D"/>
    <w:rsid w:val="00404A86"/>
    <w:rsid w:val="00405C37"/>
    <w:rsid w:val="00406147"/>
    <w:rsid w:val="00406808"/>
    <w:rsid w:val="00411CBF"/>
    <w:rsid w:val="00413132"/>
    <w:rsid w:val="00413E43"/>
    <w:rsid w:val="00413FFE"/>
    <w:rsid w:val="00414364"/>
    <w:rsid w:val="0041595E"/>
    <w:rsid w:val="00416E4A"/>
    <w:rsid w:val="00420CF3"/>
    <w:rsid w:val="0042179B"/>
    <w:rsid w:val="004220F4"/>
    <w:rsid w:val="00422512"/>
    <w:rsid w:val="00422841"/>
    <w:rsid w:val="00423067"/>
    <w:rsid w:val="004241EF"/>
    <w:rsid w:val="00424270"/>
    <w:rsid w:val="004252A3"/>
    <w:rsid w:val="004254DB"/>
    <w:rsid w:val="00425DAF"/>
    <w:rsid w:val="00427E98"/>
    <w:rsid w:val="00430633"/>
    <w:rsid w:val="00430FED"/>
    <w:rsid w:val="00431439"/>
    <w:rsid w:val="0043226D"/>
    <w:rsid w:val="0043283F"/>
    <w:rsid w:val="00432D6B"/>
    <w:rsid w:val="004335BD"/>
    <w:rsid w:val="00433743"/>
    <w:rsid w:val="00433ABD"/>
    <w:rsid w:val="00434599"/>
    <w:rsid w:val="004350D8"/>
    <w:rsid w:val="0043648F"/>
    <w:rsid w:val="004367DA"/>
    <w:rsid w:val="004367E6"/>
    <w:rsid w:val="00437147"/>
    <w:rsid w:val="00437F4C"/>
    <w:rsid w:val="00440DD5"/>
    <w:rsid w:val="004415EF"/>
    <w:rsid w:val="00441CFB"/>
    <w:rsid w:val="0044263A"/>
    <w:rsid w:val="00442E1F"/>
    <w:rsid w:val="00443254"/>
    <w:rsid w:val="00443559"/>
    <w:rsid w:val="00443CE4"/>
    <w:rsid w:val="004455FD"/>
    <w:rsid w:val="00445F52"/>
    <w:rsid w:val="00447E5E"/>
    <w:rsid w:val="00447F3D"/>
    <w:rsid w:val="00450719"/>
    <w:rsid w:val="004507E3"/>
    <w:rsid w:val="00450AAF"/>
    <w:rsid w:val="00450F01"/>
    <w:rsid w:val="00451368"/>
    <w:rsid w:val="00451C3D"/>
    <w:rsid w:val="0045206E"/>
    <w:rsid w:val="00452222"/>
    <w:rsid w:val="0045279E"/>
    <w:rsid w:val="004551F0"/>
    <w:rsid w:val="00455202"/>
    <w:rsid w:val="004556C3"/>
    <w:rsid w:val="00456705"/>
    <w:rsid w:val="0045750F"/>
    <w:rsid w:val="00457682"/>
    <w:rsid w:val="0046044B"/>
    <w:rsid w:val="00460F82"/>
    <w:rsid w:val="004619B2"/>
    <w:rsid w:val="004623ED"/>
    <w:rsid w:val="00462944"/>
    <w:rsid w:val="00462E65"/>
    <w:rsid w:val="0046327C"/>
    <w:rsid w:val="0046378C"/>
    <w:rsid w:val="00464717"/>
    <w:rsid w:val="00464A99"/>
    <w:rsid w:val="00464C78"/>
    <w:rsid w:val="00464D5B"/>
    <w:rsid w:val="00465BED"/>
    <w:rsid w:val="004666F4"/>
    <w:rsid w:val="00466808"/>
    <w:rsid w:val="004677DE"/>
    <w:rsid w:val="0047097E"/>
    <w:rsid w:val="004717B9"/>
    <w:rsid w:val="00472297"/>
    <w:rsid w:val="004731ED"/>
    <w:rsid w:val="004734ED"/>
    <w:rsid w:val="00473795"/>
    <w:rsid w:val="004737AF"/>
    <w:rsid w:val="00473E6E"/>
    <w:rsid w:val="0047433F"/>
    <w:rsid w:val="004748E8"/>
    <w:rsid w:val="00474BA0"/>
    <w:rsid w:val="00474BF5"/>
    <w:rsid w:val="00475AED"/>
    <w:rsid w:val="00475E38"/>
    <w:rsid w:val="004766AE"/>
    <w:rsid w:val="00476C9F"/>
    <w:rsid w:val="004772E5"/>
    <w:rsid w:val="00477911"/>
    <w:rsid w:val="00477F40"/>
    <w:rsid w:val="00481C2F"/>
    <w:rsid w:val="004823CA"/>
    <w:rsid w:val="00482C39"/>
    <w:rsid w:val="00482E5E"/>
    <w:rsid w:val="00482EE2"/>
    <w:rsid w:val="0048317B"/>
    <w:rsid w:val="004831B6"/>
    <w:rsid w:val="00483533"/>
    <w:rsid w:val="00483A6D"/>
    <w:rsid w:val="00483ACF"/>
    <w:rsid w:val="00483D3F"/>
    <w:rsid w:val="00483EA8"/>
    <w:rsid w:val="00484C85"/>
    <w:rsid w:val="00485014"/>
    <w:rsid w:val="004858DB"/>
    <w:rsid w:val="00485E40"/>
    <w:rsid w:val="0048618D"/>
    <w:rsid w:val="00486F85"/>
    <w:rsid w:val="004877BC"/>
    <w:rsid w:val="00490B79"/>
    <w:rsid w:val="00490D12"/>
    <w:rsid w:val="00491562"/>
    <w:rsid w:val="0049243B"/>
    <w:rsid w:val="00493303"/>
    <w:rsid w:val="004943D4"/>
    <w:rsid w:val="00494E8B"/>
    <w:rsid w:val="00495328"/>
    <w:rsid w:val="00496488"/>
    <w:rsid w:val="004972F6"/>
    <w:rsid w:val="00497D6D"/>
    <w:rsid w:val="004A135F"/>
    <w:rsid w:val="004A197F"/>
    <w:rsid w:val="004A2614"/>
    <w:rsid w:val="004A3040"/>
    <w:rsid w:val="004A3400"/>
    <w:rsid w:val="004A3B6E"/>
    <w:rsid w:val="004A46DE"/>
    <w:rsid w:val="004A5033"/>
    <w:rsid w:val="004A55F6"/>
    <w:rsid w:val="004A5AF2"/>
    <w:rsid w:val="004A6CE1"/>
    <w:rsid w:val="004A6FAB"/>
    <w:rsid w:val="004A7F16"/>
    <w:rsid w:val="004B0559"/>
    <w:rsid w:val="004B0896"/>
    <w:rsid w:val="004B101E"/>
    <w:rsid w:val="004B1AE1"/>
    <w:rsid w:val="004B1DD1"/>
    <w:rsid w:val="004B3130"/>
    <w:rsid w:val="004B3EC6"/>
    <w:rsid w:val="004B41F2"/>
    <w:rsid w:val="004B487B"/>
    <w:rsid w:val="004B5DB6"/>
    <w:rsid w:val="004B6728"/>
    <w:rsid w:val="004B683D"/>
    <w:rsid w:val="004B6967"/>
    <w:rsid w:val="004B6FC4"/>
    <w:rsid w:val="004B7950"/>
    <w:rsid w:val="004C027B"/>
    <w:rsid w:val="004C09DB"/>
    <w:rsid w:val="004C0AAA"/>
    <w:rsid w:val="004C20D6"/>
    <w:rsid w:val="004C2C2F"/>
    <w:rsid w:val="004C33A4"/>
    <w:rsid w:val="004C389A"/>
    <w:rsid w:val="004C3906"/>
    <w:rsid w:val="004C3DAF"/>
    <w:rsid w:val="004C5CDC"/>
    <w:rsid w:val="004C5EEE"/>
    <w:rsid w:val="004C6047"/>
    <w:rsid w:val="004C6234"/>
    <w:rsid w:val="004C6E10"/>
    <w:rsid w:val="004C6F78"/>
    <w:rsid w:val="004C7537"/>
    <w:rsid w:val="004D151A"/>
    <w:rsid w:val="004D1D9D"/>
    <w:rsid w:val="004D228E"/>
    <w:rsid w:val="004D281F"/>
    <w:rsid w:val="004D2F0A"/>
    <w:rsid w:val="004D37B2"/>
    <w:rsid w:val="004D4123"/>
    <w:rsid w:val="004D4920"/>
    <w:rsid w:val="004D4975"/>
    <w:rsid w:val="004D59C0"/>
    <w:rsid w:val="004D5C6D"/>
    <w:rsid w:val="004D5CA5"/>
    <w:rsid w:val="004D5F4A"/>
    <w:rsid w:val="004D6212"/>
    <w:rsid w:val="004D6A68"/>
    <w:rsid w:val="004D79A8"/>
    <w:rsid w:val="004D7C46"/>
    <w:rsid w:val="004E075C"/>
    <w:rsid w:val="004E1AE3"/>
    <w:rsid w:val="004E23FE"/>
    <w:rsid w:val="004E2FF8"/>
    <w:rsid w:val="004E312C"/>
    <w:rsid w:val="004E4456"/>
    <w:rsid w:val="004E4565"/>
    <w:rsid w:val="004E4828"/>
    <w:rsid w:val="004E4EEC"/>
    <w:rsid w:val="004E4EF7"/>
    <w:rsid w:val="004E518B"/>
    <w:rsid w:val="004E6019"/>
    <w:rsid w:val="004E6478"/>
    <w:rsid w:val="004E6786"/>
    <w:rsid w:val="004E7F41"/>
    <w:rsid w:val="004F027E"/>
    <w:rsid w:val="004F04EF"/>
    <w:rsid w:val="004F09BE"/>
    <w:rsid w:val="004F09E9"/>
    <w:rsid w:val="004F1010"/>
    <w:rsid w:val="004F1391"/>
    <w:rsid w:val="004F28F6"/>
    <w:rsid w:val="004F318D"/>
    <w:rsid w:val="004F3600"/>
    <w:rsid w:val="004F36D1"/>
    <w:rsid w:val="004F3890"/>
    <w:rsid w:val="004F5400"/>
    <w:rsid w:val="004F5767"/>
    <w:rsid w:val="004F5EBF"/>
    <w:rsid w:val="004F725A"/>
    <w:rsid w:val="004F7377"/>
    <w:rsid w:val="004F73E7"/>
    <w:rsid w:val="004F7C87"/>
    <w:rsid w:val="00500AC3"/>
    <w:rsid w:val="00500EF1"/>
    <w:rsid w:val="00500F69"/>
    <w:rsid w:val="00500FD3"/>
    <w:rsid w:val="00503639"/>
    <w:rsid w:val="005041DA"/>
    <w:rsid w:val="00504782"/>
    <w:rsid w:val="0050578D"/>
    <w:rsid w:val="00507AC4"/>
    <w:rsid w:val="00507B9D"/>
    <w:rsid w:val="0051019E"/>
    <w:rsid w:val="005104AF"/>
    <w:rsid w:val="00510750"/>
    <w:rsid w:val="0051145A"/>
    <w:rsid w:val="00512E08"/>
    <w:rsid w:val="0051366F"/>
    <w:rsid w:val="00513809"/>
    <w:rsid w:val="00513BD0"/>
    <w:rsid w:val="0051480C"/>
    <w:rsid w:val="00514902"/>
    <w:rsid w:val="00514EB9"/>
    <w:rsid w:val="00515508"/>
    <w:rsid w:val="00515CA9"/>
    <w:rsid w:val="00515E1C"/>
    <w:rsid w:val="005160F6"/>
    <w:rsid w:val="00516300"/>
    <w:rsid w:val="00516580"/>
    <w:rsid w:val="00520432"/>
    <w:rsid w:val="00524C73"/>
    <w:rsid w:val="00524DE7"/>
    <w:rsid w:val="005253C2"/>
    <w:rsid w:val="005261A6"/>
    <w:rsid w:val="00526BCD"/>
    <w:rsid w:val="00527002"/>
    <w:rsid w:val="00527AB5"/>
    <w:rsid w:val="00527B3A"/>
    <w:rsid w:val="00527C80"/>
    <w:rsid w:val="0053079E"/>
    <w:rsid w:val="00530DED"/>
    <w:rsid w:val="00531209"/>
    <w:rsid w:val="0053163F"/>
    <w:rsid w:val="00532ECE"/>
    <w:rsid w:val="00534B0E"/>
    <w:rsid w:val="00534E7A"/>
    <w:rsid w:val="00534F0A"/>
    <w:rsid w:val="00535713"/>
    <w:rsid w:val="00535E10"/>
    <w:rsid w:val="00537190"/>
    <w:rsid w:val="00537DEC"/>
    <w:rsid w:val="00541024"/>
    <w:rsid w:val="005417C4"/>
    <w:rsid w:val="00541B91"/>
    <w:rsid w:val="00542031"/>
    <w:rsid w:val="00543475"/>
    <w:rsid w:val="00543B0A"/>
    <w:rsid w:val="00543E12"/>
    <w:rsid w:val="00543ECF"/>
    <w:rsid w:val="0054513F"/>
    <w:rsid w:val="00545D7E"/>
    <w:rsid w:val="005478B3"/>
    <w:rsid w:val="00551B23"/>
    <w:rsid w:val="00551DB2"/>
    <w:rsid w:val="00551DCD"/>
    <w:rsid w:val="005531B1"/>
    <w:rsid w:val="00553D6A"/>
    <w:rsid w:val="0055475B"/>
    <w:rsid w:val="00555867"/>
    <w:rsid w:val="00555EBD"/>
    <w:rsid w:val="005562F1"/>
    <w:rsid w:val="00556326"/>
    <w:rsid w:val="00556BC8"/>
    <w:rsid w:val="00556FEF"/>
    <w:rsid w:val="00557589"/>
    <w:rsid w:val="00557CAF"/>
    <w:rsid w:val="00560400"/>
    <w:rsid w:val="005606B0"/>
    <w:rsid w:val="00560AFE"/>
    <w:rsid w:val="00561243"/>
    <w:rsid w:val="0056192E"/>
    <w:rsid w:val="00561990"/>
    <w:rsid w:val="00561E38"/>
    <w:rsid w:val="005636EC"/>
    <w:rsid w:val="00563A89"/>
    <w:rsid w:val="00563BD5"/>
    <w:rsid w:val="00564025"/>
    <w:rsid w:val="0056527E"/>
    <w:rsid w:val="00565644"/>
    <w:rsid w:val="00565D5F"/>
    <w:rsid w:val="00565E60"/>
    <w:rsid w:val="00566F09"/>
    <w:rsid w:val="0057112E"/>
    <w:rsid w:val="005725E8"/>
    <w:rsid w:val="00572668"/>
    <w:rsid w:val="00572690"/>
    <w:rsid w:val="00572AD6"/>
    <w:rsid w:val="00572E17"/>
    <w:rsid w:val="00572F72"/>
    <w:rsid w:val="005731DA"/>
    <w:rsid w:val="0057324A"/>
    <w:rsid w:val="0057340C"/>
    <w:rsid w:val="00573CFD"/>
    <w:rsid w:val="0057473E"/>
    <w:rsid w:val="00575078"/>
    <w:rsid w:val="0057520A"/>
    <w:rsid w:val="005767DC"/>
    <w:rsid w:val="00577369"/>
    <w:rsid w:val="0058034B"/>
    <w:rsid w:val="00581BDF"/>
    <w:rsid w:val="005820B3"/>
    <w:rsid w:val="005825FE"/>
    <w:rsid w:val="00583359"/>
    <w:rsid w:val="005838C6"/>
    <w:rsid w:val="005840D6"/>
    <w:rsid w:val="005844D0"/>
    <w:rsid w:val="00586B07"/>
    <w:rsid w:val="00587625"/>
    <w:rsid w:val="00590367"/>
    <w:rsid w:val="00590579"/>
    <w:rsid w:val="00590636"/>
    <w:rsid w:val="00590892"/>
    <w:rsid w:val="00591988"/>
    <w:rsid w:val="00593024"/>
    <w:rsid w:val="005938E0"/>
    <w:rsid w:val="00593BB8"/>
    <w:rsid w:val="00593C82"/>
    <w:rsid w:val="00594654"/>
    <w:rsid w:val="00594ED8"/>
    <w:rsid w:val="00597A17"/>
    <w:rsid w:val="005A037B"/>
    <w:rsid w:val="005A0A3C"/>
    <w:rsid w:val="005A0E3C"/>
    <w:rsid w:val="005A16EA"/>
    <w:rsid w:val="005A18EA"/>
    <w:rsid w:val="005A1B20"/>
    <w:rsid w:val="005A1EA8"/>
    <w:rsid w:val="005A3765"/>
    <w:rsid w:val="005A4932"/>
    <w:rsid w:val="005A5582"/>
    <w:rsid w:val="005A59DA"/>
    <w:rsid w:val="005A6045"/>
    <w:rsid w:val="005A620E"/>
    <w:rsid w:val="005B06A6"/>
    <w:rsid w:val="005B089D"/>
    <w:rsid w:val="005B0C9E"/>
    <w:rsid w:val="005B0D7A"/>
    <w:rsid w:val="005B1476"/>
    <w:rsid w:val="005B1488"/>
    <w:rsid w:val="005B15DB"/>
    <w:rsid w:val="005B193B"/>
    <w:rsid w:val="005B1F5C"/>
    <w:rsid w:val="005B2198"/>
    <w:rsid w:val="005B233B"/>
    <w:rsid w:val="005B2614"/>
    <w:rsid w:val="005B2921"/>
    <w:rsid w:val="005B53A7"/>
    <w:rsid w:val="005B59AF"/>
    <w:rsid w:val="005B5DE4"/>
    <w:rsid w:val="005B6C7F"/>
    <w:rsid w:val="005C02B1"/>
    <w:rsid w:val="005C0313"/>
    <w:rsid w:val="005C086E"/>
    <w:rsid w:val="005C0978"/>
    <w:rsid w:val="005C1F5D"/>
    <w:rsid w:val="005C1F91"/>
    <w:rsid w:val="005C2549"/>
    <w:rsid w:val="005C3478"/>
    <w:rsid w:val="005C3610"/>
    <w:rsid w:val="005C3833"/>
    <w:rsid w:val="005C42F9"/>
    <w:rsid w:val="005C48B8"/>
    <w:rsid w:val="005C58E8"/>
    <w:rsid w:val="005C5C54"/>
    <w:rsid w:val="005C6EC2"/>
    <w:rsid w:val="005C7119"/>
    <w:rsid w:val="005D16CE"/>
    <w:rsid w:val="005D1BA6"/>
    <w:rsid w:val="005D1C26"/>
    <w:rsid w:val="005D2DD8"/>
    <w:rsid w:val="005D30EB"/>
    <w:rsid w:val="005D3C53"/>
    <w:rsid w:val="005D3F08"/>
    <w:rsid w:val="005D46FE"/>
    <w:rsid w:val="005D69BB"/>
    <w:rsid w:val="005D6AF0"/>
    <w:rsid w:val="005D7D14"/>
    <w:rsid w:val="005E07B5"/>
    <w:rsid w:val="005E07F5"/>
    <w:rsid w:val="005E1344"/>
    <w:rsid w:val="005E1643"/>
    <w:rsid w:val="005E1A21"/>
    <w:rsid w:val="005E2086"/>
    <w:rsid w:val="005E214E"/>
    <w:rsid w:val="005E3DFB"/>
    <w:rsid w:val="005E44DE"/>
    <w:rsid w:val="005E4771"/>
    <w:rsid w:val="005E47B5"/>
    <w:rsid w:val="005E50FF"/>
    <w:rsid w:val="005E5632"/>
    <w:rsid w:val="005E69A2"/>
    <w:rsid w:val="005E6B91"/>
    <w:rsid w:val="005E7672"/>
    <w:rsid w:val="005E7D01"/>
    <w:rsid w:val="005E7EA8"/>
    <w:rsid w:val="005F0D32"/>
    <w:rsid w:val="005F0E3D"/>
    <w:rsid w:val="005F11D9"/>
    <w:rsid w:val="005F1A97"/>
    <w:rsid w:val="005F20C1"/>
    <w:rsid w:val="005F2F2C"/>
    <w:rsid w:val="005F5070"/>
    <w:rsid w:val="005F50F1"/>
    <w:rsid w:val="005F5A36"/>
    <w:rsid w:val="005F5F33"/>
    <w:rsid w:val="005F6684"/>
    <w:rsid w:val="005F6B02"/>
    <w:rsid w:val="005F6B9D"/>
    <w:rsid w:val="005F6CF2"/>
    <w:rsid w:val="005F755C"/>
    <w:rsid w:val="00600B43"/>
    <w:rsid w:val="00600BE6"/>
    <w:rsid w:val="00600F91"/>
    <w:rsid w:val="00601C90"/>
    <w:rsid w:val="00604DD6"/>
    <w:rsid w:val="00604ECF"/>
    <w:rsid w:val="00604F23"/>
    <w:rsid w:val="00604F51"/>
    <w:rsid w:val="006051C5"/>
    <w:rsid w:val="00605F42"/>
    <w:rsid w:val="00607340"/>
    <w:rsid w:val="00610575"/>
    <w:rsid w:val="006105E7"/>
    <w:rsid w:val="00610975"/>
    <w:rsid w:val="00611012"/>
    <w:rsid w:val="006114A8"/>
    <w:rsid w:val="006142CF"/>
    <w:rsid w:val="006144C8"/>
    <w:rsid w:val="006145DF"/>
    <w:rsid w:val="00614E4E"/>
    <w:rsid w:val="00615440"/>
    <w:rsid w:val="00615648"/>
    <w:rsid w:val="00615939"/>
    <w:rsid w:val="00615DD8"/>
    <w:rsid w:val="006169A4"/>
    <w:rsid w:val="00616CC9"/>
    <w:rsid w:val="00617562"/>
    <w:rsid w:val="00617AC3"/>
    <w:rsid w:val="00620427"/>
    <w:rsid w:val="00620880"/>
    <w:rsid w:val="00621624"/>
    <w:rsid w:val="00624F62"/>
    <w:rsid w:val="006257AA"/>
    <w:rsid w:val="0062644F"/>
    <w:rsid w:val="006267E3"/>
    <w:rsid w:val="00627901"/>
    <w:rsid w:val="00627918"/>
    <w:rsid w:val="0063091C"/>
    <w:rsid w:val="00630A6C"/>
    <w:rsid w:val="0063233A"/>
    <w:rsid w:val="00633265"/>
    <w:rsid w:val="00633F2B"/>
    <w:rsid w:val="00634AC0"/>
    <w:rsid w:val="00635A33"/>
    <w:rsid w:val="00636184"/>
    <w:rsid w:val="00636B16"/>
    <w:rsid w:val="00636D01"/>
    <w:rsid w:val="00636E6A"/>
    <w:rsid w:val="00640112"/>
    <w:rsid w:val="006408D4"/>
    <w:rsid w:val="00642351"/>
    <w:rsid w:val="00642D92"/>
    <w:rsid w:val="00642F92"/>
    <w:rsid w:val="00644922"/>
    <w:rsid w:val="00645630"/>
    <w:rsid w:val="0064574B"/>
    <w:rsid w:val="00645D27"/>
    <w:rsid w:val="00645D85"/>
    <w:rsid w:val="006463FA"/>
    <w:rsid w:val="00646A04"/>
    <w:rsid w:val="00647062"/>
    <w:rsid w:val="0064730E"/>
    <w:rsid w:val="0065009E"/>
    <w:rsid w:val="00650808"/>
    <w:rsid w:val="00650882"/>
    <w:rsid w:val="00652944"/>
    <w:rsid w:val="00656CD9"/>
    <w:rsid w:val="00656F6D"/>
    <w:rsid w:val="006608B1"/>
    <w:rsid w:val="00660D1B"/>
    <w:rsid w:val="00660FCA"/>
    <w:rsid w:val="00661039"/>
    <w:rsid w:val="006614B7"/>
    <w:rsid w:val="0066285D"/>
    <w:rsid w:val="00663063"/>
    <w:rsid w:val="00663A58"/>
    <w:rsid w:val="006640C4"/>
    <w:rsid w:val="00664800"/>
    <w:rsid w:val="00664909"/>
    <w:rsid w:val="00664E9A"/>
    <w:rsid w:val="00666F52"/>
    <w:rsid w:val="0066725E"/>
    <w:rsid w:val="0066798B"/>
    <w:rsid w:val="006679C8"/>
    <w:rsid w:val="0067028B"/>
    <w:rsid w:val="00670B20"/>
    <w:rsid w:val="00671471"/>
    <w:rsid w:val="0067170D"/>
    <w:rsid w:val="00672099"/>
    <w:rsid w:val="006720FE"/>
    <w:rsid w:val="00673A47"/>
    <w:rsid w:val="00675BF1"/>
    <w:rsid w:val="0067616C"/>
    <w:rsid w:val="00676421"/>
    <w:rsid w:val="00676644"/>
    <w:rsid w:val="0067675D"/>
    <w:rsid w:val="0067695E"/>
    <w:rsid w:val="00680322"/>
    <w:rsid w:val="00680A05"/>
    <w:rsid w:val="00680D51"/>
    <w:rsid w:val="00680E47"/>
    <w:rsid w:val="006819ED"/>
    <w:rsid w:val="00682291"/>
    <w:rsid w:val="00682760"/>
    <w:rsid w:val="00683C9B"/>
    <w:rsid w:val="006840FC"/>
    <w:rsid w:val="0068449A"/>
    <w:rsid w:val="00684952"/>
    <w:rsid w:val="0068524A"/>
    <w:rsid w:val="006858EE"/>
    <w:rsid w:val="00685D8D"/>
    <w:rsid w:val="00686576"/>
    <w:rsid w:val="00686EC5"/>
    <w:rsid w:val="00686FD2"/>
    <w:rsid w:val="00687456"/>
    <w:rsid w:val="00687524"/>
    <w:rsid w:val="0068779B"/>
    <w:rsid w:val="006908BA"/>
    <w:rsid w:val="00690901"/>
    <w:rsid w:val="00690C2B"/>
    <w:rsid w:val="0069160C"/>
    <w:rsid w:val="006934F6"/>
    <w:rsid w:val="0069388A"/>
    <w:rsid w:val="006946E1"/>
    <w:rsid w:val="00694FAD"/>
    <w:rsid w:val="00695727"/>
    <w:rsid w:val="006958BD"/>
    <w:rsid w:val="00695D09"/>
    <w:rsid w:val="00696A83"/>
    <w:rsid w:val="006970F0"/>
    <w:rsid w:val="00697F70"/>
    <w:rsid w:val="006A0969"/>
    <w:rsid w:val="006A0F87"/>
    <w:rsid w:val="006A13E6"/>
    <w:rsid w:val="006A4448"/>
    <w:rsid w:val="006A4AF7"/>
    <w:rsid w:val="006A63D4"/>
    <w:rsid w:val="006A6833"/>
    <w:rsid w:val="006A7027"/>
    <w:rsid w:val="006A70FC"/>
    <w:rsid w:val="006A73B6"/>
    <w:rsid w:val="006A7FCA"/>
    <w:rsid w:val="006B0E03"/>
    <w:rsid w:val="006B20AF"/>
    <w:rsid w:val="006B2492"/>
    <w:rsid w:val="006B313F"/>
    <w:rsid w:val="006B409A"/>
    <w:rsid w:val="006B4975"/>
    <w:rsid w:val="006B4DDA"/>
    <w:rsid w:val="006B56D1"/>
    <w:rsid w:val="006B60F0"/>
    <w:rsid w:val="006B6B34"/>
    <w:rsid w:val="006B6E8F"/>
    <w:rsid w:val="006B7AF5"/>
    <w:rsid w:val="006C01F8"/>
    <w:rsid w:val="006C1ABC"/>
    <w:rsid w:val="006C1E69"/>
    <w:rsid w:val="006C1F34"/>
    <w:rsid w:val="006C20B1"/>
    <w:rsid w:val="006C30E5"/>
    <w:rsid w:val="006C32DE"/>
    <w:rsid w:val="006C5340"/>
    <w:rsid w:val="006C64C0"/>
    <w:rsid w:val="006C7BF4"/>
    <w:rsid w:val="006D168A"/>
    <w:rsid w:val="006D16C6"/>
    <w:rsid w:val="006D1A5E"/>
    <w:rsid w:val="006D2CD9"/>
    <w:rsid w:val="006D317A"/>
    <w:rsid w:val="006D3272"/>
    <w:rsid w:val="006D3527"/>
    <w:rsid w:val="006D36FB"/>
    <w:rsid w:val="006D399E"/>
    <w:rsid w:val="006D39CB"/>
    <w:rsid w:val="006D431D"/>
    <w:rsid w:val="006D4FE0"/>
    <w:rsid w:val="006D6199"/>
    <w:rsid w:val="006D660F"/>
    <w:rsid w:val="006D6845"/>
    <w:rsid w:val="006D7084"/>
    <w:rsid w:val="006D727A"/>
    <w:rsid w:val="006D72E0"/>
    <w:rsid w:val="006D733A"/>
    <w:rsid w:val="006E0961"/>
    <w:rsid w:val="006E101B"/>
    <w:rsid w:val="006E2128"/>
    <w:rsid w:val="006E2F8B"/>
    <w:rsid w:val="006E3042"/>
    <w:rsid w:val="006E3044"/>
    <w:rsid w:val="006E3301"/>
    <w:rsid w:val="006E40B8"/>
    <w:rsid w:val="006E40EE"/>
    <w:rsid w:val="006E62FA"/>
    <w:rsid w:val="006E6ABB"/>
    <w:rsid w:val="006E7306"/>
    <w:rsid w:val="006E7337"/>
    <w:rsid w:val="006E73CF"/>
    <w:rsid w:val="006E783A"/>
    <w:rsid w:val="006F0585"/>
    <w:rsid w:val="006F0C49"/>
    <w:rsid w:val="006F179C"/>
    <w:rsid w:val="006F20FF"/>
    <w:rsid w:val="006F21D2"/>
    <w:rsid w:val="006F2F80"/>
    <w:rsid w:val="006F4057"/>
    <w:rsid w:val="006F471A"/>
    <w:rsid w:val="006F49A8"/>
    <w:rsid w:val="006F5183"/>
    <w:rsid w:val="006F5AC4"/>
    <w:rsid w:val="006F6812"/>
    <w:rsid w:val="006F6EFD"/>
    <w:rsid w:val="006F7642"/>
    <w:rsid w:val="006F7C2F"/>
    <w:rsid w:val="007006A5"/>
    <w:rsid w:val="007021FC"/>
    <w:rsid w:val="00702624"/>
    <w:rsid w:val="00702ED8"/>
    <w:rsid w:val="0070314F"/>
    <w:rsid w:val="00704195"/>
    <w:rsid w:val="0070574C"/>
    <w:rsid w:val="007057BF"/>
    <w:rsid w:val="00705CB4"/>
    <w:rsid w:val="00705CF0"/>
    <w:rsid w:val="00706200"/>
    <w:rsid w:val="0070624E"/>
    <w:rsid w:val="00707048"/>
    <w:rsid w:val="007075D0"/>
    <w:rsid w:val="00710049"/>
    <w:rsid w:val="00711197"/>
    <w:rsid w:val="00711AA7"/>
    <w:rsid w:val="0071281F"/>
    <w:rsid w:val="007137AD"/>
    <w:rsid w:val="00713B03"/>
    <w:rsid w:val="00713DBC"/>
    <w:rsid w:val="00714659"/>
    <w:rsid w:val="00714D04"/>
    <w:rsid w:val="00714EFD"/>
    <w:rsid w:val="007150EF"/>
    <w:rsid w:val="00715113"/>
    <w:rsid w:val="00715CBE"/>
    <w:rsid w:val="00716104"/>
    <w:rsid w:val="007161C1"/>
    <w:rsid w:val="00720B7A"/>
    <w:rsid w:val="00720DF8"/>
    <w:rsid w:val="00722556"/>
    <w:rsid w:val="007227E1"/>
    <w:rsid w:val="00722A22"/>
    <w:rsid w:val="00722A7B"/>
    <w:rsid w:val="00724749"/>
    <w:rsid w:val="00724F69"/>
    <w:rsid w:val="00725B0A"/>
    <w:rsid w:val="00726E58"/>
    <w:rsid w:val="0072705C"/>
    <w:rsid w:val="0072755F"/>
    <w:rsid w:val="00727F08"/>
    <w:rsid w:val="00727F32"/>
    <w:rsid w:val="00727FAE"/>
    <w:rsid w:val="00730D85"/>
    <w:rsid w:val="00731260"/>
    <w:rsid w:val="00731B58"/>
    <w:rsid w:val="00731DDD"/>
    <w:rsid w:val="00732EE6"/>
    <w:rsid w:val="007332E5"/>
    <w:rsid w:val="00733D6B"/>
    <w:rsid w:val="0073486D"/>
    <w:rsid w:val="00735A3C"/>
    <w:rsid w:val="00736454"/>
    <w:rsid w:val="00736A32"/>
    <w:rsid w:val="00736B56"/>
    <w:rsid w:val="00737FCF"/>
    <w:rsid w:val="00740082"/>
    <w:rsid w:val="00740643"/>
    <w:rsid w:val="0074085F"/>
    <w:rsid w:val="00741299"/>
    <w:rsid w:val="007412AD"/>
    <w:rsid w:val="00741438"/>
    <w:rsid w:val="0074208D"/>
    <w:rsid w:val="00742959"/>
    <w:rsid w:val="00742FB5"/>
    <w:rsid w:val="007436BF"/>
    <w:rsid w:val="00743FA1"/>
    <w:rsid w:val="0074464D"/>
    <w:rsid w:val="007454BC"/>
    <w:rsid w:val="0074558E"/>
    <w:rsid w:val="007455D6"/>
    <w:rsid w:val="00745B95"/>
    <w:rsid w:val="007463C0"/>
    <w:rsid w:val="007464F8"/>
    <w:rsid w:val="00746B1D"/>
    <w:rsid w:val="0074733A"/>
    <w:rsid w:val="007476C4"/>
    <w:rsid w:val="00747A1C"/>
    <w:rsid w:val="007507B2"/>
    <w:rsid w:val="00751474"/>
    <w:rsid w:val="007517E5"/>
    <w:rsid w:val="00751A45"/>
    <w:rsid w:val="00752208"/>
    <w:rsid w:val="00752747"/>
    <w:rsid w:val="007538E3"/>
    <w:rsid w:val="007541DF"/>
    <w:rsid w:val="00754444"/>
    <w:rsid w:val="007546A8"/>
    <w:rsid w:val="0075522A"/>
    <w:rsid w:val="00755B85"/>
    <w:rsid w:val="00756A72"/>
    <w:rsid w:val="00757AEF"/>
    <w:rsid w:val="00757CDA"/>
    <w:rsid w:val="007601B5"/>
    <w:rsid w:val="007605EB"/>
    <w:rsid w:val="00761DAE"/>
    <w:rsid w:val="007627C8"/>
    <w:rsid w:val="0076330D"/>
    <w:rsid w:val="00763E35"/>
    <w:rsid w:val="007641DE"/>
    <w:rsid w:val="007645AE"/>
    <w:rsid w:val="00765159"/>
    <w:rsid w:val="0076521B"/>
    <w:rsid w:val="00766250"/>
    <w:rsid w:val="00766529"/>
    <w:rsid w:val="00767223"/>
    <w:rsid w:val="0076729C"/>
    <w:rsid w:val="00767974"/>
    <w:rsid w:val="0077041F"/>
    <w:rsid w:val="007705C7"/>
    <w:rsid w:val="007709F9"/>
    <w:rsid w:val="00771798"/>
    <w:rsid w:val="007723A0"/>
    <w:rsid w:val="007726B3"/>
    <w:rsid w:val="00773717"/>
    <w:rsid w:val="0077408D"/>
    <w:rsid w:val="007742C4"/>
    <w:rsid w:val="00774D07"/>
    <w:rsid w:val="0077590D"/>
    <w:rsid w:val="00775A9C"/>
    <w:rsid w:val="00775C82"/>
    <w:rsid w:val="00776319"/>
    <w:rsid w:val="0077689D"/>
    <w:rsid w:val="007769B1"/>
    <w:rsid w:val="007770FA"/>
    <w:rsid w:val="00781106"/>
    <w:rsid w:val="00781555"/>
    <w:rsid w:val="00781BA7"/>
    <w:rsid w:val="00781F62"/>
    <w:rsid w:val="00783120"/>
    <w:rsid w:val="00783588"/>
    <w:rsid w:val="0078373F"/>
    <w:rsid w:val="00783BFD"/>
    <w:rsid w:val="00783C60"/>
    <w:rsid w:val="00783E4C"/>
    <w:rsid w:val="00783E67"/>
    <w:rsid w:val="00784A45"/>
    <w:rsid w:val="00784BE0"/>
    <w:rsid w:val="00784F1E"/>
    <w:rsid w:val="00785F2D"/>
    <w:rsid w:val="007864B2"/>
    <w:rsid w:val="007864E7"/>
    <w:rsid w:val="00786873"/>
    <w:rsid w:val="00786B77"/>
    <w:rsid w:val="00786C9F"/>
    <w:rsid w:val="007877FF"/>
    <w:rsid w:val="0079004C"/>
    <w:rsid w:val="007906B8"/>
    <w:rsid w:val="00790B07"/>
    <w:rsid w:val="007910F9"/>
    <w:rsid w:val="0079110B"/>
    <w:rsid w:val="00791427"/>
    <w:rsid w:val="00791BF3"/>
    <w:rsid w:val="00791F8B"/>
    <w:rsid w:val="00792317"/>
    <w:rsid w:val="0079242A"/>
    <w:rsid w:val="0079286D"/>
    <w:rsid w:val="00793159"/>
    <w:rsid w:val="007934C2"/>
    <w:rsid w:val="007936AA"/>
    <w:rsid w:val="007945AB"/>
    <w:rsid w:val="00794870"/>
    <w:rsid w:val="00794AA8"/>
    <w:rsid w:val="0079506C"/>
    <w:rsid w:val="007961EA"/>
    <w:rsid w:val="0079692C"/>
    <w:rsid w:val="00797460"/>
    <w:rsid w:val="007979BC"/>
    <w:rsid w:val="00797BDC"/>
    <w:rsid w:val="00797F3B"/>
    <w:rsid w:val="007A03ED"/>
    <w:rsid w:val="007A094B"/>
    <w:rsid w:val="007A0A42"/>
    <w:rsid w:val="007A13B6"/>
    <w:rsid w:val="007A1FCB"/>
    <w:rsid w:val="007A2774"/>
    <w:rsid w:val="007A3293"/>
    <w:rsid w:val="007A33DE"/>
    <w:rsid w:val="007A56BC"/>
    <w:rsid w:val="007A5928"/>
    <w:rsid w:val="007A5EEA"/>
    <w:rsid w:val="007A66A6"/>
    <w:rsid w:val="007A6C95"/>
    <w:rsid w:val="007A7054"/>
    <w:rsid w:val="007B083E"/>
    <w:rsid w:val="007B0BF0"/>
    <w:rsid w:val="007B13B0"/>
    <w:rsid w:val="007B16E0"/>
    <w:rsid w:val="007B2908"/>
    <w:rsid w:val="007B2D29"/>
    <w:rsid w:val="007B3853"/>
    <w:rsid w:val="007B3CFD"/>
    <w:rsid w:val="007B3FCF"/>
    <w:rsid w:val="007B4180"/>
    <w:rsid w:val="007B46A2"/>
    <w:rsid w:val="007B6477"/>
    <w:rsid w:val="007B6D63"/>
    <w:rsid w:val="007B7C75"/>
    <w:rsid w:val="007C0085"/>
    <w:rsid w:val="007C06ED"/>
    <w:rsid w:val="007C099B"/>
    <w:rsid w:val="007C136A"/>
    <w:rsid w:val="007C26F0"/>
    <w:rsid w:val="007C3995"/>
    <w:rsid w:val="007C4A00"/>
    <w:rsid w:val="007C5095"/>
    <w:rsid w:val="007C53CD"/>
    <w:rsid w:val="007C64DE"/>
    <w:rsid w:val="007C6CB5"/>
    <w:rsid w:val="007C71FD"/>
    <w:rsid w:val="007C7D68"/>
    <w:rsid w:val="007C7EA3"/>
    <w:rsid w:val="007D017F"/>
    <w:rsid w:val="007D18E1"/>
    <w:rsid w:val="007D29F5"/>
    <w:rsid w:val="007D3A76"/>
    <w:rsid w:val="007D4960"/>
    <w:rsid w:val="007D4E90"/>
    <w:rsid w:val="007D65C8"/>
    <w:rsid w:val="007D6E67"/>
    <w:rsid w:val="007D7881"/>
    <w:rsid w:val="007D791A"/>
    <w:rsid w:val="007E18BB"/>
    <w:rsid w:val="007E1914"/>
    <w:rsid w:val="007E2499"/>
    <w:rsid w:val="007E26AD"/>
    <w:rsid w:val="007E298A"/>
    <w:rsid w:val="007E2C8C"/>
    <w:rsid w:val="007E3DFE"/>
    <w:rsid w:val="007E537B"/>
    <w:rsid w:val="007E5CB5"/>
    <w:rsid w:val="007E742B"/>
    <w:rsid w:val="007F0A8C"/>
    <w:rsid w:val="007F0DA7"/>
    <w:rsid w:val="007F2C2E"/>
    <w:rsid w:val="007F2D51"/>
    <w:rsid w:val="007F31B3"/>
    <w:rsid w:val="007F324D"/>
    <w:rsid w:val="007F36C1"/>
    <w:rsid w:val="007F3A1D"/>
    <w:rsid w:val="007F4B0B"/>
    <w:rsid w:val="007F569C"/>
    <w:rsid w:val="007F607C"/>
    <w:rsid w:val="007F62B4"/>
    <w:rsid w:val="007F6388"/>
    <w:rsid w:val="007F68EB"/>
    <w:rsid w:val="007F6D8F"/>
    <w:rsid w:val="007F7489"/>
    <w:rsid w:val="00800F55"/>
    <w:rsid w:val="0080122D"/>
    <w:rsid w:val="00801685"/>
    <w:rsid w:val="00803320"/>
    <w:rsid w:val="00803EA7"/>
    <w:rsid w:val="008044E5"/>
    <w:rsid w:val="00804579"/>
    <w:rsid w:val="00804C0C"/>
    <w:rsid w:val="00805D13"/>
    <w:rsid w:val="00806150"/>
    <w:rsid w:val="008071FD"/>
    <w:rsid w:val="0080724E"/>
    <w:rsid w:val="008075E6"/>
    <w:rsid w:val="008104FD"/>
    <w:rsid w:val="00810786"/>
    <w:rsid w:val="00811465"/>
    <w:rsid w:val="00811F97"/>
    <w:rsid w:val="00812439"/>
    <w:rsid w:val="00813217"/>
    <w:rsid w:val="008137CE"/>
    <w:rsid w:val="00813981"/>
    <w:rsid w:val="00813BCB"/>
    <w:rsid w:val="00814896"/>
    <w:rsid w:val="008148EA"/>
    <w:rsid w:val="00814901"/>
    <w:rsid w:val="00814FE5"/>
    <w:rsid w:val="00815E3C"/>
    <w:rsid w:val="00816A88"/>
    <w:rsid w:val="00816C55"/>
    <w:rsid w:val="00817A2D"/>
    <w:rsid w:val="00817B02"/>
    <w:rsid w:val="00817EC7"/>
    <w:rsid w:val="008212AA"/>
    <w:rsid w:val="008213D1"/>
    <w:rsid w:val="00821E30"/>
    <w:rsid w:val="00821E3A"/>
    <w:rsid w:val="00822987"/>
    <w:rsid w:val="00822CC7"/>
    <w:rsid w:val="00822E32"/>
    <w:rsid w:val="00823336"/>
    <w:rsid w:val="00824CC5"/>
    <w:rsid w:val="00825F72"/>
    <w:rsid w:val="008261DD"/>
    <w:rsid w:val="00826490"/>
    <w:rsid w:val="0082669A"/>
    <w:rsid w:val="00826A2B"/>
    <w:rsid w:val="00827491"/>
    <w:rsid w:val="008275FB"/>
    <w:rsid w:val="008279A9"/>
    <w:rsid w:val="00827C27"/>
    <w:rsid w:val="00831EA0"/>
    <w:rsid w:val="008320A7"/>
    <w:rsid w:val="00832E2B"/>
    <w:rsid w:val="00833CCB"/>
    <w:rsid w:val="00834088"/>
    <w:rsid w:val="008340A4"/>
    <w:rsid w:val="008356A9"/>
    <w:rsid w:val="00835831"/>
    <w:rsid w:val="00835B8C"/>
    <w:rsid w:val="00835BF3"/>
    <w:rsid w:val="00835DAB"/>
    <w:rsid w:val="00836791"/>
    <w:rsid w:val="008402FE"/>
    <w:rsid w:val="00840956"/>
    <w:rsid w:val="00840FB4"/>
    <w:rsid w:val="008412D4"/>
    <w:rsid w:val="00841627"/>
    <w:rsid w:val="0084168B"/>
    <w:rsid w:val="008421AB"/>
    <w:rsid w:val="00842D34"/>
    <w:rsid w:val="00843B27"/>
    <w:rsid w:val="00843BE8"/>
    <w:rsid w:val="008440E3"/>
    <w:rsid w:val="00844345"/>
    <w:rsid w:val="008445D2"/>
    <w:rsid w:val="00845797"/>
    <w:rsid w:val="008458C9"/>
    <w:rsid w:val="00845BEE"/>
    <w:rsid w:val="00845C81"/>
    <w:rsid w:val="008463A1"/>
    <w:rsid w:val="008467E6"/>
    <w:rsid w:val="00847BB9"/>
    <w:rsid w:val="00847FB9"/>
    <w:rsid w:val="00851956"/>
    <w:rsid w:val="00851D6E"/>
    <w:rsid w:val="00851FEA"/>
    <w:rsid w:val="00852623"/>
    <w:rsid w:val="008527DD"/>
    <w:rsid w:val="00852DF8"/>
    <w:rsid w:val="00852F2C"/>
    <w:rsid w:val="00853D55"/>
    <w:rsid w:val="00854B79"/>
    <w:rsid w:val="00854FA1"/>
    <w:rsid w:val="00856AD5"/>
    <w:rsid w:val="008577B2"/>
    <w:rsid w:val="00860B9A"/>
    <w:rsid w:val="00861DBA"/>
    <w:rsid w:val="00861EA6"/>
    <w:rsid w:val="00862B2C"/>
    <w:rsid w:val="00862DB7"/>
    <w:rsid w:val="00863112"/>
    <w:rsid w:val="00863B25"/>
    <w:rsid w:val="00863EA9"/>
    <w:rsid w:val="008643E4"/>
    <w:rsid w:val="00864A8A"/>
    <w:rsid w:val="00865015"/>
    <w:rsid w:val="00865091"/>
    <w:rsid w:val="00865BCB"/>
    <w:rsid w:val="00865E2E"/>
    <w:rsid w:val="00867453"/>
    <w:rsid w:val="0086751B"/>
    <w:rsid w:val="00867522"/>
    <w:rsid w:val="00867B07"/>
    <w:rsid w:val="0087009B"/>
    <w:rsid w:val="00870404"/>
    <w:rsid w:val="00870D4C"/>
    <w:rsid w:val="008710FD"/>
    <w:rsid w:val="00871585"/>
    <w:rsid w:val="00871994"/>
    <w:rsid w:val="00872AE7"/>
    <w:rsid w:val="00872AEA"/>
    <w:rsid w:val="00872FD1"/>
    <w:rsid w:val="008732F3"/>
    <w:rsid w:val="008736A4"/>
    <w:rsid w:val="008737C2"/>
    <w:rsid w:val="008763D1"/>
    <w:rsid w:val="0087650A"/>
    <w:rsid w:val="00877961"/>
    <w:rsid w:val="00880577"/>
    <w:rsid w:val="008808F2"/>
    <w:rsid w:val="00880C78"/>
    <w:rsid w:val="0088119A"/>
    <w:rsid w:val="008814BD"/>
    <w:rsid w:val="00882458"/>
    <w:rsid w:val="00882496"/>
    <w:rsid w:val="00882666"/>
    <w:rsid w:val="0088424E"/>
    <w:rsid w:val="00884679"/>
    <w:rsid w:val="00884740"/>
    <w:rsid w:val="00887154"/>
    <w:rsid w:val="00887175"/>
    <w:rsid w:val="00887E00"/>
    <w:rsid w:val="00890448"/>
    <w:rsid w:val="0089076E"/>
    <w:rsid w:val="00891247"/>
    <w:rsid w:val="008914B0"/>
    <w:rsid w:val="00892041"/>
    <w:rsid w:val="00893818"/>
    <w:rsid w:val="00893A7D"/>
    <w:rsid w:val="00894A8F"/>
    <w:rsid w:val="00895095"/>
    <w:rsid w:val="0089558A"/>
    <w:rsid w:val="008955F8"/>
    <w:rsid w:val="00895629"/>
    <w:rsid w:val="008962E1"/>
    <w:rsid w:val="008A04E3"/>
    <w:rsid w:val="008A0795"/>
    <w:rsid w:val="008A0891"/>
    <w:rsid w:val="008A1CE9"/>
    <w:rsid w:val="008A221E"/>
    <w:rsid w:val="008A2645"/>
    <w:rsid w:val="008A352E"/>
    <w:rsid w:val="008A354D"/>
    <w:rsid w:val="008A35BD"/>
    <w:rsid w:val="008A43DA"/>
    <w:rsid w:val="008A5790"/>
    <w:rsid w:val="008A5B8D"/>
    <w:rsid w:val="008A6B85"/>
    <w:rsid w:val="008A73C3"/>
    <w:rsid w:val="008A797B"/>
    <w:rsid w:val="008B0044"/>
    <w:rsid w:val="008B010B"/>
    <w:rsid w:val="008B02EA"/>
    <w:rsid w:val="008B1F3D"/>
    <w:rsid w:val="008B2333"/>
    <w:rsid w:val="008B25DE"/>
    <w:rsid w:val="008B3843"/>
    <w:rsid w:val="008B3E18"/>
    <w:rsid w:val="008B4161"/>
    <w:rsid w:val="008B4CB8"/>
    <w:rsid w:val="008B52CD"/>
    <w:rsid w:val="008B5D12"/>
    <w:rsid w:val="008B5D19"/>
    <w:rsid w:val="008B666B"/>
    <w:rsid w:val="008B7AC5"/>
    <w:rsid w:val="008B7DA0"/>
    <w:rsid w:val="008C0228"/>
    <w:rsid w:val="008C0E5C"/>
    <w:rsid w:val="008C12B2"/>
    <w:rsid w:val="008C18E6"/>
    <w:rsid w:val="008C3A4B"/>
    <w:rsid w:val="008C6EE1"/>
    <w:rsid w:val="008C7B95"/>
    <w:rsid w:val="008D01D3"/>
    <w:rsid w:val="008D03FC"/>
    <w:rsid w:val="008D104B"/>
    <w:rsid w:val="008D1631"/>
    <w:rsid w:val="008D1970"/>
    <w:rsid w:val="008D2379"/>
    <w:rsid w:val="008D24B2"/>
    <w:rsid w:val="008D2F97"/>
    <w:rsid w:val="008D32B0"/>
    <w:rsid w:val="008D35E1"/>
    <w:rsid w:val="008D3C66"/>
    <w:rsid w:val="008D508E"/>
    <w:rsid w:val="008D6B46"/>
    <w:rsid w:val="008D6D6F"/>
    <w:rsid w:val="008D7CB5"/>
    <w:rsid w:val="008E0B7A"/>
    <w:rsid w:val="008E16BE"/>
    <w:rsid w:val="008E675A"/>
    <w:rsid w:val="008E69D4"/>
    <w:rsid w:val="008E6DE6"/>
    <w:rsid w:val="008F0CC1"/>
    <w:rsid w:val="008F19DB"/>
    <w:rsid w:val="008F1C2F"/>
    <w:rsid w:val="008F246A"/>
    <w:rsid w:val="008F35CB"/>
    <w:rsid w:val="008F3FE8"/>
    <w:rsid w:val="008F4148"/>
    <w:rsid w:val="008F44EB"/>
    <w:rsid w:val="008F4921"/>
    <w:rsid w:val="008F51B3"/>
    <w:rsid w:val="008F5C60"/>
    <w:rsid w:val="008F6158"/>
    <w:rsid w:val="008F67FE"/>
    <w:rsid w:val="008F6A9C"/>
    <w:rsid w:val="008F706F"/>
    <w:rsid w:val="008F7458"/>
    <w:rsid w:val="008F79D8"/>
    <w:rsid w:val="008F79F5"/>
    <w:rsid w:val="008F7F61"/>
    <w:rsid w:val="009000F0"/>
    <w:rsid w:val="009006C4"/>
    <w:rsid w:val="00901BAC"/>
    <w:rsid w:val="00902B5A"/>
    <w:rsid w:val="0090437D"/>
    <w:rsid w:val="00904516"/>
    <w:rsid w:val="009047D6"/>
    <w:rsid w:val="0090497B"/>
    <w:rsid w:val="0090649D"/>
    <w:rsid w:val="00907281"/>
    <w:rsid w:val="009077EF"/>
    <w:rsid w:val="00907CF1"/>
    <w:rsid w:val="00910429"/>
    <w:rsid w:val="009104E1"/>
    <w:rsid w:val="00910A17"/>
    <w:rsid w:val="009131F4"/>
    <w:rsid w:val="00913D0A"/>
    <w:rsid w:val="0091416E"/>
    <w:rsid w:val="00915074"/>
    <w:rsid w:val="0091531A"/>
    <w:rsid w:val="009158B5"/>
    <w:rsid w:val="00916703"/>
    <w:rsid w:val="009167BE"/>
    <w:rsid w:val="00916B9E"/>
    <w:rsid w:val="00917648"/>
    <w:rsid w:val="009201AD"/>
    <w:rsid w:val="00920235"/>
    <w:rsid w:val="00920613"/>
    <w:rsid w:val="009210B6"/>
    <w:rsid w:val="00921CCC"/>
    <w:rsid w:val="00922A2D"/>
    <w:rsid w:val="00922A52"/>
    <w:rsid w:val="00923BEB"/>
    <w:rsid w:val="009243EA"/>
    <w:rsid w:val="0092470C"/>
    <w:rsid w:val="00925B95"/>
    <w:rsid w:val="00925D0F"/>
    <w:rsid w:val="00926054"/>
    <w:rsid w:val="009272C1"/>
    <w:rsid w:val="00930AF2"/>
    <w:rsid w:val="00931165"/>
    <w:rsid w:val="00931AB5"/>
    <w:rsid w:val="00931EF8"/>
    <w:rsid w:val="00931F40"/>
    <w:rsid w:val="00932BB1"/>
    <w:rsid w:val="00933E05"/>
    <w:rsid w:val="00936935"/>
    <w:rsid w:val="00936987"/>
    <w:rsid w:val="009371E8"/>
    <w:rsid w:val="00941262"/>
    <w:rsid w:val="00941C2D"/>
    <w:rsid w:val="00941DF1"/>
    <w:rsid w:val="00941FA4"/>
    <w:rsid w:val="009421CA"/>
    <w:rsid w:val="00943267"/>
    <w:rsid w:val="0094364F"/>
    <w:rsid w:val="00944579"/>
    <w:rsid w:val="00945037"/>
    <w:rsid w:val="009471E0"/>
    <w:rsid w:val="00947B76"/>
    <w:rsid w:val="00947C4E"/>
    <w:rsid w:val="0095187B"/>
    <w:rsid w:val="00952DA6"/>
    <w:rsid w:val="00953C77"/>
    <w:rsid w:val="00954004"/>
    <w:rsid w:val="0095402A"/>
    <w:rsid w:val="009542F2"/>
    <w:rsid w:val="00954500"/>
    <w:rsid w:val="00954531"/>
    <w:rsid w:val="00955E9D"/>
    <w:rsid w:val="00957509"/>
    <w:rsid w:val="0095781D"/>
    <w:rsid w:val="0096063B"/>
    <w:rsid w:val="0096078A"/>
    <w:rsid w:val="009614FF"/>
    <w:rsid w:val="009615E0"/>
    <w:rsid w:val="00961DEC"/>
    <w:rsid w:val="00962110"/>
    <w:rsid w:val="0096275A"/>
    <w:rsid w:val="009631D4"/>
    <w:rsid w:val="009637EB"/>
    <w:rsid w:val="00963A7F"/>
    <w:rsid w:val="0096440D"/>
    <w:rsid w:val="00964F63"/>
    <w:rsid w:val="0096561D"/>
    <w:rsid w:val="00966413"/>
    <w:rsid w:val="00966D87"/>
    <w:rsid w:val="00966FCD"/>
    <w:rsid w:val="009671E0"/>
    <w:rsid w:val="009677AF"/>
    <w:rsid w:val="009679B5"/>
    <w:rsid w:val="00967A14"/>
    <w:rsid w:val="00967A49"/>
    <w:rsid w:val="00970213"/>
    <w:rsid w:val="00970458"/>
    <w:rsid w:val="009707F5"/>
    <w:rsid w:val="00970E34"/>
    <w:rsid w:val="00972CAC"/>
    <w:rsid w:val="00972F47"/>
    <w:rsid w:val="009730F6"/>
    <w:rsid w:val="009735D8"/>
    <w:rsid w:val="00973BD8"/>
    <w:rsid w:val="00974156"/>
    <w:rsid w:val="00974221"/>
    <w:rsid w:val="00975073"/>
    <w:rsid w:val="009750C2"/>
    <w:rsid w:val="00975EFA"/>
    <w:rsid w:val="00975F5F"/>
    <w:rsid w:val="00975F9D"/>
    <w:rsid w:val="00980D99"/>
    <w:rsid w:val="0098248B"/>
    <w:rsid w:val="00982754"/>
    <w:rsid w:val="00982F46"/>
    <w:rsid w:val="00983B6A"/>
    <w:rsid w:val="00984FEF"/>
    <w:rsid w:val="0098564E"/>
    <w:rsid w:val="00985D6C"/>
    <w:rsid w:val="00986A35"/>
    <w:rsid w:val="00986D95"/>
    <w:rsid w:val="00987CF3"/>
    <w:rsid w:val="00990C80"/>
    <w:rsid w:val="009919CB"/>
    <w:rsid w:val="00991CC8"/>
    <w:rsid w:val="00992B3A"/>
    <w:rsid w:val="00992B63"/>
    <w:rsid w:val="00992BE4"/>
    <w:rsid w:val="00993B71"/>
    <w:rsid w:val="00993F32"/>
    <w:rsid w:val="00993FD2"/>
    <w:rsid w:val="00994610"/>
    <w:rsid w:val="009947DC"/>
    <w:rsid w:val="00994FB5"/>
    <w:rsid w:val="00995CBD"/>
    <w:rsid w:val="00996148"/>
    <w:rsid w:val="00996BC8"/>
    <w:rsid w:val="00996DAA"/>
    <w:rsid w:val="009A029D"/>
    <w:rsid w:val="009A06B4"/>
    <w:rsid w:val="009A0DE7"/>
    <w:rsid w:val="009A1A9E"/>
    <w:rsid w:val="009A2186"/>
    <w:rsid w:val="009A3108"/>
    <w:rsid w:val="009A4037"/>
    <w:rsid w:val="009A4505"/>
    <w:rsid w:val="009A47DA"/>
    <w:rsid w:val="009A4CAB"/>
    <w:rsid w:val="009A5A8B"/>
    <w:rsid w:val="009A5EC2"/>
    <w:rsid w:val="009A64DB"/>
    <w:rsid w:val="009A672C"/>
    <w:rsid w:val="009A748C"/>
    <w:rsid w:val="009B0191"/>
    <w:rsid w:val="009B0E5E"/>
    <w:rsid w:val="009B0F3C"/>
    <w:rsid w:val="009B150C"/>
    <w:rsid w:val="009B419B"/>
    <w:rsid w:val="009B501A"/>
    <w:rsid w:val="009B5C4D"/>
    <w:rsid w:val="009B6384"/>
    <w:rsid w:val="009B7527"/>
    <w:rsid w:val="009B7AB0"/>
    <w:rsid w:val="009C04D0"/>
    <w:rsid w:val="009C07E2"/>
    <w:rsid w:val="009C0EB7"/>
    <w:rsid w:val="009C0ED5"/>
    <w:rsid w:val="009C1B27"/>
    <w:rsid w:val="009C1FFB"/>
    <w:rsid w:val="009C20D4"/>
    <w:rsid w:val="009C26EA"/>
    <w:rsid w:val="009C2ACA"/>
    <w:rsid w:val="009C3DC3"/>
    <w:rsid w:val="009C4291"/>
    <w:rsid w:val="009C4E0C"/>
    <w:rsid w:val="009C4EF4"/>
    <w:rsid w:val="009C57A6"/>
    <w:rsid w:val="009C5BA6"/>
    <w:rsid w:val="009C6384"/>
    <w:rsid w:val="009C73DD"/>
    <w:rsid w:val="009D00EF"/>
    <w:rsid w:val="009D0377"/>
    <w:rsid w:val="009D098F"/>
    <w:rsid w:val="009D0B66"/>
    <w:rsid w:val="009D1A80"/>
    <w:rsid w:val="009D42CA"/>
    <w:rsid w:val="009D4544"/>
    <w:rsid w:val="009D5955"/>
    <w:rsid w:val="009D5D3E"/>
    <w:rsid w:val="009D68DE"/>
    <w:rsid w:val="009D6997"/>
    <w:rsid w:val="009D6A44"/>
    <w:rsid w:val="009E0423"/>
    <w:rsid w:val="009E0508"/>
    <w:rsid w:val="009E13B9"/>
    <w:rsid w:val="009E2513"/>
    <w:rsid w:val="009E264A"/>
    <w:rsid w:val="009E2DC1"/>
    <w:rsid w:val="009E37BE"/>
    <w:rsid w:val="009E42B4"/>
    <w:rsid w:val="009E5786"/>
    <w:rsid w:val="009E5C63"/>
    <w:rsid w:val="009E634D"/>
    <w:rsid w:val="009E6BF1"/>
    <w:rsid w:val="009E6F7D"/>
    <w:rsid w:val="009F0693"/>
    <w:rsid w:val="009F1316"/>
    <w:rsid w:val="009F1A9B"/>
    <w:rsid w:val="009F1C5B"/>
    <w:rsid w:val="009F21CF"/>
    <w:rsid w:val="009F2DCD"/>
    <w:rsid w:val="009F3057"/>
    <w:rsid w:val="009F58E8"/>
    <w:rsid w:val="009F591C"/>
    <w:rsid w:val="009F5EE7"/>
    <w:rsid w:val="009F6459"/>
    <w:rsid w:val="009F79B7"/>
    <w:rsid w:val="00A01C23"/>
    <w:rsid w:val="00A01EED"/>
    <w:rsid w:val="00A023A4"/>
    <w:rsid w:val="00A02650"/>
    <w:rsid w:val="00A02D84"/>
    <w:rsid w:val="00A033FD"/>
    <w:rsid w:val="00A04644"/>
    <w:rsid w:val="00A04A84"/>
    <w:rsid w:val="00A04D2C"/>
    <w:rsid w:val="00A060BB"/>
    <w:rsid w:val="00A06E85"/>
    <w:rsid w:val="00A1041E"/>
    <w:rsid w:val="00A10C77"/>
    <w:rsid w:val="00A10CA7"/>
    <w:rsid w:val="00A1115A"/>
    <w:rsid w:val="00A118FF"/>
    <w:rsid w:val="00A11AED"/>
    <w:rsid w:val="00A1221B"/>
    <w:rsid w:val="00A12536"/>
    <w:rsid w:val="00A12FB8"/>
    <w:rsid w:val="00A1316B"/>
    <w:rsid w:val="00A131F7"/>
    <w:rsid w:val="00A13357"/>
    <w:rsid w:val="00A13ADF"/>
    <w:rsid w:val="00A13BF8"/>
    <w:rsid w:val="00A13E7F"/>
    <w:rsid w:val="00A141FB"/>
    <w:rsid w:val="00A16B41"/>
    <w:rsid w:val="00A1703A"/>
    <w:rsid w:val="00A170FC"/>
    <w:rsid w:val="00A1733B"/>
    <w:rsid w:val="00A17865"/>
    <w:rsid w:val="00A20C51"/>
    <w:rsid w:val="00A23A61"/>
    <w:rsid w:val="00A23B34"/>
    <w:rsid w:val="00A24657"/>
    <w:rsid w:val="00A24F9A"/>
    <w:rsid w:val="00A252F2"/>
    <w:rsid w:val="00A253D6"/>
    <w:rsid w:val="00A2574C"/>
    <w:rsid w:val="00A25D80"/>
    <w:rsid w:val="00A260D3"/>
    <w:rsid w:val="00A26194"/>
    <w:rsid w:val="00A26BFB"/>
    <w:rsid w:val="00A27655"/>
    <w:rsid w:val="00A30075"/>
    <w:rsid w:val="00A30C47"/>
    <w:rsid w:val="00A31141"/>
    <w:rsid w:val="00A312CA"/>
    <w:rsid w:val="00A3165C"/>
    <w:rsid w:val="00A31B77"/>
    <w:rsid w:val="00A32CBE"/>
    <w:rsid w:val="00A3337C"/>
    <w:rsid w:val="00A3488E"/>
    <w:rsid w:val="00A34C28"/>
    <w:rsid w:val="00A35042"/>
    <w:rsid w:val="00A352C8"/>
    <w:rsid w:val="00A354F4"/>
    <w:rsid w:val="00A35A2E"/>
    <w:rsid w:val="00A3601E"/>
    <w:rsid w:val="00A37B43"/>
    <w:rsid w:val="00A37BE4"/>
    <w:rsid w:val="00A37F5C"/>
    <w:rsid w:val="00A4090D"/>
    <w:rsid w:val="00A40AF5"/>
    <w:rsid w:val="00A429EA"/>
    <w:rsid w:val="00A4359A"/>
    <w:rsid w:val="00A437EB"/>
    <w:rsid w:val="00A44281"/>
    <w:rsid w:val="00A442D1"/>
    <w:rsid w:val="00A44C4D"/>
    <w:rsid w:val="00A44DD4"/>
    <w:rsid w:val="00A4783E"/>
    <w:rsid w:val="00A50492"/>
    <w:rsid w:val="00A50B26"/>
    <w:rsid w:val="00A50DC5"/>
    <w:rsid w:val="00A50E44"/>
    <w:rsid w:val="00A53136"/>
    <w:rsid w:val="00A54576"/>
    <w:rsid w:val="00A54B40"/>
    <w:rsid w:val="00A54C21"/>
    <w:rsid w:val="00A54E26"/>
    <w:rsid w:val="00A55158"/>
    <w:rsid w:val="00A55AAE"/>
    <w:rsid w:val="00A55AF1"/>
    <w:rsid w:val="00A57037"/>
    <w:rsid w:val="00A5726A"/>
    <w:rsid w:val="00A573E0"/>
    <w:rsid w:val="00A57A44"/>
    <w:rsid w:val="00A6055D"/>
    <w:rsid w:val="00A606EF"/>
    <w:rsid w:val="00A60DD2"/>
    <w:rsid w:val="00A61423"/>
    <w:rsid w:val="00A6260D"/>
    <w:rsid w:val="00A6270F"/>
    <w:rsid w:val="00A62850"/>
    <w:rsid w:val="00A629B6"/>
    <w:rsid w:val="00A62CAB"/>
    <w:rsid w:val="00A63299"/>
    <w:rsid w:val="00A63727"/>
    <w:rsid w:val="00A63B37"/>
    <w:rsid w:val="00A63BA9"/>
    <w:rsid w:val="00A642ED"/>
    <w:rsid w:val="00A660CF"/>
    <w:rsid w:val="00A66666"/>
    <w:rsid w:val="00A674C9"/>
    <w:rsid w:val="00A67854"/>
    <w:rsid w:val="00A71306"/>
    <w:rsid w:val="00A71999"/>
    <w:rsid w:val="00A719D5"/>
    <w:rsid w:val="00A725B0"/>
    <w:rsid w:val="00A72636"/>
    <w:rsid w:val="00A746D5"/>
    <w:rsid w:val="00A74C79"/>
    <w:rsid w:val="00A74E19"/>
    <w:rsid w:val="00A75A6A"/>
    <w:rsid w:val="00A75B6B"/>
    <w:rsid w:val="00A75B99"/>
    <w:rsid w:val="00A76068"/>
    <w:rsid w:val="00A76204"/>
    <w:rsid w:val="00A76C40"/>
    <w:rsid w:val="00A80122"/>
    <w:rsid w:val="00A80F1B"/>
    <w:rsid w:val="00A81230"/>
    <w:rsid w:val="00A8153F"/>
    <w:rsid w:val="00A815EB"/>
    <w:rsid w:val="00A81AB0"/>
    <w:rsid w:val="00A82EE3"/>
    <w:rsid w:val="00A8324E"/>
    <w:rsid w:val="00A83748"/>
    <w:rsid w:val="00A83EB7"/>
    <w:rsid w:val="00A853C9"/>
    <w:rsid w:val="00A85E0A"/>
    <w:rsid w:val="00A8619C"/>
    <w:rsid w:val="00A86B14"/>
    <w:rsid w:val="00A87816"/>
    <w:rsid w:val="00A8781C"/>
    <w:rsid w:val="00A90A3E"/>
    <w:rsid w:val="00A911CE"/>
    <w:rsid w:val="00A91721"/>
    <w:rsid w:val="00A934B6"/>
    <w:rsid w:val="00A93555"/>
    <w:rsid w:val="00A949F4"/>
    <w:rsid w:val="00A94B0A"/>
    <w:rsid w:val="00A94BC1"/>
    <w:rsid w:val="00A952A8"/>
    <w:rsid w:val="00A9546C"/>
    <w:rsid w:val="00A95535"/>
    <w:rsid w:val="00A97744"/>
    <w:rsid w:val="00AA0227"/>
    <w:rsid w:val="00AA10BE"/>
    <w:rsid w:val="00AA1148"/>
    <w:rsid w:val="00AA3B39"/>
    <w:rsid w:val="00AA3D21"/>
    <w:rsid w:val="00AA3F9F"/>
    <w:rsid w:val="00AA4301"/>
    <w:rsid w:val="00AA49C1"/>
    <w:rsid w:val="00AA4B70"/>
    <w:rsid w:val="00AA4D57"/>
    <w:rsid w:val="00AA5618"/>
    <w:rsid w:val="00AA587F"/>
    <w:rsid w:val="00AA7002"/>
    <w:rsid w:val="00AA791E"/>
    <w:rsid w:val="00AA7E80"/>
    <w:rsid w:val="00AA7F01"/>
    <w:rsid w:val="00AB06C9"/>
    <w:rsid w:val="00AB08BE"/>
    <w:rsid w:val="00AB0A9B"/>
    <w:rsid w:val="00AB0EF0"/>
    <w:rsid w:val="00AB144C"/>
    <w:rsid w:val="00AB1727"/>
    <w:rsid w:val="00AB2B92"/>
    <w:rsid w:val="00AB2FAA"/>
    <w:rsid w:val="00AB3148"/>
    <w:rsid w:val="00AB3156"/>
    <w:rsid w:val="00AB3B68"/>
    <w:rsid w:val="00AB3CAF"/>
    <w:rsid w:val="00AB3CCD"/>
    <w:rsid w:val="00AB4935"/>
    <w:rsid w:val="00AB5067"/>
    <w:rsid w:val="00AB5289"/>
    <w:rsid w:val="00AB53BD"/>
    <w:rsid w:val="00AB66E7"/>
    <w:rsid w:val="00AB713B"/>
    <w:rsid w:val="00AC0925"/>
    <w:rsid w:val="00AC0E93"/>
    <w:rsid w:val="00AC2318"/>
    <w:rsid w:val="00AC3142"/>
    <w:rsid w:val="00AC31D9"/>
    <w:rsid w:val="00AC3341"/>
    <w:rsid w:val="00AC34AE"/>
    <w:rsid w:val="00AC3FA6"/>
    <w:rsid w:val="00AC42A9"/>
    <w:rsid w:val="00AC4936"/>
    <w:rsid w:val="00AC4CF2"/>
    <w:rsid w:val="00AC4D32"/>
    <w:rsid w:val="00AC5419"/>
    <w:rsid w:val="00AC5F6C"/>
    <w:rsid w:val="00AC62F7"/>
    <w:rsid w:val="00AD0AEE"/>
    <w:rsid w:val="00AD1FF7"/>
    <w:rsid w:val="00AD21BD"/>
    <w:rsid w:val="00AD2280"/>
    <w:rsid w:val="00AD23D7"/>
    <w:rsid w:val="00AD27BB"/>
    <w:rsid w:val="00AD403B"/>
    <w:rsid w:val="00AD41F6"/>
    <w:rsid w:val="00AD4BC3"/>
    <w:rsid w:val="00AD4C20"/>
    <w:rsid w:val="00AD55D4"/>
    <w:rsid w:val="00AD5BF8"/>
    <w:rsid w:val="00AD6405"/>
    <w:rsid w:val="00AD6F96"/>
    <w:rsid w:val="00AD73A4"/>
    <w:rsid w:val="00AE1324"/>
    <w:rsid w:val="00AE33D5"/>
    <w:rsid w:val="00AE3612"/>
    <w:rsid w:val="00AE4C0F"/>
    <w:rsid w:val="00AE6007"/>
    <w:rsid w:val="00AE6764"/>
    <w:rsid w:val="00AE71DA"/>
    <w:rsid w:val="00AE79BD"/>
    <w:rsid w:val="00AE7BC7"/>
    <w:rsid w:val="00AF054D"/>
    <w:rsid w:val="00AF0E67"/>
    <w:rsid w:val="00AF10F1"/>
    <w:rsid w:val="00AF2D65"/>
    <w:rsid w:val="00AF36C1"/>
    <w:rsid w:val="00AF3D8F"/>
    <w:rsid w:val="00AF40C0"/>
    <w:rsid w:val="00AF46A2"/>
    <w:rsid w:val="00AF4918"/>
    <w:rsid w:val="00AF4CC4"/>
    <w:rsid w:val="00AF5951"/>
    <w:rsid w:val="00AF5B89"/>
    <w:rsid w:val="00AF5D25"/>
    <w:rsid w:val="00AF60A1"/>
    <w:rsid w:val="00AF6472"/>
    <w:rsid w:val="00AF6578"/>
    <w:rsid w:val="00AF6A38"/>
    <w:rsid w:val="00B00A13"/>
    <w:rsid w:val="00B0138A"/>
    <w:rsid w:val="00B01663"/>
    <w:rsid w:val="00B02190"/>
    <w:rsid w:val="00B02B06"/>
    <w:rsid w:val="00B044BE"/>
    <w:rsid w:val="00B04718"/>
    <w:rsid w:val="00B04DD8"/>
    <w:rsid w:val="00B061DB"/>
    <w:rsid w:val="00B078A3"/>
    <w:rsid w:val="00B10089"/>
    <w:rsid w:val="00B10572"/>
    <w:rsid w:val="00B10FB1"/>
    <w:rsid w:val="00B11D3B"/>
    <w:rsid w:val="00B120D5"/>
    <w:rsid w:val="00B13088"/>
    <w:rsid w:val="00B13238"/>
    <w:rsid w:val="00B14ED4"/>
    <w:rsid w:val="00B14EF7"/>
    <w:rsid w:val="00B15691"/>
    <w:rsid w:val="00B16DBD"/>
    <w:rsid w:val="00B17451"/>
    <w:rsid w:val="00B179F1"/>
    <w:rsid w:val="00B17E8F"/>
    <w:rsid w:val="00B2177A"/>
    <w:rsid w:val="00B23213"/>
    <w:rsid w:val="00B23BA1"/>
    <w:rsid w:val="00B2430E"/>
    <w:rsid w:val="00B24A4E"/>
    <w:rsid w:val="00B25780"/>
    <w:rsid w:val="00B268F7"/>
    <w:rsid w:val="00B2726E"/>
    <w:rsid w:val="00B30344"/>
    <w:rsid w:val="00B30B0A"/>
    <w:rsid w:val="00B30B91"/>
    <w:rsid w:val="00B30E8C"/>
    <w:rsid w:val="00B3161D"/>
    <w:rsid w:val="00B31C1C"/>
    <w:rsid w:val="00B320B4"/>
    <w:rsid w:val="00B32829"/>
    <w:rsid w:val="00B32E7B"/>
    <w:rsid w:val="00B34415"/>
    <w:rsid w:val="00B3467F"/>
    <w:rsid w:val="00B3517B"/>
    <w:rsid w:val="00B35AC7"/>
    <w:rsid w:val="00B360AA"/>
    <w:rsid w:val="00B367A3"/>
    <w:rsid w:val="00B36FFB"/>
    <w:rsid w:val="00B37139"/>
    <w:rsid w:val="00B37227"/>
    <w:rsid w:val="00B377DE"/>
    <w:rsid w:val="00B37A7B"/>
    <w:rsid w:val="00B4048B"/>
    <w:rsid w:val="00B40512"/>
    <w:rsid w:val="00B4152F"/>
    <w:rsid w:val="00B417B4"/>
    <w:rsid w:val="00B419BB"/>
    <w:rsid w:val="00B41A93"/>
    <w:rsid w:val="00B42CDB"/>
    <w:rsid w:val="00B43763"/>
    <w:rsid w:val="00B437A7"/>
    <w:rsid w:val="00B4395D"/>
    <w:rsid w:val="00B442A6"/>
    <w:rsid w:val="00B444CB"/>
    <w:rsid w:val="00B4460E"/>
    <w:rsid w:val="00B4471A"/>
    <w:rsid w:val="00B456D0"/>
    <w:rsid w:val="00B4572E"/>
    <w:rsid w:val="00B45A2F"/>
    <w:rsid w:val="00B468BB"/>
    <w:rsid w:val="00B47861"/>
    <w:rsid w:val="00B51592"/>
    <w:rsid w:val="00B51AAE"/>
    <w:rsid w:val="00B51E71"/>
    <w:rsid w:val="00B5222E"/>
    <w:rsid w:val="00B524C3"/>
    <w:rsid w:val="00B5301D"/>
    <w:rsid w:val="00B536B4"/>
    <w:rsid w:val="00B53A32"/>
    <w:rsid w:val="00B53D4B"/>
    <w:rsid w:val="00B53ED8"/>
    <w:rsid w:val="00B53EF6"/>
    <w:rsid w:val="00B5404B"/>
    <w:rsid w:val="00B540C2"/>
    <w:rsid w:val="00B5554F"/>
    <w:rsid w:val="00B55AC8"/>
    <w:rsid w:val="00B55B3B"/>
    <w:rsid w:val="00B5620E"/>
    <w:rsid w:val="00B56BA8"/>
    <w:rsid w:val="00B56C37"/>
    <w:rsid w:val="00B56E43"/>
    <w:rsid w:val="00B57D74"/>
    <w:rsid w:val="00B6099C"/>
    <w:rsid w:val="00B60A31"/>
    <w:rsid w:val="00B60AE3"/>
    <w:rsid w:val="00B61B8E"/>
    <w:rsid w:val="00B62EA9"/>
    <w:rsid w:val="00B63275"/>
    <w:rsid w:val="00B635AC"/>
    <w:rsid w:val="00B643D8"/>
    <w:rsid w:val="00B647F9"/>
    <w:rsid w:val="00B64B68"/>
    <w:rsid w:val="00B66281"/>
    <w:rsid w:val="00B66366"/>
    <w:rsid w:val="00B665AF"/>
    <w:rsid w:val="00B667B3"/>
    <w:rsid w:val="00B66AE0"/>
    <w:rsid w:val="00B66E97"/>
    <w:rsid w:val="00B674B8"/>
    <w:rsid w:val="00B679B0"/>
    <w:rsid w:val="00B7049F"/>
    <w:rsid w:val="00B70657"/>
    <w:rsid w:val="00B70966"/>
    <w:rsid w:val="00B7097D"/>
    <w:rsid w:val="00B70E70"/>
    <w:rsid w:val="00B724B7"/>
    <w:rsid w:val="00B726D3"/>
    <w:rsid w:val="00B73D6D"/>
    <w:rsid w:val="00B73EF0"/>
    <w:rsid w:val="00B74772"/>
    <w:rsid w:val="00B7514A"/>
    <w:rsid w:val="00B76360"/>
    <w:rsid w:val="00B76399"/>
    <w:rsid w:val="00B77131"/>
    <w:rsid w:val="00B7721F"/>
    <w:rsid w:val="00B80329"/>
    <w:rsid w:val="00B8052A"/>
    <w:rsid w:val="00B80668"/>
    <w:rsid w:val="00B8229F"/>
    <w:rsid w:val="00B822BD"/>
    <w:rsid w:val="00B82E7B"/>
    <w:rsid w:val="00B83846"/>
    <w:rsid w:val="00B8500A"/>
    <w:rsid w:val="00B8642B"/>
    <w:rsid w:val="00B874D6"/>
    <w:rsid w:val="00B87D10"/>
    <w:rsid w:val="00B87D47"/>
    <w:rsid w:val="00B92144"/>
    <w:rsid w:val="00B92277"/>
    <w:rsid w:val="00B92335"/>
    <w:rsid w:val="00B92E7C"/>
    <w:rsid w:val="00B9316F"/>
    <w:rsid w:val="00B932B4"/>
    <w:rsid w:val="00B9332D"/>
    <w:rsid w:val="00B9353F"/>
    <w:rsid w:val="00B93B55"/>
    <w:rsid w:val="00B957BC"/>
    <w:rsid w:val="00B95954"/>
    <w:rsid w:val="00BA00D1"/>
    <w:rsid w:val="00BA0390"/>
    <w:rsid w:val="00BA04D3"/>
    <w:rsid w:val="00BA1E6C"/>
    <w:rsid w:val="00BA273C"/>
    <w:rsid w:val="00BA28FD"/>
    <w:rsid w:val="00BA31D0"/>
    <w:rsid w:val="00BA34B8"/>
    <w:rsid w:val="00BA3D3B"/>
    <w:rsid w:val="00BA42A0"/>
    <w:rsid w:val="00BA4F12"/>
    <w:rsid w:val="00BA5348"/>
    <w:rsid w:val="00BA555F"/>
    <w:rsid w:val="00BA5E1A"/>
    <w:rsid w:val="00BA64A9"/>
    <w:rsid w:val="00BA7042"/>
    <w:rsid w:val="00BA78FC"/>
    <w:rsid w:val="00BB0ABE"/>
    <w:rsid w:val="00BB153B"/>
    <w:rsid w:val="00BB1AE3"/>
    <w:rsid w:val="00BB1C2A"/>
    <w:rsid w:val="00BB1D0B"/>
    <w:rsid w:val="00BB1F9C"/>
    <w:rsid w:val="00BB2171"/>
    <w:rsid w:val="00BB252B"/>
    <w:rsid w:val="00BB2CE8"/>
    <w:rsid w:val="00BB45ED"/>
    <w:rsid w:val="00BB5353"/>
    <w:rsid w:val="00BB6625"/>
    <w:rsid w:val="00BB728E"/>
    <w:rsid w:val="00BB75F8"/>
    <w:rsid w:val="00BB7D35"/>
    <w:rsid w:val="00BC1BE0"/>
    <w:rsid w:val="00BC1EB1"/>
    <w:rsid w:val="00BC1EEE"/>
    <w:rsid w:val="00BC20C0"/>
    <w:rsid w:val="00BC2645"/>
    <w:rsid w:val="00BC29B3"/>
    <w:rsid w:val="00BC3868"/>
    <w:rsid w:val="00BC3928"/>
    <w:rsid w:val="00BC415F"/>
    <w:rsid w:val="00BC5F23"/>
    <w:rsid w:val="00BC62A7"/>
    <w:rsid w:val="00BC6679"/>
    <w:rsid w:val="00BC71D6"/>
    <w:rsid w:val="00BD006E"/>
    <w:rsid w:val="00BD0090"/>
    <w:rsid w:val="00BD00B7"/>
    <w:rsid w:val="00BD0FDD"/>
    <w:rsid w:val="00BD0FFB"/>
    <w:rsid w:val="00BD169F"/>
    <w:rsid w:val="00BD1984"/>
    <w:rsid w:val="00BD1D41"/>
    <w:rsid w:val="00BD2160"/>
    <w:rsid w:val="00BD2368"/>
    <w:rsid w:val="00BD6226"/>
    <w:rsid w:val="00BD67E7"/>
    <w:rsid w:val="00BD6B54"/>
    <w:rsid w:val="00BD7479"/>
    <w:rsid w:val="00BD759E"/>
    <w:rsid w:val="00BE0388"/>
    <w:rsid w:val="00BE0998"/>
    <w:rsid w:val="00BE16DA"/>
    <w:rsid w:val="00BE2255"/>
    <w:rsid w:val="00BE2B25"/>
    <w:rsid w:val="00BE2D88"/>
    <w:rsid w:val="00BE2DDD"/>
    <w:rsid w:val="00BE2EEF"/>
    <w:rsid w:val="00BE3654"/>
    <w:rsid w:val="00BE3E79"/>
    <w:rsid w:val="00BE437D"/>
    <w:rsid w:val="00BE4870"/>
    <w:rsid w:val="00BE4E7D"/>
    <w:rsid w:val="00BE5D24"/>
    <w:rsid w:val="00BE5E2B"/>
    <w:rsid w:val="00BE5EC7"/>
    <w:rsid w:val="00BE6854"/>
    <w:rsid w:val="00BE68A5"/>
    <w:rsid w:val="00BE6C0F"/>
    <w:rsid w:val="00BE6CBF"/>
    <w:rsid w:val="00BE6FC5"/>
    <w:rsid w:val="00BE721C"/>
    <w:rsid w:val="00BE72DF"/>
    <w:rsid w:val="00BE7C99"/>
    <w:rsid w:val="00BF0067"/>
    <w:rsid w:val="00BF024D"/>
    <w:rsid w:val="00BF105D"/>
    <w:rsid w:val="00BF13BD"/>
    <w:rsid w:val="00BF1DFB"/>
    <w:rsid w:val="00BF3993"/>
    <w:rsid w:val="00BF3AFE"/>
    <w:rsid w:val="00BF3B8D"/>
    <w:rsid w:val="00BF3D7E"/>
    <w:rsid w:val="00BF46C7"/>
    <w:rsid w:val="00BF5299"/>
    <w:rsid w:val="00BF540B"/>
    <w:rsid w:val="00BF6D11"/>
    <w:rsid w:val="00BF6E3F"/>
    <w:rsid w:val="00BF76C4"/>
    <w:rsid w:val="00BF78E6"/>
    <w:rsid w:val="00C01A82"/>
    <w:rsid w:val="00C02E73"/>
    <w:rsid w:val="00C0450E"/>
    <w:rsid w:val="00C046C4"/>
    <w:rsid w:val="00C04981"/>
    <w:rsid w:val="00C04D5F"/>
    <w:rsid w:val="00C05AA9"/>
    <w:rsid w:val="00C05BB4"/>
    <w:rsid w:val="00C05DBC"/>
    <w:rsid w:val="00C061D3"/>
    <w:rsid w:val="00C06F3E"/>
    <w:rsid w:val="00C0767D"/>
    <w:rsid w:val="00C07935"/>
    <w:rsid w:val="00C07A17"/>
    <w:rsid w:val="00C07C06"/>
    <w:rsid w:val="00C104E1"/>
    <w:rsid w:val="00C1079B"/>
    <w:rsid w:val="00C11A78"/>
    <w:rsid w:val="00C126CD"/>
    <w:rsid w:val="00C13061"/>
    <w:rsid w:val="00C130A8"/>
    <w:rsid w:val="00C13B04"/>
    <w:rsid w:val="00C14E13"/>
    <w:rsid w:val="00C14F0D"/>
    <w:rsid w:val="00C15524"/>
    <w:rsid w:val="00C157AA"/>
    <w:rsid w:val="00C169C1"/>
    <w:rsid w:val="00C16AD9"/>
    <w:rsid w:val="00C16D32"/>
    <w:rsid w:val="00C17314"/>
    <w:rsid w:val="00C1792C"/>
    <w:rsid w:val="00C17C82"/>
    <w:rsid w:val="00C208F6"/>
    <w:rsid w:val="00C20C08"/>
    <w:rsid w:val="00C22F0A"/>
    <w:rsid w:val="00C230A7"/>
    <w:rsid w:val="00C233A9"/>
    <w:rsid w:val="00C23771"/>
    <w:rsid w:val="00C23C33"/>
    <w:rsid w:val="00C23CAB"/>
    <w:rsid w:val="00C24AAA"/>
    <w:rsid w:val="00C26D4B"/>
    <w:rsid w:val="00C30039"/>
    <w:rsid w:val="00C30107"/>
    <w:rsid w:val="00C31071"/>
    <w:rsid w:val="00C3198B"/>
    <w:rsid w:val="00C323AB"/>
    <w:rsid w:val="00C342DE"/>
    <w:rsid w:val="00C3456A"/>
    <w:rsid w:val="00C352B8"/>
    <w:rsid w:val="00C3593A"/>
    <w:rsid w:val="00C35949"/>
    <w:rsid w:val="00C3629A"/>
    <w:rsid w:val="00C36340"/>
    <w:rsid w:val="00C36FEE"/>
    <w:rsid w:val="00C37891"/>
    <w:rsid w:val="00C37C56"/>
    <w:rsid w:val="00C37DC5"/>
    <w:rsid w:val="00C402A8"/>
    <w:rsid w:val="00C40C48"/>
    <w:rsid w:val="00C41155"/>
    <w:rsid w:val="00C4148B"/>
    <w:rsid w:val="00C4154E"/>
    <w:rsid w:val="00C41E7D"/>
    <w:rsid w:val="00C429BA"/>
    <w:rsid w:val="00C4363C"/>
    <w:rsid w:val="00C447DA"/>
    <w:rsid w:val="00C460CB"/>
    <w:rsid w:val="00C464D4"/>
    <w:rsid w:val="00C46CBA"/>
    <w:rsid w:val="00C470CA"/>
    <w:rsid w:val="00C500DF"/>
    <w:rsid w:val="00C513D5"/>
    <w:rsid w:val="00C51445"/>
    <w:rsid w:val="00C5147C"/>
    <w:rsid w:val="00C51B22"/>
    <w:rsid w:val="00C51BB8"/>
    <w:rsid w:val="00C529F0"/>
    <w:rsid w:val="00C52BAA"/>
    <w:rsid w:val="00C52C84"/>
    <w:rsid w:val="00C534D7"/>
    <w:rsid w:val="00C5423D"/>
    <w:rsid w:val="00C5494C"/>
    <w:rsid w:val="00C56A9A"/>
    <w:rsid w:val="00C56F65"/>
    <w:rsid w:val="00C57532"/>
    <w:rsid w:val="00C57CE1"/>
    <w:rsid w:val="00C612D2"/>
    <w:rsid w:val="00C6166E"/>
    <w:rsid w:val="00C61C50"/>
    <w:rsid w:val="00C61CE1"/>
    <w:rsid w:val="00C61F72"/>
    <w:rsid w:val="00C62EC9"/>
    <w:rsid w:val="00C63468"/>
    <w:rsid w:val="00C64C3B"/>
    <w:rsid w:val="00C64CA3"/>
    <w:rsid w:val="00C651C3"/>
    <w:rsid w:val="00C67C25"/>
    <w:rsid w:val="00C67E14"/>
    <w:rsid w:val="00C7069D"/>
    <w:rsid w:val="00C70EBC"/>
    <w:rsid w:val="00C7199F"/>
    <w:rsid w:val="00C71ABB"/>
    <w:rsid w:val="00C72765"/>
    <w:rsid w:val="00C732C1"/>
    <w:rsid w:val="00C735B0"/>
    <w:rsid w:val="00C73A66"/>
    <w:rsid w:val="00C73C6A"/>
    <w:rsid w:val="00C74D70"/>
    <w:rsid w:val="00C75226"/>
    <w:rsid w:val="00C7669B"/>
    <w:rsid w:val="00C766BC"/>
    <w:rsid w:val="00C76FBE"/>
    <w:rsid w:val="00C772C7"/>
    <w:rsid w:val="00C772E9"/>
    <w:rsid w:val="00C80C11"/>
    <w:rsid w:val="00C815F2"/>
    <w:rsid w:val="00C826CF"/>
    <w:rsid w:val="00C82B60"/>
    <w:rsid w:val="00C82E95"/>
    <w:rsid w:val="00C830E4"/>
    <w:rsid w:val="00C83194"/>
    <w:rsid w:val="00C831BB"/>
    <w:rsid w:val="00C84771"/>
    <w:rsid w:val="00C84E02"/>
    <w:rsid w:val="00C8554A"/>
    <w:rsid w:val="00C86057"/>
    <w:rsid w:val="00C86557"/>
    <w:rsid w:val="00C868EB"/>
    <w:rsid w:val="00C86C0F"/>
    <w:rsid w:val="00C9097A"/>
    <w:rsid w:val="00C90BF4"/>
    <w:rsid w:val="00C91BC4"/>
    <w:rsid w:val="00C92131"/>
    <w:rsid w:val="00C92B7B"/>
    <w:rsid w:val="00C92F91"/>
    <w:rsid w:val="00C93263"/>
    <w:rsid w:val="00C941F1"/>
    <w:rsid w:val="00C94E82"/>
    <w:rsid w:val="00C967BE"/>
    <w:rsid w:val="00C96DED"/>
    <w:rsid w:val="00C977FD"/>
    <w:rsid w:val="00C97A62"/>
    <w:rsid w:val="00CA0B61"/>
    <w:rsid w:val="00CA2E6C"/>
    <w:rsid w:val="00CA4F53"/>
    <w:rsid w:val="00CA500F"/>
    <w:rsid w:val="00CA50C3"/>
    <w:rsid w:val="00CA5772"/>
    <w:rsid w:val="00CA7083"/>
    <w:rsid w:val="00CB020A"/>
    <w:rsid w:val="00CB169B"/>
    <w:rsid w:val="00CB2146"/>
    <w:rsid w:val="00CB2592"/>
    <w:rsid w:val="00CB288F"/>
    <w:rsid w:val="00CB2AE3"/>
    <w:rsid w:val="00CB2C0B"/>
    <w:rsid w:val="00CB4078"/>
    <w:rsid w:val="00CB47E7"/>
    <w:rsid w:val="00CB4D26"/>
    <w:rsid w:val="00CB556E"/>
    <w:rsid w:val="00CB649F"/>
    <w:rsid w:val="00CB7FFA"/>
    <w:rsid w:val="00CC01A4"/>
    <w:rsid w:val="00CC040D"/>
    <w:rsid w:val="00CC18F4"/>
    <w:rsid w:val="00CC2B48"/>
    <w:rsid w:val="00CC357A"/>
    <w:rsid w:val="00CC3ADE"/>
    <w:rsid w:val="00CC3B67"/>
    <w:rsid w:val="00CC3E6C"/>
    <w:rsid w:val="00CC4D43"/>
    <w:rsid w:val="00CC4D47"/>
    <w:rsid w:val="00CC5127"/>
    <w:rsid w:val="00CC5E05"/>
    <w:rsid w:val="00CC65EB"/>
    <w:rsid w:val="00CC6C42"/>
    <w:rsid w:val="00CC718B"/>
    <w:rsid w:val="00CC7753"/>
    <w:rsid w:val="00CC7BE3"/>
    <w:rsid w:val="00CD0B23"/>
    <w:rsid w:val="00CD0E69"/>
    <w:rsid w:val="00CD138D"/>
    <w:rsid w:val="00CD222C"/>
    <w:rsid w:val="00CD233E"/>
    <w:rsid w:val="00CD374B"/>
    <w:rsid w:val="00CD4C89"/>
    <w:rsid w:val="00CD59C4"/>
    <w:rsid w:val="00CE010D"/>
    <w:rsid w:val="00CE1F02"/>
    <w:rsid w:val="00CE3839"/>
    <w:rsid w:val="00CE6B6F"/>
    <w:rsid w:val="00CE6B9D"/>
    <w:rsid w:val="00CE7BAF"/>
    <w:rsid w:val="00CE7E27"/>
    <w:rsid w:val="00CF022B"/>
    <w:rsid w:val="00CF12B4"/>
    <w:rsid w:val="00CF148A"/>
    <w:rsid w:val="00CF1528"/>
    <w:rsid w:val="00CF31F7"/>
    <w:rsid w:val="00CF33F5"/>
    <w:rsid w:val="00CF49AA"/>
    <w:rsid w:val="00CF4AEC"/>
    <w:rsid w:val="00CF5190"/>
    <w:rsid w:val="00CF550C"/>
    <w:rsid w:val="00CF5BBD"/>
    <w:rsid w:val="00CF60DF"/>
    <w:rsid w:val="00CF6124"/>
    <w:rsid w:val="00CF6261"/>
    <w:rsid w:val="00CF67EF"/>
    <w:rsid w:val="00CF691F"/>
    <w:rsid w:val="00CF7F56"/>
    <w:rsid w:val="00D0052E"/>
    <w:rsid w:val="00D00E69"/>
    <w:rsid w:val="00D01388"/>
    <w:rsid w:val="00D018D6"/>
    <w:rsid w:val="00D01BCB"/>
    <w:rsid w:val="00D03E03"/>
    <w:rsid w:val="00D046E0"/>
    <w:rsid w:val="00D046E2"/>
    <w:rsid w:val="00D04EFC"/>
    <w:rsid w:val="00D04F3E"/>
    <w:rsid w:val="00D0535F"/>
    <w:rsid w:val="00D07E9D"/>
    <w:rsid w:val="00D1039E"/>
    <w:rsid w:val="00D10ECE"/>
    <w:rsid w:val="00D11A46"/>
    <w:rsid w:val="00D14349"/>
    <w:rsid w:val="00D15A81"/>
    <w:rsid w:val="00D16B94"/>
    <w:rsid w:val="00D2051D"/>
    <w:rsid w:val="00D212CA"/>
    <w:rsid w:val="00D21916"/>
    <w:rsid w:val="00D22FA2"/>
    <w:rsid w:val="00D23F0F"/>
    <w:rsid w:val="00D246B4"/>
    <w:rsid w:val="00D2476D"/>
    <w:rsid w:val="00D25A3F"/>
    <w:rsid w:val="00D2629F"/>
    <w:rsid w:val="00D26614"/>
    <w:rsid w:val="00D2675E"/>
    <w:rsid w:val="00D27F09"/>
    <w:rsid w:val="00D3091E"/>
    <w:rsid w:val="00D30EB6"/>
    <w:rsid w:val="00D33B09"/>
    <w:rsid w:val="00D347FD"/>
    <w:rsid w:val="00D36FE0"/>
    <w:rsid w:val="00D37827"/>
    <w:rsid w:val="00D407F5"/>
    <w:rsid w:val="00D40FF3"/>
    <w:rsid w:val="00D4197B"/>
    <w:rsid w:val="00D41D76"/>
    <w:rsid w:val="00D42AC9"/>
    <w:rsid w:val="00D42F45"/>
    <w:rsid w:val="00D433B3"/>
    <w:rsid w:val="00D43AC6"/>
    <w:rsid w:val="00D445BB"/>
    <w:rsid w:val="00D4516F"/>
    <w:rsid w:val="00D45983"/>
    <w:rsid w:val="00D4647A"/>
    <w:rsid w:val="00D4736B"/>
    <w:rsid w:val="00D4797D"/>
    <w:rsid w:val="00D47C28"/>
    <w:rsid w:val="00D5028D"/>
    <w:rsid w:val="00D51B27"/>
    <w:rsid w:val="00D52195"/>
    <w:rsid w:val="00D52EC9"/>
    <w:rsid w:val="00D53388"/>
    <w:rsid w:val="00D540E4"/>
    <w:rsid w:val="00D54828"/>
    <w:rsid w:val="00D557ED"/>
    <w:rsid w:val="00D5630C"/>
    <w:rsid w:val="00D56B56"/>
    <w:rsid w:val="00D572AB"/>
    <w:rsid w:val="00D57E24"/>
    <w:rsid w:val="00D604FF"/>
    <w:rsid w:val="00D60BE7"/>
    <w:rsid w:val="00D61546"/>
    <w:rsid w:val="00D620EF"/>
    <w:rsid w:val="00D6243E"/>
    <w:rsid w:val="00D62DE4"/>
    <w:rsid w:val="00D6336F"/>
    <w:rsid w:val="00D633B0"/>
    <w:rsid w:val="00D64041"/>
    <w:rsid w:val="00D6406C"/>
    <w:rsid w:val="00D64595"/>
    <w:rsid w:val="00D66DB7"/>
    <w:rsid w:val="00D66DE9"/>
    <w:rsid w:val="00D66FE8"/>
    <w:rsid w:val="00D6724E"/>
    <w:rsid w:val="00D709D7"/>
    <w:rsid w:val="00D7104E"/>
    <w:rsid w:val="00D715CB"/>
    <w:rsid w:val="00D72A7A"/>
    <w:rsid w:val="00D72EA9"/>
    <w:rsid w:val="00D73B90"/>
    <w:rsid w:val="00D74543"/>
    <w:rsid w:val="00D7484B"/>
    <w:rsid w:val="00D74853"/>
    <w:rsid w:val="00D75105"/>
    <w:rsid w:val="00D75207"/>
    <w:rsid w:val="00D7617F"/>
    <w:rsid w:val="00D7639C"/>
    <w:rsid w:val="00D7691C"/>
    <w:rsid w:val="00D76CE6"/>
    <w:rsid w:val="00D77879"/>
    <w:rsid w:val="00D77970"/>
    <w:rsid w:val="00D80DB0"/>
    <w:rsid w:val="00D81226"/>
    <w:rsid w:val="00D8153D"/>
    <w:rsid w:val="00D8159B"/>
    <w:rsid w:val="00D830DE"/>
    <w:rsid w:val="00D8413D"/>
    <w:rsid w:val="00D84A13"/>
    <w:rsid w:val="00D84CE1"/>
    <w:rsid w:val="00D85A9E"/>
    <w:rsid w:val="00D85AE8"/>
    <w:rsid w:val="00D85E76"/>
    <w:rsid w:val="00D86023"/>
    <w:rsid w:val="00D86050"/>
    <w:rsid w:val="00D8752E"/>
    <w:rsid w:val="00D87AEC"/>
    <w:rsid w:val="00D87D19"/>
    <w:rsid w:val="00D9063A"/>
    <w:rsid w:val="00D90F1A"/>
    <w:rsid w:val="00D910A0"/>
    <w:rsid w:val="00D91549"/>
    <w:rsid w:val="00D91C08"/>
    <w:rsid w:val="00D922A2"/>
    <w:rsid w:val="00D92573"/>
    <w:rsid w:val="00D92882"/>
    <w:rsid w:val="00D965D1"/>
    <w:rsid w:val="00D966E0"/>
    <w:rsid w:val="00D96EEC"/>
    <w:rsid w:val="00D9730C"/>
    <w:rsid w:val="00D97415"/>
    <w:rsid w:val="00DA09BC"/>
    <w:rsid w:val="00DA0F62"/>
    <w:rsid w:val="00DA11FF"/>
    <w:rsid w:val="00DA153C"/>
    <w:rsid w:val="00DA2072"/>
    <w:rsid w:val="00DA2FEC"/>
    <w:rsid w:val="00DA3288"/>
    <w:rsid w:val="00DA4105"/>
    <w:rsid w:val="00DA46A5"/>
    <w:rsid w:val="00DA5C44"/>
    <w:rsid w:val="00DA6499"/>
    <w:rsid w:val="00DA7801"/>
    <w:rsid w:val="00DB07DC"/>
    <w:rsid w:val="00DB0930"/>
    <w:rsid w:val="00DB0D84"/>
    <w:rsid w:val="00DB27D0"/>
    <w:rsid w:val="00DB37E4"/>
    <w:rsid w:val="00DB3CBD"/>
    <w:rsid w:val="00DB4981"/>
    <w:rsid w:val="00DB4DD0"/>
    <w:rsid w:val="00DB5DB3"/>
    <w:rsid w:val="00DB6B1B"/>
    <w:rsid w:val="00DB768C"/>
    <w:rsid w:val="00DC01CF"/>
    <w:rsid w:val="00DC0F82"/>
    <w:rsid w:val="00DC2289"/>
    <w:rsid w:val="00DC2A68"/>
    <w:rsid w:val="00DC3B2B"/>
    <w:rsid w:val="00DC4C46"/>
    <w:rsid w:val="00DC570B"/>
    <w:rsid w:val="00DC5DDE"/>
    <w:rsid w:val="00DC60F4"/>
    <w:rsid w:val="00DC6412"/>
    <w:rsid w:val="00DC7B43"/>
    <w:rsid w:val="00DC7DDA"/>
    <w:rsid w:val="00DC7F32"/>
    <w:rsid w:val="00DD235B"/>
    <w:rsid w:val="00DD2A99"/>
    <w:rsid w:val="00DD2C8C"/>
    <w:rsid w:val="00DD4E84"/>
    <w:rsid w:val="00DD5304"/>
    <w:rsid w:val="00DD5BD4"/>
    <w:rsid w:val="00DD5BDB"/>
    <w:rsid w:val="00DD7280"/>
    <w:rsid w:val="00DD79F6"/>
    <w:rsid w:val="00DE02EF"/>
    <w:rsid w:val="00DE07A1"/>
    <w:rsid w:val="00DE0A8C"/>
    <w:rsid w:val="00DE0D0B"/>
    <w:rsid w:val="00DE0EE0"/>
    <w:rsid w:val="00DE1127"/>
    <w:rsid w:val="00DE4743"/>
    <w:rsid w:val="00DE61C2"/>
    <w:rsid w:val="00DE639F"/>
    <w:rsid w:val="00DE63DB"/>
    <w:rsid w:val="00DE66DD"/>
    <w:rsid w:val="00DE79DC"/>
    <w:rsid w:val="00DE7D4B"/>
    <w:rsid w:val="00DF027B"/>
    <w:rsid w:val="00DF0A03"/>
    <w:rsid w:val="00DF16C2"/>
    <w:rsid w:val="00DF2879"/>
    <w:rsid w:val="00DF29F8"/>
    <w:rsid w:val="00DF443D"/>
    <w:rsid w:val="00DF456B"/>
    <w:rsid w:val="00DF497E"/>
    <w:rsid w:val="00DF5136"/>
    <w:rsid w:val="00DF5AA1"/>
    <w:rsid w:val="00DF5BCD"/>
    <w:rsid w:val="00DF60B6"/>
    <w:rsid w:val="00DF60CA"/>
    <w:rsid w:val="00DF63DA"/>
    <w:rsid w:val="00DF6D69"/>
    <w:rsid w:val="00E01D8E"/>
    <w:rsid w:val="00E0253E"/>
    <w:rsid w:val="00E02C12"/>
    <w:rsid w:val="00E030EF"/>
    <w:rsid w:val="00E04DC8"/>
    <w:rsid w:val="00E051F5"/>
    <w:rsid w:val="00E0712E"/>
    <w:rsid w:val="00E073E4"/>
    <w:rsid w:val="00E076ED"/>
    <w:rsid w:val="00E07B76"/>
    <w:rsid w:val="00E117C7"/>
    <w:rsid w:val="00E11C7C"/>
    <w:rsid w:val="00E13CE1"/>
    <w:rsid w:val="00E13E43"/>
    <w:rsid w:val="00E15065"/>
    <w:rsid w:val="00E150AD"/>
    <w:rsid w:val="00E154F8"/>
    <w:rsid w:val="00E15554"/>
    <w:rsid w:val="00E15BA7"/>
    <w:rsid w:val="00E1614C"/>
    <w:rsid w:val="00E163BE"/>
    <w:rsid w:val="00E16640"/>
    <w:rsid w:val="00E16714"/>
    <w:rsid w:val="00E17B1F"/>
    <w:rsid w:val="00E17F41"/>
    <w:rsid w:val="00E203D2"/>
    <w:rsid w:val="00E21129"/>
    <w:rsid w:val="00E2275C"/>
    <w:rsid w:val="00E23D81"/>
    <w:rsid w:val="00E2466C"/>
    <w:rsid w:val="00E27521"/>
    <w:rsid w:val="00E30CD7"/>
    <w:rsid w:val="00E3149F"/>
    <w:rsid w:val="00E3173D"/>
    <w:rsid w:val="00E32F2C"/>
    <w:rsid w:val="00E3327B"/>
    <w:rsid w:val="00E335ED"/>
    <w:rsid w:val="00E33C3C"/>
    <w:rsid w:val="00E343AB"/>
    <w:rsid w:val="00E34738"/>
    <w:rsid w:val="00E34882"/>
    <w:rsid w:val="00E34F46"/>
    <w:rsid w:val="00E350D3"/>
    <w:rsid w:val="00E35262"/>
    <w:rsid w:val="00E35309"/>
    <w:rsid w:val="00E3561F"/>
    <w:rsid w:val="00E35BCA"/>
    <w:rsid w:val="00E36420"/>
    <w:rsid w:val="00E366A4"/>
    <w:rsid w:val="00E36E5D"/>
    <w:rsid w:val="00E36FCB"/>
    <w:rsid w:val="00E406BA"/>
    <w:rsid w:val="00E40846"/>
    <w:rsid w:val="00E40B0C"/>
    <w:rsid w:val="00E4168E"/>
    <w:rsid w:val="00E41A76"/>
    <w:rsid w:val="00E41F46"/>
    <w:rsid w:val="00E42643"/>
    <w:rsid w:val="00E42916"/>
    <w:rsid w:val="00E42BBE"/>
    <w:rsid w:val="00E42E15"/>
    <w:rsid w:val="00E4430A"/>
    <w:rsid w:val="00E449AB"/>
    <w:rsid w:val="00E45DFD"/>
    <w:rsid w:val="00E46FE9"/>
    <w:rsid w:val="00E47B65"/>
    <w:rsid w:val="00E47C55"/>
    <w:rsid w:val="00E5042A"/>
    <w:rsid w:val="00E50EC7"/>
    <w:rsid w:val="00E52FEE"/>
    <w:rsid w:val="00E55A34"/>
    <w:rsid w:val="00E55B95"/>
    <w:rsid w:val="00E55CCE"/>
    <w:rsid w:val="00E55E8B"/>
    <w:rsid w:val="00E560E7"/>
    <w:rsid w:val="00E569CC"/>
    <w:rsid w:val="00E56D58"/>
    <w:rsid w:val="00E57444"/>
    <w:rsid w:val="00E579B5"/>
    <w:rsid w:val="00E57DC2"/>
    <w:rsid w:val="00E605AB"/>
    <w:rsid w:val="00E60AD2"/>
    <w:rsid w:val="00E60BB4"/>
    <w:rsid w:val="00E618F3"/>
    <w:rsid w:val="00E61B30"/>
    <w:rsid w:val="00E62206"/>
    <w:rsid w:val="00E62F23"/>
    <w:rsid w:val="00E64711"/>
    <w:rsid w:val="00E6493B"/>
    <w:rsid w:val="00E657D0"/>
    <w:rsid w:val="00E6658A"/>
    <w:rsid w:val="00E66FC8"/>
    <w:rsid w:val="00E70625"/>
    <w:rsid w:val="00E70D7A"/>
    <w:rsid w:val="00E70F6F"/>
    <w:rsid w:val="00E71058"/>
    <w:rsid w:val="00E72007"/>
    <w:rsid w:val="00E72A4F"/>
    <w:rsid w:val="00E73A37"/>
    <w:rsid w:val="00E7680F"/>
    <w:rsid w:val="00E76E0E"/>
    <w:rsid w:val="00E76E38"/>
    <w:rsid w:val="00E76F3D"/>
    <w:rsid w:val="00E7792D"/>
    <w:rsid w:val="00E77CD5"/>
    <w:rsid w:val="00E816A9"/>
    <w:rsid w:val="00E81976"/>
    <w:rsid w:val="00E82143"/>
    <w:rsid w:val="00E823C0"/>
    <w:rsid w:val="00E82D36"/>
    <w:rsid w:val="00E83C6E"/>
    <w:rsid w:val="00E860C2"/>
    <w:rsid w:val="00E86501"/>
    <w:rsid w:val="00E8695A"/>
    <w:rsid w:val="00E86B43"/>
    <w:rsid w:val="00E87332"/>
    <w:rsid w:val="00E90003"/>
    <w:rsid w:val="00E90C0E"/>
    <w:rsid w:val="00E913AA"/>
    <w:rsid w:val="00E91599"/>
    <w:rsid w:val="00E9186F"/>
    <w:rsid w:val="00E91930"/>
    <w:rsid w:val="00E920B8"/>
    <w:rsid w:val="00E92297"/>
    <w:rsid w:val="00E93400"/>
    <w:rsid w:val="00E94670"/>
    <w:rsid w:val="00E9470D"/>
    <w:rsid w:val="00E95114"/>
    <w:rsid w:val="00E955AB"/>
    <w:rsid w:val="00E95E33"/>
    <w:rsid w:val="00E96BED"/>
    <w:rsid w:val="00E96DD2"/>
    <w:rsid w:val="00E973E5"/>
    <w:rsid w:val="00E9774A"/>
    <w:rsid w:val="00E97E0A"/>
    <w:rsid w:val="00EA01BC"/>
    <w:rsid w:val="00EA02B2"/>
    <w:rsid w:val="00EA05F2"/>
    <w:rsid w:val="00EA12E6"/>
    <w:rsid w:val="00EA1903"/>
    <w:rsid w:val="00EA1CAB"/>
    <w:rsid w:val="00EA22B8"/>
    <w:rsid w:val="00EA2890"/>
    <w:rsid w:val="00EA312A"/>
    <w:rsid w:val="00EA4883"/>
    <w:rsid w:val="00EA48C1"/>
    <w:rsid w:val="00EA5348"/>
    <w:rsid w:val="00EA6E03"/>
    <w:rsid w:val="00EA6E88"/>
    <w:rsid w:val="00EA70F5"/>
    <w:rsid w:val="00EA71FF"/>
    <w:rsid w:val="00EA734C"/>
    <w:rsid w:val="00EA7B4E"/>
    <w:rsid w:val="00EA7D83"/>
    <w:rsid w:val="00EB00BF"/>
    <w:rsid w:val="00EB1694"/>
    <w:rsid w:val="00EB1B26"/>
    <w:rsid w:val="00EB21CF"/>
    <w:rsid w:val="00EB22F9"/>
    <w:rsid w:val="00EB2690"/>
    <w:rsid w:val="00EB2D95"/>
    <w:rsid w:val="00EB2DE4"/>
    <w:rsid w:val="00EB420E"/>
    <w:rsid w:val="00EB50DF"/>
    <w:rsid w:val="00EB51F5"/>
    <w:rsid w:val="00EB5498"/>
    <w:rsid w:val="00EB5ABD"/>
    <w:rsid w:val="00EB611E"/>
    <w:rsid w:val="00EB62EA"/>
    <w:rsid w:val="00EB6646"/>
    <w:rsid w:val="00EB733F"/>
    <w:rsid w:val="00EC025B"/>
    <w:rsid w:val="00EC15D9"/>
    <w:rsid w:val="00EC310F"/>
    <w:rsid w:val="00EC33DF"/>
    <w:rsid w:val="00EC3561"/>
    <w:rsid w:val="00EC3B75"/>
    <w:rsid w:val="00EC3B81"/>
    <w:rsid w:val="00EC4319"/>
    <w:rsid w:val="00EC4DE4"/>
    <w:rsid w:val="00EC6F6C"/>
    <w:rsid w:val="00ED137D"/>
    <w:rsid w:val="00ED24D7"/>
    <w:rsid w:val="00ED451D"/>
    <w:rsid w:val="00ED4610"/>
    <w:rsid w:val="00ED49D1"/>
    <w:rsid w:val="00ED4D7E"/>
    <w:rsid w:val="00ED5050"/>
    <w:rsid w:val="00ED5CCD"/>
    <w:rsid w:val="00ED613D"/>
    <w:rsid w:val="00ED617B"/>
    <w:rsid w:val="00ED7C49"/>
    <w:rsid w:val="00EE008A"/>
    <w:rsid w:val="00EE0558"/>
    <w:rsid w:val="00EE12FA"/>
    <w:rsid w:val="00EE1337"/>
    <w:rsid w:val="00EE2DAE"/>
    <w:rsid w:val="00EE3854"/>
    <w:rsid w:val="00EE3D35"/>
    <w:rsid w:val="00EE484D"/>
    <w:rsid w:val="00EE492B"/>
    <w:rsid w:val="00EE4C4B"/>
    <w:rsid w:val="00EE5ED3"/>
    <w:rsid w:val="00EE72A9"/>
    <w:rsid w:val="00EF0B3E"/>
    <w:rsid w:val="00EF1AA5"/>
    <w:rsid w:val="00EF1AFB"/>
    <w:rsid w:val="00EF3BEB"/>
    <w:rsid w:val="00EF3D70"/>
    <w:rsid w:val="00EF56FB"/>
    <w:rsid w:val="00EF577B"/>
    <w:rsid w:val="00EF6EA2"/>
    <w:rsid w:val="00EF791B"/>
    <w:rsid w:val="00F00304"/>
    <w:rsid w:val="00F0058D"/>
    <w:rsid w:val="00F00B02"/>
    <w:rsid w:val="00F01094"/>
    <w:rsid w:val="00F028B1"/>
    <w:rsid w:val="00F02C56"/>
    <w:rsid w:val="00F03233"/>
    <w:rsid w:val="00F034EB"/>
    <w:rsid w:val="00F0375F"/>
    <w:rsid w:val="00F048AC"/>
    <w:rsid w:val="00F0546F"/>
    <w:rsid w:val="00F05F22"/>
    <w:rsid w:val="00F06C46"/>
    <w:rsid w:val="00F07133"/>
    <w:rsid w:val="00F071F6"/>
    <w:rsid w:val="00F10209"/>
    <w:rsid w:val="00F10212"/>
    <w:rsid w:val="00F10B44"/>
    <w:rsid w:val="00F11DE3"/>
    <w:rsid w:val="00F12886"/>
    <w:rsid w:val="00F12DD5"/>
    <w:rsid w:val="00F1447B"/>
    <w:rsid w:val="00F150B4"/>
    <w:rsid w:val="00F16D6E"/>
    <w:rsid w:val="00F172D4"/>
    <w:rsid w:val="00F20255"/>
    <w:rsid w:val="00F20C5F"/>
    <w:rsid w:val="00F2119C"/>
    <w:rsid w:val="00F2227B"/>
    <w:rsid w:val="00F22512"/>
    <w:rsid w:val="00F245D6"/>
    <w:rsid w:val="00F24A25"/>
    <w:rsid w:val="00F24EFF"/>
    <w:rsid w:val="00F24F9A"/>
    <w:rsid w:val="00F25D29"/>
    <w:rsid w:val="00F26035"/>
    <w:rsid w:val="00F264BB"/>
    <w:rsid w:val="00F2667A"/>
    <w:rsid w:val="00F26817"/>
    <w:rsid w:val="00F2708B"/>
    <w:rsid w:val="00F30EB3"/>
    <w:rsid w:val="00F310AC"/>
    <w:rsid w:val="00F3291C"/>
    <w:rsid w:val="00F33643"/>
    <w:rsid w:val="00F34D20"/>
    <w:rsid w:val="00F354CC"/>
    <w:rsid w:val="00F3563B"/>
    <w:rsid w:val="00F35BBB"/>
    <w:rsid w:val="00F36B2B"/>
    <w:rsid w:val="00F36E72"/>
    <w:rsid w:val="00F37705"/>
    <w:rsid w:val="00F402D8"/>
    <w:rsid w:val="00F41284"/>
    <w:rsid w:val="00F427B0"/>
    <w:rsid w:val="00F42FA4"/>
    <w:rsid w:val="00F43C51"/>
    <w:rsid w:val="00F43F4F"/>
    <w:rsid w:val="00F44419"/>
    <w:rsid w:val="00F44C61"/>
    <w:rsid w:val="00F44E4F"/>
    <w:rsid w:val="00F44E54"/>
    <w:rsid w:val="00F44FB5"/>
    <w:rsid w:val="00F46132"/>
    <w:rsid w:val="00F46C1B"/>
    <w:rsid w:val="00F47703"/>
    <w:rsid w:val="00F47CBB"/>
    <w:rsid w:val="00F5053B"/>
    <w:rsid w:val="00F50700"/>
    <w:rsid w:val="00F50824"/>
    <w:rsid w:val="00F518C9"/>
    <w:rsid w:val="00F52C99"/>
    <w:rsid w:val="00F52F04"/>
    <w:rsid w:val="00F53BCB"/>
    <w:rsid w:val="00F5481D"/>
    <w:rsid w:val="00F5690C"/>
    <w:rsid w:val="00F56BAD"/>
    <w:rsid w:val="00F60264"/>
    <w:rsid w:val="00F61B29"/>
    <w:rsid w:val="00F62D9C"/>
    <w:rsid w:val="00F63213"/>
    <w:rsid w:val="00F63529"/>
    <w:rsid w:val="00F63990"/>
    <w:rsid w:val="00F63DF1"/>
    <w:rsid w:val="00F64B8B"/>
    <w:rsid w:val="00F64C7A"/>
    <w:rsid w:val="00F6578A"/>
    <w:rsid w:val="00F66C05"/>
    <w:rsid w:val="00F6713F"/>
    <w:rsid w:val="00F673E4"/>
    <w:rsid w:val="00F676FB"/>
    <w:rsid w:val="00F70708"/>
    <w:rsid w:val="00F70C9C"/>
    <w:rsid w:val="00F70F28"/>
    <w:rsid w:val="00F71957"/>
    <w:rsid w:val="00F72889"/>
    <w:rsid w:val="00F73269"/>
    <w:rsid w:val="00F73BC1"/>
    <w:rsid w:val="00F73BD5"/>
    <w:rsid w:val="00F73BEF"/>
    <w:rsid w:val="00F73EDD"/>
    <w:rsid w:val="00F7492D"/>
    <w:rsid w:val="00F755AA"/>
    <w:rsid w:val="00F7601A"/>
    <w:rsid w:val="00F760B7"/>
    <w:rsid w:val="00F7761B"/>
    <w:rsid w:val="00F7762F"/>
    <w:rsid w:val="00F77BA1"/>
    <w:rsid w:val="00F801ED"/>
    <w:rsid w:val="00F80593"/>
    <w:rsid w:val="00F80B57"/>
    <w:rsid w:val="00F810C2"/>
    <w:rsid w:val="00F8116C"/>
    <w:rsid w:val="00F816F1"/>
    <w:rsid w:val="00F81846"/>
    <w:rsid w:val="00F82142"/>
    <w:rsid w:val="00F8290B"/>
    <w:rsid w:val="00F82C0D"/>
    <w:rsid w:val="00F83E12"/>
    <w:rsid w:val="00F83E2D"/>
    <w:rsid w:val="00F84E62"/>
    <w:rsid w:val="00F86383"/>
    <w:rsid w:val="00F8671E"/>
    <w:rsid w:val="00F86E3C"/>
    <w:rsid w:val="00F900B0"/>
    <w:rsid w:val="00F90F71"/>
    <w:rsid w:val="00F918E2"/>
    <w:rsid w:val="00F9242E"/>
    <w:rsid w:val="00F92472"/>
    <w:rsid w:val="00F928ED"/>
    <w:rsid w:val="00F93EFE"/>
    <w:rsid w:val="00F9678F"/>
    <w:rsid w:val="00F96C81"/>
    <w:rsid w:val="00F96CC3"/>
    <w:rsid w:val="00F9734D"/>
    <w:rsid w:val="00F97E25"/>
    <w:rsid w:val="00FA0097"/>
    <w:rsid w:val="00FA0BF1"/>
    <w:rsid w:val="00FA0C61"/>
    <w:rsid w:val="00FA131F"/>
    <w:rsid w:val="00FA1D16"/>
    <w:rsid w:val="00FA20A7"/>
    <w:rsid w:val="00FA229E"/>
    <w:rsid w:val="00FA2E0C"/>
    <w:rsid w:val="00FA3FBF"/>
    <w:rsid w:val="00FA5118"/>
    <w:rsid w:val="00FA53BF"/>
    <w:rsid w:val="00FA61A7"/>
    <w:rsid w:val="00FA6D5B"/>
    <w:rsid w:val="00FA7161"/>
    <w:rsid w:val="00FA7368"/>
    <w:rsid w:val="00FA7922"/>
    <w:rsid w:val="00FB1B1D"/>
    <w:rsid w:val="00FB23FF"/>
    <w:rsid w:val="00FB2894"/>
    <w:rsid w:val="00FB310C"/>
    <w:rsid w:val="00FB3215"/>
    <w:rsid w:val="00FB32DF"/>
    <w:rsid w:val="00FB38C4"/>
    <w:rsid w:val="00FB5CDA"/>
    <w:rsid w:val="00FB629C"/>
    <w:rsid w:val="00FB638F"/>
    <w:rsid w:val="00FB6559"/>
    <w:rsid w:val="00FB7A87"/>
    <w:rsid w:val="00FB7B2D"/>
    <w:rsid w:val="00FC02BD"/>
    <w:rsid w:val="00FC02C5"/>
    <w:rsid w:val="00FC03E9"/>
    <w:rsid w:val="00FC0448"/>
    <w:rsid w:val="00FC0713"/>
    <w:rsid w:val="00FC2ED0"/>
    <w:rsid w:val="00FC3547"/>
    <w:rsid w:val="00FC3991"/>
    <w:rsid w:val="00FC4447"/>
    <w:rsid w:val="00FC4DBC"/>
    <w:rsid w:val="00FC69F9"/>
    <w:rsid w:val="00FC7B0E"/>
    <w:rsid w:val="00FD0317"/>
    <w:rsid w:val="00FD17B2"/>
    <w:rsid w:val="00FD287D"/>
    <w:rsid w:val="00FD3CDE"/>
    <w:rsid w:val="00FD41C7"/>
    <w:rsid w:val="00FD4292"/>
    <w:rsid w:val="00FD4AD5"/>
    <w:rsid w:val="00FD507B"/>
    <w:rsid w:val="00FD6478"/>
    <w:rsid w:val="00FD7512"/>
    <w:rsid w:val="00FD7BF2"/>
    <w:rsid w:val="00FD7D54"/>
    <w:rsid w:val="00FE0000"/>
    <w:rsid w:val="00FE0E3F"/>
    <w:rsid w:val="00FE1517"/>
    <w:rsid w:val="00FE2AB8"/>
    <w:rsid w:val="00FE307F"/>
    <w:rsid w:val="00FE35AC"/>
    <w:rsid w:val="00FE5CD3"/>
    <w:rsid w:val="00FE5DE0"/>
    <w:rsid w:val="00FE6003"/>
    <w:rsid w:val="00FE6133"/>
    <w:rsid w:val="00FE6785"/>
    <w:rsid w:val="00FE6A1F"/>
    <w:rsid w:val="00FE7D4E"/>
    <w:rsid w:val="00FE7EF5"/>
    <w:rsid w:val="00FF0BF2"/>
    <w:rsid w:val="00FF416E"/>
    <w:rsid w:val="00FF50E0"/>
    <w:rsid w:val="00FF51B4"/>
    <w:rsid w:val="00FF682E"/>
    <w:rsid w:val="00FF7089"/>
    <w:rsid w:val="00FF73BC"/>
    <w:rsid w:val="00FF7B9F"/>
    <w:rsid w:val="00FF7E8B"/>
    <w:rsid w:val="00FF7E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c6c1b2"/>
    </o:shapedefaults>
    <o:shapelayout v:ext="edit">
      <o:idmap v:ext="edit" data="1"/>
    </o:shapelayout>
  </w:shapeDefaults>
  <w:decimalSymbol w:val="."/>
  <w:listSeparator w:val=","/>
  <w14:docId w14:val="3AFEF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iPriority="99" w:unhideWhenUsed="1" w:qFormat="1"/>
    <w:lsdException w:name="heading 3" w:semiHidden="1" w:uiPriority="99" w:unhideWhenUsed="1" w:qFormat="1"/>
    <w:lsdException w:name="heading 4" w:semiHidden="1" w:uiPriority="9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iPriority="99"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26817"/>
    <w:rPr>
      <w:rFonts w:ascii="Arial" w:hAnsi="Arial"/>
      <w:sz w:val="22"/>
      <w:szCs w:val="24"/>
    </w:rPr>
  </w:style>
  <w:style w:type="paragraph" w:styleId="Heading1">
    <w:name w:val="heading 1"/>
    <w:basedOn w:val="Head1"/>
    <w:next w:val="Normal"/>
    <w:link w:val="Heading1Char"/>
    <w:uiPriority w:val="99"/>
    <w:qFormat/>
    <w:rsid w:val="003A64AF"/>
    <w:rPr>
      <w:bCs w:val="0"/>
    </w:rPr>
  </w:style>
  <w:style w:type="paragraph" w:styleId="Heading2">
    <w:name w:val="heading 2"/>
    <w:basedOn w:val="Head2"/>
    <w:next w:val="Normal"/>
    <w:link w:val="Heading2Char"/>
    <w:uiPriority w:val="99"/>
    <w:qFormat/>
    <w:rsid w:val="003A64AF"/>
    <w:rPr>
      <w:bCs w:val="0"/>
      <w:iCs/>
      <w:szCs w:val="28"/>
    </w:rPr>
  </w:style>
  <w:style w:type="paragraph" w:styleId="Heading3">
    <w:name w:val="heading 3"/>
    <w:basedOn w:val="Head3"/>
    <w:next w:val="Maintext"/>
    <w:uiPriority w:val="99"/>
    <w:qFormat/>
    <w:rsid w:val="003A64AF"/>
    <w:rPr>
      <w:bCs/>
      <w:szCs w:val="26"/>
    </w:rPr>
  </w:style>
  <w:style w:type="paragraph" w:styleId="Heading4">
    <w:name w:val="heading 4"/>
    <w:basedOn w:val="Head4"/>
    <w:next w:val="Normal"/>
    <w:link w:val="Heading4Char"/>
    <w:uiPriority w:val="99"/>
    <w:qFormat/>
    <w:rsid w:val="003A64AF"/>
  </w:style>
  <w:style w:type="paragraph" w:styleId="Heading5">
    <w:name w:val="heading 5"/>
    <w:aliases w:val="Block Label,h5,5,l5,Head5,Level 5,Atty Info 3,Level 51,not set up (5)"/>
    <w:basedOn w:val="Normal"/>
    <w:next w:val="Normal"/>
    <w:qFormat/>
    <w:rsid w:val="0091416E"/>
    <w:pPr>
      <w:spacing w:before="240" w:after="60"/>
      <w:outlineLvl w:val="4"/>
    </w:pPr>
    <w:rPr>
      <w:b/>
      <w:bCs/>
      <w:i/>
      <w:iCs/>
      <w:sz w:val="26"/>
      <w:szCs w:val="26"/>
    </w:rPr>
  </w:style>
  <w:style w:type="paragraph" w:styleId="Heading6">
    <w:name w:val="heading 6"/>
    <w:basedOn w:val="Normal"/>
    <w:next w:val="Normal"/>
    <w:qFormat/>
    <w:rsid w:val="0091416E"/>
    <w:pPr>
      <w:spacing w:before="240" w:after="60"/>
      <w:outlineLvl w:val="5"/>
    </w:pPr>
    <w:rPr>
      <w:rFonts w:ascii="Times New Roman" w:hAnsi="Times New Roman"/>
      <w:b/>
      <w:bCs/>
      <w:szCs w:val="22"/>
    </w:rPr>
  </w:style>
  <w:style w:type="paragraph" w:styleId="Heading7">
    <w:name w:val="heading 7"/>
    <w:basedOn w:val="Normal"/>
    <w:next w:val="Normal"/>
    <w:qFormat/>
    <w:rsid w:val="0091416E"/>
    <w:pPr>
      <w:spacing w:before="240" w:after="60"/>
      <w:outlineLvl w:val="6"/>
    </w:pPr>
    <w:rPr>
      <w:rFonts w:ascii="Times New Roman" w:hAnsi="Times New Roman"/>
      <w:sz w:val="24"/>
    </w:rPr>
  </w:style>
  <w:style w:type="paragraph" w:styleId="Heading8">
    <w:name w:val="heading 8"/>
    <w:basedOn w:val="Normal"/>
    <w:next w:val="Normal"/>
    <w:qFormat/>
    <w:rsid w:val="0091416E"/>
    <w:pPr>
      <w:spacing w:before="240" w:after="60"/>
      <w:outlineLvl w:val="7"/>
    </w:pPr>
    <w:rPr>
      <w:rFonts w:ascii="Times New Roman" w:hAnsi="Times New Roman"/>
      <w:i/>
      <w:iCs/>
      <w:sz w:val="24"/>
    </w:rPr>
  </w:style>
  <w:style w:type="paragraph" w:styleId="Heading9">
    <w:name w:val="heading 9"/>
    <w:basedOn w:val="Normal"/>
    <w:next w:val="Normal"/>
    <w:qFormat/>
    <w:rsid w:val="0091416E"/>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BD1984"/>
    <w:pPr>
      <w:spacing w:before="120" w:after="120"/>
    </w:pPr>
  </w:style>
  <w:style w:type="table" w:styleId="TableGrid">
    <w:name w:val="Table Grid"/>
    <w:basedOn w:val="TableNormal"/>
    <w:uiPriority w:val="39"/>
    <w:rsid w:val="00BD19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BD1984"/>
    <w:pPr>
      <w:spacing w:before="60" w:after="60"/>
    </w:pPr>
    <w:tblPr>
      <w:tblCellMar>
        <w:left w:w="170" w:type="dxa"/>
        <w:right w:w="170" w:type="dxa"/>
      </w:tblCellMar>
    </w:tblPr>
  </w:style>
  <w:style w:type="paragraph" w:styleId="BalloonText">
    <w:name w:val="Balloon Text"/>
    <w:basedOn w:val="Normal"/>
    <w:semiHidden/>
    <w:rsid w:val="00BD1984"/>
    <w:rPr>
      <w:rFonts w:ascii="Tahoma" w:hAnsi="Tahoma" w:cs="Tahoma"/>
      <w:sz w:val="16"/>
      <w:szCs w:val="16"/>
    </w:rPr>
  </w:style>
  <w:style w:type="paragraph" w:customStyle="1" w:styleId="bannertop">
    <w:name w:val="bannertop"/>
    <w:basedOn w:val="Normal"/>
    <w:link w:val="bannertopChar"/>
    <w:semiHidden/>
    <w:rsid w:val="00BD1984"/>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basedOn w:val="DefaultParagraphFont"/>
    <w:link w:val="bannertop"/>
    <w:rsid w:val="00BD1984"/>
    <w:rPr>
      <w:rFonts w:ascii="Arial" w:hAnsi="Arial" w:cs="Arial"/>
      <w:caps/>
      <w:sz w:val="18"/>
      <w:szCs w:val="18"/>
      <w:lang w:val="en-AU" w:eastAsia="en-AU" w:bidi="ar-SA"/>
    </w:rPr>
  </w:style>
  <w:style w:type="paragraph" w:customStyle="1" w:styleId="bannertop2">
    <w:name w:val="bannertop2"/>
    <w:basedOn w:val="bannertop"/>
    <w:link w:val="bannertop2Char"/>
    <w:semiHidden/>
    <w:rsid w:val="00BD1984"/>
    <w:rPr>
      <w:sz w:val="32"/>
      <w:szCs w:val="32"/>
    </w:rPr>
  </w:style>
  <w:style w:type="character" w:customStyle="1" w:styleId="bannertop2Char">
    <w:name w:val="bannertop2 Char"/>
    <w:basedOn w:val="bannertopChar"/>
    <w:link w:val="bannertop2"/>
    <w:rsid w:val="00BD1984"/>
    <w:rPr>
      <w:rFonts w:ascii="Arial" w:hAnsi="Arial" w:cs="Arial"/>
      <w:caps/>
      <w:sz w:val="32"/>
      <w:szCs w:val="32"/>
      <w:lang w:val="en-AU" w:eastAsia="en-AU" w:bidi="ar-SA"/>
    </w:rPr>
  </w:style>
  <w:style w:type="paragraph" w:customStyle="1" w:styleId="Bannertop3">
    <w:name w:val="Bannertop3"/>
    <w:basedOn w:val="bannertop"/>
    <w:semiHidden/>
    <w:rsid w:val="00BD1984"/>
    <w:pPr>
      <w:spacing w:before="0" w:after="113"/>
    </w:pPr>
    <w:rPr>
      <w:sz w:val="15"/>
      <w:szCs w:val="20"/>
    </w:rPr>
  </w:style>
  <w:style w:type="paragraph" w:customStyle="1" w:styleId="ListText">
    <w:name w:val="List Text"/>
    <w:basedOn w:val="Normal"/>
    <w:rsid w:val="00BD1984"/>
    <w:pPr>
      <w:spacing w:before="60" w:after="60"/>
    </w:pPr>
  </w:style>
  <w:style w:type="paragraph" w:customStyle="1" w:styleId="Bullet1">
    <w:name w:val="Bullet 1"/>
    <w:basedOn w:val="ListText"/>
    <w:rsid w:val="003A64AF"/>
    <w:pPr>
      <w:numPr>
        <w:numId w:val="2"/>
      </w:numPr>
    </w:pPr>
  </w:style>
  <w:style w:type="paragraph" w:customStyle="1" w:styleId="Bullet2">
    <w:name w:val="Bullet 2"/>
    <w:basedOn w:val="ListText"/>
    <w:link w:val="Bullet2Char"/>
    <w:rsid w:val="003A64AF"/>
    <w:pPr>
      <w:numPr>
        <w:ilvl w:val="1"/>
        <w:numId w:val="2"/>
      </w:numPr>
    </w:pPr>
  </w:style>
  <w:style w:type="character" w:customStyle="1" w:styleId="Classification">
    <w:name w:val="Classification"/>
    <w:basedOn w:val="DefaultParagraphFont"/>
    <w:uiPriority w:val="99"/>
    <w:semiHidden/>
    <w:rsid w:val="00F048AC"/>
    <w:rPr>
      <w:caps/>
      <w:sz w:val="32"/>
      <w:szCs w:val="32"/>
      <w:lang w:val="en-AU"/>
    </w:rPr>
  </w:style>
  <w:style w:type="paragraph" w:customStyle="1" w:styleId="Content">
    <w:name w:val="Content"/>
    <w:basedOn w:val="Normal"/>
    <w:semiHidden/>
    <w:rsid w:val="00BD1984"/>
    <w:pPr>
      <w:spacing w:before="20" w:after="20"/>
    </w:pPr>
    <w:rPr>
      <w:rFonts w:cs="Arial"/>
      <w:sz w:val="20"/>
      <w:szCs w:val="22"/>
    </w:rPr>
  </w:style>
  <w:style w:type="character" w:customStyle="1" w:styleId="DocTypeTitle">
    <w:name w:val="DocTypeTitle"/>
    <w:basedOn w:val="DefaultParagraphFont"/>
    <w:semiHidden/>
    <w:rsid w:val="00BD1984"/>
    <w:rPr>
      <w:sz w:val="36"/>
      <w:szCs w:val="36"/>
    </w:rPr>
  </w:style>
  <w:style w:type="paragraph" w:styleId="DocumentMap">
    <w:name w:val="Document Map"/>
    <w:basedOn w:val="Normal"/>
    <w:semiHidden/>
    <w:rsid w:val="00BD1984"/>
    <w:pPr>
      <w:shd w:val="clear" w:color="auto" w:fill="000080"/>
    </w:pPr>
    <w:rPr>
      <w:rFonts w:ascii="Tahoma" w:hAnsi="Tahoma" w:cs="Tahoma"/>
      <w:sz w:val="20"/>
      <w:szCs w:val="20"/>
    </w:rPr>
  </w:style>
  <w:style w:type="paragraph" w:customStyle="1" w:styleId="FileRefRow">
    <w:name w:val="FileRefRow"/>
    <w:basedOn w:val="Normal"/>
    <w:uiPriority w:val="99"/>
    <w:semiHidden/>
    <w:rsid w:val="00D715CB"/>
    <w:pPr>
      <w:tabs>
        <w:tab w:val="right" w:pos="8250"/>
        <w:tab w:val="right" w:pos="9299"/>
      </w:tabs>
    </w:pPr>
    <w:rPr>
      <w:caps/>
      <w:sz w:val="18"/>
      <w:szCs w:val="18"/>
    </w:rPr>
  </w:style>
  <w:style w:type="paragraph" w:styleId="Footer">
    <w:name w:val="footer"/>
    <w:basedOn w:val="Normal"/>
    <w:link w:val="FooterChar"/>
    <w:uiPriority w:val="99"/>
    <w:rsid w:val="00356DBC"/>
    <w:pPr>
      <w:spacing w:after="100"/>
    </w:pPr>
    <w:rPr>
      <w:rFonts w:cs="Arial"/>
      <w:caps/>
      <w:sz w:val="15"/>
      <w:szCs w:val="15"/>
    </w:rPr>
  </w:style>
  <w:style w:type="paragraph" w:customStyle="1" w:styleId="FooterPortrait">
    <w:name w:val="FooterPortrait"/>
    <w:basedOn w:val="Footer"/>
    <w:uiPriority w:val="99"/>
    <w:semiHidden/>
    <w:rsid w:val="0003621E"/>
    <w:pPr>
      <w:tabs>
        <w:tab w:val="center" w:pos="1021"/>
      </w:tabs>
    </w:pPr>
  </w:style>
  <w:style w:type="paragraph" w:customStyle="1" w:styleId="Head1">
    <w:name w:val="Head 1"/>
    <w:basedOn w:val="Normal"/>
    <w:next w:val="Maintext"/>
    <w:autoRedefine/>
    <w:rsid w:val="002A07B0"/>
    <w:pPr>
      <w:keepNext/>
      <w:pageBreakBefore/>
      <w:numPr>
        <w:numId w:val="7"/>
      </w:numPr>
      <w:spacing w:after="220"/>
      <w:ind w:left="360"/>
      <w:outlineLvl w:val="0"/>
    </w:pPr>
    <w:rPr>
      <w:rFonts w:cs="Arial"/>
      <w:bCs/>
      <w:caps/>
      <w:color w:val="0F243E" w:themeColor="text2" w:themeShade="80"/>
      <w:kern w:val="36"/>
      <w:sz w:val="56"/>
      <w:szCs w:val="56"/>
    </w:rPr>
  </w:style>
  <w:style w:type="paragraph" w:customStyle="1" w:styleId="Head2">
    <w:name w:val="Head 2"/>
    <w:basedOn w:val="Normal"/>
    <w:next w:val="Maintext"/>
    <w:link w:val="Head2Char"/>
    <w:autoRedefine/>
    <w:rsid w:val="00E16640"/>
    <w:pPr>
      <w:keepNext/>
      <w:tabs>
        <w:tab w:val="left" w:pos="709"/>
      </w:tabs>
      <w:spacing w:before="360" w:after="220"/>
      <w:outlineLvl w:val="1"/>
    </w:pPr>
    <w:rPr>
      <w:rFonts w:cs="Arial"/>
      <w:bCs/>
      <w:caps/>
      <w:color w:val="365F91" w:themeColor="accent1" w:themeShade="BF"/>
      <w:kern w:val="36"/>
      <w:sz w:val="42"/>
      <w:szCs w:val="42"/>
    </w:rPr>
  </w:style>
  <w:style w:type="paragraph" w:customStyle="1" w:styleId="Head3">
    <w:name w:val="Head 3"/>
    <w:basedOn w:val="Normal"/>
    <w:next w:val="Maintext"/>
    <w:rsid w:val="00961DEC"/>
    <w:pPr>
      <w:keepNext/>
      <w:spacing w:before="360" w:after="220"/>
      <w:outlineLvl w:val="2"/>
    </w:pPr>
    <w:rPr>
      <w:rFonts w:cs="Arial"/>
      <w:b/>
      <w:sz w:val="24"/>
    </w:rPr>
  </w:style>
  <w:style w:type="paragraph" w:customStyle="1" w:styleId="Head4">
    <w:name w:val="Head 4"/>
    <w:basedOn w:val="Normal"/>
    <w:next w:val="Maintext"/>
    <w:rsid w:val="00845C81"/>
    <w:pPr>
      <w:keepNext/>
      <w:spacing w:before="280" w:after="220"/>
      <w:outlineLvl w:val="3"/>
    </w:pPr>
    <w:rPr>
      <w:rFonts w:cs="Arial"/>
      <w:b/>
      <w:szCs w:val="22"/>
    </w:rPr>
  </w:style>
  <w:style w:type="paragraph" w:styleId="Header">
    <w:name w:val="header"/>
    <w:basedOn w:val="Normal"/>
    <w:link w:val="HeaderChar"/>
    <w:uiPriority w:val="99"/>
    <w:semiHidden/>
    <w:rsid w:val="00BD1984"/>
    <w:rPr>
      <w:rFonts w:cs="Arial"/>
      <w:caps/>
      <w:sz w:val="20"/>
      <w:szCs w:val="20"/>
    </w:rPr>
  </w:style>
  <w:style w:type="paragraph" w:customStyle="1" w:styleId="Label">
    <w:name w:val="Label"/>
    <w:basedOn w:val="Normal"/>
    <w:semiHidden/>
    <w:rsid w:val="00BD1984"/>
    <w:pPr>
      <w:spacing w:before="20" w:after="20"/>
    </w:pPr>
    <w:rPr>
      <w:caps/>
      <w:sz w:val="18"/>
      <w:szCs w:val="18"/>
    </w:rPr>
  </w:style>
  <w:style w:type="paragraph" w:customStyle="1" w:styleId="Maintext">
    <w:name w:val="Main text"/>
    <w:basedOn w:val="Normal"/>
    <w:link w:val="MaintextCharChar"/>
    <w:rsid w:val="00BD1984"/>
  </w:style>
  <w:style w:type="character" w:customStyle="1" w:styleId="MaintextCharChar">
    <w:name w:val="Main text Char Char"/>
    <w:basedOn w:val="DefaultParagraphFont"/>
    <w:link w:val="Maintext"/>
    <w:rsid w:val="00BD1984"/>
    <w:rPr>
      <w:rFonts w:ascii="Arial" w:hAnsi="Arial"/>
      <w:sz w:val="22"/>
      <w:szCs w:val="24"/>
      <w:lang w:val="en-AU" w:eastAsia="en-AU" w:bidi="ar-SA"/>
    </w:rPr>
  </w:style>
  <w:style w:type="paragraph" w:customStyle="1" w:styleId="Number1">
    <w:name w:val="Number 1"/>
    <w:basedOn w:val="ListText"/>
    <w:rsid w:val="003A64AF"/>
    <w:pPr>
      <w:numPr>
        <w:numId w:val="3"/>
      </w:numPr>
    </w:pPr>
  </w:style>
  <w:style w:type="paragraph" w:customStyle="1" w:styleId="Number2">
    <w:name w:val="Number 2"/>
    <w:basedOn w:val="ListText"/>
    <w:rsid w:val="003A64AF"/>
    <w:pPr>
      <w:numPr>
        <w:ilvl w:val="1"/>
        <w:numId w:val="3"/>
      </w:numPr>
    </w:pPr>
  </w:style>
  <w:style w:type="paragraph" w:customStyle="1" w:styleId="TableText">
    <w:name w:val="Table Text"/>
    <w:basedOn w:val="ListText"/>
    <w:link w:val="TableTextChar"/>
    <w:rsid w:val="00BD1984"/>
  </w:style>
  <w:style w:type="paragraph" w:customStyle="1" w:styleId="TitleRow">
    <w:name w:val="Title Row"/>
    <w:basedOn w:val="Normal"/>
    <w:semiHidden/>
    <w:rsid w:val="00BD1984"/>
    <w:pPr>
      <w:spacing w:before="120" w:after="120"/>
    </w:pPr>
    <w:rPr>
      <w:b/>
      <w:caps/>
      <w:sz w:val="20"/>
      <w:szCs w:val="20"/>
    </w:rPr>
  </w:style>
  <w:style w:type="paragraph" w:customStyle="1" w:styleId="ReportTitle">
    <w:name w:val="ReportTitle"/>
    <w:basedOn w:val="Normal"/>
    <w:next w:val="ReportDescription"/>
    <w:rsid w:val="00133A98"/>
    <w:pPr>
      <w:spacing w:after="400" w:line="216" w:lineRule="auto"/>
    </w:pPr>
    <w:rPr>
      <w:rFonts w:cs="Tahoma"/>
      <w:sz w:val="120"/>
      <w:szCs w:val="120"/>
    </w:rPr>
  </w:style>
  <w:style w:type="paragraph" w:customStyle="1" w:styleId="ReportDescription">
    <w:name w:val="ReportDescription"/>
    <w:basedOn w:val="Normal"/>
    <w:uiPriority w:val="99"/>
    <w:rsid w:val="003B4142"/>
    <w:rPr>
      <w:sz w:val="32"/>
    </w:rPr>
  </w:style>
  <w:style w:type="character" w:customStyle="1" w:styleId="MaintextChar">
    <w:name w:val="Main text Char"/>
    <w:basedOn w:val="DefaultParagraphFont"/>
    <w:semiHidden/>
    <w:rsid w:val="00404A86"/>
    <w:rPr>
      <w:rFonts w:ascii="Arial" w:hAnsi="Arial" w:cs="Arial"/>
      <w:kern w:val="22"/>
      <w:sz w:val="22"/>
      <w:szCs w:val="22"/>
      <w:lang w:val="en-AU" w:eastAsia="en-AU" w:bidi="ar-SA"/>
    </w:rPr>
  </w:style>
  <w:style w:type="paragraph" w:customStyle="1" w:styleId="HEADAA">
    <w:name w:val="HEAD AA"/>
    <w:basedOn w:val="Normal"/>
    <w:semiHidden/>
    <w:rsid w:val="00404A86"/>
    <w:pPr>
      <w:spacing w:after="220"/>
      <w:ind w:right="57"/>
      <w:outlineLvl w:val="0"/>
    </w:pPr>
    <w:rPr>
      <w:rFonts w:cs="Arial"/>
      <w:caps/>
      <w:kern w:val="36"/>
      <w:sz w:val="36"/>
      <w:szCs w:val="36"/>
    </w:rPr>
  </w:style>
  <w:style w:type="paragraph" w:customStyle="1" w:styleId="HeadCC">
    <w:name w:val="Head CC"/>
    <w:basedOn w:val="Normal"/>
    <w:semiHidden/>
    <w:rsid w:val="00404A86"/>
    <w:pPr>
      <w:spacing w:before="360" w:after="220"/>
      <w:outlineLvl w:val="2"/>
    </w:pPr>
    <w:rPr>
      <w:rFonts w:cs="Arial"/>
      <w:b/>
      <w:sz w:val="24"/>
    </w:rPr>
  </w:style>
  <w:style w:type="paragraph" w:customStyle="1" w:styleId="InstructionText">
    <w:name w:val="InstructionText"/>
    <w:basedOn w:val="Maintext"/>
    <w:semiHidden/>
    <w:rsid w:val="00404A86"/>
    <w:pPr>
      <w:ind w:left="550" w:right="-62" w:hanging="567"/>
    </w:pPr>
    <w:rPr>
      <w:rFonts w:cs="Arial"/>
      <w:kern w:val="22"/>
      <w:szCs w:val="22"/>
    </w:rPr>
  </w:style>
  <w:style w:type="paragraph" w:customStyle="1" w:styleId="Instructionbullet">
    <w:name w:val="Instructionbullet"/>
    <w:basedOn w:val="Normal"/>
    <w:semiHidden/>
    <w:rsid w:val="00404A86"/>
    <w:pPr>
      <w:numPr>
        <w:numId w:val="1"/>
      </w:numPr>
      <w:tabs>
        <w:tab w:val="clear" w:pos="1146"/>
        <w:tab w:val="left" w:pos="-1418"/>
        <w:tab w:val="left" w:pos="896"/>
      </w:tabs>
      <w:spacing w:after="60"/>
      <w:ind w:left="910"/>
    </w:pPr>
    <w:rPr>
      <w:rFonts w:cs="Arial"/>
      <w:szCs w:val="22"/>
    </w:rPr>
  </w:style>
  <w:style w:type="character" w:styleId="PageNumber">
    <w:name w:val="page number"/>
    <w:semiHidden/>
    <w:rsid w:val="00561E38"/>
    <w:rPr>
      <w:sz w:val="15"/>
      <w:szCs w:val="15"/>
    </w:rPr>
  </w:style>
  <w:style w:type="paragraph" w:customStyle="1" w:styleId="Tabletext0">
    <w:name w:val="Table text"/>
    <w:basedOn w:val="Maintext"/>
    <w:link w:val="TabletextChar0"/>
    <w:rsid w:val="00561E38"/>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5F20C1"/>
    <w:pPr>
      <w:tabs>
        <w:tab w:val="left" w:pos="440"/>
        <w:tab w:val="right" w:leader="dot" w:pos="9299"/>
      </w:tabs>
    </w:pPr>
    <w:rPr>
      <w:rFonts w:cs="Arial"/>
      <w:sz w:val="20"/>
      <w:szCs w:val="22"/>
    </w:rPr>
  </w:style>
  <w:style w:type="paragraph" w:styleId="TOC3">
    <w:name w:val="toc 3"/>
    <w:basedOn w:val="Normal"/>
    <w:next w:val="Normal"/>
    <w:link w:val="TOC3Char"/>
    <w:autoRedefine/>
    <w:uiPriority w:val="39"/>
    <w:rsid w:val="00A437EB"/>
    <w:pPr>
      <w:tabs>
        <w:tab w:val="right" w:leader="dot" w:pos="9299"/>
      </w:tabs>
      <w:ind w:left="440" w:right="15"/>
    </w:pPr>
    <w:rPr>
      <w:rFonts w:cs="Arial"/>
      <w:noProof/>
      <w:sz w:val="20"/>
      <w:szCs w:val="22"/>
    </w:rPr>
  </w:style>
  <w:style w:type="paragraph" w:styleId="TOC2">
    <w:name w:val="toc 2"/>
    <w:basedOn w:val="Normal"/>
    <w:next w:val="Normal"/>
    <w:link w:val="TOC2Char"/>
    <w:autoRedefine/>
    <w:uiPriority w:val="39"/>
    <w:rsid w:val="005F20C1"/>
    <w:pPr>
      <w:tabs>
        <w:tab w:val="left" w:pos="993"/>
        <w:tab w:val="right" w:leader="dot" w:pos="9299"/>
      </w:tabs>
      <w:ind w:left="284"/>
    </w:pPr>
    <w:rPr>
      <w:rFonts w:cs="Arial"/>
      <w:sz w:val="20"/>
      <w:szCs w:val="22"/>
    </w:rPr>
  </w:style>
  <w:style w:type="paragraph" w:styleId="TOC4">
    <w:name w:val="toc 4"/>
    <w:basedOn w:val="Normal"/>
    <w:next w:val="Normal"/>
    <w:link w:val="TOC4Char"/>
    <w:autoRedefine/>
    <w:semiHidden/>
    <w:rsid w:val="00A437EB"/>
    <w:pPr>
      <w:tabs>
        <w:tab w:val="right" w:leader="dot" w:pos="9299"/>
      </w:tabs>
      <w:ind w:left="660"/>
    </w:pPr>
    <w:rPr>
      <w:rFonts w:cs="Arial"/>
      <w:sz w:val="20"/>
      <w:szCs w:val="22"/>
    </w:rPr>
  </w:style>
  <w:style w:type="character" w:styleId="Hyperlink">
    <w:name w:val="Hyperlink"/>
    <w:basedOn w:val="DefaultParagraphFont"/>
    <w:uiPriority w:val="99"/>
    <w:rsid w:val="00561E38"/>
    <w:rPr>
      <w:b/>
      <w:noProof/>
      <w:color w:val="0000FF"/>
      <w:u w:val="single"/>
    </w:rPr>
  </w:style>
  <w:style w:type="paragraph" w:customStyle="1" w:styleId="HeadBB">
    <w:name w:val="Head BB"/>
    <w:basedOn w:val="Normal"/>
    <w:semiHidden/>
    <w:rsid w:val="003A64AF"/>
    <w:pPr>
      <w:spacing w:before="440" w:after="220"/>
    </w:pPr>
    <w:rPr>
      <w:rFonts w:cs="Arial"/>
      <w:b/>
      <w:caps/>
      <w:kern w:val="36"/>
      <w:sz w:val="24"/>
    </w:rPr>
  </w:style>
  <w:style w:type="paragraph" w:customStyle="1" w:styleId="VersionHead">
    <w:name w:val="VersionHead"/>
    <w:basedOn w:val="Maintext"/>
    <w:semiHidden/>
    <w:rsid w:val="00561E38"/>
    <w:pPr>
      <w:spacing w:before="240" w:after="80"/>
      <w:ind w:left="32" w:right="-62"/>
    </w:pPr>
    <w:rPr>
      <w:rFonts w:cs="Arial"/>
      <w:kern w:val="22"/>
      <w:szCs w:val="22"/>
    </w:rPr>
  </w:style>
  <w:style w:type="paragraph" w:customStyle="1" w:styleId="Version2">
    <w:name w:val="Version2"/>
    <w:basedOn w:val="Normal"/>
    <w:semiHidden/>
    <w:rsid w:val="00561E38"/>
    <w:pPr>
      <w:spacing w:before="60" w:after="60"/>
      <w:ind w:left="32"/>
    </w:pPr>
    <w:rPr>
      <w:rFonts w:cs="Arial"/>
      <w:szCs w:val="22"/>
    </w:rPr>
  </w:style>
  <w:style w:type="paragraph" w:customStyle="1" w:styleId="VersionHeadA">
    <w:name w:val="VersionHeadA"/>
    <w:basedOn w:val="Maintext"/>
    <w:semiHidden/>
    <w:rsid w:val="00561E38"/>
    <w:pPr>
      <w:ind w:right="-62"/>
    </w:pPr>
    <w:rPr>
      <w:rFonts w:cs="Arial"/>
      <w:kern w:val="22"/>
      <w:sz w:val="36"/>
      <w:szCs w:val="36"/>
    </w:rPr>
  </w:style>
  <w:style w:type="paragraph" w:customStyle="1" w:styleId="VersionHeadTop">
    <w:name w:val="VersionHeadTop"/>
    <w:basedOn w:val="VersionHead"/>
    <w:semiHidden/>
    <w:rsid w:val="00561E38"/>
    <w:pPr>
      <w:spacing w:before="0"/>
    </w:pPr>
  </w:style>
  <w:style w:type="paragraph" w:customStyle="1" w:styleId="Version3">
    <w:name w:val="Version3"/>
    <w:basedOn w:val="Maintext"/>
    <w:semiHidden/>
    <w:rsid w:val="00561E38"/>
    <w:pPr>
      <w:ind w:right="-62" w:firstLine="142"/>
    </w:pPr>
    <w:rPr>
      <w:rFonts w:cs="Arial"/>
      <w:b/>
      <w:kern w:val="22"/>
      <w:sz w:val="24"/>
    </w:rPr>
  </w:style>
  <w:style w:type="numbering" w:styleId="111111">
    <w:name w:val="Outline List 2"/>
    <w:basedOn w:val="NoList"/>
    <w:semiHidden/>
    <w:rsid w:val="0091416E"/>
    <w:pPr>
      <w:numPr>
        <w:numId w:val="4"/>
      </w:numPr>
    </w:pPr>
  </w:style>
  <w:style w:type="numbering" w:styleId="1ai">
    <w:name w:val="Outline List 1"/>
    <w:basedOn w:val="NoList"/>
    <w:semiHidden/>
    <w:rsid w:val="0091416E"/>
    <w:pPr>
      <w:numPr>
        <w:numId w:val="5"/>
      </w:numPr>
    </w:pPr>
  </w:style>
  <w:style w:type="numbering" w:styleId="ArticleSection">
    <w:name w:val="Outline List 3"/>
    <w:basedOn w:val="NoList"/>
    <w:semiHidden/>
    <w:rsid w:val="0091416E"/>
    <w:pPr>
      <w:numPr>
        <w:numId w:val="6"/>
      </w:numPr>
    </w:pPr>
  </w:style>
  <w:style w:type="paragraph" w:customStyle="1" w:styleId="FooterLandscape">
    <w:name w:val="FooterLandscape"/>
    <w:basedOn w:val="Footer"/>
    <w:semiHidden/>
    <w:rsid w:val="00AF6A38"/>
    <w:pPr>
      <w:tabs>
        <w:tab w:val="center" w:pos="3487"/>
      </w:tabs>
    </w:pPr>
  </w:style>
  <w:style w:type="character" w:customStyle="1" w:styleId="TOC2Char">
    <w:name w:val="TOC 2 Char"/>
    <w:basedOn w:val="DefaultParagraphFont"/>
    <w:link w:val="TOC2"/>
    <w:uiPriority w:val="39"/>
    <w:rsid w:val="005F20C1"/>
    <w:rPr>
      <w:rFonts w:ascii="Arial" w:hAnsi="Arial" w:cs="Arial"/>
      <w:szCs w:val="22"/>
    </w:rPr>
  </w:style>
  <w:style w:type="character" w:customStyle="1" w:styleId="TOC3Char">
    <w:name w:val="TOC 3 Char"/>
    <w:basedOn w:val="DefaultParagraphFont"/>
    <w:link w:val="TOC3"/>
    <w:semiHidden/>
    <w:rsid w:val="00A437EB"/>
    <w:rPr>
      <w:rFonts w:ascii="Arial" w:hAnsi="Arial" w:cs="Arial"/>
      <w:noProof/>
      <w:szCs w:val="22"/>
    </w:rPr>
  </w:style>
  <w:style w:type="character" w:customStyle="1" w:styleId="TOC4Char">
    <w:name w:val="TOC 4 Char"/>
    <w:basedOn w:val="DefaultParagraphFont"/>
    <w:link w:val="TOC4"/>
    <w:semiHidden/>
    <w:rsid w:val="00A437EB"/>
    <w:rPr>
      <w:rFonts w:ascii="Arial" w:hAnsi="Arial" w:cs="Arial"/>
      <w:szCs w:val="22"/>
    </w:rPr>
  </w:style>
  <w:style w:type="table" w:customStyle="1" w:styleId="ATOStructure">
    <w:name w:val="ATOStructure"/>
    <w:basedOn w:val="TableNormal"/>
    <w:semiHidden/>
    <w:rsid w:val="005104AF"/>
    <w:tblPr>
      <w:tblCellMar>
        <w:left w:w="170" w:type="dxa"/>
        <w:right w:w="170" w:type="dxa"/>
      </w:tblCellMar>
    </w:tblPr>
  </w:style>
  <w:style w:type="paragraph" w:customStyle="1" w:styleId="ClassificationFooter">
    <w:name w:val="ClassificationFooter"/>
    <w:basedOn w:val="Normal"/>
    <w:semiHidden/>
    <w:rsid w:val="00F63213"/>
    <w:pPr>
      <w:spacing w:after="80" w:line="320" w:lineRule="exact"/>
    </w:pPr>
    <w:rPr>
      <w:caps/>
      <w:sz w:val="32"/>
      <w:szCs w:val="32"/>
    </w:rPr>
  </w:style>
  <w:style w:type="character" w:customStyle="1" w:styleId="BodyTextChar1">
    <w:name w:val="Body Text Char1"/>
    <w:aliases w:val="Char Char"/>
    <w:link w:val="BodyText"/>
    <w:rsid w:val="00F42FA4"/>
    <w:rPr>
      <w:rFonts w:ascii="Arial" w:hAnsi="Arial"/>
      <w:sz w:val="22"/>
      <w:szCs w:val="24"/>
      <w:lang w:val="en-US" w:eastAsia="en-US" w:bidi="ar-SA"/>
    </w:rPr>
  </w:style>
  <w:style w:type="paragraph" w:styleId="BodyText">
    <w:name w:val="Body Text"/>
    <w:aliases w:val="Char"/>
    <w:basedOn w:val="Normal"/>
    <w:link w:val="BodyTextChar1"/>
    <w:autoRedefine/>
    <w:rsid w:val="005A1B20"/>
    <w:pPr>
      <w:spacing w:before="120" w:after="120"/>
    </w:pPr>
    <w:rPr>
      <w:lang w:val="en-US" w:eastAsia="en-US"/>
    </w:rPr>
  </w:style>
  <w:style w:type="character" w:customStyle="1" w:styleId="BodyTextChar">
    <w:name w:val="Body Text Char"/>
    <w:basedOn w:val="DefaultParagraphFont"/>
    <w:rsid w:val="005A1B20"/>
    <w:rPr>
      <w:rFonts w:ascii="Arial" w:hAnsi="Arial"/>
      <w:sz w:val="22"/>
      <w:szCs w:val="24"/>
    </w:rPr>
  </w:style>
  <w:style w:type="paragraph" w:styleId="NormalWeb">
    <w:name w:val="Normal (Web)"/>
    <w:basedOn w:val="Normal"/>
    <w:uiPriority w:val="99"/>
    <w:unhideWhenUsed/>
    <w:rsid w:val="00C07C06"/>
    <w:pPr>
      <w:spacing w:before="100" w:beforeAutospacing="1" w:after="100" w:afterAutospacing="1"/>
    </w:pPr>
    <w:rPr>
      <w:rFonts w:ascii="Times New Roman" w:hAnsi="Times New Roman"/>
      <w:sz w:val="24"/>
    </w:rPr>
  </w:style>
  <w:style w:type="character" w:styleId="HTMLAcronym">
    <w:name w:val="HTML Acronym"/>
    <w:basedOn w:val="DefaultParagraphFont"/>
    <w:uiPriority w:val="99"/>
    <w:unhideWhenUsed/>
    <w:rsid w:val="00C07C06"/>
  </w:style>
  <w:style w:type="character" w:styleId="CommentReference">
    <w:name w:val="annotation reference"/>
    <w:uiPriority w:val="99"/>
    <w:rsid w:val="00DF0A03"/>
    <w:rPr>
      <w:rFonts w:cs="Times New Roman"/>
      <w:sz w:val="16"/>
      <w:szCs w:val="16"/>
    </w:rPr>
  </w:style>
  <w:style w:type="paragraph" w:styleId="CommentText">
    <w:name w:val="annotation text"/>
    <w:basedOn w:val="Normal"/>
    <w:link w:val="CommentTextChar1"/>
    <w:uiPriority w:val="99"/>
    <w:rsid w:val="00DF0A03"/>
    <w:rPr>
      <w:sz w:val="20"/>
      <w:szCs w:val="20"/>
    </w:rPr>
  </w:style>
  <w:style w:type="character" w:customStyle="1" w:styleId="CommentTextChar">
    <w:name w:val="Comment Text Char"/>
    <w:basedOn w:val="DefaultParagraphFont"/>
    <w:uiPriority w:val="99"/>
    <w:rsid w:val="00DF0A03"/>
    <w:rPr>
      <w:rFonts w:ascii="Arial" w:hAnsi="Arial"/>
    </w:rPr>
  </w:style>
  <w:style w:type="character" w:customStyle="1" w:styleId="CommentTextChar1">
    <w:name w:val="Comment Text Char1"/>
    <w:link w:val="CommentText"/>
    <w:uiPriority w:val="99"/>
    <w:locked/>
    <w:rsid w:val="00DF0A03"/>
    <w:rPr>
      <w:rFonts w:ascii="Arial" w:hAnsi="Arial"/>
    </w:rPr>
  </w:style>
  <w:style w:type="character" w:customStyle="1" w:styleId="TabletextChar0">
    <w:name w:val="Table text Char"/>
    <w:link w:val="Tabletext0"/>
    <w:rsid w:val="00DF0A03"/>
    <w:rPr>
      <w:rFonts w:ascii="Arial" w:hAnsi="Arial" w:cs="Arial"/>
      <w:kern w:val="22"/>
      <w:sz w:val="22"/>
      <w:szCs w:val="22"/>
    </w:rPr>
  </w:style>
  <w:style w:type="character" w:styleId="Strong">
    <w:name w:val="Strong"/>
    <w:uiPriority w:val="22"/>
    <w:qFormat/>
    <w:rsid w:val="00DF0A03"/>
    <w:rPr>
      <w:rFonts w:cs="Times New Roman"/>
      <w:b/>
      <w:bCs/>
    </w:rPr>
  </w:style>
  <w:style w:type="paragraph" w:customStyle="1" w:styleId="StyleHeading214ptCustomColorRGB064128Before0pt">
    <w:name w:val="Style Heading 2 + 14 pt Custom Color(RGB(064128)) Before:  0 pt..."/>
    <w:basedOn w:val="Heading2"/>
    <w:rsid w:val="00F801ED"/>
    <w:pPr>
      <w:spacing w:before="240" w:after="120"/>
    </w:pPr>
    <w:rPr>
      <w:rFonts w:cs="Times New Roman"/>
      <w:iCs w:val="0"/>
      <w:color w:val="004080"/>
      <w:szCs w:val="20"/>
      <w14:textFill>
        <w14:solidFill>
          <w14:srgbClr w14:val="004080">
            <w14:lumMod w14:val="75000"/>
          </w14:srgbClr>
        </w14:solidFill>
      </w14:textFill>
    </w:rPr>
  </w:style>
  <w:style w:type="paragraph" w:styleId="BodyText2">
    <w:name w:val="Body Text 2"/>
    <w:basedOn w:val="Normal"/>
    <w:link w:val="BodyText2Char"/>
    <w:rsid w:val="001A6F14"/>
    <w:pPr>
      <w:spacing w:after="120" w:line="480" w:lineRule="auto"/>
    </w:pPr>
  </w:style>
  <w:style w:type="character" w:customStyle="1" w:styleId="BodyText2Char">
    <w:name w:val="Body Text 2 Char"/>
    <w:basedOn w:val="DefaultParagraphFont"/>
    <w:link w:val="BodyText2"/>
    <w:rsid w:val="001A6F14"/>
    <w:rPr>
      <w:rFonts w:ascii="Arial" w:hAnsi="Arial"/>
      <w:sz w:val="22"/>
      <w:szCs w:val="24"/>
    </w:rPr>
  </w:style>
  <w:style w:type="character" w:customStyle="1" w:styleId="Heading1Char">
    <w:name w:val="Heading 1 Char"/>
    <w:link w:val="Heading1"/>
    <w:uiPriority w:val="99"/>
    <w:locked/>
    <w:rsid w:val="00432D6B"/>
    <w:rPr>
      <w:rFonts w:ascii="Arial" w:hAnsi="Arial" w:cs="Arial"/>
      <w:caps/>
      <w:color w:val="0F243E" w:themeColor="text2" w:themeShade="80"/>
      <w:kern w:val="36"/>
      <w:sz w:val="56"/>
      <w:szCs w:val="56"/>
    </w:rPr>
  </w:style>
  <w:style w:type="paragraph" w:customStyle="1" w:styleId="Table-Bullet-Left">
    <w:name w:val="Table-Bullet-Left"/>
    <w:basedOn w:val="Normal"/>
    <w:autoRedefine/>
    <w:rsid w:val="00656CD9"/>
    <w:pPr>
      <w:numPr>
        <w:numId w:val="8"/>
      </w:numPr>
      <w:tabs>
        <w:tab w:val="clear" w:pos="643"/>
        <w:tab w:val="left" w:pos="170"/>
        <w:tab w:val="num" w:pos="1146"/>
      </w:tabs>
      <w:spacing w:before="60" w:after="60"/>
      <w:ind w:left="170" w:hanging="170"/>
    </w:pPr>
    <w:rPr>
      <w:rFonts w:cs="Arial"/>
      <w:kern w:val="22"/>
      <w:sz w:val="16"/>
      <w:szCs w:val="16"/>
      <w:lang w:bidi="pa-IN"/>
    </w:rPr>
  </w:style>
  <w:style w:type="paragraph" w:styleId="CommentSubject">
    <w:name w:val="annotation subject"/>
    <w:basedOn w:val="CommentText"/>
    <w:next w:val="CommentText"/>
    <w:link w:val="CommentSubjectChar"/>
    <w:rsid w:val="00E920B8"/>
    <w:rPr>
      <w:b/>
      <w:bCs/>
    </w:rPr>
  </w:style>
  <w:style w:type="character" w:customStyle="1" w:styleId="CommentSubjectChar">
    <w:name w:val="Comment Subject Char"/>
    <w:basedOn w:val="CommentTextChar1"/>
    <w:link w:val="CommentSubject"/>
    <w:rsid w:val="00E920B8"/>
    <w:rPr>
      <w:rFonts w:ascii="Arial" w:hAnsi="Arial"/>
      <w:b/>
      <w:bCs/>
    </w:rPr>
  </w:style>
  <w:style w:type="character" w:customStyle="1" w:styleId="Heading4Char">
    <w:name w:val="Heading 4 Char"/>
    <w:basedOn w:val="DefaultParagraphFont"/>
    <w:link w:val="Heading4"/>
    <w:uiPriority w:val="9"/>
    <w:rsid w:val="00A060BB"/>
    <w:rPr>
      <w:rFonts w:ascii="Arial" w:hAnsi="Arial" w:cs="Arial"/>
      <w:b/>
      <w:sz w:val="22"/>
      <w:szCs w:val="22"/>
    </w:rPr>
  </w:style>
  <w:style w:type="paragraph" w:customStyle="1" w:styleId="Default">
    <w:name w:val="Default"/>
    <w:rsid w:val="0010289F"/>
    <w:pPr>
      <w:autoSpaceDE w:val="0"/>
      <w:autoSpaceDN w:val="0"/>
      <w:adjustRightInd w:val="0"/>
    </w:pPr>
    <w:rPr>
      <w:rFonts w:ascii="Arial" w:hAnsi="Arial" w:cs="Arial"/>
      <w:color w:val="000000"/>
      <w:sz w:val="24"/>
      <w:szCs w:val="24"/>
    </w:rPr>
  </w:style>
  <w:style w:type="paragraph" w:styleId="ListParagraph">
    <w:name w:val="List Paragraph"/>
    <w:aliases w:val="Table Dots,List Paragraph1,List Paragraph11,Recommendation"/>
    <w:basedOn w:val="Normal"/>
    <w:link w:val="ListParagraphChar"/>
    <w:uiPriority w:val="34"/>
    <w:qFormat/>
    <w:rsid w:val="007A094B"/>
    <w:pPr>
      <w:ind w:left="720"/>
      <w:contextualSpacing/>
    </w:pPr>
    <w:rPr>
      <w:rFonts w:ascii="Times New Roman" w:hAnsi="Times New Roman"/>
      <w:sz w:val="24"/>
    </w:rPr>
  </w:style>
  <w:style w:type="paragraph" w:styleId="Revision">
    <w:name w:val="Revision"/>
    <w:hidden/>
    <w:uiPriority w:val="99"/>
    <w:semiHidden/>
    <w:rsid w:val="00B3467F"/>
    <w:rPr>
      <w:rFonts w:ascii="Arial" w:hAnsi="Arial"/>
      <w:sz w:val="22"/>
      <w:szCs w:val="24"/>
    </w:rPr>
  </w:style>
  <w:style w:type="character" w:customStyle="1" w:styleId="TableTextChar">
    <w:name w:val="Table Text Char"/>
    <w:link w:val="TableText"/>
    <w:rsid w:val="003A529E"/>
    <w:rPr>
      <w:rFonts w:ascii="Arial" w:hAnsi="Arial"/>
      <w:sz w:val="22"/>
      <w:szCs w:val="24"/>
    </w:rPr>
  </w:style>
  <w:style w:type="character" w:styleId="FollowedHyperlink">
    <w:name w:val="FollowedHyperlink"/>
    <w:basedOn w:val="DefaultParagraphFont"/>
    <w:rsid w:val="00C92B7B"/>
    <w:rPr>
      <w:color w:val="800080" w:themeColor="followedHyperlink"/>
      <w:u w:val="single"/>
    </w:rPr>
  </w:style>
  <w:style w:type="paragraph" w:customStyle="1" w:styleId="-subtitle">
    <w:name w:val="-sub title"/>
    <w:basedOn w:val="Heading3"/>
    <w:uiPriority w:val="99"/>
    <w:rsid w:val="00727F08"/>
    <w:pPr>
      <w:spacing w:before="600" w:after="60"/>
      <w:outlineLvl w:val="9"/>
    </w:pPr>
    <w:rPr>
      <w:rFonts w:ascii="Arial Narrow" w:hAnsi="Arial Narrow" w:cs="Times New Roman"/>
      <w:b w:val="0"/>
      <w:bCs w:val="0"/>
      <w:sz w:val="52"/>
      <w:szCs w:val="20"/>
    </w:rPr>
  </w:style>
  <w:style w:type="character" w:customStyle="1" w:styleId="HeaderChar">
    <w:name w:val="Header Char"/>
    <w:link w:val="Header"/>
    <w:uiPriority w:val="99"/>
    <w:semiHidden/>
    <w:locked/>
    <w:rsid w:val="004677DE"/>
    <w:rPr>
      <w:rFonts w:ascii="Arial" w:hAnsi="Arial" w:cs="Arial"/>
      <w:caps/>
    </w:rPr>
  </w:style>
  <w:style w:type="character" w:customStyle="1" w:styleId="FooterChar">
    <w:name w:val="Footer Char"/>
    <w:basedOn w:val="DefaultParagraphFont"/>
    <w:link w:val="Footer"/>
    <w:uiPriority w:val="99"/>
    <w:rsid w:val="00306AE8"/>
    <w:rPr>
      <w:rFonts w:ascii="Arial" w:hAnsi="Arial" w:cs="Arial"/>
      <w:caps/>
      <w:sz w:val="15"/>
      <w:szCs w:val="15"/>
    </w:rPr>
  </w:style>
  <w:style w:type="paragraph" w:styleId="TOC5">
    <w:name w:val="toc 5"/>
    <w:basedOn w:val="Normal"/>
    <w:next w:val="Normal"/>
    <w:autoRedefine/>
    <w:rsid w:val="00A437EB"/>
    <w:pPr>
      <w:spacing w:after="100"/>
      <w:ind w:left="880"/>
    </w:pPr>
  </w:style>
  <w:style w:type="paragraph" w:styleId="Caption">
    <w:name w:val="caption"/>
    <w:basedOn w:val="Normal"/>
    <w:next w:val="Normal"/>
    <w:unhideWhenUsed/>
    <w:qFormat/>
    <w:rsid w:val="003D3DAB"/>
    <w:rPr>
      <w:b/>
      <w:bCs/>
      <w:sz w:val="20"/>
      <w:szCs w:val="20"/>
    </w:rPr>
  </w:style>
  <w:style w:type="paragraph" w:styleId="TOCHeading">
    <w:name w:val="TOC Heading"/>
    <w:basedOn w:val="Heading1"/>
    <w:next w:val="Normal"/>
    <w:uiPriority w:val="39"/>
    <w:semiHidden/>
    <w:unhideWhenUsed/>
    <w:qFormat/>
    <w:rsid w:val="00E55A34"/>
    <w:pPr>
      <w:keepLines/>
      <w:pageBreakBefore w:val="0"/>
      <w:numPr>
        <w:numId w:val="0"/>
      </w:numPr>
      <w:spacing w:before="480" w:after="0" w:line="276" w:lineRule="auto"/>
      <w:outlineLvl w:val="9"/>
    </w:pPr>
    <w:rPr>
      <w:rFonts w:asciiTheme="majorHAnsi" w:eastAsiaTheme="majorEastAsia" w:hAnsiTheme="majorHAnsi" w:cstheme="majorBidi"/>
      <w:caps w:val="0"/>
      <w:color w:val="244061" w:themeColor="accent1" w:themeShade="80"/>
      <w:kern w:val="0"/>
      <w:sz w:val="28"/>
      <w:szCs w:val="28"/>
      <w:lang w:val="en-US" w:eastAsia="ja-JP"/>
    </w:rPr>
  </w:style>
  <w:style w:type="paragraph" w:styleId="TableofFigures">
    <w:name w:val="table of figures"/>
    <w:basedOn w:val="Normal"/>
    <w:next w:val="Normal"/>
    <w:uiPriority w:val="99"/>
    <w:rsid w:val="00E55A34"/>
  </w:style>
  <w:style w:type="paragraph" w:customStyle="1" w:styleId="BulletedList">
    <w:name w:val="Bulleted List"/>
    <w:basedOn w:val="Normal"/>
    <w:rsid w:val="004F5EBF"/>
    <w:pPr>
      <w:numPr>
        <w:numId w:val="14"/>
      </w:numPr>
    </w:pPr>
    <w:rPr>
      <w:rFonts w:ascii="Times New Roman" w:eastAsiaTheme="minorHAnsi" w:hAnsi="Times New Roman"/>
      <w:sz w:val="24"/>
    </w:rPr>
  </w:style>
  <w:style w:type="paragraph" w:customStyle="1" w:styleId="BulletsL1">
    <w:name w:val="Bullets L1"/>
    <w:basedOn w:val="Normal"/>
    <w:rsid w:val="005838C6"/>
    <w:pPr>
      <w:numPr>
        <w:numId w:val="15"/>
      </w:numPr>
      <w:spacing w:before="60" w:after="60"/>
    </w:pPr>
    <w:rPr>
      <w:rFonts w:cs="Arial"/>
      <w:sz w:val="20"/>
      <w:szCs w:val="20"/>
      <w:lang w:eastAsia="en-US"/>
    </w:rPr>
  </w:style>
  <w:style w:type="paragraph" w:styleId="BodyText3">
    <w:name w:val="Body Text 3"/>
    <w:basedOn w:val="Normal"/>
    <w:link w:val="BodyText3Char"/>
    <w:rsid w:val="00283471"/>
    <w:pPr>
      <w:spacing w:after="120"/>
    </w:pPr>
    <w:rPr>
      <w:rFonts w:cs="Arial"/>
      <w:b/>
      <w:color w:val="17365D" w:themeColor="text2" w:themeShade="BF"/>
      <w:sz w:val="20"/>
      <w:szCs w:val="20"/>
    </w:rPr>
  </w:style>
  <w:style w:type="character" w:customStyle="1" w:styleId="BodyText3Char">
    <w:name w:val="Body Text 3 Char"/>
    <w:basedOn w:val="DefaultParagraphFont"/>
    <w:link w:val="BodyText3"/>
    <w:rsid w:val="00283471"/>
    <w:rPr>
      <w:rFonts w:ascii="Arial" w:hAnsi="Arial" w:cs="Arial"/>
      <w:b/>
      <w:color w:val="17365D" w:themeColor="text2" w:themeShade="BF"/>
    </w:rPr>
  </w:style>
  <w:style w:type="character" w:customStyle="1" w:styleId="tx1">
    <w:name w:val="tx1"/>
    <w:basedOn w:val="DefaultParagraphFont"/>
    <w:rsid w:val="00456705"/>
    <w:rPr>
      <w:b/>
      <w:bCs/>
    </w:rPr>
  </w:style>
  <w:style w:type="paragraph" w:customStyle="1" w:styleId="ClauseLevel1">
    <w:name w:val="Clause Level 1"/>
    <w:next w:val="Normal"/>
    <w:rsid w:val="00360363"/>
    <w:pPr>
      <w:keepNext/>
      <w:numPr>
        <w:numId w:val="18"/>
      </w:numPr>
      <w:pBdr>
        <w:bottom w:val="single" w:sz="2" w:space="0" w:color="auto"/>
      </w:pBdr>
      <w:spacing w:before="200" w:line="280" w:lineRule="atLeast"/>
      <w:outlineLvl w:val="0"/>
    </w:pPr>
    <w:rPr>
      <w:rFonts w:ascii="Arial" w:hAnsi="Arial" w:cs="Arial"/>
      <w:b/>
      <w:sz w:val="22"/>
      <w:szCs w:val="22"/>
    </w:rPr>
  </w:style>
  <w:style w:type="paragraph" w:customStyle="1" w:styleId="ClauseLevel3">
    <w:name w:val="Clause Level 3"/>
    <w:rsid w:val="00360363"/>
    <w:pPr>
      <w:numPr>
        <w:ilvl w:val="1"/>
        <w:numId w:val="18"/>
      </w:numPr>
      <w:spacing w:before="140" w:after="140" w:line="280" w:lineRule="atLeast"/>
    </w:pPr>
    <w:rPr>
      <w:rFonts w:ascii="Arial" w:hAnsi="Arial" w:cs="Arial"/>
      <w:sz w:val="22"/>
      <w:szCs w:val="22"/>
    </w:rPr>
  </w:style>
  <w:style w:type="paragraph" w:customStyle="1" w:styleId="ClauseLevel5">
    <w:name w:val="Clause Level 5"/>
    <w:basedOn w:val="ClauseLevel4"/>
    <w:rsid w:val="00360363"/>
    <w:pPr>
      <w:numPr>
        <w:ilvl w:val="3"/>
      </w:numPr>
    </w:pPr>
  </w:style>
  <w:style w:type="paragraph" w:customStyle="1" w:styleId="ClauseLevel4">
    <w:name w:val="Clause Level 4"/>
    <w:basedOn w:val="ClauseLevel3"/>
    <w:rsid w:val="00360363"/>
    <w:pPr>
      <w:numPr>
        <w:ilvl w:val="2"/>
      </w:numPr>
      <w:spacing w:before="0"/>
    </w:pPr>
  </w:style>
  <w:style w:type="paragraph" w:customStyle="1" w:styleId="ClauseLevel6">
    <w:name w:val="Clause Level 6"/>
    <w:basedOn w:val="ClauseLevel4"/>
    <w:next w:val="ClauseLevel5"/>
    <w:rsid w:val="00360363"/>
    <w:pPr>
      <w:numPr>
        <w:ilvl w:val="4"/>
      </w:numPr>
    </w:pPr>
  </w:style>
  <w:style w:type="paragraph" w:customStyle="1" w:styleId="ClauseLevel7">
    <w:name w:val="Clause Level 7"/>
    <w:basedOn w:val="ClauseLevel4"/>
    <w:next w:val="ClauseLevel5"/>
    <w:rsid w:val="00360363"/>
    <w:pPr>
      <w:numPr>
        <w:ilvl w:val="5"/>
      </w:numPr>
    </w:pPr>
  </w:style>
  <w:style w:type="paragraph" w:customStyle="1" w:styleId="ClauseLevel8">
    <w:name w:val="Clause Level 8"/>
    <w:basedOn w:val="ClauseLevel4"/>
    <w:next w:val="ClauseLevel5"/>
    <w:rsid w:val="00360363"/>
    <w:pPr>
      <w:numPr>
        <w:ilvl w:val="6"/>
      </w:numPr>
    </w:pPr>
  </w:style>
  <w:style w:type="paragraph" w:customStyle="1" w:styleId="ClauseLevel9">
    <w:name w:val="Clause Level 9"/>
    <w:basedOn w:val="ClauseLevel4"/>
    <w:next w:val="ClauseLevel5"/>
    <w:rsid w:val="00360363"/>
    <w:pPr>
      <w:numPr>
        <w:ilvl w:val="7"/>
      </w:numPr>
    </w:pPr>
  </w:style>
  <w:style w:type="paragraph" w:customStyle="1" w:styleId="ClauseLevel10">
    <w:name w:val="Clause Level 10"/>
    <w:basedOn w:val="ClauseLevel4"/>
    <w:next w:val="ClauseLevel5"/>
    <w:rsid w:val="00360363"/>
    <w:pPr>
      <w:numPr>
        <w:ilvl w:val="8"/>
      </w:numPr>
    </w:pPr>
  </w:style>
  <w:style w:type="character" w:customStyle="1" w:styleId="Head2Char">
    <w:name w:val="Head 2 Char"/>
    <w:link w:val="Head2"/>
    <w:rsid w:val="00E16640"/>
    <w:rPr>
      <w:rFonts w:ascii="Arial" w:hAnsi="Arial" w:cs="Arial"/>
      <w:bCs/>
      <w:caps/>
      <w:color w:val="365F91" w:themeColor="accent1" w:themeShade="BF"/>
      <w:kern w:val="36"/>
      <w:sz w:val="42"/>
      <w:szCs w:val="42"/>
    </w:rPr>
  </w:style>
  <w:style w:type="paragraph" w:styleId="FootnoteText">
    <w:name w:val="footnote text"/>
    <w:basedOn w:val="Normal"/>
    <w:link w:val="FootnoteTextChar"/>
    <w:rsid w:val="00FE6A1F"/>
    <w:rPr>
      <w:sz w:val="20"/>
      <w:szCs w:val="20"/>
    </w:rPr>
  </w:style>
  <w:style w:type="character" w:customStyle="1" w:styleId="FootnoteTextChar">
    <w:name w:val="Footnote Text Char"/>
    <w:basedOn w:val="DefaultParagraphFont"/>
    <w:link w:val="FootnoteText"/>
    <w:rsid w:val="00FE6A1F"/>
    <w:rPr>
      <w:rFonts w:ascii="Arial" w:hAnsi="Arial"/>
    </w:rPr>
  </w:style>
  <w:style w:type="character" w:styleId="FootnoteReference">
    <w:name w:val="footnote reference"/>
    <w:basedOn w:val="DefaultParagraphFont"/>
    <w:rsid w:val="00FE6A1F"/>
    <w:rPr>
      <w:vertAlign w:val="superscript"/>
    </w:rPr>
  </w:style>
  <w:style w:type="character" w:customStyle="1" w:styleId="Heading2Char">
    <w:name w:val="Heading 2 Char"/>
    <w:basedOn w:val="DefaultParagraphFont"/>
    <w:link w:val="Heading2"/>
    <w:uiPriority w:val="99"/>
    <w:rsid w:val="00DD2A99"/>
    <w:rPr>
      <w:rFonts w:ascii="Arial" w:hAnsi="Arial" w:cs="Arial"/>
      <w:b/>
      <w:bCs/>
      <w:iCs/>
      <w:caps/>
      <w:color w:val="1F497D" w:themeColor="text2"/>
      <w:kern w:val="36"/>
      <w:sz w:val="42"/>
      <w:szCs w:val="28"/>
    </w:rPr>
  </w:style>
  <w:style w:type="character" w:customStyle="1" w:styleId="ms-rtestyle-normal1">
    <w:name w:val="ms-rtestyle-normal1"/>
    <w:basedOn w:val="DefaultParagraphFont"/>
    <w:rsid w:val="00B822BD"/>
    <w:rPr>
      <w:rFonts w:ascii="Verdana" w:hAnsi="Verdana" w:hint="default"/>
      <w:color w:val="676767"/>
      <w:sz w:val="16"/>
      <w:szCs w:val="16"/>
      <w:shd w:val="clear" w:color="auto" w:fill="FFFFFF"/>
    </w:rPr>
  </w:style>
  <w:style w:type="numbering" w:customStyle="1" w:styleId="Bullets">
    <w:name w:val="Bullets"/>
    <w:basedOn w:val="NoList"/>
    <w:uiPriority w:val="99"/>
    <w:rsid w:val="005F11D9"/>
    <w:pPr>
      <w:numPr>
        <w:numId w:val="33"/>
      </w:numPr>
    </w:pPr>
  </w:style>
  <w:style w:type="paragraph" w:customStyle="1" w:styleId="Boxbulletedlist1">
    <w:name w:val="Box bulleted list 1"/>
    <w:basedOn w:val="Normal"/>
    <w:uiPriority w:val="25"/>
    <w:qFormat/>
    <w:rsid w:val="005F11D9"/>
    <w:pPr>
      <w:numPr>
        <w:ilvl w:val="3"/>
        <w:numId w:val="33"/>
      </w:numPr>
      <w:spacing w:before="140" w:line="240" w:lineRule="atLeast"/>
      <w:ind w:right="340"/>
    </w:pPr>
    <w:rPr>
      <w:rFonts w:asciiTheme="minorHAnsi" w:eastAsiaTheme="minorHAnsi" w:hAnsiTheme="minorHAnsi"/>
      <w:color w:val="000000" w:themeColor="text1"/>
      <w:szCs w:val="20"/>
      <w:lang w:eastAsia="en-US"/>
    </w:rPr>
  </w:style>
  <w:style w:type="paragraph" w:customStyle="1" w:styleId="Boxbulletedlist2">
    <w:name w:val="Box bulleted list 2"/>
    <w:basedOn w:val="Normal"/>
    <w:uiPriority w:val="25"/>
    <w:qFormat/>
    <w:rsid w:val="005F11D9"/>
    <w:pPr>
      <w:numPr>
        <w:ilvl w:val="4"/>
        <w:numId w:val="33"/>
      </w:numPr>
      <w:spacing w:before="140" w:line="240" w:lineRule="atLeast"/>
      <w:ind w:right="340"/>
    </w:pPr>
    <w:rPr>
      <w:rFonts w:asciiTheme="minorHAnsi" w:eastAsiaTheme="minorHAnsi" w:hAnsiTheme="minorHAnsi"/>
      <w:color w:val="000000" w:themeColor="text1"/>
      <w:szCs w:val="20"/>
      <w:lang w:eastAsia="en-US"/>
    </w:rPr>
  </w:style>
  <w:style w:type="paragraph" w:customStyle="1" w:styleId="Boxbulletedlist3">
    <w:name w:val="Box bulleted list 3"/>
    <w:basedOn w:val="Normal"/>
    <w:uiPriority w:val="25"/>
    <w:qFormat/>
    <w:rsid w:val="005F11D9"/>
    <w:pPr>
      <w:numPr>
        <w:ilvl w:val="5"/>
        <w:numId w:val="33"/>
      </w:numPr>
      <w:spacing w:before="140" w:line="240" w:lineRule="atLeast"/>
      <w:ind w:right="340"/>
    </w:pPr>
    <w:rPr>
      <w:rFonts w:asciiTheme="minorHAnsi" w:eastAsiaTheme="minorHAnsi" w:hAnsiTheme="minorHAnsi"/>
      <w:color w:val="000000" w:themeColor="text1"/>
      <w:szCs w:val="20"/>
      <w:lang w:eastAsia="en-US"/>
    </w:rPr>
  </w:style>
  <w:style w:type="paragraph" w:customStyle="1" w:styleId="Bulletedlist1">
    <w:name w:val="Bulleted list 1"/>
    <w:basedOn w:val="Normal"/>
    <w:uiPriority w:val="1"/>
    <w:qFormat/>
    <w:rsid w:val="005F11D9"/>
    <w:pPr>
      <w:numPr>
        <w:numId w:val="33"/>
      </w:numPr>
      <w:spacing w:before="85" w:line="240" w:lineRule="atLeast"/>
    </w:pPr>
    <w:rPr>
      <w:rFonts w:asciiTheme="minorHAnsi" w:eastAsiaTheme="minorHAnsi" w:hAnsiTheme="minorHAnsi"/>
      <w:color w:val="000000" w:themeColor="text1"/>
      <w:szCs w:val="20"/>
      <w:lang w:eastAsia="en-US"/>
    </w:rPr>
  </w:style>
  <w:style w:type="paragraph" w:customStyle="1" w:styleId="Bulletedlist2">
    <w:name w:val="Bulleted list 2"/>
    <w:basedOn w:val="Normal"/>
    <w:uiPriority w:val="1"/>
    <w:qFormat/>
    <w:rsid w:val="005F11D9"/>
    <w:pPr>
      <w:numPr>
        <w:ilvl w:val="1"/>
        <w:numId w:val="33"/>
      </w:numPr>
      <w:spacing w:before="85" w:line="240" w:lineRule="atLeast"/>
    </w:pPr>
    <w:rPr>
      <w:rFonts w:asciiTheme="minorHAnsi" w:eastAsiaTheme="minorHAnsi" w:hAnsiTheme="minorHAnsi"/>
      <w:color w:val="000000" w:themeColor="text1"/>
      <w:szCs w:val="20"/>
      <w:lang w:eastAsia="en-US"/>
    </w:rPr>
  </w:style>
  <w:style w:type="paragraph" w:customStyle="1" w:styleId="Bulletedlist3">
    <w:name w:val="Bulleted list 3"/>
    <w:basedOn w:val="Normal"/>
    <w:uiPriority w:val="1"/>
    <w:qFormat/>
    <w:rsid w:val="005F11D9"/>
    <w:pPr>
      <w:numPr>
        <w:ilvl w:val="2"/>
        <w:numId w:val="33"/>
      </w:numPr>
      <w:spacing w:before="57" w:line="240" w:lineRule="atLeast"/>
    </w:pPr>
    <w:rPr>
      <w:rFonts w:asciiTheme="minorHAnsi" w:eastAsiaTheme="minorHAnsi" w:hAnsiTheme="minorHAnsi"/>
      <w:color w:val="000000" w:themeColor="text1"/>
      <w:szCs w:val="20"/>
      <w:lang w:eastAsia="en-US"/>
    </w:rPr>
  </w:style>
  <w:style w:type="paragraph" w:customStyle="1" w:styleId="Tablebulletedlist1">
    <w:name w:val="Table bulleted list 1"/>
    <w:basedOn w:val="Normal"/>
    <w:uiPriority w:val="20"/>
    <w:qFormat/>
    <w:rsid w:val="005F11D9"/>
    <w:pPr>
      <w:numPr>
        <w:ilvl w:val="6"/>
        <w:numId w:val="33"/>
      </w:numPr>
      <w:spacing w:before="85" w:line="240" w:lineRule="atLeast"/>
      <w:ind w:right="227"/>
    </w:pPr>
    <w:rPr>
      <w:rFonts w:asciiTheme="minorHAnsi" w:eastAsiaTheme="minorHAnsi" w:hAnsiTheme="minorHAnsi"/>
      <w:color w:val="000000" w:themeColor="text1"/>
      <w:szCs w:val="20"/>
      <w:lang w:eastAsia="en-US"/>
    </w:rPr>
  </w:style>
  <w:style w:type="paragraph" w:customStyle="1" w:styleId="Tablebulletedlist2">
    <w:name w:val="Table bulleted list 2"/>
    <w:basedOn w:val="Normal"/>
    <w:uiPriority w:val="20"/>
    <w:qFormat/>
    <w:rsid w:val="005F11D9"/>
    <w:pPr>
      <w:numPr>
        <w:ilvl w:val="7"/>
        <w:numId w:val="33"/>
      </w:numPr>
      <w:spacing w:before="85" w:line="240" w:lineRule="atLeast"/>
      <w:ind w:right="227"/>
    </w:pPr>
    <w:rPr>
      <w:rFonts w:asciiTheme="minorHAnsi" w:eastAsiaTheme="minorHAnsi" w:hAnsiTheme="minorHAnsi"/>
      <w:color w:val="000000" w:themeColor="text1"/>
      <w:szCs w:val="20"/>
      <w:lang w:eastAsia="en-US"/>
    </w:rPr>
  </w:style>
  <w:style w:type="paragraph" w:customStyle="1" w:styleId="Tablebulletedlist3">
    <w:name w:val="Table bulleted list 3"/>
    <w:basedOn w:val="Normal"/>
    <w:uiPriority w:val="20"/>
    <w:qFormat/>
    <w:rsid w:val="005F11D9"/>
    <w:pPr>
      <w:numPr>
        <w:ilvl w:val="8"/>
        <w:numId w:val="33"/>
      </w:numPr>
      <w:spacing w:before="57" w:line="240" w:lineRule="atLeast"/>
      <w:ind w:right="227"/>
    </w:pPr>
    <w:rPr>
      <w:rFonts w:asciiTheme="minorHAnsi" w:eastAsiaTheme="minorHAnsi" w:hAnsiTheme="minorHAnsi"/>
      <w:color w:val="000000" w:themeColor="text1"/>
      <w:szCs w:val="20"/>
      <w:lang w:eastAsia="en-US"/>
    </w:rPr>
  </w:style>
  <w:style w:type="character" w:styleId="UnresolvedMention">
    <w:name w:val="Unresolved Mention"/>
    <w:basedOn w:val="DefaultParagraphFont"/>
    <w:uiPriority w:val="99"/>
    <w:semiHidden/>
    <w:unhideWhenUsed/>
    <w:rsid w:val="00D6243E"/>
    <w:rPr>
      <w:color w:val="605E5C"/>
      <w:shd w:val="clear" w:color="auto" w:fill="E1DFDD"/>
    </w:rPr>
  </w:style>
  <w:style w:type="character" w:styleId="SubtleReference">
    <w:name w:val="Subtle Reference"/>
    <w:basedOn w:val="DefaultParagraphFont"/>
    <w:uiPriority w:val="31"/>
    <w:qFormat/>
    <w:rsid w:val="00C3593A"/>
    <w:rPr>
      <w:smallCaps/>
      <w:color w:val="5A5A5A" w:themeColor="text1" w:themeTint="A5"/>
    </w:rPr>
  </w:style>
  <w:style w:type="character" w:customStyle="1" w:styleId="Bullet2Char">
    <w:name w:val="Bullet 2 Char"/>
    <w:basedOn w:val="DefaultParagraphFont"/>
    <w:link w:val="Bullet2"/>
    <w:locked/>
    <w:rsid w:val="0012214B"/>
    <w:rPr>
      <w:rFonts w:ascii="Arial" w:hAnsi="Arial"/>
      <w:sz w:val="22"/>
      <w:szCs w:val="24"/>
    </w:rPr>
  </w:style>
  <w:style w:type="character" w:customStyle="1" w:styleId="ListParagraphChar">
    <w:name w:val="List Paragraph Char"/>
    <w:aliases w:val="Table Dots Char,List Paragraph1 Char,List Paragraph11 Char,Recommendation Char"/>
    <w:basedOn w:val="DefaultParagraphFont"/>
    <w:link w:val="ListParagraph"/>
    <w:uiPriority w:val="34"/>
    <w:locked/>
    <w:rsid w:val="00295BC5"/>
    <w:rPr>
      <w:sz w:val="24"/>
      <w:szCs w:val="24"/>
    </w:rPr>
  </w:style>
  <w:style w:type="character" w:styleId="Emphasis">
    <w:name w:val="Emphasis"/>
    <w:basedOn w:val="DefaultParagraphFont"/>
    <w:qFormat/>
    <w:rsid w:val="00D143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383923">
      <w:bodyDiv w:val="1"/>
      <w:marLeft w:val="0"/>
      <w:marRight w:val="0"/>
      <w:marTop w:val="0"/>
      <w:marBottom w:val="0"/>
      <w:divBdr>
        <w:top w:val="none" w:sz="0" w:space="0" w:color="auto"/>
        <w:left w:val="none" w:sz="0" w:space="0" w:color="auto"/>
        <w:bottom w:val="none" w:sz="0" w:space="0" w:color="auto"/>
        <w:right w:val="none" w:sz="0" w:space="0" w:color="auto"/>
      </w:divBdr>
      <w:divsChild>
        <w:div w:id="35468562">
          <w:marLeft w:val="1267"/>
          <w:marRight w:val="0"/>
          <w:marTop w:val="86"/>
          <w:marBottom w:val="0"/>
          <w:divBdr>
            <w:top w:val="none" w:sz="0" w:space="0" w:color="auto"/>
            <w:left w:val="none" w:sz="0" w:space="0" w:color="auto"/>
            <w:bottom w:val="none" w:sz="0" w:space="0" w:color="auto"/>
            <w:right w:val="none" w:sz="0" w:space="0" w:color="auto"/>
          </w:divBdr>
        </w:div>
        <w:div w:id="1470976029">
          <w:marLeft w:val="1267"/>
          <w:marRight w:val="0"/>
          <w:marTop w:val="86"/>
          <w:marBottom w:val="0"/>
          <w:divBdr>
            <w:top w:val="none" w:sz="0" w:space="0" w:color="auto"/>
            <w:left w:val="none" w:sz="0" w:space="0" w:color="auto"/>
            <w:bottom w:val="none" w:sz="0" w:space="0" w:color="auto"/>
            <w:right w:val="none" w:sz="0" w:space="0" w:color="auto"/>
          </w:divBdr>
        </w:div>
      </w:divsChild>
    </w:div>
    <w:div w:id="69088114">
      <w:bodyDiv w:val="1"/>
      <w:marLeft w:val="0"/>
      <w:marRight w:val="0"/>
      <w:marTop w:val="0"/>
      <w:marBottom w:val="0"/>
      <w:divBdr>
        <w:top w:val="none" w:sz="0" w:space="0" w:color="auto"/>
        <w:left w:val="none" w:sz="0" w:space="0" w:color="auto"/>
        <w:bottom w:val="none" w:sz="0" w:space="0" w:color="auto"/>
        <w:right w:val="none" w:sz="0" w:space="0" w:color="auto"/>
      </w:divBdr>
    </w:div>
    <w:div w:id="89934868">
      <w:bodyDiv w:val="1"/>
      <w:marLeft w:val="0"/>
      <w:marRight w:val="0"/>
      <w:marTop w:val="0"/>
      <w:marBottom w:val="0"/>
      <w:divBdr>
        <w:top w:val="none" w:sz="0" w:space="0" w:color="auto"/>
        <w:left w:val="none" w:sz="0" w:space="0" w:color="auto"/>
        <w:bottom w:val="none" w:sz="0" w:space="0" w:color="auto"/>
        <w:right w:val="none" w:sz="0" w:space="0" w:color="auto"/>
      </w:divBdr>
    </w:div>
    <w:div w:id="112749094">
      <w:bodyDiv w:val="1"/>
      <w:marLeft w:val="0"/>
      <w:marRight w:val="0"/>
      <w:marTop w:val="0"/>
      <w:marBottom w:val="0"/>
      <w:divBdr>
        <w:top w:val="none" w:sz="0" w:space="0" w:color="auto"/>
        <w:left w:val="none" w:sz="0" w:space="0" w:color="auto"/>
        <w:bottom w:val="none" w:sz="0" w:space="0" w:color="auto"/>
        <w:right w:val="none" w:sz="0" w:space="0" w:color="auto"/>
      </w:divBdr>
    </w:div>
    <w:div w:id="152450840">
      <w:bodyDiv w:val="1"/>
      <w:marLeft w:val="0"/>
      <w:marRight w:val="0"/>
      <w:marTop w:val="0"/>
      <w:marBottom w:val="0"/>
      <w:divBdr>
        <w:top w:val="none" w:sz="0" w:space="0" w:color="auto"/>
        <w:left w:val="none" w:sz="0" w:space="0" w:color="auto"/>
        <w:bottom w:val="none" w:sz="0" w:space="0" w:color="auto"/>
        <w:right w:val="none" w:sz="0" w:space="0" w:color="auto"/>
      </w:divBdr>
      <w:divsChild>
        <w:div w:id="1607040713">
          <w:marLeft w:val="0"/>
          <w:marRight w:val="0"/>
          <w:marTop w:val="0"/>
          <w:marBottom w:val="0"/>
          <w:divBdr>
            <w:top w:val="none" w:sz="0" w:space="0" w:color="auto"/>
            <w:left w:val="none" w:sz="0" w:space="0" w:color="auto"/>
            <w:bottom w:val="none" w:sz="0" w:space="0" w:color="auto"/>
            <w:right w:val="none" w:sz="0" w:space="0" w:color="auto"/>
          </w:divBdr>
          <w:divsChild>
            <w:div w:id="1144273172">
              <w:marLeft w:val="0"/>
              <w:marRight w:val="0"/>
              <w:marTop w:val="0"/>
              <w:marBottom w:val="0"/>
              <w:divBdr>
                <w:top w:val="none" w:sz="0" w:space="0" w:color="auto"/>
                <w:left w:val="none" w:sz="0" w:space="0" w:color="auto"/>
                <w:bottom w:val="none" w:sz="0" w:space="0" w:color="auto"/>
                <w:right w:val="none" w:sz="0" w:space="0" w:color="auto"/>
              </w:divBdr>
              <w:divsChild>
                <w:div w:id="521937310">
                  <w:marLeft w:val="3840"/>
                  <w:marRight w:val="0"/>
                  <w:marTop w:val="240"/>
                  <w:marBottom w:val="0"/>
                  <w:divBdr>
                    <w:top w:val="none" w:sz="0" w:space="0" w:color="auto"/>
                    <w:left w:val="none" w:sz="0" w:space="0" w:color="auto"/>
                    <w:bottom w:val="none" w:sz="0" w:space="0" w:color="auto"/>
                    <w:right w:val="none" w:sz="0" w:space="0" w:color="auto"/>
                  </w:divBdr>
                  <w:divsChild>
                    <w:div w:id="1001277122">
                      <w:marLeft w:val="0"/>
                      <w:marRight w:val="0"/>
                      <w:marTop w:val="0"/>
                      <w:marBottom w:val="0"/>
                      <w:divBdr>
                        <w:top w:val="none" w:sz="0" w:space="0" w:color="auto"/>
                        <w:left w:val="none" w:sz="0" w:space="0" w:color="auto"/>
                        <w:bottom w:val="none" w:sz="0" w:space="0" w:color="auto"/>
                        <w:right w:val="none" w:sz="0" w:space="0" w:color="auto"/>
                      </w:divBdr>
                      <w:divsChild>
                        <w:div w:id="1308511662">
                          <w:marLeft w:val="0"/>
                          <w:marRight w:val="0"/>
                          <w:marTop w:val="0"/>
                          <w:marBottom w:val="0"/>
                          <w:divBdr>
                            <w:top w:val="none" w:sz="0" w:space="0" w:color="auto"/>
                            <w:left w:val="none" w:sz="0" w:space="0" w:color="auto"/>
                            <w:bottom w:val="none" w:sz="0" w:space="0" w:color="auto"/>
                            <w:right w:val="none" w:sz="0" w:space="0" w:color="auto"/>
                          </w:divBdr>
                          <w:divsChild>
                            <w:div w:id="905843945">
                              <w:marLeft w:val="0"/>
                              <w:marRight w:val="0"/>
                              <w:marTop w:val="0"/>
                              <w:marBottom w:val="0"/>
                              <w:divBdr>
                                <w:top w:val="none" w:sz="0" w:space="0" w:color="auto"/>
                                <w:left w:val="none" w:sz="0" w:space="0" w:color="auto"/>
                                <w:bottom w:val="none" w:sz="0" w:space="0" w:color="auto"/>
                                <w:right w:val="none" w:sz="0" w:space="0" w:color="auto"/>
                              </w:divBdr>
                              <w:divsChild>
                                <w:div w:id="1374573782">
                                  <w:marLeft w:val="0"/>
                                  <w:marRight w:val="0"/>
                                  <w:marTop w:val="0"/>
                                  <w:marBottom w:val="0"/>
                                  <w:divBdr>
                                    <w:top w:val="none" w:sz="0" w:space="0" w:color="auto"/>
                                    <w:left w:val="none" w:sz="0" w:space="0" w:color="auto"/>
                                    <w:bottom w:val="none" w:sz="0" w:space="0" w:color="auto"/>
                                    <w:right w:val="none" w:sz="0" w:space="0" w:color="auto"/>
                                  </w:divBdr>
                                  <w:divsChild>
                                    <w:div w:id="1719083159">
                                      <w:marLeft w:val="0"/>
                                      <w:marRight w:val="0"/>
                                      <w:marTop w:val="0"/>
                                      <w:marBottom w:val="0"/>
                                      <w:divBdr>
                                        <w:top w:val="none" w:sz="0" w:space="0" w:color="auto"/>
                                        <w:left w:val="none" w:sz="0" w:space="0" w:color="auto"/>
                                        <w:bottom w:val="none" w:sz="0" w:space="0" w:color="auto"/>
                                        <w:right w:val="none" w:sz="0" w:space="0" w:color="auto"/>
                                      </w:divBdr>
                                      <w:divsChild>
                                        <w:div w:id="655307332">
                                          <w:marLeft w:val="0"/>
                                          <w:marRight w:val="0"/>
                                          <w:marTop w:val="0"/>
                                          <w:marBottom w:val="0"/>
                                          <w:divBdr>
                                            <w:top w:val="none" w:sz="0" w:space="0" w:color="auto"/>
                                            <w:left w:val="none" w:sz="0" w:space="0" w:color="auto"/>
                                            <w:bottom w:val="none" w:sz="0" w:space="0" w:color="auto"/>
                                            <w:right w:val="none" w:sz="0" w:space="0" w:color="auto"/>
                                          </w:divBdr>
                                          <w:divsChild>
                                            <w:div w:id="113367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300740">
      <w:bodyDiv w:val="1"/>
      <w:marLeft w:val="0"/>
      <w:marRight w:val="0"/>
      <w:marTop w:val="0"/>
      <w:marBottom w:val="0"/>
      <w:divBdr>
        <w:top w:val="none" w:sz="0" w:space="0" w:color="auto"/>
        <w:left w:val="none" w:sz="0" w:space="0" w:color="auto"/>
        <w:bottom w:val="none" w:sz="0" w:space="0" w:color="auto"/>
        <w:right w:val="none" w:sz="0" w:space="0" w:color="auto"/>
      </w:divBdr>
    </w:div>
    <w:div w:id="168251659">
      <w:bodyDiv w:val="1"/>
      <w:marLeft w:val="0"/>
      <w:marRight w:val="0"/>
      <w:marTop w:val="0"/>
      <w:marBottom w:val="0"/>
      <w:divBdr>
        <w:top w:val="none" w:sz="0" w:space="0" w:color="auto"/>
        <w:left w:val="none" w:sz="0" w:space="0" w:color="auto"/>
        <w:bottom w:val="none" w:sz="0" w:space="0" w:color="auto"/>
        <w:right w:val="none" w:sz="0" w:space="0" w:color="auto"/>
      </w:divBdr>
      <w:divsChild>
        <w:div w:id="892693012">
          <w:marLeft w:val="0"/>
          <w:marRight w:val="0"/>
          <w:marTop w:val="0"/>
          <w:marBottom w:val="0"/>
          <w:divBdr>
            <w:top w:val="none" w:sz="0" w:space="0" w:color="auto"/>
            <w:left w:val="none" w:sz="0" w:space="0" w:color="auto"/>
            <w:bottom w:val="none" w:sz="0" w:space="0" w:color="auto"/>
            <w:right w:val="none" w:sz="0" w:space="0" w:color="auto"/>
          </w:divBdr>
          <w:divsChild>
            <w:div w:id="395472204">
              <w:marLeft w:val="0"/>
              <w:marRight w:val="0"/>
              <w:marTop w:val="0"/>
              <w:marBottom w:val="0"/>
              <w:divBdr>
                <w:top w:val="none" w:sz="0" w:space="0" w:color="auto"/>
                <w:left w:val="none" w:sz="0" w:space="0" w:color="auto"/>
                <w:bottom w:val="none" w:sz="0" w:space="0" w:color="auto"/>
                <w:right w:val="none" w:sz="0" w:space="0" w:color="auto"/>
              </w:divBdr>
              <w:divsChild>
                <w:div w:id="541133218">
                  <w:marLeft w:val="0"/>
                  <w:marRight w:val="0"/>
                  <w:marTop w:val="0"/>
                  <w:marBottom w:val="0"/>
                  <w:divBdr>
                    <w:top w:val="none" w:sz="0" w:space="0" w:color="auto"/>
                    <w:left w:val="none" w:sz="0" w:space="0" w:color="auto"/>
                    <w:bottom w:val="none" w:sz="0" w:space="0" w:color="auto"/>
                    <w:right w:val="none" w:sz="0" w:space="0" w:color="auto"/>
                  </w:divBdr>
                  <w:divsChild>
                    <w:div w:id="115306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526443">
      <w:bodyDiv w:val="1"/>
      <w:marLeft w:val="0"/>
      <w:marRight w:val="0"/>
      <w:marTop w:val="0"/>
      <w:marBottom w:val="0"/>
      <w:divBdr>
        <w:top w:val="none" w:sz="0" w:space="0" w:color="auto"/>
        <w:left w:val="none" w:sz="0" w:space="0" w:color="auto"/>
        <w:bottom w:val="none" w:sz="0" w:space="0" w:color="auto"/>
        <w:right w:val="none" w:sz="0" w:space="0" w:color="auto"/>
      </w:divBdr>
    </w:div>
    <w:div w:id="198400016">
      <w:bodyDiv w:val="1"/>
      <w:marLeft w:val="0"/>
      <w:marRight w:val="0"/>
      <w:marTop w:val="0"/>
      <w:marBottom w:val="0"/>
      <w:divBdr>
        <w:top w:val="none" w:sz="0" w:space="0" w:color="auto"/>
        <w:left w:val="none" w:sz="0" w:space="0" w:color="auto"/>
        <w:bottom w:val="none" w:sz="0" w:space="0" w:color="auto"/>
        <w:right w:val="none" w:sz="0" w:space="0" w:color="auto"/>
      </w:divBdr>
    </w:div>
    <w:div w:id="268392399">
      <w:bodyDiv w:val="1"/>
      <w:marLeft w:val="0"/>
      <w:marRight w:val="0"/>
      <w:marTop w:val="0"/>
      <w:marBottom w:val="0"/>
      <w:divBdr>
        <w:top w:val="none" w:sz="0" w:space="0" w:color="auto"/>
        <w:left w:val="none" w:sz="0" w:space="0" w:color="auto"/>
        <w:bottom w:val="none" w:sz="0" w:space="0" w:color="auto"/>
        <w:right w:val="none" w:sz="0" w:space="0" w:color="auto"/>
      </w:divBdr>
      <w:divsChild>
        <w:div w:id="333846210">
          <w:marLeft w:val="0"/>
          <w:marRight w:val="0"/>
          <w:marTop w:val="0"/>
          <w:marBottom w:val="0"/>
          <w:divBdr>
            <w:top w:val="none" w:sz="0" w:space="0" w:color="auto"/>
            <w:left w:val="none" w:sz="0" w:space="0" w:color="auto"/>
            <w:bottom w:val="none" w:sz="0" w:space="0" w:color="auto"/>
            <w:right w:val="none" w:sz="0" w:space="0" w:color="auto"/>
          </w:divBdr>
          <w:divsChild>
            <w:div w:id="1778019746">
              <w:marLeft w:val="0"/>
              <w:marRight w:val="0"/>
              <w:marTop w:val="0"/>
              <w:marBottom w:val="0"/>
              <w:divBdr>
                <w:top w:val="none" w:sz="0" w:space="0" w:color="auto"/>
                <w:left w:val="none" w:sz="0" w:space="0" w:color="auto"/>
                <w:bottom w:val="none" w:sz="0" w:space="0" w:color="auto"/>
                <w:right w:val="none" w:sz="0" w:space="0" w:color="auto"/>
              </w:divBdr>
              <w:divsChild>
                <w:div w:id="1294630830">
                  <w:marLeft w:val="3840"/>
                  <w:marRight w:val="0"/>
                  <w:marTop w:val="240"/>
                  <w:marBottom w:val="0"/>
                  <w:divBdr>
                    <w:top w:val="none" w:sz="0" w:space="0" w:color="auto"/>
                    <w:left w:val="none" w:sz="0" w:space="0" w:color="auto"/>
                    <w:bottom w:val="none" w:sz="0" w:space="0" w:color="auto"/>
                    <w:right w:val="none" w:sz="0" w:space="0" w:color="auto"/>
                  </w:divBdr>
                  <w:divsChild>
                    <w:div w:id="1788817540">
                      <w:marLeft w:val="0"/>
                      <w:marRight w:val="0"/>
                      <w:marTop w:val="0"/>
                      <w:marBottom w:val="0"/>
                      <w:divBdr>
                        <w:top w:val="none" w:sz="0" w:space="0" w:color="auto"/>
                        <w:left w:val="none" w:sz="0" w:space="0" w:color="auto"/>
                        <w:bottom w:val="none" w:sz="0" w:space="0" w:color="auto"/>
                        <w:right w:val="none" w:sz="0" w:space="0" w:color="auto"/>
                      </w:divBdr>
                      <w:divsChild>
                        <w:div w:id="272250276">
                          <w:marLeft w:val="0"/>
                          <w:marRight w:val="0"/>
                          <w:marTop w:val="0"/>
                          <w:marBottom w:val="0"/>
                          <w:divBdr>
                            <w:top w:val="none" w:sz="0" w:space="0" w:color="auto"/>
                            <w:left w:val="none" w:sz="0" w:space="0" w:color="auto"/>
                            <w:bottom w:val="none" w:sz="0" w:space="0" w:color="auto"/>
                            <w:right w:val="none" w:sz="0" w:space="0" w:color="auto"/>
                          </w:divBdr>
                          <w:divsChild>
                            <w:div w:id="944580284">
                              <w:marLeft w:val="0"/>
                              <w:marRight w:val="0"/>
                              <w:marTop w:val="0"/>
                              <w:marBottom w:val="0"/>
                              <w:divBdr>
                                <w:top w:val="none" w:sz="0" w:space="0" w:color="auto"/>
                                <w:left w:val="none" w:sz="0" w:space="0" w:color="auto"/>
                                <w:bottom w:val="none" w:sz="0" w:space="0" w:color="auto"/>
                                <w:right w:val="none" w:sz="0" w:space="0" w:color="auto"/>
                              </w:divBdr>
                              <w:divsChild>
                                <w:div w:id="1054694952">
                                  <w:marLeft w:val="0"/>
                                  <w:marRight w:val="0"/>
                                  <w:marTop w:val="0"/>
                                  <w:marBottom w:val="0"/>
                                  <w:divBdr>
                                    <w:top w:val="none" w:sz="0" w:space="0" w:color="auto"/>
                                    <w:left w:val="none" w:sz="0" w:space="0" w:color="auto"/>
                                    <w:bottom w:val="none" w:sz="0" w:space="0" w:color="auto"/>
                                    <w:right w:val="none" w:sz="0" w:space="0" w:color="auto"/>
                                  </w:divBdr>
                                  <w:divsChild>
                                    <w:div w:id="1864199381">
                                      <w:marLeft w:val="0"/>
                                      <w:marRight w:val="0"/>
                                      <w:marTop w:val="0"/>
                                      <w:marBottom w:val="0"/>
                                      <w:divBdr>
                                        <w:top w:val="none" w:sz="0" w:space="0" w:color="auto"/>
                                        <w:left w:val="none" w:sz="0" w:space="0" w:color="auto"/>
                                        <w:bottom w:val="none" w:sz="0" w:space="0" w:color="auto"/>
                                        <w:right w:val="none" w:sz="0" w:space="0" w:color="auto"/>
                                      </w:divBdr>
                                      <w:divsChild>
                                        <w:div w:id="1726181680">
                                          <w:marLeft w:val="0"/>
                                          <w:marRight w:val="0"/>
                                          <w:marTop w:val="0"/>
                                          <w:marBottom w:val="0"/>
                                          <w:divBdr>
                                            <w:top w:val="none" w:sz="0" w:space="0" w:color="auto"/>
                                            <w:left w:val="none" w:sz="0" w:space="0" w:color="auto"/>
                                            <w:bottom w:val="none" w:sz="0" w:space="0" w:color="auto"/>
                                            <w:right w:val="none" w:sz="0" w:space="0" w:color="auto"/>
                                          </w:divBdr>
                                          <w:divsChild>
                                            <w:div w:id="10077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76916848">
      <w:bodyDiv w:val="1"/>
      <w:marLeft w:val="0"/>
      <w:marRight w:val="0"/>
      <w:marTop w:val="0"/>
      <w:marBottom w:val="0"/>
      <w:divBdr>
        <w:top w:val="none" w:sz="0" w:space="0" w:color="auto"/>
        <w:left w:val="none" w:sz="0" w:space="0" w:color="auto"/>
        <w:bottom w:val="none" w:sz="0" w:space="0" w:color="auto"/>
        <w:right w:val="none" w:sz="0" w:space="0" w:color="auto"/>
      </w:divBdr>
    </w:div>
    <w:div w:id="282538473">
      <w:bodyDiv w:val="1"/>
      <w:marLeft w:val="0"/>
      <w:marRight w:val="0"/>
      <w:marTop w:val="0"/>
      <w:marBottom w:val="0"/>
      <w:divBdr>
        <w:top w:val="none" w:sz="0" w:space="0" w:color="auto"/>
        <w:left w:val="none" w:sz="0" w:space="0" w:color="auto"/>
        <w:bottom w:val="none" w:sz="0" w:space="0" w:color="auto"/>
        <w:right w:val="none" w:sz="0" w:space="0" w:color="auto"/>
      </w:divBdr>
    </w:div>
    <w:div w:id="318844697">
      <w:bodyDiv w:val="1"/>
      <w:marLeft w:val="0"/>
      <w:marRight w:val="0"/>
      <w:marTop w:val="0"/>
      <w:marBottom w:val="0"/>
      <w:divBdr>
        <w:top w:val="none" w:sz="0" w:space="0" w:color="auto"/>
        <w:left w:val="none" w:sz="0" w:space="0" w:color="auto"/>
        <w:bottom w:val="none" w:sz="0" w:space="0" w:color="auto"/>
        <w:right w:val="none" w:sz="0" w:space="0" w:color="auto"/>
      </w:divBdr>
    </w:div>
    <w:div w:id="343557807">
      <w:bodyDiv w:val="1"/>
      <w:marLeft w:val="0"/>
      <w:marRight w:val="0"/>
      <w:marTop w:val="0"/>
      <w:marBottom w:val="0"/>
      <w:divBdr>
        <w:top w:val="none" w:sz="0" w:space="0" w:color="auto"/>
        <w:left w:val="none" w:sz="0" w:space="0" w:color="auto"/>
        <w:bottom w:val="none" w:sz="0" w:space="0" w:color="auto"/>
        <w:right w:val="none" w:sz="0" w:space="0" w:color="auto"/>
      </w:divBdr>
      <w:divsChild>
        <w:div w:id="170340569">
          <w:marLeft w:val="0"/>
          <w:marRight w:val="0"/>
          <w:marTop w:val="0"/>
          <w:marBottom w:val="0"/>
          <w:divBdr>
            <w:top w:val="none" w:sz="0" w:space="0" w:color="auto"/>
            <w:left w:val="none" w:sz="0" w:space="0" w:color="auto"/>
            <w:bottom w:val="none" w:sz="0" w:space="0" w:color="auto"/>
            <w:right w:val="none" w:sz="0" w:space="0" w:color="auto"/>
          </w:divBdr>
          <w:divsChild>
            <w:div w:id="50731670">
              <w:marLeft w:val="0"/>
              <w:marRight w:val="0"/>
              <w:marTop w:val="150"/>
              <w:marBottom w:val="0"/>
              <w:divBdr>
                <w:top w:val="none" w:sz="0" w:space="0" w:color="auto"/>
                <w:left w:val="none" w:sz="0" w:space="0" w:color="auto"/>
                <w:bottom w:val="none" w:sz="0" w:space="0" w:color="auto"/>
                <w:right w:val="none" w:sz="0" w:space="0" w:color="auto"/>
              </w:divBdr>
              <w:divsChild>
                <w:div w:id="554663231">
                  <w:marLeft w:val="0"/>
                  <w:marRight w:val="0"/>
                  <w:marTop w:val="0"/>
                  <w:marBottom w:val="0"/>
                  <w:divBdr>
                    <w:top w:val="none" w:sz="0" w:space="0" w:color="auto"/>
                    <w:left w:val="none" w:sz="0" w:space="0" w:color="auto"/>
                    <w:bottom w:val="none" w:sz="0" w:space="0" w:color="auto"/>
                    <w:right w:val="none" w:sz="0" w:space="0" w:color="auto"/>
                  </w:divBdr>
                  <w:divsChild>
                    <w:div w:id="1406414398">
                      <w:marLeft w:val="0"/>
                      <w:marRight w:val="0"/>
                      <w:marTop w:val="0"/>
                      <w:marBottom w:val="0"/>
                      <w:divBdr>
                        <w:top w:val="none" w:sz="0" w:space="0" w:color="auto"/>
                        <w:left w:val="none" w:sz="0" w:space="0" w:color="auto"/>
                        <w:bottom w:val="none" w:sz="0" w:space="0" w:color="auto"/>
                        <w:right w:val="none" w:sz="0" w:space="0" w:color="auto"/>
                      </w:divBdr>
                      <w:divsChild>
                        <w:div w:id="516384517">
                          <w:marLeft w:val="0"/>
                          <w:marRight w:val="0"/>
                          <w:marTop w:val="0"/>
                          <w:marBottom w:val="0"/>
                          <w:divBdr>
                            <w:top w:val="none" w:sz="0" w:space="0" w:color="auto"/>
                            <w:left w:val="none" w:sz="0" w:space="0" w:color="auto"/>
                            <w:bottom w:val="none" w:sz="0" w:space="0" w:color="auto"/>
                            <w:right w:val="none" w:sz="0" w:space="0" w:color="auto"/>
                          </w:divBdr>
                          <w:divsChild>
                            <w:div w:id="1875458973">
                              <w:marLeft w:val="0"/>
                              <w:marRight w:val="0"/>
                              <w:marTop w:val="0"/>
                              <w:marBottom w:val="0"/>
                              <w:divBdr>
                                <w:top w:val="none" w:sz="0" w:space="0" w:color="auto"/>
                                <w:left w:val="none" w:sz="0" w:space="0" w:color="auto"/>
                                <w:bottom w:val="none" w:sz="0" w:space="0" w:color="auto"/>
                                <w:right w:val="none" w:sz="0" w:space="0" w:color="auto"/>
                              </w:divBdr>
                              <w:divsChild>
                                <w:div w:id="824470668">
                                  <w:marLeft w:val="0"/>
                                  <w:marRight w:val="0"/>
                                  <w:marTop w:val="0"/>
                                  <w:marBottom w:val="0"/>
                                  <w:divBdr>
                                    <w:top w:val="none" w:sz="0" w:space="0" w:color="auto"/>
                                    <w:left w:val="none" w:sz="0" w:space="0" w:color="auto"/>
                                    <w:bottom w:val="none" w:sz="0" w:space="0" w:color="auto"/>
                                    <w:right w:val="none" w:sz="0" w:space="0" w:color="auto"/>
                                  </w:divBdr>
                                  <w:divsChild>
                                    <w:div w:id="1387996140">
                                      <w:marLeft w:val="0"/>
                                      <w:marRight w:val="0"/>
                                      <w:marTop w:val="0"/>
                                      <w:marBottom w:val="0"/>
                                      <w:divBdr>
                                        <w:top w:val="none" w:sz="0" w:space="0" w:color="auto"/>
                                        <w:left w:val="none" w:sz="0" w:space="0" w:color="auto"/>
                                        <w:bottom w:val="none" w:sz="0" w:space="0" w:color="auto"/>
                                        <w:right w:val="none" w:sz="0" w:space="0" w:color="auto"/>
                                      </w:divBdr>
                                      <w:divsChild>
                                        <w:div w:id="355086465">
                                          <w:marLeft w:val="0"/>
                                          <w:marRight w:val="0"/>
                                          <w:marTop w:val="0"/>
                                          <w:marBottom w:val="0"/>
                                          <w:divBdr>
                                            <w:top w:val="none" w:sz="0" w:space="0" w:color="auto"/>
                                            <w:left w:val="none" w:sz="0" w:space="0" w:color="auto"/>
                                            <w:bottom w:val="none" w:sz="0" w:space="0" w:color="auto"/>
                                            <w:right w:val="none" w:sz="0" w:space="0" w:color="auto"/>
                                          </w:divBdr>
                                          <w:divsChild>
                                            <w:div w:id="2079546111">
                                              <w:marLeft w:val="0"/>
                                              <w:marRight w:val="0"/>
                                              <w:marTop w:val="0"/>
                                              <w:marBottom w:val="0"/>
                                              <w:divBdr>
                                                <w:top w:val="none" w:sz="0" w:space="0" w:color="auto"/>
                                                <w:left w:val="none" w:sz="0" w:space="0" w:color="auto"/>
                                                <w:bottom w:val="none" w:sz="0" w:space="0" w:color="auto"/>
                                                <w:right w:val="none" w:sz="0" w:space="0" w:color="auto"/>
                                              </w:divBdr>
                                              <w:divsChild>
                                                <w:div w:id="1707755802">
                                                  <w:marLeft w:val="0"/>
                                                  <w:marRight w:val="0"/>
                                                  <w:marTop w:val="0"/>
                                                  <w:marBottom w:val="0"/>
                                                  <w:divBdr>
                                                    <w:top w:val="none" w:sz="0" w:space="0" w:color="auto"/>
                                                    <w:left w:val="none" w:sz="0" w:space="0" w:color="auto"/>
                                                    <w:bottom w:val="none" w:sz="0" w:space="0" w:color="auto"/>
                                                    <w:right w:val="none" w:sz="0" w:space="0" w:color="auto"/>
                                                  </w:divBdr>
                                                  <w:divsChild>
                                                    <w:div w:id="574820576">
                                                      <w:marLeft w:val="0"/>
                                                      <w:marRight w:val="0"/>
                                                      <w:marTop w:val="0"/>
                                                      <w:marBottom w:val="0"/>
                                                      <w:divBdr>
                                                        <w:top w:val="none" w:sz="0" w:space="0" w:color="auto"/>
                                                        <w:left w:val="none" w:sz="0" w:space="0" w:color="auto"/>
                                                        <w:bottom w:val="none" w:sz="0" w:space="0" w:color="auto"/>
                                                        <w:right w:val="none" w:sz="0" w:space="0" w:color="auto"/>
                                                      </w:divBdr>
                                                      <w:divsChild>
                                                        <w:div w:id="2078553926">
                                                          <w:marLeft w:val="0"/>
                                                          <w:marRight w:val="0"/>
                                                          <w:marTop w:val="0"/>
                                                          <w:marBottom w:val="0"/>
                                                          <w:divBdr>
                                                            <w:top w:val="none" w:sz="0" w:space="0" w:color="auto"/>
                                                            <w:left w:val="none" w:sz="0" w:space="0" w:color="auto"/>
                                                            <w:bottom w:val="none" w:sz="0" w:space="0" w:color="auto"/>
                                                            <w:right w:val="none" w:sz="0" w:space="0" w:color="auto"/>
                                                          </w:divBdr>
                                                          <w:divsChild>
                                                            <w:div w:id="934945958">
                                                              <w:marLeft w:val="0"/>
                                                              <w:marRight w:val="0"/>
                                                              <w:marTop w:val="0"/>
                                                              <w:marBottom w:val="0"/>
                                                              <w:divBdr>
                                                                <w:top w:val="none" w:sz="0" w:space="0" w:color="auto"/>
                                                                <w:left w:val="none" w:sz="0" w:space="0" w:color="auto"/>
                                                                <w:bottom w:val="none" w:sz="0" w:space="0" w:color="auto"/>
                                                                <w:right w:val="none" w:sz="0" w:space="0" w:color="auto"/>
                                                              </w:divBdr>
                                                              <w:divsChild>
                                                                <w:div w:id="963779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72925694">
      <w:bodyDiv w:val="1"/>
      <w:marLeft w:val="0"/>
      <w:marRight w:val="0"/>
      <w:marTop w:val="0"/>
      <w:marBottom w:val="0"/>
      <w:divBdr>
        <w:top w:val="none" w:sz="0" w:space="0" w:color="auto"/>
        <w:left w:val="none" w:sz="0" w:space="0" w:color="auto"/>
        <w:bottom w:val="none" w:sz="0" w:space="0" w:color="auto"/>
        <w:right w:val="none" w:sz="0" w:space="0" w:color="auto"/>
      </w:divBdr>
    </w:div>
    <w:div w:id="386537604">
      <w:bodyDiv w:val="1"/>
      <w:marLeft w:val="0"/>
      <w:marRight w:val="0"/>
      <w:marTop w:val="0"/>
      <w:marBottom w:val="0"/>
      <w:divBdr>
        <w:top w:val="none" w:sz="0" w:space="0" w:color="auto"/>
        <w:left w:val="none" w:sz="0" w:space="0" w:color="auto"/>
        <w:bottom w:val="none" w:sz="0" w:space="0" w:color="auto"/>
        <w:right w:val="none" w:sz="0" w:space="0" w:color="auto"/>
      </w:divBdr>
    </w:div>
    <w:div w:id="409348737">
      <w:bodyDiv w:val="1"/>
      <w:marLeft w:val="0"/>
      <w:marRight w:val="0"/>
      <w:marTop w:val="0"/>
      <w:marBottom w:val="0"/>
      <w:divBdr>
        <w:top w:val="none" w:sz="0" w:space="0" w:color="auto"/>
        <w:left w:val="none" w:sz="0" w:space="0" w:color="auto"/>
        <w:bottom w:val="none" w:sz="0" w:space="0" w:color="auto"/>
        <w:right w:val="none" w:sz="0" w:space="0" w:color="auto"/>
      </w:divBdr>
      <w:divsChild>
        <w:div w:id="208810885">
          <w:marLeft w:val="0"/>
          <w:marRight w:val="0"/>
          <w:marTop w:val="0"/>
          <w:marBottom w:val="0"/>
          <w:divBdr>
            <w:top w:val="none" w:sz="0" w:space="0" w:color="auto"/>
            <w:left w:val="none" w:sz="0" w:space="0" w:color="auto"/>
            <w:bottom w:val="none" w:sz="0" w:space="0" w:color="auto"/>
            <w:right w:val="none" w:sz="0" w:space="0" w:color="auto"/>
          </w:divBdr>
          <w:divsChild>
            <w:div w:id="1036734743">
              <w:marLeft w:val="0"/>
              <w:marRight w:val="0"/>
              <w:marTop w:val="150"/>
              <w:marBottom w:val="0"/>
              <w:divBdr>
                <w:top w:val="none" w:sz="0" w:space="0" w:color="auto"/>
                <w:left w:val="none" w:sz="0" w:space="0" w:color="auto"/>
                <w:bottom w:val="none" w:sz="0" w:space="0" w:color="auto"/>
                <w:right w:val="none" w:sz="0" w:space="0" w:color="auto"/>
              </w:divBdr>
              <w:divsChild>
                <w:div w:id="169413708">
                  <w:marLeft w:val="0"/>
                  <w:marRight w:val="0"/>
                  <w:marTop w:val="0"/>
                  <w:marBottom w:val="0"/>
                  <w:divBdr>
                    <w:top w:val="none" w:sz="0" w:space="0" w:color="auto"/>
                    <w:left w:val="none" w:sz="0" w:space="0" w:color="auto"/>
                    <w:bottom w:val="none" w:sz="0" w:space="0" w:color="auto"/>
                    <w:right w:val="none" w:sz="0" w:space="0" w:color="auto"/>
                  </w:divBdr>
                  <w:divsChild>
                    <w:div w:id="1536965750">
                      <w:marLeft w:val="0"/>
                      <w:marRight w:val="0"/>
                      <w:marTop w:val="0"/>
                      <w:marBottom w:val="0"/>
                      <w:divBdr>
                        <w:top w:val="none" w:sz="0" w:space="0" w:color="auto"/>
                        <w:left w:val="none" w:sz="0" w:space="0" w:color="auto"/>
                        <w:bottom w:val="none" w:sz="0" w:space="0" w:color="auto"/>
                        <w:right w:val="none" w:sz="0" w:space="0" w:color="auto"/>
                      </w:divBdr>
                      <w:divsChild>
                        <w:div w:id="1120802903">
                          <w:marLeft w:val="0"/>
                          <w:marRight w:val="0"/>
                          <w:marTop w:val="0"/>
                          <w:marBottom w:val="0"/>
                          <w:divBdr>
                            <w:top w:val="none" w:sz="0" w:space="0" w:color="auto"/>
                            <w:left w:val="none" w:sz="0" w:space="0" w:color="auto"/>
                            <w:bottom w:val="none" w:sz="0" w:space="0" w:color="auto"/>
                            <w:right w:val="none" w:sz="0" w:space="0" w:color="auto"/>
                          </w:divBdr>
                          <w:divsChild>
                            <w:div w:id="1005128930">
                              <w:marLeft w:val="0"/>
                              <w:marRight w:val="0"/>
                              <w:marTop w:val="0"/>
                              <w:marBottom w:val="0"/>
                              <w:divBdr>
                                <w:top w:val="none" w:sz="0" w:space="0" w:color="auto"/>
                                <w:left w:val="none" w:sz="0" w:space="0" w:color="auto"/>
                                <w:bottom w:val="none" w:sz="0" w:space="0" w:color="auto"/>
                                <w:right w:val="none" w:sz="0" w:space="0" w:color="auto"/>
                              </w:divBdr>
                              <w:divsChild>
                                <w:div w:id="48456782">
                                  <w:marLeft w:val="0"/>
                                  <w:marRight w:val="0"/>
                                  <w:marTop w:val="0"/>
                                  <w:marBottom w:val="0"/>
                                  <w:divBdr>
                                    <w:top w:val="none" w:sz="0" w:space="0" w:color="auto"/>
                                    <w:left w:val="none" w:sz="0" w:space="0" w:color="auto"/>
                                    <w:bottom w:val="none" w:sz="0" w:space="0" w:color="auto"/>
                                    <w:right w:val="none" w:sz="0" w:space="0" w:color="auto"/>
                                  </w:divBdr>
                                  <w:divsChild>
                                    <w:div w:id="946350953">
                                      <w:marLeft w:val="0"/>
                                      <w:marRight w:val="0"/>
                                      <w:marTop w:val="0"/>
                                      <w:marBottom w:val="0"/>
                                      <w:divBdr>
                                        <w:top w:val="none" w:sz="0" w:space="0" w:color="auto"/>
                                        <w:left w:val="none" w:sz="0" w:space="0" w:color="auto"/>
                                        <w:bottom w:val="none" w:sz="0" w:space="0" w:color="auto"/>
                                        <w:right w:val="none" w:sz="0" w:space="0" w:color="auto"/>
                                      </w:divBdr>
                                      <w:divsChild>
                                        <w:div w:id="452796520">
                                          <w:marLeft w:val="0"/>
                                          <w:marRight w:val="0"/>
                                          <w:marTop w:val="0"/>
                                          <w:marBottom w:val="0"/>
                                          <w:divBdr>
                                            <w:top w:val="none" w:sz="0" w:space="0" w:color="auto"/>
                                            <w:left w:val="none" w:sz="0" w:space="0" w:color="auto"/>
                                            <w:bottom w:val="none" w:sz="0" w:space="0" w:color="auto"/>
                                            <w:right w:val="none" w:sz="0" w:space="0" w:color="auto"/>
                                          </w:divBdr>
                                          <w:divsChild>
                                            <w:div w:id="471480294">
                                              <w:marLeft w:val="0"/>
                                              <w:marRight w:val="0"/>
                                              <w:marTop w:val="0"/>
                                              <w:marBottom w:val="0"/>
                                              <w:divBdr>
                                                <w:top w:val="none" w:sz="0" w:space="0" w:color="auto"/>
                                                <w:left w:val="none" w:sz="0" w:space="0" w:color="auto"/>
                                                <w:bottom w:val="none" w:sz="0" w:space="0" w:color="auto"/>
                                                <w:right w:val="none" w:sz="0" w:space="0" w:color="auto"/>
                                              </w:divBdr>
                                              <w:divsChild>
                                                <w:div w:id="1330522622">
                                                  <w:marLeft w:val="0"/>
                                                  <w:marRight w:val="0"/>
                                                  <w:marTop w:val="0"/>
                                                  <w:marBottom w:val="0"/>
                                                  <w:divBdr>
                                                    <w:top w:val="none" w:sz="0" w:space="0" w:color="auto"/>
                                                    <w:left w:val="none" w:sz="0" w:space="0" w:color="auto"/>
                                                    <w:bottom w:val="none" w:sz="0" w:space="0" w:color="auto"/>
                                                    <w:right w:val="none" w:sz="0" w:space="0" w:color="auto"/>
                                                  </w:divBdr>
                                                  <w:divsChild>
                                                    <w:div w:id="421028009">
                                                      <w:marLeft w:val="0"/>
                                                      <w:marRight w:val="0"/>
                                                      <w:marTop w:val="0"/>
                                                      <w:marBottom w:val="0"/>
                                                      <w:divBdr>
                                                        <w:top w:val="none" w:sz="0" w:space="0" w:color="auto"/>
                                                        <w:left w:val="none" w:sz="0" w:space="0" w:color="auto"/>
                                                        <w:bottom w:val="none" w:sz="0" w:space="0" w:color="auto"/>
                                                        <w:right w:val="none" w:sz="0" w:space="0" w:color="auto"/>
                                                      </w:divBdr>
                                                      <w:divsChild>
                                                        <w:div w:id="1647541964">
                                                          <w:marLeft w:val="0"/>
                                                          <w:marRight w:val="0"/>
                                                          <w:marTop w:val="0"/>
                                                          <w:marBottom w:val="0"/>
                                                          <w:divBdr>
                                                            <w:top w:val="none" w:sz="0" w:space="0" w:color="auto"/>
                                                            <w:left w:val="none" w:sz="0" w:space="0" w:color="auto"/>
                                                            <w:bottom w:val="none" w:sz="0" w:space="0" w:color="auto"/>
                                                            <w:right w:val="none" w:sz="0" w:space="0" w:color="auto"/>
                                                          </w:divBdr>
                                                          <w:divsChild>
                                                            <w:div w:id="699162717">
                                                              <w:marLeft w:val="0"/>
                                                              <w:marRight w:val="0"/>
                                                              <w:marTop w:val="0"/>
                                                              <w:marBottom w:val="0"/>
                                                              <w:divBdr>
                                                                <w:top w:val="none" w:sz="0" w:space="0" w:color="auto"/>
                                                                <w:left w:val="none" w:sz="0" w:space="0" w:color="auto"/>
                                                                <w:bottom w:val="none" w:sz="0" w:space="0" w:color="auto"/>
                                                                <w:right w:val="none" w:sz="0" w:space="0" w:color="auto"/>
                                                              </w:divBdr>
                                                              <w:divsChild>
                                                                <w:div w:id="1003892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11314751">
      <w:bodyDiv w:val="1"/>
      <w:marLeft w:val="0"/>
      <w:marRight w:val="0"/>
      <w:marTop w:val="0"/>
      <w:marBottom w:val="0"/>
      <w:divBdr>
        <w:top w:val="none" w:sz="0" w:space="0" w:color="auto"/>
        <w:left w:val="none" w:sz="0" w:space="0" w:color="auto"/>
        <w:bottom w:val="none" w:sz="0" w:space="0" w:color="auto"/>
        <w:right w:val="none" w:sz="0" w:space="0" w:color="auto"/>
      </w:divBdr>
    </w:div>
    <w:div w:id="456991268">
      <w:bodyDiv w:val="1"/>
      <w:marLeft w:val="0"/>
      <w:marRight w:val="0"/>
      <w:marTop w:val="0"/>
      <w:marBottom w:val="0"/>
      <w:divBdr>
        <w:top w:val="none" w:sz="0" w:space="0" w:color="auto"/>
        <w:left w:val="none" w:sz="0" w:space="0" w:color="auto"/>
        <w:bottom w:val="none" w:sz="0" w:space="0" w:color="auto"/>
        <w:right w:val="none" w:sz="0" w:space="0" w:color="auto"/>
      </w:divBdr>
      <w:divsChild>
        <w:div w:id="889269138">
          <w:marLeft w:val="0"/>
          <w:marRight w:val="0"/>
          <w:marTop w:val="0"/>
          <w:marBottom w:val="0"/>
          <w:divBdr>
            <w:top w:val="none" w:sz="0" w:space="0" w:color="auto"/>
            <w:left w:val="none" w:sz="0" w:space="0" w:color="auto"/>
            <w:bottom w:val="none" w:sz="0" w:space="0" w:color="auto"/>
            <w:right w:val="none" w:sz="0" w:space="0" w:color="auto"/>
          </w:divBdr>
          <w:divsChild>
            <w:div w:id="1539930809">
              <w:marLeft w:val="0"/>
              <w:marRight w:val="0"/>
              <w:marTop w:val="0"/>
              <w:marBottom w:val="0"/>
              <w:divBdr>
                <w:top w:val="none" w:sz="0" w:space="0" w:color="auto"/>
                <w:left w:val="none" w:sz="0" w:space="0" w:color="auto"/>
                <w:bottom w:val="none" w:sz="0" w:space="0" w:color="auto"/>
                <w:right w:val="none" w:sz="0" w:space="0" w:color="auto"/>
              </w:divBdr>
              <w:divsChild>
                <w:div w:id="1446119567">
                  <w:marLeft w:val="3840"/>
                  <w:marRight w:val="0"/>
                  <w:marTop w:val="240"/>
                  <w:marBottom w:val="0"/>
                  <w:divBdr>
                    <w:top w:val="none" w:sz="0" w:space="0" w:color="auto"/>
                    <w:left w:val="none" w:sz="0" w:space="0" w:color="auto"/>
                    <w:bottom w:val="none" w:sz="0" w:space="0" w:color="auto"/>
                    <w:right w:val="none" w:sz="0" w:space="0" w:color="auto"/>
                  </w:divBdr>
                  <w:divsChild>
                    <w:div w:id="771702033">
                      <w:marLeft w:val="0"/>
                      <w:marRight w:val="0"/>
                      <w:marTop w:val="0"/>
                      <w:marBottom w:val="0"/>
                      <w:divBdr>
                        <w:top w:val="none" w:sz="0" w:space="0" w:color="auto"/>
                        <w:left w:val="none" w:sz="0" w:space="0" w:color="auto"/>
                        <w:bottom w:val="none" w:sz="0" w:space="0" w:color="auto"/>
                        <w:right w:val="none" w:sz="0" w:space="0" w:color="auto"/>
                      </w:divBdr>
                      <w:divsChild>
                        <w:div w:id="1405179247">
                          <w:marLeft w:val="0"/>
                          <w:marRight w:val="0"/>
                          <w:marTop w:val="0"/>
                          <w:marBottom w:val="0"/>
                          <w:divBdr>
                            <w:top w:val="none" w:sz="0" w:space="0" w:color="auto"/>
                            <w:left w:val="none" w:sz="0" w:space="0" w:color="auto"/>
                            <w:bottom w:val="none" w:sz="0" w:space="0" w:color="auto"/>
                            <w:right w:val="none" w:sz="0" w:space="0" w:color="auto"/>
                          </w:divBdr>
                          <w:divsChild>
                            <w:div w:id="1605990287">
                              <w:marLeft w:val="0"/>
                              <w:marRight w:val="0"/>
                              <w:marTop w:val="0"/>
                              <w:marBottom w:val="0"/>
                              <w:divBdr>
                                <w:top w:val="none" w:sz="0" w:space="0" w:color="auto"/>
                                <w:left w:val="none" w:sz="0" w:space="0" w:color="auto"/>
                                <w:bottom w:val="none" w:sz="0" w:space="0" w:color="auto"/>
                                <w:right w:val="none" w:sz="0" w:space="0" w:color="auto"/>
                              </w:divBdr>
                              <w:divsChild>
                                <w:div w:id="173301015">
                                  <w:marLeft w:val="0"/>
                                  <w:marRight w:val="0"/>
                                  <w:marTop w:val="0"/>
                                  <w:marBottom w:val="0"/>
                                  <w:divBdr>
                                    <w:top w:val="none" w:sz="0" w:space="0" w:color="auto"/>
                                    <w:left w:val="none" w:sz="0" w:space="0" w:color="auto"/>
                                    <w:bottom w:val="none" w:sz="0" w:space="0" w:color="auto"/>
                                    <w:right w:val="none" w:sz="0" w:space="0" w:color="auto"/>
                                  </w:divBdr>
                                  <w:divsChild>
                                    <w:div w:id="685325607">
                                      <w:marLeft w:val="0"/>
                                      <w:marRight w:val="0"/>
                                      <w:marTop w:val="0"/>
                                      <w:marBottom w:val="0"/>
                                      <w:divBdr>
                                        <w:top w:val="none" w:sz="0" w:space="0" w:color="auto"/>
                                        <w:left w:val="none" w:sz="0" w:space="0" w:color="auto"/>
                                        <w:bottom w:val="none" w:sz="0" w:space="0" w:color="auto"/>
                                        <w:right w:val="none" w:sz="0" w:space="0" w:color="auto"/>
                                      </w:divBdr>
                                      <w:divsChild>
                                        <w:div w:id="2138837575">
                                          <w:marLeft w:val="0"/>
                                          <w:marRight w:val="0"/>
                                          <w:marTop w:val="0"/>
                                          <w:marBottom w:val="0"/>
                                          <w:divBdr>
                                            <w:top w:val="none" w:sz="0" w:space="0" w:color="auto"/>
                                            <w:left w:val="none" w:sz="0" w:space="0" w:color="auto"/>
                                            <w:bottom w:val="none" w:sz="0" w:space="0" w:color="auto"/>
                                            <w:right w:val="none" w:sz="0" w:space="0" w:color="auto"/>
                                          </w:divBdr>
                                          <w:divsChild>
                                            <w:div w:id="960383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48685896">
      <w:bodyDiv w:val="1"/>
      <w:marLeft w:val="0"/>
      <w:marRight w:val="0"/>
      <w:marTop w:val="0"/>
      <w:marBottom w:val="0"/>
      <w:divBdr>
        <w:top w:val="none" w:sz="0" w:space="0" w:color="auto"/>
        <w:left w:val="none" w:sz="0" w:space="0" w:color="auto"/>
        <w:bottom w:val="none" w:sz="0" w:space="0" w:color="auto"/>
        <w:right w:val="none" w:sz="0" w:space="0" w:color="auto"/>
      </w:divBdr>
    </w:div>
    <w:div w:id="583146331">
      <w:bodyDiv w:val="1"/>
      <w:marLeft w:val="0"/>
      <w:marRight w:val="0"/>
      <w:marTop w:val="0"/>
      <w:marBottom w:val="0"/>
      <w:divBdr>
        <w:top w:val="none" w:sz="0" w:space="0" w:color="auto"/>
        <w:left w:val="none" w:sz="0" w:space="0" w:color="auto"/>
        <w:bottom w:val="none" w:sz="0" w:space="0" w:color="auto"/>
        <w:right w:val="none" w:sz="0" w:space="0" w:color="auto"/>
      </w:divBdr>
      <w:divsChild>
        <w:div w:id="1385325502">
          <w:marLeft w:val="0"/>
          <w:marRight w:val="0"/>
          <w:marTop w:val="0"/>
          <w:marBottom w:val="0"/>
          <w:divBdr>
            <w:top w:val="none" w:sz="0" w:space="0" w:color="auto"/>
            <w:left w:val="none" w:sz="0" w:space="0" w:color="auto"/>
            <w:bottom w:val="none" w:sz="0" w:space="0" w:color="auto"/>
            <w:right w:val="none" w:sz="0" w:space="0" w:color="auto"/>
          </w:divBdr>
          <w:divsChild>
            <w:div w:id="682903956">
              <w:marLeft w:val="0"/>
              <w:marRight w:val="0"/>
              <w:marTop w:val="150"/>
              <w:marBottom w:val="0"/>
              <w:divBdr>
                <w:top w:val="none" w:sz="0" w:space="0" w:color="auto"/>
                <w:left w:val="none" w:sz="0" w:space="0" w:color="auto"/>
                <w:bottom w:val="none" w:sz="0" w:space="0" w:color="auto"/>
                <w:right w:val="none" w:sz="0" w:space="0" w:color="auto"/>
              </w:divBdr>
              <w:divsChild>
                <w:div w:id="1498686217">
                  <w:marLeft w:val="0"/>
                  <w:marRight w:val="0"/>
                  <w:marTop w:val="0"/>
                  <w:marBottom w:val="0"/>
                  <w:divBdr>
                    <w:top w:val="none" w:sz="0" w:space="0" w:color="auto"/>
                    <w:left w:val="none" w:sz="0" w:space="0" w:color="auto"/>
                    <w:bottom w:val="none" w:sz="0" w:space="0" w:color="auto"/>
                    <w:right w:val="none" w:sz="0" w:space="0" w:color="auto"/>
                  </w:divBdr>
                  <w:divsChild>
                    <w:div w:id="842476319">
                      <w:marLeft w:val="0"/>
                      <w:marRight w:val="0"/>
                      <w:marTop w:val="0"/>
                      <w:marBottom w:val="0"/>
                      <w:divBdr>
                        <w:top w:val="none" w:sz="0" w:space="0" w:color="auto"/>
                        <w:left w:val="none" w:sz="0" w:space="0" w:color="auto"/>
                        <w:bottom w:val="none" w:sz="0" w:space="0" w:color="auto"/>
                        <w:right w:val="none" w:sz="0" w:space="0" w:color="auto"/>
                      </w:divBdr>
                      <w:divsChild>
                        <w:div w:id="927886048">
                          <w:marLeft w:val="0"/>
                          <w:marRight w:val="0"/>
                          <w:marTop w:val="0"/>
                          <w:marBottom w:val="0"/>
                          <w:divBdr>
                            <w:top w:val="none" w:sz="0" w:space="0" w:color="auto"/>
                            <w:left w:val="none" w:sz="0" w:space="0" w:color="auto"/>
                            <w:bottom w:val="none" w:sz="0" w:space="0" w:color="auto"/>
                            <w:right w:val="none" w:sz="0" w:space="0" w:color="auto"/>
                          </w:divBdr>
                          <w:divsChild>
                            <w:div w:id="1234854830">
                              <w:marLeft w:val="0"/>
                              <w:marRight w:val="0"/>
                              <w:marTop w:val="0"/>
                              <w:marBottom w:val="0"/>
                              <w:divBdr>
                                <w:top w:val="none" w:sz="0" w:space="0" w:color="auto"/>
                                <w:left w:val="none" w:sz="0" w:space="0" w:color="auto"/>
                                <w:bottom w:val="none" w:sz="0" w:space="0" w:color="auto"/>
                                <w:right w:val="none" w:sz="0" w:space="0" w:color="auto"/>
                              </w:divBdr>
                              <w:divsChild>
                                <w:div w:id="51582492">
                                  <w:marLeft w:val="0"/>
                                  <w:marRight w:val="0"/>
                                  <w:marTop w:val="0"/>
                                  <w:marBottom w:val="0"/>
                                  <w:divBdr>
                                    <w:top w:val="none" w:sz="0" w:space="0" w:color="auto"/>
                                    <w:left w:val="none" w:sz="0" w:space="0" w:color="auto"/>
                                    <w:bottom w:val="none" w:sz="0" w:space="0" w:color="auto"/>
                                    <w:right w:val="none" w:sz="0" w:space="0" w:color="auto"/>
                                  </w:divBdr>
                                  <w:divsChild>
                                    <w:div w:id="1704476186">
                                      <w:marLeft w:val="0"/>
                                      <w:marRight w:val="0"/>
                                      <w:marTop w:val="0"/>
                                      <w:marBottom w:val="0"/>
                                      <w:divBdr>
                                        <w:top w:val="none" w:sz="0" w:space="0" w:color="auto"/>
                                        <w:left w:val="none" w:sz="0" w:space="0" w:color="auto"/>
                                        <w:bottom w:val="none" w:sz="0" w:space="0" w:color="auto"/>
                                        <w:right w:val="none" w:sz="0" w:space="0" w:color="auto"/>
                                      </w:divBdr>
                                      <w:divsChild>
                                        <w:div w:id="26948597">
                                          <w:marLeft w:val="0"/>
                                          <w:marRight w:val="0"/>
                                          <w:marTop w:val="0"/>
                                          <w:marBottom w:val="0"/>
                                          <w:divBdr>
                                            <w:top w:val="none" w:sz="0" w:space="0" w:color="auto"/>
                                            <w:left w:val="none" w:sz="0" w:space="0" w:color="auto"/>
                                            <w:bottom w:val="none" w:sz="0" w:space="0" w:color="auto"/>
                                            <w:right w:val="none" w:sz="0" w:space="0" w:color="auto"/>
                                          </w:divBdr>
                                          <w:divsChild>
                                            <w:div w:id="1711224656">
                                              <w:marLeft w:val="0"/>
                                              <w:marRight w:val="0"/>
                                              <w:marTop w:val="0"/>
                                              <w:marBottom w:val="0"/>
                                              <w:divBdr>
                                                <w:top w:val="none" w:sz="0" w:space="0" w:color="auto"/>
                                                <w:left w:val="none" w:sz="0" w:space="0" w:color="auto"/>
                                                <w:bottom w:val="none" w:sz="0" w:space="0" w:color="auto"/>
                                                <w:right w:val="none" w:sz="0" w:space="0" w:color="auto"/>
                                              </w:divBdr>
                                              <w:divsChild>
                                                <w:div w:id="1782677432">
                                                  <w:marLeft w:val="0"/>
                                                  <w:marRight w:val="0"/>
                                                  <w:marTop w:val="0"/>
                                                  <w:marBottom w:val="0"/>
                                                  <w:divBdr>
                                                    <w:top w:val="none" w:sz="0" w:space="0" w:color="auto"/>
                                                    <w:left w:val="none" w:sz="0" w:space="0" w:color="auto"/>
                                                    <w:bottom w:val="none" w:sz="0" w:space="0" w:color="auto"/>
                                                    <w:right w:val="none" w:sz="0" w:space="0" w:color="auto"/>
                                                  </w:divBdr>
                                                  <w:divsChild>
                                                    <w:div w:id="1050883248">
                                                      <w:marLeft w:val="0"/>
                                                      <w:marRight w:val="0"/>
                                                      <w:marTop w:val="0"/>
                                                      <w:marBottom w:val="0"/>
                                                      <w:divBdr>
                                                        <w:top w:val="none" w:sz="0" w:space="0" w:color="auto"/>
                                                        <w:left w:val="none" w:sz="0" w:space="0" w:color="auto"/>
                                                        <w:bottom w:val="none" w:sz="0" w:space="0" w:color="auto"/>
                                                        <w:right w:val="none" w:sz="0" w:space="0" w:color="auto"/>
                                                      </w:divBdr>
                                                      <w:divsChild>
                                                        <w:div w:id="866528160">
                                                          <w:marLeft w:val="0"/>
                                                          <w:marRight w:val="0"/>
                                                          <w:marTop w:val="0"/>
                                                          <w:marBottom w:val="0"/>
                                                          <w:divBdr>
                                                            <w:top w:val="none" w:sz="0" w:space="0" w:color="auto"/>
                                                            <w:left w:val="none" w:sz="0" w:space="0" w:color="auto"/>
                                                            <w:bottom w:val="none" w:sz="0" w:space="0" w:color="auto"/>
                                                            <w:right w:val="none" w:sz="0" w:space="0" w:color="auto"/>
                                                          </w:divBdr>
                                                          <w:divsChild>
                                                            <w:div w:id="998342373">
                                                              <w:marLeft w:val="0"/>
                                                              <w:marRight w:val="0"/>
                                                              <w:marTop w:val="0"/>
                                                              <w:marBottom w:val="0"/>
                                                              <w:divBdr>
                                                                <w:top w:val="none" w:sz="0" w:space="0" w:color="auto"/>
                                                                <w:left w:val="none" w:sz="0" w:space="0" w:color="auto"/>
                                                                <w:bottom w:val="none" w:sz="0" w:space="0" w:color="auto"/>
                                                                <w:right w:val="none" w:sz="0" w:space="0" w:color="auto"/>
                                                              </w:divBdr>
                                                              <w:divsChild>
                                                                <w:div w:id="158749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587928912">
      <w:bodyDiv w:val="1"/>
      <w:marLeft w:val="0"/>
      <w:marRight w:val="0"/>
      <w:marTop w:val="0"/>
      <w:marBottom w:val="0"/>
      <w:divBdr>
        <w:top w:val="none" w:sz="0" w:space="0" w:color="auto"/>
        <w:left w:val="none" w:sz="0" w:space="0" w:color="auto"/>
        <w:bottom w:val="none" w:sz="0" w:space="0" w:color="auto"/>
        <w:right w:val="none" w:sz="0" w:space="0" w:color="auto"/>
      </w:divBdr>
      <w:divsChild>
        <w:div w:id="1374384617">
          <w:marLeft w:val="0"/>
          <w:marRight w:val="0"/>
          <w:marTop w:val="0"/>
          <w:marBottom w:val="0"/>
          <w:divBdr>
            <w:top w:val="none" w:sz="0" w:space="0" w:color="auto"/>
            <w:left w:val="none" w:sz="0" w:space="0" w:color="auto"/>
            <w:bottom w:val="none" w:sz="0" w:space="0" w:color="auto"/>
            <w:right w:val="none" w:sz="0" w:space="0" w:color="auto"/>
          </w:divBdr>
          <w:divsChild>
            <w:div w:id="1279799311">
              <w:marLeft w:val="0"/>
              <w:marRight w:val="0"/>
              <w:marTop w:val="0"/>
              <w:marBottom w:val="0"/>
              <w:divBdr>
                <w:top w:val="none" w:sz="0" w:space="0" w:color="auto"/>
                <w:left w:val="none" w:sz="0" w:space="0" w:color="auto"/>
                <w:bottom w:val="none" w:sz="0" w:space="0" w:color="auto"/>
                <w:right w:val="none" w:sz="0" w:space="0" w:color="auto"/>
              </w:divBdr>
              <w:divsChild>
                <w:div w:id="382874639">
                  <w:marLeft w:val="3840"/>
                  <w:marRight w:val="0"/>
                  <w:marTop w:val="240"/>
                  <w:marBottom w:val="0"/>
                  <w:divBdr>
                    <w:top w:val="none" w:sz="0" w:space="0" w:color="auto"/>
                    <w:left w:val="none" w:sz="0" w:space="0" w:color="auto"/>
                    <w:bottom w:val="none" w:sz="0" w:space="0" w:color="auto"/>
                    <w:right w:val="none" w:sz="0" w:space="0" w:color="auto"/>
                  </w:divBdr>
                  <w:divsChild>
                    <w:div w:id="1959143891">
                      <w:marLeft w:val="0"/>
                      <w:marRight w:val="0"/>
                      <w:marTop w:val="0"/>
                      <w:marBottom w:val="0"/>
                      <w:divBdr>
                        <w:top w:val="none" w:sz="0" w:space="0" w:color="auto"/>
                        <w:left w:val="none" w:sz="0" w:space="0" w:color="auto"/>
                        <w:bottom w:val="none" w:sz="0" w:space="0" w:color="auto"/>
                        <w:right w:val="none" w:sz="0" w:space="0" w:color="auto"/>
                      </w:divBdr>
                      <w:divsChild>
                        <w:div w:id="890994656">
                          <w:marLeft w:val="0"/>
                          <w:marRight w:val="0"/>
                          <w:marTop w:val="0"/>
                          <w:marBottom w:val="0"/>
                          <w:divBdr>
                            <w:top w:val="none" w:sz="0" w:space="0" w:color="auto"/>
                            <w:left w:val="none" w:sz="0" w:space="0" w:color="auto"/>
                            <w:bottom w:val="none" w:sz="0" w:space="0" w:color="auto"/>
                            <w:right w:val="none" w:sz="0" w:space="0" w:color="auto"/>
                          </w:divBdr>
                          <w:divsChild>
                            <w:div w:id="1607426076">
                              <w:marLeft w:val="0"/>
                              <w:marRight w:val="0"/>
                              <w:marTop w:val="0"/>
                              <w:marBottom w:val="0"/>
                              <w:divBdr>
                                <w:top w:val="none" w:sz="0" w:space="0" w:color="auto"/>
                                <w:left w:val="none" w:sz="0" w:space="0" w:color="auto"/>
                                <w:bottom w:val="none" w:sz="0" w:space="0" w:color="auto"/>
                                <w:right w:val="none" w:sz="0" w:space="0" w:color="auto"/>
                              </w:divBdr>
                              <w:divsChild>
                                <w:div w:id="1450859879">
                                  <w:marLeft w:val="0"/>
                                  <w:marRight w:val="0"/>
                                  <w:marTop w:val="0"/>
                                  <w:marBottom w:val="0"/>
                                  <w:divBdr>
                                    <w:top w:val="none" w:sz="0" w:space="0" w:color="auto"/>
                                    <w:left w:val="none" w:sz="0" w:space="0" w:color="auto"/>
                                    <w:bottom w:val="none" w:sz="0" w:space="0" w:color="auto"/>
                                    <w:right w:val="none" w:sz="0" w:space="0" w:color="auto"/>
                                  </w:divBdr>
                                  <w:divsChild>
                                    <w:div w:id="880479752">
                                      <w:marLeft w:val="0"/>
                                      <w:marRight w:val="0"/>
                                      <w:marTop w:val="0"/>
                                      <w:marBottom w:val="0"/>
                                      <w:divBdr>
                                        <w:top w:val="none" w:sz="0" w:space="0" w:color="auto"/>
                                        <w:left w:val="none" w:sz="0" w:space="0" w:color="auto"/>
                                        <w:bottom w:val="none" w:sz="0" w:space="0" w:color="auto"/>
                                        <w:right w:val="none" w:sz="0" w:space="0" w:color="auto"/>
                                      </w:divBdr>
                                      <w:divsChild>
                                        <w:div w:id="1828327036">
                                          <w:marLeft w:val="0"/>
                                          <w:marRight w:val="0"/>
                                          <w:marTop w:val="0"/>
                                          <w:marBottom w:val="0"/>
                                          <w:divBdr>
                                            <w:top w:val="none" w:sz="0" w:space="0" w:color="auto"/>
                                            <w:left w:val="none" w:sz="0" w:space="0" w:color="auto"/>
                                            <w:bottom w:val="none" w:sz="0" w:space="0" w:color="auto"/>
                                            <w:right w:val="none" w:sz="0" w:space="0" w:color="auto"/>
                                          </w:divBdr>
                                          <w:divsChild>
                                            <w:div w:id="1175605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66640028">
      <w:bodyDiv w:val="1"/>
      <w:marLeft w:val="0"/>
      <w:marRight w:val="0"/>
      <w:marTop w:val="0"/>
      <w:marBottom w:val="0"/>
      <w:divBdr>
        <w:top w:val="none" w:sz="0" w:space="0" w:color="auto"/>
        <w:left w:val="none" w:sz="0" w:space="0" w:color="auto"/>
        <w:bottom w:val="none" w:sz="0" w:space="0" w:color="auto"/>
        <w:right w:val="none" w:sz="0" w:space="0" w:color="auto"/>
      </w:divBdr>
    </w:div>
    <w:div w:id="695276434">
      <w:bodyDiv w:val="1"/>
      <w:marLeft w:val="0"/>
      <w:marRight w:val="0"/>
      <w:marTop w:val="0"/>
      <w:marBottom w:val="0"/>
      <w:divBdr>
        <w:top w:val="none" w:sz="0" w:space="0" w:color="auto"/>
        <w:left w:val="none" w:sz="0" w:space="0" w:color="auto"/>
        <w:bottom w:val="none" w:sz="0" w:space="0" w:color="auto"/>
        <w:right w:val="none" w:sz="0" w:space="0" w:color="auto"/>
      </w:divBdr>
    </w:div>
    <w:div w:id="708384238">
      <w:bodyDiv w:val="1"/>
      <w:marLeft w:val="0"/>
      <w:marRight w:val="0"/>
      <w:marTop w:val="0"/>
      <w:marBottom w:val="0"/>
      <w:divBdr>
        <w:top w:val="none" w:sz="0" w:space="0" w:color="auto"/>
        <w:left w:val="none" w:sz="0" w:space="0" w:color="auto"/>
        <w:bottom w:val="none" w:sz="0" w:space="0" w:color="auto"/>
        <w:right w:val="none" w:sz="0" w:space="0" w:color="auto"/>
      </w:divBdr>
    </w:div>
    <w:div w:id="726533391">
      <w:bodyDiv w:val="1"/>
      <w:marLeft w:val="0"/>
      <w:marRight w:val="0"/>
      <w:marTop w:val="0"/>
      <w:marBottom w:val="0"/>
      <w:divBdr>
        <w:top w:val="none" w:sz="0" w:space="0" w:color="auto"/>
        <w:left w:val="none" w:sz="0" w:space="0" w:color="auto"/>
        <w:bottom w:val="none" w:sz="0" w:space="0" w:color="auto"/>
        <w:right w:val="none" w:sz="0" w:space="0" w:color="auto"/>
      </w:divBdr>
      <w:divsChild>
        <w:div w:id="723452352">
          <w:marLeft w:val="0"/>
          <w:marRight w:val="0"/>
          <w:marTop w:val="0"/>
          <w:marBottom w:val="0"/>
          <w:divBdr>
            <w:top w:val="none" w:sz="0" w:space="0" w:color="auto"/>
            <w:left w:val="none" w:sz="0" w:space="0" w:color="auto"/>
            <w:bottom w:val="none" w:sz="0" w:space="0" w:color="auto"/>
            <w:right w:val="none" w:sz="0" w:space="0" w:color="auto"/>
          </w:divBdr>
          <w:divsChild>
            <w:div w:id="275913087">
              <w:marLeft w:val="0"/>
              <w:marRight w:val="0"/>
              <w:marTop w:val="150"/>
              <w:marBottom w:val="0"/>
              <w:divBdr>
                <w:top w:val="none" w:sz="0" w:space="0" w:color="auto"/>
                <w:left w:val="none" w:sz="0" w:space="0" w:color="auto"/>
                <w:bottom w:val="none" w:sz="0" w:space="0" w:color="auto"/>
                <w:right w:val="none" w:sz="0" w:space="0" w:color="auto"/>
              </w:divBdr>
              <w:divsChild>
                <w:div w:id="63576803">
                  <w:marLeft w:val="0"/>
                  <w:marRight w:val="0"/>
                  <w:marTop w:val="0"/>
                  <w:marBottom w:val="0"/>
                  <w:divBdr>
                    <w:top w:val="none" w:sz="0" w:space="0" w:color="auto"/>
                    <w:left w:val="none" w:sz="0" w:space="0" w:color="auto"/>
                    <w:bottom w:val="none" w:sz="0" w:space="0" w:color="auto"/>
                    <w:right w:val="none" w:sz="0" w:space="0" w:color="auto"/>
                  </w:divBdr>
                  <w:divsChild>
                    <w:div w:id="2126001546">
                      <w:marLeft w:val="0"/>
                      <w:marRight w:val="0"/>
                      <w:marTop w:val="0"/>
                      <w:marBottom w:val="0"/>
                      <w:divBdr>
                        <w:top w:val="none" w:sz="0" w:space="0" w:color="auto"/>
                        <w:left w:val="none" w:sz="0" w:space="0" w:color="auto"/>
                        <w:bottom w:val="none" w:sz="0" w:space="0" w:color="auto"/>
                        <w:right w:val="none" w:sz="0" w:space="0" w:color="auto"/>
                      </w:divBdr>
                      <w:divsChild>
                        <w:div w:id="1793475966">
                          <w:marLeft w:val="0"/>
                          <w:marRight w:val="0"/>
                          <w:marTop w:val="0"/>
                          <w:marBottom w:val="0"/>
                          <w:divBdr>
                            <w:top w:val="none" w:sz="0" w:space="0" w:color="auto"/>
                            <w:left w:val="none" w:sz="0" w:space="0" w:color="auto"/>
                            <w:bottom w:val="none" w:sz="0" w:space="0" w:color="auto"/>
                            <w:right w:val="none" w:sz="0" w:space="0" w:color="auto"/>
                          </w:divBdr>
                          <w:divsChild>
                            <w:div w:id="1954314885">
                              <w:marLeft w:val="0"/>
                              <w:marRight w:val="0"/>
                              <w:marTop w:val="0"/>
                              <w:marBottom w:val="0"/>
                              <w:divBdr>
                                <w:top w:val="none" w:sz="0" w:space="0" w:color="auto"/>
                                <w:left w:val="none" w:sz="0" w:space="0" w:color="auto"/>
                                <w:bottom w:val="none" w:sz="0" w:space="0" w:color="auto"/>
                                <w:right w:val="none" w:sz="0" w:space="0" w:color="auto"/>
                              </w:divBdr>
                              <w:divsChild>
                                <w:div w:id="1727871887">
                                  <w:marLeft w:val="0"/>
                                  <w:marRight w:val="0"/>
                                  <w:marTop w:val="0"/>
                                  <w:marBottom w:val="0"/>
                                  <w:divBdr>
                                    <w:top w:val="none" w:sz="0" w:space="0" w:color="auto"/>
                                    <w:left w:val="none" w:sz="0" w:space="0" w:color="auto"/>
                                    <w:bottom w:val="none" w:sz="0" w:space="0" w:color="auto"/>
                                    <w:right w:val="none" w:sz="0" w:space="0" w:color="auto"/>
                                  </w:divBdr>
                                  <w:divsChild>
                                    <w:div w:id="1103769379">
                                      <w:marLeft w:val="0"/>
                                      <w:marRight w:val="0"/>
                                      <w:marTop w:val="0"/>
                                      <w:marBottom w:val="0"/>
                                      <w:divBdr>
                                        <w:top w:val="none" w:sz="0" w:space="0" w:color="auto"/>
                                        <w:left w:val="none" w:sz="0" w:space="0" w:color="auto"/>
                                        <w:bottom w:val="none" w:sz="0" w:space="0" w:color="auto"/>
                                        <w:right w:val="none" w:sz="0" w:space="0" w:color="auto"/>
                                      </w:divBdr>
                                      <w:divsChild>
                                        <w:div w:id="1244486097">
                                          <w:marLeft w:val="0"/>
                                          <w:marRight w:val="0"/>
                                          <w:marTop w:val="0"/>
                                          <w:marBottom w:val="0"/>
                                          <w:divBdr>
                                            <w:top w:val="none" w:sz="0" w:space="0" w:color="auto"/>
                                            <w:left w:val="none" w:sz="0" w:space="0" w:color="auto"/>
                                            <w:bottom w:val="none" w:sz="0" w:space="0" w:color="auto"/>
                                            <w:right w:val="none" w:sz="0" w:space="0" w:color="auto"/>
                                          </w:divBdr>
                                          <w:divsChild>
                                            <w:div w:id="1467046597">
                                              <w:marLeft w:val="0"/>
                                              <w:marRight w:val="0"/>
                                              <w:marTop w:val="0"/>
                                              <w:marBottom w:val="0"/>
                                              <w:divBdr>
                                                <w:top w:val="none" w:sz="0" w:space="0" w:color="auto"/>
                                                <w:left w:val="none" w:sz="0" w:space="0" w:color="auto"/>
                                                <w:bottom w:val="none" w:sz="0" w:space="0" w:color="auto"/>
                                                <w:right w:val="none" w:sz="0" w:space="0" w:color="auto"/>
                                              </w:divBdr>
                                              <w:divsChild>
                                                <w:div w:id="363363722">
                                                  <w:marLeft w:val="0"/>
                                                  <w:marRight w:val="0"/>
                                                  <w:marTop w:val="0"/>
                                                  <w:marBottom w:val="0"/>
                                                  <w:divBdr>
                                                    <w:top w:val="none" w:sz="0" w:space="0" w:color="auto"/>
                                                    <w:left w:val="none" w:sz="0" w:space="0" w:color="auto"/>
                                                    <w:bottom w:val="none" w:sz="0" w:space="0" w:color="auto"/>
                                                    <w:right w:val="none" w:sz="0" w:space="0" w:color="auto"/>
                                                  </w:divBdr>
                                                  <w:divsChild>
                                                    <w:div w:id="500775167">
                                                      <w:marLeft w:val="0"/>
                                                      <w:marRight w:val="0"/>
                                                      <w:marTop w:val="0"/>
                                                      <w:marBottom w:val="0"/>
                                                      <w:divBdr>
                                                        <w:top w:val="none" w:sz="0" w:space="0" w:color="auto"/>
                                                        <w:left w:val="none" w:sz="0" w:space="0" w:color="auto"/>
                                                        <w:bottom w:val="none" w:sz="0" w:space="0" w:color="auto"/>
                                                        <w:right w:val="none" w:sz="0" w:space="0" w:color="auto"/>
                                                      </w:divBdr>
                                                      <w:divsChild>
                                                        <w:div w:id="856232028">
                                                          <w:marLeft w:val="0"/>
                                                          <w:marRight w:val="0"/>
                                                          <w:marTop w:val="0"/>
                                                          <w:marBottom w:val="0"/>
                                                          <w:divBdr>
                                                            <w:top w:val="none" w:sz="0" w:space="0" w:color="auto"/>
                                                            <w:left w:val="none" w:sz="0" w:space="0" w:color="auto"/>
                                                            <w:bottom w:val="none" w:sz="0" w:space="0" w:color="auto"/>
                                                            <w:right w:val="none" w:sz="0" w:space="0" w:color="auto"/>
                                                          </w:divBdr>
                                                          <w:divsChild>
                                                            <w:div w:id="1102915805">
                                                              <w:marLeft w:val="0"/>
                                                              <w:marRight w:val="0"/>
                                                              <w:marTop w:val="0"/>
                                                              <w:marBottom w:val="0"/>
                                                              <w:divBdr>
                                                                <w:top w:val="none" w:sz="0" w:space="0" w:color="auto"/>
                                                                <w:left w:val="none" w:sz="0" w:space="0" w:color="auto"/>
                                                                <w:bottom w:val="none" w:sz="0" w:space="0" w:color="auto"/>
                                                                <w:right w:val="none" w:sz="0" w:space="0" w:color="auto"/>
                                                              </w:divBdr>
                                                              <w:divsChild>
                                                                <w:div w:id="372769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760611789">
      <w:bodyDiv w:val="1"/>
      <w:marLeft w:val="0"/>
      <w:marRight w:val="0"/>
      <w:marTop w:val="0"/>
      <w:marBottom w:val="0"/>
      <w:divBdr>
        <w:top w:val="none" w:sz="0" w:space="0" w:color="auto"/>
        <w:left w:val="none" w:sz="0" w:space="0" w:color="auto"/>
        <w:bottom w:val="none" w:sz="0" w:space="0" w:color="auto"/>
        <w:right w:val="none" w:sz="0" w:space="0" w:color="auto"/>
      </w:divBdr>
    </w:div>
    <w:div w:id="764762280">
      <w:bodyDiv w:val="1"/>
      <w:marLeft w:val="0"/>
      <w:marRight w:val="0"/>
      <w:marTop w:val="0"/>
      <w:marBottom w:val="0"/>
      <w:divBdr>
        <w:top w:val="none" w:sz="0" w:space="0" w:color="auto"/>
        <w:left w:val="none" w:sz="0" w:space="0" w:color="auto"/>
        <w:bottom w:val="none" w:sz="0" w:space="0" w:color="auto"/>
        <w:right w:val="none" w:sz="0" w:space="0" w:color="auto"/>
      </w:divBdr>
    </w:div>
    <w:div w:id="788932859">
      <w:bodyDiv w:val="1"/>
      <w:marLeft w:val="0"/>
      <w:marRight w:val="0"/>
      <w:marTop w:val="0"/>
      <w:marBottom w:val="0"/>
      <w:divBdr>
        <w:top w:val="none" w:sz="0" w:space="0" w:color="auto"/>
        <w:left w:val="none" w:sz="0" w:space="0" w:color="auto"/>
        <w:bottom w:val="none" w:sz="0" w:space="0" w:color="auto"/>
        <w:right w:val="none" w:sz="0" w:space="0" w:color="auto"/>
      </w:divBdr>
    </w:div>
    <w:div w:id="816074060">
      <w:bodyDiv w:val="1"/>
      <w:marLeft w:val="0"/>
      <w:marRight w:val="0"/>
      <w:marTop w:val="0"/>
      <w:marBottom w:val="0"/>
      <w:divBdr>
        <w:top w:val="none" w:sz="0" w:space="0" w:color="auto"/>
        <w:left w:val="none" w:sz="0" w:space="0" w:color="auto"/>
        <w:bottom w:val="none" w:sz="0" w:space="0" w:color="auto"/>
        <w:right w:val="none" w:sz="0" w:space="0" w:color="auto"/>
      </w:divBdr>
    </w:div>
    <w:div w:id="850872888">
      <w:bodyDiv w:val="1"/>
      <w:marLeft w:val="0"/>
      <w:marRight w:val="0"/>
      <w:marTop w:val="0"/>
      <w:marBottom w:val="0"/>
      <w:divBdr>
        <w:top w:val="none" w:sz="0" w:space="0" w:color="auto"/>
        <w:left w:val="none" w:sz="0" w:space="0" w:color="auto"/>
        <w:bottom w:val="none" w:sz="0" w:space="0" w:color="auto"/>
        <w:right w:val="none" w:sz="0" w:space="0" w:color="auto"/>
      </w:divBdr>
    </w:div>
    <w:div w:id="857475175">
      <w:bodyDiv w:val="1"/>
      <w:marLeft w:val="0"/>
      <w:marRight w:val="0"/>
      <w:marTop w:val="0"/>
      <w:marBottom w:val="0"/>
      <w:divBdr>
        <w:top w:val="none" w:sz="0" w:space="0" w:color="auto"/>
        <w:left w:val="none" w:sz="0" w:space="0" w:color="auto"/>
        <w:bottom w:val="none" w:sz="0" w:space="0" w:color="auto"/>
        <w:right w:val="none" w:sz="0" w:space="0" w:color="auto"/>
      </w:divBdr>
      <w:divsChild>
        <w:div w:id="51396086">
          <w:marLeft w:val="0"/>
          <w:marRight w:val="0"/>
          <w:marTop w:val="0"/>
          <w:marBottom w:val="0"/>
          <w:divBdr>
            <w:top w:val="none" w:sz="0" w:space="0" w:color="auto"/>
            <w:left w:val="none" w:sz="0" w:space="0" w:color="auto"/>
            <w:bottom w:val="none" w:sz="0" w:space="0" w:color="auto"/>
            <w:right w:val="none" w:sz="0" w:space="0" w:color="auto"/>
          </w:divBdr>
          <w:divsChild>
            <w:div w:id="747654433">
              <w:marLeft w:val="0"/>
              <w:marRight w:val="0"/>
              <w:marTop w:val="0"/>
              <w:marBottom w:val="0"/>
              <w:divBdr>
                <w:top w:val="none" w:sz="0" w:space="0" w:color="auto"/>
                <w:left w:val="none" w:sz="0" w:space="0" w:color="auto"/>
                <w:bottom w:val="none" w:sz="0" w:space="0" w:color="auto"/>
                <w:right w:val="none" w:sz="0" w:space="0" w:color="auto"/>
              </w:divBdr>
              <w:divsChild>
                <w:div w:id="1050300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1602333">
      <w:bodyDiv w:val="1"/>
      <w:marLeft w:val="0"/>
      <w:marRight w:val="0"/>
      <w:marTop w:val="0"/>
      <w:marBottom w:val="0"/>
      <w:divBdr>
        <w:top w:val="none" w:sz="0" w:space="0" w:color="auto"/>
        <w:left w:val="none" w:sz="0" w:space="0" w:color="auto"/>
        <w:bottom w:val="none" w:sz="0" w:space="0" w:color="auto"/>
        <w:right w:val="none" w:sz="0" w:space="0" w:color="auto"/>
      </w:divBdr>
    </w:div>
    <w:div w:id="887840275">
      <w:bodyDiv w:val="1"/>
      <w:marLeft w:val="0"/>
      <w:marRight w:val="0"/>
      <w:marTop w:val="0"/>
      <w:marBottom w:val="0"/>
      <w:divBdr>
        <w:top w:val="none" w:sz="0" w:space="0" w:color="auto"/>
        <w:left w:val="none" w:sz="0" w:space="0" w:color="auto"/>
        <w:bottom w:val="none" w:sz="0" w:space="0" w:color="auto"/>
        <w:right w:val="none" w:sz="0" w:space="0" w:color="auto"/>
      </w:divBdr>
      <w:divsChild>
        <w:div w:id="1112549196">
          <w:marLeft w:val="0"/>
          <w:marRight w:val="0"/>
          <w:marTop w:val="0"/>
          <w:marBottom w:val="0"/>
          <w:divBdr>
            <w:top w:val="none" w:sz="0" w:space="0" w:color="auto"/>
            <w:left w:val="none" w:sz="0" w:space="0" w:color="auto"/>
            <w:bottom w:val="none" w:sz="0" w:space="0" w:color="auto"/>
            <w:right w:val="none" w:sz="0" w:space="0" w:color="auto"/>
          </w:divBdr>
          <w:divsChild>
            <w:div w:id="1266036734">
              <w:marLeft w:val="0"/>
              <w:marRight w:val="0"/>
              <w:marTop w:val="0"/>
              <w:marBottom w:val="0"/>
              <w:divBdr>
                <w:top w:val="none" w:sz="0" w:space="0" w:color="auto"/>
                <w:left w:val="none" w:sz="0" w:space="0" w:color="auto"/>
                <w:bottom w:val="none" w:sz="0" w:space="0" w:color="auto"/>
                <w:right w:val="none" w:sz="0" w:space="0" w:color="auto"/>
              </w:divBdr>
              <w:divsChild>
                <w:div w:id="1300069767">
                  <w:marLeft w:val="3840"/>
                  <w:marRight w:val="0"/>
                  <w:marTop w:val="240"/>
                  <w:marBottom w:val="0"/>
                  <w:divBdr>
                    <w:top w:val="none" w:sz="0" w:space="0" w:color="auto"/>
                    <w:left w:val="none" w:sz="0" w:space="0" w:color="auto"/>
                    <w:bottom w:val="none" w:sz="0" w:space="0" w:color="auto"/>
                    <w:right w:val="none" w:sz="0" w:space="0" w:color="auto"/>
                  </w:divBdr>
                  <w:divsChild>
                    <w:div w:id="1072848671">
                      <w:marLeft w:val="0"/>
                      <w:marRight w:val="0"/>
                      <w:marTop w:val="0"/>
                      <w:marBottom w:val="0"/>
                      <w:divBdr>
                        <w:top w:val="none" w:sz="0" w:space="0" w:color="auto"/>
                        <w:left w:val="none" w:sz="0" w:space="0" w:color="auto"/>
                        <w:bottom w:val="none" w:sz="0" w:space="0" w:color="auto"/>
                        <w:right w:val="none" w:sz="0" w:space="0" w:color="auto"/>
                      </w:divBdr>
                      <w:divsChild>
                        <w:div w:id="1045105686">
                          <w:marLeft w:val="0"/>
                          <w:marRight w:val="0"/>
                          <w:marTop w:val="0"/>
                          <w:marBottom w:val="0"/>
                          <w:divBdr>
                            <w:top w:val="none" w:sz="0" w:space="0" w:color="auto"/>
                            <w:left w:val="none" w:sz="0" w:space="0" w:color="auto"/>
                            <w:bottom w:val="none" w:sz="0" w:space="0" w:color="auto"/>
                            <w:right w:val="none" w:sz="0" w:space="0" w:color="auto"/>
                          </w:divBdr>
                          <w:divsChild>
                            <w:div w:id="73281107">
                              <w:marLeft w:val="0"/>
                              <w:marRight w:val="0"/>
                              <w:marTop w:val="0"/>
                              <w:marBottom w:val="0"/>
                              <w:divBdr>
                                <w:top w:val="none" w:sz="0" w:space="0" w:color="auto"/>
                                <w:left w:val="none" w:sz="0" w:space="0" w:color="auto"/>
                                <w:bottom w:val="none" w:sz="0" w:space="0" w:color="auto"/>
                                <w:right w:val="none" w:sz="0" w:space="0" w:color="auto"/>
                              </w:divBdr>
                              <w:divsChild>
                                <w:div w:id="923994059">
                                  <w:marLeft w:val="0"/>
                                  <w:marRight w:val="0"/>
                                  <w:marTop w:val="0"/>
                                  <w:marBottom w:val="0"/>
                                  <w:divBdr>
                                    <w:top w:val="none" w:sz="0" w:space="0" w:color="auto"/>
                                    <w:left w:val="none" w:sz="0" w:space="0" w:color="auto"/>
                                    <w:bottom w:val="none" w:sz="0" w:space="0" w:color="auto"/>
                                    <w:right w:val="none" w:sz="0" w:space="0" w:color="auto"/>
                                  </w:divBdr>
                                  <w:divsChild>
                                    <w:div w:id="2140955866">
                                      <w:marLeft w:val="0"/>
                                      <w:marRight w:val="0"/>
                                      <w:marTop w:val="0"/>
                                      <w:marBottom w:val="0"/>
                                      <w:divBdr>
                                        <w:top w:val="none" w:sz="0" w:space="0" w:color="auto"/>
                                        <w:left w:val="none" w:sz="0" w:space="0" w:color="auto"/>
                                        <w:bottom w:val="none" w:sz="0" w:space="0" w:color="auto"/>
                                        <w:right w:val="none" w:sz="0" w:space="0" w:color="auto"/>
                                      </w:divBdr>
                                      <w:divsChild>
                                        <w:div w:id="1947274551">
                                          <w:marLeft w:val="0"/>
                                          <w:marRight w:val="0"/>
                                          <w:marTop w:val="0"/>
                                          <w:marBottom w:val="0"/>
                                          <w:divBdr>
                                            <w:top w:val="none" w:sz="0" w:space="0" w:color="auto"/>
                                            <w:left w:val="none" w:sz="0" w:space="0" w:color="auto"/>
                                            <w:bottom w:val="none" w:sz="0" w:space="0" w:color="auto"/>
                                            <w:right w:val="none" w:sz="0" w:space="0" w:color="auto"/>
                                          </w:divBdr>
                                          <w:divsChild>
                                            <w:div w:id="1921791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2642829">
      <w:bodyDiv w:val="1"/>
      <w:marLeft w:val="0"/>
      <w:marRight w:val="0"/>
      <w:marTop w:val="0"/>
      <w:marBottom w:val="0"/>
      <w:divBdr>
        <w:top w:val="none" w:sz="0" w:space="0" w:color="auto"/>
        <w:left w:val="none" w:sz="0" w:space="0" w:color="auto"/>
        <w:bottom w:val="none" w:sz="0" w:space="0" w:color="auto"/>
        <w:right w:val="none" w:sz="0" w:space="0" w:color="auto"/>
      </w:divBdr>
      <w:divsChild>
        <w:div w:id="1562592903">
          <w:marLeft w:val="0"/>
          <w:marRight w:val="0"/>
          <w:marTop w:val="0"/>
          <w:marBottom w:val="0"/>
          <w:divBdr>
            <w:top w:val="none" w:sz="0" w:space="0" w:color="auto"/>
            <w:left w:val="none" w:sz="0" w:space="0" w:color="auto"/>
            <w:bottom w:val="none" w:sz="0" w:space="0" w:color="auto"/>
            <w:right w:val="none" w:sz="0" w:space="0" w:color="auto"/>
          </w:divBdr>
          <w:divsChild>
            <w:div w:id="1737363833">
              <w:marLeft w:val="0"/>
              <w:marRight w:val="0"/>
              <w:marTop w:val="0"/>
              <w:marBottom w:val="0"/>
              <w:divBdr>
                <w:top w:val="none" w:sz="0" w:space="0" w:color="auto"/>
                <w:left w:val="none" w:sz="0" w:space="0" w:color="auto"/>
                <w:bottom w:val="none" w:sz="0" w:space="0" w:color="auto"/>
                <w:right w:val="none" w:sz="0" w:space="0" w:color="auto"/>
              </w:divBdr>
              <w:divsChild>
                <w:div w:id="1492866520">
                  <w:marLeft w:val="3840"/>
                  <w:marRight w:val="0"/>
                  <w:marTop w:val="240"/>
                  <w:marBottom w:val="0"/>
                  <w:divBdr>
                    <w:top w:val="none" w:sz="0" w:space="0" w:color="auto"/>
                    <w:left w:val="none" w:sz="0" w:space="0" w:color="auto"/>
                    <w:bottom w:val="none" w:sz="0" w:space="0" w:color="auto"/>
                    <w:right w:val="none" w:sz="0" w:space="0" w:color="auto"/>
                  </w:divBdr>
                  <w:divsChild>
                    <w:div w:id="1958095514">
                      <w:marLeft w:val="0"/>
                      <w:marRight w:val="0"/>
                      <w:marTop w:val="0"/>
                      <w:marBottom w:val="0"/>
                      <w:divBdr>
                        <w:top w:val="none" w:sz="0" w:space="0" w:color="auto"/>
                        <w:left w:val="none" w:sz="0" w:space="0" w:color="auto"/>
                        <w:bottom w:val="none" w:sz="0" w:space="0" w:color="auto"/>
                        <w:right w:val="none" w:sz="0" w:space="0" w:color="auto"/>
                      </w:divBdr>
                      <w:divsChild>
                        <w:div w:id="1598053669">
                          <w:marLeft w:val="0"/>
                          <w:marRight w:val="0"/>
                          <w:marTop w:val="0"/>
                          <w:marBottom w:val="0"/>
                          <w:divBdr>
                            <w:top w:val="none" w:sz="0" w:space="0" w:color="auto"/>
                            <w:left w:val="none" w:sz="0" w:space="0" w:color="auto"/>
                            <w:bottom w:val="none" w:sz="0" w:space="0" w:color="auto"/>
                            <w:right w:val="none" w:sz="0" w:space="0" w:color="auto"/>
                          </w:divBdr>
                          <w:divsChild>
                            <w:div w:id="818157529">
                              <w:marLeft w:val="0"/>
                              <w:marRight w:val="0"/>
                              <w:marTop w:val="0"/>
                              <w:marBottom w:val="0"/>
                              <w:divBdr>
                                <w:top w:val="none" w:sz="0" w:space="0" w:color="auto"/>
                                <w:left w:val="none" w:sz="0" w:space="0" w:color="auto"/>
                                <w:bottom w:val="none" w:sz="0" w:space="0" w:color="auto"/>
                                <w:right w:val="none" w:sz="0" w:space="0" w:color="auto"/>
                              </w:divBdr>
                              <w:divsChild>
                                <w:div w:id="428896118">
                                  <w:marLeft w:val="0"/>
                                  <w:marRight w:val="0"/>
                                  <w:marTop w:val="0"/>
                                  <w:marBottom w:val="0"/>
                                  <w:divBdr>
                                    <w:top w:val="none" w:sz="0" w:space="0" w:color="auto"/>
                                    <w:left w:val="none" w:sz="0" w:space="0" w:color="auto"/>
                                    <w:bottom w:val="none" w:sz="0" w:space="0" w:color="auto"/>
                                    <w:right w:val="none" w:sz="0" w:space="0" w:color="auto"/>
                                  </w:divBdr>
                                  <w:divsChild>
                                    <w:div w:id="116339983">
                                      <w:marLeft w:val="0"/>
                                      <w:marRight w:val="0"/>
                                      <w:marTop w:val="0"/>
                                      <w:marBottom w:val="0"/>
                                      <w:divBdr>
                                        <w:top w:val="none" w:sz="0" w:space="0" w:color="auto"/>
                                        <w:left w:val="none" w:sz="0" w:space="0" w:color="auto"/>
                                        <w:bottom w:val="none" w:sz="0" w:space="0" w:color="auto"/>
                                        <w:right w:val="none" w:sz="0" w:space="0" w:color="auto"/>
                                      </w:divBdr>
                                      <w:divsChild>
                                        <w:div w:id="570771571">
                                          <w:marLeft w:val="0"/>
                                          <w:marRight w:val="0"/>
                                          <w:marTop w:val="0"/>
                                          <w:marBottom w:val="0"/>
                                          <w:divBdr>
                                            <w:top w:val="none" w:sz="0" w:space="0" w:color="auto"/>
                                            <w:left w:val="none" w:sz="0" w:space="0" w:color="auto"/>
                                            <w:bottom w:val="none" w:sz="0" w:space="0" w:color="auto"/>
                                            <w:right w:val="none" w:sz="0" w:space="0" w:color="auto"/>
                                          </w:divBdr>
                                          <w:divsChild>
                                            <w:div w:id="689570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38023490">
      <w:bodyDiv w:val="1"/>
      <w:marLeft w:val="0"/>
      <w:marRight w:val="0"/>
      <w:marTop w:val="0"/>
      <w:marBottom w:val="0"/>
      <w:divBdr>
        <w:top w:val="none" w:sz="0" w:space="0" w:color="auto"/>
        <w:left w:val="none" w:sz="0" w:space="0" w:color="auto"/>
        <w:bottom w:val="none" w:sz="0" w:space="0" w:color="auto"/>
        <w:right w:val="none" w:sz="0" w:space="0" w:color="auto"/>
      </w:divBdr>
    </w:div>
    <w:div w:id="959340433">
      <w:bodyDiv w:val="1"/>
      <w:marLeft w:val="0"/>
      <w:marRight w:val="0"/>
      <w:marTop w:val="0"/>
      <w:marBottom w:val="0"/>
      <w:divBdr>
        <w:top w:val="none" w:sz="0" w:space="0" w:color="auto"/>
        <w:left w:val="none" w:sz="0" w:space="0" w:color="auto"/>
        <w:bottom w:val="none" w:sz="0" w:space="0" w:color="auto"/>
        <w:right w:val="none" w:sz="0" w:space="0" w:color="auto"/>
      </w:divBdr>
    </w:div>
    <w:div w:id="1020857535">
      <w:bodyDiv w:val="1"/>
      <w:marLeft w:val="0"/>
      <w:marRight w:val="0"/>
      <w:marTop w:val="0"/>
      <w:marBottom w:val="0"/>
      <w:divBdr>
        <w:top w:val="none" w:sz="0" w:space="0" w:color="auto"/>
        <w:left w:val="none" w:sz="0" w:space="0" w:color="auto"/>
        <w:bottom w:val="none" w:sz="0" w:space="0" w:color="auto"/>
        <w:right w:val="none" w:sz="0" w:space="0" w:color="auto"/>
      </w:divBdr>
    </w:div>
    <w:div w:id="1033338736">
      <w:bodyDiv w:val="1"/>
      <w:marLeft w:val="0"/>
      <w:marRight w:val="0"/>
      <w:marTop w:val="0"/>
      <w:marBottom w:val="0"/>
      <w:divBdr>
        <w:top w:val="none" w:sz="0" w:space="0" w:color="auto"/>
        <w:left w:val="none" w:sz="0" w:space="0" w:color="auto"/>
        <w:bottom w:val="none" w:sz="0" w:space="0" w:color="auto"/>
        <w:right w:val="none" w:sz="0" w:space="0" w:color="auto"/>
      </w:divBdr>
    </w:div>
    <w:div w:id="1048333308">
      <w:bodyDiv w:val="1"/>
      <w:marLeft w:val="0"/>
      <w:marRight w:val="0"/>
      <w:marTop w:val="0"/>
      <w:marBottom w:val="0"/>
      <w:divBdr>
        <w:top w:val="none" w:sz="0" w:space="0" w:color="auto"/>
        <w:left w:val="none" w:sz="0" w:space="0" w:color="auto"/>
        <w:bottom w:val="none" w:sz="0" w:space="0" w:color="auto"/>
        <w:right w:val="none" w:sz="0" w:space="0" w:color="auto"/>
      </w:divBdr>
    </w:div>
    <w:div w:id="1083527364">
      <w:bodyDiv w:val="1"/>
      <w:marLeft w:val="0"/>
      <w:marRight w:val="0"/>
      <w:marTop w:val="0"/>
      <w:marBottom w:val="0"/>
      <w:divBdr>
        <w:top w:val="none" w:sz="0" w:space="0" w:color="auto"/>
        <w:left w:val="none" w:sz="0" w:space="0" w:color="auto"/>
        <w:bottom w:val="none" w:sz="0" w:space="0" w:color="auto"/>
        <w:right w:val="none" w:sz="0" w:space="0" w:color="auto"/>
      </w:divBdr>
    </w:div>
    <w:div w:id="1169708100">
      <w:bodyDiv w:val="1"/>
      <w:marLeft w:val="0"/>
      <w:marRight w:val="0"/>
      <w:marTop w:val="0"/>
      <w:marBottom w:val="0"/>
      <w:divBdr>
        <w:top w:val="none" w:sz="0" w:space="0" w:color="auto"/>
        <w:left w:val="none" w:sz="0" w:space="0" w:color="auto"/>
        <w:bottom w:val="none" w:sz="0" w:space="0" w:color="auto"/>
        <w:right w:val="none" w:sz="0" w:space="0" w:color="auto"/>
      </w:divBdr>
    </w:div>
    <w:div w:id="1207258196">
      <w:bodyDiv w:val="1"/>
      <w:marLeft w:val="0"/>
      <w:marRight w:val="0"/>
      <w:marTop w:val="0"/>
      <w:marBottom w:val="0"/>
      <w:divBdr>
        <w:top w:val="none" w:sz="0" w:space="0" w:color="auto"/>
        <w:left w:val="none" w:sz="0" w:space="0" w:color="auto"/>
        <w:bottom w:val="none" w:sz="0" w:space="0" w:color="auto"/>
        <w:right w:val="none" w:sz="0" w:space="0" w:color="auto"/>
      </w:divBdr>
      <w:divsChild>
        <w:div w:id="21131164">
          <w:marLeft w:val="0"/>
          <w:marRight w:val="0"/>
          <w:marTop w:val="0"/>
          <w:marBottom w:val="0"/>
          <w:divBdr>
            <w:top w:val="none" w:sz="0" w:space="0" w:color="auto"/>
            <w:left w:val="none" w:sz="0" w:space="0" w:color="auto"/>
            <w:bottom w:val="none" w:sz="0" w:space="0" w:color="auto"/>
            <w:right w:val="none" w:sz="0" w:space="0" w:color="auto"/>
          </w:divBdr>
        </w:div>
        <w:div w:id="36859893">
          <w:marLeft w:val="0"/>
          <w:marRight w:val="0"/>
          <w:marTop w:val="0"/>
          <w:marBottom w:val="0"/>
          <w:divBdr>
            <w:top w:val="none" w:sz="0" w:space="0" w:color="auto"/>
            <w:left w:val="none" w:sz="0" w:space="0" w:color="auto"/>
            <w:bottom w:val="none" w:sz="0" w:space="0" w:color="auto"/>
            <w:right w:val="none" w:sz="0" w:space="0" w:color="auto"/>
          </w:divBdr>
        </w:div>
        <w:div w:id="127549158">
          <w:marLeft w:val="0"/>
          <w:marRight w:val="0"/>
          <w:marTop w:val="0"/>
          <w:marBottom w:val="0"/>
          <w:divBdr>
            <w:top w:val="none" w:sz="0" w:space="0" w:color="auto"/>
            <w:left w:val="none" w:sz="0" w:space="0" w:color="auto"/>
            <w:bottom w:val="none" w:sz="0" w:space="0" w:color="auto"/>
            <w:right w:val="none" w:sz="0" w:space="0" w:color="auto"/>
          </w:divBdr>
        </w:div>
        <w:div w:id="591622125">
          <w:marLeft w:val="0"/>
          <w:marRight w:val="0"/>
          <w:marTop w:val="0"/>
          <w:marBottom w:val="0"/>
          <w:divBdr>
            <w:top w:val="none" w:sz="0" w:space="0" w:color="auto"/>
            <w:left w:val="none" w:sz="0" w:space="0" w:color="auto"/>
            <w:bottom w:val="none" w:sz="0" w:space="0" w:color="auto"/>
            <w:right w:val="none" w:sz="0" w:space="0" w:color="auto"/>
          </w:divBdr>
        </w:div>
        <w:div w:id="674115999">
          <w:marLeft w:val="0"/>
          <w:marRight w:val="0"/>
          <w:marTop w:val="0"/>
          <w:marBottom w:val="0"/>
          <w:divBdr>
            <w:top w:val="none" w:sz="0" w:space="0" w:color="auto"/>
            <w:left w:val="none" w:sz="0" w:space="0" w:color="auto"/>
            <w:bottom w:val="none" w:sz="0" w:space="0" w:color="auto"/>
            <w:right w:val="none" w:sz="0" w:space="0" w:color="auto"/>
          </w:divBdr>
        </w:div>
        <w:div w:id="708261068">
          <w:marLeft w:val="0"/>
          <w:marRight w:val="0"/>
          <w:marTop w:val="0"/>
          <w:marBottom w:val="0"/>
          <w:divBdr>
            <w:top w:val="none" w:sz="0" w:space="0" w:color="auto"/>
            <w:left w:val="none" w:sz="0" w:space="0" w:color="auto"/>
            <w:bottom w:val="none" w:sz="0" w:space="0" w:color="auto"/>
            <w:right w:val="none" w:sz="0" w:space="0" w:color="auto"/>
          </w:divBdr>
        </w:div>
        <w:div w:id="710495103">
          <w:marLeft w:val="0"/>
          <w:marRight w:val="0"/>
          <w:marTop w:val="0"/>
          <w:marBottom w:val="0"/>
          <w:divBdr>
            <w:top w:val="none" w:sz="0" w:space="0" w:color="auto"/>
            <w:left w:val="none" w:sz="0" w:space="0" w:color="auto"/>
            <w:bottom w:val="none" w:sz="0" w:space="0" w:color="auto"/>
            <w:right w:val="none" w:sz="0" w:space="0" w:color="auto"/>
          </w:divBdr>
        </w:div>
        <w:div w:id="722869231">
          <w:marLeft w:val="0"/>
          <w:marRight w:val="0"/>
          <w:marTop w:val="0"/>
          <w:marBottom w:val="0"/>
          <w:divBdr>
            <w:top w:val="none" w:sz="0" w:space="0" w:color="auto"/>
            <w:left w:val="none" w:sz="0" w:space="0" w:color="auto"/>
            <w:bottom w:val="none" w:sz="0" w:space="0" w:color="auto"/>
            <w:right w:val="none" w:sz="0" w:space="0" w:color="auto"/>
          </w:divBdr>
        </w:div>
        <w:div w:id="791365824">
          <w:marLeft w:val="0"/>
          <w:marRight w:val="0"/>
          <w:marTop w:val="0"/>
          <w:marBottom w:val="0"/>
          <w:divBdr>
            <w:top w:val="none" w:sz="0" w:space="0" w:color="auto"/>
            <w:left w:val="none" w:sz="0" w:space="0" w:color="auto"/>
            <w:bottom w:val="none" w:sz="0" w:space="0" w:color="auto"/>
            <w:right w:val="none" w:sz="0" w:space="0" w:color="auto"/>
          </w:divBdr>
        </w:div>
        <w:div w:id="792942160">
          <w:marLeft w:val="0"/>
          <w:marRight w:val="0"/>
          <w:marTop w:val="0"/>
          <w:marBottom w:val="0"/>
          <w:divBdr>
            <w:top w:val="none" w:sz="0" w:space="0" w:color="auto"/>
            <w:left w:val="none" w:sz="0" w:space="0" w:color="auto"/>
            <w:bottom w:val="none" w:sz="0" w:space="0" w:color="auto"/>
            <w:right w:val="none" w:sz="0" w:space="0" w:color="auto"/>
          </w:divBdr>
        </w:div>
        <w:div w:id="870991670">
          <w:marLeft w:val="0"/>
          <w:marRight w:val="0"/>
          <w:marTop w:val="0"/>
          <w:marBottom w:val="0"/>
          <w:divBdr>
            <w:top w:val="none" w:sz="0" w:space="0" w:color="auto"/>
            <w:left w:val="none" w:sz="0" w:space="0" w:color="auto"/>
            <w:bottom w:val="none" w:sz="0" w:space="0" w:color="auto"/>
            <w:right w:val="none" w:sz="0" w:space="0" w:color="auto"/>
          </w:divBdr>
        </w:div>
        <w:div w:id="959385226">
          <w:marLeft w:val="0"/>
          <w:marRight w:val="0"/>
          <w:marTop w:val="0"/>
          <w:marBottom w:val="0"/>
          <w:divBdr>
            <w:top w:val="none" w:sz="0" w:space="0" w:color="auto"/>
            <w:left w:val="none" w:sz="0" w:space="0" w:color="auto"/>
            <w:bottom w:val="none" w:sz="0" w:space="0" w:color="auto"/>
            <w:right w:val="none" w:sz="0" w:space="0" w:color="auto"/>
          </w:divBdr>
        </w:div>
        <w:div w:id="999385904">
          <w:marLeft w:val="0"/>
          <w:marRight w:val="0"/>
          <w:marTop w:val="0"/>
          <w:marBottom w:val="0"/>
          <w:divBdr>
            <w:top w:val="none" w:sz="0" w:space="0" w:color="auto"/>
            <w:left w:val="none" w:sz="0" w:space="0" w:color="auto"/>
            <w:bottom w:val="none" w:sz="0" w:space="0" w:color="auto"/>
            <w:right w:val="none" w:sz="0" w:space="0" w:color="auto"/>
          </w:divBdr>
        </w:div>
        <w:div w:id="1037393328">
          <w:marLeft w:val="0"/>
          <w:marRight w:val="0"/>
          <w:marTop w:val="0"/>
          <w:marBottom w:val="0"/>
          <w:divBdr>
            <w:top w:val="none" w:sz="0" w:space="0" w:color="auto"/>
            <w:left w:val="none" w:sz="0" w:space="0" w:color="auto"/>
            <w:bottom w:val="none" w:sz="0" w:space="0" w:color="auto"/>
            <w:right w:val="none" w:sz="0" w:space="0" w:color="auto"/>
          </w:divBdr>
        </w:div>
        <w:div w:id="1055158654">
          <w:marLeft w:val="0"/>
          <w:marRight w:val="0"/>
          <w:marTop w:val="0"/>
          <w:marBottom w:val="0"/>
          <w:divBdr>
            <w:top w:val="none" w:sz="0" w:space="0" w:color="auto"/>
            <w:left w:val="none" w:sz="0" w:space="0" w:color="auto"/>
            <w:bottom w:val="none" w:sz="0" w:space="0" w:color="auto"/>
            <w:right w:val="none" w:sz="0" w:space="0" w:color="auto"/>
          </w:divBdr>
        </w:div>
        <w:div w:id="1101532907">
          <w:marLeft w:val="0"/>
          <w:marRight w:val="0"/>
          <w:marTop w:val="0"/>
          <w:marBottom w:val="0"/>
          <w:divBdr>
            <w:top w:val="none" w:sz="0" w:space="0" w:color="auto"/>
            <w:left w:val="none" w:sz="0" w:space="0" w:color="auto"/>
            <w:bottom w:val="none" w:sz="0" w:space="0" w:color="auto"/>
            <w:right w:val="none" w:sz="0" w:space="0" w:color="auto"/>
          </w:divBdr>
        </w:div>
        <w:div w:id="1148666326">
          <w:marLeft w:val="0"/>
          <w:marRight w:val="0"/>
          <w:marTop w:val="0"/>
          <w:marBottom w:val="0"/>
          <w:divBdr>
            <w:top w:val="none" w:sz="0" w:space="0" w:color="auto"/>
            <w:left w:val="none" w:sz="0" w:space="0" w:color="auto"/>
            <w:bottom w:val="none" w:sz="0" w:space="0" w:color="auto"/>
            <w:right w:val="none" w:sz="0" w:space="0" w:color="auto"/>
          </w:divBdr>
        </w:div>
        <w:div w:id="1193611815">
          <w:marLeft w:val="0"/>
          <w:marRight w:val="0"/>
          <w:marTop w:val="0"/>
          <w:marBottom w:val="0"/>
          <w:divBdr>
            <w:top w:val="none" w:sz="0" w:space="0" w:color="auto"/>
            <w:left w:val="none" w:sz="0" w:space="0" w:color="auto"/>
            <w:bottom w:val="none" w:sz="0" w:space="0" w:color="auto"/>
            <w:right w:val="none" w:sz="0" w:space="0" w:color="auto"/>
          </w:divBdr>
        </w:div>
        <w:div w:id="1242718410">
          <w:marLeft w:val="0"/>
          <w:marRight w:val="0"/>
          <w:marTop w:val="0"/>
          <w:marBottom w:val="0"/>
          <w:divBdr>
            <w:top w:val="none" w:sz="0" w:space="0" w:color="auto"/>
            <w:left w:val="none" w:sz="0" w:space="0" w:color="auto"/>
            <w:bottom w:val="none" w:sz="0" w:space="0" w:color="auto"/>
            <w:right w:val="none" w:sz="0" w:space="0" w:color="auto"/>
          </w:divBdr>
        </w:div>
        <w:div w:id="1402755076">
          <w:marLeft w:val="0"/>
          <w:marRight w:val="0"/>
          <w:marTop w:val="0"/>
          <w:marBottom w:val="0"/>
          <w:divBdr>
            <w:top w:val="none" w:sz="0" w:space="0" w:color="auto"/>
            <w:left w:val="none" w:sz="0" w:space="0" w:color="auto"/>
            <w:bottom w:val="none" w:sz="0" w:space="0" w:color="auto"/>
            <w:right w:val="none" w:sz="0" w:space="0" w:color="auto"/>
          </w:divBdr>
        </w:div>
        <w:div w:id="1738166704">
          <w:marLeft w:val="0"/>
          <w:marRight w:val="0"/>
          <w:marTop w:val="0"/>
          <w:marBottom w:val="0"/>
          <w:divBdr>
            <w:top w:val="none" w:sz="0" w:space="0" w:color="auto"/>
            <w:left w:val="none" w:sz="0" w:space="0" w:color="auto"/>
            <w:bottom w:val="none" w:sz="0" w:space="0" w:color="auto"/>
            <w:right w:val="none" w:sz="0" w:space="0" w:color="auto"/>
          </w:divBdr>
        </w:div>
        <w:div w:id="1782333158">
          <w:marLeft w:val="0"/>
          <w:marRight w:val="0"/>
          <w:marTop w:val="0"/>
          <w:marBottom w:val="0"/>
          <w:divBdr>
            <w:top w:val="none" w:sz="0" w:space="0" w:color="auto"/>
            <w:left w:val="none" w:sz="0" w:space="0" w:color="auto"/>
            <w:bottom w:val="none" w:sz="0" w:space="0" w:color="auto"/>
            <w:right w:val="none" w:sz="0" w:space="0" w:color="auto"/>
          </w:divBdr>
        </w:div>
        <w:div w:id="1874073449">
          <w:marLeft w:val="0"/>
          <w:marRight w:val="0"/>
          <w:marTop w:val="0"/>
          <w:marBottom w:val="0"/>
          <w:divBdr>
            <w:top w:val="none" w:sz="0" w:space="0" w:color="auto"/>
            <w:left w:val="none" w:sz="0" w:space="0" w:color="auto"/>
            <w:bottom w:val="none" w:sz="0" w:space="0" w:color="auto"/>
            <w:right w:val="none" w:sz="0" w:space="0" w:color="auto"/>
          </w:divBdr>
        </w:div>
        <w:div w:id="2026399306">
          <w:marLeft w:val="0"/>
          <w:marRight w:val="0"/>
          <w:marTop w:val="0"/>
          <w:marBottom w:val="0"/>
          <w:divBdr>
            <w:top w:val="none" w:sz="0" w:space="0" w:color="auto"/>
            <w:left w:val="none" w:sz="0" w:space="0" w:color="auto"/>
            <w:bottom w:val="none" w:sz="0" w:space="0" w:color="auto"/>
            <w:right w:val="none" w:sz="0" w:space="0" w:color="auto"/>
          </w:divBdr>
        </w:div>
        <w:div w:id="2096435453">
          <w:marLeft w:val="0"/>
          <w:marRight w:val="0"/>
          <w:marTop w:val="0"/>
          <w:marBottom w:val="0"/>
          <w:divBdr>
            <w:top w:val="none" w:sz="0" w:space="0" w:color="auto"/>
            <w:left w:val="none" w:sz="0" w:space="0" w:color="auto"/>
            <w:bottom w:val="none" w:sz="0" w:space="0" w:color="auto"/>
            <w:right w:val="none" w:sz="0" w:space="0" w:color="auto"/>
          </w:divBdr>
        </w:div>
        <w:div w:id="2136215728">
          <w:marLeft w:val="0"/>
          <w:marRight w:val="0"/>
          <w:marTop w:val="0"/>
          <w:marBottom w:val="0"/>
          <w:divBdr>
            <w:top w:val="none" w:sz="0" w:space="0" w:color="auto"/>
            <w:left w:val="none" w:sz="0" w:space="0" w:color="auto"/>
            <w:bottom w:val="none" w:sz="0" w:space="0" w:color="auto"/>
            <w:right w:val="none" w:sz="0" w:space="0" w:color="auto"/>
          </w:divBdr>
        </w:div>
      </w:divsChild>
    </w:div>
    <w:div w:id="1220938387">
      <w:bodyDiv w:val="1"/>
      <w:marLeft w:val="0"/>
      <w:marRight w:val="0"/>
      <w:marTop w:val="0"/>
      <w:marBottom w:val="0"/>
      <w:divBdr>
        <w:top w:val="none" w:sz="0" w:space="0" w:color="auto"/>
        <w:left w:val="none" w:sz="0" w:space="0" w:color="auto"/>
        <w:bottom w:val="none" w:sz="0" w:space="0" w:color="auto"/>
        <w:right w:val="none" w:sz="0" w:space="0" w:color="auto"/>
      </w:divBdr>
    </w:div>
    <w:div w:id="1241863243">
      <w:bodyDiv w:val="1"/>
      <w:marLeft w:val="0"/>
      <w:marRight w:val="0"/>
      <w:marTop w:val="0"/>
      <w:marBottom w:val="0"/>
      <w:divBdr>
        <w:top w:val="none" w:sz="0" w:space="0" w:color="auto"/>
        <w:left w:val="none" w:sz="0" w:space="0" w:color="auto"/>
        <w:bottom w:val="none" w:sz="0" w:space="0" w:color="auto"/>
        <w:right w:val="none" w:sz="0" w:space="0" w:color="auto"/>
      </w:divBdr>
    </w:div>
    <w:div w:id="1264612179">
      <w:bodyDiv w:val="1"/>
      <w:marLeft w:val="0"/>
      <w:marRight w:val="0"/>
      <w:marTop w:val="0"/>
      <w:marBottom w:val="0"/>
      <w:divBdr>
        <w:top w:val="none" w:sz="0" w:space="0" w:color="auto"/>
        <w:left w:val="none" w:sz="0" w:space="0" w:color="auto"/>
        <w:bottom w:val="none" w:sz="0" w:space="0" w:color="auto"/>
        <w:right w:val="none" w:sz="0" w:space="0" w:color="auto"/>
      </w:divBdr>
    </w:div>
    <w:div w:id="1267150931">
      <w:bodyDiv w:val="1"/>
      <w:marLeft w:val="0"/>
      <w:marRight w:val="0"/>
      <w:marTop w:val="0"/>
      <w:marBottom w:val="0"/>
      <w:divBdr>
        <w:top w:val="none" w:sz="0" w:space="0" w:color="auto"/>
        <w:left w:val="none" w:sz="0" w:space="0" w:color="auto"/>
        <w:bottom w:val="none" w:sz="0" w:space="0" w:color="auto"/>
        <w:right w:val="none" w:sz="0" w:space="0" w:color="auto"/>
      </w:divBdr>
      <w:divsChild>
        <w:div w:id="1022436633">
          <w:marLeft w:val="0"/>
          <w:marRight w:val="0"/>
          <w:marTop w:val="0"/>
          <w:marBottom w:val="0"/>
          <w:divBdr>
            <w:top w:val="none" w:sz="0" w:space="0" w:color="auto"/>
            <w:left w:val="none" w:sz="0" w:space="0" w:color="auto"/>
            <w:bottom w:val="none" w:sz="0" w:space="0" w:color="auto"/>
            <w:right w:val="none" w:sz="0" w:space="0" w:color="auto"/>
          </w:divBdr>
          <w:divsChild>
            <w:div w:id="901251350">
              <w:marLeft w:val="0"/>
              <w:marRight w:val="0"/>
              <w:marTop w:val="150"/>
              <w:marBottom w:val="0"/>
              <w:divBdr>
                <w:top w:val="none" w:sz="0" w:space="0" w:color="auto"/>
                <w:left w:val="none" w:sz="0" w:space="0" w:color="auto"/>
                <w:bottom w:val="none" w:sz="0" w:space="0" w:color="auto"/>
                <w:right w:val="none" w:sz="0" w:space="0" w:color="auto"/>
              </w:divBdr>
              <w:divsChild>
                <w:div w:id="1255481531">
                  <w:marLeft w:val="0"/>
                  <w:marRight w:val="0"/>
                  <w:marTop w:val="0"/>
                  <w:marBottom w:val="0"/>
                  <w:divBdr>
                    <w:top w:val="none" w:sz="0" w:space="0" w:color="auto"/>
                    <w:left w:val="none" w:sz="0" w:space="0" w:color="auto"/>
                    <w:bottom w:val="none" w:sz="0" w:space="0" w:color="auto"/>
                    <w:right w:val="none" w:sz="0" w:space="0" w:color="auto"/>
                  </w:divBdr>
                  <w:divsChild>
                    <w:div w:id="1413695969">
                      <w:marLeft w:val="0"/>
                      <w:marRight w:val="0"/>
                      <w:marTop w:val="0"/>
                      <w:marBottom w:val="0"/>
                      <w:divBdr>
                        <w:top w:val="none" w:sz="0" w:space="0" w:color="auto"/>
                        <w:left w:val="none" w:sz="0" w:space="0" w:color="auto"/>
                        <w:bottom w:val="none" w:sz="0" w:space="0" w:color="auto"/>
                        <w:right w:val="none" w:sz="0" w:space="0" w:color="auto"/>
                      </w:divBdr>
                      <w:divsChild>
                        <w:div w:id="1891383372">
                          <w:marLeft w:val="0"/>
                          <w:marRight w:val="0"/>
                          <w:marTop w:val="0"/>
                          <w:marBottom w:val="0"/>
                          <w:divBdr>
                            <w:top w:val="none" w:sz="0" w:space="0" w:color="auto"/>
                            <w:left w:val="none" w:sz="0" w:space="0" w:color="auto"/>
                            <w:bottom w:val="none" w:sz="0" w:space="0" w:color="auto"/>
                            <w:right w:val="none" w:sz="0" w:space="0" w:color="auto"/>
                          </w:divBdr>
                          <w:divsChild>
                            <w:div w:id="851073286">
                              <w:marLeft w:val="0"/>
                              <w:marRight w:val="0"/>
                              <w:marTop w:val="0"/>
                              <w:marBottom w:val="0"/>
                              <w:divBdr>
                                <w:top w:val="none" w:sz="0" w:space="0" w:color="auto"/>
                                <w:left w:val="none" w:sz="0" w:space="0" w:color="auto"/>
                                <w:bottom w:val="none" w:sz="0" w:space="0" w:color="auto"/>
                                <w:right w:val="none" w:sz="0" w:space="0" w:color="auto"/>
                              </w:divBdr>
                              <w:divsChild>
                                <w:div w:id="1119764522">
                                  <w:marLeft w:val="0"/>
                                  <w:marRight w:val="0"/>
                                  <w:marTop w:val="0"/>
                                  <w:marBottom w:val="0"/>
                                  <w:divBdr>
                                    <w:top w:val="none" w:sz="0" w:space="0" w:color="auto"/>
                                    <w:left w:val="none" w:sz="0" w:space="0" w:color="auto"/>
                                    <w:bottom w:val="none" w:sz="0" w:space="0" w:color="auto"/>
                                    <w:right w:val="none" w:sz="0" w:space="0" w:color="auto"/>
                                  </w:divBdr>
                                  <w:divsChild>
                                    <w:div w:id="853880867">
                                      <w:marLeft w:val="0"/>
                                      <w:marRight w:val="0"/>
                                      <w:marTop w:val="0"/>
                                      <w:marBottom w:val="0"/>
                                      <w:divBdr>
                                        <w:top w:val="none" w:sz="0" w:space="0" w:color="auto"/>
                                        <w:left w:val="none" w:sz="0" w:space="0" w:color="auto"/>
                                        <w:bottom w:val="none" w:sz="0" w:space="0" w:color="auto"/>
                                        <w:right w:val="none" w:sz="0" w:space="0" w:color="auto"/>
                                      </w:divBdr>
                                      <w:divsChild>
                                        <w:div w:id="774401240">
                                          <w:marLeft w:val="0"/>
                                          <w:marRight w:val="0"/>
                                          <w:marTop w:val="0"/>
                                          <w:marBottom w:val="0"/>
                                          <w:divBdr>
                                            <w:top w:val="none" w:sz="0" w:space="0" w:color="auto"/>
                                            <w:left w:val="none" w:sz="0" w:space="0" w:color="auto"/>
                                            <w:bottom w:val="none" w:sz="0" w:space="0" w:color="auto"/>
                                            <w:right w:val="none" w:sz="0" w:space="0" w:color="auto"/>
                                          </w:divBdr>
                                          <w:divsChild>
                                            <w:div w:id="1671831098">
                                              <w:marLeft w:val="0"/>
                                              <w:marRight w:val="0"/>
                                              <w:marTop w:val="0"/>
                                              <w:marBottom w:val="0"/>
                                              <w:divBdr>
                                                <w:top w:val="none" w:sz="0" w:space="0" w:color="auto"/>
                                                <w:left w:val="none" w:sz="0" w:space="0" w:color="auto"/>
                                                <w:bottom w:val="none" w:sz="0" w:space="0" w:color="auto"/>
                                                <w:right w:val="none" w:sz="0" w:space="0" w:color="auto"/>
                                              </w:divBdr>
                                              <w:divsChild>
                                                <w:div w:id="150218560">
                                                  <w:marLeft w:val="0"/>
                                                  <w:marRight w:val="0"/>
                                                  <w:marTop w:val="0"/>
                                                  <w:marBottom w:val="0"/>
                                                  <w:divBdr>
                                                    <w:top w:val="none" w:sz="0" w:space="0" w:color="auto"/>
                                                    <w:left w:val="none" w:sz="0" w:space="0" w:color="auto"/>
                                                    <w:bottom w:val="none" w:sz="0" w:space="0" w:color="auto"/>
                                                    <w:right w:val="none" w:sz="0" w:space="0" w:color="auto"/>
                                                  </w:divBdr>
                                                  <w:divsChild>
                                                    <w:div w:id="1131090455">
                                                      <w:marLeft w:val="0"/>
                                                      <w:marRight w:val="0"/>
                                                      <w:marTop w:val="0"/>
                                                      <w:marBottom w:val="0"/>
                                                      <w:divBdr>
                                                        <w:top w:val="none" w:sz="0" w:space="0" w:color="auto"/>
                                                        <w:left w:val="none" w:sz="0" w:space="0" w:color="auto"/>
                                                        <w:bottom w:val="none" w:sz="0" w:space="0" w:color="auto"/>
                                                        <w:right w:val="none" w:sz="0" w:space="0" w:color="auto"/>
                                                      </w:divBdr>
                                                      <w:divsChild>
                                                        <w:div w:id="653415662">
                                                          <w:marLeft w:val="0"/>
                                                          <w:marRight w:val="0"/>
                                                          <w:marTop w:val="0"/>
                                                          <w:marBottom w:val="0"/>
                                                          <w:divBdr>
                                                            <w:top w:val="none" w:sz="0" w:space="0" w:color="auto"/>
                                                            <w:left w:val="none" w:sz="0" w:space="0" w:color="auto"/>
                                                            <w:bottom w:val="none" w:sz="0" w:space="0" w:color="auto"/>
                                                            <w:right w:val="none" w:sz="0" w:space="0" w:color="auto"/>
                                                          </w:divBdr>
                                                          <w:divsChild>
                                                            <w:div w:id="1823425378">
                                                              <w:marLeft w:val="0"/>
                                                              <w:marRight w:val="0"/>
                                                              <w:marTop w:val="0"/>
                                                              <w:marBottom w:val="0"/>
                                                              <w:divBdr>
                                                                <w:top w:val="none" w:sz="0" w:space="0" w:color="auto"/>
                                                                <w:left w:val="none" w:sz="0" w:space="0" w:color="auto"/>
                                                                <w:bottom w:val="none" w:sz="0" w:space="0" w:color="auto"/>
                                                                <w:right w:val="none" w:sz="0" w:space="0" w:color="auto"/>
                                                              </w:divBdr>
                                                              <w:divsChild>
                                                                <w:div w:id="40510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73978354">
      <w:bodyDiv w:val="1"/>
      <w:marLeft w:val="0"/>
      <w:marRight w:val="0"/>
      <w:marTop w:val="0"/>
      <w:marBottom w:val="0"/>
      <w:divBdr>
        <w:top w:val="none" w:sz="0" w:space="0" w:color="auto"/>
        <w:left w:val="none" w:sz="0" w:space="0" w:color="auto"/>
        <w:bottom w:val="none" w:sz="0" w:space="0" w:color="auto"/>
        <w:right w:val="none" w:sz="0" w:space="0" w:color="auto"/>
      </w:divBdr>
      <w:divsChild>
        <w:div w:id="684867157">
          <w:marLeft w:val="0"/>
          <w:marRight w:val="0"/>
          <w:marTop w:val="0"/>
          <w:marBottom w:val="0"/>
          <w:divBdr>
            <w:top w:val="none" w:sz="0" w:space="0" w:color="auto"/>
            <w:left w:val="none" w:sz="0" w:space="0" w:color="auto"/>
            <w:bottom w:val="none" w:sz="0" w:space="0" w:color="auto"/>
            <w:right w:val="none" w:sz="0" w:space="0" w:color="auto"/>
          </w:divBdr>
          <w:divsChild>
            <w:div w:id="974530230">
              <w:marLeft w:val="0"/>
              <w:marRight w:val="0"/>
              <w:marTop w:val="0"/>
              <w:marBottom w:val="0"/>
              <w:divBdr>
                <w:top w:val="none" w:sz="0" w:space="0" w:color="auto"/>
                <w:left w:val="none" w:sz="0" w:space="0" w:color="auto"/>
                <w:bottom w:val="none" w:sz="0" w:space="0" w:color="auto"/>
                <w:right w:val="none" w:sz="0" w:space="0" w:color="auto"/>
              </w:divBdr>
              <w:divsChild>
                <w:div w:id="922639084">
                  <w:marLeft w:val="3840"/>
                  <w:marRight w:val="0"/>
                  <w:marTop w:val="240"/>
                  <w:marBottom w:val="0"/>
                  <w:divBdr>
                    <w:top w:val="none" w:sz="0" w:space="0" w:color="auto"/>
                    <w:left w:val="none" w:sz="0" w:space="0" w:color="auto"/>
                    <w:bottom w:val="none" w:sz="0" w:space="0" w:color="auto"/>
                    <w:right w:val="none" w:sz="0" w:space="0" w:color="auto"/>
                  </w:divBdr>
                  <w:divsChild>
                    <w:div w:id="332415879">
                      <w:marLeft w:val="0"/>
                      <w:marRight w:val="0"/>
                      <w:marTop w:val="0"/>
                      <w:marBottom w:val="0"/>
                      <w:divBdr>
                        <w:top w:val="none" w:sz="0" w:space="0" w:color="auto"/>
                        <w:left w:val="none" w:sz="0" w:space="0" w:color="auto"/>
                        <w:bottom w:val="none" w:sz="0" w:space="0" w:color="auto"/>
                        <w:right w:val="none" w:sz="0" w:space="0" w:color="auto"/>
                      </w:divBdr>
                      <w:divsChild>
                        <w:div w:id="1845434874">
                          <w:marLeft w:val="0"/>
                          <w:marRight w:val="0"/>
                          <w:marTop w:val="0"/>
                          <w:marBottom w:val="0"/>
                          <w:divBdr>
                            <w:top w:val="none" w:sz="0" w:space="0" w:color="auto"/>
                            <w:left w:val="none" w:sz="0" w:space="0" w:color="auto"/>
                            <w:bottom w:val="none" w:sz="0" w:space="0" w:color="auto"/>
                            <w:right w:val="none" w:sz="0" w:space="0" w:color="auto"/>
                          </w:divBdr>
                          <w:divsChild>
                            <w:div w:id="616373223">
                              <w:marLeft w:val="0"/>
                              <w:marRight w:val="0"/>
                              <w:marTop w:val="0"/>
                              <w:marBottom w:val="0"/>
                              <w:divBdr>
                                <w:top w:val="none" w:sz="0" w:space="0" w:color="auto"/>
                                <w:left w:val="none" w:sz="0" w:space="0" w:color="auto"/>
                                <w:bottom w:val="none" w:sz="0" w:space="0" w:color="auto"/>
                                <w:right w:val="none" w:sz="0" w:space="0" w:color="auto"/>
                              </w:divBdr>
                              <w:divsChild>
                                <w:div w:id="635336263">
                                  <w:marLeft w:val="0"/>
                                  <w:marRight w:val="0"/>
                                  <w:marTop w:val="0"/>
                                  <w:marBottom w:val="0"/>
                                  <w:divBdr>
                                    <w:top w:val="none" w:sz="0" w:space="0" w:color="auto"/>
                                    <w:left w:val="none" w:sz="0" w:space="0" w:color="auto"/>
                                    <w:bottom w:val="none" w:sz="0" w:space="0" w:color="auto"/>
                                    <w:right w:val="none" w:sz="0" w:space="0" w:color="auto"/>
                                  </w:divBdr>
                                  <w:divsChild>
                                    <w:div w:id="333537478">
                                      <w:marLeft w:val="0"/>
                                      <w:marRight w:val="0"/>
                                      <w:marTop w:val="0"/>
                                      <w:marBottom w:val="0"/>
                                      <w:divBdr>
                                        <w:top w:val="none" w:sz="0" w:space="0" w:color="auto"/>
                                        <w:left w:val="none" w:sz="0" w:space="0" w:color="auto"/>
                                        <w:bottom w:val="none" w:sz="0" w:space="0" w:color="auto"/>
                                        <w:right w:val="none" w:sz="0" w:space="0" w:color="auto"/>
                                      </w:divBdr>
                                      <w:divsChild>
                                        <w:div w:id="354813292">
                                          <w:marLeft w:val="0"/>
                                          <w:marRight w:val="0"/>
                                          <w:marTop w:val="0"/>
                                          <w:marBottom w:val="0"/>
                                          <w:divBdr>
                                            <w:top w:val="none" w:sz="0" w:space="0" w:color="auto"/>
                                            <w:left w:val="none" w:sz="0" w:space="0" w:color="auto"/>
                                            <w:bottom w:val="none" w:sz="0" w:space="0" w:color="auto"/>
                                            <w:right w:val="none" w:sz="0" w:space="0" w:color="auto"/>
                                          </w:divBdr>
                                          <w:divsChild>
                                            <w:div w:id="42888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3098039">
      <w:bodyDiv w:val="1"/>
      <w:marLeft w:val="0"/>
      <w:marRight w:val="0"/>
      <w:marTop w:val="0"/>
      <w:marBottom w:val="0"/>
      <w:divBdr>
        <w:top w:val="none" w:sz="0" w:space="0" w:color="auto"/>
        <w:left w:val="none" w:sz="0" w:space="0" w:color="auto"/>
        <w:bottom w:val="none" w:sz="0" w:space="0" w:color="auto"/>
        <w:right w:val="none" w:sz="0" w:space="0" w:color="auto"/>
      </w:divBdr>
      <w:divsChild>
        <w:div w:id="750925606">
          <w:marLeft w:val="0"/>
          <w:marRight w:val="0"/>
          <w:marTop w:val="0"/>
          <w:marBottom w:val="0"/>
          <w:divBdr>
            <w:top w:val="none" w:sz="0" w:space="0" w:color="auto"/>
            <w:left w:val="none" w:sz="0" w:space="0" w:color="auto"/>
            <w:bottom w:val="none" w:sz="0" w:space="0" w:color="auto"/>
            <w:right w:val="none" w:sz="0" w:space="0" w:color="auto"/>
          </w:divBdr>
          <w:divsChild>
            <w:div w:id="1203906390">
              <w:marLeft w:val="0"/>
              <w:marRight w:val="0"/>
              <w:marTop w:val="150"/>
              <w:marBottom w:val="0"/>
              <w:divBdr>
                <w:top w:val="none" w:sz="0" w:space="0" w:color="auto"/>
                <w:left w:val="none" w:sz="0" w:space="0" w:color="auto"/>
                <w:bottom w:val="none" w:sz="0" w:space="0" w:color="auto"/>
                <w:right w:val="none" w:sz="0" w:space="0" w:color="auto"/>
              </w:divBdr>
              <w:divsChild>
                <w:div w:id="6257461">
                  <w:marLeft w:val="0"/>
                  <w:marRight w:val="0"/>
                  <w:marTop w:val="0"/>
                  <w:marBottom w:val="0"/>
                  <w:divBdr>
                    <w:top w:val="none" w:sz="0" w:space="0" w:color="auto"/>
                    <w:left w:val="none" w:sz="0" w:space="0" w:color="auto"/>
                    <w:bottom w:val="none" w:sz="0" w:space="0" w:color="auto"/>
                    <w:right w:val="none" w:sz="0" w:space="0" w:color="auto"/>
                  </w:divBdr>
                  <w:divsChild>
                    <w:div w:id="1356544067">
                      <w:marLeft w:val="0"/>
                      <w:marRight w:val="0"/>
                      <w:marTop w:val="0"/>
                      <w:marBottom w:val="0"/>
                      <w:divBdr>
                        <w:top w:val="none" w:sz="0" w:space="0" w:color="auto"/>
                        <w:left w:val="none" w:sz="0" w:space="0" w:color="auto"/>
                        <w:bottom w:val="none" w:sz="0" w:space="0" w:color="auto"/>
                        <w:right w:val="none" w:sz="0" w:space="0" w:color="auto"/>
                      </w:divBdr>
                      <w:divsChild>
                        <w:div w:id="1714310518">
                          <w:marLeft w:val="0"/>
                          <w:marRight w:val="0"/>
                          <w:marTop w:val="0"/>
                          <w:marBottom w:val="0"/>
                          <w:divBdr>
                            <w:top w:val="none" w:sz="0" w:space="0" w:color="auto"/>
                            <w:left w:val="none" w:sz="0" w:space="0" w:color="auto"/>
                            <w:bottom w:val="none" w:sz="0" w:space="0" w:color="auto"/>
                            <w:right w:val="none" w:sz="0" w:space="0" w:color="auto"/>
                          </w:divBdr>
                          <w:divsChild>
                            <w:div w:id="2081363035">
                              <w:marLeft w:val="0"/>
                              <w:marRight w:val="0"/>
                              <w:marTop w:val="0"/>
                              <w:marBottom w:val="0"/>
                              <w:divBdr>
                                <w:top w:val="none" w:sz="0" w:space="0" w:color="auto"/>
                                <w:left w:val="none" w:sz="0" w:space="0" w:color="auto"/>
                                <w:bottom w:val="none" w:sz="0" w:space="0" w:color="auto"/>
                                <w:right w:val="none" w:sz="0" w:space="0" w:color="auto"/>
                              </w:divBdr>
                              <w:divsChild>
                                <w:div w:id="754474340">
                                  <w:marLeft w:val="0"/>
                                  <w:marRight w:val="0"/>
                                  <w:marTop w:val="0"/>
                                  <w:marBottom w:val="0"/>
                                  <w:divBdr>
                                    <w:top w:val="none" w:sz="0" w:space="0" w:color="auto"/>
                                    <w:left w:val="none" w:sz="0" w:space="0" w:color="auto"/>
                                    <w:bottom w:val="none" w:sz="0" w:space="0" w:color="auto"/>
                                    <w:right w:val="none" w:sz="0" w:space="0" w:color="auto"/>
                                  </w:divBdr>
                                  <w:divsChild>
                                    <w:div w:id="1094013785">
                                      <w:marLeft w:val="0"/>
                                      <w:marRight w:val="0"/>
                                      <w:marTop w:val="0"/>
                                      <w:marBottom w:val="0"/>
                                      <w:divBdr>
                                        <w:top w:val="none" w:sz="0" w:space="0" w:color="auto"/>
                                        <w:left w:val="none" w:sz="0" w:space="0" w:color="auto"/>
                                        <w:bottom w:val="none" w:sz="0" w:space="0" w:color="auto"/>
                                        <w:right w:val="none" w:sz="0" w:space="0" w:color="auto"/>
                                      </w:divBdr>
                                      <w:divsChild>
                                        <w:div w:id="23530989">
                                          <w:marLeft w:val="0"/>
                                          <w:marRight w:val="0"/>
                                          <w:marTop w:val="0"/>
                                          <w:marBottom w:val="0"/>
                                          <w:divBdr>
                                            <w:top w:val="none" w:sz="0" w:space="0" w:color="auto"/>
                                            <w:left w:val="none" w:sz="0" w:space="0" w:color="auto"/>
                                            <w:bottom w:val="none" w:sz="0" w:space="0" w:color="auto"/>
                                            <w:right w:val="none" w:sz="0" w:space="0" w:color="auto"/>
                                          </w:divBdr>
                                          <w:divsChild>
                                            <w:div w:id="794494172">
                                              <w:marLeft w:val="0"/>
                                              <w:marRight w:val="0"/>
                                              <w:marTop w:val="0"/>
                                              <w:marBottom w:val="0"/>
                                              <w:divBdr>
                                                <w:top w:val="none" w:sz="0" w:space="0" w:color="auto"/>
                                                <w:left w:val="none" w:sz="0" w:space="0" w:color="auto"/>
                                                <w:bottom w:val="none" w:sz="0" w:space="0" w:color="auto"/>
                                                <w:right w:val="none" w:sz="0" w:space="0" w:color="auto"/>
                                              </w:divBdr>
                                              <w:divsChild>
                                                <w:div w:id="223611362">
                                                  <w:marLeft w:val="0"/>
                                                  <w:marRight w:val="0"/>
                                                  <w:marTop w:val="0"/>
                                                  <w:marBottom w:val="0"/>
                                                  <w:divBdr>
                                                    <w:top w:val="none" w:sz="0" w:space="0" w:color="auto"/>
                                                    <w:left w:val="none" w:sz="0" w:space="0" w:color="auto"/>
                                                    <w:bottom w:val="none" w:sz="0" w:space="0" w:color="auto"/>
                                                    <w:right w:val="none" w:sz="0" w:space="0" w:color="auto"/>
                                                  </w:divBdr>
                                                  <w:divsChild>
                                                    <w:div w:id="968362639">
                                                      <w:marLeft w:val="0"/>
                                                      <w:marRight w:val="0"/>
                                                      <w:marTop w:val="0"/>
                                                      <w:marBottom w:val="0"/>
                                                      <w:divBdr>
                                                        <w:top w:val="none" w:sz="0" w:space="0" w:color="auto"/>
                                                        <w:left w:val="none" w:sz="0" w:space="0" w:color="auto"/>
                                                        <w:bottom w:val="none" w:sz="0" w:space="0" w:color="auto"/>
                                                        <w:right w:val="none" w:sz="0" w:space="0" w:color="auto"/>
                                                      </w:divBdr>
                                                      <w:divsChild>
                                                        <w:div w:id="901522963">
                                                          <w:marLeft w:val="0"/>
                                                          <w:marRight w:val="0"/>
                                                          <w:marTop w:val="0"/>
                                                          <w:marBottom w:val="0"/>
                                                          <w:divBdr>
                                                            <w:top w:val="none" w:sz="0" w:space="0" w:color="auto"/>
                                                            <w:left w:val="none" w:sz="0" w:space="0" w:color="auto"/>
                                                            <w:bottom w:val="none" w:sz="0" w:space="0" w:color="auto"/>
                                                            <w:right w:val="none" w:sz="0" w:space="0" w:color="auto"/>
                                                          </w:divBdr>
                                                          <w:divsChild>
                                                            <w:div w:id="1649817435">
                                                              <w:marLeft w:val="0"/>
                                                              <w:marRight w:val="0"/>
                                                              <w:marTop w:val="0"/>
                                                              <w:marBottom w:val="0"/>
                                                              <w:divBdr>
                                                                <w:top w:val="none" w:sz="0" w:space="0" w:color="auto"/>
                                                                <w:left w:val="none" w:sz="0" w:space="0" w:color="auto"/>
                                                                <w:bottom w:val="none" w:sz="0" w:space="0" w:color="auto"/>
                                                                <w:right w:val="none" w:sz="0" w:space="0" w:color="auto"/>
                                                              </w:divBdr>
                                                              <w:divsChild>
                                                                <w:div w:id="1638683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6790380">
      <w:bodyDiv w:val="1"/>
      <w:marLeft w:val="0"/>
      <w:marRight w:val="0"/>
      <w:marTop w:val="0"/>
      <w:marBottom w:val="0"/>
      <w:divBdr>
        <w:top w:val="none" w:sz="0" w:space="0" w:color="auto"/>
        <w:left w:val="none" w:sz="0" w:space="0" w:color="auto"/>
        <w:bottom w:val="none" w:sz="0" w:space="0" w:color="auto"/>
        <w:right w:val="none" w:sz="0" w:space="0" w:color="auto"/>
      </w:divBdr>
    </w:div>
    <w:div w:id="1349331441">
      <w:bodyDiv w:val="1"/>
      <w:marLeft w:val="0"/>
      <w:marRight w:val="0"/>
      <w:marTop w:val="0"/>
      <w:marBottom w:val="0"/>
      <w:divBdr>
        <w:top w:val="none" w:sz="0" w:space="0" w:color="auto"/>
        <w:left w:val="none" w:sz="0" w:space="0" w:color="auto"/>
        <w:bottom w:val="none" w:sz="0" w:space="0" w:color="auto"/>
        <w:right w:val="none" w:sz="0" w:space="0" w:color="auto"/>
      </w:divBdr>
    </w:div>
    <w:div w:id="1358265015">
      <w:bodyDiv w:val="1"/>
      <w:marLeft w:val="0"/>
      <w:marRight w:val="0"/>
      <w:marTop w:val="0"/>
      <w:marBottom w:val="0"/>
      <w:divBdr>
        <w:top w:val="none" w:sz="0" w:space="0" w:color="auto"/>
        <w:left w:val="none" w:sz="0" w:space="0" w:color="auto"/>
        <w:bottom w:val="none" w:sz="0" w:space="0" w:color="auto"/>
        <w:right w:val="none" w:sz="0" w:space="0" w:color="auto"/>
      </w:divBdr>
    </w:div>
    <w:div w:id="1360088347">
      <w:bodyDiv w:val="1"/>
      <w:marLeft w:val="0"/>
      <w:marRight w:val="0"/>
      <w:marTop w:val="0"/>
      <w:marBottom w:val="0"/>
      <w:divBdr>
        <w:top w:val="none" w:sz="0" w:space="0" w:color="auto"/>
        <w:left w:val="none" w:sz="0" w:space="0" w:color="auto"/>
        <w:bottom w:val="none" w:sz="0" w:space="0" w:color="auto"/>
        <w:right w:val="none" w:sz="0" w:space="0" w:color="auto"/>
      </w:divBdr>
      <w:divsChild>
        <w:div w:id="395326676">
          <w:marLeft w:val="0"/>
          <w:marRight w:val="0"/>
          <w:marTop w:val="0"/>
          <w:marBottom w:val="0"/>
          <w:divBdr>
            <w:top w:val="none" w:sz="0" w:space="0" w:color="auto"/>
            <w:left w:val="none" w:sz="0" w:space="0" w:color="auto"/>
            <w:bottom w:val="none" w:sz="0" w:space="0" w:color="auto"/>
            <w:right w:val="none" w:sz="0" w:space="0" w:color="auto"/>
          </w:divBdr>
          <w:divsChild>
            <w:div w:id="409695891">
              <w:marLeft w:val="0"/>
              <w:marRight w:val="0"/>
              <w:marTop w:val="150"/>
              <w:marBottom w:val="0"/>
              <w:divBdr>
                <w:top w:val="none" w:sz="0" w:space="0" w:color="auto"/>
                <w:left w:val="none" w:sz="0" w:space="0" w:color="auto"/>
                <w:bottom w:val="none" w:sz="0" w:space="0" w:color="auto"/>
                <w:right w:val="none" w:sz="0" w:space="0" w:color="auto"/>
              </w:divBdr>
              <w:divsChild>
                <w:div w:id="977612417">
                  <w:marLeft w:val="0"/>
                  <w:marRight w:val="0"/>
                  <w:marTop w:val="0"/>
                  <w:marBottom w:val="0"/>
                  <w:divBdr>
                    <w:top w:val="none" w:sz="0" w:space="0" w:color="auto"/>
                    <w:left w:val="none" w:sz="0" w:space="0" w:color="auto"/>
                    <w:bottom w:val="none" w:sz="0" w:space="0" w:color="auto"/>
                    <w:right w:val="none" w:sz="0" w:space="0" w:color="auto"/>
                  </w:divBdr>
                  <w:divsChild>
                    <w:div w:id="427115813">
                      <w:marLeft w:val="0"/>
                      <w:marRight w:val="0"/>
                      <w:marTop w:val="0"/>
                      <w:marBottom w:val="0"/>
                      <w:divBdr>
                        <w:top w:val="none" w:sz="0" w:space="0" w:color="auto"/>
                        <w:left w:val="none" w:sz="0" w:space="0" w:color="auto"/>
                        <w:bottom w:val="none" w:sz="0" w:space="0" w:color="auto"/>
                        <w:right w:val="none" w:sz="0" w:space="0" w:color="auto"/>
                      </w:divBdr>
                      <w:divsChild>
                        <w:div w:id="1034647895">
                          <w:marLeft w:val="0"/>
                          <w:marRight w:val="0"/>
                          <w:marTop w:val="0"/>
                          <w:marBottom w:val="0"/>
                          <w:divBdr>
                            <w:top w:val="none" w:sz="0" w:space="0" w:color="auto"/>
                            <w:left w:val="none" w:sz="0" w:space="0" w:color="auto"/>
                            <w:bottom w:val="none" w:sz="0" w:space="0" w:color="auto"/>
                            <w:right w:val="none" w:sz="0" w:space="0" w:color="auto"/>
                          </w:divBdr>
                          <w:divsChild>
                            <w:div w:id="1174956511">
                              <w:marLeft w:val="0"/>
                              <w:marRight w:val="0"/>
                              <w:marTop w:val="0"/>
                              <w:marBottom w:val="0"/>
                              <w:divBdr>
                                <w:top w:val="none" w:sz="0" w:space="0" w:color="auto"/>
                                <w:left w:val="none" w:sz="0" w:space="0" w:color="auto"/>
                                <w:bottom w:val="none" w:sz="0" w:space="0" w:color="auto"/>
                                <w:right w:val="none" w:sz="0" w:space="0" w:color="auto"/>
                              </w:divBdr>
                              <w:divsChild>
                                <w:div w:id="1824347103">
                                  <w:marLeft w:val="0"/>
                                  <w:marRight w:val="0"/>
                                  <w:marTop w:val="0"/>
                                  <w:marBottom w:val="0"/>
                                  <w:divBdr>
                                    <w:top w:val="none" w:sz="0" w:space="0" w:color="auto"/>
                                    <w:left w:val="none" w:sz="0" w:space="0" w:color="auto"/>
                                    <w:bottom w:val="none" w:sz="0" w:space="0" w:color="auto"/>
                                    <w:right w:val="none" w:sz="0" w:space="0" w:color="auto"/>
                                  </w:divBdr>
                                  <w:divsChild>
                                    <w:div w:id="727799480">
                                      <w:marLeft w:val="0"/>
                                      <w:marRight w:val="0"/>
                                      <w:marTop w:val="0"/>
                                      <w:marBottom w:val="0"/>
                                      <w:divBdr>
                                        <w:top w:val="none" w:sz="0" w:space="0" w:color="auto"/>
                                        <w:left w:val="none" w:sz="0" w:space="0" w:color="auto"/>
                                        <w:bottom w:val="none" w:sz="0" w:space="0" w:color="auto"/>
                                        <w:right w:val="none" w:sz="0" w:space="0" w:color="auto"/>
                                      </w:divBdr>
                                      <w:divsChild>
                                        <w:div w:id="1900045140">
                                          <w:marLeft w:val="0"/>
                                          <w:marRight w:val="0"/>
                                          <w:marTop w:val="0"/>
                                          <w:marBottom w:val="0"/>
                                          <w:divBdr>
                                            <w:top w:val="none" w:sz="0" w:space="0" w:color="auto"/>
                                            <w:left w:val="none" w:sz="0" w:space="0" w:color="auto"/>
                                            <w:bottom w:val="none" w:sz="0" w:space="0" w:color="auto"/>
                                            <w:right w:val="none" w:sz="0" w:space="0" w:color="auto"/>
                                          </w:divBdr>
                                          <w:divsChild>
                                            <w:div w:id="1741055857">
                                              <w:marLeft w:val="0"/>
                                              <w:marRight w:val="0"/>
                                              <w:marTop w:val="0"/>
                                              <w:marBottom w:val="0"/>
                                              <w:divBdr>
                                                <w:top w:val="none" w:sz="0" w:space="0" w:color="auto"/>
                                                <w:left w:val="none" w:sz="0" w:space="0" w:color="auto"/>
                                                <w:bottom w:val="none" w:sz="0" w:space="0" w:color="auto"/>
                                                <w:right w:val="none" w:sz="0" w:space="0" w:color="auto"/>
                                              </w:divBdr>
                                              <w:divsChild>
                                                <w:div w:id="1325089559">
                                                  <w:marLeft w:val="0"/>
                                                  <w:marRight w:val="0"/>
                                                  <w:marTop w:val="0"/>
                                                  <w:marBottom w:val="0"/>
                                                  <w:divBdr>
                                                    <w:top w:val="none" w:sz="0" w:space="0" w:color="auto"/>
                                                    <w:left w:val="none" w:sz="0" w:space="0" w:color="auto"/>
                                                    <w:bottom w:val="none" w:sz="0" w:space="0" w:color="auto"/>
                                                    <w:right w:val="none" w:sz="0" w:space="0" w:color="auto"/>
                                                  </w:divBdr>
                                                  <w:divsChild>
                                                    <w:div w:id="1244341206">
                                                      <w:marLeft w:val="0"/>
                                                      <w:marRight w:val="0"/>
                                                      <w:marTop w:val="0"/>
                                                      <w:marBottom w:val="0"/>
                                                      <w:divBdr>
                                                        <w:top w:val="none" w:sz="0" w:space="0" w:color="auto"/>
                                                        <w:left w:val="none" w:sz="0" w:space="0" w:color="auto"/>
                                                        <w:bottom w:val="none" w:sz="0" w:space="0" w:color="auto"/>
                                                        <w:right w:val="none" w:sz="0" w:space="0" w:color="auto"/>
                                                      </w:divBdr>
                                                      <w:divsChild>
                                                        <w:div w:id="1356619331">
                                                          <w:marLeft w:val="0"/>
                                                          <w:marRight w:val="0"/>
                                                          <w:marTop w:val="0"/>
                                                          <w:marBottom w:val="0"/>
                                                          <w:divBdr>
                                                            <w:top w:val="none" w:sz="0" w:space="0" w:color="auto"/>
                                                            <w:left w:val="none" w:sz="0" w:space="0" w:color="auto"/>
                                                            <w:bottom w:val="none" w:sz="0" w:space="0" w:color="auto"/>
                                                            <w:right w:val="none" w:sz="0" w:space="0" w:color="auto"/>
                                                          </w:divBdr>
                                                          <w:divsChild>
                                                            <w:div w:id="97215313">
                                                              <w:marLeft w:val="0"/>
                                                              <w:marRight w:val="0"/>
                                                              <w:marTop w:val="0"/>
                                                              <w:marBottom w:val="0"/>
                                                              <w:divBdr>
                                                                <w:top w:val="none" w:sz="0" w:space="0" w:color="auto"/>
                                                                <w:left w:val="none" w:sz="0" w:space="0" w:color="auto"/>
                                                                <w:bottom w:val="none" w:sz="0" w:space="0" w:color="auto"/>
                                                                <w:right w:val="none" w:sz="0" w:space="0" w:color="auto"/>
                                                              </w:divBdr>
                                                              <w:divsChild>
                                                                <w:div w:id="2095080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90350048">
      <w:bodyDiv w:val="1"/>
      <w:marLeft w:val="0"/>
      <w:marRight w:val="0"/>
      <w:marTop w:val="0"/>
      <w:marBottom w:val="0"/>
      <w:divBdr>
        <w:top w:val="none" w:sz="0" w:space="0" w:color="auto"/>
        <w:left w:val="none" w:sz="0" w:space="0" w:color="auto"/>
        <w:bottom w:val="none" w:sz="0" w:space="0" w:color="auto"/>
        <w:right w:val="none" w:sz="0" w:space="0" w:color="auto"/>
      </w:divBdr>
    </w:div>
    <w:div w:id="1391348107">
      <w:bodyDiv w:val="1"/>
      <w:marLeft w:val="0"/>
      <w:marRight w:val="0"/>
      <w:marTop w:val="0"/>
      <w:marBottom w:val="0"/>
      <w:divBdr>
        <w:top w:val="none" w:sz="0" w:space="0" w:color="auto"/>
        <w:left w:val="none" w:sz="0" w:space="0" w:color="auto"/>
        <w:bottom w:val="none" w:sz="0" w:space="0" w:color="auto"/>
        <w:right w:val="none" w:sz="0" w:space="0" w:color="auto"/>
      </w:divBdr>
    </w:div>
    <w:div w:id="1454902167">
      <w:bodyDiv w:val="1"/>
      <w:marLeft w:val="0"/>
      <w:marRight w:val="0"/>
      <w:marTop w:val="0"/>
      <w:marBottom w:val="0"/>
      <w:divBdr>
        <w:top w:val="none" w:sz="0" w:space="0" w:color="auto"/>
        <w:left w:val="none" w:sz="0" w:space="0" w:color="auto"/>
        <w:bottom w:val="none" w:sz="0" w:space="0" w:color="auto"/>
        <w:right w:val="none" w:sz="0" w:space="0" w:color="auto"/>
      </w:divBdr>
      <w:divsChild>
        <w:div w:id="1398479502">
          <w:marLeft w:val="0"/>
          <w:marRight w:val="0"/>
          <w:marTop w:val="0"/>
          <w:marBottom w:val="0"/>
          <w:divBdr>
            <w:top w:val="none" w:sz="0" w:space="0" w:color="auto"/>
            <w:left w:val="none" w:sz="0" w:space="0" w:color="auto"/>
            <w:bottom w:val="none" w:sz="0" w:space="0" w:color="auto"/>
            <w:right w:val="none" w:sz="0" w:space="0" w:color="auto"/>
          </w:divBdr>
          <w:divsChild>
            <w:div w:id="1599486785">
              <w:marLeft w:val="0"/>
              <w:marRight w:val="0"/>
              <w:marTop w:val="150"/>
              <w:marBottom w:val="0"/>
              <w:divBdr>
                <w:top w:val="none" w:sz="0" w:space="0" w:color="auto"/>
                <w:left w:val="none" w:sz="0" w:space="0" w:color="auto"/>
                <w:bottom w:val="none" w:sz="0" w:space="0" w:color="auto"/>
                <w:right w:val="none" w:sz="0" w:space="0" w:color="auto"/>
              </w:divBdr>
              <w:divsChild>
                <w:div w:id="733091667">
                  <w:marLeft w:val="0"/>
                  <w:marRight w:val="0"/>
                  <w:marTop w:val="0"/>
                  <w:marBottom w:val="0"/>
                  <w:divBdr>
                    <w:top w:val="none" w:sz="0" w:space="0" w:color="auto"/>
                    <w:left w:val="none" w:sz="0" w:space="0" w:color="auto"/>
                    <w:bottom w:val="none" w:sz="0" w:space="0" w:color="auto"/>
                    <w:right w:val="none" w:sz="0" w:space="0" w:color="auto"/>
                  </w:divBdr>
                  <w:divsChild>
                    <w:div w:id="141506515">
                      <w:marLeft w:val="0"/>
                      <w:marRight w:val="0"/>
                      <w:marTop w:val="0"/>
                      <w:marBottom w:val="0"/>
                      <w:divBdr>
                        <w:top w:val="none" w:sz="0" w:space="0" w:color="auto"/>
                        <w:left w:val="none" w:sz="0" w:space="0" w:color="auto"/>
                        <w:bottom w:val="none" w:sz="0" w:space="0" w:color="auto"/>
                        <w:right w:val="none" w:sz="0" w:space="0" w:color="auto"/>
                      </w:divBdr>
                      <w:divsChild>
                        <w:div w:id="796803740">
                          <w:marLeft w:val="0"/>
                          <w:marRight w:val="0"/>
                          <w:marTop w:val="0"/>
                          <w:marBottom w:val="0"/>
                          <w:divBdr>
                            <w:top w:val="none" w:sz="0" w:space="0" w:color="auto"/>
                            <w:left w:val="none" w:sz="0" w:space="0" w:color="auto"/>
                            <w:bottom w:val="none" w:sz="0" w:space="0" w:color="auto"/>
                            <w:right w:val="none" w:sz="0" w:space="0" w:color="auto"/>
                          </w:divBdr>
                          <w:divsChild>
                            <w:div w:id="1293243456">
                              <w:marLeft w:val="0"/>
                              <w:marRight w:val="0"/>
                              <w:marTop w:val="0"/>
                              <w:marBottom w:val="0"/>
                              <w:divBdr>
                                <w:top w:val="none" w:sz="0" w:space="0" w:color="auto"/>
                                <w:left w:val="none" w:sz="0" w:space="0" w:color="auto"/>
                                <w:bottom w:val="none" w:sz="0" w:space="0" w:color="auto"/>
                                <w:right w:val="none" w:sz="0" w:space="0" w:color="auto"/>
                              </w:divBdr>
                              <w:divsChild>
                                <w:div w:id="353964268">
                                  <w:marLeft w:val="0"/>
                                  <w:marRight w:val="0"/>
                                  <w:marTop w:val="0"/>
                                  <w:marBottom w:val="0"/>
                                  <w:divBdr>
                                    <w:top w:val="none" w:sz="0" w:space="0" w:color="auto"/>
                                    <w:left w:val="none" w:sz="0" w:space="0" w:color="auto"/>
                                    <w:bottom w:val="none" w:sz="0" w:space="0" w:color="auto"/>
                                    <w:right w:val="none" w:sz="0" w:space="0" w:color="auto"/>
                                  </w:divBdr>
                                  <w:divsChild>
                                    <w:div w:id="306593306">
                                      <w:marLeft w:val="0"/>
                                      <w:marRight w:val="0"/>
                                      <w:marTop w:val="0"/>
                                      <w:marBottom w:val="0"/>
                                      <w:divBdr>
                                        <w:top w:val="none" w:sz="0" w:space="0" w:color="auto"/>
                                        <w:left w:val="none" w:sz="0" w:space="0" w:color="auto"/>
                                        <w:bottom w:val="none" w:sz="0" w:space="0" w:color="auto"/>
                                        <w:right w:val="none" w:sz="0" w:space="0" w:color="auto"/>
                                      </w:divBdr>
                                      <w:divsChild>
                                        <w:div w:id="1932467983">
                                          <w:marLeft w:val="0"/>
                                          <w:marRight w:val="0"/>
                                          <w:marTop w:val="0"/>
                                          <w:marBottom w:val="0"/>
                                          <w:divBdr>
                                            <w:top w:val="none" w:sz="0" w:space="0" w:color="auto"/>
                                            <w:left w:val="none" w:sz="0" w:space="0" w:color="auto"/>
                                            <w:bottom w:val="none" w:sz="0" w:space="0" w:color="auto"/>
                                            <w:right w:val="none" w:sz="0" w:space="0" w:color="auto"/>
                                          </w:divBdr>
                                          <w:divsChild>
                                            <w:div w:id="1204638779">
                                              <w:marLeft w:val="0"/>
                                              <w:marRight w:val="0"/>
                                              <w:marTop w:val="0"/>
                                              <w:marBottom w:val="0"/>
                                              <w:divBdr>
                                                <w:top w:val="none" w:sz="0" w:space="0" w:color="auto"/>
                                                <w:left w:val="none" w:sz="0" w:space="0" w:color="auto"/>
                                                <w:bottom w:val="none" w:sz="0" w:space="0" w:color="auto"/>
                                                <w:right w:val="none" w:sz="0" w:space="0" w:color="auto"/>
                                              </w:divBdr>
                                              <w:divsChild>
                                                <w:div w:id="430004769">
                                                  <w:marLeft w:val="0"/>
                                                  <w:marRight w:val="0"/>
                                                  <w:marTop w:val="0"/>
                                                  <w:marBottom w:val="0"/>
                                                  <w:divBdr>
                                                    <w:top w:val="none" w:sz="0" w:space="0" w:color="auto"/>
                                                    <w:left w:val="none" w:sz="0" w:space="0" w:color="auto"/>
                                                    <w:bottom w:val="none" w:sz="0" w:space="0" w:color="auto"/>
                                                    <w:right w:val="none" w:sz="0" w:space="0" w:color="auto"/>
                                                  </w:divBdr>
                                                  <w:divsChild>
                                                    <w:div w:id="280635">
                                                      <w:marLeft w:val="0"/>
                                                      <w:marRight w:val="0"/>
                                                      <w:marTop w:val="0"/>
                                                      <w:marBottom w:val="0"/>
                                                      <w:divBdr>
                                                        <w:top w:val="none" w:sz="0" w:space="0" w:color="auto"/>
                                                        <w:left w:val="none" w:sz="0" w:space="0" w:color="auto"/>
                                                        <w:bottom w:val="none" w:sz="0" w:space="0" w:color="auto"/>
                                                        <w:right w:val="none" w:sz="0" w:space="0" w:color="auto"/>
                                                      </w:divBdr>
                                                      <w:divsChild>
                                                        <w:div w:id="2077626502">
                                                          <w:marLeft w:val="0"/>
                                                          <w:marRight w:val="0"/>
                                                          <w:marTop w:val="0"/>
                                                          <w:marBottom w:val="0"/>
                                                          <w:divBdr>
                                                            <w:top w:val="none" w:sz="0" w:space="0" w:color="auto"/>
                                                            <w:left w:val="none" w:sz="0" w:space="0" w:color="auto"/>
                                                            <w:bottom w:val="none" w:sz="0" w:space="0" w:color="auto"/>
                                                            <w:right w:val="none" w:sz="0" w:space="0" w:color="auto"/>
                                                          </w:divBdr>
                                                          <w:divsChild>
                                                            <w:div w:id="1382435171">
                                                              <w:marLeft w:val="0"/>
                                                              <w:marRight w:val="0"/>
                                                              <w:marTop w:val="0"/>
                                                              <w:marBottom w:val="0"/>
                                                              <w:divBdr>
                                                                <w:top w:val="none" w:sz="0" w:space="0" w:color="auto"/>
                                                                <w:left w:val="none" w:sz="0" w:space="0" w:color="auto"/>
                                                                <w:bottom w:val="none" w:sz="0" w:space="0" w:color="auto"/>
                                                                <w:right w:val="none" w:sz="0" w:space="0" w:color="auto"/>
                                                              </w:divBdr>
                                                              <w:divsChild>
                                                                <w:div w:id="1039017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73523549">
      <w:bodyDiv w:val="1"/>
      <w:marLeft w:val="0"/>
      <w:marRight w:val="0"/>
      <w:marTop w:val="0"/>
      <w:marBottom w:val="0"/>
      <w:divBdr>
        <w:top w:val="none" w:sz="0" w:space="0" w:color="auto"/>
        <w:left w:val="none" w:sz="0" w:space="0" w:color="auto"/>
        <w:bottom w:val="none" w:sz="0" w:space="0" w:color="auto"/>
        <w:right w:val="none" w:sz="0" w:space="0" w:color="auto"/>
      </w:divBdr>
    </w:div>
    <w:div w:id="1476724797">
      <w:bodyDiv w:val="1"/>
      <w:marLeft w:val="0"/>
      <w:marRight w:val="0"/>
      <w:marTop w:val="0"/>
      <w:marBottom w:val="0"/>
      <w:divBdr>
        <w:top w:val="none" w:sz="0" w:space="0" w:color="auto"/>
        <w:left w:val="none" w:sz="0" w:space="0" w:color="auto"/>
        <w:bottom w:val="none" w:sz="0" w:space="0" w:color="auto"/>
        <w:right w:val="none" w:sz="0" w:space="0" w:color="auto"/>
      </w:divBdr>
    </w:div>
    <w:div w:id="1480879942">
      <w:bodyDiv w:val="1"/>
      <w:marLeft w:val="0"/>
      <w:marRight w:val="0"/>
      <w:marTop w:val="0"/>
      <w:marBottom w:val="0"/>
      <w:divBdr>
        <w:top w:val="none" w:sz="0" w:space="0" w:color="auto"/>
        <w:left w:val="none" w:sz="0" w:space="0" w:color="auto"/>
        <w:bottom w:val="none" w:sz="0" w:space="0" w:color="auto"/>
        <w:right w:val="none" w:sz="0" w:space="0" w:color="auto"/>
      </w:divBdr>
    </w:div>
    <w:div w:id="1499072584">
      <w:bodyDiv w:val="1"/>
      <w:marLeft w:val="0"/>
      <w:marRight w:val="0"/>
      <w:marTop w:val="0"/>
      <w:marBottom w:val="0"/>
      <w:divBdr>
        <w:top w:val="none" w:sz="0" w:space="0" w:color="auto"/>
        <w:left w:val="none" w:sz="0" w:space="0" w:color="auto"/>
        <w:bottom w:val="none" w:sz="0" w:space="0" w:color="auto"/>
        <w:right w:val="none" w:sz="0" w:space="0" w:color="auto"/>
      </w:divBdr>
    </w:div>
    <w:div w:id="1532494097">
      <w:bodyDiv w:val="1"/>
      <w:marLeft w:val="0"/>
      <w:marRight w:val="0"/>
      <w:marTop w:val="0"/>
      <w:marBottom w:val="0"/>
      <w:divBdr>
        <w:top w:val="none" w:sz="0" w:space="0" w:color="auto"/>
        <w:left w:val="none" w:sz="0" w:space="0" w:color="auto"/>
        <w:bottom w:val="none" w:sz="0" w:space="0" w:color="auto"/>
        <w:right w:val="none" w:sz="0" w:space="0" w:color="auto"/>
      </w:divBdr>
    </w:div>
    <w:div w:id="1608466872">
      <w:bodyDiv w:val="1"/>
      <w:marLeft w:val="0"/>
      <w:marRight w:val="0"/>
      <w:marTop w:val="0"/>
      <w:marBottom w:val="0"/>
      <w:divBdr>
        <w:top w:val="none" w:sz="0" w:space="0" w:color="auto"/>
        <w:left w:val="none" w:sz="0" w:space="0" w:color="auto"/>
        <w:bottom w:val="none" w:sz="0" w:space="0" w:color="auto"/>
        <w:right w:val="none" w:sz="0" w:space="0" w:color="auto"/>
      </w:divBdr>
    </w:div>
    <w:div w:id="1635674982">
      <w:bodyDiv w:val="1"/>
      <w:marLeft w:val="0"/>
      <w:marRight w:val="0"/>
      <w:marTop w:val="0"/>
      <w:marBottom w:val="0"/>
      <w:divBdr>
        <w:top w:val="none" w:sz="0" w:space="0" w:color="auto"/>
        <w:left w:val="none" w:sz="0" w:space="0" w:color="auto"/>
        <w:bottom w:val="none" w:sz="0" w:space="0" w:color="auto"/>
        <w:right w:val="none" w:sz="0" w:space="0" w:color="auto"/>
      </w:divBdr>
    </w:div>
    <w:div w:id="1643150957">
      <w:bodyDiv w:val="1"/>
      <w:marLeft w:val="0"/>
      <w:marRight w:val="0"/>
      <w:marTop w:val="0"/>
      <w:marBottom w:val="0"/>
      <w:divBdr>
        <w:top w:val="none" w:sz="0" w:space="0" w:color="auto"/>
        <w:left w:val="none" w:sz="0" w:space="0" w:color="auto"/>
        <w:bottom w:val="none" w:sz="0" w:space="0" w:color="auto"/>
        <w:right w:val="none" w:sz="0" w:space="0" w:color="auto"/>
      </w:divBdr>
    </w:div>
    <w:div w:id="1678459625">
      <w:bodyDiv w:val="1"/>
      <w:marLeft w:val="0"/>
      <w:marRight w:val="0"/>
      <w:marTop w:val="0"/>
      <w:marBottom w:val="0"/>
      <w:divBdr>
        <w:top w:val="none" w:sz="0" w:space="0" w:color="auto"/>
        <w:left w:val="none" w:sz="0" w:space="0" w:color="auto"/>
        <w:bottom w:val="none" w:sz="0" w:space="0" w:color="auto"/>
        <w:right w:val="none" w:sz="0" w:space="0" w:color="auto"/>
      </w:divBdr>
    </w:div>
    <w:div w:id="1710955231">
      <w:bodyDiv w:val="1"/>
      <w:marLeft w:val="0"/>
      <w:marRight w:val="0"/>
      <w:marTop w:val="0"/>
      <w:marBottom w:val="0"/>
      <w:divBdr>
        <w:top w:val="none" w:sz="0" w:space="0" w:color="auto"/>
        <w:left w:val="none" w:sz="0" w:space="0" w:color="auto"/>
        <w:bottom w:val="none" w:sz="0" w:space="0" w:color="auto"/>
        <w:right w:val="none" w:sz="0" w:space="0" w:color="auto"/>
      </w:divBdr>
    </w:div>
    <w:div w:id="1713112193">
      <w:bodyDiv w:val="1"/>
      <w:marLeft w:val="0"/>
      <w:marRight w:val="0"/>
      <w:marTop w:val="0"/>
      <w:marBottom w:val="0"/>
      <w:divBdr>
        <w:top w:val="none" w:sz="0" w:space="0" w:color="auto"/>
        <w:left w:val="none" w:sz="0" w:space="0" w:color="auto"/>
        <w:bottom w:val="none" w:sz="0" w:space="0" w:color="auto"/>
        <w:right w:val="none" w:sz="0" w:space="0" w:color="auto"/>
      </w:divBdr>
    </w:div>
    <w:div w:id="1718121349">
      <w:bodyDiv w:val="1"/>
      <w:marLeft w:val="0"/>
      <w:marRight w:val="0"/>
      <w:marTop w:val="0"/>
      <w:marBottom w:val="0"/>
      <w:divBdr>
        <w:top w:val="none" w:sz="0" w:space="0" w:color="auto"/>
        <w:left w:val="none" w:sz="0" w:space="0" w:color="auto"/>
        <w:bottom w:val="none" w:sz="0" w:space="0" w:color="auto"/>
        <w:right w:val="none" w:sz="0" w:space="0" w:color="auto"/>
      </w:divBdr>
      <w:divsChild>
        <w:div w:id="1063481761">
          <w:marLeft w:val="0"/>
          <w:marRight w:val="0"/>
          <w:marTop w:val="0"/>
          <w:marBottom w:val="0"/>
          <w:divBdr>
            <w:top w:val="none" w:sz="0" w:space="0" w:color="auto"/>
            <w:left w:val="none" w:sz="0" w:space="0" w:color="auto"/>
            <w:bottom w:val="none" w:sz="0" w:space="0" w:color="auto"/>
            <w:right w:val="none" w:sz="0" w:space="0" w:color="auto"/>
          </w:divBdr>
          <w:divsChild>
            <w:div w:id="1264650846">
              <w:marLeft w:val="-225"/>
              <w:marRight w:val="-225"/>
              <w:marTop w:val="0"/>
              <w:marBottom w:val="0"/>
              <w:divBdr>
                <w:top w:val="none" w:sz="0" w:space="0" w:color="auto"/>
                <w:left w:val="none" w:sz="0" w:space="0" w:color="auto"/>
                <w:bottom w:val="none" w:sz="0" w:space="0" w:color="auto"/>
                <w:right w:val="none" w:sz="0" w:space="0" w:color="auto"/>
              </w:divBdr>
              <w:divsChild>
                <w:div w:id="273945366">
                  <w:marLeft w:val="0"/>
                  <w:marRight w:val="0"/>
                  <w:marTop w:val="0"/>
                  <w:marBottom w:val="0"/>
                  <w:divBdr>
                    <w:top w:val="none" w:sz="0" w:space="0" w:color="auto"/>
                    <w:left w:val="none" w:sz="0" w:space="0" w:color="auto"/>
                    <w:bottom w:val="none" w:sz="0" w:space="0" w:color="auto"/>
                    <w:right w:val="none" w:sz="0" w:space="0" w:color="auto"/>
                  </w:divBdr>
                  <w:divsChild>
                    <w:div w:id="981351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6366881">
      <w:bodyDiv w:val="1"/>
      <w:marLeft w:val="0"/>
      <w:marRight w:val="0"/>
      <w:marTop w:val="0"/>
      <w:marBottom w:val="0"/>
      <w:divBdr>
        <w:top w:val="none" w:sz="0" w:space="0" w:color="auto"/>
        <w:left w:val="none" w:sz="0" w:space="0" w:color="auto"/>
        <w:bottom w:val="none" w:sz="0" w:space="0" w:color="auto"/>
        <w:right w:val="none" w:sz="0" w:space="0" w:color="auto"/>
      </w:divBdr>
    </w:div>
    <w:div w:id="1742368063">
      <w:bodyDiv w:val="1"/>
      <w:marLeft w:val="0"/>
      <w:marRight w:val="0"/>
      <w:marTop w:val="0"/>
      <w:marBottom w:val="0"/>
      <w:divBdr>
        <w:top w:val="none" w:sz="0" w:space="0" w:color="auto"/>
        <w:left w:val="none" w:sz="0" w:space="0" w:color="auto"/>
        <w:bottom w:val="none" w:sz="0" w:space="0" w:color="auto"/>
        <w:right w:val="none" w:sz="0" w:space="0" w:color="auto"/>
      </w:divBdr>
      <w:divsChild>
        <w:div w:id="532613614">
          <w:marLeft w:val="0"/>
          <w:marRight w:val="0"/>
          <w:marTop w:val="0"/>
          <w:marBottom w:val="0"/>
          <w:divBdr>
            <w:top w:val="none" w:sz="0" w:space="0" w:color="auto"/>
            <w:left w:val="none" w:sz="0" w:space="0" w:color="auto"/>
            <w:bottom w:val="none" w:sz="0" w:space="0" w:color="auto"/>
            <w:right w:val="none" w:sz="0" w:space="0" w:color="auto"/>
          </w:divBdr>
          <w:divsChild>
            <w:div w:id="2123305048">
              <w:marLeft w:val="0"/>
              <w:marRight w:val="0"/>
              <w:marTop w:val="0"/>
              <w:marBottom w:val="0"/>
              <w:divBdr>
                <w:top w:val="none" w:sz="0" w:space="0" w:color="auto"/>
                <w:left w:val="none" w:sz="0" w:space="0" w:color="auto"/>
                <w:bottom w:val="none" w:sz="0" w:space="0" w:color="auto"/>
                <w:right w:val="none" w:sz="0" w:space="0" w:color="auto"/>
              </w:divBdr>
              <w:divsChild>
                <w:div w:id="1318921906">
                  <w:marLeft w:val="3840"/>
                  <w:marRight w:val="0"/>
                  <w:marTop w:val="240"/>
                  <w:marBottom w:val="0"/>
                  <w:divBdr>
                    <w:top w:val="none" w:sz="0" w:space="0" w:color="auto"/>
                    <w:left w:val="none" w:sz="0" w:space="0" w:color="auto"/>
                    <w:bottom w:val="none" w:sz="0" w:space="0" w:color="auto"/>
                    <w:right w:val="none" w:sz="0" w:space="0" w:color="auto"/>
                  </w:divBdr>
                  <w:divsChild>
                    <w:div w:id="1654143436">
                      <w:marLeft w:val="0"/>
                      <w:marRight w:val="0"/>
                      <w:marTop w:val="0"/>
                      <w:marBottom w:val="0"/>
                      <w:divBdr>
                        <w:top w:val="none" w:sz="0" w:space="0" w:color="auto"/>
                        <w:left w:val="none" w:sz="0" w:space="0" w:color="auto"/>
                        <w:bottom w:val="none" w:sz="0" w:space="0" w:color="auto"/>
                        <w:right w:val="none" w:sz="0" w:space="0" w:color="auto"/>
                      </w:divBdr>
                      <w:divsChild>
                        <w:div w:id="2006011371">
                          <w:marLeft w:val="0"/>
                          <w:marRight w:val="0"/>
                          <w:marTop w:val="0"/>
                          <w:marBottom w:val="0"/>
                          <w:divBdr>
                            <w:top w:val="none" w:sz="0" w:space="0" w:color="auto"/>
                            <w:left w:val="none" w:sz="0" w:space="0" w:color="auto"/>
                            <w:bottom w:val="none" w:sz="0" w:space="0" w:color="auto"/>
                            <w:right w:val="none" w:sz="0" w:space="0" w:color="auto"/>
                          </w:divBdr>
                          <w:divsChild>
                            <w:div w:id="1494295808">
                              <w:marLeft w:val="0"/>
                              <w:marRight w:val="0"/>
                              <w:marTop w:val="0"/>
                              <w:marBottom w:val="0"/>
                              <w:divBdr>
                                <w:top w:val="none" w:sz="0" w:space="0" w:color="auto"/>
                                <w:left w:val="none" w:sz="0" w:space="0" w:color="auto"/>
                                <w:bottom w:val="none" w:sz="0" w:space="0" w:color="auto"/>
                                <w:right w:val="none" w:sz="0" w:space="0" w:color="auto"/>
                              </w:divBdr>
                              <w:divsChild>
                                <w:div w:id="1710911061">
                                  <w:marLeft w:val="0"/>
                                  <w:marRight w:val="0"/>
                                  <w:marTop w:val="0"/>
                                  <w:marBottom w:val="0"/>
                                  <w:divBdr>
                                    <w:top w:val="none" w:sz="0" w:space="0" w:color="auto"/>
                                    <w:left w:val="none" w:sz="0" w:space="0" w:color="auto"/>
                                    <w:bottom w:val="none" w:sz="0" w:space="0" w:color="auto"/>
                                    <w:right w:val="none" w:sz="0" w:space="0" w:color="auto"/>
                                  </w:divBdr>
                                  <w:divsChild>
                                    <w:div w:id="2005281330">
                                      <w:marLeft w:val="0"/>
                                      <w:marRight w:val="0"/>
                                      <w:marTop w:val="0"/>
                                      <w:marBottom w:val="0"/>
                                      <w:divBdr>
                                        <w:top w:val="none" w:sz="0" w:space="0" w:color="auto"/>
                                        <w:left w:val="none" w:sz="0" w:space="0" w:color="auto"/>
                                        <w:bottom w:val="none" w:sz="0" w:space="0" w:color="auto"/>
                                        <w:right w:val="none" w:sz="0" w:space="0" w:color="auto"/>
                                      </w:divBdr>
                                      <w:divsChild>
                                        <w:div w:id="897206574">
                                          <w:marLeft w:val="0"/>
                                          <w:marRight w:val="0"/>
                                          <w:marTop w:val="0"/>
                                          <w:marBottom w:val="0"/>
                                          <w:divBdr>
                                            <w:top w:val="none" w:sz="0" w:space="0" w:color="auto"/>
                                            <w:left w:val="none" w:sz="0" w:space="0" w:color="auto"/>
                                            <w:bottom w:val="none" w:sz="0" w:space="0" w:color="auto"/>
                                            <w:right w:val="none" w:sz="0" w:space="0" w:color="auto"/>
                                          </w:divBdr>
                                          <w:divsChild>
                                            <w:div w:id="991719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48188577">
      <w:bodyDiv w:val="1"/>
      <w:marLeft w:val="0"/>
      <w:marRight w:val="0"/>
      <w:marTop w:val="0"/>
      <w:marBottom w:val="0"/>
      <w:divBdr>
        <w:top w:val="none" w:sz="0" w:space="0" w:color="auto"/>
        <w:left w:val="none" w:sz="0" w:space="0" w:color="auto"/>
        <w:bottom w:val="none" w:sz="0" w:space="0" w:color="auto"/>
        <w:right w:val="none" w:sz="0" w:space="0" w:color="auto"/>
      </w:divBdr>
      <w:divsChild>
        <w:div w:id="1254894511">
          <w:marLeft w:val="0"/>
          <w:marRight w:val="0"/>
          <w:marTop w:val="0"/>
          <w:marBottom w:val="0"/>
          <w:divBdr>
            <w:top w:val="none" w:sz="0" w:space="0" w:color="auto"/>
            <w:left w:val="none" w:sz="0" w:space="0" w:color="auto"/>
            <w:bottom w:val="none" w:sz="0" w:space="0" w:color="auto"/>
            <w:right w:val="none" w:sz="0" w:space="0" w:color="auto"/>
          </w:divBdr>
          <w:divsChild>
            <w:div w:id="735399670">
              <w:marLeft w:val="0"/>
              <w:marRight w:val="0"/>
              <w:marTop w:val="0"/>
              <w:marBottom w:val="0"/>
              <w:divBdr>
                <w:top w:val="none" w:sz="0" w:space="0" w:color="auto"/>
                <w:left w:val="none" w:sz="0" w:space="0" w:color="auto"/>
                <w:bottom w:val="none" w:sz="0" w:space="0" w:color="auto"/>
                <w:right w:val="none" w:sz="0" w:space="0" w:color="auto"/>
              </w:divBdr>
              <w:divsChild>
                <w:div w:id="549414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4953787">
      <w:bodyDiv w:val="1"/>
      <w:marLeft w:val="0"/>
      <w:marRight w:val="0"/>
      <w:marTop w:val="0"/>
      <w:marBottom w:val="0"/>
      <w:divBdr>
        <w:top w:val="none" w:sz="0" w:space="0" w:color="auto"/>
        <w:left w:val="none" w:sz="0" w:space="0" w:color="auto"/>
        <w:bottom w:val="none" w:sz="0" w:space="0" w:color="auto"/>
        <w:right w:val="none" w:sz="0" w:space="0" w:color="auto"/>
      </w:divBdr>
      <w:divsChild>
        <w:div w:id="709262487">
          <w:marLeft w:val="0"/>
          <w:marRight w:val="0"/>
          <w:marTop w:val="0"/>
          <w:marBottom w:val="0"/>
          <w:divBdr>
            <w:top w:val="none" w:sz="0" w:space="0" w:color="auto"/>
            <w:left w:val="none" w:sz="0" w:space="0" w:color="auto"/>
            <w:bottom w:val="none" w:sz="0" w:space="0" w:color="auto"/>
            <w:right w:val="none" w:sz="0" w:space="0" w:color="auto"/>
          </w:divBdr>
          <w:divsChild>
            <w:div w:id="1508791153">
              <w:marLeft w:val="0"/>
              <w:marRight w:val="0"/>
              <w:marTop w:val="0"/>
              <w:marBottom w:val="0"/>
              <w:divBdr>
                <w:top w:val="none" w:sz="0" w:space="0" w:color="auto"/>
                <w:left w:val="none" w:sz="0" w:space="0" w:color="auto"/>
                <w:bottom w:val="none" w:sz="0" w:space="0" w:color="auto"/>
                <w:right w:val="none" w:sz="0" w:space="0" w:color="auto"/>
              </w:divBdr>
              <w:divsChild>
                <w:div w:id="328558184">
                  <w:marLeft w:val="3840"/>
                  <w:marRight w:val="0"/>
                  <w:marTop w:val="240"/>
                  <w:marBottom w:val="0"/>
                  <w:divBdr>
                    <w:top w:val="none" w:sz="0" w:space="0" w:color="auto"/>
                    <w:left w:val="none" w:sz="0" w:space="0" w:color="auto"/>
                    <w:bottom w:val="none" w:sz="0" w:space="0" w:color="auto"/>
                    <w:right w:val="none" w:sz="0" w:space="0" w:color="auto"/>
                  </w:divBdr>
                  <w:divsChild>
                    <w:div w:id="1941982911">
                      <w:marLeft w:val="0"/>
                      <w:marRight w:val="0"/>
                      <w:marTop w:val="0"/>
                      <w:marBottom w:val="0"/>
                      <w:divBdr>
                        <w:top w:val="none" w:sz="0" w:space="0" w:color="auto"/>
                        <w:left w:val="none" w:sz="0" w:space="0" w:color="auto"/>
                        <w:bottom w:val="none" w:sz="0" w:space="0" w:color="auto"/>
                        <w:right w:val="none" w:sz="0" w:space="0" w:color="auto"/>
                      </w:divBdr>
                      <w:divsChild>
                        <w:div w:id="2070108269">
                          <w:marLeft w:val="0"/>
                          <w:marRight w:val="0"/>
                          <w:marTop w:val="0"/>
                          <w:marBottom w:val="0"/>
                          <w:divBdr>
                            <w:top w:val="none" w:sz="0" w:space="0" w:color="auto"/>
                            <w:left w:val="none" w:sz="0" w:space="0" w:color="auto"/>
                            <w:bottom w:val="none" w:sz="0" w:space="0" w:color="auto"/>
                            <w:right w:val="none" w:sz="0" w:space="0" w:color="auto"/>
                          </w:divBdr>
                          <w:divsChild>
                            <w:div w:id="1610048045">
                              <w:marLeft w:val="0"/>
                              <w:marRight w:val="0"/>
                              <w:marTop w:val="0"/>
                              <w:marBottom w:val="0"/>
                              <w:divBdr>
                                <w:top w:val="none" w:sz="0" w:space="0" w:color="auto"/>
                                <w:left w:val="none" w:sz="0" w:space="0" w:color="auto"/>
                                <w:bottom w:val="none" w:sz="0" w:space="0" w:color="auto"/>
                                <w:right w:val="none" w:sz="0" w:space="0" w:color="auto"/>
                              </w:divBdr>
                              <w:divsChild>
                                <w:div w:id="1456094848">
                                  <w:marLeft w:val="0"/>
                                  <w:marRight w:val="0"/>
                                  <w:marTop w:val="0"/>
                                  <w:marBottom w:val="0"/>
                                  <w:divBdr>
                                    <w:top w:val="none" w:sz="0" w:space="0" w:color="auto"/>
                                    <w:left w:val="none" w:sz="0" w:space="0" w:color="auto"/>
                                    <w:bottom w:val="none" w:sz="0" w:space="0" w:color="auto"/>
                                    <w:right w:val="none" w:sz="0" w:space="0" w:color="auto"/>
                                  </w:divBdr>
                                  <w:divsChild>
                                    <w:div w:id="1033992149">
                                      <w:marLeft w:val="0"/>
                                      <w:marRight w:val="0"/>
                                      <w:marTop w:val="0"/>
                                      <w:marBottom w:val="0"/>
                                      <w:divBdr>
                                        <w:top w:val="none" w:sz="0" w:space="0" w:color="auto"/>
                                        <w:left w:val="none" w:sz="0" w:space="0" w:color="auto"/>
                                        <w:bottom w:val="none" w:sz="0" w:space="0" w:color="auto"/>
                                        <w:right w:val="none" w:sz="0" w:space="0" w:color="auto"/>
                                      </w:divBdr>
                                      <w:divsChild>
                                        <w:div w:id="1101336739">
                                          <w:marLeft w:val="0"/>
                                          <w:marRight w:val="0"/>
                                          <w:marTop w:val="0"/>
                                          <w:marBottom w:val="0"/>
                                          <w:divBdr>
                                            <w:top w:val="none" w:sz="0" w:space="0" w:color="auto"/>
                                            <w:left w:val="none" w:sz="0" w:space="0" w:color="auto"/>
                                            <w:bottom w:val="none" w:sz="0" w:space="0" w:color="auto"/>
                                            <w:right w:val="none" w:sz="0" w:space="0" w:color="auto"/>
                                          </w:divBdr>
                                          <w:divsChild>
                                            <w:div w:id="120888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98985099">
      <w:bodyDiv w:val="1"/>
      <w:marLeft w:val="0"/>
      <w:marRight w:val="0"/>
      <w:marTop w:val="0"/>
      <w:marBottom w:val="0"/>
      <w:divBdr>
        <w:top w:val="none" w:sz="0" w:space="0" w:color="auto"/>
        <w:left w:val="none" w:sz="0" w:space="0" w:color="auto"/>
        <w:bottom w:val="none" w:sz="0" w:space="0" w:color="auto"/>
        <w:right w:val="none" w:sz="0" w:space="0" w:color="auto"/>
      </w:divBdr>
      <w:divsChild>
        <w:div w:id="744573253">
          <w:marLeft w:val="0"/>
          <w:marRight w:val="0"/>
          <w:marTop w:val="0"/>
          <w:marBottom w:val="0"/>
          <w:divBdr>
            <w:top w:val="none" w:sz="0" w:space="0" w:color="auto"/>
            <w:left w:val="none" w:sz="0" w:space="0" w:color="auto"/>
            <w:bottom w:val="none" w:sz="0" w:space="0" w:color="auto"/>
            <w:right w:val="none" w:sz="0" w:space="0" w:color="auto"/>
          </w:divBdr>
          <w:divsChild>
            <w:div w:id="1385258035">
              <w:marLeft w:val="0"/>
              <w:marRight w:val="0"/>
              <w:marTop w:val="150"/>
              <w:marBottom w:val="0"/>
              <w:divBdr>
                <w:top w:val="none" w:sz="0" w:space="0" w:color="auto"/>
                <w:left w:val="none" w:sz="0" w:space="0" w:color="auto"/>
                <w:bottom w:val="none" w:sz="0" w:space="0" w:color="auto"/>
                <w:right w:val="none" w:sz="0" w:space="0" w:color="auto"/>
              </w:divBdr>
              <w:divsChild>
                <w:div w:id="935747189">
                  <w:marLeft w:val="0"/>
                  <w:marRight w:val="0"/>
                  <w:marTop w:val="0"/>
                  <w:marBottom w:val="0"/>
                  <w:divBdr>
                    <w:top w:val="none" w:sz="0" w:space="0" w:color="auto"/>
                    <w:left w:val="none" w:sz="0" w:space="0" w:color="auto"/>
                    <w:bottom w:val="none" w:sz="0" w:space="0" w:color="auto"/>
                    <w:right w:val="none" w:sz="0" w:space="0" w:color="auto"/>
                  </w:divBdr>
                  <w:divsChild>
                    <w:div w:id="1996642412">
                      <w:marLeft w:val="0"/>
                      <w:marRight w:val="0"/>
                      <w:marTop w:val="0"/>
                      <w:marBottom w:val="0"/>
                      <w:divBdr>
                        <w:top w:val="none" w:sz="0" w:space="0" w:color="auto"/>
                        <w:left w:val="none" w:sz="0" w:space="0" w:color="auto"/>
                        <w:bottom w:val="none" w:sz="0" w:space="0" w:color="auto"/>
                        <w:right w:val="none" w:sz="0" w:space="0" w:color="auto"/>
                      </w:divBdr>
                      <w:divsChild>
                        <w:div w:id="564608921">
                          <w:marLeft w:val="0"/>
                          <w:marRight w:val="0"/>
                          <w:marTop w:val="0"/>
                          <w:marBottom w:val="0"/>
                          <w:divBdr>
                            <w:top w:val="none" w:sz="0" w:space="0" w:color="auto"/>
                            <w:left w:val="none" w:sz="0" w:space="0" w:color="auto"/>
                            <w:bottom w:val="none" w:sz="0" w:space="0" w:color="auto"/>
                            <w:right w:val="none" w:sz="0" w:space="0" w:color="auto"/>
                          </w:divBdr>
                          <w:divsChild>
                            <w:div w:id="1789739027">
                              <w:marLeft w:val="0"/>
                              <w:marRight w:val="0"/>
                              <w:marTop w:val="0"/>
                              <w:marBottom w:val="0"/>
                              <w:divBdr>
                                <w:top w:val="none" w:sz="0" w:space="0" w:color="auto"/>
                                <w:left w:val="none" w:sz="0" w:space="0" w:color="auto"/>
                                <w:bottom w:val="none" w:sz="0" w:space="0" w:color="auto"/>
                                <w:right w:val="none" w:sz="0" w:space="0" w:color="auto"/>
                              </w:divBdr>
                              <w:divsChild>
                                <w:div w:id="1518932399">
                                  <w:marLeft w:val="0"/>
                                  <w:marRight w:val="0"/>
                                  <w:marTop w:val="0"/>
                                  <w:marBottom w:val="0"/>
                                  <w:divBdr>
                                    <w:top w:val="none" w:sz="0" w:space="0" w:color="auto"/>
                                    <w:left w:val="none" w:sz="0" w:space="0" w:color="auto"/>
                                    <w:bottom w:val="none" w:sz="0" w:space="0" w:color="auto"/>
                                    <w:right w:val="none" w:sz="0" w:space="0" w:color="auto"/>
                                  </w:divBdr>
                                  <w:divsChild>
                                    <w:div w:id="619801390">
                                      <w:marLeft w:val="0"/>
                                      <w:marRight w:val="0"/>
                                      <w:marTop w:val="0"/>
                                      <w:marBottom w:val="0"/>
                                      <w:divBdr>
                                        <w:top w:val="none" w:sz="0" w:space="0" w:color="auto"/>
                                        <w:left w:val="none" w:sz="0" w:space="0" w:color="auto"/>
                                        <w:bottom w:val="none" w:sz="0" w:space="0" w:color="auto"/>
                                        <w:right w:val="none" w:sz="0" w:space="0" w:color="auto"/>
                                      </w:divBdr>
                                      <w:divsChild>
                                        <w:div w:id="74011188">
                                          <w:marLeft w:val="0"/>
                                          <w:marRight w:val="0"/>
                                          <w:marTop w:val="0"/>
                                          <w:marBottom w:val="0"/>
                                          <w:divBdr>
                                            <w:top w:val="none" w:sz="0" w:space="0" w:color="auto"/>
                                            <w:left w:val="none" w:sz="0" w:space="0" w:color="auto"/>
                                            <w:bottom w:val="none" w:sz="0" w:space="0" w:color="auto"/>
                                            <w:right w:val="none" w:sz="0" w:space="0" w:color="auto"/>
                                          </w:divBdr>
                                          <w:divsChild>
                                            <w:div w:id="2009403513">
                                              <w:marLeft w:val="0"/>
                                              <w:marRight w:val="0"/>
                                              <w:marTop w:val="0"/>
                                              <w:marBottom w:val="0"/>
                                              <w:divBdr>
                                                <w:top w:val="none" w:sz="0" w:space="0" w:color="auto"/>
                                                <w:left w:val="none" w:sz="0" w:space="0" w:color="auto"/>
                                                <w:bottom w:val="none" w:sz="0" w:space="0" w:color="auto"/>
                                                <w:right w:val="none" w:sz="0" w:space="0" w:color="auto"/>
                                              </w:divBdr>
                                              <w:divsChild>
                                                <w:div w:id="1959142018">
                                                  <w:marLeft w:val="0"/>
                                                  <w:marRight w:val="0"/>
                                                  <w:marTop w:val="0"/>
                                                  <w:marBottom w:val="0"/>
                                                  <w:divBdr>
                                                    <w:top w:val="none" w:sz="0" w:space="0" w:color="auto"/>
                                                    <w:left w:val="none" w:sz="0" w:space="0" w:color="auto"/>
                                                    <w:bottom w:val="none" w:sz="0" w:space="0" w:color="auto"/>
                                                    <w:right w:val="none" w:sz="0" w:space="0" w:color="auto"/>
                                                  </w:divBdr>
                                                  <w:divsChild>
                                                    <w:div w:id="1049501097">
                                                      <w:marLeft w:val="0"/>
                                                      <w:marRight w:val="0"/>
                                                      <w:marTop w:val="0"/>
                                                      <w:marBottom w:val="0"/>
                                                      <w:divBdr>
                                                        <w:top w:val="none" w:sz="0" w:space="0" w:color="auto"/>
                                                        <w:left w:val="none" w:sz="0" w:space="0" w:color="auto"/>
                                                        <w:bottom w:val="none" w:sz="0" w:space="0" w:color="auto"/>
                                                        <w:right w:val="none" w:sz="0" w:space="0" w:color="auto"/>
                                                      </w:divBdr>
                                                      <w:divsChild>
                                                        <w:div w:id="619993006">
                                                          <w:marLeft w:val="0"/>
                                                          <w:marRight w:val="0"/>
                                                          <w:marTop w:val="0"/>
                                                          <w:marBottom w:val="0"/>
                                                          <w:divBdr>
                                                            <w:top w:val="none" w:sz="0" w:space="0" w:color="auto"/>
                                                            <w:left w:val="none" w:sz="0" w:space="0" w:color="auto"/>
                                                            <w:bottom w:val="none" w:sz="0" w:space="0" w:color="auto"/>
                                                            <w:right w:val="none" w:sz="0" w:space="0" w:color="auto"/>
                                                          </w:divBdr>
                                                          <w:divsChild>
                                                            <w:div w:id="18433100">
                                                              <w:marLeft w:val="0"/>
                                                              <w:marRight w:val="0"/>
                                                              <w:marTop w:val="0"/>
                                                              <w:marBottom w:val="0"/>
                                                              <w:divBdr>
                                                                <w:top w:val="none" w:sz="0" w:space="0" w:color="auto"/>
                                                                <w:left w:val="none" w:sz="0" w:space="0" w:color="auto"/>
                                                                <w:bottom w:val="none" w:sz="0" w:space="0" w:color="auto"/>
                                                                <w:right w:val="none" w:sz="0" w:space="0" w:color="auto"/>
                                                              </w:divBdr>
                                                              <w:divsChild>
                                                                <w:div w:id="359548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19109158">
      <w:bodyDiv w:val="1"/>
      <w:marLeft w:val="0"/>
      <w:marRight w:val="0"/>
      <w:marTop w:val="0"/>
      <w:marBottom w:val="0"/>
      <w:divBdr>
        <w:top w:val="none" w:sz="0" w:space="0" w:color="auto"/>
        <w:left w:val="none" w:sz="0" w:space="0" w:color="auto"/>
        <w:bottom w:val="none" w:sz="0" w:space="0" w:color="auto"/>
        <w:right w:val="none" w:sz="0" w:space="0" w:color="auto"/>
      </w:divBdr>
    </w:div>
    <w:div w:id="1846287949">
      <w:bodyDiv w:val="1"/>
      <w:marLeft w:val="0"/>
      <w:marRight w:val="0"/>
      <w:marTop w:val="0"/>
      <w:marBottom w:val="0"/>
      <w:divBdr>
        <w:top w:val="none" w:sz="0" w:space="0" w:color="auto"/>
        <w:left w:val="none" w:sz="0" w:space="0" w:color="auto"/>
        <w:bottom w:val="none" w:sz="0" w:space="0" w:color="auto"/>
        <w:right w:val="none" w:sz="0" w:space="0" w:color="auto"/>
      </w:divBdr>
    </w:div>
    <w:div w:id="1852330823">
      <w:bodyDiv w:val="1"/>
      <w:marLeft w:val="0"/>
      <w:marRight w:val="0"/>
      <w:marTop w:val="0"/>
      <w:marBottom w:val="0"/>
      <w:divBdr>
        <w:top w:val="none" w:sz="0" w:space="0" w:color="auto"/>
        <w:left w:val="none" w:sz="0" w:space="0" w:color="auto"/>
        <w:bottom w:val="none" w:sz="0" w:space="0" w:color="auto"/>
        <w:right w:val="none" w:sz="0" w:space="0" w:color="auto"/>
      </w:divBdr>
    </w:div>
    <w:div w:id="1868642061">
      <w:bodyDiv w:val="1"/>
      <w:marLeft w:val="0"/>
      <w:marRight w:val="0"/>
      <w:marTop w:val="0"/>
      <w:marBottom w:val="0"/>
      <w:divBdr>
        <w:top w:val="none" w:sz="0" w:space="0" w:color="auto"/>
        <w:left w:val="none" w:sz="0" w:space="0" w:color="auto"/>
        <w:bottom w:val="none" w:sz="0" w:space="0" w:color="auto"/>
        <w:right w:val="none" w:sz="0" w:space="0" w:color="auto"/>
      </w:divBdr>
    </w:div>
    <w:div w:id="1889685585">
      <w:bodyDiv w:val="1"/>
      <w:marLeft w:val="0"/>
      <w:marRight w:val="0"/>
      <w:marTop w:val="0"/>
      <w:marBottom w:val="0"/>
      <w:divBdr>
        <w:top w:val="none" w:sz="0" w:space="0" w:color="auto"/>
        <w:left w:val="none" w:sz="0" w:space="0" w:color="auto"/>
        <w:bottom w:val="none" w:sz="0" w:space="0" w:color="auto"/>
        <w:right w:val="none" w:sz="0" w:space="0" w:color="auto"/>
      </w:divBdr>
      <w:divsChild>
        <w:div w:id="1831367307">
          <w:marLeft w:val="0"/>
          <w:marRight w:val="0"/>
          <w:marTop w:val="0"/>
          <w:marBottom w:val="0"/>
          <w:divBdr>
            <w:top w:val="none" w:sz="0" w:space="0" w:color="auto"/>
            <w:left w:val="none" w:sz="0" w:space="0" w:color="auto"/>
            <w:bottom w:val="none" w:sz="0" w:space="0" w:color="auto"/>
            <w:right w:val="none" w:sz="0" w:space="0" w:color="auto"/>
          </w:divBdr>
          <w:divsChild>
            <w:div w:id="714961464">
              <w:marLeft w:val="0"/>
              <w:marRight w:val="0"/>
              <w:marTop w:val="150"/>
              <w:marBottom w:val="0"/>
              <w:divBdr>
                <w:top w:val="none" w:sz="0" w:space="0" w:color="auto"/>
                <w:left w:val="none" w:sz="0" w:space="0" w:color="auto"/>
                <w:bottom w:val="none" w:sz="0" w:space="0" w:color="auto"/>
                <w:right w:val="none" w:sz="0" w:space="0" w:color="auto"/>
              </w:divBdr>
              <w:divsChild>
                <w:div w:id="943657636">
                  <w:marLeft w:val="0"/>
                  <w:marRight w:val="0"/>
                  <w:marTop w:val="0"/>
                  <w:marBottom w:val="0"/>
                  <w:divBdr>
                    <w:top w:val="none" w:sz="0" w:space="0" w:color="auto"/>
                    <w:left w:val="none" w:sz="0" w:space="0" w:color="auto"/>
                    <w:bottom w:val="none" w:sz="0" w:space="0" w:color="auto"/>
                    <w:right w:val="none" w:sz="0" w:space="0" w:color="auto"/>
                  </w:divBdr>
                  <w:divsChild>
                    <w:div w:id="1890918180">
                      <w:marLeft w:val="0"/>
                      <w:marRight w:val="0"/>
                      <w:marTop w:val="0"/>
                      <w:marBottom w:val="0"/>
                      <w:divBdr>
                        <w:top w:val="none" w:sz="0" w:space="0" w:color="auto"/>
                        <w:left w:val="none" w:sz="0" w:space="0" w:color="auto"/>
                        <w:bottom w:val="none" w:sz="0" w:space="0" w:color="auto"/>
                        <w:right w:val="none" w:sz="0" w:space="0" w:color="auto"/>
                      </w:divBdr>
                      <w:divsChild>
                        <w:div w:id="1218856728">
                          <w:marLeft w:val="0"/>
                          <w:marRight w:val="0"/>
                          <w:marTop w:val="0"/>
                          <w:marBottom w:val="0"/>
                          <w:divBdr>
                            <w:top w:val="none" w:sz="0" w:space="0" w:color="auto"/>
                            <w:left w:val="none" w:sz="0" w:space="0" w:color="auto"/>
                            <w:bottom w:val="none" w:sz="0" w:space="0" w:color="auto"/>
                            <w:right w:val="none" w:sz="0" w:space="0" w:color="auto"/>
                          </w:divBdr>
                          <w:divsChild>
                            <w:div w:id="1601176922">
                              <w:marLeft w:val="0"/>
                              <w:marRight w:val="0"/>
                              <w:marTop w:val="0"/>
                              <w:marBottom w:val="0"/>
                              <w:divBdr>
                                <w:top w:val="none" w:sz="0" w:space="0" w:color="auto"/>
                                <w:left w:val="none" w:sz="0" w:space="0" w:color="auto"/>
                                <w:bottom w:val="none" w:sz="0" w:space="0" w:color="auto"/>
                                <w:right w:val="none" w:sz="0" w:space="0" w:color="auto"/>
                              </w:divBdr>
                              <w:divsChild>
                                <w:div w:id="919873741">
                                  <w:marLeft w:val="0"/>
                                  <w:marRight w:val="0"/>
                                  <w:marTop w:val="0"/>
                                  <w:marBottom w:val="0"/>
                                  <w:divBdr>
                                    <w:top w:val="none" w:sz="0" w:space="0" w:color="auto"/>
                                    <w:left w:val="none" w:sz="0" w:space="0" w:color="auto"/>
                                    <w:bottom w:val="none" w:sz="0" w:space="0" w:color="auto"/>
                                    <w:right w:val="none" w:sz="0" w:space="0" w:color="auto"/>
                                  </w:divBdr>
                                  <w:divsChild>
                                    <w:div w:id="1967617450">
                                      <w:marLeft w:val="0"/>
                                      <w:marRight w:val="0"/>
                                      <w:marTop w:val="0"/>
                                      <w:marBottom w:val="0"/>
                                      <w:divBdr>
                                        <w:top w:val="none" w:sz="0" w:space="0" w:color="auto"/>
                                        <w:left w:val="none" w:sz="0" w:space="0" w:color="auto"/>
                                        <w:bottom w:val="none" w:sz="0" w:space="0" w:color="auto"/>
                                        <w:right w:val="none" w:sz="0" w:space="0" w:color="auto"/>
                                      </w:divBdr>
                                      <w:divsChild>
                                        <w:div w:id="480850070">
                                          <w:marLeft w:val="0"/>
                                          <w:marRight w:val="0"/>
                                          <w:marTop w:val="0"/>
                                          <w:marBottom w:val="0"/>
                                          <w:divBdr>
                                            <w:top w:val="none" w:sz="0" w:space="0" w:color="auto"/>
                                            <w:left w:val="none" w:sz="0" w:space="0" w:color="auto"/>
                                            <w:bottom w:val="none" w:sz="0" w:space="0" w:color="auto"/>
                                            <w:right w:val="none" w:sz="0" w:space="0" w:color="auto"/>
                                          </w:divBdr>
                                          <w:divsChild>
                                            <w:div w:id="515655035">
                                              <w:marLeft w:val="0"/>
                                              <w:marRight w:val="0"/>
                                              <w:marTop w:val="0"/>
                                              <w:marBottom w:val="0"/>
                                              <w:divBdr>
                                                <w:top w:val="none" w:sz="0" w:space="0" w:color="auto"/>
                                                <w:left w:val="none" w:sz="0" w:space="0" w:color="auto"/>
                                                <w:bottom w:val="none" w:sz="0" w:space="0" w:color="auto"/>
                                                <w:right w:val="none" w:sz="0" w:space="0" w:color="auto"/>
                                              </w:divBdr>
                                              <w:divsChild>
                                                <w:div w:id="1891725734">
                                                  <w:marLeft w:val="0"/>
                                                  <w:marRight w:val="0"/>
                                                  <w:marTop w:val="0"/>
                                                  <w:marBottom w:val="0"/>
                                                  <w:divBdr>
                                                    <w:top w:val="none" w:sz="0" w:space="0" w:color="auto"/>
                                                    <w:left w:val="none" w:sz="0" w:space="0" w:color="auto"/>
                                                    <w:bottom w:val="none" w:sz="0" w:space="0" w:color="auto"/>
                                                    <w:right w:val="none" w:sz="0" w:space="0" w:color="auto"/>
                                                  </w:divBdr>
                                                  <w:divsChild>
                                                    <w:div w:id="852886578">
                                                      <w:marLeft w:val="0"/>
                                                      <w:marRight w:val="0"/>
                                                      <w:marTop w:val="0"/>
                                                      <w:marBottom w:val="0"/>
                                                      <w:divBdr>
                                                        <w:top w:val="none" w:sz="0" w:space="0" w:color="auto"/>
                                                        <w:left w:val="none" w:sz="0" w:space="0" w:color="auto"/>
                                                        <w:bottom w:val="none" w:sz="0" w:space="0" w:color="auto"/>
                                                        <w:right w:val="none" w:sz="0" w:space="0" w:color="auto"/>
                                                      </w:divBdr>
                                                      <w:divsChild>
                                                        <w:div w:id="1888570118">
                                                          <w:marLeft w:val="0"/>
                                                          <w:marRight w:val="0"/>
                                                          <w:marTop w:val="0"/>
                                                          <w:marBottom w:val="0"/>
                                                          <w:divBdr>
                                                            <w:top w:val="none" w:sz="0" w:space="0" w:color="auto"/>
                                                            <w:left w:val="none" w:sz="0" w:space="0" w:color="auto"/>
                                                            <w:bottom w:val="none" w:sz="0" w:space="0" w:color="auto"/>
                                                            <w:right w:val="none" w:sz="0" w:space="0" w:color="auto"/>
                                                          </w:divBdr>
                                                          <w:divsChild>
                                                            <w:div w:id="201674186">
                                                              <w:marLeft w:val="0"/>
                                                              <w:marRight w:val="0"/>
                                                              <w:marTop w:val="0"/>
                                                              <w:marBottom w:val="0"/>
                                                              <w:divBdr>
                                                                <w:top w:val="none" w:sz="0" w:space="0" w:color="auto"/>
                                                                <w:left w:val="none" w:sz="0" w:space="0" w:color="auto"/>
                                                                <w:bottom w:val="none" w:sz="0" w:space="0" w:color="auto"/>
                                                                <w:right w:val="none" w:sz="0" w:space="0" w:color="auto"/>
                                                              </w:divBdr>
                                                              <w:divsChild>
                                                                <w:div w:id="493566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91109842">
      <w:bodyDiv w:val="1"/>
      <w:marLeft w:val="0"/>
      <w:marRight w:val="0"/>
      <w:marTop w:val="0"/>
      <w:marBottom w:val="0"/>
      <w:divBdr>
        <w:top w:val="none" w:sz="0" w:space="0" w:color="auto"/>
        <w:left w:val="none" w:sz="0" w:space="0" w:color="auto"/>
        <w:bottom w:val="none" w:sz="0" w:space="0" w:color="auto"/>
        <w:right w:val="none" w:sz="0" w:space="0" w:color="auto"/>
      </w:divBdr>
      <w:divsChild>
        <w:div w:id="2073964257">
          <w:marLeft w:val="0"/>
          <w:marRight w:val="0"/>
          <w:marTop w:val="0"/>
          <w:marBottom w:val="0"/>
          <w:divBdr>
            <w:top w:val="none" w:sz="0" w:space="0" w:color="auto"/>
            <w:left w:val="none" w:sz="0" w:space="0" w:color="auto"/>
            <w:bottom w:val="none" w:sz="0" w:space="0" w:color="auto"/>
            <w:right w:val="none" w:sz="0" w:space="0" w:color="auto"/>
          </w:divBdr>
          <w:divsChild>
            <w:div w:id="1703937558">
              <w:marLeft w:val="0"/>
              <w:marRight w:val="0"/>
              <w:marTop w:val="0"/>
              <w:marBottom w:val="0"/>
              <w:divBdr>
                <w:top w:val="none" w:sz="0" w:space="0" w:color="auto"/>
                <w:left w:val="none" w:sz="0" w:space="0" w:color="auto"/>
                <w:bottom w:val="none" w:sz="0" w:space="0" w:color="auto"/>
                <w:right w:val="none" w:sz="0" w:space="0" w:color="auto"/>
              </w:divBdr>
              <w:divsChild>
                <w:div w:id="1958675909">
                  <w:marLeft w:val="0"/>
                  <w:marRight w:val="0"/>
                  <w:marTop w:val="0"/>
                  <w:marBottom w:val="0"/>
                  <w:divBdr>
                    <w:top w:val="none" w:sz="0" w:space="0" w:color="auto"/>
                    <w:left w:val="none" w:sz="0" w:space="0" w:color="auto"/>
                    <w:bottom w:val="none" w:sz="0" w:space="0" w:color="auto"/>
                    <w:right w:val="none" w:sz="0" w:space="0" w:color="auto"/>
                  </w:divBdr>
                  <w:divsChild>
                    <w:div w:id="1542665993">
                      <w:marLeft w:val="0"/>
                      <w:marRight w:val="0"/>
                      <w:marTop w:val="0"/>
                      <w:marBottom w:val="0"/>
                      <w:divBdr>
                        <w:top w:val="none" w:sz="0" w:space="0" w:color="auto"/>
                        <w:left w:val="none" w:sz="0" w:space="0" w:color="auto"/>
                        <w:bottom w:val="none" w:sz="0" w:space="0" w:color="auto"/>
                        <w:right w:val="none" w:sz="0" w:space="0" w:color="auto"/>
                      </w:divBdr>
                      <w:divsChild>
                        <w:div w:id="1295527995">
                          <w:marLeft w:val="0"/>
                          <w:marRight w:val="0"/>
                          <w:marTop w:val="0"/>
                          <w:marBottom w:val="0"/>
                          <w:divBdr>
                            <w:top w:val="none" w:sz="0" w:space="0" w:color="auto"/>
                            <w:left w:val="none" w:sz="0" w:space="0" w:color="auto"/>
                            <w:bottom w:val="none" w:sz="0" w:space="0" w:color="auto"/>
                            <w:right w:val="none" w:sz="0" w:space="0" w:color="auto"/>
                          </w:divBdr>
                          <w:divsChild>
                            <w:div w:id="1358773851">
                              <w:marLeft w:val="0"/>
                              <w:marRight w:val="0"/>
                              <w:marTop w:val="240"/>
                              <w:marBottom w:val="0"/>
                              <w:divBdr>
                                <w:top w:val="none" w:sz="0" w:space="0" w:color="auto"/>
                                <w:left w:val="none" w:sz="0" w:space="0" w:color="auto"/>
                                <w:bottom w:val="none" w:sz="0" w:space="0" w:color="auto"/>
                                <w:right w:val="none" w:sz="0" w:space="0" w:color="auto"/>
                              </w:divBdr>
                              <w:divsChild>
                                <w:div w:id="994919291">
                                  <w:marLeft w:val="0"/>
                                  <w:marRight w:val="0"/>
                                  <w:marTop w:val="0"/>
                                  <w:marBottom w:val="480"/>
                                  <w:divBdr>
                                    <w:top w:val="none" w:sz="0" w:space="0" w:color="auto"/>
                                    <w:left w:val="none" w:sz="0" w:space="0" w:color="auto"/>
                                    <w:bottom w:val="none" w:sz="0" w:space="0" w:color="auto"/>
                                    <w:right w:val="none" w:sz="0" w:space="0" w:color="auto"/>
                                  </w:divBdr>
                                  <w:divsChild>
                                    <w:div w:id="215506478">
                                      <w:marLeft w:val="0"/>
                                      <w:marRight w:val="0"/>
                                      <w:marTop w:val="0"/>
                                      <w:marBottom w:val="0"/>
                                      <w:divBdr>
                                        <w:top w:val="none" w:sz="0" w:space="0" w:color="auto"/>
                                        <w:left w:val="none" w:sz="0" w:space="0" w:color="auto"/>
                                        <w:bottom w:val="none" w:sz="0" w:space="0" w:color="auto"/>
                                        <w:right w:val="none" w:sz="0" w:space="0" w:color="auto"/>
                                      </w:divBdr>
                                      <w:divsChild>
                                        <w:div w:id="1885363961">
                                          <w:marLeft w:val="0"/>
                                          <w:marRight w:val="0"/>
                                          <w:marTop w:val="0"/>
                                          <w:marBottom w:val="0"/>
                                          <w:divBdr>
                                            <w:top w:val="none" w:sz="0" w:space="0" w:color="auto"/>
                                            <w:left w:val="none" w:sz="0" w:space="0" w:color="auto"/>
                                            <w:bottom w:val="none" w:sz="0" w:space="0" w:color="auto"/>
                                            <w:right w:val="none" w:sz="0" w:space="0" w:color="auto"/>
                                          </w:divBdr>
                                          <w:divsChild>
                                            <w:div w:id="57528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91457733">
      <w:bodyDiv w:val="1"/>
      <w:marLeft w:val="0"/>
      <w:marRight w:val="0"/>
      <w:marTop w:val="0"/>
      <w:marBottom w:val="0"/>
      <w:divBdr>
        <w:top w:val="none" w:sz="0" w:space="0" w:color="auto"/>
        <w:left w:val="none" w:sz="0" w:space="0" w:color="auto"/>
        <w:bottom w:val="none" w:sz="0" w:space="0" w:color="auto"/>
        <w:right w:val="none" w:sz="0" w:space="0" w:color="auto"/>
      </w:divBdr>
      <w:divsChild>
        <w:div w:id="1492336123">
          <w:marLeft w:val="0"/>
          <w:marRight w:val="0"/>
          <w:marTop w:val="0"/>
          <w:marBottom w:val="0"/>
          <w:divBdr>
            <w:top w:val="none" w:sz="0" w:space="0" w:color="auto"/>
            <w:left w:val="none" w:sz="0" w:space="0" w:color="auto"/>
            <w:bottom w:val="none" w:sz="0" w:space="0" w:color="auto"/>
            <w:right w:val="none" w:sz="0" w:space="0" w:color="auto"/>
          </w:divBdr>
          <w:divsChild>
            <w:div w:id="1549029344">
              <w:marLeft w:val="0"/>
              <w:marRight w:val="0"/>
              <w:marTop w:val="150"/>
              <w:marBottom w:val="0"/>
              <w:divBdr>
                <w:top w:val="none" w:sz="0" w:space="0" w:color="auto"/>
                <w:left w:val="none" w:sz="0" w:space="0" w:color="auto"/>
                <w:bottom w:val="none" w:sz="0" w:space="0" w:color="auto"/>
                <w:right w:val="none" w:sz="0" w:space="0" w:color="auto"/>
              </w:divBdr>
              <w:divsChild>
                <w:div w:id="1829393933">
                  <w:marLeft w:val="0"/>
                  <w:marRight w:val="0"/>
                  <w:marTop w:val="0"/>
                  <w:marBottom w:val="0"/>
                  <w:divBdr>
                    <w:top w:val="none" w:sz="0" w:space="0" w:color="auto"/>
                    <w:left w:val="none" w:sz="0" w:space="0" w:color="auto"/>
                    <w:bottom w:val="none" w:sz="0" w:space="0" w:color="auto"/>
                    <w:right w:val="none" w:sz="0" w:space="0" w:color="auto"/>
                  </w:divBdr>
                  <w:divsChild>
                    <w:div w:id="1460107095">
                      <w:marLeft w:val="0"/>
                      <w:marRight w:val="0"/>
                      <w:marTop w:val="0"/>
                      <w:marBottom w:val="0"/>
                      <w:divBdr>
                        <w:top w:val="none" w:sz="0" w:space="0" w:color="auto"/>
                        <w:left w:val="none" w:sz="0" w:space="0" w:color="auto"/>
                        <w:bottom w:val="none" w:sz="0" w:space="0" w:color="auto"/>
                        <w:right w:val="none" w:sz="0" w:space="0" w:color="auto"/>
                      </w:divBdr>
                      <w:divsChild>
                        <w:div w:id="226184553">
                          <w:marLeft w:val="0"/>
                          <w:marRight w:val="0"/>
                          <w:marTop w:val="0"/>
                          <w:marBottom w:val="0"/>
                          <w:divBdr>
                            <w:top w:val="none" w:sz="0" w:space="0" w:color="auto"/>
                            <w:left w:val="none" w:sz="0" w:space="0" w:color="auto"/>
                            <w:bottom w:val="none" w:sz="0" w:space="0" w:color="auto"/>
                            <w:right w:val="none" w:sz="0" w:space="0" w:color="auto"/>
                          </w:divBdr>
                          <w:divsChild>
                            <w:div w:id="1888879273">
                              <w:marLeft w:val="0"/>
                              <w:marRight w:val="0"/>
                              <w:marTop w:val="0"/>
                              <w:marBottom w:val="0"/>
                              <w:divBdr>
                                <w:top w:val="none" w:sz="0" w:space="0" w:color="auto"/>
                                <w:left w:val="none" w:sz="0" w:space="0" w:color="auto"/>
                                <w:bottom w:val="none" w:sz="0" w:space="0" w:color="auto"/>
                                <w:right w:val="none" w:sz="0" w:space="0" w:color="auto"/>
                              </w:divBdr>
                              <w:divsChild>
                                <w:div w:id="1270624746">
                                  <w:marLeft w:val="0"/>
                                  <w:marRight w:val="0"/>
                                  <w:marTop w:val="0"/>
                                  <w:marBottom w:val="0"/>
                                  <w:divBdr>
                                    <w:top w:val="none" w:sz="0" w:space="0" w:color="auto"/>
                                    <w:left w:val="none" w:sz="0" w:space="0" w:color="auto"/>
                                    <w:bottom w:val="none" w:sz="0" w:space="0" w:color="auto"/>
                                    <w:right w:val="none" w:sz="0" w:space="0" w:color="auto"/>
                                  </w:divBdr>
                                  <w:divsChild>
                                    <w:div w:id="1919173642">
                                      <w:marLeft w:val="0"/>
                                      <w:marRight w:val="0"/>
                                      <w:marTop w:val="0"/>
                                      <w:marBottom w:val="0"/>
                                      <w:divBdr>
                                        <w:top w:val="none" w:sz="0" w:space="0" w:color="auto"/>
                                        <w:left w:val="none" w:sz="0" w:space="0" w:color="auto"/>
                                        <w:bottom w:val="none" w:sz="0" w:space="0" w:color="auto"/>
                                        <w:right w:val="none" w:sz="0" w:space="0" w:color="auto"/>
                                      </w:divBdr>
                                      <w:divsChild>
                                        <w:div w:id="262804357">
                                          <w:marLeft w:val="0"/>
                                          <w:marRight w:val="0"/>
                                          <w:marTop w:val="0"/>
                                          <w:marBottom w:val="0"/>
                                          <w:divBdr>
                                            <w:top w:val="none" w:sz="0" w:space="0" w:color="auto"/>
                                            <w:left w:val="none" w:sz="0" w:space="0" w:color="auto"/>
                                            <w:bottom w:val="none" w:sz="0" w:space="0" w:color="auto"/>
                                            <w:right w:val="none" w:sz="0" w:space="0" w:color="auto"/>
                                          </w:divBdr>
                                          <w:divsChild>
                                            <w:div w:id="125392228">
                                              <w:marLeft w:val="0"/>
                                              <w:marRight w:val="0"/>
                                              <w:marTop w:val="0"/>
                                              <w:marBottom w:val="0"/>
                                              <w:divBdr>
                                                <w:top w:val="none" w:sz="0" w:space="0" w:color="auto"/>
                                                <w:left w:val="none" w:sz="0" w:space="0" w:color="auto"/>
                                                <w:bottom w:val="none" w:sz="0" w:space="0" w:color="auto"/>
                                                <w:right w:val="none" w:sz="0" w:space="0" w:color="auto"/>
                                              </w:divBdr>
                                              <w:divsChild>
                                                <w:div w:id="625241012">
                                                  <w:marLeft w:val="0"/>
                                                  <w:marRight w:val="0"/>
                                                  <w:marTop w:val="0"/>
                                                  <w:marBottom w:val="0"/>
                                                  <w:divBdr>
                                                    <w:top w:val="none" w:sz="0" w:space="0" w:color="auto"/>
                                                    <w:left w:val="none" w:sz="0" w:space="0" w:color="auto"/>
                                                    <w:bottom w:val="none" w:sz="0" w:space="0" w:color="auto"/>
                                                    <w:right w:val="none" w:sz="0" w:space="0" w:color="auto"/>
                                                  </w:divBdr>
                                                  <w:divsChild>
                                                    <w:div w:id="1519855866">
                                                      <w:marLeft w:val="0"/>
                                                      <w:marRight w:val="0"/>
                                                      <w:marTop w:val="0"/>
                                                      <w:marBottom w:val="0"/>
                                                      <w:divBdr>
                                                        <w:top w:val="none" w:sz="0" w:space="0" w:color="auto"/>
                                                        <w:left w:val="none" w:sz="0" w:space="0" w:color="auto"/>
                                                        <w:bottom w:val="none" w:sz="0" w:space="0" w:color="auto"/>
                                                        <w:right w:val="none" w:sz="0" w:space="0" w:color="auto"/>
                                                      </w:divBdr>
                                                      <w:divsChild>
                                                        <w:div w:id="1147285079">
                                                          <w:marLeft w:val="0"/>
                                                          <w:marRight w:val="0"/>
                                                          <w:marTop w:val="0"/>
                                                          <w:marBottom w:val="0"/>
                                                          <w:divBdr>
                                                            <w:top w:val="none" w:sz="0" w:space="0" w:color="auto"/>
                                                            <w:left w:val="none" w:sz="0" w:space="0" w:color="auto"/>
                                                            <w:bottom w:val="none" w:sz="0" w:space="0" w:color="auto"/>
                                                            <w:right w:val="none" w:sz="0" w:space="0" w:color="auto"/>
                                                          </w:divBdr>
                                                          <w:divsChild>
                                                            <w:div w:id="143013470">
                                                              <w:marLeft w:val="0"/>
                                                              <w:marRight w:val="0"/>
                                                              <w:marTop w:val="0"/>
                                                              <w:marBottom w:val="0"/>
                                                              <w:divBdr>
                                                                <w:top w:val="none" w:sz="0" w:space="0" w:color="auto"/>
                                                                <w:left w:val="none" w:sz="0" w:space="0" w:color="auto"/>
                                                                <w:bottom w:val="none" w:sz="0" w:space="0" w:color="auto"/>
                                                                <w:right w:val="none" w:sz="0" w:space="0" w:color="auto"/>
                                                              </w:divBdr>
                                                              <w:divsChild>
                                                                <w:div w:id="199872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00431696">
      <w:bodyDiv w:val="1"/>
      <w:marLeft w:val="0"/>
      <w:marRight w:val="0"/>
      <w:marTop w:val="0"/>
      <w:marBottom w:val="0"/>
      <w:divBdr>
        <w:top w:val="none" w:sz="0" w:space="0" w:color="auto"/>
        <w:left w:val="none" w:sz="0" w:space="0" w:color="auto"/>
        <w:bottom w:val="none" w:sz="0" w:space="0" w:color="auto"/>
        <w:right w:val="none" w:sz="0" w:space="0" w:color="auto"/>
      </w:divBdr>
    </w:div>
    <w:div w:id="1925526743">
      <w:bodyDiv w:val="1"/>
      <w:marLeft w:val="0"/>
      <w:marRight w:val="0"/>
      <w:marTop w:val="0"/>
      <w:marBottom w:val="0"/>
      <w:divBdr>
        <w:top w:val="none" w:sz="0" w:space="0" w:color="auto"/>
        <w:left w:val="none" w:sz="0" w:space="0" w:color="auto"/>
        <w:bottom w:val="none" w:sz="0" w:space="0" w:color="auto"/>
        <w:right w:val="none" w:sz="0" w:space="0" w:color="auto"/>
      </w:divBdr>
      <w:divsChild>
        <w:div w:id="917055917">
          <w:marLeft w:val="0"/>
          <w:marRight w:val="0"/>
          <w:marTop w:val="0"/>
          <w:marBottom w:val="0"/>
          <w:divBdr>
            <w:top w:val="none" w:sz="0" w:space="0" w:color="auto"/>
            <w:left w:val="none" w:sz="0" w:space="0" w:color="auto"/>
            <w:bottom w:val="none" w:sz="0" w:space="0" w:color="auto"/>
            <w:right w:val="none" w:sz="0" w:space="0" w:color="auto"/>
          </w:divBdr>
          <w:divsChild>
            <w:div w:id="1976642731">
              <w:marLeft w:val="0"/>
              <w:marRight w:val="0"/>
              <w:marTop w:val="150"/>
              <w:marBottom w:val="0"/>
              <w:divBdr>
                <w:top w:val="none" w:sz="0" w:space="0" w:color="auto"/>
                <w:left w:val="none" w:sz="0" w:space="0" w:color="auto"/>
                <w:bottom w:val="none" w:sz="0" w:space="0" w:color="auto"/>
                <w:right w:val="none" w:sz="0" w:space="0" w:color="auto"/>
              </w:divBdr>
              <w:divsChild>
                <w:div w:id="2061900248">
                  <w:marLeft w:val="0"/>
                  <w:marRight w:val="0"/>
                  <w:marTop w:val="0"/>
                  <w:marBottom w:val="0"/>
                  <w:divBdr>
                    <w:top w:val="none" w:sz="0" w:space="0" w:color="auto"/>
                    <w:left w:val="none" w:sz="0" w:space="0" w:color="auto"/>
                    <w:bottom w:val="none" w:sz="0" w:space="0" w:color="auto"/>
                    <w:right w:val="none" w:sz="0" w:space="0" w:color="auto"/>
                  </w:divBdr>
                  <w:divsChild>
                    <w:div w:id="715853244">
                      <w:marLeft w:val="0"/>
                      <w:marRight w:val="0"/>
                      <w:marTop w:val="0"/>
                      <w:marBottom w:val="0"/>
                      <w:divBdr>
                        <w:top w:val="none" w:sz="0" w:space="0" w:color="auto"/>
                        <w:left w:val="none" w:sz="0" w:space="0" w:color="auto"/>
                        <w:bottom w:val="none" w:sz="0" w:space="0" w:color="auto"/>
                        <w:right w:val="none" w:sz="0" w:space="0" w:color="auto"/>
                      </w:divBdr>
                      <w:divsChild>
                        <w:div w:id="752093045">
                          <w:marLeft w:val="0"/>
                          <w:marRight w:val="0"/>
                          <w:marTop w:val="0"/>
                          <w:marBottom w:val="0"/>
                          <w:divBdr>
                            <w:top w:val="none" w:sz="0" w:space="0" w:color="auto"/>
                            <w:left w:val="none" w:sz="0" w:space="0" w:color="auto"/>
                            <w:bottom w:val="none" w:sz="0" w:space="0" w:color="auto"/>
                            <w:right w:val="none" w:sz="0" w:space="0" w:color="auto"/>
                          </w:divBdr>
                          <w:divsChild>
                            <w:div w:id="601453844">
                              <w:marLeft w:val="0"/>
                              <w:marRight w:val="0"/>
                              <w:marTop w:val="0"/>
                              <w:marBottom w:val="0"/>
                              <w:divBdr>
                                <w:top w:val="none" w:sz="0" w:space="0" w:color="auto"/>
                                <w:left w:val="none" w:sz="0" w:space="0" w:color="auto"/>
                                <w:bottom w:val="none" w:sz="0" w:space="0" w:color="auto"/>
                                <w:right w:val="none" w:sz="0" w:space="0" w:color="auto"/>
                              </w:divBdr>
                              <w:divsChild>
                                <w:div w:id="1858301867">
                                  <w:marLeft w:val="0"/>
                                  <w:marRight w:val="0"/>
                                  <w:marTop w:val="0"/>
                                  <w:marBottom w:val="0"/>
                                  <w:divBdr>
                                    <w:top w:val="none" w:sz="0" w:space="0" w:color="auto"/>
                                    <w:left w:val="none" w:sz="0" w:space="0" w:color="auto"/>
                                    <w:bottom w:val="none" w:sz="0" w:space="0" w:color="auto"/>
                                    <w:right w:val="none" w:sz="0" w:space="0" w:color="auto"/>
                                  </w:divBdr>
                                  <w:divsChild>
                                    <w:div w:id="1643657036">
                                      <w:marLeft w:val="0"/>
                                      <w:marRight w:val="0"/>
                                      <w:marTop w:val="0"/>
                                      <w:marBottom w:val="0"/>
                                      <w:divBdr>
                                        <w:top w:val="none" w:sz="0" w:space="0" w:color="auto"/>
                                        <w:left w:val="none" w:sz="0" w:space="0" w:color="auto"/>
                                        <w:bottom w:val="none" w:sz="0" w:space="0" w:color="auto"/>
                                        <w:right w:val="none" w:sz="0" w:space="0" w:color="auto"/>
                                      </w:divBdr>
                                      <w:divsChild>
                                        <w:div w:id="707099349">
                                          <w:marLeft w:val="0"/>
                                          <w:marRight w:val="0"/>
                                          <w:marTop w:val="0"/>
                                          <w:marBottom w:val="0"/>
                                          <w:divBdr>
                                            <w:top w:val="none" w:sz="0" w:space="0" w:color="auto"/>
                                            <w:left w:val="none" w:sz="0" w:space="0" w:color="auto"/>
                                            <w:bottom w:val="none" w:sz="0" w:space="0" w:color="auto"/>
                                            <w:right w:val="none" w:sz="0" w:space="0" w:color="auto"/>
                                          </w:divBdr>
                                          <w:divsChild>
                                            <w:div w:id="1184661307">
                                              <w:marLeft w:val="0"/>
                                              <w:marRight w:val="0"/>
                                              <w:marTop w:val="0"/>
                                              <w:marBottom w:val="0"/>
                                              <w:divBdr>
                                                <w:top w:val="none" w:sz="0" w:space="0" w:color="auto"/>
                                                <w:left w:val="none" w:sz="0" w:space="0" w:color="auto"/>
                                                <w:bottom w:val="none" w:sz="0" w:space="0" w:color="auto"/>
                                                <w:right w:val="none" w:sz="0" w:space="0" w:color="auto"/>
                                              </w:divBdr>
                                              <w:divsChild>
                                                <w:div w:id="1441417773">
                                                  <w:marLeft w:val="0"/>
                                                  <w:marRight w:val="0"/>
                                                  <w:marTop w:val="0"/>
                                                  <w:marBottom w:val="0"/>
                                                  <w:divBdr>
                                                    <w:top w:val="none" w:sz="0" w:space="0" w:color="auto"/>
                                                    <w:left w:val="none" w:sz="0" w:space="0" w:color="auto"/>
                                                    <w:bottom w:val="none" w:sz="0" w:space="0" w:color="auto"/>
                                                    <w:right w:val="none" w:sz="0" w:space="0" w:color="auto"/>
                                                  </w:divBdr>
                                                  <w:divsChild>
                                                    <w:div w:id="178205782">
                                                      <w:marLeft w:val="0"/>
                                                      <w:marRight w:val="0"/>
                                                      <w:marTop w:val="0"/>
                                                      <w:marBottom w:val="0"/>
                                                      <w:divBdr>
                                                        <w:top w:val="none" w:sz="0" w:space="0" w:color="auto"/>
                                                        <w:left w:val="none" w:sz="0" w:space="0" w:color="auto"/>
                                                        <w:bottom w:val="none" w:sz="0" w:space="0" w:color="auto"/>
                                                        <w:right w:val="none" w:sz="0" w:space="0" w:color="auto"/>
                                                      </w:divBdr>
                                                      <w:divsChild>
                                                        <w:div w:id="1983003379">
                                                          <w:marLeft w:val="0"/>
                                                          <w:marRight w:val="0"/>
                                                          <w:marTop w:val="0"/>
                                                          <w:marBottom w:val="0"/>
                                                          <w:divBdr>
                                                            <w:top w:val="none" w:sz="0" w:space="0" w:color="auto"/>
                                                            <w:left w:val="none" w:sz="0" w:space="0" w:color="auto"/>
                                                            <w:bottom w:val="none" w:sz="0" w:space="0" w:color="auto"/>
                                                            <w:right w:val="none" w:sz="0" w:space="0" w:color="auto"/>
                                                          </w:divBdr>
                                                          <w:divsChild>
                                                            <w:div w:id="1496416131">
                                                              <w:marLeft w:val="0"/>
                                                              <w:marRight w:val="0"/>
                                                              <w:marTop w:val="0"/>
                                                              <w:marBottom w:val="0"/>
                                                              <w:divBdr>
                                                                <w:top w:val="none" w:sz="0" w:space="0" w:color="auto"/>
                                                                <w:left w:val="none" w:sz="0" w:space="0" w:color="auto"/>
                                                                <w:bottom w:val="none" w:sz="0" w:space="0" w:color="auto"/>
                                                                <w:right w:val="none" w:sz="0" w:space="0" w:color="auto"/>
                                                              </w:divBdr>
                                                              <w:divsChild>
                                                                <w:div w:id="143396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54558563">
      <w:bodyDiv w:val="1"/>
      <w:marLeft w:val="0"/>
      <w:marRight w:val="0"/>
      <w:marTop w:val="0"/>
      <w:marBottom w:val="0"/>
      <w:divBdr>
        <w:top w:val="none" w:sz="0" w:space="0" w:color="auto"/>
        <w:left w:val="none" w:sz="0" w:space="0" w:color="auto"/>
        <w:bottom w:val="none" w:sz="0" w:space="0" w:color="auto"/>
        <w:right w:val="none" w:sz="0" w:space="0" w:color="auto"/>
      </w:divBdr>
    </w:div>
    <w:div w:id="1978604525">
      <w:bodyDiv w:val="1"/>
      <w:marLeft w:val="0"/>
      <w:marRight w:val="0"/>
      <w:marTop w:val="0"/>
      <w:marBottom w:val="0"/>
      <w:divBdr>
        <w:top w:val="none" w:sz="0" w:space="0" w:color="auto"/>
        <w:left w:val="none" w:sz="0" w:space="0" w:color="auto"/>
        <w:bottom w:val="none" w:sz="0" w:space="0" w:color="auto"/>
        <w:right w:val="none" w:sz="0" w:space="0" w:color="auto"/>
      </w:divBdr>
    </w:div>
    <w:div w:id="1979873959">
      <w:bodyDiv w:val="1"/>
      <w:marLeft w:val="0"/>
      <w:marRight w:val="0"/>
      <w:marTop w:val="0"/>
      <w:marBottom w:val="0"/>
      <w:divBdr>
        <w:top w:val="none" w:sz="0" w:space="0" w:color="auto"/>
        <w:left w:val="none" w:sz="0" w:space="0" w:color="auto"/>
        <w:bottom w:val="none" w:sz="0" w:space="0" w:color="auto"/>
        <w:right w:val="none" w:sz="0" w:space="0" w:color="auto"/>
      </w:divBdr>
    </w:div>
    <w:div w:id="1994602608">
      <w:bodyDiv w:val="1"/>
      <w:marLeft w:val="0"/>
      <w:marRight w:val="0"/>
      <w:marTop w:val="0"/>
      <w:marBottom w:val="0"/>
      <w:divBdr>
        <w:top w:val="none" w:sz="0" w:space="0" w:color="auto"/>
        <w:left w:val="none" w:sz="0" w:space="0" w:color="auto"/>
        <w:bottom w:val="none" w:sz="0" w:space="0" w:color="auto"/>
        <w:right w:val="none" w:sz="0" w:space="0" w:color="auto"/>
      </w:divBdr>
      <w:divsChild>
        <w:div w:id="1554610421">
          <w:marLeft w:val="0"/>
          <w:marRight w:val="0"/>
          <w:marTop w:val="0"/>
          <w:marBottom w:val="0"/>
          <w:divBdr>
            <w:top w:val="none" w:sz="0" w:space="0" w:color="auto"/>
            <w:left w:val="none" w:sz="0" w:space="0" w:color="auto"/>
            <w:bottom w:val="none" w:sz="0" w:space="0" w:color="auto"/>
            <w:right w:val="none" w:sz="0" w:space="0" w:color="auto"/>
          </w:divBdr>
          <w:divsChild>
            <w:div w:id="770469444">
              <w:marLeft w:val="0"/>
              <w:marRight w:val="0"/>
              <w:marTop w:val="0"/>
              <w:marBottom w:val="0"/>
              <w:divBdr>
                <w:top w:val="none" w:sz="0" w:space="0" w:color="auto"/>
                <w:left w:val="none" w:sz="0" w:space="0" w:color="auto"/>
                <w:bottom w:val="none" w:sz="0" w:space="0" w:color="auto"/>
                <w:right w:val="none" w:sz="0" w:space="0" w:color="auto"/>
              </w:divBdr>
              <w:divsChild>
                <w:div w:id="1181311895">
                  <w:marLeft w:val="3840"/>
                  <w:marRight w:val="0"/>
                  <w:marTop w:val="240"/>
                  <w:marBottom w:val="0"/>
                  <w:divBdr>
                    <w:top w:val="none" w:sz="0" w:space="0" w:color="auto"/>
                    <w:left w:val="none" w:sz="0" w:space="0" w:color="auto"/>
                    <w:bottom w:val="none" w:sz="0" w:space="0" w:color="auto"/>
                    <w:right w:val="none" w:sz="0" w:space="0" w:color="auto"/>
                  </w:divBdr>
                  <w:divsChild>
                    <w:div w:id="767888043">
                      <w:marLeft w:val="0"/>
                      <w:marRight w:val="0"/>
                      <w:marTop w:val="0"/>
                      <w:marBottom w:val="0"/>
                      <w:divBdr>
                        <w:top w:val="none" w:sz="0" w:space="0" w:color="auto"/>
                        <w:left w:val="none" w:sz="0" w:space="0" w:color="auto"/>
                        <w:bottom w:val="none" w:sz="0" w:space="0" w:color="auto"/>
                        <w:right w:val="none" w:sz="0" w:space="0" w:color="auto"/>
                      </w:divBdr>
                      <w:divsChild>
                        <w:div w:id="1010572421">
                          <w:marLeft w:val="0"/>
                          <w:marRight w:val="0"/>
                          <w:marTop w:val="0"/>
                          <w:marBottom w:val="0"/>
                          <w:divBdr>
                            <w:top w:val="none" w:sz="0" w:space="0" w:color="auto"/>
                            <w:left w:val="none" w:sz="0" w:space="0" w:color="auto"/>
                            <w:bottom w:val="none" w:sz="0" w:space="0" w:color="auto"/>
                            <w:right w:val="none" w:sz="0" w:space="0" w:color="auto"/>
                          </w:divBdr>
                          <w:divsChild>
                            <w:div w:id="1997296674">
                              <w:marLeft w:val="0"/>
                              <w:marRight w:val="0"/>
                              <w:marTop w:val="0"/>
                              <w:marBottom w:val="0"/>
                              <w:divBdr>
                                <w:top w:val="none" w:sz="0" w:space="0" w:color="auto"/>
                                <w:left w:val="none" w:sz="0" w:space="0" w:color="auto"/>
                                <w:bottom w:val="none" w:sz="0" w:space="0" w:color="auto"/>
                                <w:right w:val="none" w:sz="0" w:space="0" w:color="auto"/>
                              </w:divBdr>
                              <w:divsChild>
                                <w:div w:id="950629988">
                                  <w:marLeft w:val="0"/>
                                  <w:marRight w:val="0"/>
                                  <w:marTop w:val="0"/>
                                  <w:marBottom w:val="0"/>
                                  <w:divBdr>
                                    <w:top w:val="none" w:sz="0" w:space="0" w:color="auto"/>
                                    <w:left w:val="none" w:sz="0" w:space="0" w:color="auto"/>
                                    <w:bottom w:val="none" w:sz="0" w:space="0" w:color="auto"/>
                                    <w:right w:val="none" w:sz="0" w:space="0" w:color="auto"/>
                                  </w:divBdr>
                                  <w:divsChild>
                                    <w:div w:id="1748846628">
                                      <w:marLeft w:val="0"/>
                                      <w:marRight w:val="0"/>
                                      <w:marTop w:val="0"/>
                                      <w:marBottom w:val="0"/>
                                      <w:divBdr>
                                        <w:top w:val="none" w:sz="0" w:space="0" w:color="auto"/>
                                        <w:left w:val="none" w:sz="0" w:space="0" w:color="auto"/>
                                        <w:bottom w:val="none" w:sz="0" w:space="0" w:color="auto"/>
                                        <w:right w:val="none" w:sz="0" w:space="0" w:color="auto"/>
                                      </w:divBdr>
                                      <w:divsChild>
                                        <w:div w:id="1059597044">
                                          <w:marLeft w:val="0"/>
                                          <w:marRight w:val="0"/>
                                          <w:marTop w:val="0"/>
                                          <w:marBottom w:val="0"/>
                                          <w:divBdr>
                                            <w:top w:val="none" w:sz="0" w:space="0" w:color="auto"/>
                                            <w:left w:val="none" w:sz="0" w:space="0" w:color="auto"/>
                                            <w:bottom w:val="none" w:sz="0" w:space="0" w:color="auto"/>
                                            <w:right w:val="none" w:sz="0" w:space="0" w:color="auto"/>
                                          </w:divBdr>
                                          <w:divsChild>
                                            <w:div w:id="64547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98991452">
      <w:bodyDiv w:val="1"/>
      <w:marLeft w:val="0"/>
      <w:marRight w:val="0"/>
      <w:marTop w:val="0"/>
      <w:marBottom w:val="0"/>
      <w:divBdr>
        <w:top w:val="none" w:sz="0" w:space="0" w:color="auto"/>
        <w:left w:val="none" w:sz="0" w:space="0" w:color="auto"/>
        <w:bottom w:val="none" w:sz="0" w:space="0" w:color="auto"/>
        <w:right w:val="none" w:sz="0" w:space="0" w:color="auto"/>
      </w:divBdr>
    </w:div>
    <w:div w:id="2033611341">
      <w:bodyDiv w:val="1"/>
      <w:marLeft w:val="0"/>
      <w:marRight w:val="0"/>
      <w:marTop w:val="0"/>
      <w:marBottom w:val="0"/>
      <w:divBdr>
        <w:top w:val="none" w:sz="0" w:space="0" w:color="auto"/>
        <w:left w:val="none" w:sz="0" w:space="0" w:color="auto"/>
        <w:bottom w:val="none" w:sz="0" w:space="0" w:color="auto"/>
        <w:right w:val="none" w:sz="0" w:space="0" w:color="auto"/>
      </w:divBdr>
    </w:div>
    <w:div w:id="2069112643">
      <w:bodyDiv w:val="1"/>
      <w:marLeft w:val="0"/>
      <w:marRight w:val="0"/>
      <w:marTop w:val="0"/>
      <w:marBottom w:val="0"/>
      <w:divBdr>
        <w:top w:val="none" w:sz="0" w:space="0" w:color="auto"/>
        <w:left w:val="none" w:sz="0" w:space="0" w:color="auto"/>
        <w:bottom w:val="none" w:sz="0" w:space="0" w:color="auto"/>
        <w:right w:val="none" w:sz="0" w:space="0" w:color="auto"/>
      </w:divBdr>
    </w:div>
    <w:div w:id="2072537819">
      <w:bodyDiv w:val="1"/>
      <w:marLeft w:val="0"/>
      <w:marRight w:val="0"/>
      <w:marTop w:val="0"/>
      <w:marBottom w:val="0"/>
      <w:divBdr>
        <w:top w:val="none" w:sz="0" w:space="0" w:color="auto"/>
        <w:left w:val="none" w:sz="0" w:space="0" w:color="auto"/>
        <w:bottom w:val="none" w:sz="0" w:space="0" w:color="auto"/>
        <w:right w:val="none" w:sz="0" w:space="0" w:color="auto"/>
      </w:divBdr>
      <w:divsChild>
        <w:div w:id="338240751">
          <w:marLeft w:val="0"/>
          <w:marRight w:val="0"/>
          <w:marTop w:val="0"/>
          <w:marBottom w:val="0"/>
          <w:divBdr>
            <w:top w:val="none" w:sz="0" w:space="0" w:color="auto"/>
            <w:left w:val="none" w:sz="0" w:space="0" w:color="auto"/>
            <w:bottom w:val="none" w:sz="0" w:space="0" w:color="auto"/>
            <w:right w:val="none" w:sz="0" w:space="0" w:color="auto"/>
          </w:divBdr>
          <w:divsChild>
            <w:div w:id="1805922091">
              <w:marLeft w:val="0"/>
              <w:marRight w:val="0"/>
              <w:marTop w:val="0"/>
              <w:marBottom w:val="0"/>
              <w:divBdr>
                <w:top w:val="none" w:sz="0" w:space="0" w:color="auto"/>
                <w:left w:val="none" w:sz="0" w:space="0" w:color="auto"/>
                <w:bottom w:val="none" w:sz="0" w:space="0" w:color="auto"/>
                <w:right w:val="none" w:sz="0" w:space="0" w:color="auto"/>
              </w:divBdr>
              <w:divsChild>
                <w:div w:id="1248535827">
                  <w:marLeft w:val="3840"/>
                  <w:marRight w:val="0"/>
                  <w:marTop w:val="240"/>
                  <w:marBottom w:val="0"/>
                  <w:divBdr>
                    <w:top w:val="none" w:sz="0" w:space="0" w:color="auto"/>
                    <w:left w:val="none" w:sz="0" w:space="0" w:color="auto"/>
                    <w:bottom w:val="none" w:sz="0" w:space="0" w:color="auto"/>
                    <w:right w:val="none" w:sz="0" w:space="0" w:color="auto"/>
                  </w:divBdr>
                  <w:divsChild>
                    <w:div w:id="986321022">
                      <w:marLeft w:val="0"/>
                      <w:marRight w:val="0"/>
                      <w:marTop w:val="0"/>
                      <w:marBottom w:val="0"/>
                      <w:divBdr>
                        <w:top w:val="none" w:sz="0" w:space="0" w:color="auto"/>
                        <w:left w:val="none" w:sz="0" w:space="0" w:color="auto"/>
                        <w:bottom w:val="none" w:sz="0" w:space="0" w:color="auto"/>
                        <w:right w:val="none" w:sz="0" w:space="0" w:color="auto"/>
                      </w:divBdr>
                      <w:divsChild>
                        <w:div w:id="1308977554">
                          <w:marLeft w:val="0"/>
                          <w:marRight w:val="0"/>
                          <w:marTop w:val="0"/>
                          <w:marBottom w:val="0"/>
                          <w:divBdr>
                            <w:top w:val="none" w:sz="0" w:space="0" w:color="auto"/>
                            <w:left w:val="none" w:sz="0" w:space="0" w:color="auto"/>
                            <w:bottom w:val="none" w:sz="0" w:space="0" w:color="auto"/>
                            <w:right w:val="none" w:sz="0" w:space="0" w:color="auto"/>
                          </w:divBdr>
                          <w:divsChild>
                            <w:div w:id="1475370620">
                              <w:marLeft w:val="0"/>
                              <w:marRight w:val="0"/>
                              <w:marTop w:val="0"/>
                              <w:marBottom w:val="0"/>
                              <w:divBdr>
                                <w:top w:val="none" w:sz="0" w:space="0" w:color="auto"/>
                                <w:left w:val="none" w:sz="0" w:space="0" w:color="auto"/>
                                <w:bottom w:val="none" w:sz="0" w:space="0" w:color="auto"/>
                                <w:right w:val="none" w:sz="0" w:space="0" w:color="auto"/>
                              </w:divBdr>
                              <w:divsChild>
                                <w:div w:id="936715475">
                                  <w:marLeft w:val="0"/>
                                  <w:marRight w:val="0"/>
                                  <w:marTop w:val="0"/>
                                  <w:marBottom w:val="0"/>
                                  <w:divBdr>
                                    <w:top w:val="none" w:sz="0" w:space="0" w:color="auto"/>
                                    <w:left w:val="none" w:sz="0" w:space="0" w:color="auto"/>
                                    <w:bottom w:val="none" w:sz="0" w:space="0" w:color="auto"/>
                                    <w:right w:val="none" w:sz="0" w:space="0" w:color="auto"/>
                                  </w:divBdr>
                                  <w:divsChild>
                                    <w:div w:id="972248522">
                                      <w:marLeft w:val="0"/>
                                      <w:marRight w:val="0"/>
                                      <w:marTop w:val="0"/>
                                      <w:marBottom w:val="0"/>
                                      <w:divBdr>
                                        <w:top w:val="none" w:sz="0" w:space="0" w:color="auto"/>
                                        <w:left w:val="none" w:sz="0" w:space="0" w:color="auto"/>
                                        <w:bottom w:val="none" w:sz="0" w:space="0" w:color="auto"/>
                                        <w:right w:val="none" w:sz="0" w:space="0" w:color="auto"/>
                                      </w:divBdr>
                                      <w:divsChild>
                                        <w:div w:id="2140804539">
                                          <w:marLeft w:val="0"/>
                                          <w:marRight w:val="0"/>
                                          <w:marTop w:val="0"/>
                                          <w:marBottom w:val="0"/>
                                          <w:divBdr>
                                            <w:top w:val="none" w:sz="0" w:space="0" w:color="auto"/>
                                            <w:left w:val="none" w:sz="0" w:space="0" w:color="auto"/>
                                            <w:bottom w:val="none" w:sz="0" w:space="0" w:color="auto"/>
                                            <w:right w:val="none" w:sz="0" w:space="0" w:color="auto"/>
                                          </w:divBdr>
                                          <w:divsChild>
                                            <w:div w:id="1293904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15517357">
      <w:bodyDiv w:val="1"/>
      <w:marLeft w:val="0"/>
      <w:marRight w:val="0"/>
      <w:marTop w:val="0"/>
      <w:marBottom w:val="0"/>
      <w:divBdr>
        <w:top w:val="none" w:sz="0" w:space="0" w:color="auto"/>
        <w:left w:val="none" w:sz="0" w:space="0" w:color="auto"/>
        <w:bottom w:val="none" w:sz="0" w:space="0" w:color="auto"/>
        <w:right w:val="none" w:sz="0" w:space="0" w:color="auto"/>
      </w:divBdr>
      <w:divsChild>
        <w:div w:id="1826164286">
          <w:marLeft w:val="0"/>
          <w:marRight w:val="0"/>
          <w:marTop w:val="0"/>
          <w:marBottom w:val="0"/>
          <w:divBdr>
            <w:top w:val="none" w:sz="0" w:space="0" w:color="auto"/>
            <w:left w:val="none" w:sz="0" w:space="0" w:color="auto"/>
            <w:bottom w:val="none" w:sz="0" w:space="0" w:color="auto"/>
            <w:right w:val="none" w:sz="0" w:space="0" w:color="auto"/>
          </w:divBdr>
          <w:divsChild>
            <w:div w:id="1122920795">
              <w:marLeft w:val="0"/>
              <w:marRight w:val="0"/>
              <w:marTop w:val="150"/>
              <w:marBottom w:val="0"/>
              <w:divBdr>
                <w:top w:val="none" w:sz="0" w:space="0" w:color="auto"/>
                <w:left w:val="none" w:sz="0" w:space="0" w:color="auto"/>
                <w:bottom w:val="none" w:sz="0" w:space="0" w:color="auto"/>
                <w:right w:val="none" w:sz="0" w:space="0" w:color="auto"/>
              </w:divBdr>
              <w:divsChild>
                <w:div w:id="694159259">
                  <w:marLeft w:val="0"/>
                  <w:marRight w:val="0"/>
                  <w:marTop w:val="0"/>
                  <w:marBottom w:val="0"/>
                  <w:divBdr>
                    <w:top w:val="none" w:sz="0" w:space="0" w:color="auto"/>
                    <w:left w:val="none" w:sz="0" w:space="0" w:color="auto"/>
                    <w:bottom w:val="none" w:sz="0" w:space="0" w:color="auto"/>
                    <w:right w:val="none" w:sz="0" w:space="0" w:color="auto"/>
                  </w:divBdr>
                  <w:divsChild>
                    <w:div w:id="1156410623">
                      <w:marLeft w:val="0"/>
                      <w:marRight w:val="0"/>
                      <w:marTop w:val="0"/>
                      <w:marBottom w:val="0"/>
                      <w:divBdr>
                        <w:top w:val="none" w:sz="0" w:space="0" w:color="auto"/>
                        <w:left w:val="none" w:sz="0" w:space="0" w:color="auto"/>
                        <w:bottom w:val="none" w:sz="0" w:space="0" w:color="auto"/>
                        <w:right w:val="none" w:sz="0" w:space="0" w:color="auto"/>
                      </w:divBdr>
                      <w:divsChild>
                        <w:div w:id="918829849">
                          <w:marLeft w:val="0"/>
                          <w:marRight w:val="0"/>
                          <w:marTop w:val="0"/>
                          <w:marBottom w:val="0"/>
                          <w:divBdr>
                            <w:top w:val="none" w:sz="0" w:space="0" w:color="auto"/>
                            <w:left w:val="none" w:sz="0" w:space="0" w:color="auto"/>
                            <w:bottom w:val="none" w:sz="0" w:space="0" w:color="auto"/>
                            <w:right w:val="none" w:sz="0" w:space="0" w:color="auto"/>
                          </w:divBdr>
                          <w:divsChild>
                            <w:div w:id="112143091">
                              <w:marLeft w:val="0"/>
                              <w:marRight w:val="0"/>
                              <w:marTop w:val="0"/>
                              <w:marBottom w:val="0"/>
                              <w:divBdr>
                                <w:top w:val="none" w:sz="0" w:space="0" w:color="auto"/>
                                <w:left w:val="none" w:sz="0" w:space="0" w:color="auto"/>
                                <w:bottom w:val="none" w:sz="0" w:space="0" w:color="auto"/>
                                <w:right w:val="none" w:sz="0" w:space="0" w:color="auto"/>
                              </w:divBdr>
                              <w:divsChild>
                                <w:div w:id="1615861141">
                                  <w:marLeft w:val="0"/>
                                  <w:marRight w:val="0"/>
                                  <w:marTop w:val="0"/>
                                  <w:marBottom w:val="0"/>
                                  <w:divBdr>
                                    <w:top w:val="none" w:sz="0" w:space="0" w:color="auto"/>
                                    <w:left w:val="none" w:sz="0" w:space="0" w:color="auto"/>
                                    <w:bottom w:val="none" w:sz="0" w:space="0" w:color="auto"/>
                                    <w:right w:val="none" w:sz="0" w:space="0" w:color="auto"/>
                                  </w:divBdr>
                                  <w:divsChild>
                                    <w:div w:id="2088108301">
                                      <w:marLeft w:val="0"/>
                                      <w:marRight w:val="0"/>
                                      <w:marTop w:val="0"/>
                                      <w:marBottom w:val="0"/>
                                      <w:divBdr>
                                        <w:top w:val="none" w:sz="0" w:space="0" w:color="auto"/>
                                        <w:left w:val="none" w:sz="0" w:space="0" w:color="auto"/>
                                        <w:bottom w:val="none" w:sz="0" w:space="0" w:color="auto"/>
                                        <w:right w:val="none" w:sz="0" w:space="0" w:color="auto"/>
                                      </w:divBdr>
                                      <w:divsChild>
                                        <w:div w:id="430396078">
                                          <w:marLeft w:val="0"/>
                                          <w:marRight w:val="0"/>
                                          <w:marTop w:val="0"/>
                                          <w:marBottom w:val="0"/>
                                          <w:divBdr>
                                            <w:top w:val="none" w:sz="0" w:space="0" w:color="auto"/>
                                            <w:left w:val="none" w:sz="0" w:space="0" w:color="auto"/>
                                            <w:bottom w:val="none" w:sz="0" w:space="0" w:color="auto"/>
                                            <w:right w:val="none" w:sz="0" w:space="0" w:color="auto"/>
                                          </w:divBdr>
                                          <w:divsChild>
                                            <w:div w:id="1854490736">
                                              <w:marLeft w:val="0"/>
                                              <w:marRight w:val="0"/>
                                              <w:marTop w:val="0"/>
                                              <w:marBottom w:val="0"/>
                                              <w:divBdr>
                                                <w:top w:val="none" w:sz="0" w:space="0" w:color="auto"/>
                                                <w:left w:val="none" w:sz="0" w:space="0" w:color="auto"/>
                                                <w:bottom w:val="none" w:sz="0" w:space="0" w:color="auto"/>
                                                <w:right w:val="none" w:sz="0" w:space="0" w:color="auto"/>
                                              </w:divBdr>
                                              <w:divsChild>
                                                <w:div w:id="294407967">
                                                  <w:marLeft w:val="0"/>
                                                  <w:marRight w:val="0"/>
                                                  <w:marTop w:val="0"/>
                                                  <w:marBottom w:val="0"/>
                                                  <w:divBdr>
                                                    <w:top w:val="none" w:sz="0" w:space="0" w:color="auto"/>
                                                    <w:left w:val="none" w:sz="0" w:space="0" w:color="auto"/>
                                                    <w:bottom w:val="none" w:sz="0" w:space="0" w:color="auto"/>
                                                    <w:right w:val="none" w:sz="0" w:space="0" w:color="auto"/>
                                                  </w:divBdr>
                                                  <w:divsChild>
                                                    <w:div w:id="1849321086">
                                                      <w:marLeft w:val="0"/>
                                                      <w:marRight w:val="0"/>
                                                      <w:marTop w:val="0"/>
                                                      <w:marBottom w:val="0"/>
                                                      <w:divBdr>
                                                        <w:top w:val="none" w:sz="0" w:space="0" w:color="auto"/>
                                                        <w:left w:val="none" w:sz="0" w:space="0" w:color="auto"/>
                                                        <w:bottom w:val="none" w:sz="0" w:space="0" w:color="auto"/>
                                                        <w:right w:val="none" w:sz="0" w:space="0" w:color="auto"/>
                                                      </w:divBdr>
                                                      <w:divsChild>
                                                        <w:div w:id="1233128138">
                                                          <w:marLeft w:val="0"/>
                                                          <w:marRight w:val="0"/>
                                                          <w:marTop w:val="0"/>
                                                          <w:marBottom w:val="0"/>
                                                          <w:divBdr>
                                                            <w:top w:val="none" w:sz="0" w:space="0" w:color="auto"/>
                                                            <w:left w:val="none" w:sz="0" w:space="0" w:color="auto"/>
                                                            <w:bottom w:val="none" w:sz="0" w:space="0" w:color="auto"/>
                                                            <w:right w:val="none" w:sz="0" w:space="0" w:color="auto"/>
                                                          </w:divBdr>
                                                          <w:divsChild>
                                                            <w:div w:id="1021052834">
                                                              <w:marLeft w:val="0"/>
                                                              <w:marRight w:val="0"/>
                                                              <w:marTop w:val="0"/>
                                                              <w:marBottom w:val="0"/>
                                                              <w:divBdr>
                                                                <w:top w:val="none" w:sz="0" w:space="0" w:color="auto"/>
                                                                <w:left w:val="none" w:sz="0" w:space="0" w:color="auto"/>
                                                                <w:bottom w:val="none" w:sz="0" w:space="0" w:color="auto"/>
                                                                <w:right w:val="none" w:sz="0" w:space="0" w:color="auto"/>
                                                              </w:divBdr>
                                                              <w:divsChild>
                                                                <w:div w:id="1036156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46196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ftwaredevelopers.ato.gov.au/OnlineservicesforDSPs" TargetMode="External"/><Relationship Id="rId18" Type="http://schemas.openxmlformats.org/officeDocument/2006/relationships/header" Target="header2.xml"/><Relationship Id="rId26" Type="http://schemas.openxmlformats.org/officeDocument/2006/relationships/hyperlink" Target="https://www.ato.gov.au/Individuals/Income-and-deductions/Deductions-you-can-claim/Other-deductions/ATO-interest---calculation-and-reporting/" TargetMode="External"/><Relationship Id="rId39" Type="http://schemas.openxmlformats.org/officeDocument/2006/relationships/hyperlink" Target="https://www.ato.gov.au/Individuals/Tax-file-number/Update-your-TFN-details/Update-your-contact-details-or-authorised-contacts/" TargetMode="External"/><Relationship Id="rId21" Type="http://schemas.openxmlformats.org/officeDocument/2006/relationships/hyperlink" Target="https://www.sbr.gov.au/digital-service-providers/developer-tools/glossary" TargetMode="External"/><Relationship Id="rId34" Type="http://schemas.openxmlformats.org/officeDocument/2006/relationships/hyperlink" Target="https://softwaredevelopers.ato.gov.au/usage-restrictions" TargetMode="External"/><Relationship Id="rId42" Type="http://schemas.openxmlformats.org/officeDocument/2006/relationships/hyperlink" Target="https://softwaredevelopers.ato.gov.au/obtainTFNalgorithm" TargetMode="External"/><Relationship Id="rId47" Type="http://schemas.openxmlformats.org/officeDocument/2006/relationships/hyperlink" Target="https://softwaredevelopers.ato.gov.au" TargetMode="External"/><Relationship Id="rId50" Type="http://schemas.openxmlformats.org/officeDocument/2006/relationships/image" Target="media/image3.emf"/><Relationship Id="rId55" Type="http://schemas.openxmlformats.org/officeDocument/2006/relationships/oleObject" Target="embeddings/oleObject4.bin"/><Relationship Id="rId63" Type="http://schemas.openxmlformats.org/officeDocument/2006/relationships/oleObject" Target="embeddings/oleObject8.bin"/><Relationship Id="rId68" Type="http://schemas.openxmlformats.org/officeDocument/2006/relationships/image" Target="media/image12.emf"/><Relationship Id="rId76" Type="http://schemas.openxmlformats.org/officeDocument/2006/relationships/image" Target="media/image16.emf"/><Relationship Id="rId84" Type="http://schemas.openxmlformats.org/officeDocument/2006/relationships/image" Target="media/image20.emf"/><Relationship Id="rId89" Type="http://schemas.openxmlformats.org/officeDocument/2006/relationships/header" Target="header6.xml"/><Relationship Id="rId7" Type="http://schemas.openxmlformats.org/officeDocument/2006/relationships/styles" Target="styles.xml"/><Relationship Id="rId71" Type="http://schemas.openxmlformats.org/officeDocument/2006/relationships/oleObject" Target="embeddings/oleObject12.bin"/><Relationship Id="rId92"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1.xml"/><Relationship Id="rId29" Type="http://schemas.openxmlformats.org/officeDocument/2006/relationships/hyperlink" Target="https://www.sbr.gov.au/digital-service-providers/developer-tools/australian-taxation-office-ato/obligation-management-oblmgt/client-management-clntmgt" TargetMode="External"/><Relationship Id="rId11" Type="http://schemas.openxmlformats.org/officeDocument/2006/relationships/endnotes" Target="endnotes.xml"/><Relationship Id="rId24" Type="http://schemas.openxmlformats.org/officeDocument/2006/relationships/hyperlink" Target="https://www.ato.gov.au/Individuals/Your-tax-return/How-to-lodge-your-tax-return/Lodge-your-tax-return-before-leaving-Australia/" TargetMode="External"/><Relationship Id="rId32" Type="http://schemas.openxmlformats.org/officeDocument/2006/relationships/hyperlink" Target="https://www.ato.gov.au/tax-professionals/services-and-support/phone-services/tax-agent-phone-services-(fast-key-code)-guide/" TargetMode="External"/><Relationship Id="rId37" Type="http://schemas.openxmlformats.org/officeDocument/2006/relationships/hyperlink" Target="https://www.tpb.gov.au/tpb-practice-note-tpbpn-52022-proof-identity-requirements-client-verification" TargetMode="External"/><Relationship Id="rId40" Type="http://schemas.openxmlformats.org/officeDocument/2006/relationships/hyperlink" Target="https://www.ato.gov.au/Tax-professionals/Prepare-and-lodge/Tax-Time-2021/Before-you-lodge/Prevent-delays-in-processing-returns/" TargetMode="External"/><Relationship Id="rId45" Type="http://schemas.openxmlformats.org/officeDocument/2006/relationships/hyperlink" Target="https://www.ato.gov.au/Individuals/Super/In-detail/Growing-your-super/Division-293-tax---information-for-individuals/" TargetMode="External"/><Relationship Id="rId53" Type="http://schemas.openxmlformats.org/officeDocument/2006/relationships/oleObject" Target="embeddings/oleObject3.bin"/><Relationship Id="rId58" Type="http://schemas.openxmlformats.org/officeDocument/2006/relationships/image" Target="media/image7.emf"/><Relationship Id="rId66" Type="http://schemas.openxmlformats.org/officeDocument/2006/relationships/image" Target="media/image11.emf"/><Relationship Id="rId74" Type="http://schemas.openxmlformats.org/officeDocument/2006/relationships/image" Target="media/image15.emf"/><Relationship Id="rId79" Type="http://schemas.openxmlformats.org/officeDocument/2006/relationships/oleObject" Target="embeddings/oleObject16.bin"/><Relationship Id="rId87" Type="http://schemas.openxmlformats.org/officeDocument/2006/relationships/oleObject" Target="embeddings/oleObject20.bin"/><Relationship Id="rId5" Type="http://schemas.openxmlformats.org/officeDocument/2006/relationships/customXml" Target="../customXml/item5.xml"/><Relationship Id="rId61" Type="http://schemas.openxmlformats.org/officeDocument/2006/relationships/oleObject" Target="embeddings/oleObject7.bin"/><Relationship Id="rId82" Type="http://schemas.openxmlformats.org/officeDocument/2006/relationships/image" Target="media/image19.emf"/><Relationship Id="rId90" Type="http://schemas.openxmlformats.org/officeDocument/2006/relationships/header" Target="header7.xml"/><Relationship Id="rId19" Type="http://schemas.openxmlformats.org/officeDocument/2006/relationships/header" Target="header3.xml"/><Relationship Id="rId14" Type="http://schemas.openxmlformats.org/officeDocument/2006/relationships/hyperlink" Target="mailto:SBRServiceDesk@sbr.gov.au" TargetMode="External"/><Relationship Id="rId22" Type="http://schemas.openxmlformats.org/officeDocument/2006/relationships/hyperlink" Target="https://www.ato.gov.au/Calculators-and-tools/Do-I-need-to-lodge-a-tax-return/" TargetMode="External"/><Relationship Id="rId27" Type="http://schemas.openxmlformats.org/officeDocument/2006/relationships/hyperlink" Target="https://www.ato.gov.au/Individuals/Income-and-deductions/Deductions-you-can-claim/Other-deductions/ATO-interest---calculation-and-reporting/" TargetMode="External"/><Relationship Id="rId30" Type="http://schemas.openxmlformats.org/officeDocument/2006/relationships/hyperlink" Target="https://www.sbr.gov.au/digital-service-providers/developer-tools/australian-taxation-office-ato/ato-common-artefacts-and-reference-documents" TargetMode="External"/><Relationship Id="rId35" Type="http://schemas.openxmlformats.org/officeDocument/2006/relationships/hyperlink" Target="https://softwaredevelopers.ato.gov.au/usedigitalservices" TargetMode="External"/><Relationship Id="rId43" Type="http://schemas.openxmlformats.org/officeDocument/2006/relationships/hyperlink" Target="https://softwaredevelopers.ato.gov.au/ABNformat" TargetMode="External"/><Relationship Id="rId48" Type="http://schemas.openxmlformats.org/officeDocument/2006/relationships/image" Target="media/image2.emf"/><Relationship Id="rId56" Type="http://schemas.openxmlformats.org/officeDocument/2006/relationships/image" Target="media/image6.emf"/><Relationship Id="rId64" Type="http://schemas.openxmlformats.org/officeDocument/2006/relationships/image" Target="media/image10.emf"/><Relationship Id="rId69" Type="http://schemas.openxmlformats.org/officeDocument/2006/relationships/oleObject" Target="embeddings/oleObject11.bin"/><Relationship Id="rId77" Type="http://schemas.openxmlformats.org/officeDocument/2006/relationships/oleObject" Target="embeddings/oleObject15.bin"/><Relationship Id="rId8" Type="http://schemas.openxmlformats.org/officeDocument/2006/relationships/settings" Target="settings.xml"/><Relationship Id="rId51" Type="http://schemas.openxmlformats.org/officeDocument/2006/relationships/oleObject" Target="embeddings/oleObject2.bin"/><Relationship Id="rId72" Type="http://schemas.openxmlformats.org/officeDocument/2006/relationships/image" Target="media/image14.emf"/><Relationship Id="rId80" Type="http://schemas.openxmlformats.org/officeDocument/2006/relationships/image" Target="media/image18.emf"/><Relationship Id="rId85" Type="http://schemas.openxmlformats.org/officeDocument/2006/relationships/oleObject" Target="embeddings/oleObject19.bin"/><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footer" Target="footer1.xml"/><Relationship Id="rId25" Type="http://schemas.openxmlformats.org/officeDocument/2006/relationships/hyperlink" Target="https://www.ato.gov.au/Calculators-and-tools/Host/?anchor=DBICT&amp;anchor=DBICT&amp;anchor=DBICT/questions/" TargetMode="External"/><Relationship Id="rId33" Type="http://schemas.openxmlformats.org/officeDocument/2006/relationships/hyperlink" Target="https://www.ato.gov.au/General/Online-services/Technical-support/Troubleshooting-for-businesses-and-tax-practitioners/" TargetMode="External"/><Relationship Id="rId38" Type="http://schemas.openxmlformats.org/officeDocument/2006/relationships/hyperlink" Target="https://www.ato.gov.au/Individuals/Ind/Change-of-details-for-individuals/" TargetMode="External"/><Relationship Id="rId46" Type="http://schemas.openxmlformats.org/officeDocument/2006/relationships/hyperlink" Target="https://www.ato.gov.au/Individuals/Super/In-detail/Growing-your-super/Division-293-tax---information-for-individuals/" TargetMode="External"/><Relationship Id="rId59" Type="http://schemas.openxmlformats.org/officeDocument/2006/relationships/oleObject" Target="embeddings/oleObject6.bin"/><Relationship Id="rId67" Type="http://schemas.openxmlformats.org/officeDocument/2006/relationships/oleObject" Target="embeddings/oleObject10.bin"/><Relationship Id="rId20" Type="http://schemas.openxmlformats.org/officeDocument/2006/relationships/header" Target="header4.xml"/><Relationship Id="rId41" Type="http://schemas.openxmlformats.org/officeDocument/2006/relationships/hyperlink" Target="https://softwaredevelopers.ato.gov.au/list/tax-preparation/statement-formula-rates-and-thresholds" TargetMode="External"/><Relationship Id="rId54" Type="http://schemas.openxmlformats.org/officeDocument/2006/relationships/image" Target="media/image5.emf"/><Relationship Id="rId62" Type="http://schemas.openxmlformats.org/officeDocument/2006/relationships/image" Target="media/image9.emf"/><Relationship Id="rId70" Type="http://schemas.openxmlformats.org/officeDocument/2006/relationships/image" Target="media/image13.emf"/><Relationship Id="rId75" Type="http://schemas.openxmlformats.org/officeDocument/2006/relationships/oleObject" Target="embeddings/oleObject14.bin"/><Relationship Id="rId83" Type="http://schemas.openxmlformats.org/officeDocument/2006/relationships/oleObject" Target="embeddings/oleObject18.bin"/><Relationship Id="rId88" Type="http://schemas.openxmlformats.org/officeDocument/2006/relationships/header" Target="header5.xm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www.sbr.gov.au/" TargetMode="External"/><Relationship Id="rId23" Type="http://schemas.openxmlformats.org/officeDocument/2006/relationships/hyperlink" Target="https://www.ato.gov.au/Individuals/Investments-and-assets/In-detail/Investing-in-shares/Refunding-franking-credits---individuals/" TargetMode="External"/><Relationship Id="rId28" Type="http://schemas.openxmlformats.org/officeDocument/2006/relationships/hyperlink" Target="https://www.sbr.gov.au/digital-service-providers/developer-tools/australian-taxation-office-ato/obligation-management-oblmgt/client-management-clntmgt" TargetMode="External"/><Relationship Id="rId36" Type="http://schemas.openxmlformats.org/officeDocument/2006/relationships/hyperlink" Target="https://www.ato.gov.au/Tax-professionals/Your-practice/Tax-and-BAS-agents/Strengthening-client-verification-guidelines/" TargetMode="External"/><Relationship Id="rId49" Type="http://schemas.openxmlformats.org/officeDocument/2006/relationships/oleObject" Target="embeddings/oleObject1.bin"/><Relationship Id="rId57" Type="http://schemas.openxmlformats.org/officeDocument/2006/relationships/oleObject" Target="embeddings/oleObject5.bin"/><Relationship Id="rId10" Type="http://schemas.openxmlformats.org/officeDocument/2006/relationships/footnotes" Target="footnotes.xml"/><Relationship Id="rId31" Type="http://schemas.openxmlformats.org/officeDocument/2006/relationships/hyperlink" Target="https://www.ato.gov.au/general/online-services/access-manager/" TargetMode="External"/><Relationship Id="rId44" Type="http://schemas.openxmlformats.org/officeDocument/2006/relationships/hyperlink" Target="https://www.ato.gov.au/Forms/Salary-and-wage-occupation-codes-2021/" TargetMode="External"/><Relationship Id="rId52" Type="http://schemas.openxmlformats.org/officeDocument/2006/relationships/image" Target="media/image4.emf"/><Relationship Id="rId60" Type="http://schemas.openxmlformats.org/officeDocument/2006/relationships/image" Target="media/image8.emf"/><Relationship Id="rId65" Type="http://schemas.openxmlformats.org/officeDocument/2006/relationships/oleObject" Target="embeddings/oleObject9.bin"/><Relationship Id="rId73" Type="http://schemas.openxmlformats.org/officeDocument/2006/relationships/oleObject" Target="embeddings/oleObject13.bin"/><Relationship Id="rId78" Type="http://schemas.openxmlformats.org/officeDocument/2006/relationships/image" Target="media/image17.emf"/><Relationship Id="rId81" Type="http://schemas.openxmlformats.org/officeDocument/2006/relationships/oleObject" Target="embeddings/oleObject17.bin"/><Relationship Id="rId86" Type="http://schemas.openxmlformats.org/officeDocument/2006/relationships/image" Target="media/image21.emf"/><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ocument_x0020_Status xmlns="fc59432e-ae4a-4421-baa1-eafb91367645">Published Final</Document_x0020_Status>
    <Endorsing_x0020_Officer xmlns="fc59432e-ae4a-4421-baa1-eafb91367645">
      <UserInfo>
        <DisplayName>Katrena Cawthorne</DisplayName>
        <AccountId>5509</AccountId>
        <AccountType/>
      </UserInfo>
    </Endorsing_x0020_Officer>
    <_Version xmlns="http://schemas.microsoft.com/sharepoint/v3/fields">1.0</_Version>
    <Publication_x0020_Date xmlns="fc59432e-ae4a-4421-baa1-eafb91367645">2022-06-01T14:00:00+00:00</Publication_x0020_Date>
    <Publication_x0020_Site xmlns="fc59432e-ae4a-4421-baa1-eafb91367645" xsi:nil="true"/>
    <Project xmlns="fc59432e-ae4a-4421-baa1-eafb91367645" xsi:nil="true"/>
    <Audience xmlns="fc59432e-ae4a-4421-baa1-eafb91367645">External</Audience>
    <Domain xmlns="fc59432e-ae4a-4421-baa1-eafb91367645">IITR</Domain>
    <_dlc_DocId xmlns="609ac5f6-0d75-4c55-a681-0835f604f482">UWAP6TQF35DU-983241972-45734</_dlc_DocId>
    <_dlc_DocIdUrl xmlns="609ac5f6-0d75-4c55-a681-0835f604f482">
      <Url>http://atowss/sites/SWS/_layouts/15/DocIdRedir.aspx?ID=UWAP6TQF35DU-983241972-45734</Url>
      <Description>UWAP6TQF35DU-983241972-45734</Description>
    </_dlc_DocIdUrl>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Document" ma:contentTypeID="0x0101009567C64BD2626147A6CDB32DF403B2B2" ma:contentTypeVersion="11" ma:contentTypeDescription="Create a new document." ma:contentTypeScope="" ma:versionID="fb21c53c8d4c12bd34258e55d9f8c25f">
  <xsd:schema xmlns:xsd="http://www.w3.org/2001/XMLSchema" xmlns:xs="http://www.w3.org/2001/XMLSchema" xmlns:p="http://schemas.microsoft.com/office/2006/metadata/properties" xmlns:ns2="http://schemas.microsoft.com/sharepoint/v3/fields" xmlns:ns3="fc59432e-ae4a-4421-baa1-eafb91367645" xmlns:ns4="609ac5f6-0d75-4c55-a681-0835f604f482" targetNamespace="http://schemas.microsoft.com/office/2006/metadata/properties" ma:root="true" ma:fieldsID="e2e7800fa81675cd917afc67c944c7d5" ns2:_="" ns3:_="" ns4:_="">
    <xsd:import namespace="http://schemas.microsoft.com/sharepoint/v3/fields"/>
    <xsd:import namespace="fc59432e-ae4a-4421-baa1-eafb91367645"/>
    <xsd:import namespace="609ac5f6-0d75-4c55-a681-0835f604f482"/>
    <xsd:element name="properties">
      <xsd:complexType>
        <xsd:sequence>
          <xsd:element name="documentManagement">
            <xsd:complexType>
              <xsd:all>
                <xsd:element ref="ns2:_Version" minOccurs="0"/>
                <xsd:element ref="ns3:Document_x0020_Status" minOccurs="0"/>
                <xsd:element ref="ns3:Publication_x0020_Date" minOccurs="0"/>
                <xsd:element ref="ns3:Publication_x0020_Site" minOccurs="0"/>
                <xsd:element ref="ns3:Project" minOccurs="0"/>
                <xsd:element ref="ns3:Audience"/>
                <xsd:element ref="ns3:Domain"/>
                <xsd:element ref="ns3:Endorsing_x0020_Officer"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2" nillable="true" ma:displayName="Doc Version" ma:internalName="_Vers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c59432e-ae4a-4421-baa1-eafb91367645" elementFormDefault="qualified">
    <xsd:import namespace="http://schemas.microsoft.com/office/2006/documentManagement/types"/>
    <xsd:import namespace="http://schemas.microsoft.com/office/infopath/2007/PartnerControls"/>
    <xsd:element name="Document_x0020_Status" ma:index="3" nillable="true" ma:displayName="Document Status" ma:default="Draft" ma:format="RadioButtons" ma:internalName="Document_x0020_Status">
      <xsd:simpleType>
        <xsd:restriction base="dms:Choice">
          <xsd:enumeration value="Draft"/>
          <xsd:enumeration value="Under Review"/>
          <xsd:enumeration value="Endorsed"/>
          <xsd:enumeration value="Published Draft"/>
          <xsd:enumeration value="Published Final"/>
        </xsd:restriction>
      </xsd:simpleType>
    </xsd:element>
    <xsd:element name="Publication_x0020_Date" ma:index="4" nillable="true" ma:displayName="Publication Date" ma:format="DateTime" ma:internalName="Publication_x0020_Date">
      <xsd:simpleType>
        <xsd:restriction base="dms:DateTime"/>
      </xsd:simpleType>
    </xsd:element>
    <xsd:element name="Publication_x0020_Site" ma:index="5" nillable="true" ma:displayName="Publication Site" ma:internalName="Publication_x0020_Site">
      <xsd:simpleType>
        <xsd:restriction base="dms:Text">
          <xsd:maxLength value="255"/>
        </xsd:restriction>
      </xsd:simpleType>
    </xsd:element>
    <xsd:element name="Project" ma:index="6" nillable="true" ma:displayName="Project" ma:internalName="Project">
      <xsd:simpleType>
        <xsd:restriction base="dms:Text">
          <xsd:maxLength value="255"/>
        </xsd:restriction>
      </xsd:simpleType>
    </xsd:element>
    <xsd:element name="Audience" ma:index="15" ma:displayName="Audience" ma:default="Internal" ma:format="RadioButtons" ma:internalName="Audience">
      <xsd:simpleType>
        <xsd:restriction base="dms:Choice">
          <xsd:enumeration value="Internal"/>
          <xsd:enumeration value="External"/>
        </xsd:restriction>
      </xsd:simpleType>
    </xsd:element>
    <xsd:element name="Domain" ma:index="16" ma:displayName="Domain" ma:default="NITR" ma:format="RadioButtons" ma:internalName="Domain">
      <xsd:simpleType>
        <xsd:restriction base="dms:Choice">
          <xsd:enumeration value="NITR"/>
          <xsd:enumeration value="IITR"/>
          <xsd:enumeration value="Shared ITR"/>
          <xsd:enumeration value="EMP Obligation"/>
          <xsd:enumeration value="AS"/>
          <xsd:enumeration value="Super"/>
          <xsd:enumeration value="Client Management"/>
          <xsd:enumeration value="Practice Management"/>
          <xsd:enumeration value="Payment System Administrators"/>
          <xsd:enumeration value="Business Management"/>
          <xsd:enumeration value="Common"/>
          <xsd:enumeration value="Architecture"/>
          <xsd:enumeration value="Whole of Government"/>
          <xsd:enumeration value="Significant Global Entity Obligations"/>
          <xsd:enumeration value="Automatic Exchange of Information (AEOI)"/>
          <xsd:enumeration value="Obligation Management"/>
          <xsd:enumeration value="Account Management"/>
          <xsd:enumeration value="Lodgment Management"/>
          <xsd:enumeration value="Payment Management"/>
          <xsd:enumeration value="ITR"/>
        </xsd:restriction>
      </xsd:simpleType>
    </xsd:element>
    <xsd:element name="Endorsing_x0020_Officer" ma:index="17" nillable="true" ma:displayName="Endorsing Officer" ma:list="UserInfo" ma:SharePointGroup="0" ma:internalName="Endorsing_x0020_Offic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09ac5f6-0d75-4c55-a681-0835f604f482" elementFormDefault="qualified">
    <xsd:import namespace="http://schemas.microsoft.com/office/2006/documentManagement/types"/>
    <xsd:import namespace="http://schemas.microsoft.com/office/infopath/2007/PartnerControls"/>
    <xsd:element name="_dlc_DocId" ma:index="18" nillable="true" ma:displayName="Document ID Value" ma:description="The value of the document ID assigned to this item." ma:internalName="_dlc_DocId" ma:readOnly="true">
      <xsd:simpleType>
        <xsd:restriction base="dms:Text"/>
      </xsd:simpleType>
    </xsd:element>
    <xsd:element name="_dlc_DocIdUrl" ma:index="1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11" ma:displayName="Content Type"/>
        <xsd:element ref="dc:title" minOccurs="0" maxOccurs="1" ma:index="1" ma:displayName="Title"/>
        <xsd:element ref="dc:subject" minOccurs="0" maxOccurs="1"/>
        <xsd:element ref="dc:description" minOccurs="0" maxOccurs="1" ma:index="7"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663EF1C-9EE7-4EC1-9728-AC83D02DAD6B}">
  <ds:schemaRefs>
    <ds:schemaRef ds:uri="http://schemas.microsoft.com/office/2006/documentManagement/types"/>
    <ds:schemaRef ds:uri="http://purl.org/dc/terms/"/>
    <ds:schemaRef ds:uri="http://schemas.openxmlformats.org/package/2006/metadata/core-properties"/>
    <ds:schemaRef ds:uri="http://purl.org/dc/dcmitype/"/>
    <ds:schemaRef ds:uri="609ac5f6-0d75-4c55-a681-0835f604f482"/>
    <ds:schemaRef ds:uri="fc59432e-ae4a-4421-baa1-eafb91367645"/>
    <ds:schemaRef ds:uri="http://purl.org/dc/elements/1.1/"/>
    <ds:schemaRef ds:uri="http://schemas.microsoft.com/office/2006/metadata/properties"/>
    <ds:schemaRef ds:uri="http://schemas.microsoft.com/office/infopath/2007/PartnerControls"/>
    <ds:schemaRef ds:uri="http://schemas.microsoft.com/sharepoint/v3/fields"/>
    <ds:schemaRef ds:uri="http://www.w3.org/XML/1998/namespace"/>
  </ds:schemaRefs>
</ds:datastoreItem>
</file>

<file path=customXml/itemProps2.xml><?xml version="1.0" encoding="utf-8"?>
<ds:datastoreItem xmlns:ds="http://schemas.openxmlformats.org/officeDocument/2006/customXml" ds:itemID="{8683D0C6-6561-4190-8281-0839B409F189}">
  <ds:schemaRefs>
    <ds:schemaRef ds:uri="http://schemas.openxmlformats.org/officeDocument/2006/bibliography"/>
  </ds:schemaRefs>
</ds:datastoreItem>
</file>

<file path=customXml/itemProps3.xml><?xml version="1.0" encoding="utf-8"?>
<ds:datastoreItem xmlns:ds="http://schemas.openxmlformats.org/officeDocument/2006/customXml" ds:itemID="{CEFCA72E-55B8-43BF-B602-243838663C52}">
  <ds:schemaRefs>
    <ds:schemaRef ds:uri="http://schemas.microsoft.com/sharepoint/v3/contenttype/forms"/>
  </ds:schemaRefs>
</ds:datastoreItem>
</file>

<file path=customXml/itemProps4.xml><?xml version="1.0" encoding="utf-8"?>
<ds:datastoreItem xmlns:ds="http://schemas.openxmlformats.org/officeDocument/2006/customXml" ds:itemID="{7F3CE956-51A6-4DAC-879B-CC5F205BDCD5}">
  <ds:schemaRefs>
    <ds:schemaRef ds:uri="http://schemas.microsoft.com/sharepoint/events"/>
  </ds:schemaRefs>
</ds:datastoreItem>
</file>

<file path=customXml/itemProps5.xml><?xml version="1.0" encoding="utf-8"?>
<ds:datastoreItem xmlns:ds="http://schemas.openxmlformats.org/officeDocument/2006/customXml" ds:itemID="{ED258A1E-2650-4E51-A007-4A4A647C63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fc59432e-ae4a-4421-baa1-eafb91367645"/>
    <ds:schemaRef ds:uri="609ac5f6-0d75-4c55-a681-0835f604f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12364</Words>
  <Characters>80220</Characters>
  <Application>Microsoft Office Word</Application>
  <DocSecurity>0</DocSecurity>
  <Lines>668</Lines>
  <Paragraphs>184</Paragraphs>
  <ScaleCrop>false</ScaleCrop>
  <HeadingPairs>
    <vt:vector size="2" baseType="variant">
      <vt:variant>
        <vt:lpstr>Title</vt:lpstr>
      </vt:variant>
      <vt:variant>
        <vt:i4>1</vt:i4>
      </vt:variant>
    </vt:vector>
  </HeadingPairs>
  <TitlesOfParts>
    <vt:vector size="1" baseType="lpstr">
      <vt:lpstr>ATO IITR.0009 2022 Business Implementation Guide</vt:lpstr>
    </vt:vector>
  </TitlesOfParts>
  <Company/>
  <LinksUpToDate>false</LinksUpToDate>
  <CharactersWithSpaces>92400</CharactersWithSpaces>
  <SharedDoc>false</SharedDoc>
  <HLinks>
    <vt:vector size="12" baseType="variant">
      <vt:variant>
        <vt:i4>1048628</vt:i4>
      </vt:variant>
      <vt:variant>
        <vt:i4>132</vt:i4>
      </vt:variant>
      <vt:variant>
        <vt:i4>0</vt:i4>
      </vt:variant>
      <vt:variant>
        <vt:i4>5</vt:i4>
      </vt:variant>
      <vt:variant>
        <vt:lpwstr>http://intranet/downloads/i/ict_48972_pd_wor43_tables_of_contents_in_word_2003.doc</vt:lpwstr>
      </vt:variant>
      <vt:variant>
        <vt:lpwstr/>
      </vt:variant>
      <vt:variant>
        <vt:i4>1441847</vt:i4>
      </vt:variant>
      <vt:variant>
        <vt:i4>125</vt:i4>
      </vt:variant>
      <vt:variant>
        <vt:i4>0</vt:i4>
      </vt:variant>
      <vt:variant>
        <vt:i4>5</vt:i4>
      </vt:variant>
      <vt:variant>
        <vt:lpwstr/>
      </vt:variant>
      <vt:variant>
        <vt:lpwstr>_Toc118273910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ATO IITR.0009 2022 Business Implementation Guide</dc:title>
  <dc:subject/>
  <dc:creator/>
  <cp:keywords>1.0</cp:keywords>
  <dc:description>Final</dc:description>
  <cp:lastModifiedBy/>
  <cp:revision>1</cp:revision>
  <dcterms:created xsi:type="dcterms:W3CDTF">2022-06-01T02:08:00Z</dcterms:created>
  <dcterms:modified xsi:type="dcterms:W3CDTF">2022-06-01T02:08:00Z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0x0101009567C64BD2626147A6CDB32DF403B2B2</vt:lpwstr>
  </property>
  <property fmtid="{D5CDD505-2E9C-101B-9397-08002B2CF9AE}" pid="3" name="_dlc_DocIdItemGuid">
    <vt:lpwstr>039e3315-a9e2-406b-8e71-22ce02caf436</vt:lpwstr>
  </property>
  <property fmtid="{D5CDD505-2E9C-101B-9397-08002B2CF9AE}" pid="4" name="_NewReviewCycle">
    <vt:lpwstr/>
  </property>
  <property fmtid="{D5CDD505-2E9C-101B-9397-08002B2CF9AE}" pid="5" name="_MarkAsFinal">
    <vt:bool>true</vt:bool>
  </property>
</Properties>
</file>