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68" w:type="dxa"/>
        <w:tblInd w:w="-170" w:type="dxa"/>
        <w:tblLayout w:type="fixed"/>
        <w:tblCellMar>
          <w:left w:w="0" w:type="dxa"/>
          <w:right w:w="0" w:type="dxa"/>
        </w:tblCellMar>
        <w:tblLook w:val="01E0" w:firstRow="1" w:lastRow="1" w:firstColumn="1" w:lastColumn="1" w:noHBand="0" w:noVBand="0"/>
      </w:tblPr>
      <w:tblGrid>
        <w:gridCol w:w="9868"/>
      </w:tblGrid>
      <w:tr w:rsidR="00727F08" w:rsidRPr="009B06E0" w14:paraId="1D792734" w14:textId="77777777" w:rsidTr="00B94792">
        <w:trPr>
          <w:trHeight w:hRule="exact" w:val="1844"/>
        </w:trPr>
        <w:tc>
          <w:tcPr>
            <w:tcW w:w="9868" w:type="dxa"/>
            <w:vAlign w:val="bottom"/>
          </w:tcPr>
          <w:p w14:paraId="16A044B9"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206F705" wp14:editId="403F66C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2E8F65C4" w14:textId="77777777" w:rsidTr="00B94792">
        <w:trPr>
          <w:trHeight w:val="342"/>
        </w:trPr>
        <w:tc>
          <w:tcPr>
            <w:tcW w:w="9868" w:type="dxa"/>
            <w:vAlign w:val="bottom"/>
          </w:tcPr>
          <w:p w14:paraId="4BE1BFFF" w14:textId="77777777" w:rsidR="00727F08" w:rsidRPr="009B06E0" w:rsidRDefault="00727F08" w:rsidP="00972F47">
            <w:pPr>
              <w:pStyle w:val="FileRefRow"/>
              <w:spacing w:before="60" w:after="60"/>
              <w:jc w:val="right"/>
              <w:rPr>
                <w:rFonts w:cs="Arial"/>
              </w:rPr>
            </w:pPr>
          </w:p>
        </w:tc>
      </w:tr>
      <w:tr w:rsidR="00727F08" w:rsidRPr="009B06E0" w14:paraId="233B4288" w14:textId="77777777" w:rsidTr="00B94792">
        <w:tblPrEx>
          <w:tblCellMar>
            <w:left w:w="170" w:type="dxa"/>
            <w:right w:w="170" w:type="dxa"/>
          </w:tblCellMar>
        </w:tblPrEx>
        <w:trPr>
          <w:trHeight w:hRule="exact" w:val="8840"/>
        </w:trPr>
        <w:tc>
          <w:tcPr>
            <w:tcW w:w="9868" w:type="dxa"/>
            <w:vAlign w:val="bottom"/>
          </w:tcPr>
          <w:p w14:paraId="4E3FD8A9" w14:textId="77777777" w:rsidR="00727F08" w:rsidRPr="00B94792" w:rsidRDefault="00727F08" w:rsidP="00972F47">
            <w:pPr>
              <w:pStyle w:val="ReportTitle"/>
              <w:spacing w:before="60"/>
              <w:ind w:left="440"/>
              <w:rPr>
                <w:rFonts w:cs="Arial"/>
                <w:color w:val="0F243E" w:themeColor="text2" w:themeShade="80"/>
                <w:sz w:val="56"/>
                <w:szCs w:val="56"/>
              </w:rPr>
            </w:pPr>
            <w:r w:rsidRPr="00B94792">
              <w:rPr>
                <w:rFonts w:cs="Arial"/>
                <w:color w:val="0F243E" w:themeColor="text2" w:themeShade="80"/>
                <w:sz w:val="56"/>
                <w:szCs w:val="56"/>
              </w:rPr>
              <w:t>Standard Business Reporting</w:t>
            </w:r>
          </w:p>
          <w:p w14:paraId="026797AD" w14:textId="77777777" w:rsidR="00727F08" w:rsidRPr="00B94792" w:rsidRDefault="00727F08" w:rsidP="00972F47">
            <w:pPr>
              <w:pStyle w:val="ReportTitle"/>
              <w:spacing w:before="60" w:after="0" w:line="240" w:lineRule="auto"/>
              <w:ind w:left="442"/>
              <w:rPr>
                <w:color w:val="365F91" w:themeColor="accent1" w:themeShade="BF"/>
                <w:sz w:val="42"/>
                <w:szCs w:val="42"/>
              </w:rPr>
            </w:pPr>
            <w:r w:rsidRPr="00B94792">
              <w:rPr>
                <w:color w:val="365F91" w:themeColor="accent1" w:themeShade="BF"/>
                <w:sz w:val="42"/>
                <w:szCs w:val="42"/>
              </w:rPr>
              <w:t xml:space="preserve">Australian Taxation Office – </w:t>
            </w:r>
          </w:p>
          <w:p w14:paraId="5B3277E0" w14:textId="603B9DA7" w:rsidR="00727F08" w:rsidRPr="00B94792" w:rsidRDefault="00C80AB7" w:rsidP="00C80AB7">
            <w:pPr>
              <w:pStyle w:val="ReportTitle"/>
              <w:spacing w:before="60"/>
              <w:ind w:left="440"/>
              <w:jc w:val="both"/>
              <w:rPr>
                <w:rFonts w:cs="Arial"/>
                <w:color w:val="365F91" w:themeColor="accent1" w:themeShade="BF"/>
                <w:sz w:val="42"/>
                <w:szCs w:val="42"/>
              </w:rPr>
            </w:pPr>
            <w:r w:rsidRPr="00B94792">
              <w:rPr>
                <w:color w:val="365F91" w:themeColor="accent1" w:themeShade="BF"/>
                <w:sz w:val="42"/>
                <w:szCs w:val="42"/>
              </w:rPr>
              <w:t xml:space="preserve">Trust </w:t>
            </w:r>
            <w:r w:rsidR="003F34C5" w:rsidRPr="003F34C5">
              <w:rPr>
                <w:color w:val="365F91" w:themeColor="accent1" w:themeShade="BF"/>
                <w:sz w:val="42"/>
                <w:szCs w:val="42"/>
              </w:rPr>
              <w:t>T</w:t>
            </w:r>
            <w:r w:rsidRPr="00B94792">
              <w:rPr>
                <w:color w:val="365F91" w:themeColor="accent1" w:themeShade="BF"/>
                <w:sz w:val="42"/>
                <w:szCs w:val="42"/>
              </w:rPr>
              <w:t xml:space="preserve">ax </w:t>
            </w:r>
            <w:r w:rsidR="003F34C5" w:rsidRPr="003F34C5">
              <w:rPr>
                <w:color w:val="365F91" w:themeColor="accent1" w:themeShade="BF"/>
                <w:sz w:val="42"/>
                <w:szCs w:val="42"/>
              </w:rPr>
              <w:t>R</w:t>
            </w:r>
            <w:r w:rsidRPr="00B94792">
              <w:rPr>
                <w:color w:val="365F91" w:themeColor="accent1" w:themeShade="BF"/>
                <w:sz w:val="42"/>
                <w:szCs w:val="42"/>
              </w:rPr>
              <w:t>eturn (TRT.</w:t>
            </w:r>
            <w:r w:rsidR="00020088" w:rsidRPr="00B94792">
              <w:rPr>
                <w:color w:val="365F91" w:themeColor="accent1" w:themeShade="BF"/>
                <w:sz w:val="42"/>
                <w:szCs w:val="42"/>
              </w:rPr>
              <w:t>0</w:t>
            </w:r>
            <w:r w:rsidR="00A36C57">
              <w:rPr>
                <w:color w:val="365F91" w:themeColor="accent1" w:themeShade="BF"/>
                <w:sz w:val="42"/>
                <w:szCs w:val="42"/>
              </w:rPr>
              <w:t>0</w:t>
            </w:r>
            <w:r w:rsidR="003A521A">
              <w:rPr>
                <w:color w:val="365F91" w:themeColor="accent1" w:themeShade="BF"/>
                <w:sz w:val="42"/>
                <w:szCs w:val="42"/>
              </w:rPr>
              <w:t>10</w:t>
            </w:r>
            <w:r w:rsidRPr="00B94792">
              <w:rPr>
                <w:color w:val="365F91" w:themeColor="accent1" w:themeShade="BF"/>
                <w:sz w:val="42"/>
                <w:szCs w:val="42"/>
              </w:rPr>
              <w:t xml:space="preserve">) </w:t>
            </w:r>
            <w:r w:rsidR="00DE1CDC" w:rsidRPr="00B94792">
              <w:rPr>
                <w:color w:val="365F91" w:themeColor="accent1" w:themeShade="BF"/>
                <w:sz w:val="42"/>
                <w:szCs w:val="42"/>
              </w:rPr>
              <w:t>202</w:t>
            </w:r>
            <w:r w:rsidR="003A521A">
              <w:rPr>
                <w:color w:val="365F91" w:themeColor="accent1" w:themeShade="BF"/>
                <w:sz w:val="42"/>
                <w:szCs w:val="42"/>
              </w:rPr>
              <w:t>2</w:t>
            </w:r>
            <w:r w:rsidR="00DE1CDC" w:rsidRPr="00B94792">
              <w:rPr>
                <w:color w:val="365F91" w:themeColor="accent1" w:themeShade="BF"/>
                <w:sz w:val="42"/>
                <w:szCs w:val="42"/>
              </w:rPr>
              <w:t xml:space="preserve"> </w:t>
            </w:r>
            <w:r w:rsidR="00727F08" w:rsidRPr="00B94792">
              <w:rPr>
                <w:color w:val="365F91" w:themeColor="accent1" w:themeShade="BF"/>
                <w:sz w:val="42"/>
                <w:szCs w:val="42"/>
                <w:highlight w:val="yellow"/>
              </w:rPr>
              <w:fldChar w:fldCharType="begin"/>
            </w:r>
            <w:r w:rsidR="00727F08" w:rsidRPr="00B94792">
              <w:rPr>
                <w:color w:val="365F91" w:themeColor="accent1" w:themeShade="BF"/>
                <w:sz w:val="42"/>
                <w:szCs w:val="42"/>
                <w:highlight w:val="yellow"/>
              </w:rPr>
              <w:instrText xml:space="preserve"> DOCPROPERTY  docFormVersion  \* MERGEFORMAT </w:instrText>
            </w:r>
            <w:r w:rsidR="00727F08" w:rsidRPr="00B94792">
              <w:rPr>
                <w:color w:val="365F91" w:themeColor="accent1" w:themeShade="BF"/>
                <w:sz w:val="42"/>
                <w:szCs w:val="42"/>
                <w:highlight w:val="yellow"/>
              </w:rPr>
              <w:fldChar w:fldCharType="end"/>
            </w:r>
          </w:p>
          <w:p w14:paraId="3A2DB6C7" w14:textId="77777777" w:rsidR="00727F08" w:rsidRPr="00B94792" w:rsidRDefault="00727F08" w:rsidP="00972F47">
            <w:pPr>
              <w:pStyle w:val="ReportTitle"/>
              <w:spacing w:before="60"/>
              <w:ind w:left="440"/>
              <w:rPr>
                <w:rFonts w:cs="Arial"/>
                <w:color w:val="365F91" w:themeColor="accent1" w:themeShade="BF"/>
                <w:sz w:val="42"/>
                <w:szCs w:val="42"/>
              </w:rPr>
            </w:pPr>
            <w:r w:rsidRPr="00B94792">
              <w:rPr>
                <w:rFonts w:cs="Arial"/>
                <w:color w:val="365F91" w:themeColor="accent1" w:themeShade="BF"/>
                <w:sz w:val="42"/>
                <w:szCs w:val="42"/>
              </w:rPr>
              <w:t xml:space="preserve">Business Implementation Guide </w:t>
            </w:r>
          </w:p>
          <w:p w14:paraId="06C9B814" w14:textId="31B2D6A6" w:rsidR="00727F08" w:rsidRPr="00B94792" w:rsidRDefault="00727F08" w:rsidP="00972F47">
            <w:pPr>
              <w:pStyle w:val="-subtitle"/>
              <w:spacing w:before="240"/>
              <w:ind w:left="425"/>
              <w:rPr>
                <w:rFonts w:ascii="Arial" w:hAnsi="Arial"/>
                <w:color w:val="17365D" w:themeColor="text2" w:themeShade="BF"/>
                <w:sz w:val="34"/>
                <w:szCs w:val="34"/>
              </w:rPr>
            </w:pPr>
            <w:r w:rsidRPr="00B94792">
              <w:rPr>
                <w:rFonts w:ascii="Arial" w:hAnsi="Arial"/>
                <w:color w:val="17365D" w:themeColor="text2" w:themeShade="BF"/>
                <w:sz w:val="34"/>
                <w:szCs w:val="34"/>
              </w:rPr>
              <w:t xml:space="preserve">Date: </w:t>
            </w:r>
            <w:r w:rsidR="003F7F40">
              <w:rPr>
                <w:rFonts w:ascii="Arial" w:hAnsi="Arial"/>
                <w:color w:val="17365D" w:themeColor="text2" w:themeShade="BF"/>
                <w:sz w:val="34"/>
                <w:szCs w:val="34"/>
              </w:rPr>
              <w:t>30 June</w:t>
            </w:r>
            <w:r w:rsidR="00A1227C">
              <w:rPr>
                <w:rFonts w:ascii="Arial" w:hAnsi="Arial"/>
                <w:color w:val="17365D" w:themeColor="text2" w:themeShade="BF"/>
                <w:sz w:val="34"/>
                <w:szCs w:val="34"/>
              </w:rPr>
              <w:t xml:space="preserve"> </w:t>
            </w:r>
            <w:r w:rsidR="003A521A">
              <w:rPr>
                <w:rFonts w:ascii="Arial" w:hAnsi="Arial"/>
                <w:color w:val="17365D" w:themeColor="text2" w:themeShade="BF"/>
                <w:sz w:val="34"/>
                <w:szCs w:val="34"/>
              </w:rPr>
              <w:t>2022</w:t>
            </w:r>
          </w:p>
          <w:p w14:paraId="03A78B32" w14:textId="1DD2F62D" w:rsidR="00727F08" w:rsidRPr="00B94792" w:rsidRDefault="000360A4" w:rsidP="00972F47">
            <w:pPr>
              <w:pStyle w:val="-subtitle"/>
              <w:spacing w:before="240"/>
              <w:ind w:left="425"/>
              <w:rPr>
                <w:rFonts w:ascii="Arial" w:hAnsi="Arial"/>
                <w:color w:val="17365D" w:themeColor="text2" w:themeShade="BF"/>
                <w:sz w:val="34"/>
                <w:szCs w:val="34"/>
              </w:rPr>
            </w:pPr>
            <w:bookmarkStart w:id="0" w:name="OLE_LINK3"/>
            <w:bookmarkStart w:id="1" w:name="OLE_LINK4"/>
            <w:r w:rsidRPr="00B94792">
              <w:rPr>
                <w:rFonts w:ascii="Arial" w:hAnsi="Arial"/>
                <w:color w:val="17365D" w:themeColor="text2" w:themeShade="BF"/>
                <w:sz w:val="34"/>
                <w:szCs w:val="34"/>
              </w:rPr>
              <w:t>Status:</w:t>
            </w:r>
            <w:r w:rsidR="0032441F" w:rsidRPr="00B94792">
              <w:rPr>
                <w:rFonts w:ascii="Arial" w:hAnsi="Arial"/>
                <w:color w:val="17365D" w:themeColor="text2" w:themeShade="BF"/>
                <w:sz w:val="34"/>
                <w:szCs w:val="34"/>
              </w:rPr>
              <w:t xml:space="preserve"> </w:t>
            </w:r>
            <w:r w:rsidR="003F7F40">
              <w:rPr>
                <w:rFonts w:ascii="Arial" w:hAnsi="Arial"/>
                <w:color w:val="17365D" w:themeColor="text2" w:themeShade="BF"/>
                <w:sz w:val="34"/>
                <w:szCs w:val="34"/>
              </w:rPr>
              <w:t>Final</w:t>
            </w:r>
          </w:p>
          <w:bookmarkEnd w:id="0"/>
          <w:bookmarkEnd w:id="1"/>
          <w:p w14:paraId="4D93ABEB" w14:textId="77777777" w:rsidR="00727F08" w:rsidRPr="006B7540" w:rsidRDefault="00727F08" w:rsidP="00972F47">
            <w:pPr>
              <w:pStyle w:val="-subtitle"/>
              <w:spacing w:before="240"/>
              <w:ind w:left="425"/>
              <w:rPr>
                <w:rFonts w:ascii="Arial" w:hAnsi="Arial"/>
                <w:sz w:val="28"/>
              </w:rPr>
            </w:pPr>
          </w:p>
          <w:p w14:paraId="35373D66" w14:textId="77777777" w:rsidR="00727F08" w:rsidRPr="009B06E0" w:rsidRDefault="00727F08" w:rsidP="00972F47">
            <w:pPr>
              <w:pStyle w:val="ReportDescription"/>
              <w:spacing w:before="60" w:after="60"/>
              <w:rPr>
                <w:rFonts w:cs="Arial"/>
              </w:rPr>
            </w:pPr>
          </w:p>
        </w:tc>
      </w:tr>
    </w:tbl>
    <w:p w14:paraId="3CBE1FE4" w14:textId="77777777" w:rsidR="00AA0986" w:rsidRPr="00BD7399" w:rsidRDefault="00AA0986" w:rsidP="00AA0986">
      <w:pPr>
        <w:pStyle w:val="Caption"/>
        <w:rPr>
          <w:sz w:val="22"/>
          <w:szCs w:val="22"/>
        </w:rPr>
      </w:pPr>
      <w:r w:rsidRPr="00AA0986">
        <w:rPr>
          <w:b w:val="0"/>
          <w:bCs w:val="0"/>
          <w:sz w:val="22"/>
          <w:szCs w:val="22"/>
        </w:rPr>
        <w:t>This document and its attachments are</w:t>
      </w:r>
      <w:r w:rsidRPr="00AA0986">
        <w:rPr>
          <w:sz w:val="22"/>
          <w:szCs w:val="22"/>
        </w:rPr>
        <w:t xml:space="preserve"> Official</w:t>
      </w:r>
    </w:p>
    <w:p w14:paraId="64DA402C" w14:textId="77777777" w:rsidR="00AA0986" w:rsidRPr="00B94792" w:rsidRDefault="00AA0986" w:rsidP="00AA0986">
      <w:pPr>
        <w:rPr>
          <w:szCs w:val="22"/>
        </w:rPr>
      </w:pPr>
    </w:p>
    <w:p w14:paraId="23DCC9BA" w14:textId="77777777" w:rsidR="00AA0986" w:rsidRPr="00B94792" w:rsidRDefault="00AA0986" w:rsidP="00AA0986">
      <w:pPr>
        <w:rPr>
          <w:szCs w:val="22"/>
        </w:rPr>
      </w:pPr>
    </w:p>
    <w:p w14:paraId="6833B411" w14:textId="77777777" w:rsidR="00AA0986" w:rsidRPr="00AA0986" w:rsidRDefault="00AA0986">
      <w:pPr>
        <w:pStyle w:val="Caption"/>
        <w:jc w:val="both"/>
        <w:rPr>
          <w:b w:val="0"/>
          <w:noProof/>
          <w:color w:val="000000" w:themeColor="text1"/>
          <w:sz w:val="22"/>
          <w:szCs w:val="22"/>
        </w:rPr>
      </w:pPr>
      <w:r w:rsidRPr="00AA0986">
        <w:rPr>
          <w:b w:val="0"/>
          <w:bCs w:val="0"/>
          <w:sz w:val="22"/>
          <w:szCs w:val="22"/>
        </w:rPr>
        <w:t>For further information, raise an enquiry via</w:t>
      </w:r>
      <w:r w:rsidRPr="00AA0986">
        <w:rPr>
          <w:sz w:val="22"/>
          <w:szCs w:val="22"/>
        </w:rPr>
        <w:t xml:space="preserve"> </w:t>
      </w:r>
      <w:hyperlink r:id="rId15" w:history="1">
        <w:r w:rsidRPr="00AA0986">
          <w:rPr>
            <w:rStyle w:val="Hyperlink"/>
            <w:sz w:val="22"/>
            <w:szCs w:val="22"/>
          </w:rPr>
          <w:t>Online Services for DSPs</w:t>
        </w:r>
      </w:hyperlink>
      <w:r w:rsidRPr="00332E68">
        <w:rPr>
          <w:rStyle w:val="Hyperlink"/>
          <w:i/>
          <w:iCs/>
          <w:sz w:val="22"/>
          <w:szCs w:val="22"/>
          <w:u w:val="none"/>
        </w:rPr>
        <w:t>.</w:t>
      </w:r>
      <w:r w:rsidRPr="00332E68">
        <w:rPr>
          <w:rStyle w:val="Hyperlink"/>
          <w:sz w:val="22"/>
          <w:szCs w:val="22"/>
          <w:u w:val="none"/>
        </w:rPr>
        <w:t xml:space="preserve"> </w:t>
      </w:r>
      <w:r w:rsidRPr="00332E68">
        <w:rPr>
          <w:rStyle w:val="Hyperlink"/>
          <w:color w:val="000000" w:themeColor="text1"/>
          <w:sz w:val="22"/>
          <w:szCs w:val="22"/>
          <w:u w:val="none"/>
        </w:rPr>
        <w:t xml:space="preserve">If you are </w:t>
      </w:r>
      <w:r w:rsidRPr="00BD7399">
        <w:rPr>
          <w:b w:val="0"/>
          <w:bCs w:val="0"/>
          <w:sz w:val="22"/>
          <w:szCs w:val="22"/>
        </w:rPr>
        <w:t>unable to access this, contact</w:t>
      </w:r>
      <w:r w:rsidRPr="00BD7399">
        <w:rPr>
          <w:sz w:val="22"/>
          <w:szCs w:val="22"/>
        </w:rPr>
        <w:t xml:space="preserve"> </w:t>
      </w:r>
      <w:hyperlink r:id="rId16" w:history="1">
        <w:r w:rsidRPr="00AA0986">
          <w:rPr>
            <w:rStyle w:val="Hyperlink"/>
            <w:sz w:val="22"/>
            <w:szCs w:val="22"/>
          </w:rPr>
          <w:t>SBRServiceDesk@sbr.gov.au</w:t>
        </w:r>
      </w:hyperlink>
      <w:r w:rsidRPr="00AA0986">
        <w:rPr>
          <w:sz w:val="22"/>
          <w:szCs w:val="22"/>
        </w:rPr>
        <w:t xml:space="preserve"> </w:t>
      </w:r>
      <w:r w:rsidRPr="00BD7399">
        <w:rPr>
          <w:b w:val="0"/>
          <w:bCs w:val="0"/>
          <w:sz w:val="22"/>
          <w:szCs w:val="22"/>
        </w:rPr>
        <w:t>or call 1300 488 231. International callers may use +61-2-6216 5</w:t>
      </w:r>
      <w:r w:rsidRPr="00AA0986">
        <w:rPr>
          <w:b w:val="0"/>
          <w:bCs w:val="0"/>
          <w:sz w:val="22"/>
          <w:szCs w:val="22"/>
        </w:rPr>
        <w:t>577.</w:t>
      </w:r>
    </w:p>
    <w:p w14:paraId="228FE5AA" w14:textId="77777777" w:rsidR="00AA0986" w:rsidRPr="00B94792" w:rsidRDefault="00AA0986" w:rsidP="008D1128">
      <w:pPr>
        <w:spacing w:after="160" w:line="259" w:lineRule="auto"/>
        <w:jc w:val="both"/>
        <w:rPr>
          <w:szCs w:val="22"/>
        </w:rPr>
      </w:pPr>
      <w:r w:rsidRPr="00B94792">
        <w:rPr>
          <w:szCs w:val="22"/>
        </w:rPr>
        <w:br w:type="page"/>
      </w:r>
    </w:p>
    <w:p w14:paraId="40668412" w14:textId="77777777" w:rsidR="00AD4C20" w:rsidRDefault="00AD4C20"/>
    <w:p w14:paraId="70FF2347" w14:textId="77777777" w:rsidR="00191B6C" w:rsidRDefault="00191B6C" w:rsidP="00336249">
      <w:pPr>
        <w:pStyle w:val="VersionHeadA"/>
        <w:ind w:right="-844"/>
      </w:pPr>
      <w:bookmarkStart w:id="2" w:name="ClassificationPage1b"/>
      <w:bookmarkEnd w:id="2"/>
    </w:p>
    <w:p w14:paraId="584ED645" w14:textId="302EAC7C" w:rsidR="001F7247" w:rsidRPr="00F54800" w:rsidRDefault="001F7247" w:rsidP="001F7247">
      <w:pPr>
        <w:pStyle w:val="VersionHeadA"/>
        <w:rPr>
          <w:bCs/>
          <w:color w:val="0F243E" w:themeColor="text2" w:themeShade="80"/>
          <w:sz w:val="56"/>
          <w:szCs w:val="56"/>
        </w:rPr>
      </w:pPr>
      <w:r w:rsidRPr="00F54800">
        <w:rPr>
          <w:bCs/>
          <w:color w:val="0F243E" w:themeColor="text2" w:themeShade="80"/>
          <w:sz w:val="56"/>
          <w:szCs w:val="56"/>
        </w:rPr>
        <w:t>V</w:t>
      </w:r>
      <w:r w:rsidRPr="003F34C5">
        <w:rPr>
          <w:bCs/>
          <w:color w:val="0F243E" w:themeColor="text2" w:themeShade="80"/>
          <w:sz w:val="56"/>
          <w:szCs w:val="56"/>
        </w:rPr>
        <w:t>ersion</w:t>
      </w:r>
      <w:r w:rsidRPr="00F54800">
        <w:rPr>
          <w:bCs/>
          <w:color w:val="0F243E" w:themeColor="text2" w:themeShade="80"/>
          <w:sz w:val="56"/>
          <w:szCs w:val="56"/>
        </w:rPr>
        <w:t xml:space="preserve"> </w:t>
      </w:r>
      <w:r w:rsidR="00BD79AF" w:rsidRPr="00F54800">
        <w:rPr>
          <w:bCs/>
          <w:color w:val="0F243E" w:themeColor="text2" w:themeShade="80"/>
          <w:sz w:val="56"/>
          <w:szCs w:val="56"/>
        </w:rPr>
        <w:t>c</w:t>
      </w:r>
      <w:r w:rsidRPr="003F34C5">
        <w:rPr>
          <w:bCs/>
          <w:color w:val="0F243E" w:themeColor="text2" w:themeShade="80"/>
          <w:sz w:val="56"/>
          <w:szCs w:val="56"/>
        </w:rPr>
        <w:t>ontrol</w:t>
      </w:r>
    </w:p>
    <w:tbl>
      <w:tblPr>
        <w:tblStyle w:val="TableGrid"/>
        <w:tblW w:w="9356" w:type="dxa"/>
        <w:tblLook w:val="04A0" w:firstRow="1" w:lastRow="0" w:firstColumn="1" w:lastColumn="0" w:noHBand="0" w:noVBand="1"/>
      </w:tblPr>
      <w:tblGrid>
        <w:gridCol w:w="1226"/>
        <w:gridCol w:w="1893"/>
        <w:gridCol w:w="6237"/>
      </w:tblGrid>
      <w:tr w:rsidR="001F7247" w14:paraId="38D90DD6" w14:textId="77777777" w:rsidTr="00B15D15">
        <w:trPr>
          <w:trHeight w:val="444"/>
        </w:trPr>
        <w:tc>
          <w:tcPr>
            <w:tcW w:w="1242" w:type="dxa"/>
            <w:shd w:val="clear" w:color="auto" w:fill="DBE5F1" w:themeFill="accent1" w:themeFillTint="33"/>
            <w:vAlign w:val="center"/>
          </w:tcPr>
          <w:p w14:paraId="637EF1C0" w14:textId="77777777" w:rsidR="001F7247" w:rsidRPr="00BD79AF" w:rsidRDefault="001F7247" w:rsidP="00A32F09">
            <w:pPr>
              <w:pStyle w:val="Maintext"/>
              <w:rPr>
                <w:szCs w:val="22"/>
              </w:rPr>
            </w:pPr>
            <w:r w:rsidRPr="00307E61">
              <w:rPr>
                <w:b/>
                <w:szCs w:val="22"/>
              </w:rPr>
              <w:t>Version</w:t>
            </w:r>
          </w:p>
        </w:tc>
        <w:tc>
          <w:tcPr>
            <w:tcW w:w="1937" w:type="dxa"/>
            <w:shd w:val="clear" w:color="auto" w:fill="DBE5F1" w:themeFill="accent1" w:themeFillTint="33"/>
            <w:vAlign w:val="center"/>
          </w:tcPr>
          <w:p w14:paraId="180D470B" w14:textId="77777777" w:rsidR="001F7247" w:rsidRPr="00BD79AF" w:rsidRDefault="001F7247" w:rsidP="00A32F09">
            <w:pPr>
              <w:pStyle w:val="Maintext"/>
              <w:rPr>
                <w:szCs w:val="22"/>
              </w:rPr>
            </w:pPr>
            <w:r w:rsidRPr="00BD79AF">
              <w:rPr>
                <w:b/>
                <w:szCs w:val="22"/>
              </w:rPr>
              <w:t>Release date</w:t>
            </w:r>
          </w:p>
        </w:tc>
        <w:tc>
          <w:tcPr>
            <w:tcW w:w="6571" w:type="dxa"/>
            <w:shd w:val="clear" w:color="auto" w:fill="DBE5F1" w:themeFill="accent1" w:themeFillTint="33"/>
            <w:vAlign w:val="center"/>
          </w:tcPr>
          <w:p w14:paraId="506B20E0" w14:textId="77777777" w:rsidR="001F7247" w:rsidRPr="00BD79AF" w:rsidRDefault="001F7247" w:rsidP="00A32F09">
            <w:pPr>
              <w:pStyle w:val="Maintext"/>
              <w:rPr>
                <w:szCs w:val="22"/>
              </w:rPr>
            </w:pPr>
            <w:r w:rsidRPr="00BD79AF">
              <w:rPr>
                <w:b/>
                <w:szCs w:val="22"/>
              </w:rPr>
              <w:t>Description of changes</w:t>
            </w:r>
          </w:p>
        </w:tc>
      </w:tr>
      <w:tr w:rsidR="003F7F40" w:rsidRPr="00975771" w14:paraId="02628857" w14:textId="77777777" w:rsidTr="00B15D15">
        <w:trPr>
          <w:trHeight w:val="444"/>
        </w:trPr>
        <w:tc>
          <w:tcPr>
            <w:tcW w:w="1242" w:type="dxa"/>
            <w:shd w:val="clear" w:color="auto" w:fill="FFFFFF" w:themeFill="background1"/>
            <w:vAlign w:val="center"/>
          </w:tcPr>
          <w:p w14:paraId="2915A79A" w14:textId="4D01A09A" w:rsidR="003F7F40" w:rsidRPr="00307E61" w:rsidRDefault="003F7F40" w:rsidP="003A521A">
            <w:pPr>
              <w:pStyle w:val="Maintext"/>
              <w:rPr>
                <w:szCs w:val="22"/>
              </w:rPr>
            </w:pPr>
            <w:r>
              <w:rPr>
                <w:szCs w:val="22"/>
              </w:rPr>
              <w:t>1.0</w:t>
            </w:r>
          </w:p>
        </w:tc>
        <w:tc>
          <w:tcPr>
            <w:tcW w:w="1937" w:type="dxa"/>
            <w:shd w:val="clear" w:color="auto" w:fill="FFFFFF" w:themeFill="background1"/>
            <w:vAlign w:val="center"/>
          </w:tcPr>
          <w:p w14:paraId="3ECB8527" w14:textId="47E6D195" w:rsidR="003F7F40" w:rsidRPr="00BD79AF" w:rsidRDefault="003F7F40" w:rsidP="003A521A">
            <w:pPr>
              <w:pStyle w:val="Maintext"/>
              <w:rPr>
                <w:szCs w:val="22"/>
              </w:rPr>
            </w:pPr>
            <w:r>
              <w:rPr>
                <w:szCs w:val="22"/>
              </w:rPr>
              <w:t>30/06/2022</w:t>
            </w:r>
          </w:p>
        </w:tc>
        <w:tc>
          <w:tcPr>
            <w:tcW w:w="6571" w:type="dxa"/>
            <w:shd w:val="clear" w:color="auto" w:fill="FFFFFF" w:themeFill="background1"/>
            <w:vAlign w:val="center"/>
          </w:tcPr>
          <w:p w14:paraId="1BBA8B22" w14:textId="77777777" w:rsidR="003F7F40" w:rsidRDefault="003F7F40" w:rsidP="003A521A">
            <w:pPr>
              <w:pStyle w:val="Maintext"/>
              <w:rPr>
                <w:szCs w:val="22"/>
              </w:rPr>
            </w:pPr>
            <w:r>
              <w:rPr>
                <w:szCs w:val="22"/>
              </w:rPr>
              <w:t>Versioned to final</w:t>
            </w:r>
          </w:p>
          <w:p w14:paraId="6B4091CF" w14:textId="77777777" w:rsidR="00EA01FA" w:rsidRDefault="00EA01FA" w:rsidP="00EA01FA">
            <w:pPr>
              <w:pStyle w:val="Maintext"/>
              <w:numPr>
                <w:ilvl w:val="0"/>
                <w:numId w:val="87"/>
              </w:numPr>
              <w:rPr>
                <w:szCs w:val="22"/>
              </w:rPr>
            </w:pPr>
            <w:r>
              <w:rPr>
                <w:szCs w:val="22"/>
              </w:rPr>
              <w:t>Updated link to 2022 for additional free text field</w:t>
            </w:r>
          </w:p>
          <w:p w14:paraId="2726AC2F" w14:textId="07D3C27C" w:rsidR="00EA01FA" w:rsidRPr="00EA01FA" w:rsidRDefault="00EA01FA" w:rsidP="00EA01FA">
            <w:pPr>
              <w:pStyle w:val="Maintext"/>
              <w:numPr>
                <w:ilvl w:val="0"/>
                <w:numId w:val="87"/>
              </w:numPr>
              <w:rPr>
                <w:szCs w:val="22"/>
              </w:rPr>
            </w:pPr>
            <w:r>
              <w:t>Updated other links to point to correct page</w:t>
            </w:r>
          </w:p>
          <w:p w14:paraId="20C00A94" w14:textId="4E4E1CD1" w:rsidR="00EA01FA" w:rsidRDefault="00EA01FA" w:rsidP="00EA01FA">
            <w:pPr>
              <w:pStyle w:val="Maintext"/>
              <w:numPr>
                <w:ilvl w:val="0"/>
                <w:numId w:val="87"/>
              </w:numPr>
              <w:rPr>
                <w:szCs w:val="22"/>
              </w:rPr>
            </w:pPr>
            <w:r>
              <w:t>Minor formatting changes</w:t>
            </w:r>
          </w:p>
        </w:tc>
      </w:tr>
      <w:tr w:rsidR="003A521A" w:rsidRPr="00975771" w14:paraId="1CBF3C0D" w14:textId="77777777" w:rsidTr="00B15D15">
        <w:trPr>
          <w:trHeight w:val="444"/>
        </w:trPr>
        <w:tc>
          <w:tcPr>
            <w:tcW w:w="1242" w:type="dxa"/>
            <w:shd w:val="clear" w:color="auto" w:fill="FFFFFF" w:themeFill="background1"/>
            <w:vAlign w:val="center"/>
          </w:tcPr>
          <w:p w14:paraId="4468DB62" w14:textId="2AA3CDAF" w:rsidR="003A521A" w:rsidRPr="00BD79AF" w:rsidRDefault="008F72BD" w:rsidP="003A521A">
            <w:pPr>
              <w:pStyle w:val="Maintext"/>
              <w:rPr>
                <w:szCs w:val="22"/>
              </w:rPr>
            </w:pPr>
            <w:r w:rsidRPr="00307E61">
              <w:rPr>
                <w:szCs w:val="22"/>
              </w:rPr>
              <w:t>0</w:t>
            </w:r>
            <w:r w:rsidR="003A521A" w:rsidRPr="00BD79AF">
              <w:rPr>
                <w:szCs w:val="22"/>
              </w:rPr>
              <w:t>.</w:t>
            </w:r>
            <w:r w:rsidR="00A1227C">
              <w:rPr>
                <w:szCs w:val="22"/>
              </w:rPr>
              <w:t>1</w:t>
            </w:r>
          </w:p>
        </w:tc>
        <w:tc>
          <w:tcPr>
            <w:tcW w:w="1937" w:type="dxa"/>
            <w:shd w:val="clear" w:color="auto" w:fill="FFFFFF" w:themeFill="background1"/>
            <w:vAlign w:val="center"/>
          </w:tcPr>
          <w:p w14:paraId="05B518D2" w14:textId="7D1E078A" w:rsidR="003A521A" w:rsidRPr="00BD79AF" w:rsidRDefault="003A521A" w:rsidP="003A521A">
            <w:pPr>
              <w:pStyle w:val="Maintext"/>
              <w:rPr>
                <w:szCs w:val="22"/>
              </w:rPr>
            </w:pPr>
            <w:r w:rsidRPr="00BD79AF">
              <w:rPr>
                <w:szCs w:val="22"/>
              </w:rPr>
              <w:t>2</w:t>
            </w:r>
            <w:r w:rsidR="00F74C55">
              <w:rPr>
                <w:szCs w:val="22"/>
              </w:rPr>
              <w:t>6</w:t>
            </w:r>
            <w:r w:rsidRPr="00BD79AF">
              <w:rPr>
                <w:szCs w:val="22"/>
              </w:rPr>
              <w:t>/0</w:t>
            </w:r>
            <w:r w:rsidR="00A1227C">
              <w:rPr>
                <w:szCs w:val="22"/>
              </w:rPr>
              <w:t>5</w:t>
            </w:r>
            <w:r w:rsidRPr="00BD79AF">
              <w:rPr>
                <w:szCs w:val="22"/>
              </w:rPr>
              <w:t>/2022</w:t>
            </w:r>
          </w:p>
        </w:tc>
        <w:tc>
          <w:tcPr>
            <w:tcW w:w="6571" w:type="dxa"/>
            <w:shd w:val="clear" w:color="auto" w:fill="FFFFFF" w:themeFill="background1"/>
            <w:vAlign w:val="center"/>
          </w:tcPr>
          <w:p w14:paraId="0F85D814" w14:textId="2E6ECE38" w:rsidR="003A521A" w:rsidRPr="00307E61" w:rsidRDefault="00A1227C" w:rsidP="003A521A">
            <w:pPr>
              <w:pStyle w:val="Maintext"/>
              <w:rPr>
                <w:szCs w:val="22"/>
              </w:rPr>
            </w:pPr>
            <w:r>
              <w:rPr>
                <w:szCs w:val="22"/>
              </w:rPr>
              <w:t>Draft</w:t>
            </w:r>
            <w:r w:rsidR="003A521A" w:rsidRPr="00BD79AF">
              <w:rPr>
                <w:szCs w:val="22"/>
              </w:rPr>
              <w:t xml:space="preserve"> copy endorsed for publishing</w:t>
            </w:r>
          </w:p>
        </w:tc>
      </w:tr>
    </w:tbl>
    <w:p w14:paraId="4ED4E480" w14:textId="7AA921A1" w:rsidR="001F7247" w:rsidRDefault="001F7247" w:rsidP="00336249">
      <w:pPr>
        <w:pStyle w:val="VersionHeadA"/>
        <w:ind w:right="-844"/>
      </w:pPr>
    </w:p>
    <w:p w14:paraId="53FB2E13" w14:textId="66237780" w:rsidR="003F7F40" w:rsidRDefault="003F7F40" w:rsidP="00336249">
      <w:pPr>
        <w:pStyle w:val="VersionHeadA"/>
        <w:ind w:right="-844"/>
      </w:pPr>
    </w:p>
    <w:p w14:paraId="79AC5937" w14:textId="77777777" w:rsidR="003F7F40" w:rsidRDefault="003F7F40" w:rsidP="00336249">
      <w:pPr>
        <w:pStyle w:val="VersionHeadA"/>
        <w:ind w:right="-844"/>
      </w:pPr>
    </w:p>
    <w:p w14:paraId="2BDB9619" w14:textId="77777777" w:rsidR="001F7247" w:rsidRDefault="001F7247" w:rsidP="00336249">
      <w:pPr>
        <w:pStyle w:val="VersionHeadA"/>
        <w:ind w:right="-844"/>
      </w:pPr>
    </w:p>
    <w:p w14:paraId="24A9770B" w14:textId="7F5677A2" w:rsidR="00920D02" w:rsidRDefault="00920D02" w:rsidP="00920D02">
      <w:pPr>
        <w:pStyle w:val="VersionHeadA"/>
        <w:ind w:right="-844"/>
        <w:rPr>
          <w:bCs/>
          <w:color w:val="0F243E" w:themeColor="text2" w:themeShade="80"/>
          <w:sz w:val="56"/>
          <w:szCs w:val="56"/>
        </w:rPr>
      </w:pPr>
      <w:r w:rsidRPr="00B94792">
        <w:rPr>
          <w:bCs/>
          <w:color w:val="0F243E" w:themeColor="text2" w:themeShade="80"/>
          <w:sz w:val="56"/>
          <w:szCs w:val="56"/>
        </w:rPr>
        <w:t>E</w:t>
      </w:r>
      <w:r w:rsidR="00454CC0" w:rsidRPr="00454CC0">
        <w:rPr>
          <w:bCs/>
          <w:color w:val="0F243E" w:themeColor="text2" w:themeShade="80"/>
          <w:sz w:val="56"/>
          <w:szCs w:val="56"/>
        </w:rPr>
        <w:t>ndorsement</w:t>
      </w:r>
    </w:p>
    <w:tbl>
      <w:tblPr>
        <w:tblStyle w:val="TableGrid"/>
        <w:tblW w:w="9356" w:type="dxa"/>
        <w:tblLook w:val="04A0" w:firstRow="1" w:lastRow="0" w:firstColumn="1" w:lastColumn="0" w:noHBand="0" w:noVBand="1"/>
      </w:tblPr>
      <w:tblGrid>
        <w:gridCol w:w="4531"/>
        <w:gridCol w:w="4825"/>
      </w:tblGrid>
      <w:tr w:rsidR="003F7F40" w14:paraId="56BA77ED" w14:textId="77777777" w:rsidTr="003F7F40">
        <w:trPr>
          <w:trHeight w:val="444"/>
        </w:trPr>
        <w:tc>
          <w:tcPr>
            <w:tcW w:w="453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562F0A" w14:textId="53EA7EFD" w:rsidR="003F7F40" w:rsidRDefault="003F7F40">
            <w:pPr>
              <w:pStyle w:val="Maintext"/>
              <w:rPr>
                <w:b/>
                <w:szCs w:val="22"/>
              </w:rPr>
            </w:pPr>
            <w:r>
              <w:rPr>
                <w:b/>
                <w:szCs w:val="22"/>
              </w:rPr>
              <w:t>Brian Blundell - Director</w:t>
            </w:r>
          </w:p>
          <w:p w14:paraId="2F575A31" w14:textId="77777777" w:rsidR="003F7F40" w:rsidRDefault="003F7F40">
            <w:pPr>
              <w:pStyle w:val="Maintext"/>
              <w:rPr>
                <w:b/>
                <w:szCs w:val="22"/>
              </w:rPr>
            </w:pPr>
          </w:p>
          <w:p w14:paraId="452BCF2F" w14:textId="49EDB7AE" w:rsidR="003F7F40" w:rsidRDefault="003F7F40">
            <w:pPr>
              <w:pStyle w:val="Maintext"/>
              <w:rPr>
                <w:szCs w:val="22"/>
              </w:rPr>
            </w:pPr>
            <w:r>
              <w:rPr>
                <w:b/>
                <w:szCs w:val="22"/>
              </w:rPr>
              <w:t>Private Wealth</w:t>
            </w:r>
          </w:p>
        </w:tc>
        <w:tc>
          <w:tcPr>
            <w:tcW w:w="482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81F8E" w14:textId="77777777" w:rsidR="003F7F40" w:rsidRDefault="003F7F40">
            <w:pPr>
              <w:pStyle w:val="Maintext"/>
              <w:rPr>
                <w:b/>
                <w:szCs w:val="22"/>
              </w:rPr>
            </w:pPr>
            <w:r>
              <w:rPr>
                <w:b/>
                <w:szCs w:val="22"/>
              </w:rPr>
              <w:t>Katrena Cawthorne - Director</w:t>
            </w:r>
          </w:p>
          <w:p w14:paraId="7E9F707C" w14:textId="77777777" w:rsidR="003F7F40" w:rsidRDefault="003F7F40">
            <w:pPr>
              <w:pStyle w:val="Maintext"/>
              <w:rPr>
                <w:b/>
                <w:szCs w:val="22"/>
              </w:rPr>
            </w:pPr>
          </w:p>
          <w:p w14:paraId="45AB4673" w14:textId="77777777" w:rsidR="003F7F40" w:rsidRDefault="003F7F40">
            <w:pPr>
              <w:pStyle w:val="Maintext"/>
              <w:rPr>
                <w:szCs w:val="22"/>
              </w:rPr>
            </w:pPr>
            <w:r>
              <w:rPr>
                <w:b/>
                <w:szCs w:val="22"/>
              </w:rPr>
              <w:t>Individuals and Intermediaries</w:t>
            </w:r>
          </w:p>
        </w:tc>
      </w:tr>
      <w:tr w:rsidR="003F7F40" w14:paraId="1F5E5E0F" w14:textId="77777777" w:rsidTr="003F7F40">
        <w:trPr>
          <w:trHeight w:val="506"/>
        </w:trPr>
        <w:tc>
          <w:tcPr>
            <w:tcW w:w="4531" w:type="dxa"/>
            <w:tcBorders>
              <w:top w:val="single" w:sz="4" w:space="0" w:color="auto"/>
              <w:left w:val="single" w:sz="4" w:space="0" w:color="auto"/>
              <w:bottom w:val="single" w:sz="4" w:space="0" w:color="auto"/>
              <w:right w:val="single" w:sz="4" w:space="0" w:color="auto"/>
            </w:tcBorders>
            <w:vAlign w:val="center"/>
            <w:hideMark/>
          </w:tcPr>
          <w:p w14:paraId="4A97AA3F" w14:textId="77777777" w:rsidR="003F7F40" w:rsidRDefault="003F7F40">
            <w:pPr>
              <w:pStyle w:val="Maintext"/>
              <w:rPr>
                <w:bCs/>
                <w:szCs w:val="22"/>
              </w:rPr>
            </w:pPr>
            <w:r>
              <w:rPr>
                <w:bCs/>
                <w:szCs w:val="22"/>
              </w:rPr>
              <w:t>Endorsed for business context</w:t>
            </w:r>
          </w:p>
        </w:tc>
        <w:tc>
          <w:tcPr>
            <w:tcW w:w="4825" w:type="dxa"/>
            <w:tcBorders>
              <w:top w:val="single" w:sz="4" w:space="0" w:color="auto"/>
              <w:left w:val="single" w:sz="4" w:space="0" w:color="auto"/>
              <w:bottom w:val="single" w:sz="4" w:space="0" w:color="auto"/>
              <w:right w:val="single" w:sz="4" w:space="0" w:color="auto"/>
            </w:tcBorders>
            <w:vAlign w:val="center"/>
            <w:hideMark/>
          </w:tcPr>
          <w:p w14:paraId="376B02FC" w14:textId="77777777" w:rsidR="003F7F40" w:rsidRDefault="003F7F40">
            <w:pPr>
              <w:pStyle w:val="Maintext"/>
              <w:rPr>
                <w:bCs/>
                <w:szCs w:val="22"/>
              </w:rPr>
            </w:pPr>
            <w:r>
              <w:rPr>
                <w:bCs/>
                <w:szCs w:val="22"/>
              </w:rPr>
              <w:t>Endorsed for publication</w:t>
            </w:r>
          </w:p>
        </w:tc>
      </w:tr>
    </w:tbl>
    <w:p w14:paraId="04948D2E" w14:textId="77777777" w:rsidR="00B4695A" w:rsidRPr="00B94792" w:rsidRDefault="00B4695A" w:rsidP="00B4695A">
      <w:pPr>
        <w:rPr>
          <w:bCs/>
          <w:color w:val="17365D" w:themeColor="text2" w:themeShade="BF"/>
          <w:sz w:val="34"/>
          <w:szCs w:val="34"/>
        </w:rPr>
      </w:pPr>
    </w:p>
    <w:p w14:paraId="02199FE4" w14:textId="63E78C83" w:rsidR="00AA0986" w:rsidRDefault="00AA0986" w:rsidP="00A91721">
      <w:pPr>
        <w:pStyle w:val="Version2"/>
        <w:tabs>
          <w:tab w:val="left" w:pos="2835"/>
        </w:tabs>
        <w:rPr>
          <w:kern w:val="22"/>
          <w:sz w:val="20"/>
          <w:szCs w:val="20"/>
        </w:rPr>
      </w:pPr>
    </w:p>
    <w:p w14:paraId="45066F68" w14:textId="22ECBF40" w:rsidR="003F7F40" w:rsidRDefault="003F7F40" w:rsidP="00A91721">
      <w:pPr>
        <w:pStyle w:val="Version2"/>
        <w:tabs>
          <w:tab w:val="left" w:pos="2835"/>
        </w:tabs>
        <w:rPr>
          <w:kern w:val="22"/>
          <w:sz w:val="20"/>
          <w:szCs w:val="20"/>
        </w:rPr>
      </w:pPr>
    </w:p>
    <w:p w14:paraId="6F71C540" w14:textId="77777777" w:rsidR="003F7F40" w:rsidRDefault="003F7F40" w:rsidP="00A91721">
      <w:pPr>
        <w:pStyle w:val="Version2"/>
        <w:tabs>
          <w:tab w:val="left" w:pos="2835"/>
        </w:tabs>
        <w:rPr>
          <w:kern w:val="22"/>
          <w:sz w:val="20"/>
          <w:szCs w:val="20"/>
        </w:rPr>
      </w:pPr>
    </w:p>
    <w:p w14:paraId="240C628F" w14:textId="0F4EDCB7" w:rsidR="00AA0986" w:rsidRDefault="00AA0986" w:rsidP="00A91721">
      <w:pPr>
        <w:pStyle w:val="Version2"/>
        <w:tabs>
          <w:tab w:val="left" w:pos="2835"/>
        </w:tabs>
        <w:rPr>
          <w:sz w:val="20"/>
          <w:szCs w:val="20"/>
        </w:rPr>
      </w:pPr>
    </w:p>
    <w:p w14:paraId="5F76202F" w14:textId="77777777" w:rsidR="003F7F40" w:rsidRPr="001412FF" w:rsidRDefault="003F7F40" w:rsidP="00A91721">
      <w:pPr>
        <w:pStyle w:val="Version2"/>
        <w:tabs>
          <w:tab w:val="left" w:pos="2835"/>
        </w:tabs>
        <w:rPr>
          <w:sz w:val="20"/>
          <w:szCs w:val="20"/>
        </w:rPr>
      </w:pPr>
    </w:p>
    <w:p w14:paraId="5E0A4EBB" w14:textId="77777777" w:rsidR="00920D02" w:rsidRPr="00A1227C" w:rsidRDefault="00920D02" w:rsidP="000E7E0F">
      <w:pPr>
        <w:pStyle w:val="VersionHeadA"/>
        <w:ind w:right="-844"/>
        <w:rPr>
          <w:sz w:val="26"/>
          <w:szCs w:val="26"/>
        </w:rPr>
      </w:pPr>
    </w:p>
    <w:p w14:paraId="2BF1ACE3" w14:textId="7BBEBDCE" w:rsidR="001F7247" w:rsidRPr="00A1227C" w:rsidRDefault="001F7247" w:rsidP="001F7247">
      <w:pPr>
        <w:rPr>
          <w:b/>
          <w:color w:val="0F243E" w:themeColor="text2" w:themeShade="80"/>
          <w:sz w:val="26"/>
          <w:szCs w:val="26"/>
        </w:rPr>
      </w:pPr>
      <w:bookmarkStart w:id="3" w:name="_Hlk88824922"/>
      <w:r w:rsidRPr="00A1227C">
        <w:rPr>
          <w:b/>
          <w:color w:val="0F243E" w:themeColor="text2" w:themeShade="80"/>
          <w:sz w:val="26"/>
          <w:szCs w:val="26"/>
        </w:rPr>
        <w:t>C</w:t>
      </w:r>
      <w:r w:rsidR="00307E61" w:rsidRPr="00307E61">
        <w:rPr>
          <w:b/>
          <w:color w:val="0F243E" w:themeColor="text2" w:themeShade="80"/>
          <w:sz w:val="26"/>
          <w:szCs w:val="26"/>
        </w:rPr>
        <w:t xml:space="preserve">opyright </w:t>
      </w:r>
    </w:p>
    <w:bookmarkEnd w:id="3"/>
    <w:p w14:paraId="2DAB2007" w14:textId="77777777" w:rsidR="000D3976" w:rsidRPr="00EB5A07" w:rsidRDefault="000D3976" w:rsidP="000D3976">
      <w:pPr>
        <w:pStyle w:val="VersionHeadA"/>
        <w:ind w:right="-844"/>
        <w:rPr>
          <w:sz w:val="22"/>
          <w:szCs w:val="22"/>
        </w:rPr>
      </w:pPr>
    </w:p>
    <w:p w14:paraId="18F8668A" w14:textId="4F705DE1" w:rsidR="000D3976" w:rsidRPr="00EB5A07" w:rsidRDefault="000D3976" w:rsidP="000D3976">
      <w:pPr>
        <w:rPr>
          <w:rFonts w:cs="Arial"/>
          <w:szCs w:val="22"/>
          <w:u w:val="single"/>
        </w:rPr>
      </w:pPr>
      <w:r w:rsidRPr="00EB5A07">
        <w:rPr>
          <w:rFonts w:cs="Arial"/>
          <w:szCs w:val="22"/>
        </w:rPr>
        <w:t xml:space="preserve">© Commonwealth of Australia </w:t>
      </w:r>
      <w:r w:rsidR="003A521A" w:rsidRPr="00EB5A07">
        <w:rPr>
          <w:rFonts w:cs="Arial"/>
          <w:szCs w:val="22"/>
        </w:rPr>
        <w:t>202</w:t>
      </w:r>
      <w:r w:rsidR="003A521A">
        <w:rPr>
          <w:rFonts w:cs="Arial"/>
          <w:szCs w:val="22"/>
        </w:rPr>
        <w:t>2</w:t>
      </w:r>
    </w:p>
    <w:p w14:paraId="0C82863E" w14:textId="77777777" w:rsidR="000D3976" w:rsidRPr="005A13EE" w:rsidRDefault="000D3976" w:rsidP="00307E6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2939C3">
          <w:rPr>
            <w:rStyle w:val="Hyperlink"/>
            <w:b w:val="0"/>
            <w:bCs/>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06649E4B" w14:textId="77777777" w:rsidR="000D3976" w:rsidRPr="00A61D72" w:rsidRDefault="000D3976">
      <w:pPr>
        <w:jc w:val="both"/>
        <w:rPr>
          <w:rFonts w:cs="Arial"/>
          <w:szCs w:val="22"/>
        </w:rPr>
      </w:pPr>
    </w:p>
    <w:p w14:paraId="5DC55D20" w14:textId="2C198A89" w:rsidR="00561E38" w:rsidRDefault="000D3976">
      <w:pPr>
        <w:jc w:val="both"/>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w:t>
      </w:r>
      <w:r w:rsidR="005B5A64">
        <w:rPr>
          <w:rFonts w:cs="Arial"/>
          <w:szCs w:val="22"/>
        </w:rPr>
        <w:t>ncy.</w:t>
      </w:r>
    </w:p>
    <w:p w14:paraId="779277FA" w14:textId="7061475F" w:rsidR="00561E38" w:rsidRPr="00B94792" w:rsidRDefault="00483D3F" w:rsidP="00A437EB">
      <w:pPr>
        <w:pStyle w:val="VersionHeadA"/>
        <w:ind w:right="-844"/>
        <w:rPr>
          <w:bCs/>
          <w:color w:val="1F497D" w:themeColor="text2"/>
          <w:sz w:val="56"/>
          <w:szCs w:val="56"/>
        </w:rPr>
      </w:pPr>
      <w:r w:rsidRPr="00B94792">
        <w:rPr>
          <w:bCs/>
          <w:color w:val="1F497D" w:themeColor="text2"/>
          <w:sz w:val="56"/>
          <w:szCs w:val="56"/>
        </w:rPr>
        <w:lastRenderedPageBreak/>
        <w:t>T</w:t>
      </w:r>
      <w:r w:rsidR="00454CC0" w:rsidRPr="00B94792">
        <w:rPr>
          <w:bCs/>
          <w:color w:val="1F497D" w:themeColor="text2"/>
          <w:sz w:val="56"/>
          <w:szCs w:val="56"/>
        </w:rPr>
        <w:t xml:space="preserve">able of </w:t>
      </w:r>
      <w:r w:rsidRPr="00B94792">
        <w:rPr>
          <w:bCs/>
          <w:color w:val="1F497D" w:themeColor="text2"/>
          <w:sz w:val="56"/>
          <w:szCs w:val="56"/>
        </w:rPr>
        <w:t>C</w:t>
      </w:r>
      <w:r w:rsidR="00454CC0" w:rsidRPr="00B94792">
        <w:rPr>
          <w:bCs/>
          <w:color w:val="1F497D" w:themeColor="text2"/>
          <w:sz w:val="56"/>
          <w:szCs w:val="56"/>
        </w:rPr>
        <w:t>ontents</w:t>
      </w:r>
    </w:p>
    <w:sdt>
      <w:sdtPr>
        <w:rPr>
          <w:rFonts w:ascii="Arial" w:eastAsia="Times New Roman" w:hAnsi="Arial" w:cs="Times New Roman"/>
          <w:color w:val="auto"/>
          <w:sz w:val="22"/>
          <w:szCs w:val="24"/>
          <w:lang w:val="en-AU" w:eastAsia="en-AU"/>
        </w:rPr>
        <w:id w:val="725427560"/>
        <w:docPartObj>
          <w:docPartGallery w:val="Table of Contents"/>
          <w:docPartUnique/>
        </w:docPartObj>
      </w:sdtPr>
      <w:sdtEndPr>
        <w:rPr>
          <w:b/>
          <w:bCs/>
          <w:noProof/>
        </w:rPr>
      </w:sdtEndPr>
      <w:sdtContent>
        <w:p w14:paraId="1633D4B8" w14:textId="41B22D6E" w:rsidR="007D454B" w:rsidRPr="00B94792" w:rsidRDefault="007D454B">
          <w:pPr>
            <w:pStyle w:val="TOCHeading"/>
            <w:rPr>
              <w:sz w:val="22"/>
              <w:szCs w:val="22"/>
            </w:rPr>
          </w:pPr>
        </w:p>
        <w:p w14:paraId="0922BA67" w14:textId="0524F9EB" w:rsidR="00332909" w:rsidRPr="00332909" w:rsidRDefault="007D454B">
          <w:pPr>
            <w:pStyle w:val="TOC1"/>
            <w:rPr>
              <w:rFonts w:asciiTheme="minorHAnsi" w:eastAsiaTheme="minorEastAsia" w:hAnsiTheme="minorHAnsi" w:cstheme="minorBidi"/>
              <w:noProof/>
              <w:sz w:val="22"/>
            </w:rPr>
          </w:pPr>
          <w:r w:rsidRPr="00332909">
            <w:rPr>
              <w:sz w:val="22"/>
            </w:rPr>
            <w:fldChar w:fldCharType="begin"/>
          </w:r>
          <w:r w:rsidRPr="00332909">
            <w:rPr>
              <w:sz w:val="22"/>
            </w:rPr>
            <w:instrText xml:space="preserve"> TOC \o "1-3" \h \z \u </w:instrText>
          </w:r>
          <w:r w:rsidRPr="00332909">
            <w:rPr>
              <w:sz w:val="22"/>
            </w:rPr>
            <w:fldChar w:fldCharType="separate"/>
          </w:r>
          <w:hyperlink w:anchor="_Toc88826463" w:history="1">
            <w:r w:rsidR="00332909" w:rsidRPr="00332909">
              <w:rPr>
                <w:rStyle w:val="Hyperlink"/>
                <w:sz w:val="22"/>
              </w:rPr>
              <w:t>1.</w:t>
            </w:r>
            <w:r w:rsidR="00332909" w:rsidRPr="00332909">
              <w:rPr>
                <w:rFonts w:asciiTheme="minorHAnsi" w:eastAsiaTheme="minorEastAsia" w:hAnsiTheme="minorHAnsi" w:cstheme="minorBidi"/>
                <w:noProof/>
                <w:sz w:val="22"/>
              </w:rPr>
              <w:tab/>
            </w:r>
            <w:r w:rsidR="00332909" w:rsidRPr="00332909">
              <w:rPr>
                <w:rStyle w:val="Hyperlink"/>
                <w:sz w:val="22"/>
              </w:rPr>
              <w:t>Introduction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1455BA71" w14:textId="37E29A56" w:rsidR="00332909" w:rsidRPr="00332909" w:rsidRDefault="002C5F97">
          <w:pPr>
            <w:pStyle w:val="TOC2"/>
            <w:tabs>
              <w:tab w:val="left" w:pos="880"/>
            </w:tabs>
            <w:rPr>
              <w:rFonts w:asciiTheme="minorHAnsi" w:eastAsiaTheme="minorEastAsia" w:hAnsiTheme="minorHAnsi" w:cstheme="minorBidi"/>
              <w:noProof/>
              <w:sz w:val="22"/>
            </w:rPr>
          </w:pPr>
          <w:hyperlink w:anchor="_Toc88826464" w:history="1">
            <w:r w:rsidR="00332909" w:rsidRPr="00332909">
              <w:rPr>
                <w:rStyle w:val="Hyperlink"/>
                <w:bCs/>
                <w:sz w:val="22"/>
              </w:rPr>
              <w:t>1.1</w:t>
            </w:r>
            <w:r w:rsidR="00332909" w:rsidRPr="00332909">
              <w:rPr>
                <w:rFonts w:asciiTheme="minorHAnsi" w:eastAsiaTheme="minorEastAsia" w:hAnsiTheme="minorHAnsi" w:cstheme="minorBidi"/>
                <w:noProof/>
                <w:sz w:val="22"/>
              </w:rPr>
              <w:tab/>
            </w:r>
            <w:r w:rsidR="00332909" w:rsidRPr="00332909">
              <w:rPr>
                <w:rStyle w:val="Hyperlink"/>
                <w:sz w:val="22"/>
              </w:rPr>
              <w:t>Purpose and document context</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_Toc88826464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37DE3D4B" w14:textId="58AA0393" w:rsidR="00332909" w:rsidRPr="00332909" w:rsidRDefault="002C5F97">
          <w:pPr>
            <w:pStyle w:val="TOC2"/>
            <w:tabs>
              <w:tab w:val="left" w:pos="880"/>
            </w:tabs>
            <w:rPr>
              <w:rFonts w:asciiTheme="minorHAnsi" w:eastAsiaTheme="minorEastAsia" w:hAnsiTheme="minorHAnsi" w:cstheme="minorBidi"/>
              <w:noProof/>
              <w:sz w:val="22"/>
            </w:rPr>
          </w:pPr>
          <w:hyperlink w:anchor="_Toc88826465" w:history="1">
            <w:r w:rsidR="00332909" w:rsidRPr="00332909">
              <w:rPr>
                <w:rStyle w:val="Hyperlink"/>
                <w:bCs/>
                <w:sz w:val="22"/>
              </w:rPr>
              <w:t>1.2</w:t>
            </w:r>
            <w:r w:rsidR="00332909" w:rsidRPr="00332909">
              <w:rPr>
                <w:rFonts w:asciiTheme="minorHAnsi" w:eastAsiaTheme="minorEastAsia" w:hAnsiTheme="minorHAnsi" w:cstheme="minorBidi"/>
                <w:noProof/>
                <w:sz w:val="22"/>
              </w:rPr>
              <w:tab/>
            </w:r>
            <w:r w:rsidR="00332909" w:rsidRPr="00332909">
              <w:rPr>
                <w:rStyle w:val="Hyperlink"/>
                <w:sz w:val="22"/>
              </w:rPr>
              <w:t>Glossary</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_Toc88826465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63E24195" w14:textId="73667FB7" w:rsidR="00332909" w:rsidRPr="00332909" w:rsidRDefault="002C5F97">
          <w:pPr>
            <w:pStyle w:val="TOC2"/>
            <w:tabs>
              <w:tab w:val="left" w:pos="880"/>
            </w:tabs>
            <w:rPr>
              <w:rFonts w:asciiTheme="minorHAnsi" w:eastAsiaTheme="minorEastAsia" w:hAnsiTheme="minorHAnsi" w:cstheme="minorBidi"/>
              <w:noProof/>
              <w:sz w:val="22"/>
            </w:rPr>
          </w:pPr>
          <w:hyperlink w:anchor="_Toc88826466" w:history="1">
            <w:r w:rsidR="00332909" w:rsidRPr="00332909">
              <w:rPr>
                <w:rStyle w:val="Hyperlink"/>
                <w:bCs/>
                <w:sz w:val="22"/>
              </w:rPr>
              <w:t>1.3</w:t>
            </w:r>
            <w:r w:rsidR="00332909" w:rsidRPr="00332909">
              <w:rPr>
                <w:rFonts w:asciiTheme="minorHAnsi" w:eastAsiaTheme="minorEastAsia" w:hAnsiTheme="minorHAnsi" w:cstheme="minorBidi"/>
                <w:noProof/>
                <w:sz w:val="22"/>
              </w:rPr>
              <w:tab/>
            </w:r>
            <w:r w:rsidR="00332909" w:rsidRPr="00332909">
              <w:rPr>
                <w:rStyle w:val="Hyperlink"/>
                <w:sz w:val="22"/>
              </w:rPr>
              <w:t>Changes in 202</w:t>
            </w:r>
            <w:r w:rsidR="003F7F40">
              <w:rPr>
                <w:rStyle w:val="Hyperlink"/>
                <w:sz w:val="22"/>
              </w:rPr>
              <w:t>2</w:t>
            </w:r>
            <w:r w:rsidR="00332909" w:rsidRPr="00332909">
              <w:rPr>
                <w:rStyle w:val="Hyperlink"/>
                <w:sz w:val="22"/>
              </w:rPr>
              <w:t xml:space="preserve"> TRT service</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_Toc88826466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5</w:t>
            </w:r>
            <w:r w:rsidR="00332909" w:rsidRPr="00332909">
              <w:rPr>
                <w:noProof/>
                <w:webHidden/>
                <w:sz w:val="22"/>
              </w:rPr>
              <w:fldChar w:fldCharType="end"/>
            </w:r>
          </w:hyperlink>
        </w:p>
        <w:p w14:paraId="79FADB13" w14:textId="665B8F7D" w:rsidR="00332909" w:rsidRPr="00332909" w:rsidRDefault="002C5F97">
          <w:pPr>
            <w:pStyle w:val="TOC1"/>
            <w:rPr>
              <w:rFonts w:asciiTheme="minorHAnsi" w:eastAsiaTheme="minorEastAsia" w:hAnsiTheme="minorHAnsi" w:cstheme="minorBidi"/>
              <w:noProof/>
              <w:sz w:val="22"/>
            </w:rPr>
          </w:pPr>
          <w:hyperlink w:anchor="_Toc88826467" w:history="1">
            <w:r w:rsidR="005E3C2D" w:rsidRPr="00332909">
              <w:rPr>
                <w:rStyle w:val="Hyperlink"/>
                <w:sz w:val="22"/>
              </w:rPr>
              <w:t>2.</w:t>
            </w:r>
            <w:r w:rsidR="005E3C2D" w:rsidRPr="00332909">
              <w:rPr>
                <w:rFonts w:asciiTheme="minorHAnsi" w:eastAsiaTheme="minorEastAsia" w:hAnsiTheme="minorHAnsi" w:cstheme="minorBidi"/>
                <w:noProof/>
                <w:sz w:val="22"/>
              </w:rPr>
              <w:tab/>
            </w:r>
            <w:r w:rsidR="005E3C2D" w:rsidRPr="00332909">
              <w:rPr>
                <w:rStyle w:val="Hyperlink"/>
                <w:sz w:val="22"/>
              </w:rPr>
              <w:t>What are the Trust Tax Return services?</w:t>
            </w:r>
            <w:r w:rsidR="005E3C2D" w:rsidRPr="00332909">
              <w:rPr>
                <w:noProof/>
                <w:webHidden/>
                <w:sz w:val="22"/>
              </w:rPr>
              <w:tab/>
            </w:r>
            <w:r w:rsidR="005E3C2D">
              <w:rPr>
                <w:noProof/>
                <w:webHidden/>
                <w:sz w:val="22"/>
              </w:rPr>
              <w:t>5</w:t>
            </w:r>
          </w:hyperlink>
        </w:p>
        <w:p w14:paraId="27B361F6" w14:textId="619C8CBE" w:rsidR="00332909" w:rsidRPr="00332909" w:rsidRDefault="002C5F97">
          <w:pPr>
            <w:pStyle w:val="TOC2"/>
            <w:tabs>
              <w:tab w:val="left" w:pos="880"/>
            </w:tabs>
            <w:rPr>
              <w:rFonts w:asciiTheme="minorHAnsi" w:eastAsiaTheme="minorEastAsia" w:hAnsiTheme="minorHAnsi" w:cstheme="minorBidi"/>
              <w:noProof/>
              <w:sz w:val="22"/>
            </w:rPr>
          </w:pPr>
          <w:hyperlink w:anchor="_Toc88826468" w:history="1">
            <w:r w:rsidR="005E3C2D" w:rsidRPr="00332909">
              <w:rPr>
                <w:rStyle w:val="Hyperlink"/>
                <w:bCs/>
                <w:sz w:val="22"/>
              </w:rPr>
              <w:t>2.1</w:t>
            </w:r>
            <w:r w:rsidR="005E3C2D" w:rsidRPr="00332909">
              <w:rPr>
                <w:rFonts w:asciiTheme="minorHAnsi" w:eastAsiaTheme="minorEastAsia" w:hAnsiTheme="minorHAnsi" w:cstheme="minorBidi"/>
                <w:noProof/>
                <w:sz w:val="22"/>
              </w:rPr>
              <w:tab/>
            </w:r>
            <w:r w:rsidR="005E3C2D" w:rsidRPr="00332909">
              <w:rPr>
                <w:rStyle w:val="Hyperlink"/>
                <w:sz w:val="22"/>
              </w:rPr>
              <w:t>Where SBR fits into TRT lodgment obligations</w:t>
            </w:r>
            <w:r w:rsidR="005E3C2D" w:rsidRPr="00332909">
              <w:rPr>
                <w:noProof/>
                <w:webHidden/>
                <w:sz w:val="22"/>
              </w:rPr>
              <w:tab/>
            </w:r>
            <w:r w:rsidR="005E3C2D">
              <w:rPr>
                <w:noProof/>
                <w:webHidden/>
                <w:sz w:val="22"/>
              </w:rPr>
              <w:t>5</w:t>
            </w:r>
          </w:hyperlink>
        </w:p>
        <w:p w14:paraId="27C1F029" w14:textId="4DD04929" w:rsidR="00332909" w:rsidRPr="00332909" w:rsidRDefault="002C5F97">
          <w:pPr>
            <w:pStyle w:val="TOC2"/>
            <w:tabs>
              <w:tab w:val="left" w:pos="880"/>
            </w:tabs>
            <w:rPr>
              <w:rFonts w:asciiTheme="minorHAnsi" w:eastAsiaTheme="minorEastAsia" w:hAnsiTheme="minorHAnsi" w:cstheme="minorBidi"/>
              <w:noProof/>
              <w:sz w:val="22"/>
            </w:rPr>
          </w:pPr>
          <w:hyperlink w:anchor="_Toc88826469" w:history="1">
            <w:r w:rsidR="005E3C2D" w:rsidRPr="00332909">
              <w:rPr>
                <w:rStyle w:val="Hyperlink"/>
                <w:bCs/>
                <w:sz w:val="22"/>
              </w:rPr>
              <w:t>2.2</w:t>
            </w:r>
            <w:r w:rsidR="005E3C2D" w:rsidRPr="00332909">
              <w:rPr>
                <w:rFonts w:asciiTheme="minorHAnsi" w:eastAsiaTheme="minorEastAsia" w:hAnsiTheme="minorHAnsi" w:cstheme="minorBidi"/>
                <w:noProof/>
                <w:sz w:val="22"/>
              </w:rPr>
              <w:tab/>
            </w:r>
            <w:r w:rsidR="005E3C2D" w:rsidRPr="00332909">
              <w:rPr>
                <w:rStyle w:val="Hyperlink"/>
                <w:sz w:val="22"/>
              </w:rPr>
              <w:t>Schedules</w:t>
            </w:r>
            <w:r w:rsidR="005E3C2D" w:rsidRPr="00332909">
              <w:rPr>
                <w:noProof/>
                <w:webHidden/>
                <w:sz w:val="22"/>
              </w:rPr>
              <w:tab/>
            </w:r>
            <w:r w:rsidR="005E3C2D">
              <w:rPr>
                <w:noProof/>
                <w:webHidden/>
                <w:sz w:val="22"/>
              </w:rPr>
              <w:t>6</w:t>
            </w:r>
          </w:hyperlink>
        </w:p>
        <w:p w14:paraId="56272DE9" w14:textId="0C97BC8C" w:rsidR="00332909" w:rsidRPr="00332909" w:rsidRDefault="002C5F97">
          <w:pPr>
            <w:pStyle w:val="TOC2"/>
            <w:tabs>
              <w:tab w:val="left" w:pos="880"/>
            </w:tabs>
            <w:rPr>
              <w:rFonts w:asciiTheme="minorHAnsi" w:eastAsiaTheme="minorEastAsia" w:hAnsiTheme="minorHAnsi" w:cstheme="minorBidi"/>
              <w:noProof/>
              <w:sz w:val="22"/>
            </w:rPr>
          </w:pPr>
          <w:hyperlink w:anchor="_Toc88826470" w:history="1">
            <w:r w:rsidR="005E3C2D" w:rsidRPr="00332909">
              <w:rPr>
                <w:rStyle w:val="Hyperlink"/>
                <w:bCs/>
                <w:sz w:val="22"/>
              </w:rPr>
              <w:t>2.3</w:t>
            </w:r>
            <w:r w:rsidR="005E3C2D" w:rsidRPr="00332909">
              <w:rPr>
                <w:rFonts w:asciiTheme="minorHAnsi" w:eastAsiaTheme="minorEastAsia" w:hAnsiTheme="minorHAnsi" w:cstheme="minorBidi"/>
                <w:noProof/>
                <w:sz w:val="22"/>
              </w:rPr>
              <w:tab/>
            </w:r>
            <w:r w:rsidR="005E3C2D" w:rsidRPr="00332909">
              <w:rPr>
                <w:rStyle w:val="Hyperlink"/>
                <w:sz w:val="22"/>
              </w:rPr>
              <w:t>Interactions</w:t>
            </w:r>
            <w:r w:rsidR="005E3C2D" w:rsidRPr="00332909">
              <w:rPr>
                <w:noProof/>
                <w:webHidden/>
                <w:sz w:val="22"/>
              </w:rPr>
              <w:tab/>
            </w:r>
            <w:r w:rsidR="005E3C2D">
              <w:rPr>
                <w:noProof/>
                <w:webHidden/>
                <w:sz w:val="22"/>
              </w:rPr>
              <w:t>6</w:t>
            </w:r>
          </w:hyperlink>
        </w:p>
        <w:p w14:paraId="38191564" w14:textId="3428FFBB" w:rsidR="00332909" w:rsidRPr="00332909" w:rsidRDefault="002C5F97">
          <w:pPr>
            <w:pStyle w:val="TOC2"/>
            <w:tabs>
              <w:tab w:val="left" w:pos="880"/>
            </w:tabs>
            <w:rPr>
              <w:rFonts w:asciiTheme="minorHAnsi" w:eastAsiaTheme="minorEastAsia" w:hAnsiTheme="minorHAnsi" w:cstheme="minorBidi"/>
              <w:noProof/>
              <w:sz w:val="22"/>
            </w:rPr>
          </w:pPr>
          <w:hyperlink w:anchor="_Toc88826471" w:history="1">
            <w:r w:rsidR="005E3C2D" w:rsidRPr="00332909">
              <w:rPr>
                <w:rStyle w:val="Hyperlink"/>
                <w:bCs/>
                <w:sz w:val="22"/>
              </w:rPr>
              <w:t>2.4</w:t>
            </w:r>
            <w:r w:rsidR="005E3C2D" w:rsidRPr="00332909">
              <w:rPr>
                <w:rFonts w:asciiTheme="minorHAnsi" w:eastAsiaTheme="minorEastAsia" w:hAnsiTheme="minorHAnsi" w:cstheme="minorBidi"/>
                <w:noProof/>
                <w:sz w:val="22"/>
              </w:rPr>
              <w:tab/>
            </w:r>
            <w:r w:rsidR="005E3C2D" w:rsidRPr="00332909">
              <w:rPr>
                <w:rStyle w:val="Hyperlink"/>
                <w:sz w:val="22"/>
              </w:rPr>
              <w:t>Channels</w:t>
            </w:r>
            <w:r w:rsidR="005E3C2D" w:rsidRPr="00332909">
              <w:rPr>
                <w:noProof/>
                <w:webHidden/>
                <w:sz w:val="22"/>
              </w:rPr>
              <w:tab/>
            </w:r>
            <w:r w:rsidR="005E3C2D">
              <w:rPr>
                <w:noProof/>
                <w:webHidden/>
                <w:sz w:val="22"/>
              </w:rPr>
              <w:t>7</w:t>
            </w:r>
          </w:hyperlink>
        </w:p>
        <w:p w14:paraId="35567DB0" w14:textId="0892BEAD" w:rsidR="00332909" w:rsidRPr="00332909" w:rsidRDefault="002C5F97">
          <w:pPr>
            <w:pStyle w:val="TOC1"/>
            <w:rPr>
              <w:rFonts w:asciiTheme="minorHAnsi" w:eastAsiaTheme="minorEastAsia" w:hAnsiTheme="minorHAnsi" w:cstheme="minorBidi"/>
              <w:noProof/>
              <w:sz w:val="22"/>
            </w:rPr>
          </w:pPr>
          <w:hyperlink w:anchor="_Toc88826472" w:history="1">
            <w:r w:rsidR="005E3C2D" w:rsidRPr="00332909">
              <w:rPr>
                <w:rStyle w:val="Hyperlink"/>
                <w:sz w:val="22"/>
              </w:rPr>
              <w:t>3.</w:t>
            </w:r>
            <w:r w:rsidR="005E3C2D" w:rsidRPr="00332909">
              <w:rPr>
                <w:rFonts w:asciiTheme="minorHAnsi" w:eastAsiaTheme="minorEastAsia" w:hAnsiTheme="minorHAnsi" w:cstheme="minorBidi"/>
                <w:noProof/>
                <w:sz w:val="22"/>
              </w:rPr>
              <w:tab/>
            </w:r>
            <w:r w:rsidR="005E3C2D" w:rsidRPr="00332909">
              <w:rPr>
                <w:rStyle w:val="Hyperlink"/>
                <w:sz w:val="22"/>
              </w:rPr>
              <w:t>Authorisation</w:t>
            </w:r>
            <w:r w:rsidR="005E3C2D" w:rsidRPr="00332909">
              <w:rPr>
                <w:noProof/>
                <w:webHidden/>
                <w:sz w:val="22"/>
              </w:rPr>
              <w:tab/>
            </w:r>
            <w:r w:rsidR="005E3C2D">
              <w:rPr>
                <w:noProof/>
                <w:webHidden/>
                <w:sz w:val="22"/>
              </w:rPr>
              <w:t>7</w:t>
            </w:r>
          </w:hyperlink>
        </w:p>
        <w:p w14:paraId="5220930A" w14:textId="2BC96BF3" w:rsidR="00332909" w:rsidRPr="00332909" w:rsidRDefault="002C5F97">
          <w:pPr>
            <w:pStyle w:val="TOC2"/>
            <w:tabs>
              <w:tab w:val="left" w:pos="880"/>
            </w:tabs>
            <w:rPr>
              <w:rFonts w:asciiTheme="minorHAnsi" w:eastAsiaTheme="minorEastAsia" w:hAnsiTheme="minorHAnsi" w:cstheme="minorBidi"/>
              <w:noProof/>
              <w:sz w:val="22"/>
            </w:rPr>
          </w:pPr>
          <w:hyperlink w:anchor="_Toc88826473" w:history="1">
            <w:r w:rsidR="005E3C2D" w:rsidRPr="00332909">
              <w:rPr>
                <w:rStyle w:val="Hyperlink"/>
                <w:bCs/>
                <w:sz w:val="22"/>
              </w:rPr>
              <w:t>3.1</w:t>
            </w:r>
            <w:r w:rsidR="005E3C2D" w:rsidRPr="00332909">
              <w:rPr>
                <w:rFonts w:asciiTheme="minorHAnsi" w:eastAsiaTheme="minorEastAsia" w:hAnsiTheme="minorHAnsi" w:cstheme="minorBidi"/>
                <w:noProof/>
                <w:sz w:val="22"/>
              </w:rPr>
              <w:tab/>
            </w:r>
            <w:r w:rsidR="005E3C2D" w:rsidRPr="00332909">
              <w:rPr>
                <w:rStyle w:val="Hyperlink"/>
                <w:sz w:val="22"/>
              </w:rPr>
              <w:t>Intermediary Relationship</w:t>
            </w:r>
            <w:r w:rsidR="005E3C2D" w:rsidRPr="00332909">
              <w:rPr>
                <w:noProof/>
                <w:webHidden/>
                <w:sz w:val="22"/>
              </w:rPr>
              <w:tab/>
            </w:r>
            <w:r w:rsidR="005E3C2D">
              <w:rPr>
                <w:noProof/>
                <w:webHidden/>
                <w:sz w:val="22"/>
              </w:rPr>
              <w:t>7</w:t>
            </w:r>
          </w:hyperlink>
        </w:p>
        <w:p w14:paraId="46B5D920" w14:textId="6CBD10B7" w:rsidR="00332909" w:rsidRPr="00332909" w:rsidRDefault="002C5F97">
          <w:pPr>
            <w:pStyle w:val="TOC2"/>
            <w:tabs>
              <w:tab w:val="left" w:pos="880"/>
            </w:tabs>
            <w:rPr>
              <w:rFonts w:asciiTheme="minorHAnsi" w:eastAsiaTheme="minorEastAsia" w:hAnsiTheme="minorHAnsi" w:cstheme="minorBidi"/>
              <w:noProof/>
              <w:sz w:val="22"/>
            </w:rPr>
          </w:pPr>
          <w:hyperlink w:anchor="_Toc88826474" w:history="1">
            <w:r w:rsidR="005E3C2D" w:rsidRPr="00332909">
              <w:rPr>
                <w:rStyle w:val="Hyperlink"/>
                <w:bCs/>
                <w:sz w:val="22"/>
              </w:rPr>
              <w:t>3.2</w:t>
            </w:r>
            <w:r w:rsidR="005E3C2D" w:rsidRPr="00332909">
              <w:rPr>
                <w:rFonts w:asciiTheme="minorHAnsi" w:eastAsiaTheme="minorEastAsia" w:hAnsiTheme="minorHAnsi" w:cstheme="minorBidi"/>
                <w:noProof/>
                <w:sz w:val="22"/>
              </w:rPr>
              <w:tab/>
            </w:r>
            <w:r w:rsidR="005E3C2D" w:rsidRPr="00332909">
              <w:rPr>
                <w:rStyle w:val="Hyperlink"/>
                <w:sz w:val="22"/>
              </w:rPr>
              <w:t>Access and initiating parties</w:t>
            </w:r>
            <w:r w:rsidR="005E3C2D" w:rsidRPr="00332909">
              <w:rPr>
                <w:noProof/>
                <w:webHidden/>
                <w:sz w:val="22"/>
              </w:rPr>
              <w:tab/>
            </w:r>
            <w:r w:rsidR="005E3C2D">
              <w:rPr>
                <w:noProof/>
                <w:webHidden/>
                <w:sz w:val="22"/>
              </w:rPr>
              <w:t>7</w:t>
            </w:r>
          </w:hyperlink>
        </w:p>
        <w:p w14:paraId="49576915" w14:textId="7A3C0C9E" w:rsidR="00332909" w:rsidRPr="00332909" w:rsidRDefault="002C5F97">
          <w:pPr>
            <w:pStyle w:val="TOC1"/>
            <w:rPr>
              <w:rFonts w:asciiTheme="minorHAnsi" w:eastAsiaTheme="minorEastAsia" w:hAnsiTheme="minorHAnsi" w:cstheme="minorBidi"/>
              <w:noProof/>
              <w:sz w:val="22"/>
            </w:rPr>
          </w:pPr>
          <w:hyperlink w:anchor="_Toc88826475" w:history="1">
            <w:r w:rsidR="005E3C2D" w:rsidRPr="00332909">
              <w:rPr>
                <w:rStyle w:val="Hyperlink"/>
                <w:sz w:val="22"/>
              </w:rPr>
              <w:t>4.</w:t>
            </w:r>
            <w:r w:rsidR="005E3C2D" w:rsidRPr="00332909">
              <w:rPr>
                <w:rFonts w:asciiTheme="minorHAnsi" w:eastAsiaTheme="minorEastAsia" w:hAnsiTheme="minorHAnsi" w:cstheme="minorBidi"/>
                <w:noProof/>
                <w:sz w:val="22"/>
              </w:rPr>
              <w:tab/>
            </w:r>
            <w:r w:rsidR="005E3C2D" w:rsidRPr="00332909">
              <w:rPr>
                <w:rStyle w:val="Hyperlink"/>
                <w:sz w:val="22"/>
              </w:rPr>
              <w:t>Constraints and known issues</w:t>
            </w:r>
            <w:r w:rsidR="005E3C2D" w:rsidRPr="00332909">
              <w:rPr>
                <w:noProof/>
                <w:webHidden/>
                <w:sz w:val="22"/>
              </w:rPr>
              <w:tab/>
            </w:r>
            <w:r w:rsidR="005E3C2D">
              <w:rPr>
                <w:noProof/>
                <w:webHidden/>
                <w:sz w:val="22"/>
              </w:rPr>
              <w:t>9</w:t>
            </w:r>
          </w:hyperlink>
        </w:p>
        <w:p w14:paraId="396716E8" w14:textId="56363FD7" w:rsidR="00332909" w:rsidRPr="00332909" w:rsidRDefault="002C5F97">
          <w:pPr>
            <w:pStyle w:val="TOC1"/>
            <w:rPr>
              <w:rFonts w:asciiTheme="minorHAnsi" w:eastAsiaTheme="minorEastAsia" w:hAnsiTheme="minorHAnsi" w:cstheme="minorBidi"/>
              <w:noProof/>
              <w:sz w:val="22"/>
            </w:rPr>
          </w:pPr>
          <w:hyperlink w:anchor="_Toc88826476" w:history="1">
            <w:r w:rsidR="005E3C2D" w:rsidRPr="00332909">
              <w:rPr>
                <w:rStyle w:val="Hyperlink"/>
                <w:sz w:val="22"/>
              </w:rPr>
              <w:t>5.</w:t>
            </w:r>
            <w:r w:rsidR="005E3C2D" w:rsidRPr="00332909">
              <w:rPr>
                <w:rFonts w:asciiTheme="minorHAnsi" w:eastAsiaTheme="minorEastAsia" w:hAnsiTheme="minorHAnsi" w:cstheme="minorBidi"/>
                <w:noProof/>
                <w:sz w:val="22"/>
              </w:rPr>
              <w:tab/>
            </w:r>
            <w:r w:rsidR="005E3C2D" w:rsidRPr="00332909">
              <w:rPr>
                <w:rStyle w:val="Hyperlink"/>
                <w:sz w:val="22"/>
              </w:rPr>
              <w:t>Taxpayer declarations</w:t>
            </w:r>
            <w:r w:rsidR="005E3C2D" w:rsidRPr="00332909">
              <w:rPr>
                <w:noProof/>
                <w:webHidden/>
                <w:sz w:val="22"/>
              </w:rPr>
              <w:tab/>
            </w:r>
            <w:r w:rsidR="005E3C2D">
              <w:rPr>
                <w:noProof/>
                <w:webHidden/>
                <w:sz w:val="22"/>
              </w:rPr>
              <w:t>9</w:t>
            </w:r>
          </w:hyperlink>
        </w:p>
        <w:p w14:paraId="42E698AC" w14:textId="2C373E7C" w:rsidR="00332909" w:rsidRPr="00332909" w:rsidRDefault="002C5F97">
          <w:pPr>
            <w:pStyle w:val="TOC2"/>
            <w:tabs>
              <w:tab w:val="left" w:pos="880"/>
            </w:tabs>
            <w:rPr>
              <w:rFonts w:asciiTheme="minorHAnsi" w:eastAsiaTheme="minorEastAsia" w:hAnsiTheme="minorHAnsi" w:cstheme="minorBidi"/>
              <w:noProof/>
              <w:sz w:val="22"/>
            </w:rPr>
          </w:pPr>
          <w:hyperlink w:anchor="_Toc88826477" w:history="1">
            <w:r w:rsidR="005E3C2D" w:rsidRPr="00332909">
              <w:rPr>
                <w:rStyle w:val="Hyperlink"/>
                <w:bCs/>
                <w:sz w:val="22"/>
              </w:rPr>
              <w:t>5.1</w:t>
            </w:r>
            <w:r w:rsidR="005E3C2D" w:rsidRPr="00332909">
              <w:rPr>
                <w:rFonts w:asciiTheme="minorHAnsi" w:eastAsiaTheme="minorEastAsia" w:hAnsiTheme="minorHAnsi" w:cstheme="minorBidi"/>
                <w:noProof/>
                <w:sz w:val="22"/>
              </w:rPr>
              <w:tab/>
            </w:r>
            <w:r w:rsidR="005E3C2D" w:rsidRPr="00332909">
              <w:rPr>
                <w:rStyle w:val="Hyperlink"/>
                <w:sz w:val="22"/>
              </w:rPr>
              <w:t>Suggested wording</w:t>
            </w:r>
            <w:r w:rsidR="005E3C2D" w:rsidRPr="00332909">
              <w:rPr>
                <w:noProof/>
                <w:webHidden/>
                <w:sz w:val="22"/>
              </w:rPr>
              <w:tab/>
            </w:r>
            <w:r w:rsidR="005E3C2D">
              <w:rPr>
                <w:noProof/>
                <w:webHidden/>
                <w:sz w:val="22"/>
              </w:rPr>
              <w:t>9</w:t>
            </w:r>
          </w:hyperlink>
        </w:p>
        <w:p w14:paraId="237BE8E2" w14:textId="5E64D437" w:rsidR="00332909" w:rsidRPr="00332909" w:rsidRDefault="002C5F97">
          <w:pPr>
            <w:pStyle w:val="TOC1"/>
            <w:rPr>
              <w:rFonts w:asciiTheme="minorHAnsi" w:eastAsiaTheme="minorEastAsia" w:hAnsiTheme="minorHAnsi" w:cstheme="minorBidi"/>
              <w:noProof/>
              <w:sz w:val="22"/>
            </w:rPr>
          </w:pPr>
          <w:hyperlink w:anchor="_Toc88826478" w:history="1">
            <w:r w:rsidR="005E3C2D" w:rsidRPr="00332909">
              <w:rPr>
                <w:rStyle w:val="Hyperlink"/>
                <w:sz w:val="22"/>
              </w:rPr>
              <w:t>6.</w:t>
            </w:r>
            <w:r w:rsidR="005E3C2D" w:rsidRPr="00332909">
              <w:rPr>
                <w:rFonts w:asciiTheme="minorHAnsi" w:eastAsiaTheme="minorEastAsia" w:hAnsiTheme="minorHAnsi" w:cstheme="minorBidi"/>
                <w:noProof/>
                <w:sz w:val="22"/>
              </w:rPr>
              <w:tab/>
            </w:r>
            <w:r w:rsidR="005E3C2D" w:rsidRPr="00332909">
              <w:rPr>
                <w:rStyle w:val="Hyperlink"/>
                <w:sz w:val="22"/>
              </w:rPr>
              <w:t>TRT guidance</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_Toc88826478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63A1FD3E" w14:textId="5D2E3285" w:rsidR="00332909" w:rsidRPr="00332909" w:rsidRDefault="002C5F97">
          <w:pPr>
            <w:pStyle w:val="TOC2"/>
            <w:tabs>
              <w:tab w:val="left" w:pos="880"/>
            </w:tabs>
            <w:rPr>
              <w:rFonts w:asciiTheme="minorHAnsi" w:eastAsiaTheme="minorEastAsia" w:hAnsiTheme="minorHAnsi" w:cstheme="minorBidi"/>
              <w:noProof/>
              <w:sz w:val="22"/>
            </w:rPr>
          </w:pPr>
          <w:hyperlink w:anchor="_Toc88826479" w:history="1">
            <w:r w:rsidR="005E3C2D" w:rsidRPr="00332909">
              <w:rPr>
                <w:rStyle w:val="Hyperlink"/>
                <w:bCs/>
                <w:sz w:val="22"/>
              </w:rPr>
              <w:t>6.1</w:t>
            </w:r>
            <w:r w:rsidR="005E3C2D" w:rsidRPr="00332909">
              <w:rPr>
                <w:rFonts w:asciiTheme="minorHAnsi" w:eastAsiaTheme="minorEastAsia" w:hAnsiTheme="minorHAnsi" w:cstheme="minorBidi"/>
                <w:noProof/>
                <w:sz w:val="22"/>
              </w:rPr>
              <w:tab/>
            </w:r>
            <w:r w:rsidR="005E3C2D" w:rsidRPr="00332909">
              <w:rPr>
                <w:rStyle w:val="Hyperlink"/>
                <w:sz w:val="22"/>
              </w:rPr>
              <w:t>Prior year TRT lodgment through SBR</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_Toc88826479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87D16E1" w14:textId="5B38C423" w:rsidR="00332909" w:rsidRPr="00332909" w:rsidRDefault="002C5F97">
          <w:pPr>
            <w:pStyle w:val="TOC2"/>
            <w:tabs>
              <w:tab w:val="left" w:pos="880"/>
            </w:tabs>
            <w:rPr>
              <w:rFonts w:asciiTheme="minorHAnsi" w:eastAsiaTheme="minorEastAsia" w:hAnsiTheme="minorHAnsi" w:cstheme="minorBidi"/>
              <w:noProof/>
              <w:sz w:val="22"/>
            </w:rPr>
          </w:pPr>
          <w:hyperlink w:anchor="_Toc88826480" w:history="1">
            <w:r w:rsidR="005E3C2D" w:rsidRPr="00332909">
              <w:rPr>
                <w:rStyle w:val="Hyperlink"/>
                <w:bCs/>
                <w:sz w:val="22"/>
              </w:rPr>
              <w:t>6.2</w:t>
            </w:r>
            <w:r w:rsidR="005E3C2D" w:rsidRPr="00332909">
              <w:rPr>
                <w:rFonts w:asciiTheme="minorHAnsi" w:eastAsiaTheme="minorEastAsia" w:hAnsiTheme="minorHAnsi" w:cstheme="minorBidi"/>
                <w:noProof/>
                <w:sz w:val="22"/>
              </w:rPr>
              <w:tab/>
            </w:r>
            <w:r w:rsidR="005E3C2D" w:rsidRPr="00332909">
              <w:rPr>
                <w:rStyle w:val="Hyperlink"/>
                <w:sz w:val="22"/>
              </w:rPr>
              <w:t>Using the additional free text field</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_Toc88826480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1E38A08" w14:textId="505511C6" w:rsidR="00332909" w:rsidRPr="00332909" w:rsidRDefault="002C5F97">
          <w:pPr>
            <w:pStyle w:val="TOC2"/>
            <w:tabs>
              <w:tab w:val="left" w:pos="880"/>
            </w:tabs>
            <w:rPr>
              <w:rFonts w:asciiTheme="minorHAnsi" w:eastAsiaTheme="minorEastAsia" w:hAnsiTheme="minorHAnsi" w:cstheme="minorBidi"/>
              <w:noProof/>
              <w:sz w:val="22"/>
            </w:rPr>
          </w:pPr>
          <w:hyperlink w:anchor="_Toc88826481" w:history="1">
            <w:r w:rsidR="005E3C2D" w:rsidRPr="00332909">
              <w:rPr>
                <w:rStyle w:val="Hyperlink"/>
                <w:bCs/>
                <w:sz w:val="22"/>
              </w:rPr>
              <w:t>6.3</w:t>
            </w:r>
            <w:r w:rsidR="005E3C2D" w:rsidRPr="00332909">
              <w:rPr>
                <w:rFonts w:asciiTheme="minorHAnsi" w:eastAsiaTheme="minorEastAsia" w:hAnsiTheme="minorHAnsi" w:cstheme="minorBidi"/>
                <w:noProof/>
                <w:sz w:val="22"/>
              </w:rPr>
              <w:tab/>
            </w:r>
            <w:r w:rsidR="005E3C2D" w:rsidRPr="00332909">
              <w:rPr>
                <w:rStyle w:val="Hyperlink"/>
                <w:sz w:val="22"/>
              </w:rPr>
              <w:t>TFN and ABN algorithm validation</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_Toc88826481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21333C03" w14:textId="6A97C3A0" w:rsidR="00332909" w:rsidRPr="00332909" w:rsidRDefault="002C5F97">
          <w:pPr>
            <w:pStyle w:val="TOC2"/>
            <w:tabs>
              <w:tab w:val="left" w:pos="880"/>
            </w:tabs>
            <w:rPr>
              <w:rFonts w:asciiTheme="minorHAnsi" w:eastAsiaTheme="minorEastAsia" w:hAnsiTheme="minorHAnsi" w:cstheme="minorBidi"/>
              <w:noProof/>
              <w:sz w:val="22"/>
            </w:rPr>
          </w:pPr>
          <w:hyperlink w:anchor="_Toc88826482" w:history="1">
            <w:r w:rsidR="005E3C2D" w:rsidRPr="00332909">
              <w:rPr>
                <w:rStyle w:val="Hyperlink"/>
                <w:bCs/>
                <w:sz w:val="22"/>
              </w:rPr>
              <w:t>6.4</w:t>
            </w:r>
            <w:r w:rsidR="005E3C2D" w:rsidRPr="00332909">
              <w:rPr>
                <w:rFonts w:asciiTheme="minorHAnsi" w:eastAsiaTheme="minorEastAsia" w:hAnsiTheme="minorHAnsi" w:cstheme="minorBidi"/>
                <w:noProof/>
                <w:sz w:val="22"/>
              </w:rPr>
              <w:tab/>
            </w:r>
            <w:r w:rsidR="005E3C2D" w:rsidRPr="00332909">
              <w:rPr>
                <w:rStyle w:val="Hyperlink"/>
                <w:sz w:val="22"/>
              </w:rPr>
              <w:t>Future years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_Toc88826482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4591F02B" w14:textId="49058749" w:rsidR="00332909" w:rsidRPr="00332909" w:rsidRDefault="002C5F97">
          <w:pPr>
            <w:pStyle w:val="TOC2"/>
            <w:tabs>
              <w:tab w:val="left" w:pos="880"/>
            </w:tabs>
            <w:rPr>
              <w:rFonts w:asciiTheme="minorHAnsi" w:eastAsiaTheme="minorEastAsia" w:hAnsiTheme="minorHAnsi" w:cstheme="minorBidi"/>
              <w:noProof/>
              <w:sz w:val="22"/>
            </w:rPr>
          </w:pPr>
          <w:hyperlink w:anchor="_Toc88826483" w:history="1">
            <w:r w:rsidR="005E3C2D" w:rsidRPr="00332909">
              <w:rPr>
                <w:rStyle w:val="Hyperlink"/>
                <w:bCs/>
                <w:sz w:val="22"/>
              </w:rPr>
              <w:t>6.5</w:t>
            </w:r>
            <w:r w:rsidR="005E3C2D" w:rsidRPr="00332909">
              <w:rPr>
                <w:rFonts w:asciiTheme="minorHAnsi" w:eastAsiaTheme="minorEastAsia" w:hAnsiTheme="minorHAnsi" w:cstheme="minorBidi"/>
                <w:noProof/>
                <w:sz w:val="22"/>
              </w:rPr>
              <w:tab/>
            </w:r>
            <w:r w:rsidR="005E3C2D" w:rsidRPr="00332909">
              <w:rPr>
                <w:rStyle w:val="Hyperlink"/>
                <w:sz w:val="22"/>
              </w:rPr>
              <w:t>Truncating amounts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_Toc88826483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5D744AD8" w14:textId="0AB77A7D" w:rsidR="007D454B" w:rsidRDefault="007D454B">
          <w:r w:rsidRPr="00332909">
            <w:rPr>
              <w:b/>
              <w:bCs/>
              <w:noProof/>
              <w:szCs w:val="22"/>
            </w:rPr>
            <w:fldChar w:fldCharType="end"/>
          </w:r>
        </w:p>
      </w:sdtContent>
    </w:sdt>
    <w:p w14:paraId="0276473B" w14:textId="77777777" w:rsidR="007D454B" w:rsidRPr="007D454B" w:rsidRDefault="007D454B" w:rsidP="00B94792"/>
    <w:p w14:paraId="1E0B219B" w14:textId="6E3F9743" w:rsidR="00954E36" w:rsidRPr="0027186A" w:rsidRDefault="002C44A0">
      <w:pPr>
        <w:pStyle w:val="TableofFigures"/>
        <w:tabs>
          <w:tab w:val="right" w:leader="dot" w:pos="9288"/>
        </w:tabs>
        <w:rPr>
          <w:rFonts w:asciiTheme="minorHAnsi" w:eastAsiaTheme="minorEastAsia" w:hAnsiTheme="minorHAnsi" w:cstheme="minorBidi"/>
          <w:noProof/>
          <w:szCs w:val="22"/>
        </w:rPr>
      </w:pPr>
      <w:r w:rsidRPr="00B94792">
        <w:rPr>
          <w:szCs w:val="22"/>
        </w:rPr>
        <w:fldChar w:fldCharType="begin"/>
      </w:r>
      <w:r w:rsidRPr="00B94792">
        <w:rPr>
          <w:szCs w:val="22"/>
        </w:rPr>
        <w:instrText xml:space="preserve"> TOC \h \z \c "Table" </w:instrText>
      </w:r>
      <w:r w:rsidRPr="00B94792">
        <w:rPr>
          <w:szCs w:val="22"/>
        </w:rPr>
        <w:fldChar w:fldCharType="separate"/>
      </w:r>
      <w:hyperlink w:anchor="_Toc77583676" w:history="1">
        <w:r w:rsidR="00954E36" w:rsidRPr="00B06346">
          <w:rPr>
            <w:rStyle w:val="Hyperlink"/>
            <w:szCs w:val="22"/>
          </w:rPr>
          <w:t xml:space="preserve">Table </w:t>
        </w:r>
        <w:r w:rsidR="00A52319">
          <w:rPr>
            <w:rStyle w:val="Hyperlink"/>
            <w:szCs w:val="22"/>
          </w:rPr>
          <w:t>1</w:t>
        </w:r>
        <w:r w:rsidR="00954E36" w:rsidRPr="00B06346">
          <w:rPr>
            <w:rStyle w:val="Hyperlink"/>
            <w:szCs w:val="22"/>
          </w:rPr>
          <w:t xml:space="preserve">: </w:t>
        </w:r>
        <w:r w:rsidR="00133D30" w:rsidRPr="00B94792">
          <w:rPr>
            <w:rStyle w:val="Hyperlink"/>
            <w:szCs w:val="22"/>
          </w:rPr>
          <w:t>Backing Business Investment (BBI) fields</w:t>
        </w:r>
        <w:r w:rsidR="00133D30" w:rsidRPr="00B94792" w:rsidDel="00133D30">
          <w:rPr>
            <w:rStyle w:val="Hyperlink"/>
            <w:szCs w:val="22"/>
          </w:rPr>
          <w:t xml:space="preserve"> </w:t>
        </w:r>
        <w:r w:rsidR="00954E36" w:rsidRPr="00B06346">
          <w:rPr>
            <w:noProof/>
            <w:webHidden/>
            <w:szCs w:val="22"/>
          </w:rPr>
          <w:tab/>
        </w:r>
      </w:hyperlink>
      <w:r w:rsidR="00332909" w:rsidRPr="00B84904">
        <w:rPr>
          <w:rStyle w:val="Hyperlink"/>
          <w:b w:val="0"/>
          <w:bCs/>
          <w:color w:val="auto"/>
          <w:szCs w:val="22"/>
          <w:u w:val="none"/>
        </w:rPr>
        <w:t>5</w:t>
      </w:r>
    </w:p>
    <w:p w14:paraId="33B3F8E3" w14:textId="189AD62F" w:rsidR="00743EBA" w:rsidRPr="0027186A" w:rsidRDefault="002C5F97" w:rsidP="00743EBA">
      <w:pPr>
        <w:pStyle w:val="TableofFigures"/>
        <w:tabs>
          <w:tab w:val="right" w:leader="dot" w:pos="9288"/>
        </w:tabs>
        <w:rPr>
          <w:rFonts w:asciiTheme="minorHAnsi" w:eastAsiaTheme="minorEastAsia" w:hAnsiTheme="minorHAnsi" w:cstheme="minorBidi"/>
          <w:noProof/>
          <w:szCs w:val="22"/>
        </w:rPr>
      </w:pPr>
      <w:hyperlink w:anchor="_Toc77583674" w:history="1">
        <w:r w:rsidR="00743EBA" w:rsidRPr="00B06346">
          <w:rPr>
            <w:rStyle w:val="Hyperlink"/>
            <w:szCs w:val="22"/>
          </w:rPr>
          <w:t xml:space="preserve">Table </w:t>
        </w:r>
        <w:r w:rsidR="00A52319">
          <w:rPr>
            <w:rStyle w:val="Hyperlink"/>
            <w:szCs w:val="22"/>
          </w:rPr>
          <w:t>2</w:t>
        </w:r>
        <w:r w:rsidR="00743EBA" w:rsidRPr="00B06346">
          <w:rPr>
            <w:rStyle w:val="Hyperlink"/>
            <w:szCs w:val="22"/>
          </w:rPr>
          <w:t>:</w:t>
        </w:r>
        <w:r w:rsidR="00133D30" w:rsidRPr="00B06346">
          <w:rPr>
            <w:szCs w:val="22"/>
          </w:rPr>
          <w:t xml:space="preserve"> </w:t>
        </w:r>
        <w:r w:rsidR="003609C7" w:rsidRPr="0027186A">
          <w:rPr>
            <w:szCs w:val="22"/>
          </w:rPr>
          <w:t>SBR interactions and TRT process</w:t>
        </w:r>
        <w:r w:rsidR="00743EBA" w:rsidRPr="00B06346">
          <w:rPr>
            <w:noProof/>
            <w:webHidden/>
            <w:szCs w:val="22"/>
          </w:rPr>
          <w:tab/>
        </w:r>
      </w:hyperlink>
      <w:r w:rsidR="00A52319">
        <w:rPr>
          <w:rStyle w:val="Hyperlink"/>
          <w:b w:val="0"/>
          <w:bCs/>
          <w:color w:val="auto"/>
          <w:szCs w:val="22"/>
          <w:u w:val="none"/>
        </w:rPr>
        <w:t>5</w:t>
      </w:r>
    </w:p>
    <w:p w14:paraId="6B0F0752" w14:textId="7940C395" w:rsidR="00743EBA" w:rsidRPr="0027186A" w:rsidRDefault="002C5F97" w:rsidP="00743EBA">
      <w:pPr>
        <w:pStyle w:val="TableofFigures"/>
        <w:tabs>
          <w:tab w:val="right" w:leader="dot" w:pos="9288"/>
        </w:tabs>
        <w:rPr>
          <w:rFonts w:asciiTheme="minorHAnsi" w:eastAsiaTheme="minorEastAsia" w:hAnsiTheme="minorHAnsi" w:cstheme="minorBidi"/>
          <w:noProof/>
          <w:szCs w:val="22"/>
        </w:rPr>
      </w:pPr>
      <w:hyperlink w:anchor="_Toc77583676" w:history="1">
        <w:r w:rsidR="00A52319" w:rsidRPr="00B06346">
          <w:rPr>
            <w:rStyle w:val="Hyperlink"/>
            <w:szCs w:val="22"/>
          </w:rPr>
          <w:t>Table</w:t>
        </w:r>
        <w:r w:rsidR="00A52319">
          <w:rPr>
            <w:rStyle w:val="Hyperlink"/>
            <w:szCs w:val="22"/>
          </w:rPr>
          <w:t xml:space="preserve"> 3</w:t>
        </w:r>
        <w:r w:rsidR="00A52319" w:rsidRPr="00B06346">
          <w:rPr>
            <w:rStyle w:val="Hyperlink"/>
            <w:szCs w:val="22"/>
          </w:rPr>
          <w:t>: Valid schedules</w:t>
        </w:r>
        <w:r w:rsidR="00A52319" w:rsidRPr="00B06346">
          <w:rPr>
            <w:noProof/>
            <w:webHidden/>
            <w:szCs w:val="22"/>
          </w:rPr>
          <w:tab/>
        </w:r>
      </w:hyperlink>
      <w:r w:rsidR="00A52319">
        <w:rPr>
          <w:rStyle w:val="Hyperlink"/>
          <w:b w:val="0"/>
          <w:bCs/>
          <w:color w:val="auto"/>
          <w:szCs w:val="22"/>
          <w:u w:val="none"/>
        </w:rPr>
        <w:t>6</w:t>
      </w:r>
    </w:p>
    <w:p w14:paraId="3A98C75B" w14:textId="071791D5" w:rsidR="00743EBA" w:rsidRPr="0027186A" w:rsidRDefault="002C5F97" w:rsidP="00743EBA">
      <w:pPr>
        <w:pStyle w:val="TableofFigures"/>
        <w:tabs>
          <w:tab w:val="right" w:leader="dot" w:pos="9288"/>
        </w:tabs>
        <w:rPr>
          <w:rFonts w:asciiTheme="minorHAnsi" w:eastAsiaTheme="minorEastAsia" w:hAnsiTheme="minorHAnsi" w:cstheme="minorBidi"/>
          <w:noProof/>
          <w:szCs w:val="22"/>
        </w:rPr>
      </w:pPr>
      <w:hyperlink w:anchor="_Toc77583677" w:history="1">
        <w:r w:rsidR="00743EBA" w:rsidRPr="00B06346">
          <w:rPr>
            <w:rStyle w:val="Hyperlink"/>
            <w:szCs w:val="22"/>
          </w:rPr>
          <w:t xml:space="preserve">Table </w:t>
        </w:r>
        <w:r w:rsidR="00A52319">
          <w:rPr>
            <w:rStyle w:val="Hyperlink"/>
            <w:szCs w:val="22"/>
          </w:rPr>
          <w:t>4</w:t>
        </w:r>
        <w:r w:rsidR="00743EBA" w:rsidRPr="00B06346">
          <w:rPr>
            <w:rStyle w:val="Hyperlink"/>
            <w:szCs w:val="22"/>
          </w:rPr>
          <w:t>: Interactions available in the TRT lodgment process</w:t>
        </w:r>
        <w:r w:rsidR="00743EBA" w:rsidRPr="00B06346">
          <w:rPr>
            <w:noProof/>
            <w:webHidden/>
            <w:szCs w:val="22"/>
          </w:rPr>
          <w:tab/>
        </w:r>
      </w:hyperlink>
      <w:r w:rsidR="00A52319">
        <w:rPr>
          <w:rStyle w:val="Hyperlink"/>
          <w:b w:val="0"/>
          <w:bCs/>
          <w:color w:val="auto"/>
          <w:szCs w:val="22"/>
          <w:u w:val="none"/>
        </w:rPr>
        <w:t>6</w:t>
      </w:r>
    </w:p>
    <w:p w14:paraId="3D2068EB" w14:textId="2E425A2B" w:rsidR="00954E36" w:rsidRPr="0027186A" w:rsidRDefault="002C5F97">
      <w:pPr>
        <w:pStyle w:val="TableofFigures"/>
        <w:tabs>
          <w:tab w:val="right" w:leader="dot" w:pos="9288"/>
        </w:tabs>
        <w:rPr>
          <w:rFonts w:asciiTheme="minorHAnsi" w:eastAsiaTheme="minorEastAsia" w:hAnsiTheme="minorHAnsi" w:cstheme="minorBidi"/>
          <w:noProof/>
          <w:szCs w:val="22"/>
        </w:rPr>
      </w:pPr>
      <w:hyperlink w:anchor="_Toc77583678" w:history="1">
        <w:r w:rsidR="00954E36" w:rsidRPr="00B06346">
          <w:rPr>
            <w:rStyle w:val="Hyperlink"/>
            <w:szCs w:val="22"/>
          </w:rPr>
          <w:t xml:space="preserve">Table </w:t>
        </w:r>
        <w:r w:rsidR="00A52319">
          <w:rPr>
            <w:rStyle w:val="Hyperlink"/>
            <w:szCs w:val="22"/>
          </w:rPr>
          <w:t>5</w:t>
        </w:r>
        <w:r w:rsidR="00954E36" w:rsidRPr="00B06346">
          <w:rPr>
            <w:rStyle w:val="Hyperlink"/>
            <w:szCs w:val="22"/>
          </w:rPr>
          <w:t>: Channel availability of TRT interactions</w:t>
        </w:r>
        <w:r w:rsidR="00954E36" w:rsidRPr="00B06346">
          <w:rPr>
            <w:noProof/>
            <w:webHidden/>
            <w:szCs w:val="22"/>
          </w:rPr>
          <w:tab/>
        </w:r>
      </w:hyperlink>
      <w:r w:rsidR="00A52319">
        <w:rPr>
          <w:rStyle w:val="Hyperlink"/>
          <w:b w:val="0"/>
          <w:bCs/>
          <w:color w:val="auto"/>
          <w:szCs w:val="22"/>
          <w:u w:val="none"/>
        </w:rPr>
        <w:t>7</w:t>
      </w:r>
    </w:p>
    <w:p w14:paraId="1F65E460" w14:textId="3FD0CBF1" w:rsidR="00954E36" w:rsidRPr="0027186A" w:rsidRDefault="002C5F97">
      <w:pPr>
        <w:pStyle w:val="TableofFigures"/>
        <w:tabs>
          <w:tab w:val="right" w:leader="dot" w:pos="9288"/>
        </w:tabs>
        <w:rPr>
          <w:rFonts w:asciiTheme="minorHAnsi" w:eastAsiaTheme="minorEastAsia" w:hAnsiTheme="minorHAnsi" w:cstheme="minorBidi"/>
          <w:noProof/>
          <w:szCs w:val="22"/>
        </w:rPr>
      </w:pPr>
      <w:hyperlink w:anchor="_Toc77583679" w:history="1">
        <w:r w:rsidR="00954E36" w:rsidRPr="00B06346">
          <w:rPr>
            <w:rStyle w:val="Hyperlink"/>
            <w:szCs w:val="22"/>
          </w:rPr>
          <w:t xml:space="preserve">Table </w:t>
        </w:r>
        <w:r w:rsidR="00A52319">
          <w:rPr>
            <w:rStyle w:val="Hyperlink"/>
            <w:szCs w:val="22"/>
          </w:rPr>
          <w:t>6</w:t>
        </w:r>
        <w:r w:rsidR="00954E36" w:rsidRPr="00B06346">
          <w:rPr>
            <w:rStyle w:val="Hyperlink"/>
            <w:szCs w:val="22"/>
          </w:rPr>
          <w:t>: TRT permissions</w:t>
        </w:r>
        <w:r w:rsidR="00954E36" w:rsidRPr="00B06346">
          <w:rPr>
            <w:noProof/>
            <w:webHidden/>
            <w:szCs w:val="22"/>
          </w:rPr>
          <w:tab/>
        </w:r>
        <w:r w:rsidR="00A52319">
          <w:rPr>
            <w:noProof/>
            <w:webHidden/>
            <w:szCs w:val="22"/>
          </w:rPr>
          <w:t>8</w:t>
        </w:r>
      </w:hyperlink>
    </w:p>
    <w:p w14:paraId="22F70B06" w14:textId="4A2B5E41" w:rsidR="00954E36" w:rsidRPr="0027186A" w:rsidRDefault="002C5F97">
      <w:pPr>
        <w:pStyle w:val="TableofFigures"/>
        <w:tabs>
          <w:tab w:val="right" w:leader="dot" w:pos="9288"/>
        </w:tabs>
        <w:rPr>
          <w:rFonts w:asciiTheme="minorHAnsi" w:eastAsiaTheme="minorEastAsia" w:hAnsiTheme="minorHAnsi" w:cstheme="minorBidi"/>
          <w:noProof/>
          <w:szCs w:val="22"/>
        </w:rPr>
      </w:pPr>
      <w:hyperlink w:anchor="_Toc77583680" w:history="1">
        <w:r w:rsidR="00954E36" w:rsidRPr="00B06346">
          <w:rPr>
            <w:rStyle w:val="Hyperlink"/>
            <w:szCs w:val="22"/>
          </w:rPr>
          <w:t xml:space="preserve">Table </w:t>
        </w:r>
        <w:r w:rsidR="00A52319">
          <w:rPr>
            <w:rStyle w:val="Hyperlink"/>
            <w:szCs w:val="22"/>
          </w:rPr>
          <w:t>7</w:t>
        </w:r>
        <w:r w:rsidR="00954E36" w:rsidRPr="00B06346">
          <w:rPr>
            <w:rStyle w:val="Hyperlink"/>
            <w:szCs w:val="22"/>
          </w:rPr>
          <w:t>:</w:t>
        </w:r>
        <w:r w:rsidR="00FA5DE5" w:rsidRPr="00B94792">
          <w:rPr>
            <w:rStyle w:val="Hyperlink"/>
            <w:szCs w:val="22"/>
          </w:rPr>
          <w:t xml:space="preserve"> </w:t>
        </w:r>
        <w:r w:rsidR="00954E36" w:rsidRPr="00B06346">
          <w:rPr>
            <w:rStyle w:val="Hyperlink"/>
            <w:szCs w:val="22"/>
          </w:rPr>
          <w:t>Access Manager permissions</w:t>
        </w:r>
        <w:r w:rsidR="00954E36" w:rsidRPr="00B06346">
          <w:rPr>
            <w:noProof/>
            <w:webHidden/>
            <w:szCs w:val="22"/>
          </w:rPr>
          <w:tab/>
        </w:r>
        <w:r w:rsidR="00A52319">
          <w:rPr>
            <w:noProof/>
            <w:webHidden/>
            <w:szCs w:val="22"/>
          </w:rPr>
          <w:t>8</w:t>
        </w:r>
      </w:hyperlink>
    </w:p>
    <w:p w14:paraId="7A6E97FA" w14:textId="36322F0F" w:rsidR="00954E36" w:rsidRPr="0027186A" w:rsidRDefault="002C5F97">
      <w:pPr>
        <w:pStyle w:val="TableofFigures"/>
        <w:tabs>
          <w:tab w:val="right" w:leader="dot" w:pos="9288"/>
        </w:tabs>
        <w:rPr>
          <w:rFonts w:asciiTheme="minorHAnsi" w:eastAsiaTheme="minorEastAsia" w:hAnsiTheme="minorHAnsi" w:cstheme="minorBidi"/>
          <w:noProof/>
          <w:szCs w:val="22"/>
        </w:rPr>
      </w:pPr>
      <w:hyperlink w:anchor="_Toc77583681" w:history="1">
        <w:r w:rsidR="00954E36" w:rsidRPr="00B06346">
          <w:rPr>
            <w:rStyle w:val="Hyperlink"/>
            <w:szCs w:val="22"/>
          </w:rPr>
          <w:t xml:space="preserve">Table </w:t>
        </w:r>
        <w:r w:rsidR="00A52319">
          <w:rPr>
            <w:rStyle w:val="Hyperlink"/>
            <w:szCs w:val="22"/>
          </w:rPr>
          <w:t>8</w:t>
        </w:r>
        <w:r w:rsidR="00954E36" w:rsidRPr="00B06346">
          <w:rPr>
            <w:rStyle w:val="Hyperlink"/>
            <w:szCs w:val="22"/>
          </w:rPr>
          <w:t>: Example of helpful free text scenarios</w:t>
        </w:r>
        <w:r w:rsidR="00954E36" w:rsidRPr="00B06346">
          <w:rPr>
            <w:noProof/>
            <w:webHidden/>
            <w:szCs w:val="22"/>
          </w:rPr>
          <w:tab/>
        </w:r>
        <w:r w:rsidR="00954E36" w:rsidRPr="00B06346">
          <w:rPr>
            <w:noProof/>
            <w:webHidden/>
            <w:szCs w:val="22"/>
          </w:rPr>
          <w:fldChar w:fldCharType="begin"/>
        </w:r>
        <w:r w:rsidR="00954E36" w:rsidRPr="00B06346">
          <w:rPr>
            <w:noProof/>
            <w:webHidden/>
            <w:szCs w:val="22"/>
          </w:rPr>
          <w:instrText xml:space="preserve"> PAGEREF _Toc77583681 \h </w:instrText>
        </w:r>
        <w:r w:rsidR="00954E36" w:rsidRPr="00B06346">
          <w:rPr>
            <w:noProof/>
            <w:webHidden/>
            <w:szCs w:val="22"/>
          </w:rPr>
        </w:r>
        <w:r w:rsidR="00954E36" w:rsidRPr="00B06346">
          <w:rPr>
            <w:noProof/>
            <w:webHidden/>
            <w:szCs w:val="22"/>
          </w:rPr>
          <w:fldChar w:fldCharType="separate"/>
        </w:r>
        <w:r w:rsidR="00954E36" w:rsidRPr="00B06346">
          <w:rPr>
            <w:noProof/>
            <w:webHidden/>
            <w:szCs w:val="22"/>
          </w:rPr>
          <w:t>1</w:t>
        </w:r>
        <w:r w:rsidR="00954E36" w:rsidRPr="00B06346">
          <w:rPr>
            <w:noProof/>
            <w:webHidden/>
            <w:szCs w:val="22"/>
          </w:rPr>
          <w:fldChar w:fldCharType="end"/>
        </w:r>
      </w:hyperlink>
      <w:r w:rsidR="002939C3">
        <w:rPr>
          <w:rStyle w:val="Hyperlink"/>
          <w:b w:val="0"/>
          <w:bCs/>
          <w:color w:val="000000" w:themeColor="text1"/>
          <w:szCs w:val="22"/>
          <w:u w:val="none"/>
        </w:rPr>
        <w:t>1</w:t>
      </w:r>
    </w:p>
    <w:p w14:paraId="0E1C4BF7" w14:textId="03845181" w:rsidR="000B4796" w:rsidRPr="00B94792" w:rsidRDefault="002C44A0" w:rsidP="00561E38">
      <w:pPr>
        <w:pStyle w:val="Maintext"/>
        <w:rPr>
          <w:sz w:val="20"/>
          <w:szCs w:val="20"/>
        </w:rPr>
      </w:pPr>
      <w:r w:rsidRPr="00B94792">
        <w:rPr>
          <w:szCs w:val="22"/>
        </w:rPr>
        <w:fldChar w:fldCharType="end"/>
      </w:r>
    </w:p>
    <w:p w14:paraId="18DAEAE3" w14:textId="77777777" w:rsidR="00332909" w:rsidRDefault="00332909">
      <w:pPr>
        <w:pStyle w:val="TableofFigures"/>
        <w:tabs>
          <w:tab w:val="right" w:leader="dot" w:pos="9288"/>
        </w:tabs>
        <w:rPr>
          <w:sz w:val="20"/>
          <w:szCs w:val="20"/>
        </w:rPr>
      </w:pPr>
    </w:p>
    <w:p w14:paraId="244A54F7" w14:textId="6B213EB8" w:rsidR="00332909" w:rsidRDefault="00332909">
      <w:pPr>
        <w:pStyle w:val="TableofFigures"/>
        <w:tabs>
          <w:tab w:val="right" w:leader="dot" w:pos="9288"/>
        </w:tabs>
        <w:rPr>
          <w:sz w:val="20"/>
          <w:szCs w:val="20"/>
        </w:rPr>
      </w:pPr>
    </w:p>
    <w:p w14:paraId="756FFE25" w14:textId="433A81B4" w:rsidR="00332909" w:rsidRDefault="00332909" w:rsidP="00332909"/>
    <w:p w14:paraId="368E9BC6" w14:textId="77777777" w:rsidR="005E06FA" w:rsidRDefault="005E06FA" w:rsidP="00332909"/>
    <w:p w14:paraId="148B94A0" w14:textId="77777777" w:rsidR="00332909" w:rsidRPr="00332909" w:rsidRDefault="00332909" w:rsidP="00332909"/>
    <w:p w14:paraId="2918D252" w14:textId="2171C2C9" w:rsidR="008B213F" w:rsidRDefault="000B4796">
      <w:pPr>
        <w:pStyle w:val="TableofFigures"/>
        <w:tabs>
          <w:tab w:val="right" w:leader="dot" w:pos="9288"/>
        </w:tabs>
        <w:rPr>
          <w:rFonts w:asciiTheme="minorHAnsi" w:eastAsiaTheme="minorEastAsia" w:hAnsiTheme="minorHAnsi" w:cstheme="minorBidi"/>
          <w:noProof/>
          <w:szCs w:val="22"/>
        </w:rPr>
      </w:pPr>
      <w:r w:rsidRPr="00B94792">
        <w:rPr>
          <w:sz w:val="20"/>
          <w:szCs w:val="20"/>
        </w:rPr>
        <w:fldChar w:fldCharType="begin"/>
      </w:r>
      <w:r w:rsidRPr="00B94792">
        <w:rPr>
          <w:sz w:val="20"/>
          <w:szCs w:val="20"/>
        </w:rPr>
        <w:instrText xml:space="preserve"> TOC \h \z \c "Figure" </w:instrText>
      </w:r>
      <w:r w:rsidRPr="00B94792">
        <w:rPr>
          <w:sz w:val="20"/>
          <w:szCs w:val="20"/>
        </w:rPr>
        <w:fldChar w:fldCharType="separate"/>
      </w:r>
    </w:p>
    <w:p w14:paraId="4862F241" w14:textId="77777777" w:rsidR="000B4796" w:rsidRPr="001B13A4" w:rsidRDefault="000B4796" w:rsidP="00561E38">
      <w:pPr>
        <w:pStyle w:val="Maintext"/>
        <w:rPr>
          <w:sz w:val="18"/>
        </w:rPr>
      </w:pPr>
      <w:r w:rsidRPr="00B94792">
        <w:rPr>
          <w:sz w:val="20"/>
          <w:szCs w:val="20"/>
        </w:rPr>
        <w:fldChar w:fldCharType="end"/>
      </w:r>
    </w:p>
    <w:p w14:paraId="16F49024" w14:textId="77777777" w:rsidR="00561E38" w:rsidRPr="00B94792" w:rsidRDefault="00561E38" w:rsidP="00561E38">
      <w:pPr>
        <w:pStyle w:val="Maintext"/>
        <w:rPr>
          <w:szCs w:val="22"/>
        </w:rPr>
        <w:sectPr w:rsidR="00561E38" w:rsidRPr="00B94792"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3F4A7777" w14:textId="565F1DC8" w:rsidR="00432D6B" w:rsidRPr="00C66B13" w:rsidRDefault="00743EBA" w:rsidP="00B94792">
      <w:pPr>
        <w:pStyle w:val="Heading1"/>
      </w:pPr>
      <w:bookmarkStart w:id="4" w:name="_Toc518382583"/>
      <w:bookmarkStart w:id="5" w:name="_Toc88826463"/>
      <w:r w:rsidRPr="00C66B13">
        <w:rPr>
          <w:caps w:val="0"/>
        </w:rPr>
        <w:lastRenderedPageBreak/>
        <w:t>Introduction</w:t>
      </w:r>
      <w:bookmarkEnd w:id="4"/>
      <w:bookmarkEnd w:id="5"/>
    </w:p>
    <w:p w14:paraId="26D5E786" w14:textId="469C8FC7" w:rsidR="0032267E" w:rsidRDefault="00F108D5" w:rsidP="00B94792">
      <w:pPr>
        <w:pStyle w:val="Heading2"/>
        <w:ind w:left="851"/>
      </w:pPr>
      <w:bookmarkStart w:id="6" w:name="_Toc406679165"/>
      <w:bookmarkStart w:id="7" w:name="_Toc518382584"/>
      <w:r>
        <w:t xml:space="preserve"> </w:t>
      </w:r>
      <w:bookmarkStart w:id="8" w:name="_Toc88826464"/>
      <w:r w:rsidR="00743EBA" w:rsidRPr="00F108D5">
        <w:rPr>
          <w:caps w:val="0"/>
        </w:rPr>
        <w:t>P</w:t>
      </w:r>
      <w:r w:rsidR="00743EBA" w:rsidRPr="00C66B13">
        <w:rPr>
          <w:caps w:val="0"/>
        </w:rPr>
        <w:t>urpose</w:t>
      </w:r>
      <w:bookmarkEnd w:id="6"/>
      <w:bookmarkEnd w:id="7"/>
      <w:r w:rsidR="00B4695A">
        <w:rPr>
          <w:caps w:val="0"/>
        </w:rPr>
        <w:t xml:space="preserve"> and document context</w:t>
      </w:r>
      <w:bookmarkEnd w:id="8"/>
    </w:p>
    <w:p w14:paraId="0C4CCA5F" w14:textId="77777777" w:rsidR="00146A7E" w:rsidRPr="00146A7E" w:rsidRDefault="00146A7E" w:rsidP="00B94792">
      <w:pPr>
        <w:pStyle w:val="Maintext"/>
      </w:pPr>
    </w:p>
    <w:p w14:paraId="771FCA9B" w14:textId="31CDD184" w:rsidR="002E0774" w:rsidRPr="00B94792" w:rsidRDefault="0032267E" w:rsidP="002E0774">
      <w:pPr>
        <w:spacing w:after="120"/>
        <w:rPr>
          <w:rFonts w:cs="Arial"/>
          <w:color w:val="000000"/>
          <w:szCs w:val="22"/>
        </w:rPr>
      </w:pPr>
      <w:r w:rsidRPr="00B94792">
        <w:rPr>
          <w:szCs w:val="22"/>
        </w:rPr>
        <w:t xml:space="preserve">The purpose of this document is to provide information </w:t>
      </w:r>
      <w:r w:rsidR="00BD7E91" w:rsidRPr="00B94792">
        <w:rPr>
          <w:szCs w:val="22"/>
        </w:rPr>
        <w:t>t</w:t>
      </w:r>
      <w:r w:rsidR="00307E61">
        <w:rPr>
          <w:szCs w:val="22"/>
        </w:rPr>
        <w:t>hat will</w:t>
      </w:r>
      <w:r w:rsidRPr="00B94792">
        <w:rPr>
          <w:szCs w:val="22"/>
        </w:rPr>
        <w:t xml:space="preserve"> assist </w:t>
      </w:r>
      <w:r w:rsidR="00454CC0" w:rsidRPr="00BD7399">
        <w:rPr>
          <w:szCs w:val="22"/>
        </w:rPr>
        <w:t>D</w:t>
      </w:r>
      <w:r w:rsidR="00F05C7E" w:rsidRPr="00B94792">
        <w:rPr>
          <w:szCs w:val="22"/>
        </w:rPr>
        <w:t xml:space="preserve">igital </w:t>
      </w:r>
      <w:r w:rsidR="00454CC0" w:rsidRPr="00BD7399">
        <w:rPr>
          <w:szCs w:val="22"/>
        </w:rPr>
        <w:t>S</w:t>
      </w:r>
      <w:r w:rsidR="00F05C7E" w:rsidRPr="00B94792">
        <w:rPr>
          <w:szCs w:val="22"/>
        </w:rPr>
        <w:t xml:space="preserve">ervice </w:t>
      </w:r>
      <w:r w:rsidR="00454CC0" w:rsidRPr="00BD7399">
        <w:rPr>
          <w:szCs w:val="22"/>
        </w:rPr>
        <w:t>P</w:t>
      </w:r>
      <w:r w:rsidR="00F05C7E" w:rsidRPr="00B94792">
        <w:rPr>
          <w:szCs w:val="22"/>
        </w:rPr>
        <w:t>roviders</w:t>
      </w:r>
      <w:r w:rsidR="002C44A0" w:rsidRPr="00BD7399">
        <w:rPr>
          <w:szCs w:val="22"/>
        </w:rPr>
        <w:t xml:space="preserve"> (DSP)</w:t>
      </w:r>
      <w:r w:rsidRPr="00B94792">
        <w:rPr>
          <w:szCs w:val="22"/>
        </w:rPr>
        <w:t xml:space="preserve"> </w:t>
      </w:r>
      <w:r w:rsidR="002C44A0" w:rsidRPr="00BD7399">
        <w:rPr>
          <w:szCs w:val="22"/>
        </w:rPr>
        <w:t>to understand</w:t>
      </w:r>
      <w:r w:rsidRPr="00B94792">
        <w:rPr>
          <w:szCs w:val="22"/>
        </w:rPr>
        <w:t xml:space="preserve"> the business context surrounding </w:t>
      </w:r>
      <w:r w:rsidR="0029501C" w:rsidRPr="00B94792">
        <w:rPr>
          <w:szCs w:val="22"/>
        </w:rPr>
        <w:t xml:space="preserve">the </w:t>
      </w:r>
      <w:r w:rsidR="004F0304" w:rsidRPr="00B94792">
        <w:rPr>
          <w:szCs w:val="22"/>
        </w:rPr>
        <w:t xml:space="preserve">Trust </w:t>
      </w:r>
      <w:r w:rsidR="00C66B13" w:rsidRPr="00BD7399">
        <w:rPr>
          <w:szCs w:val="22"/>
        </w:rPr>
        <w:t>T</w:t>
      </w:r>
      <w:r w:rsidR="004F0304" w:rsidRPr="00B94792">
        <w:rPr>
          <w:szCs w:val="22"/>
        </w:rPr>
        <w:t xml:space="preserve">ax </w:t>
      </w:r>
      <w:r w:rsidR="00C66B13" w:rsidRPr="00BD7399">
        <w:rPr>
          <w:szCs w:val="22"/>
        </w:rPr>
        <w:t>R</w:t>
      </w:r>
      <w:r w:rsidR="004F0304" w:rsidRPr="00B94792">
        <w:rPr>
          <w:szCs w:val="22"/>
        </w:rPr>
        <w:t>eturn (TRT)</w:t>
      </w:r>
      <w:r w:rsidRPr="00B94792">
        <w:rPr>
          <w:szCs w:val="22"/>
        </w:rPr>
        <w:t xml:space="preserve"> interaction</w:t>
      </w:r>
      <w:r w:rsidR="0029501C" w:rsidRPr="00B94792">
        <w:rPr>
          <w:szCs w:val="22"/>
        </w:rPr>
        <w:t>s</w:t>
      </w:r>
      <w:r w:rsidR="003E106C" w:rsidRPr="00B94792">
        <w:rPr>
          <w:szCs w:val="22"/>
        </w:rPr>
        <w:t xml:space="preserve">.  </w:t>
      </w:r>
    </w:p>
    <w:p w14:paraId="19AC8EBA" w14:textId="4653BB49" w:rsidR="002E0774" w:rsidRPr="00B94792" w:rsidRDefault="002E0774" w:rsidP="002E0774">
      <w:pPr>
        <w:spacing w:after="120"/>
        <w:rPr>
          <w:rFonts w:cs="Arial"/>
          <w:color w:val="000000"/>
          <w:szCs w:val="22"/>
        </w:rPr>
      </w:pPr>
      <w:r w:rsidRPr="00B94792">
        <w:rPr>
          <w:rFonts w:cs="Arial"/>
          <w:color w:val="000000"/>
          <w:szCs w:val="22"/>
        </w:rPr>
        <w:t>This document defines the interactions that are available to</w:t>
      </w:r>
      <w:r w:rsidR="00BD7E91" w:rsidRPr="00B94792">
        <w:rPr>
          <w:rFonts w:cs="Arial"/>
          <w:color w:val="000000"/>
          <w:szCs w:val="22"/>
        </w:rPr>
        <w:t xml:space="preserve"> lodge</w:t>
      </w:r>
      <w:r w:rsidRPr="00B94792">
        <w:rPr>
          <w:rFonts w:cs="Arial"/>
          <w:color w:val="000000"/>
          <w:szCs w:val="22"/>
        </w:rPr>
        <w:t xml:space="preserve"> </w:t>
      </w:r>
      <w:r w:rsidR="002C44A0" w:rsidRPr="00BD7399">
        <w:rPr>
          <w:rFonts w:cs="Arial"/>
          <w:color w:val="000000"/>
          <w:szCs w:val="22"/>
        </w:rPr>
        <w:t xml:space="preserve">or amend </w:t>
      </w:r>
      <w:r w:rsidR="00A96D71" w:rsidRPr="00B94792">
        <w:rPr>
          <w:rFonts w:cs="Arial"/>
          <w:color w:val="000000"/>
          <w:szCs w:val="22"/>
        </w:rPr>
        <w:t xml:space="preserve">a </w:t>
      </w:r>
      <w:r w:rsidR="004F0304" w:rsidRPr="00B94792">
        <w:rPr>
          <w:rFonts w:cs="Arial"/>
          <w:color w:val="000000"/>
          <w:szCs w:val="22"/>
        </w:rPr>
        <w:t xml:space="preserve">TRT, </w:t>
      </w:r>
      <w:r w:rsidR="004F0304" w:rsidRPr="00B94792">
        <w:rPr>
          <w:szCs w:val="22"/>
        </w:rPr>
        <w:t xml:space="preserve">outlines which reporting parties can use the </w:t>
      </w:r>
      <w:r w:rsidR="00C66B13" w:rsidRPr="00BD7399">
        <w:rPr>
          <w:szCs w:val="22"/>
        </w:rPr>
        <w:t>services</w:t>
      </w:r>
      <w:r w:rsidR="00C66B13" w:rsidRPr="00BD7399">
        <w:rPr>
          <w:rFonts w:cs="Arial"/>
          <w:color w:val="000000"/>
          <w:szCs w:val="22"/>
        </w:rPr>
        <w:t>, explains</w:t>
      </w:r>
      <w:r w:rsidRPr="00B94792">
        <w:rPr>
          <w:rFonts w:cs="Arial"/>
          <w:color w:val="000000"/>
          <w:szCs w:val="22"/>
        </w:rPr>
        <w:t xml:space="preserve"> constraints and known issues with the use of the interaction</w:t>
      </w:r>
      <w:r w:rsidR="00C66B13" w:rsidRPr="00BD7399">
        <w:rPr>
          <w:rFonts w:cs="Arial"/>
          <w:color w:val="000000"/>
          <w:szCs w:val="22"/>
        </w:rPr>
        <w:t xml:space="preserve"> and</w:t>
      </w:r>
      <w:r w:rsidRPr="00B94792">
        <w:rPr>
          <w:rFonts w:cs="Arial"/>
          <w:color w:val="000000"/>
          <w:szCs w:val="22"/>
        </w:rPr>
        <w:t xml:space="preserve"> provid</w:t>
      </w:r>
      <w:r w:rsidR="00C66B13" w:rsidRPr="00BD7399">
        <w:rPr>
          <w:rFonts w:cs="Arial"/>
          <w:color w:val="000000"/>
          <w:szCs w:val="22"/>
        </w:rPr>
        <w:t>es</w:t>
      </w:r>
      <w:r w:rsidRPr="00B94792">
        <w:rPr>
          <w:rFonts w:cs="Arial"/>
          <w:color w:val="000000"/>
          <w:szCs w:val="22"/>
        </w:rPr>
        <w:t xml:space="preserve"> guidance with certain identified issues.</w:t>
      </w:r>
    </w:p>
    <w:p w14:paraId="0BEC3723" w14:textId="77777777" w:rsidR="0032267E" w:rsidRPr="00B94792" w:rsidRDefault="00BD7E91" w:rsidP="0032267E">
      <w:pPr>
        <w:autoSpaceDE w:val="0"/>
        <w:autoSpaceDN w:val="0"/>
        <w:adjustRightInd w:val="0"/>
        <w:rPr>
          <w:szCs w:val="22"/>
        </w:rPr>
      </w:pPr>
      <w:r w:rsidRPr="00B94792">
        <w:rPr>
          <w:szCs w:val="22"/>
        </w:rPr>
        <w:t>T</w:t>
      </w:r>
      <w:r w:rsidR="004F0304" w:rsidRPr="00B94792">
        <w:rPr>
          <w:szCs w:val="22"/>
        </w:rPr>
        <w:t xml:space="preserve">he </w:t>
      </w:r>
      <w:r w:rsidR="00BE3B2A" w:rsidRPr="00B94792">
        <w:rPr>
          <w:szCs w:val="22"/>
        </w:rPr>
        <w:t>TRT</w:t>
      </w:r>
      <w:r w:rsidRPr="00B94792">
        <w:rPr>
          <w:szCs w:val="22"/>
        </w:rPr>
        <w:t xml:space="preserve"> </w:t>
      </w:r>
      <w:r w:rsidR="00A96D71" w:rsidRPr="00B94792">
        <w:rPr>
          <w:szCs w:val="22"/>
        </w:rPr>
        <w:t>service refer</w:t>
      </w:r>
      <w:r w:rsidR="00DD1146" w:rsidRPr="00B94792">
        <w:rPr>
          <w:szCs w:val="22"/>
        </w:rPr>
        <w:t>s</w:t>
      </w:r>
      <w:r w:rsidR="0032267E" w:rsidRPr="00B94792">
        <w:rPr>
          <w:szCs w:val="22"/>
        </w:rPr>
        <w:t xml:space="preserve"> to the interaction with the ATO for a user, depending on their role, to:</w:t>
      </w:r>
    </w:p>
    <w:p w14:paraId="643866BD" w14:textId="79C75DE0" w:rsidR="0032267E"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 TRT</w:t>
      </w:r>
    </w:p>
    <w:p w14:paraId="62CA4EF4" w14:textId="16402072" w:rsidR="004F0304"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an amendment to a TRT</w:t>
      </w:r>
    </w:p>
    <w:p w14:paraId="5DDD684E" w14:textId="54BF284E" w:rsidR="00307E61" w:rsidRPr="00EA1E4A" w:rsidRDefault="00C66B13" w:rsidP="00307E61">
      <w:pPr>
        <w:pStyle w:val="ListParagraph"/>
        <w:numPr>
          <w:ilvl w:val="0"/>
          <w:numId w:val="15"/>
        </w:numPr>
        <w:spacing w:after="120"/>
        <w:rPr>
          <w:rFonts w:cs="Arial"/>
          <w:color w:val="000000"/>
          <w:sz w:val="22"/>
          <w:szCs w:val="22"/>
        </w:rPr>
      </w:pPr>
      <w:r w:rsidRPr="00BD7399">
        <w:rPr>
          <w:rFonts w:ascii="Arial" w:hAnsi="Arial" w:cs="Arial"/>
          <w:sz w:val="22"/>
          <w:szCs w:val="22"/>
        </w:rPr>
        <w:t>l</w:t>
      </w:r>
      <w:r w:rsidR="004F0304" w:rsidRPr="00B94792">
        <w:rPr>
          <w:rFonts w:ascii="Arial" w:hAnsi="Arial" w:cs="Arial"/>
          <w:sz w:val="22"/>
          <w:szCs w:val="22"/>
        </w:rPr>
        <w:t xml:space="preserve">odge a TRT (original or amended) for a prior year as </w:t>
      </w:r>
      <w:r w:rsidRPr="00BD7399">
        <w:rPr>
          <w:rFonts w:ascii="Arial" w:hAnsi="Arial" w:cs="Arial"/>
          <w:sz w:val="22"/>
          <w:szCs w:val="22"/>
        </w:rPr>
        <w:t>an</w:t>
      </w:r>
      <w:r w:rsidR="004F0304" w:rsidRPr="00B94792">
        <w:rPr>
          <w:rFonts w:ascii="Arial" w:hAnsi="Arial" w:cs="Arial"/>
          <w:sz w:val="22"/>
          <w:szCs w:val="22"/>
        </w:rPr>
        <w:t xml:space="preserve"> SBR ebMS3 message containing the ELS tag formatted data.</w:t>
      </w:r>
      <w:r w:rsidR="004F0304" w:rsidRPr="00B94792">
        <w:rPr>
          <w:rFonts w:ascii="Arial" w:hAnsi="Arial" w:cs="Arial"/>
          <w:color w:val="000000"/>
          <w:sz w:val="22"/>
          <w:szCs w:val="22"/>
        </w:rPr>
        <w:t xml:space="preserve"> </w:t>
      </w:r>
    </w:p>
    <w:p w14:paraId="32C0D8BF" w14:textId="3C95F34A" w:rsidR="00C66B13" w:rsidRPr="00BD7399" w:rsidRDefault="004F0304" w:rsidP="00C411FA">
      <w:pPr>
        <w:spacing w:after="120"/>
        <w:rPr>
          <w:rFonts w:cs="Arial"/>
          <w:color w:val="000000"/>
          <w:szCs w:val="22"/>
        </w:rPr>
      </w:pPr>
      <w:r w:rsidRPr="00B94792">
        <w:rPr>
          <w:rFonts w:cs="Arial"/>
          <w:color w:val="000000"/>
          <w:szCs w:val="22"/>
        </w:rPr>
        <w:t xml:space="preserve">This document applies to the SBR </w:t>
      </w:r>
      <w:r w:rsidR="00C411FA" w:rsidRPr="00B94792">
        <w:rPr>
          <w:rFonts w:cs="Arial"/>
          <w:color w:val="000000"/>
          <w:szCs w:val="22"/>
        </w:rPr>
        <w:t>TRT</w:t>
      </w:r>
      <w:r w:rsidRPr="00B94792">
        <w:rPr>
          <w:rFonts w:cs="Arial"/>
          <w:color w:val="000000"/>
          <w:szCs w:val="22"/>
        </w:rPr>
        <w:t xml:space="preserve"> service for </w:t>
      </w:r>
      <w:r w:rsidR="002C44A0" w:rsidRPr="00BD7399">
        <w:rPr>
          <w:rFonts w:cs="Arial"/>
          <w:color w:val="000000"/>
          <w:szCs w:val="22"/>
        </w:rPr>
        <w:t>2021</w:t>
      </w:r>
      <w:r w:rsidR="002C44A0" w:rsidRPr="00B94792">
        <w:rPr>
          <w:rFonts w:cs="Arial"/>
          <w:color w:val="000000"/>
          <w:szCs w:val="22"/>
        </w:rPr>
        <w:t xml:space="preserve"> </w:t>
      </w:r>
      <w:r w:rsidR="00C411FA" w:rsidRPr="00B94792">
        <w:rPr>
          <w:rFonts w:cs="Arial"/>
          <w:color w:val="000000"/>
          <w:szCs w:val="22"/>
        </w:rPr>
        <w:t>TR</w:t>
      </w:r>
      <w:r w:rsidRPr="00B94792">
        <w:rPr>
          <w:rFonts w:cs="Arial"/>
          <w:color w:val="000000"/>
          <w:szCs w:val="22"/>
        </w:rPr>
        <w:t>T</w:t>
      </w:r>
      <w:r w:rsidR="002C44A0" w:rsidRPr="00BD7399">
        <w:rPr>
          <w:rFonts w:cs="Arial"/>
          <w:color w:val="000000"/>
          <w:szCs w:val="22"/>
        </w:rPr>
        <w:t xml:space="preserve"> </w:t>
      </w:r>
      <w:r w:rsidRPr="00B94792">
        <w:rPr>
          <w:rFonts w:cs="Arial"/>
          <w:color w:val="000000"/>
          <w:szCs w:val="22"/>
        </w:rPr>
        <w:t xml:space="preserve">and the SBR ELStagFormat service for the years </w:t>
      </w:r>
      <w:r w:rsidR="00C411FA" w:rsidRPr="00B94792">
        <w:rPr>
          <w:rFonts w:cs="Arial"/>
          <w:color w:val="000000"/>
          <w:szCs w:val="22"/>
        </w:rPr>
        <w:t>1998-</w:t>
      </w:r>
      <w:r w:rsidR="003168DB" w:rsidRPr="00B94792">
        <w:rPr>
          <w:rFonts w:cs="Arial"/>
          <w:color w:val="000000"/>
          <w:szCs w:val="22"/>
        </w:rPr>
        <w:t>201</w:t>
      </w:r>
      <w:r w:rsidR="00442BF7" w:rsidRPr="00B94792">
        <w:rPr>
          <w:rFonts w:cs="Arial"/>
          <w:color w:val="000000"/>
          <w:szCs w:val="22"/>
        </w:rPr>
        <w:t>6</w:t>
      </w:r>
      <w:r w:rsidR="00C411FA" w:rsidRPr="00B94792">
        <w:rPr>
          <w:rFonts w:cs="Arial"/>
          <w:color w:val="000000"/>
          <w:szCs w:val="22"/>
        </w:rPr>
        <w:t>.</w:t>
      </w:r>
    </w:p>
    <w:p w14:paraId="63C52F8E" w14:textId="5FA330E7" w:rsidR="00A4327B" w:rsidRPr="009A2165" w:rsidRDefault="0032441F" w:rsidP="00C411FA">
      <w:pPr>
        <w:spacing w:after="120"/>
        <w:rPr>
          <w:rFonts w:cs="Arial"/>
          <w:color w:val="000000"/>
          <w:szCs w:val="22"/>
        </w:rPr>
      </w:pPr>
      <w:r w:rsidRPr="00B94792">
        <w:rPr>
          <w:rFonts w:cs="Arial"/>
          <w:color w:val="000000"/>
          <w:szCs w:val="22"/>
        </w:rPr>
        <w:t>For</w:t>
      </w:r>
      <w:r w:rsidR="00A4327B" w:rsidRPr="00BD7399">
        <w:rPr>
          <w:rFonts w:cs="Arial"/>
          <w:color w:val="000000"/>
          <w:szCs w:val="22"/>
        </w:rPr>
        <w:t xml:space="preserve"> the most recent previous years TRT</w:t>
      </w:r>
      <w:r w:rsidR="00A30491" w:rsidRPr="00BD7399">
        <w:rPr>
          <w:rFonts w:cs="Arial"/>
          <w:color w:val="000000"/>
          <w:szCs w:val="22"/>
        </w:rPr>
        <w:t xml:space="preserve">, </w:t>
      </w:r>
      <w:r w:rsidR="00A30491" w:rsidRPr="00B94792">
        <w:rPr>
          <w:rFonts w:cs="Arial"/>
          <w:b/>
          <w:bCs/>
          <w:color w:val="262626" w:themeColor="text1" w:themeTint="D9"/>
          <w:szCs w:val="22"/>
        </w:rPr>
        <w:t>See also</w:t>
      </w:r>
      <w:r w:rsidR="00A30491" w:rsidRPr="00BD7399">
        <w:rPr>
          <w:rFonts w:cs="Arial"/>
          <w:color w:val="000000"/>
          <w:szCs w:val="22"/>
        </w:rPr>
        <w:t>:</w:t>
      </w:r>
    </w:p>
    <w:p w14:paraId="650C3E93" w14:textId="09F79AC4" w:rsidR="008A70DD" w:rsidRPr="00B94792" w:rsidRDefault="008A70DD" w:rsidP="008A70DD">
      <w:pPr>
        <w:pStyle w:val="ListParagraph"/>
        <w:numPr>
          <w:ilvl w:val="0"/>
          <w:numId w:val="52"/>
        </w:numPr>
        <w:spacing w:after="120"/>
        <w:rPr>
          <w:rFonts w:cs="Arial"/>
          <w:i/>
          <w:iCs/>
          <w:sz w:val="22"/>
          <w:szCs w:val="22"/>
        </w:rPr>
      </w:pPr>
      <w:r w:rsidRPr="00B94792">
        <w:rPr>
          <w:rFonts w:ascii="Arial" w:hAnsi="Arial" w:cs="Arial"/>
          <w:i/>
          <w:iCs/>
          <w:sz w:val="22"/>
          <w:szCs w:val="22"/>
        </w:rPr>
        <w:t>ATO TRT.000</w:t>
      </w:r>
      <w:r>
        <w:rPr>
          <w:rFonts w:ascii="Arial" w:hAnsi="Arial" w:cs="Arial"/>
          <w:i/>
          <w:iCs/>
          <w:sz w:val="22"/>
          <w:szCs w:val="22"/>
        </w:rPr>
        <w:t>5</w:t>
      </w:r>
      <w:r w:rsidRPr="00B94792">
        <w:rPr>
          <w:rFonts w:ascii="Arial" w:hAnsi="Arial" w:cs="Arial"/>
          <w:i/>
          <w:iCs/>
          <w:sz w:val="22"/>
          <w:szCs w:val="22"/>
        </w:rPr>
        <w:t xml:space="preserve"> 201</w:t>
      </w:r>
      <w:r>
        <w:rPr>
          <w:rFonts w:ascii="Arial" w:hAnsi="Arial" w:cs="Arial"/>
          <w:i/>
          <w:iCs/>
          <w:sz w:val="22"/>
          <w:szCs w:val="22"/>
        </w:rPr>
        <w:t>6</w:t>
      </w:r>
      <w:r w:rsidRPr="00B94792">
        <w:rPr>
          <w:rFonts w:ascii="Arial" w:hAnsi="Arial" w:cs="Arial"/>
          <w:i/>
          <w:iCs/>
          <w:sz w:val="22"/>
          <w:szCs w:val="22"/>
        </w:rPr>
        <w:t xml:space="preserve"> Business Implementation Guide</w:t>
      </w:r>
    </w:p>
    <w:p w14:paraId="1EBE41EA" w14:textId="23987F23" w:rsidR="00A4327B" w:rsidRPr="00B94792" w:rsidRDefault="00A4327B" w:rsidP="00B94792">
      <w:pPr>
        <w:pStyle w:val="ListParagraph"/>
        <w:numPr>
          <w:ilvl w:val="0"/>
          <w:numId w:val="52"/>
        </w:numPr>
        <w:spacing w:after="120"/>
        <w:rPr>
          <w:rFonts w:cs="Arial"/>
          <w:i/>
          <w:iCs/>
          <w:sz w:val="22"/>
          <w:szCs w:val="22"/>
        </w:rPr>
      </w:pPr>
      <w:r w:rsidRPr="00B94792">
        <w:rPr>
          <w:rFonts w:ascii="Arial" w:hAnsi="Arial" w:cs="Arial"/>
          <w:i/>
          <w:iCs/>
          <w:sz w:val="22"/>
          <w:szCs w:val="22"/>
        </w:rPr>
        <w:t>ATO TRT.0006 2017 Business Implementation Guide</w:t>
      </w:r>
    </w:p>
    <w:p w14:paraId="03F373FF" w14:textId="254057C3" w:rsidR="00A4327B" w:rsidRPr="00B94792" w:rsidRDefault="00A4327B"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TRT.0007 2018 Business Implementation Guide</w:t>
      </w:r>
    </w:p>
    <w:p w14:paraId="5358DBC1" w14:textId="6ECA2952" w:rsidR="002C44A0" w:rsidRPr="008D1128" w:rsidRDefault="002C44A0"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w:t>
      </w:r>
      <w:r w:rsidR="00A36C57" w:rsidRPr="00B94792">
        <w:rPr>
          <w:rFonts w:ascii="Arial" w:hAnsi="Arial" w:cs="Arial"/>
          <w:i/>
          <w:iCs/>
          <w:sz w:val="22"/>
          <w:szCs w:val="22"/>
        </w:rPr>
        <w:t>8</w:t>
      </w:r>
      <w:r w:rsidRPr="00B94792">
        <w:rPr>
          <w:rFonts w:ascii="Arial" w:hAnsi="Arial" w:cs="Arial"/>
          <w:i/>
          <w:iCs/>
          <w:sz w:val="22"/>
          <w:szCs w:val="22"/>
        </w:rPr>
        <w:t xml:space="preserve"> 2020 Business Implementation Guide</w:t>
      </w:r>
      <w:r w:rsidR="00C73C16">
        <w:rPr>
          <w:rFonts w:ascii="Arial" w:hAnsi="Arial" w:cs="Arial"/>
          <w:i/>
          <w:iCs/>
          <w:sz w:val="22"/>
          <w:szCs w:val="22"/>
        </w:rPr>
        <w:t>.</w:t>
      </w:r>
    </w:p>
    <w:p w14:paraId="076001A6" w14:textId="78D8642B" w:rsidR="008F72BD" w:rsidRPr="00B94792" w:rsidRDefault="008F72BD" w:rsidP="008F72BD">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w:t>
      </w:r>
      <w:r>
        <w:rPr>
          <w:rFonts w:ascii="Arial" w:hAnsi="Arial" w:cs="Arial"/>
          <w:i/>
          <w:iCs/>
          <w:sz w:val="22"/>
          <w:szCs w:val="22"/>
        </w:rPr>
        <w:t>9</w:t>
      </w:r>
      <w:r w:rsidRPr="00B94792">
        <w:rPr>
          <w:rFonts w:ascii="Arial" w:hAnsi="Arial" w:cs="Arial"/>
          <w:i/>
          <w:iCs/>
          <w:sz w:val="22"/>
          <w:szCs w:val="22"/>
        </w:rPr>
        <w:t xml:space="preserve"> 202</w:t>
      </w:r>
      <w:r>
        <w:rPr>
          <w:rFonts w:ascii="Arial" w:hAnsi="Arial" w:cs="Arial"/>
          <w:i/>
          <w:iCs/>
          <w:sz w:val="22"/>
          <w:szCs w:val="22"/>
        </w:rPr>
        <w:t>1</w:t>
      </w:r>
      <w:r w:rsidRPr="00B94792">
        <w:rPr>
          <w:rFonts w:ascii="Arial" w:hAnsi="Arial" w:cs="Arial"/>
          <w:i/>
          <w:iCs/>
          <w:sz w:val="22"/>
          <w:szCs w:val="22"/>
        </w:rPr>
        <w:t xml:space="preserve"> Business Implementation Guide</w:t>
      </w:r>
      <w:r>
        <w:rPr>
          <w:rFonts w:ascii="Arial" w:hAnsi="Arial" w:cs="Arial"/>
          <w:i/>
          <w:iCs/>
          <w:sz w:val="22"/>
          <w:szCs w:val="22"/>
        </w:rPr>
        <w:t>.</w:t>
      </w:r>
    </w:p>
    <w:p w14:paraId="063AC20C" w14:textId="7E3618A6" w:rsidR="00146A7E" w:rsidRPr="00BD7399" w:rsidRDefault="00146A7E" w:rsidP="00B94792">
      <w:pPr>
        <w:pStyle w:val="Maintext"/>
        <w:rPr>
          <w:szCs w:val="22"/>
        </w:rPr>
      </w:pPr>
      <w:bookmarkStart w:id="9" w:name="_Toc77587863"/>
      <w:bookmarkStart w:id="10" w:name="_Toc77588172"/>
      <w:bookmarkStart w:id="11" w:name="_Toc77588259"/>
      <w:bookmarkStart w:id="12" w:name="_Toc77588292"/>
      <w:bookmarkStart w:id="13" w:name="_Toc77595195"/>
      <w:bookmarkStart w:id="14" w:name="_Toc77587864"/>
      <w:bookmarkStart w:id="15" w:name="_Toc77588173"/>
      <w:bookmarkStart w:id="16" w:name="_Toc77588260"/>
      <w:bookmarkStart w:id="17" w:name="_Toc77588293"/>
      <w:bookmarkStart w:id="18" w:name="_Toc77595196"/>
      <w:bookmarkStart w:id="19" w:name="_Toc77587865"/>
      <w:bookmarkStart w:id="20" w:name="_Toc77588174"/>
      <w:bookmarkStart w:id="21" w:name="_Toc77588261"/>
      <w:bookmarkStart w:id="22" w:name="_Toc77588294"/>
      <w:bookmarkStart w:id="23" w:name="_Toc7759519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A36D2B1" w14:textId="3CED7F36" w:rsidR="0032267E" w:rsidRPr="00B94792" w:rsidRDefault="0032267E" w:rsidP="0032267E">
      <w:pPr>
        <w:spacing w:after="120"/>
        <w:rPr>
          <w:rFonts w:cs="Arial"/>
          <w:szCs w:val="22"/>
        </w:rPr>
      </w:pPr>
      <w:r w:rsidRPr="00B94792">
        <w:rPr>
          <w:rFonts w:cs="Arial"/>
          <w:szCs w:val="22"/>
        </w:rPr>
        <w:t>This document is designed to be read in conjunction with the ATO SBR documentation suite including the:</w:t>
      </w:r>
    </w:p>
    <w:p w14:paraId="043DB383" w14:textId="3304552B" w:rsidR="0032267E" w:rsidRPr="00B94792" w:rsidRDefault="000D3976" w:rsidP="00C326B5">
      <w:pPr>
        <w:pStyle w:val="ListParagraph"/>
        <w:numPr>
          <w:ilvl w:val="0"/>
          <w:numId w:val="14"/>
        </w:numPr>
        <w:spacing w:after="120"/>
        <w:rPr>
          <w:rFonts w:ascii="Arial" w:hAnsi="Arial" w:cs="Arial"/>
          <w:sz w:val="22"/>
          <w:szCs w:val="22"/>
        </w:rPr>
      </w:pPr>
      <w:r w:rsidRPr="00B94792">
        <w:rPr>
          <w:rFonts w:ascii="Arial" w:hAnsi="Arial" w:cs="Arial"/>
          <w:sz w:val="22"/>
          <w:szCs w:val="22"/>
        </w:rPr>
        <w:t>w</w:t>
      </w:r>
      <w:r w:rsidR="0032267E" w:rsidRPr="00B94792">
        <w:rPr>
          <w:rFonts w:ascii="Arial" w:hAnsi="Arial" w:cs="Arial"/>
          <w:sz w:val="22"/>
          <w:szCs w:val="22"/>
        </w:rPr>
        <w:t>eb service/platform information</w:t>
      </w:r>
    </w:p>
    <w:p w14:paraId="4E1C4895" w14:textId="1794C047" w:rsidR="000D3976" w:rsidRPr="00EA1E4A" w:rsidRDefault="000D3976" w:rsidP="000D3976">
      <w:pPr>
        <w:pStyle w:val="ListParagraph"/>
        <w:numPr>
          <w:ilvl w:val="0"/>
          <w:numId w:val="14"/>
        </w:numPr>
        <w:spacing w:after="120"/>
        <w:rPr>
          <w:rFonts w:ascii="Arial" w:hAnsi="Arial" w:cs="Arial"/>
          <w:i/>
          <w:iCs/>
          <w:sz w:val="22"/>
          <w:szCs w:val="22"/>
        </w:rPr>
      </w:pPr>
      <w:r w:rsidRPr="00EA1E4A">
        <w:rPr>
          <w:rFonts w:ascii="Arial" w:hAnsi="Arial" w:cs="Arial"/>
          <w:i/>
          <w:iCs/>
          <w:sz w:val="22"/>
          <w:szCs w:val="22"/>
        </w:rPr>
        <w:t>ATO Common Business Implementation and Taxpayer Declaration Guide</w:t>
      </w:r>
    </w:p>
    <w:p w14:paraId="2E196B79" w14:textId="0DE81937" w:rsidR="0032267E" w:rsidRPr="00B94792" w:rsidRDefault="009F4160" w:rsidP="003D6CC4">
      <w:pPr>
        <w:pStyle w:val="ListParagraph"/>
        <w:numPr>
          <w:ilvl w:val="0"/>
          <w:numId w:val="14"/>
        </w:numPr>
        <w:spacing w:after="120"/>
        <w:rPr>
          <w:rFonts w:ascii="Arial" w:hAnsi="Arial" w:cs="Arial"/>
          <w:sz w:val="22"/>
          <w:szCs w:val="22"/>
        </w:rPr>
      </w:pPr>
      <w:r w:rsidRPr="00B94792">
        <w:rPr>
          <w:rFonts w:ascii="Arial" w:hAnsi="Arial" w:cs="Arial"/>
          <w:sz w:val="22"/>
          <w:szCs w:val="22"/>
        </w:rPr>
        <w:t xml:space="preserve">ATO </w:t>
      </w:r>
      <w:r w:rsidR="00AB45B5" w:rsidRPr="00C73C16">
        <w:rPr>
          <w:rFonts w:ascii="Arial" w:hAnsi="Arial" w:cs="Arial"/>
          <w:sz w:val="22"/>
          <w:szCs w:val="22"/>
        </w:rPr>
        <w:t xml:space="preserve">SBR </w:t>
      </w:r>
      <w:r w:rsidRPr="00B94792">
        <w:rPr>
          <w:rFonts w:ascii="Arial" w:hAnsi="Arial" w:cs="Arial"/>
          <w:sz w:val="22"/>
          <w:szCs w:val="22"/>
        </w:rPr>
        <w:t>Service Registry (SR)</w:t>
      </w:r>
    </w:p>
    <w:p w14:paraId="203CD7A7" w14:textId="48441875" w:rsidR="000D3976" w:rsidRPr="00B94792" w:rsidRDefault="000D3976" w:rsidP="00C326B5">
      <w:pPr>
        <w:pStyle w:val="ListParagraph"/>
        <w:numPr>
          <w:ilvl w:val="0"/>
          <w:numId w:val="12"/>
        </w:numPr>
        <w:spacing w:after="120"/>
        <w:jc w:val="both"/>
        <w:rPr>
          <w:rFonts w:ascii="Arial" w:hAnsi="Arial" w:cs="Arial"/>
          <w:sz w:val="22"/>
          <w:szCs w:val="22"/>
        </w:rPr>
      </w:pPr>
      <w:r w:rsidRPr="00B94792">
        <w:rPr>
          <w:rFonts w:ascii="Arial" w:hAnsi="Arial" w:cs="Arial"/>
          <w:sz w:val="22"/>
          <w:szCs w:val="22"/>
        </w:rPr>
        <w:t>t</w:t>
      </w:r>
      <w:r w:rsidR="0032267E" w:rsidRPr="00B94792">
        <w:rPr>
          <w:rFonts w:ascii="Arial" w:hAnsi="Arial" w:cs="Arial"/>
          <w:sz w:val="22"/>
          <w:szCs w:val="22"/>
        </w:rPr>
        <w:t>est information</w:t>
      </w:r>
      <w:r w:rsidR="004F7645" w:rsidRPr="00B94792">
        <w:rPr>
          <w:rFonts w:ascii="Arial" w:hAnsi="Arial" w:cs="Arial"/>
          <w:sz w:val="22"/>
          <w:szCs w:val="22"/>
        </w:rPr>
        <w:t>, for example</w:t>
      </w:r>
      <w:r w:rsidR="008349C3" w:rsidRPr="00B94792">
        <w:rPr>
          <w:rFonts w:ascii="Arial" w:hAnsi="Arial" w:cs="Arial"/>
          <w:sz w:val="22"/>
          <w:szCs w:val="22"/>
        </w:rPr>
        <w:t>,</w:t>
      </w:r>
      <w:r w:rsidR="008A51B6" w:rsidRPr="00B94792">
        <w:rPr>
          <w:rFonts w:ascii="Arial" w:hAnsi="Arial" w:cs="Arial"/>
          <w:sz w:val="22"/>
          <w:szCs w:val="22"/>
        </w:rPr>
        <w:t xml:space="preserve"> </w:t>
      </w:r>
      <w:r w:rsidR="00B421C3" w:rsidRPr="00B94792">
        <w:rPr>
          <w:rFonts w:ascii="Arial" w:hAnsi="Arial" w:cs="Arial"/>
          <w:sz w:val="22"/>
          <w:szCs w:val="22"/>
        </w:rPr>
        <w:t>c</w:t>
      </w:r>
      <w:r w:rsidR="0032267E" w:rsidRPr="00B94792">
        <w:rPr>
          <w:rFonts w:ascii="Arial" w:hAnsi="Arial" w:cs="Arial"/>
          <w:sz w:val="22"/>
          <w:szCs w:val="22"/>
        </w:rPr>
        <w:t>onformance suites</w:t>
      </w:r>
    </w:p>
    <w:p w14:paraId="5929DB36" w14:textId="77777777" w:rsidR="000D3976" w:rsidRPr="00B94792" w:rsidRDefault="000D3976" w:rsidP="000D3976">
      <w:pPr>
        <w:pStyle w:val="ListParagraph"/>
        <w:numPr>
          <w:ilvl w:val="0"/>
          <w:numId w:val="12"/>
        </w:numPr>
        <w:contextualSpacing w:val="0"/>
        <w:jc w:val="both"/>
        <w:rPr>
          <w:rFonts w:ascii="Arial" w:hAnsi="Arial" w:cs="Arial"/>
          <w:sz w:val="22"/>
          <w:szCs w:val="22"/>
        </w:rPr>
      </w:pPr>
      <w:r w:rsidRPr="00C73C16">
        <w:rPr>
          <w:rFonts w:ascii="Arial" w:hAnsi="Arial" w:cs="Arial"/>
          <w:sz w:val="22"/>
          <w:szCs w:val="22"/>
        </w:rPr>
        <w:t>Message Structure Tables</w:t>
      </w:r>
    </w:p>
    <w:p w14:paraId="7811342B" w14:textId="7D59A045" w:rsidR="007B079E" w:rsidRPr="00B94792" w:rsidRDefault="000D3976" w:rsidP="00B94792">
      <w:pPr>
        <w:pStyle w:val="ListParagraph"/>
        <w:numPr>
          <w:ilvl w:val="0"/>
          <w:numId w:val="12"/>
        </w:numPr>
        <w:spacing w:after="120"/>
        <w:rPr>
          <w:rFonts w:cs="Arial"/>
          <w:szCs w:val="22"/>
        </w:rPr>
      </w:pPr>
      <w:r w:rsidRPr="00B94792">
        <w:rPr>
          <w:rFonts w:ascii="Arial" w:hAnsi="Arial" w:cs="Arial"/>
          <w:sz w:val="22"/>
          <w:szCs w:val="22"/>
        </w:rPr>
        <w:t>validation rules.</w:t>
      </w:r>
    </w:p>
    <w:p w14:paraId="5DEBB911" w14:textId="726683A1" w:rsidR="0032267E" w:rsidRPr="00B94792" w:rsidRDefault="0032267E" w:rsidP="00B94792">
      <w:pPr>
        <w:spacing w:after="120"/>
        <w:jc w:val="both"/>
        <w:rPr>
          <w:rFonts w:cs="Arial"/>
          <w:sz w:val="20"/>
          <w:szCs w:val="20"/>
        </w:rPr>
      </w:pPr>
    </w:p>
    <w:p w14:paraId="084159CC" w14:textId="7709AACD" w:rsidR="00E0253E" w:rsidRPr="00F108D5" w:rsidRDefault="00743EBA" w:rsidP="00B94792">
      <w:pPr>
        <w:pStyle w:val="Heading2"/>
        <w:ind w:left="851"/>
      </w:pPr>
      <w:r w:rsidRPr="00743EBA">
        <w:rPr>
          <w:caps w:val="0"/>
        </w:rPr>
        <w:t xml:space="preserve"> </w:t>
      </w:r>
      <w:bookmarkStart w:id="24" w:name="_Toc405993391"/>
      <w:bookmarkStart w:id="25" w:name="_Toc405995078"/>
      <w:bookmarkStart w:id="26" w:name="_Toc405995223"/>
      <w:bookmarkStart w:id="27" w:name="_Toc405996886"/>
      <w:bookmarkStart w:id="28" w:name="_Toc405989444"/>
      <w:bookmarkStart w:id="29" w:name="_Toc405989492"/>
      <w:bookmarkStart w:id="30" w:name="_Toc405993392"/>
      <w:bookmarkStart w:id="31" w:name="_Toc405995079"/>
      <w:bookmarkStart w:id="32" w:name="_Toc405995224"/>
      <w:bookmarkStart w:id="33" w:name="_Toc405996887"/>
      <w:bookmarkStart w:id="34" w:name="_Toc405989445"/>
      <w:bookmarkStart w:id="35" w:name="_Toc405989493"/>
      <w:bookmarkStart w:id="36" w:name="_Toc405993393"/>
      <w:bookmarkStart w:id="37" w:name="_Toc405995080"/>
      <w:bookmarkStart w:id="38" w:name="_Toc405995225"/>
      <w:bookmarkStart w:id="39" w:name="_Toc405996888"/>
      <w:bookmarkStart w:id="40" w:name="_Toc77587867"/>
      <w:bookmarkStart w:id="41" w:name="_Toc77588176"/>
      <w:bookmarkStart w:id="42" w:name="_Toc77588263"/>
      <w:bookmarkStart w:id="43" w:name="_Toc77588296"/>
      <w:bookmarkStart w:id="44" w:name="_Toc77595199"/>
      <w:bookmarkStart w:id="45" w:name="_Toc518382587"/>
      <w:bookmarkStart w:id="46" w:name="_Toc8882646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F108D5">
        <w:rPr>
          <w:caps w:val="0"/>
        </w:rPr>
        <w:t>Glossary</w:t>
      </w:r>
      <w:bookmarkEnd w:id="45"/>
      <w:bookmarkEnd w:id="46"/>
    </w:p>
    <w:p w14:paraId="4E1E9FAE" w14:textId="77777777" w:rsidR="009E5C63" w:rsidRDefault="009E5C63" w:rsidP="00E0253E">
      <w:pPr>
        <w:pStyle w:val="Maintext"/>
        <w:rPr>
          <w:rFonts w:cs="Arial"/>
          <w:color w:val="000000"/>
          <w:sz w:val="20"/>
          <w:szCs w:val="22"/>
        </w:rPr>
      </w:pPr>
    </w:p>
    <w:p w14:paraId="07E0B560" w14:textId="693F9370" w:rsidR="000D3976" w:rsidRDefault="000D3976" w:rsidP="000D3976">
      <w:pPr>
        <w:pStyle w:val="Maintext"/>
        <w:rPr>
          <w:rFonts w:cs="Arial"/>
          <w:b/>
          <w:bCs/>
          <w:color w:val="595959" w:themeColor="text1" w:themeTint="A6"/>
          <w:szCs w:val="22"/>
        </w:rPr>
      </w:pPr>
      <w:r w:rsidRPr="00EB5A07">
        <w:rPr>
          <w:rFonts w:cs="Arial"/>
          <w:color w:val="000000"/>
          <w:szCs w:val="22"/>
        </w:rPr>
        <w:t xml:space="preserve">For a glossary of terms, </w:t>
      </w:r>
      <w:r w:rsidRPr="00B94792">
        <w:rPr>
          <w:rFonts w:cs="Arial"/>
          <w:b/>
          <w:bCs/>
          <w:color w:val="262626" w:themeColor="text1" w:themeTint="D9"/>
          <w:szCs w:val="22"/>
        </w:rPr>
        <w:t>see also:</w:t>
      </w:r>
    </w:p>
    <w:p w14:paraId="529ACB36" w14:textId="4BDA09EF" w:rsidR="000D3976" w:rsidRDefault="002C5F97" w:rsidP="00B94792">
      <w:pPr>
        <w:pStyle w:val="Maintext"/>
        <w:numPr>
          <w:ilvl w:val="0"/>
          <w:numId w:val="53"/>
        </w:numPr>
        <w:rPr>
          <w:szCs w:val="22"/>
        </w:rPr>
      </w:pPr>
      <w:hyperlink r:id="rId22" w:history="1">
        <w:r w:rsidR="000D3976" w:rsidRPr="00B94792">
          <w:rPr>
            <w:rStyle w:val="Hyperlink"/>
            <w:b w:val="0"/>
            <w:bCs/>
            <w:szCs w:val="22"/>
          </w:rPr>
          <w:t>SBR glossary</w:t>
        </w:r>
      </w:hyperlink>
    </w:p>
    <w:p w14:paraId="1772BE52" w14:textId="76E08E98" w:rsidR="000D3976" w:rsidRDefault="002C5F97" w:rsidP="00B94792">
      <w:pPr>
        <w:pStyle w:val="Maintext"/>
        <w:numPr>
          <w:ilvl w:val="0"/>
          <w:numId w:val="53"/>
        </w:numPr>
        <w:rPr>
          <w:szCs w:val="22"/>
        </w:rPr>
      </w:pPr>
      <w:hyperlink r:id="rId23" w:history="1">
        <w:r w:rsidR="000D3976" w:rsidRPr="00B94792">
          <w:rPr>
            <w:rStyle w:val="Hyperlink"/>
            <w:rFonts w:cs="Arial"/>
            <w:b w:val="0"/>
            <w:bCs/>
            <w:szCs w:val="22"/>
          </w:rPr>
          <w:t>ATO glossary</w:t>
        </w:r>
      </w:hyperlink>
      <w:r w:rsidR="000D3976" w:rsidRPr="00EB5A07">
        <w:rPr>
          <w:szCs w:val="22"/>
        </w:rPr>
        <w:t xml:space="preserve"> </w:t>
      </w:r>
    </w:p>
    <w:p w14:paraId="27FC1241" w14:textId="3A5BD65A" w:rsidR="000D3976" w:rsidRPr="00EB5A07" w:rsidRDefault="000D3976" w:rsidP="00B94792">
      <w:pPr>
        <w:pStyle w:val="Maintext"/>
        <w:numPr>
          <w:ilvl w:val="0"/>
          <w:numId w:val="53"/>
        </w:numPr>
        <w:rPr>
          <w:rFonts w:cs="Arial"/>
          <w:color w:val="000000"/>
          <w:szCs w:val="22"/>
        </w:rPr>
      </w:pPr>
      <w:r w:rsidRPr="00B94792">
        <w:rPr>
          <w:i/>
          <w:iCs/>
          <w:szCs w:val="22"/>
        </w:rPr>
        <w:t>Common Business Implementation</w:t>
      </w:r>
      <w:r w:rsidR="00260755" w:rsidRPr="00B94792">
        <w:rPr>
          <w:i/>
          <w:iCs/>
          <w:szCs w:val="22"/>
        </w:rPr>
        <w:t xml:space="preserve"> </w:t>
      </w:r>
      <w:r w:rsidRPr="00B94792">
        <w:rPr>
          <w:i/>
          <w:iCs/>
          <w:szCs w:val="22"/>
        </w:rPr>
        <w:t>and Taxpayer Declaration Guide</w:t>
      </w:r>
      <w:r w:rsidR="00C73C16">
        <w:rPr>
          <w:i/>
          <w:iCs/>
          <w:szCs w:val="22"/>
        </w:rPr>
        <w:t>.</w:t>
      </w:r>
    </w:p>
    <w:p w14:paraId="0C54FF83" w14:textId="74FA660E" w:rsidR="000D3976" w:rsidRDefault="000D3976" w:rsidP="000D3976">
      <w:pPr>
        <w:pStyle w:val="Maintext"/>
        <w:rPr>
          <w:rFonts w:cs="Arial"/>
          <w:color w:val="000000"/>
          <w:sz w:val="20"/>
          <w:szCs w:val="22"/>
        </w:rPr>
      </w:pPr>
      <w:r>
        <w:rPr>
          <w:rFonts w:cs="Arial"/>
          <w:color w:val="000000"/>
          <w:sz w:val="20"/>
          <w:szCs w:val="22"/>
        </w:rPr>
        <w:t xml:space="preserve"> </w:t>
      </w:r>
      <w:r w:rsidR="00310BAD">
        <w:rPr>
          <w:rFonts w:cs="Arial"/>
          <w:color w:val="000000"/>
          <w:sz w:val="20"/>
          <w:szCs w:val="22"/>
        </w:rPr>
        <w:t xml:space="preserve">  </w:t>
      </w:r>
    </w:p>
    <w:p w14:paraId="428B9703" w14:textId="77777777" w:rsidR="00E0253E" w:rsidRPr="00A32CBE" w:rsidRDefault="00E0253E" w:rsidP="001162BF">
      <w:pPr>
        <w:spacing w:after="120"/>
        <w:rPr>
          <w:sz w:val="20"/>
        </w:rPr>
      </w:pPr>
    </w:p>
    <w:p w14:paraId="14EF713A" w14:textId="77777777" w:rsidR="00C73C16" w:rsidRDefault="00C73C16">
      <w:pPr>
        <w:rPr>
          <w:rFonts w:cs="Arial"/>
          <w:iCs/>
          <w:color w:val="365F91" w:themeColor="accent1" w:themeShade="BF"/>
          <w:kern w:val="36"/>
          <w:sz w:val="42"/>
          <w:szCs w:val="28"/>
        </w:rPr>
      </w:pPr>
      <w:bookmarkStart w:id="47" w:name="_Toc77595201"/>
      <w:bookmarkStart w:id="48" w:name="_Toc398631408"/>
      <w:bookmarkStart w:id="49" w:name="_Toc401755062"/>
      <w:r>
        <w:rPr>
          <w:caps/>
        </w:rPr>
        <w:br w:type="page"/>
      </w:r>
    </w:p>
    <w:p w14:paraId="2139EC82" w14:textId="0544A994" w:rsidR="00260755" w:rsidRPr="00B94792" w:rsidRDefault="00260755" w:rsidP="00EA1E4A">
      <w:pPr>
        <w:pStyle w:val="Heading2"/>
        <w:keepNext/>
        <w:keepLines/>
        <w:ind w:left="851"/>
      </w:pPr>
      <w:bookmarkStart w:id="50" w:name="_Toc88826466"/>
      <w:r w:rsidRPr="00B94792">
        <w:rPr>
          <w:caps w:val="0"/>
        </w:rPr>
        <w:lastRenderedPageBreak/>
        <w:t xml:space="preserve">Changes in </w:t>
      </w:r>
      <w:r w:rsidR="008F72BD" w:rsidRPr="00B94792">
        <w:rPr>
          <w:caps w:val="0"/>
        </w:rPr>
        <w:t>202</w:t>
      </w:r>
      <w:r w:rsidR="008F72BD">
        <w:rPr>
          <w:caps w:val="0"/>
        </w:rPr>
        <w:t>2</w:t>
      </w:r>
      <w:r w:rsidR="008F72BD" w:rsidRPr="00B94792">
        <w:rPr>
          <w:caps w:val="0"/>
        </w:rPr>
        <w:t xml:space="preserve"> </w:t>
      </w:r>
      <w:r w:rsidRPr="00B94792">
        <w:rPr>
          <w:caps w:val="0"/>
        </w:rPr>
        <w:t>TRT service</w:t>
      </w:r>
      <w:bookmarkEnd w:id="47"/>
      <w:bookmarkEnd w:id="50"/>
    </w:p>
    <w:bookmarkEnd w:id="48"/>
    <w:bookmarkEnd w:id="49"/>
    <w:p w14:paraId="60A398A6" w14:textId="532DEE5F" w:rsidR="001B0F0F" w:rsidRDefault="001B0F0F" w:rsidP="00EA1E4A">
      <w:pPr>
        <w:keepNext/>
        <w:keepLines/>
        <w:widowControl w:val="0"/>
        <w:spacing w:after="120"/>
        <w:rPr>
          <w:rFonts w:cs="Arial"/>
          <w:sz w:val="20"/>
          <w:szCs w:val="22"/>
        </w:rPr>
      </w:pPr>
    </w:p>
    <w:p w14:paraId="647C895F" w14:textId="77777777" w:rsidR="00260755" w:rsidRPr="00B94792" w:rsidRDefault="00260755" w:rsidP="00EA1E4A">
      <w:pPr>
        <w:pStyle w:val="Bullet2"/>
        <w:keepNext/>
        <w:keepLines/>
        <w:widowControl w:val="0"/>
        <w:numPr>
          <w:ilvl w:val="0"/>
          <w:numId w:val="0"/>
        </w:numPr>
        <w:tabs>
          <w:tab w:val="left" w:pos="720"/>
        </w:tabs>
        <w:rPr>
          <w:b/>
          <w:color w:val="17365D" w:themeColor="text2" w:themeShade="BF"/>
          <w:sz w:val="26"/>
          <w:szCs w:val="26"/>
          <w:lang w:val="en-US" w:eastAsia="en-US"/>
        </w:rPr>
      </w:pPr>
      <w:bookmarkStart w:id="51" w:name="_Toc76972287"/>
      <w:bookmarkEnd w:id="51"/>
      <w:r w:rsidRPr="00B94792">
        <w:rPr>
          <w:b/>
          <w:color w:val="17365D" w:themeColor="text2" w:themeShade="BF"/>
          <w:sz w:val="26"/>
          <w:szCs w:val="26"/>
          <w:lang w:val="en-US" w:eastAsia="en-US"/>
        </w:rPr>
        <w:t>Backing Business Investment (BBI)</w:t>
      </w:r>
    </w:p>
    <w:p w14:paraId="18AEF5F4" w14:textId="6C1BA881" w:rsidR="00260755" w:rsidRDefault="00260755" w:rsidP="00EA1E4A">
      <w:pPr>
        <w:keepNext/>
        <w:keepLines/>
        <w:widowControl w:val="0"/>
        <w:jc w:val="both"/>
        <w:rPr>
          <w:color w:val="000000" w:themeColor="text1"/>
          <w:szCs w:val="22"/>
        </w:rPr>
      </w:pPr>
      <w:r w:rsidRPr="00E72F45">
        <w:rPr>
          <w:color w:val="000000" w:themeColor="text1"/>
          <w:szCs w:val="22"/>
        </w:rPr>
        <w:t xml:space="preserve">As part of the government’s JobKeeper changes, non-mandatory fields and validation rules added for BBI to the </w:t>
      </w:r>
      <w:r w:rsidR="00A30491" w:rsidRPr="00E72F45">
        <w:rPr>
          <w:color w:val="000000" w:themeColor="text1"/>
          <w:szCs w:val="22"/>
        </w:rPr>
        <w:t xml:space="preserve">capital allowances section </w:t>
      </w:r>
      <w:r w:rsidRPr="00E72F45">
        <w:rPr>
          <w:color w:val="000000" w:themeColor="text1"/>
          <w:szCs w:val="22"/>
        </w:rPr>
        <w:t>of the TRT</w:t>
      </w:r>
      <w:r w:rsidR="009377CB">
        <w:rPr>
          <w:color w:val="000000" w:themeColor="text1"/>
          <w:szCs w:val="22"/>
        </w:rPr>
        <w:t xml:space="preserve"> in 2021 have been removed</w:t>
      </w:r>
      <w:r w:rsidRPr="00E72F45">
        <w:rPr>
          <w:color w:val="000000" w:themeColor="text1"/>
          <w:szCs w:val="22"/>
        </w:rPr>
        <w:t xml:space="preserve">. </w:t>
      </w:r>
    </w:p>
    <w:p w14:paraId="76DD3ABE" w14:textId="20238E86" w:rsidR="00A213A2" w:rsidRDefault="00A213A2" w:rsidP="00EA1E4A">
      <w:pPr>
        <w:keepNext/>
        <w:keepLines/>
        <w:widowControl w:val="0"/>
        <w:jc w:val="both"/>
        <w:rPr>
          <w:color w:val="000000" w:themeColor="text1"/>
          <w:szCs w:val="22"/>
        </w:rPr>
      </w:pPr>
    </w:p>
    <w:p w14:paraId="0B1E4F76" w14:textId="3215B99D" w:rsidR="00260755" w:rsidRDefault="00A213A2" w:rsidP="00EA1E4A">
      <w:pPr>
        <w:pStyle w:val="Caption"/>
        <w:keepNext/>
        <w:keepLines/>
        <w:widowControl w:val="0"/>
      </w:pPr>
      <w:r w:rsidRPr="009D3472">
        <w:rPr>
          <w:sz w:val="22"/>
          <w:szCs w:val="22"/>
        </w:rPr>
        <w:t xml:space="preserve">Table </w:t>
      </w:r>
      <w:r w:rsidR="00A52319">
        <w:rPr>
          <w:sz w:val="22"/>
          <w:szCs w:val="22"/>
        </w:rPr>
        <w:t>1</w:t>
      </w:r>
      <w:r w:rsidRPr="009D3472">
        <w:rPr>
          <w:sz w:val="22"/>
          <w:szCs w:val="22"/>
        </w:rPr>
        <w:t xml:space="preserve">: </w:t>
      </w:r>
      <w:r w:rsidRPr="00F815C2">
        <w:rPr>
          <w:sz w:val="22"/>
          <w:szCs w:val="22"/>
        </w:rPr>
        <w:t>Backing Business Investment (BBI)</w:t>
      </w:r>
      <w:r w:rsidRPr="009D3472">
        <w:rPr>
          <w:sz w:val="22"/>
          <w:szCs w:val="22"/>
        </w:rPr>
        <w:t xml:space="preserve"> fields</w:t>
      </w:r>
    </w:p>
    <w:tbl>
      <w:tblPr>
        <w:tblStyle w:val="TableGrid"/>
        <w:tblW w:w="9356" w:type="dxa"/>
        <w:tblLook w:val="04A0" w:firstRow="1" w:lastRow="0" w:firstColumn="1" w:lastColumn="0" w:noHBand="0" w:noVBand="1"/>
      </w:tblPr>
      <w:tblGrid>
        <w:gridCol w:w="1046"/>
        <w:gridCol w:w="1046"/>
        <w:gridCol w:w="1046"/>
        <w:gridCol w:w="6218"/>
      </w:tblGrid>
      <w:tr w:rsidR="00260755" w:rsidRPr="009D3472" w14:paraId="02A821E0" w14:textId="77777777" w:rsidTr="003F7F40">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DB0FBA" w14:textId="77777777" w:rsidR="00260755" w:rsidRPr="00E72F45" w:rsidRDefault="00260755" w:rsidP="00EA1E4A">
            <w:pPr>
              <w:pStyle w:val="Bullet2"/>
              <w:keepNext/>
              <w:keepLines/>
              <w:widowControl w:val="0"/>
              <w:numPr>
                <w:ilvl w:val="0"/>
                <w:numId w:val="0"/>
              </w:numPr>
              <w:tabs>
                <w:tab w:val="left" w:pos="720"/>
              </w:tabs>
              <w:rPr>
                <w:rStyle w:val="BodyTextChar1"/>
                <w:b/>
                <w:bCs/>
                <w:color w:val="000000" w:themeColor="text1"/>
                <w:szCs w:val="22"/>
              </w:rPr>
            </w:pPr>
            <w:r w:rsidRPr="00E72F45">
              <w:rPr>
                <w:rStyle w:val="BodyTextChar1"/>
                <w:b/>
                <w:color w:val="000000" w:themeColor="text1"/>
                <w:szCs w:val="22"/>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2F70C58"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1412B" w14:textId="77777777" w:rsidR="00260755" w:rsidRPr="002402FD" w:rsidRDefault="00260755" w:rsidP="00EA1E4A">
            <w:pPr>
              <w:pStyle w:val="Bullet2"/>
              <w:keepNext/>
              <w:keepLines/>
              <w:widowControl w:val="0"/>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4DE71C"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260755" w:rsidRPr="00BC7E79" w14:paraId="4F12B7D1" w14:textId="77777777" w:rsidTr="003F7F40">
        <w:tc>
          <w:tcPr>
            <w:tcW w:w="559" w:type="pct"/>
            <w:tcBorders>
              <w:top w:val="single" w:sz="4" w:space="0" w:color="auto"/>
              <w:left w:val="single" w:sz="4" w:space="0" w:color="auto"/>
              <w:bottom w:val="single" w:sz="4" w:space="0" w:color="auto"/>
              <w:right w:val="single" w:sz="4" w:space="0" w:color="auto"/>
            </w:tcBorders>
          </w:tcPr>
          <w:p w14:paraId="072835DE"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50V</w:t>
            </w:r>
          </w:p>
        </w:tc>
        <w:tc>
          <w:tcPr>
            <w:tcW w:w="559" w:type="pct"/>
            <w:tcBorders>
              <w:top w:val="single" w:sz="4" w:space="0" w:color="auto"/>
              <w:left w:val="single" w:sz="4" w:space="0" w:color="auto"/>
              <w:bottom w:val="single" w:sz="4" w:space="0" w:color="auto"/>
              <w:right w:val="single" w:sz="4" w:space="0" w:color="auto"/>
            </w:tcBorders>
          </w:tcPr>
          <w:p w14:paraId="2CA72E90"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TRT556</w:t>
            </w:r>
          </w:p>
        </w:tc>
        <w:tc>
          <w:tcPr>
            <w:tcW w:w="559" w:type="pct"/>
            <w:tcBorders>
              <w:top w:val="single" w:sz="4" w:space="0" w:color="auto"/>
              <w:left w:val="single" w:sz="4" w:space="0" w:color="auto"/>
              <w:bottom w:val="single" w:sz="4" w:space="0" w:color="auto"/>
              <w:right w:val="single" w:sz="4" w:space="0" w:color="auto"/>
            </w:tcBorders>
          </w:tcPr>
          <w:p w14:paraId="24B21B87" w14:textId="0BCA3179"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5FD6D0BC" w14:textId="0FDD9838"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Are you making a choice to opt out of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 for some or all of your eligible assets?</w:t>
            </w:r>
          </w:p>
        </w:tc>
      </w:tr>
      <w:tr w:rsidR="00260755" w:rsidRPr="00BC7E79" w14:paraId="497B8D89" w14:textId="77777777" w:rsidTr="003F7F40">
        <w:tc>
          <w:tcPr>
            <w:tcW w:w="559" w:type="pct"/>
            <w:tcBorders>
              <w:top w:val="single" w:sz="4" w:space="0" w:color="auto"/>
              <w:left w:val="single" w:sz="4" w:space="0" w:color="auto"/>
              <w:bottom w:val="single" w:sz="4" w:space="0" w:color="auto"/>
              <w:right w:val="single" w:sz="4" w:space="0" w:color="auto"/>
            </w:tcBorders>
          </w:tcPr>
          <w:p w14:paraId="1C22A44B"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50W</w:t>
            </w:r>
          </w:p>
        </w:tc>
        <w:tc>
          <w:tcPr>
            <w:tcW w:w="559" w:type="pct"/>
            <w:tcBorders>
              <w:top w:val="single" w:sz="4" w:space="0" w:color="auto"/>
              <w:left w:val="single" w:sz="4" w:space="0" w:color="auto"/>
              <w:bottom w:val="single" w:sz="4" w:space="0" w:color="auto"/>
              <w:right w:val="single" w:sz="4" w:space="0" w:color="auto"/>
            </w:tcBorders>
          </w:tcPr>
          <w:p w14:paraId="7805A324"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TRT557</w:t>
            </w:r>
          </w:p>
        </w:tc>
        <w:tc>
          <w:tcPr>
            <w:tcW w:w="559" w:type="pct"/>
            <w:tcBorders>
              <w:top w:val="single" w:sz="4" w:space="0" w:color="auto"/>
              <w:left w:val="single" w:sz="4" w:space="0" w:color="auto"/>
              <w:bottom w:val="single" w:sz="4" w:space="0" w:color="auto"/>
              <w:right w:val="single" w:sz="4" w:space="0" w:color="auto"/>
            </w:tcBorders>
          </w:tcPr>
          <w:p w14:paraId="0B508A60" w14:textId="6963B663"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r w:rsidR="009377CB">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2BD946BD"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Number of assets you are opting out for</w:t>
            </w:r>
          </w:p>
        </w:tc>
      </w:tr>
      <w:tr w:rsidR="00260755" w:rsidRPr="00BC7E79" w14:paraId="4024C6D7" w14:textId="77777777" w:rsidTr="003F7F40">
        <w:tc>
          <w:tcPr>
            <w:tcW w:w="559" w:type="pct"/>
            <w:tcBorders>
              <w:top w:val="single" w:sz="4" w:space="0" w:color="auto"/>
              <w:left w:val="single" w:sz="4" w:space="0" w:color="auto"/>
              <w:bottom w:val="single" w:sz="4" w:space="0" w:color="auto"/>
              <w:right w:val="single" w:sz="4" w:space="0" w:color="auto"/>
            </w:tcBorders>
          </w:tcPr>
          <w:p w14:paraId="23F1A88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50X</w:t>
            </w:r>
          </w:p>
        </w:tc>
        <w:tc>
          <w:tcPr>
            <w:tcW w:w="559" w:type="pct"/>
            <w:tcBorders>
              <w:top w:val="single" w:sz="4" w:space="0" w:color="auto"/>
              <w:left w:val="single" w:sz="4" w:space="0" w:color="auto"/>
              <w:bottom w:val="single" w:sz="4" w:space="0" w:color="auto"/>
              <w:right w:val="single" w:sz="4" w:space="0" w:color="auto"/>
            </w:tcBorders>
          </w:tcPr>
          <w:p w14:paraId="08DBCC4B"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TRT558</w:t>
            </w:r>
          </w:p>
        </w:tc>
        <w:tc>
          <w:tcPr>
            <w:tcW w:w="559" w:type="pct"/>
            <w:tcBorders>
              <w:top w:val="single" w:sz="4" w:space="0" w:color="auto"/>
              <w:left w:val="single" w:sz="4" w:space="0" w:color="auto"/>
              <w:bottom w:val="single" w:sz="4" w:space="0" w:color="auto"/>
              <w:right w:val="single" w:sz="4" w:space="0" w:color="auto"/>
            </w:tcBorders>
          </w:tcPr>
          <w:p w14:paraId="73390D05" w14:textId="398E0A78"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6EB5665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Value of assets you are opting out for</w:t>
            </w:r>
          </w:p>
        </w:tc>
      </w:tr>
      <w:tr w:rsidR="00260755" w:rsidRPr="00BC7E79" w14:paraId="29B76075" w14:textId="77777777" w:rsidTr="003F7F40">
        <w:tc>
          <w:tcPr>
            <w:tcW w:w="559" w:type="pct"/>
            <w:tcBorders>
              <w:top w:val="single" w:sz="4" w:space="0" w:color="auto"/>
              <w:left w:val="single" w:sz="4" w:space="0" w:color="auto"/>
              <w:bottom w:val="single" w:sz="4" w:space="0" w:color="auto"/>
              <w:right w:val="single" w:sz="4" w:space="0" w:color="auto"/>
            </w:tcBorders>
          </w:tcPr>
          <w:p w14:paraId="5DED03D7"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50M</w:t>
            </w:r>
          </w:p>
        </w:tc>
        <w:tc>
          <w:tcPr>
            <w:tcW w:w="559" w:type="pct"/>
            <w:tcBorders>
              <w:top w:val="single" w:sz="4" w:space="0" w:color="auto"/>
              <w:left w:val="single" w:sz="4" w:space="0" w:color="auto"/>
              <w:bottom w:val="single" w:sz="4" w:space="0" w:color="auto"/>
              <w:right w:val="single" w:sz="4" w:space="0" w:color="auto"/>
            </w:tcBorders>
          </w:tcPr>
          <w:p w14:paraId="68B931D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TRT560</w:t>
            </w:r>
          </w:p>
        </w:tc>
        <w:tc>
          <w:tcPr>
            <w:tcW w:w="559" w:type="pct"/>
            <w:tcBorders>
              <w:top w:val="single" w:sz="4" w:space="0" w:color="auto"/>
              <w:left w:val="single" w:sz="4" w:space="0" w:color="auto"/>
              <w:bottom w:val="single" w:sz="4" w:space="0" w:color="auto"/>
              <w:right w:val="single" w:sz="4" w:space="0" w:color="auto"/>
            </w:tcBorders>
          </w:tcPr>
          <w:p w14:paraId="23BAAE33" w14:textId="4C2C1E70"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r w:rsidR="009377CB">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4BB995DF" w14:textId="29B77E5A"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First year accelerated depreciation deductions for assets using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w:t>
            </w:r>
          </w:p>
        </w:tc>
      </w:tr>
      <w:tr w:rsidR="00260755" w:rsidRPr="00BC7E79" w14:paraId="2298A3BC" w14:textId="77777777" w:rsidTr="003F7F40">
        <w:tc>
          <w:tcPr>
            <w:tcW w:w="559" w:type="pct"/>
            <w:tcBorders>
              <w:top w:val="single" w:sz="4" w:space="0" w:color="auto"/>
              <w:left w:val="single" w:sz="4" w:space="0" w:color="auto"/>
              <w:bottom w:val="single" w:sz="4" w:space="0" w:color="auto"/>
              <w:right w:val="single" w:sz="4" w:space="0" w:color="auto"/>
            </w:tcBorders>
          </w:tcPr>
          <w:p w14:paraId="49355F9E"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50O</w:t>
            </w:r>
          </w:p>
        </w:tc>
        <w:tc>
          <w:tcPr>
            <w:tcW w:w="559" w:type="pct"/>
            <w:tcBorders>
              <w:top w:val="single" w:sz="4" w:space="0" w:color="auto"/>
              <w:left w:val="single" w:sz="4" w:space="0" w:color="auto"/>
              <w:bottom w:val="single" w:sz="4" w:space="0" w:color="auto"/>
              <w:right w:val="single" w:sz="4" w:space="0" w:color="auto"/>
            </w:tcBorders>
          </w:tcPr>
          <w:p w14:paraId="1FA20332"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B231F6">
              <w:rPr>
                <w:rStyle w:val="BodyTextChar1"/>
                <w:color w:val="000000" w:themeColor="text1"/>
                <w:szCs w:val="22"/>
              </w:rPr>
              <w:t>TRT562</w:t>
            </w:r>
          </w:p>
        </w:tc>
        <w:tc>
          <w:tcPr>
            <w:tcW w:w="559" w:type="pct"/>
            <w:tcBorders>
              <w:top w:val="single" w:sz="4" w:space="0" w:color="auto"/>
              <w:left w:val="single" w:sz="4" w:space="0" w:color="auto"/>
              <w:bottom w:val="single" w:sz="4" w:space="0" w:color="auto"/>
              <w:right w:val="single" w:sz="4" w:space="0" w:color="auto"/>
            </w:tcBorders>
          </w:tcPr>
          <w:p w14:paraId="256163FE" w14:textId="1C30A66F" w:rsidR="00260755" w:rsidRPr="002402FD" w:rsidRDefault="00520D1D" w:rsidP="00EA1E4A">
            <w:pPr>
              <w:pStyle w:val="Bullet2"/>
              <w:keepNext/>
              <w:keepLines/>
              <w:widowControl w:val="0"/>
              <w:numPr>
                <w:ilvl w:val="0"/>
                <w:numId w:val="0"/>
              </w:numPr>
              <w:tabs>
                <w:tab w:val="left" w:pos="720"/>
              </w:tabs>
              <w:rPr>
                <w:rStyle w:val="BodyTextChar1"/>
                <w:color w:val="000000" w:themeColor="text1"/>
                <w:szCs w:val="22"/>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2445BE0C" w14:textId="77777777" w:rsidR="00260755" w:rsidRPr="00E72F45" w:rsidRDefault="00260755" w:rsidP="00EA1E4A">
            <w:pPr>
              <w:pStyle w:val="Bullet2"/>
              <w:keepNext/>
              <w:keepLines/>
              <w:widowControl w:val="0"/>
              <w:numPr>
                <w:ilvl w:val="0"/>
                <w:numId w:val="0"/>
              </w:numPr>
              <w:tabs>
                <w:tab w:val="left" w:pos="720"/>
              </w:tabs>
              <w:rPr>
                <w:rStyle w:val="BodyTextChar1"/>
                <w:color w:val="000000" w:themeColor="text1"/>
                <w:szCs w:val="22"/>
              </w:rPr>
            </w:pPr>
            <w:r w:rsidRPr="00E72F45">
              <w:rPr>
                <w:rStyle w:val="BodyTextChar1"/>
                <w:color w:val="000000" w:themeColor="text1"/>
                <w:szCs w:val="22"/>
              </w:rPr>
              <w:t>Instant asset write-off deductions for non-small business entities</w:t>
            </w:r>
          </w:p>
        </w:tc>
      </w:tr>
    </w:tbl>
    <w:p w14:paraId="0C22C8F5" w14:textId="77777777" w:rsidR="00A213A2" w:rsidRPr="009D3472" w:rsidRDefault="00A213A2" w:rsidP="00EA1E4A">
      <w:pPr>
        <w:pStyle w:val="Caption"/>
        <w:keepNext/>
        <w:keepLines/>
        <w:widowControl w:val="0"/>
        <w:jc w:val="center"/>
        <w:rPr>
          <w:sz w:val="22"/>
          <w:szCs w:val="22"/>
        </w:rPr>
      </w:pPr>
    </w:p>
    <w:p w14:paraId="062B3A40" w14:textId="4F7A459D" w:rsidR="00C73C16" w:rsidRDefault="00C73C16" w:rsidP="00EA1E4A">
      <w:pPr>
        <w:keepNext/>
        <w:keepLines/>
        <w:widowControl w:val="0"/>
        <w:rPr>
          <w:rFonts w:cs="Arial"/>
          <w:color w:val="0F243E" w:themeColor="text2" w:themeShade="80"/>
          <w:kern w:val="36"/>
          <w:sz w:val="56"/>
          <w:szCs w:val="56"/>
        </w:rPr>
      </w:pPr>
      <w:bookmarkStart w:id="52" w:name="_Toc518382588"/>
    </w:p>
    <w:p w14:paraId="7F23F07E" w14:textId="6E59CD70" w:rsidR="008A35BD" w:rsidRPr="00B94792" w:rsidRDefault="00F42FA4" w:rsidP="00A1227C">
      <w:pPr>
        <w:pStyle w:val="Heading1"/>
        <w:keepLines/>
        <w:widowControl w:val="0"/>
        <w:rPr>
          <w:caps w:val="0"/>
        </w:rPr>
      </w:pPr>
      <w:bookmarkStart w:id="53" w:name="_Toc88826467"/>
      <w:r w:rsidRPr="00B94792">
        <w:rPr>
          <w:caps w:val="0"/>
        </w:rPr>
        <w:t>W</w:t>
      </w:r>
      <w:r w:rsidR="001C5713" w:rsidRPr="00F108D5">
        <w:rPr>
          <w:caps w:val="0"/>
        </w:rPr>
        <w:t>hat</w:t>
      </w:r>
      <w:r w:rsidR="001C5713" w:rsidRPr="00146A7E">
        <w:rPr>
          <w:caps w:val="0"/>
        </w:rPr>
        <w:t xml:space="preserve"> a</w:t>
      </w:r>
      <w:r w:rsidR="001C5713" w:rsidRPr="00F108D5">
        <w:rPr>
          <w:caps w:val="0"/>
        </w:rPr>
        <w:t>re the</w:t>
      </w:r>
      <w:r w:rsidR="001C5713" w:rsidRPr="00146A7E">
        <w:rPr>
          <w:caps w:val="0"/>
        </w:rPr>
        <w:t xml:space="preserve"> </w:t>
      </w:r>
      <w:r w:rsidR="00F83E01" w:rsidRPr="00B94792">
        <w:rPr>
          <w:caps w:val="0"/>
        </w:rPr>
        <w:t>T</w:t>
      </w:r>
      <w:r w:rsidR="001C5713" w:rsidRPr="00F108D5">
        <w:rPr>
          <w:caps w:val="0"/>
        </w:rPr>
        <w:t>rust</w:t>
      </w:r>
      <w:r w:rsidR="00F83E01" w:rsidRPr="00B94792">
        <w:rPr>
          <w:caps w:val="0"/>
        </w:rPr>
        <w:t xml:space="preserve"> T</w:t>
      </w:r>
      <w:r w:rsidR="001C5713" w:rsidRPr="00F108D5">
        <w:rPr>
          <w:caps w:val="0"/>
        </w:rPr>
        <w:t>ax</w:t>
      </w:r>
      <w:r w:rsidR="00F83E01" w:rsidRPr="00B94792">
        <w:rPr>
          <w:caps w:val="0"/>
        </w:rPr>
        <w:t xml:space="preserve"> R</w:t>
      </w:r>
      <w:r w:rsidR="001C5713" w:rsidRPr="00F108D5">
        <w:rPr>
          <w:caps w:val="0"/>
        </w:rPr>
        <w:t>eturn</w:t>
      </w:r>
      <w:r w:rsidR="001C5713" w:rsidRPr="00146A7E">
        <w:rPr>
          <w:caps w:val="0"/>
        </w:rPr>
        <w:t xml:space="preserve"> </w:t>
      </w:r>
      <w:r w:rsidR="001C5713" w:rsidRPr="00F108D5">
        <w:rPr>
          <w:caps w:val="0"/>
        </w:rPr>
        <w:t>services</w:t>
      </w:r>
      <w:r w:rsidR="00F108D5" w:rsidRPr="00B94792">
        <w:rPr>
          <w:caps w:val="0"/>
        </w:rPr>
        <w:t>?</w:t>
      </w:r>
      <w:bookmarkEnd w:id="52"/>
      <w:bookmarkEnd w:id="53"/>
    </w:p>
    <w:p w14:paraId="20CE1859" w14:textId="69A0D068" w:rsidR="00B179F1" w:rsidRDefault="00C411FA" w:rsidP="00A1227C">
      <w:pPr>
        <w:pStyle w:val="Bullet2"/>
        <w:keepNext/>
        <w:keepLines/>
        <w:widowControl w:val="0"/>
        <w:numPr>
          <w:ilvl w:val="0"/>
          <w:numId w:val="0"/>
        </w:numPr>
        <w:rPr>
          <w:szCs w:val="22"/>
        </w:rPr>
      </w:pPr>
      <w:r w:rsidRPr="00B94792">
        <w:rPr>
          <w:szCs w:val="22"/>
        </w:rPr>
        <w:t xml:space="preserve">The TRT </w:t>
      </w:r>
      <w:r w:rsidR="00954E36">
        <w:rPr>
          <w:szCs w:val="22"/>
        </w:rPr>
        <w:t xml:space="preserve">service </w:t>
      </w:r>
      <w:r w:rsidR="00BE3B2A" w:rsidRPr="00B94792">
        <w:rPr>
          <w:szCs w:val="22"/>
        </w:rPr>
        <w:t>is an interaction</w:t>
      </w:r>
      <w:r w:rsidR="00506B99" w:rsidRPr="00B94792">
        <w:rPr>
          <w:szCs w:val="22"/>
        </w:rPr>
        <w:t xml:space="preserve"> that supports trustees to meet their </w:t>
      </w:r>
      <w:r w:rsidR="00954E36">
        <w:rPr>
          <w:szCs w:val="22"/>
        </w:rPr>
        <w:t>i</w:t>
      </w:r>
      <w:r w:rsidR="00506B99" w:rsidRPr="00B94792">
        <w:rPr>
          <w:szCs w:val="22"/>
        </w:rPr>
        <w:t xml:space="preserve">ncome </w:t>
      </w:r>
      <w:r w:rsidR="00954E36">
        <w:rPr>
          <w:szCs w:val="22"/>
        </w:rPr>
        <w:t>t</w:t>
      </w:r>
      <w:r w:rsidR="00506B99" w:rsidRPr="00B94792">
        <w:rPr>
          <w:szCs w:val="22"/>
        </w:rPr>
        <w:t xml:space="preserve">ax </w:t>
      </w:r>
      <w:r w:rsidR="00954E36">
        <w:rPr>
          <w:szCs w:val="22"/>
        </w:rPr>
        <w:t>r</w:t>
      </w:r>
      <w:r w:rsidR="00506B99" w:rsidRPr="00B94792">
        <w:rPr>
          <w:szCs w:val="22"/>
        </w:rPr>
        <w:t>eporting obligations</w:t>
      </w:r>
      <w:r w:rsidR="0017227D" w:rsidRPr="00B94792">
        <w:rPr>
          <w:szCs w:val="22"/>
        </w:rPr>
        <w:t>. The TRT</w:t>
      </w:r>
      <w:r w:rsidR="00954E36">
        <w:rPr>
          <w:szCs w:val="22"/>
        </w:rPr>
        <w:t xml:space="preserve"> service</w:t>
      </w:r>
      <w:r w:rsidR="0017227D" w:rsidRPr="00B94792">
        <w:rPr>
          <w:szCs w:val="22"/>
        </w:rPr>
        <w:t xml:space="preserve"> allows</w:t>
      </w:r>
      <w:r w:rsidR="00506B99" w:rsidRPr="00B94792">
        <w:rPr>
          <w:szCs w:val="22"/>
        </w:rPr>
        <w:t xml:space="preserve"> a trustee to </w:t>
      </w:r>
      <w:r w:rsidRPr="00B94792">
        <w:rPr>
          <w:szCs w:val="22"/>
        </w:rPr>
        <w:t>report</w:t>
      </w:r>
      <w:r w:rsidR="0017227D" w:rsidRPr="00B94792">
        <w:rPr>
          <w:szCs w:val="22"/>
        </w:rPr>
        <w:t xml:space="preserve"> </w:t>
      </w:r>
      <w:r w:rsidR="00F108D5">
        <w:rPr>
          <w:szCs w:val="22"/>
        </w:rPr>
        <w:t>or</w:t>
      </w:r>
      <w:r w:rsidR="0017227D" w:rsidRPr="00B94792">
        <w:rPr>
          <w:szCs w:val="22"/>
        </w:rPr>
        <w:t xml:space="preserve"> amend</w:t>
      </w:r>
      <w:r w:rsidRPr="00B94792">
        <w:rPr>
          <w:szCs w:val="22"/>
        </w:rPr>
        <w:t xml:space="preserve"> the income and deductions of the trust, </w:t>
      </w:r>
      <w:r w:rsidR="0017227D" w:rsidRPr="00B94792">
        <w:rPr>
          <w:szCs w:val="22"/>
        </w:rPr>
        <w:t>present entitlement</w:t>
      </w:r>
      <w:r w:rsidR="00954E36">
        <w:rPr>
          <w:szCs w:val="22"/>
        </w:rPr>
        <w:t>s</w:t>
      </w:r>
      <w:r w:rsidR="0017227D" w:rsidRPr="00B94792">
        <w:rPr>
          <w:szCs w:val="22"/>
        </w:rPr>
        <w:t xml:space="preserve"> of the trust’s </w:t>
      </w:r>
      <w:r w:rsidRPr="00B94792">
        <w:rPr>
          <w:szCs w:val="22"/>
        </w:rPr>
        <w:t>beneficiaries</w:t>
      </w:r>
      <w:r w:rsidR="00954E36">
        <w:rPr>
          <w:szCs w:val="22"/>
        </w:rPr>
        <w:t xml:space="preserve"> and income to which no beneficiary is presently entitled</w:t>
      </w:r>
      <w:r w:rsidRPr="00B94792">
        <w:rPr>
          <w:szCs w:val="22"/>
        </w:rPr>
        <w:t>.</w:t>
      </w:r>
    </w:p>
    <w:p w14:paraId="76BBDED9" w14:textId="77777777" w:rsidR="009D4393" w:rsidRPr="00B94792" w:rsidRDefault="009D4393" w:rsidP="00A1227C">
      <w:pPr>
        <w:pStyle w:val="Bullet2"/>
        <w:keepNext/>
        <w:keepLines/>
        <w:widowControl w:val="0"/>
        <w:numPr>
          <w:ilvl w:val="0"/>
          <w:numId w:val="0"/>
        </w:numPr>
        <w:rPr>
          <w:szCs w:val="22"/>
        </w:rPr>
      </w:pPr>
    </w:p>
    <w:p w14:paraId="1D88CA80" w14:textId="50FE7A87" w:rsidR="001B0F0F" w:rsidRPr="00B94792" w:rsidRDefault="001B0F0F" w:rsidP="00EA1E4A">
      <w:pPr>
        <w:pStyle w:val="Heading2"/>
        <w:keepNext/>
        <w:keepLines/>
        <w:ind w:left="851"/>
        <w:rPr>
          <w:caps w:val="0"/>
        </w:rPr>
      </w:pPr>
      <w:bookmarkStart w:id="54" w:name="_Toc427056908"/>
      <w:bookmarkStart w:id="55" w:name="_Toc518382589"/>
      <w:bookmarkStart w:id="56" w:name="_Toc88826468"/>
      <w:r w:rsidRPr="00B94792">
        <w:rPr>
          <w:caps w:val="0"/>
        </w:rPr>
        <w:t>W</w:t>
      </w:r>
      <w:r w:rsidR="002E5129" w:rsidRPr="00B94792">
        <w:rPr>
          <w:caps w:val="0"/>
        </w:rPr>
        <w:t>here</w:t>
      </w:r>
      <w:r w:rsidRPr="00B94792">
        <w:rPr>
          <w:caps w:val="0"/>
        </w:rPr>
        <w:t xml:space="preserve"> SBR </w:t>
      </w:r>
      <w:r w:rsidR="002E5129" w:rsidRPr="00B94792">
        <w:rPr>
          <w:caps w:val="0"/>
        </w:rPr>
        <w:t xml:space="preserve">fits into </w:t>
      </w:r>
      <w:r w:rsidR="00382EF0" w:rsidRPr="00B94792">
        <w:rPr>
          <w:caps w:val="0"/>
        </w:rPr>
        <w:t xml:space="preserve">TRT </w:t>
      </w:r>
      <w:r w:rsidR="002E5129" w:rsidRPr="00B94792">
        <w:rPr>
          <w:caps w:val="0"/>
        </w:rPr>
        <w:t>lodgment obligations</w:t>
      </w:r>
      <w:bookmarkEnd w:id="54"/>
      <w:bookmarkEnd w:id="55"/>
      <w:bookmarkEnd w:id="56"/>
    </w:p>
    <w:p w14:paraId="56D055A8" w14:textId="77777777" w:rsidR="00146A7E" w:rsidRPr="00BD7399" w:rsidRDefault="00146A7E" w:rsidP="00B94792">
      <w:pPr>
        <w:pStyle w:val="Maintext"/>
        <w:rPr>
          <w:szCs w:val="22"/>
        </w:rPr>
      </w:pPr>
    </w:p>
    <w:p w14:paraId="19A386B9" w14:textId="051B11E3" w:rsidR="001B0F0F" w:rsidRPr="00B94792" w:rsidRDefault="001B0F0F" w:rsidP="00B94792">
      <w:pPr>
        <w:pStyle w:val="Content"/>
        <w:spacing w:before="0" w:after="120"/>
        <w:rPr>
          <w:sz w:val="22"/>
        </w:rPr>
      </w:pPr>
      <w:r w:rsidRPr="00B94792">
        <w:rPr>
          <w:sz w:val="22"/>
        </w:rPr>
        <w:t xml:space="preserve">The </w:t>
      </w:r>
      <w:r w:rsidR="009325E6" w:rsidRPr="00B94792">
        <w:rPr>
          <w:sz w:val="22"/>
        </w:rPr>
        <w:t xml:space="preserve">TRT </w:t>
      </w:r>
      <w:r w:rsidRPr="00B94792">
        <w:rPr>
          <w:sz w:val="22"/>
        </w:rPr>
        <w:t xml:space="preserve">service provides </w:t>
      </w:r>
      <w:r w:rsidR="001C5713" w:rsidRPr="00B94792">
        <w:rPr>
          <w:sz w:val="22"/>
        </w:rPr>
        <w:t>numerous</w:t>
      </w:r>
      <w:r w:rsidRPr="00B94792">
        <w:rPr>
          <w:sz w:val="22"/>
        </w:rPr>
        <w:t xml:space="preserve"> functions </w:t>
      </w:r>
      <w:r w:rsidR="00954E36" w:rsidRPr="00B94792">
        <w:rPr>
          <w:sz w:val="22"/>
        </w:rPr>
        <w:t>to support trusts to meet their</w:t>
      </w:r>
      <w:r w:rsidRPr="00B94792">
        <w:rPr>
          <w:sz w:val="22"/>
        </w:rPr>
        <w:t xml:space="preserve"> reporting obligations.</w:t>
      </w:r>
      <w:r w:rsidR="00954E36" w:rsidRPr="00B94792">
        <w:rPr>
          <w:sz w:val="22"/>
        </w:rPr>
        <w:t xml:space="preserve"> </w:t>
      </w:r>
      <w:r w:rsidRPr="00B94792">
        <w:rPr>
          <w:sz w:val="22"/>
        </w:rPr>
        <w:t>These include the lodgment</w:t>
      </w:r>
      <w:r w:rsidR="009712C8" w:rsidRPr="00B94792">
        <w:rPr>
          <w:sz w:val="22"/>
        </w:rPr>
        <w:t xml:space="preserve"> and lodgment amendments</w:t>
      </w:r>
      <w:r w:rsidRPr="00B94792">
        <w:rPr>
          <w:sz w:val="22"/>
        </w:rPr>
        <w:t xml:space="preserve"> of</w:t>
      </w:r>
      <w:r w:rsidR="009712C8" w:rsidRPr="00B94792">
        <w:rPr>
          <w:sz w:val="22"/>
        </w:rPr>
        <w:t xml:space="preserve"> </w:t>
      </w:r>
      <w:r w:rsidR="00382EF0" w:rsidRPr="00B94792">
        <w:rPr>
          <w:sz w:val="22"/>
        </w:rPr>
        <w:t>t</w:t>
      </w:r>
      <w:r w:rsidRPr="00B94792">
        <w:rPr>
          <w:sz w:val="22"/>
        </w:rPr>
        <w:t xml:space="preserve">he </w:t>
      </w:r>
      <w:r w:rsidR="009325E6" w:rsidRPr="00B94792">
        <w:rPr>
          <w:sz w:val="22"/>
        </w:rPr>
        <w:t>Trust</w:t>
      </w:r>
      <w:r w:rsidRPr="00B94792">
        <w:rPr>
          <w:sz w:val="22"/>
        </w:rPr>
        <w:t xml:space="preserve"> </w:t>
      </w:r>
      <w:r w:rsidR="00382EF0" w:rsidRPr="00B94792">
        <w:rPr>
          <w:sz w:val="22"/>
        </w:rPr>
        <w:t>T</w:t>
      </w:r>
      <w:r w:rsidRPr="00B94792">
        <w:rPr>
          <w:sz w:val="22"/>
        </w:rPr>
        <w:t xml:space="preserve">ax </w:t>
      </w:r>
      <w:r w:rsidR="00382EF0" w:rsidRPr="00B94792">
        <w:rPr>
          <w:sz w:val="22"/>
        </w:rPr>
        <w:t>R</w:t>
      </w:r>
      <w:r w:rsidRPr="00B94792">
        <w:rPr>
          <w:sz w:val="22"/>
        </w:rPr>
        <w:t xml:space="preserve">eturn </w:t>
      </w:r>
      <w:r w:rsidR="00954E36" w:rsidRPr="00B94792">
        <w:rPr>
          <w:sz w:val="22"/>
        </w:rPr>
        <w:t>and required schedules</w:t>
      </w:r>
      <w:r w:rsidR="009712C8" w:rsidRPr="00B94792">
        <w:rPr>
          <w:sz w:val="22"/>
        </w:rPr>
        <w:t>.</w:t>
      </w:r>
    </w:p>
    <w:p w14:paraId="75D56619" w14:textId="1E169E6F" w:rsidR="00954E36" w:rsidRPr="00BD7399" w:rsidRDefault="001B0F0F" w:rsidP="00954E36">
      <w:pPr>
        <w:pStyle w:val="Content"/>
        <w:spacing w:before="0" w:after="120"/>
        <w:rPr>
          <w:sz w:val="22"/>
        </w:rPr>
      </w:pPr>
      <w:r w:rsidRPr="00B94792">
        <w:rPr>
          <w:sz w:val="22"/>
        </w:rPr>
        <w:t xml:space="preserve">The pre-lodge and lodge </w:t>
      </w:r>
      <w:r w:rsidRPr="00A677A3">
        <w:rPr>
          <w:sz w:val="22"/>
        </w:rPr>
        <w:t>interactions are the core part</w:t>
      </w:r>
      <w:r w:rsidR="00954E36" w:rsidRPr="00EA1E4A">
        <w:rPr>
          <w:sz w:val="22"/>
        </w:rPr>
        <w:t>s</w:t>
      </w:r>
      <w:r w:rsidRPr="00A677A3">
        <w:rPr>
          <w:sz w:val="22"/>
        </w:rPr>
        <w:t xml:space="preserve"> of the SBR-enabled </w:t>
      </w:r>
      <w:r w:rsidR="009325E6" w:rsidRPr="00A677A3">
        <w:rPr>
          <w:sz w:val="22"/>
        </w:rPr>
        <w:t xml:space="preserve">TRT </w:t>
      </w:r>
      <w:r w:rsidRPr="00A677A3">
        <w:rPr>
          <w:sz w:val="22"/>
        </w:rPr>
        <w:t>business process.</w:t>
      </w:r>
      <w:r w:rsidR="00A677A3" w:rsidRPr="00A677A3">
        <w:rPr>
          <w:sz w:val="22"/>
        </w:rPr>
        <w:t xml:space="preserve"> </w:t>
      </w:r>
      <w:r w:rsidR="009712C8" w:rsidRPr="00EA1E4A">
        <w:rPr>
          <w:sz w:val="22"/>
        </w:rPr>
        <w:t>Once</w:t>
      </w:r>
      <w:r w:rsidR="009712C8" w:rsidRPr="00A677A3">
        <w:rPr>
          <w:sz w:val="22"/>
        </w:rPr>
        <w:t xml:space="preserve"> </w:t>
      </w:r>
      <w:r w:rsidRPr="00A677A3">
        <w:rPr>
          <w:sz w:val="22"/>
        </w:rPr>
        <w:t xml:space="preserve">the </w:t>
      </w:r>
      <w:r w:rsidR="009325E6" w:rsidRPr="00A677A3">
        <w:rPr>
          <w:sz w:val="22"/>
        </w:rPr>
        <w:t xml:space="preserve">trustee </w:t>
      </w:r>
      <w:r w:rsidR="0029501C" w:rsidRPr="00A677A3">
        <w:rPr>
          <w:sz w:val="22"/>
        </w:rPr>
        <w:t xml:space="preserve">or intermediary </w:t>
      </w:r>
      <w:r w:rsidRPr="00A677A3">
        <w:rPr>
          <w:sz w:val="22"/>
        </w:rPr>
        <w:t xml:space="preserve">has gathered all information required, </w:t>
      </w:r>
      <w:r w:rsidR="009325E6" w:rsidRPr="00A677A3">
        <w:rPr>
          <w:sz w:val="22"/>
        </w:rPr>
        <w:t>they</w:t>
      </w:r>
      <w:r w:rsidRPr="00A677A3">
        <w:rPr>
          <w:sz w:val="22"/>
        </w:rPr>
        <w:t xml:space="preserve"> would then complete, validate and correct any labels </w:t>
      </w:r>
      <w:r w:rsidR="00717431" w:rsidRPr="00EA1E4A">
        <w:rPr>
          <w:sz w:val="22"/>
        </w:rPr>
        <w:t>(</w:t>
      </w:r>
      <w:r w:rsidR="00146A7E" w:rsidRPr="00EA1E4A">
        <w:rPr>
          <w:sz w:val="22"/>
        </w:rPr>
        <w:t>if required</w:t>
      </w:r>
      <w:r w:rsidR="00717431" w:rsidRPr="00EA1E4A">
        <w:rPr>
          <w:sz w:val="22"/>
        </w:rPr>
        <w:t>)</w:t>
      </w:r>
      <w:r w:rsidR="00A677A3" w:rsidRPr="00A677A3">
        <w:rPr>
          <w:sz w:val="22"/>
        </w:rPr>
        <w:t xml:space="preserve"> </w:t>
      </w:r>
      <w:r w:rsidR="00A677A3">
        <w:rPr>
          <w:sz w:val="22"/>
        </w:rPr>
        <w:t xml:space="preserve">of </w:t>
      </w:r>
      <w:r w:rsidR="00A677A3" w:rsidRPr="00B94792">
        <w:rPr>
          <w:sz w:val="22"/>
        </w:rPr>
        <w:t>the return</w:t>
      </w:r>
      <w:r w:rsidR="00146A7E" w:rsidRPr="00BD7399">
        <w:t xml:space="preserve"> </w:t>
      </w:r>
      <w:r w:rsidRPr="00B94792">
        <w:rPr>
          <w:sz w:val="22"/>
        </w:rPr>
        <w:t>before lodgment.</w:t>
      </w:r>
      <w:r w:rsidR="009712C8" w:rsidRPr="00B94792">
        <w:t xml:space="preserve"> </w:t>
      </w:r>
      <w:r w:rsidR="00954E36" w:rsidRPr="006E3A18">
        <w:rPr>
          <w:rFonts w:cs="Times New Roman"/>
          <w:sz w:val="22"/>
        </w:rPr>
        <w:t>The tax agent could check the status of the lodged TRT at a later date through their BMS.</w:t>
      </w:r>
    </w:p>
    <w:p w14:paraId="26F0169A" w14:textId="77777777" w:rsidR="006E3A18" w:rsidRPr="00BD7399" w:rsidRDefault="006E3A18" w:rsidP="00B94792"/>
    <w:p w14:paraId="3B53B6CA" w14:textId="64C8D174" w:rsidR="00BA7042" w:rsidRDefault="006E3A18" w:rsidP="00B94792">
      <w:pPr>
        <w:pStyle w:val="Caption"/>
      </w:pPr>
      <w:r>
        <w:rPr>
          <w:sz w:val="22"/>
          <w:szCs w:val="22"/>
        </w:rPr>
        <w:t xml:space="preserve">Table </w:t>
      </w:r>
      <w:r w:rsidR="00A52319">
        <w:rPr>
          <w:sz w:val="22"/>
          <w:szCs w:val="22"/>
        </w:rPr>
        <w:t>2</w:t>
      </w:r>
      <w:r w:rsidRPr="003F203B">
        <w:rPr>
          <w:sz w:val="22"/>
          <w:szCs w:val="22"/>
        </w:rPr>
        <w:t>: SBR interactions and TRT process</w:t>
      </w:r>
    </w:p>
    <w:tbl>
      <w:tblPr>
        <w:tblStyle w:val="TableGrid"/>
        <w:tblW w:w="9356" w:type="dxa"/>
        <w:tblLook w:val="04A0" w:firstRow="1" w:lastRow="0" w:firstColumn="1" w:lastColumn="0" w:noHBand="0" w:noVBand="1"/>
      </w:tblPr>
      <w:tblGrid>
        <w:gridCol w:w="4678"/>
        <w:gridCol w:w="4678"/>
      </w:tblGrid>
      <w:tr w:rsidR="009712C8" w14:paraId="3A11BF8C" w14:textId="77777777" w:rsidTr="003F7F40">
        <w:tc>
          <w:tcPr>
            <w:tcW w:w="2500" w:type="pct"/>
            <w:shd w:val="clear" w:color="auto" w:fill="DBE5F1" w:themeFill="accent1" w:themeFillTint="33"/>
          </w:tcPr>
          <w:p w14:paraId="0DE68E0D" w14:textId="39454950" w:rsidR="005E06FA" w:rsidRPr="00BD7399" w:rsidRDefault="009712C8" w:rsidP="005E7803">
            <w:pPr>
              <w:rPr>
                <w:rFonts w:cs="Arial"/>
                <w:b/>
                <w:bCs/>
                <w:szCs w:val="22"/>
              </w:rPr>
            </w:pPr>
            <w:bookmarkStart w:id="57" w:name="_Toc408492938"/>
            <w:bookmarkStart w:id="58" w:name="_Toc409795486"/>
            <w:r w:rsidRPr="00BD7399">
              <w:rPr>
                <w:rFonts w:cs="Arial"/>
                <w:b/>
                <w:bCs/>
                <w:szCs w:val="22"/>
              </w:rPr>
              <w:t xml:space="preserve">Initiating party </w:t>
            </w:r>
          </w:p>
          <w:p w14:paraId="239C1302" w14:textId="77777777" w:rsidR="009712C8" w:rsidRPr="00B94792" w:rsidRDefault="009712C8" w:rsidP="005E7803">
            <w:pPr>
              <w:rPr>
                <w:rFonts w:cs="Arial"/>
                <w:b/>
                <w:bCs/>
                <w:szCs w:val="22"/>
              </w:rPr>
            </w:pPr>
          </w:p>
        </w:tc>
        <w:tc>
          <w:tcPr>
            <w:tcW w:w="2500" w:type="pct"/>
            <w:shd w:val="clear" w:color="auto" w:fill="DBE5F1" w:themeFill="accent1" w:themeFillTint="33"/>
          </w:tcPr>
          <w:p w14:paraId="3591EBD9" w14:textId="77777777" w:rsidR="009712C8" w:rsidRPr="00BD7399" w:rsidRDefault="009712C8" w:rsidP="005E7803">
            <w:pPr>
              <w:rPr>
                <w:rFonts w:cs="Arial"/>
                <w:b/>
                <w:bCs/>
                <w:szCs w:val="22"/>
              </w:rPr>
            </w:pPr>
            <w:r w:rsidRPr="00B94792">
              <w:rPr>
                <w:rFonts w:cs="Arial"/>
                <w:b/>
                <w:bCs/>
                <w:szCs w:val="22"/>
              </w:rPr>
              <w:t>SBR service offering</w:t>
            </w:r>
          </w:p>
        </w:tc>
      </w:tr>
      <w:tr w:rsidR="009712C8" w14:paraId="7D556457" w14:textId="77777777" w:rsidTr="003F7F40">
        <w:tc>
          <w:tcPr>
            <w:tcW w:w="2500" w:type="pct"/>
          </w:tcPr>
          <w:p w14:paraId="55EE1DEC" w14:textId="77777777" w:rsidR="009712C8" w:rsidRPr="00BD7399" w:rsidRDefault="009712C8" w:rsidP="005E7803">
            <w:pPr>
              <w:rPr>
                <w:rFonts w:cs="Arial"/>
                <w:szCs w:val="22"/>
              </w:rPr>
            </w:pPr>
            <w:r w:rsidRPr="00824EBC">
              <w:rPr>
                <w:rFonts w:cs="Arial"/>
                <w:b/>
                <w:bCs/>
                <w:szCs w:val="22"/>
              </w:rPr>
              <w:t>Step 1</w:t>
            </w:r>
            <w:r w:rsidRPr="00BD7399">
              <w:rPr>
                <w:rFonts w:cs="Arial"/>
                <w:szCs w:val="22"/>
              </w:rPr>
              <w:t xml:space="preserve">: Complete Trust Tax Return </w:t>
            </w:r>
          </w:p>
        </w:tc>
        <w:tc>
          <w:tcPr>
            <w:tcW w:w="2500" w:type="pct"/>
          </w:tcPr>
          <w:p w14:paraId="2AFECC30" w14:textId="77777777" w:rsidR="009712C8" w:rsidRPr="00B94792" w:rsidRDefault="009712C8" w:rsidP="005E7803">
            <w:pPr>
              <w:rPr>
                <w:rFonts w:cs="Arial"/>
                <w:szCs w:val="22"/>
              </w:rPr>
            </w:pPr>
            <w:r w:rsidRPr="00B94792">
              <w:rPr>
                <w:rFonts w:cs="Arial"/>
                <w:szCs w:val="22"/>
              </w:rPr>
              <w:t>TRT.prelodge</w:t>
            </w:r>
          </w:p>
          <w:p w14:paraId="0BEC2508" w14:textId="77777777" w:rsidR="009712C8" w:rsidRPr="00B94792" w:rsidRDefault="009712C8" w:rsidP="005E7803">
            <w:pPr>
              <w:rPr>
                <w:rFonts w:cs="Arial"/>
                <w:szCs w:val="22"/>
              </w:rPr>
            </w:pPr>
            <w:r w:rsidRPr="00B94792">
              <w:rPr>
                <w:rFonts w:cs="Arial"/>
                <w:szCs w:val="22"/>
              </w:rPr>
              <w:lastRenderedPageBreak/>
              <w:t>Validate report data (this interaction is optional)</w:t>
            </w:r>
          </w:p>
        </w:tc>
      </w:tr>
      <w:tr w:rsidR="009712C8" w14:paraId="71B8E2E7" w14:textId="77777777" w:rsidTr="003F7F40">
        <w:tc>
          <w:tcPr>
            <w:tcW w:w="2500" w:type="pct"/>
          </w:tcPr>
          <w:p w14:paraId="4FF765E6" w14:textId="77777777" w:rsidR="009712C8" w:rsidRPr="00BD7399" w:rsidRDefault="009712C8" w:rsidP="005E7803">
            <w:pPr>
              <w:rPr>
                <w:rFonts w:cs="Arial"/>
                <w:szCs w:val="22"/>
              </w:rPr>
            </w:pPr>
            <w:r w:rsidRPr="00824EBC">
              <w:rPr>
                <w:rFonts w:cs="Arial"/>
                <w:b/>
                <w:bCs/>
                <w:szCs w:val="22"/>
              </w:rPr>
              <w:lastRenderedPageBreak/>
              <w:t>Step 2:</w:t>
            </w:r>
            <w:r w:rsidRPr="00BD7399">
              <w:rPr>
                <w:rFonts w:cs="Arial"/>
                <w:szCs w:val="22"/>
              </w:rPr>
              <w:t xml:space="preserve"> Is submission rejected: </w:t>
            </w:r>
          </w:p>
          <w:p w14:paraId="610D11FA"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Yes: Revisit step 1</w:t>
            </w:r>
          </w:p>
          <w:p w14:paraId="4D779377"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No: Lodge</w:t>
            </w:r>
          </w:p>
        </w:tc>
        <w:tc>
          <w:tcPr>
            <w:tcW w:w="2500" w:type="pct"/>
          </w:tcPr>
          <w:p w14:paraId="7F61086E" w14:textId="77777777" w:rsidR="009712C8" w:rsidRPr="00BD7399" w:rsidRDefault="009712C8" w:rsidP="005E7803">
            <w:pPr>
              <w:rPr>
                <w:rFonts w:cs="Arial"/>
                <w:szCs w:val="22"/>
              </w:rPr>
            </w:pPr>
            <w:r w:rsidRPr="00BD7399">
              <w:rPr>
                <w:rFonts w:cs="Arial"/>
                <w:szCs w:val="22"/>
              </w:rPr>
              <w:t>TRT.lodge</w:t>
            </w:r>
          </w:p>
          <w:p w14:paraId="488D59BF" w14:textId="77777777" w:rsidR="009712C8" w:rsidRPr="00B94792" w:rsidRDefault="009712C8" w:rsidP="005E7803">
            <w:pPr>
              <w:rPr>
                <w:rFonts w:cs="Arial"/>
                <w:szCs w:val="22"/>
              </w:rPr>
            </w:pPr>
            <w:r w:rsidRPr="00B94792">
              <w:rPr>
                <w:rFonts w:cs="Arial"/>
                <w:szCs w:val="22"/>
              </w:rPr>
              <w:t xml:space="preserve">Lodge the report </w:t>
            </w:r>
          </w:p>
        </w:tc>
      </w:tr>
      <w:tr w:rsidR="009712C8" w14:paraId="296307D3" w14:textId="77777777" w:rsidTr="003F7F40">
        <w:tc>
          <w:tcPr>
            <w:tcW w:w="2500" w:type="pct"/>
          </w:tcPr>
          <w:p w14:paraId="5CE5B50C" w14:textId="77777777" w:rsidR="009712C8" w:rsidRPr="00BD7399" w:rsidRDefault="009712C8" w:rsidP="005E7803">
            <w:pPr>
              <w:rPr>
                <w:rFonts w:cs="Arial"/>
                <w:szCs w:val="22"/>
              </w:rPr>
            </w:pPr>
            <w:r w:rsidRPr="00824EBC">
              <w:rPr>
                <w:rFonts w:cs="Arial"/>
                <w:b/>
                <w:bCs/>
                <w:szCs w:val="22"/>
              </w:rPr>
              <w:t>Step 3:</w:t>
            </w:r>
            <w:r w:rsidRPr="00BD7399">
              <w:rPr>
                <w:rFonts w:cs="Arial"/>
                <w:szCs w:val="22"/>
              </w:rPr>
              <w:t xml:space="preserve"> View the success message</w:t>
            </w:r>
          </w:p>
          <w:p w14:paraId="735F7462" w14:textId="77777777" w:rsidR="009712C8" w:rsidRPr="00B94792" w:rsidRDefault="009712C8" w:rsidP="005E7803">
            <w:pPr>
              <w:rPr>
                <w:rFonts w:cs="Arial"/>
                <w:szCs w:val="22"/>
              </w:rPr>
            </w:pPr>
          </w:p>
        </w:tc>
        <w:tc>
          <w:tcPr>
            <w:tcW w:w="2500" w:type="pct"/>
          </w:tcPr>
          <w:p w14:paraId="3000CA70" w14:textId="77777777" w:rsidR="009712C8" w:rsidRPr="00B94792" w:rsidRDefault="009712C8" w:rsidP="005E7803">
            <w:pPr>
              <w:rPr>
                <w:rFonts w:cs="Arial"/>
                <w:szCs w:val="22"/>
              </w:rPr>
            </w:pPr>
            <w:r w:rsidRPr="00B94792">
              <w:rPr>
                <w:rFonts w:cs="Arial"/>
                <w:szCs w:val="22"/>
              </w:rPr>
              <w:t>Not applicable</w:t>
            </w:r>
          </w:p>
        </w:tc>
      </w:tr>
      <w:bookmarkEnd w:id="57"/>
      <w:bookmarkEnd w:id="58"/>
    </w:tbl>
    <w:p w14:paraId="60A27028" w14:textId="77777777" w:rsidR="00B5222E" w:rsidRPr="0090497B" w:rsidRDefault="00B5222E" w:rsidP="00353C76">
      <w:pPr>
        <w:pStyle w:val="Bullet2"/>
        <w:numPr>
          <w:ilvl w:val="0"/>
          <w:numId w:val="0"/>
        </w:numPr>
        <w:ind w:left="360"/>
        <w:jc w:val="both"/>
        <w:rPr>
          <w:sz w:val="20"/>
          <w:highlight w:val="yellow"/>
        </w:rPr>
      </w:pPr>
    </w:p>
    <w:p w14:paraId="52B585E6" w14:textId="124B2BCD" w:rsidR="001B0F0F" w:rsidRPr="00B94792" w:rsidRDefault="001B0F0F" w:rsidP="00B94792">
      <w:pPr>
        <w:pStyle w:val="Heading2"/>
        <w:ind w:left="851"/>
        <w:rPr>
          <w:caps w:val="0"/>
        </w:rPr>
      </w:pPr>
      <w:bookmarkStart w:id="59" w:name="_Toc405989448"/>
      <w:bookmarkStart w:id="60" w:name="_Toc405989496"/>
      <w:bookmarkStart w:id="61" w:name="_Toc405993397"/>
      <w:bookmarkStart w:id="62" w:name="_Toc405995084"/>
      <w:bookmarkStart w:id="63" w:name="_Toc405995229"/>
      <w:bookmarkStart w:id="64" w:name="_Toc405996892"/>
      <w:bookmarkStart w:id="65" w:name="_Toc427056909"/>
      <w:bookmarkStart w:id="66" w:name="_Toc518382590"/>
      <w:bookmarkStart w:id="67" w:name="_Toc88826469"/>
      <w:bookmarkEnd w:id="59"/>
      <w:bookmarkEnd w:id="60"/>
      <w:bookmarkEnd w:id="61"/>
      <w:bookmarkEnd w:id="62"/>
      <w:bookmarkEnd w:id="63"/>
      <w:bookmarkEnd w:id="64"/>
      <w:r w:rsidRPr="00B94792">
        <w:rPr>
          <w:caps w:val="0"/>
        </w:rPr>
        <w:t>S</w:t>
      </w:r>
      <w:r w:rsidR="002E5129" w:rsidRPr="00B94792">
        <w:rPr>
          <w:caps w:val="0"/>
        </w:rPr>
        <w:t>chedules</w:t>
      </w:r>
      <w:bookmarkEnd w:id="65"/>
      <w:bookmarkEnd w:id="66"/>
      <w:bookmarkEnd w:id="67"/>
    </w:p>
    <w:p w14:paraId="1FE9A240" w14:textId="77777777" w:rsidR="00717431" w:rsidRPr="00717431" w:rsidRDefault="00717431" w:rsidP="00B94792">
      <w:pPr>
        <w:pStyle w:val="Maintext"/>
      </w:pPr>
    </w:p>
    <w:p w14:paraId="18DE9A74" w14:textId="50ED3AA3" w:rsidR="00B8642B" w:rsidRPr="00BD7399" w:rsidRDefault="00B8642B" w:rsidP="00B8642B">
      <w:pPr>
        <w:pStyle w:val="Bullet2"/>
        <w:numPr>
          <w:ilvl w:val="0"/>
          <w:numId w:val="0"/>
        </w:numPr>
        <w:tabs>
          <w:tab w:val="left" w:pos="720"/>
        </w:tabs>
        <w:rPr>
          <w:rStyle w:val="BodyTextChar1"/>
          <w:szCs w:val="22"/>
        </w:rPr>
      </w:pPr>
      <w:r w:rsidRPr="00B94792">
        <w:rPr>
          <w:rStyle w:val="BodyTextChar1"/>
          <w:szCs w:val="22"/>
        </w:rPr>
        <w:t xml:space="preserve">A TRT lodgment can include a schedule that contains additional information required to assess a </w:t>
      </w:r>
      <w:r w:rsidR="002E23D2" w:rsidRPr="00B94792">
        <w:rPr>
          <w:rStyle w:val="BodyTextChar1"/>
          <w:szCs w:val="22"/>
        </w:rPr>
        <w:t>trust</w:t>
      </w:r>
      <w:r w:rsidRPr="00B94792">
        <w:rPr>
          <w:rStyle w:val="BodyTextChar1"/>
          <w:szCs w:val="22"/>
        </w:rPr>
        <w:t xml:space="preserve">’s income.  </w:t>
      </w:r>
    </w:p>
    <w:p w14:paraId="3584D9B7" w14:textId="77777777" w:rsidR="006E3A18" w:rsidRPr="00BD7399" w:rsidRDefault="006E3A18" w:rsidP="006E3A18">
      <w:pPr>
        <w:pStyle w:val="Caption"/>
        <w:rPr>
          <w:sz w:val="22"/>
          <w:szCs w:val="22"/>
        </w:rPr>
      </w:pPr>
    </w:p>
    <w:p w14:paraId="2ED81C13" w14:textId="5E308927" w:rsidR="00B8642B" w:rsidRPr="002F2108" w:rsidRDefault="006E3A18" w:rsidP="00B94792">
      <w:pPr>
        <w:pStyle w:val="Caption"/>
        <w:rPr>
          <w:rStyle w:val="BodyTextChar1"/>
          <w:szCs w:val="22"/>
        </w:rPr>
      </w:pPr>
      <w:r w:rsidRPr="00A4580E">
        <w:rPr>
          <w:sz w:val="22"/>
          <w:szCs w:val="22"/>
        </w:rPr>
        <w:t xml:space="preserve">Table </w:t>
      </w:r>
      <w:r w:rsidR="00A52319">
        <w:rPr>
          <w:sz w:val="22"/>
          <w:szCs w:val="22"/>
        </w:rPr>
        <w:t>3</w:t>
      </w:r>
      <w:r w:rsidRPr="00A4580E">
        <w:rPr>
          <w:sz w:val="22"/>
          <w:szCs w:val="22"/>
        </w:rPr>
        <w:t>: Valid schedules</w:t>
      </w:r>
    </w:p>
    <w:tbl>
      <w:tblPr>
        <w:tblW w:w="9356" w:type="dxa"/>
        <w:jc w:val="center"/>
        <w:tblLayout w:type="fixed"/>
        <w:tblLook w:val="0000" w:firstRow="0" w:lastRow="0" w:firstColumn="0" w:lastColumn="0" w:noHBand="0" w:noVBand="0"/>
      </w:tblPr>
      <w:tblGrid>
        <w:gridCol w:w="4757"/>
        <w:gridCol w:w="2410"/>
        <w:gridCol w:w="2189"/>
      </w:tblGrid>
      <w:tr w:rsidR="005B6C2A" w:rsidRPr="006E3A18" w14:paraId="6167439B" w14:textId="77777777" w:rsidTr="003F7F40">
        <w:trPr>
          <w:trHeight w:val="403"/>
          <w:tblHeader/>
          <w:jc w:val="center"/>
        </w:trPr>
        <w:tc>
          <w:tcPr>
            <w:tcW w:w="25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9C6C4" w14:textId="77777777" w:rsidR="005B6C2A" w:rsidRPr="00BD7399" w:rsidRDefault="005B6C2A" w:rsidP="00104654">
            <w:pPr>
              <w:jc w:val="both"/>
              <w:rPr>
                <w:rFonts w:cs="Arial"/>
                <w:b/>
                <w:szCs w:val="22"/>
              </w:rPr>
            </w:pPr>
            <w:r w:rsidRPr="00BD7399">
              <w:rPr>
                <w:rFonts w:cs="Arial"/>
                <w:b/>
                <w:szCs w:val="22"/>
              </w:rPr>
              <w:t>Schedule</w:t>
            </w:r>
          </w:p>
        </w:tc>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F4590B" w14:textId="59F0441A" w:rsidR="005B6C2A" w:rsidRPr="006E3A18" w:rsidRDefault="005B6C2A" w:rsidP="00104654">
            <w:pPr>
              <w:jc w:val="center"/>
              <w:rPr>
                <w:rFonts w:cs="Arial"/>
                <w:b/>
                <w:szCs w:val="22"/>
              </w:rPr>
            </w:pPr>
            <w:r w:rsidRPr="006E3A18">
              <w:rPr>
                <w:rFonts w:cs="Arial"/>
                <w:b/>
                <w:szCs w:val="22"/>
              </w:rPr>
              <w:t>SBR core services</w:t>
            </w:r>
          </w:p>
        </w:tc>
        <w:tc>
          <w:tcPr>
            <w:tcW w:w="117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8C480" w14:textId="3033C739" w:rsidR="005B6C2A" w:rsidRPr="006E3A18" w:rsidRDefault="005B6C2A" w:rsidP="00104654">
            <w:pPr>
              <w:jc w:val="center"/>
              <w:rPr>
                <w:rFonts w:cs="Arial"/>
                <w:b/>
                <w:szCs w:val="22"/>
              </w:rPr>
            </w:pPr>
            <w:r w:rsidRPr="006E3A18">
              <w:rPr>
                <w:rFonts w:cs="Arial"/>
                <w:b/>
                <w:szCs w:val="22"/>
              </w:rPr>
              <w:t>SBR ebMS3.0</w:t>
            </w:r>
          </w:p>
        </w:tc>
      </w:tr>
      <w:tr w:rsidR="005B6C2A" w:rsidRPr="006E3A18" w14:paraId="63200F78"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1997ABB" w14:textId="77777777" w:rsidR="005B6C2A" w:rsidRPr="00B94792" w:rsidRDefault="005B6C2A" w:rsidP="00104654">
            <w:pPr>
              <w:rPr>
                <w:rFonts w:cs="Arial"/>
                <w:szCs w:val="22"/>
              </w:rPr>
            </w:pPr>
            <w:r w:rsidRPr="00B94792">
              <w:rPr>
                <w:rFonts w:cs="Arial"/>
                <w:szCs w:val="22"/>
              </w:rPr>
              <w:t>Non-Individual PAYG payment summary schedule</w:t>
            </w:r>
          </w:p>
        </w:tc>
        <w:tc>
          <w:tcPr>
            <w:tcW w:w="1288" w:type="pct"/>
            <w:tcBorders>
              <w:top w:val="single" w:sz="4" w:space="0" w:color="auto"/>
              <w:left w:val="single" w:sz="4" w:space="0" w:color="auto"/>
              <w:bottom w:val="single" w:sz="4" w:space="0" w:color="auto"/>
              <w:right w:val="single" w:sz="4" w:space="0" w:color="auto"/>
            </w:tcBorders>
            <w:vAlign w:val="center"/>
          </w:tcPr>
          <w:p w14:paraId="73F4C4F7" w14:textId="77777777" w:rsidR="005B6C2A" w:rsidRPr="00B94792" w:rsidRDefault="005B6C2A">
            <w:pPr>
              <w:jc w:val="center"/>
              <w:rPr>
                <w:rFonts w:cs="Arial"/>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10352D85" w14:textId="2A6E1E3D" w:rsidR="005B6C2A" w:rsidRPr="00B94792" w:rsidRDefault="005B6C2A">
            <w:pPr>
              <w:jc w:val="center"/>
              <w:rPr>
                <w:rFonts w:cs="Arial"/>
                <w:szCs w:val="22"/>
              </w:rPr>
            </w:pPr>
            <w:r w:rsidRPr="00B94792">
              <w:rPr>
                <w:rFonts w:cs="Arial"/>
                <w:szCs w:val="22"/>
              </w:rPr>
              <w:t>Y</w:t>
            </w:r>
          </w:p>
        </w:tc>
      </w:tr>
      <w:tr w:rsidR="005B6C2A" w:rsidRPr="006E3A18" w14:paraId="2D5E591E"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FFE6BB9" w14:textId="7790D937" w:rsidR="005B6C2A" w:rsidRPr="00B94792" w:rsidRDefault="005B6C2A" w:rsidP="00104654">
            <w:pPr>
              <w:rPr>
                <w:rFonts w:eastAsia="Arial" w:cs="Arial"/>
                <w:szCs w:val="22"/>
                <w:lang w:val="en-GB"/>
              </w:rPr>
            </w:pPr>
            <w:r w:rsidRPr="00BD7399">
              <w:rPr>
                <w:rFonts w:cs="Arial"/>
                <w:szCs w:val="22"/>
              </w:rPr>
              <w:t>Rental property</w:t>
            </w:r>
            <w:r w:rsidRPr="00B94792">
              <w:rPr>
                <w:rFonts w:cs="Arial"/>
                <w:szCs w:val="22"/>
              </w:rPr>
              <w:t xml:space="preserve"> schedule</w:t>
            </w:r>
          </w:p>
        </w:tc>
        <w:tc>
          <w:tcPr>
            <w:tcW w:w="1288" w:type="pct"/>
            <w:tcBorders>
              <w:top w:val="single" w:sz="4" w:space="0" w:color="auto"/>
              <w:left w:val="single" w:sz="4" w:space="0" w:color="auto"/>
              <w:bottom w:val="single" w:sz="4" w:space="0" w:color="auto"/>
              <w:right w:val="single" w:sz="4" w:space="0" w:color="auto"/>
            </w:tcBorders>
            <w:vAlign w:val="center"/>
          </w:tcPr>
          <w:p w14:paraId="582CE059" w14:textId="77777777" w:rsidR="005B6C2A" w:rsidRPr="00BD7399" w:rsidRDefault="005B6C2A">
            <w:pPr>
              <w:jc w:val="center"/>
              <w:rPr>
                <w:rFonts w:cs="Arial"/>
                <w:szCs w:val="22"/>
              </w:rPr>
            </w:pPr>
            <w:r w:rsidRPr="00B94792">
              <w:rPr>
                <w:rFonts w:cs="Arial"/>
                <w:szCs w:val="22"/>
              </w:rPr>
              <w:t>Y</w:t>
            </w:r>
          </w:p>
          <w:p w14:paraId="09533188" w14:textId="4F750AD1"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579FED45" w14:textId="33DB2B5D" w:rsidR="005B6C2A" w:rsidRPr="00B94792" w:rsidRDefault="005B6C2A">
            <w:pPr>
              <w:jc w:val="center"/>
              <w:rPr>
                <w:szCs w:val="22"/>
              </w:rPr>
            </w:pPr>
            <w:r w:rsidRPr="00B94792">
              <w:rPr>
                <w:szCs w:val="22"/>
              </w:rPr>
              <w:t>Y</w:t>
            </w:r>
          </w:p>
        </w:tc>
      </w:tr>
      <w:tr w:rsidR="005B6C2A" w:rsidRPr="006E3A18" w14:paraId="28B3CECC" w14:textId="77777777" w:rsidTr="003F7F40">
        <w:trPr>
          <w:trHeight w:val="7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78DA0B4" w14:textId="77777777" w:rsidR="005B6C2A" w:rsidRPr="00B94792" w:rsidRDefault="005B6C2A" w:rsidP="00104654">
            <w:pPr>
              <w:rPr>
                <w:rFonts w:eastAsia="Arial"/>
                <w:szCs w:val="22"/>
              </w:rPr>
            </w:pPr>
            <w:r w:rsidRPr="00B94792">
              <w:rPr>
                <w:rFonts w:cs="Arial"/>
                <w:szCs w:val="22"/>
              </w:rPr>
              <w:t>International dealings schedule</w:t>
            </w:r>
          </w:p>
        </w:tc>
        <w:tc>
          <w:tcPr>
            <w:tcW w:w="1288" w:type="pct"/>
            <w:tcBorders>
              <w:top w:val="single" w:sz="4" w:space="0" w:color="auto"/>
              <w:left w:val="single" w:sz="4" w:space="0" w:color="auto"/>
              <w:bottom w:val="single" w:sz="4" w:space="0" w:color="auto"/>
              <w:right w:val="single" w:sz="4" w:space="0" w:color="auto"/>
            </w:tcBorders>
            <w:vAlign w:val="center"/>
          </w:tcPr>
          <w:p w14:paraId="525E64A6" w14:textId="77777777" w:rsidR="005B6C2A" w:rsidRPr="00BD7399" w:rsidRDefault="005B6C2A">
            <w:pPr>
              <w:jc w:val="center"/>
              <w:rPr>
                <w:rFonts w:cs="Arial"/>
                <w:szCs w:val="22"/>
              </w:rPr>
            </w:pPr>
            <w:r w:rsidRPr="00B94792">
              <w:rPr>
                <w:rFonts w:cs="Arial"/>
                <w:szCs w:val="22"/>
              </w:rPr>
              <w:t>Y</w:t>
            </w:r>
          </w:p>
          <w:p w14:paraId="4A7D864B" w14:textId="4CA789CD"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C95C502" w14:textId="06E5E6AF" w:rsidR="005B6C2A" w:rsidRPr="00B94792" w:rsidRDefault="005B6C2A">
            <w:pPr>
              <w:jc w:val="center"/>
              <w:rPr>
                <w:szCs w:val="22"/>
              </w:rPr>
            </w:pPr>
            <w:r w:rsidRPr="00B94792">
              <w:rPr>
                <w:szCs w:val="22"/>
              </w:rPr>
              <w:t>Y</w:t>
            </w:r>
          </w:p>
        </w:tc>
      </w:tr>
      <w:tr w:rsidR="005B6C2A" w:rsidRPr="006E3A18" w14:paraId="47EE673D"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5111F42" w14:textId="77777777" w:rsidR="005B6C2A" w:rsidRPr="00B94792" w:rsidRDefault="005B6C2A" w:rsidP="00104654">
            <w:pPr>
              <w:rPr>
                <w:rFonts w:eastAsia="Arial"/>
                <w:szCs w:val="22"/>
              </w:rPr>
            </w:pPr>
            <w:r w:rsidRPr="00B94792">
              <w:rPr>
                <w:rFonts w:cs="Arial"/>
                <w:szCs w:val="22"/>
              </w:rPr>
              <w:t>Interposed entity election or revocation</w:t>
            </w:r>
          </w:p>
        </w:tc>
        <w:tc>
          <w:tcPr>
            <w:tcW w:w="1288" w:type="pct"/>
            <w:tcBorders>
              <w:top w:val="single" w:sz="4" w:space="0" w:color="auto"/>
              <w:left w:val="single" w:sz="4" w:space="0" w:color="auto"/>
              <w:bottom w:val="single" w:sz="4" w:space="0" w:color="auto"/>
              <w:right w:val="single" w:sz="4" w:space="0" w:color="auto"/>
            </w:tcBorders>
            <w:vAlign w:val="center"/>
          </w:tcPr>
          <w:p w14:paraId="0A02CB3A" w14:textId="77777777" w:rsidR="005B6C2A" w:rsidRPr="00BD7399" w:rsidRDefault="005B6C2A">
            <w:pPr>
              <w:jc w:val="center"/>
              <w:rPr>
                <w:rFonts w:cs="Arial"/>
                <w:szCs w:val="22"/>
              </w:rPr>
            </w:pPr>
            <w:r w:rsidRPr="00B94792">
              <w:rPr>
                <w:rFonts w:cs="Arial"/>
                <w:szCs w:val="22"/>
              </w:rPr>
              <w:t>Y</w:t>
            </w:r>
          </w:p>
          <w:p w14:paraId="2005384B" w14:textId="0A4812B8"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034D4F78" w14:textId="7CCD891E" w:rsidR="005B6C2A" w:rsidRPr="00B94792" w:rsidRDefault="005B6C2A">
            <w:pPr>
              <w:jc w:val="center"/>
              <w:rPr>
                <w:rFonts w:cs="Arial"/>
                <w:szCs w:val="22"/>
              </w:rPr>
            </w:pPr>
            <w:r w:rsidRPr="00B94792">
              <w:rPr>
                <w:rFonts w:cs="Arial"/>
                <w:szCs w:val="22"/>
              </w:rPr>
              <w:t>Y</w:t>
            </w:r>
          </w:p>
        </w:tc>
      </w:tr>
      <w:tr w:rsidR="005B6C2A" w:rsidRPr="006E3A18" w14:paraId="37622E77"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FFB754B" w14:textId="77777777" w:rsidR="005B6C2A" w:rsidRPr="00B94792" w:rsidRDefault="005B6C2A" w:rsidP="00104654">
            <w:pPr>
              <w:rPr>
                <w:rFonts w:cs="Arial"/>
                <w:szCs w:val="22"/>
              </w:rPr>
            </w:pPr>
            <w:r w:rsidRPr="00B94792">
              <w:rPr>
                <w:rFonts w:cs="Arial"/>
                <w:szCs w:val="22"/>
              </w:rPr>
              <w:t>Losses schedule</w:t>
            </w:r>
          </w:p>
        </w:tc>
        <w:tc>
          <w:tcPr>
            <w:tcW w:w="1288" w:type="pct"/>
            <w:tcBorders>
              <w:top w:val="single" w:sz="4" w:space="0" w:color="auto"/>
              <w:left w:val="single" w:sz="4" w:space="0" w:color="auto"/>
              <w:bottom w:val="single" w:sz="4" w:space="0" w:color="auto"/>
              <w:right w:val="single" w:sz="4" w:space="0" w:color="auto"/>
            </w:tcBorders>
            <w:vAlign w:val="center"/>
          </w:tcPr>
          <w:p w14:paraId="025086B2" w14:textId="77777777" w:rsidR="005B6C2A" w:rsidRPr="00BD7399" w:rsidRDefault="005B6C2A">
            <w:pPr>
              <w:jc w:val="center"/>
              <w:rPr>
                <w:rFonts w:cs="Arial"/>
                <w:szCs w:val="22"/>
              </w:rPr>
            </w:pPr>
            <w:r w:rsidRPr="00B94792">
              <w:rPr>
                <w:rFonts w:cs="Arial"/>
                <w:szCs w:val="22"/>
              </w:rPr>
              <w:t>Y</w:t>
            </w:r>
          </w:p>
          <w:p w14:paraId="0E4D4C3E" w14:textId="283B3442"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672A64A" w14:textId="7BFF28DC" w:rsidR="005B6C2A" w:rsidRPr="00B94792" w:rsidRDefault="005B6C2A">
            <w:pPr>
              <w:jc w:val="center"/>
              <w:rPr>
                <w:szCs w:val="22"/>
              </w:rPr>
            </w:pPr>
            <w:r w:rsidRPr="00B94792">
              <w:rPr>
                <w:szCs w:val="22"/>
              </w:rPr>
              <w:t>Y</w:t>
            </w:r>
          </w:p>
        </w:tc>
      </w:tr>
      <w:tr w:rsidR="005B6C2A" w:rsidRPr="006E3A18" w14:paraId="056F2B95"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C9D4CF1" w14:textId="0AEA124A" w:rsidR="005B6C2A" w:rsidRPr="00B94792" w:rsidRDefault="005B6C2A" w:rsidP="00104654">
            <w:pPr>
              <w:rPr>
                <w:rFonts w:eastAsia="Arial"/>
                <w:szCs w:val="22"/>
              </w:rPr>
            </w:pPr>
            <w:r w:rsidRPr="00B94792">
              <w:rPr>
                <w:rFonts w:cs="Arial"/>
                <w:szCs w:val="22"/>
              </w:rPr>
              <w:t>Family trust entity election</w:t>
            </w:r>
            <w:r w:rsidRPr="00BD7399">
              <w:rPr>
                <w:rFonts w:cs="Arial"/>
                <w:szCs w:val="22"/>
              </w:rPr>
              <w:t>,</w:t>
            </w:r>
            <w:r w:rsidRPr="00B94792">
              <w:rPr>
                <w:rFonts w:cs="Arial"/>
                <w:szCs w:val="22"/>
              </w:rPr>
              <w:t xml:space="preserve"> revocation</w:t>
            </w:r>
            <w:r w:rsidRPr="00BD7399">
              <w:rPr>
                <w:rFonts w:cs="Arial"/>
                <w:szCs w:val="22"/>
              </w:rPr>
              <w:t xml:space="preserve"> or variation</w:t>
            </w:r>
          </w:p>
        </w:tc>
        <w:tc>
          <w:tcPr>
            <w:tcW w:w="1288" w:type="pct"/>
            <w:tcBorders>
              <w:top w:val="single" w:sz="4" w:space="0" w:color="auto"/>
              <w:left w:val="single" w:sz="4" w:space="0" w:color="auto"/>
              <w:bottom w:val="single" w:sz="4" w:space="0" w:color="auto"/>
              <w:right w:val="single" w:sz="4" w:space="0" w:color="auto"/>
            </w:tcBorders>
            <w:vAlign w:val="center"/>
          </w:tcPr>
          <w:p w14:paraId="3EE40137"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4C0F63A9" w14:textId="62D1CD98" w:rsidR="005B6C2A" w:rsidRPr="00B94792" w:rsidRDefault="005B6C2A">
            <w:pPr>
              <w:jc w:val="center"/>
              <w:rPr>
                <w:szCs w:val="22"/>
              </w:rPr>
            </w:pPr>
            <w:r w:rsidRPr="00B94792">
              <w:rPr>
                <w:szCs w:val="22"/>
              </w:rPr>
              <w:t>Y</w:t>
            </w:r>
          </w:p>
        </w:tc>
      </w:tr>
      <w:tr w:rsidR="005B6C2A" w:rsidRPr="006E3A18" w14:paraId="17CA2D63"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4E796CC" w14:textId="3C38BCD8" w:rsidR="005B6C2A" w:rsidRPr="00B94792" w:rsidRDefault="005B6C2A" w:rsidP="00104654">
            <w:pPr>
              <w:rPr>
                <w:rFonts w:eastAsia="Arial"/>
                <w:szCs w:val="22"/>
              </w:rPr>
            </w:pPr>
            <w:r w:rsidRPr="00B94792">
              <w:rPr>
                <w:rFonts w:cs="Arial"/>
                <w:szCs w:val="22"/>
              </w:rPr>
              <w:t xml:space="preserve">Capital </w:t>
            </w:r>
            <w:r w:rsidRPr="00BD7399">
              <w:rPr>
                <w:rFonts w:cs="Arial"/>
                <w:szCs w:val="22"/>
              </w:rPr>
              <w:t>G</w:t>
            </w:r>
            <w:r w:rsidRPr="00B94792">
              <w:rPr>
                <w:rFonts w:cs="Arial"/>
                <w:szCs w:val="22"/>
              </w:rPr>
              <w:t xml:space="preserve">ains </w:t>
            </w:r>
            <w:r w:rsidRPr="00BD7399">
              <w:rPr>
                <w:rFonts w:cs="Arial"/>
                <w:szCs w:val="22"/>
              </w:rPr>
              <w:t>T</w:t>
            </w:r>
            <w:r w:rsidRPr="00B94792">
              <w:rPr>
                <w:rFonts w:cs="Arial"/>
                <w:szCs w:val="22"/>
              </w:rPr>
              <w:t>ax (CGT) schedule</w:t>
            </w:r>
          </w:p>
        </w:tc>
        <w:tc>
          <w:tcPr>
            <w:tcW w:w="1288" w:type="pct"/>
            <w:tcBorders>
              <w:top w:val="single" w:sz="4" w:space="0" w:color="auto"/>
              <w:left w:val="single" w:sz="4" w:space="0" w:color="auto"/>
              <w:bottom w:val="single" w:sz="4" w:space="0" w:color="auto"/>
              <w:right w:val="single" w:sz="4" w:space="0" w:color="auto"/>
            </w:tcBorders>
            <w:vAlign w:val="center"/>
          </w:tcPr>
          <w:p w14:paraId="0EF82A8F" w14:textId="77777777" w:rsidR="005B6C2A" w:rsidRPr="00BD7399" w:rsidRDefault="005B6C2A">
            <w:pPr>
              <w:jc w:val="center"/>
              <w:rPr>
                <w:rFonts w:cs="Arial"/>
                <w:szCs w:val="22"/>
              </w:rPr>
            </w:pPr>
            <w:r w:rsidRPr="00B94792">
              <w:rPr>
                <w:rFonts w:cs="Arial"/>
                <w:szCs w:val="22"/>
              </w:rPr>
              <w:t>Y</w:t>
            </w:r>
          </w:p>
          <w:p w14:paraId="365284A5" w14:textId="664C0F69"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16B779D9" w14:textId="2F585EDB" w:rsidR="005B6C2A" w:rsidRPr="00B94792" w:rsidRDefault="005B6C2A">
            <w:pPr>
              <w:jc w:val="center"/>
              <w:rPr>
                <w:szCs w:val="22"/>
              </w:rPr>
            </w:pPr>
            <w:r w:rsidRPr="00B94792">
              <w:rPr>
                <w:szCs w:val="22"/>
              </w:rPr>
              <w:t>Y</w:t>
            </w:r>
          </w:p>
        </w:tc>
      </w:tr>
      <w:tr w:rsidR="005B6C2A" w:rsidRPr="006E3A18" w14:paraId="7FE62E0B"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23BE13E" w14:textId="462BF91B" w:rsidR="005B6C2A" w:rsidRPr="00B94792" w:rsidRDefault="005B6C2A" w:rsidP="00104654">
            <w:pPr>
              <w:rPr>
                <w:rFonts w:eastAsia="Arial"/>
                <w:szCs w:val="22"/>
              </w:rPr>
            </w:pPr>
            <w:r w:rsidRPr="00B94792">
              <w:rPr>
                <w:rFonts w:eastAsia="Arial" w:cs="Arial"/>
                <w:szCs w:val="22"/>
                <w:lang w:val="en-GB"/>
              </w:rPr>
              <w:t xml:space="preserve">Attribution </w:t>
            </w:r>
            <w:r w:rsidRPr="00BD7399">
              <w:rPr>
                <w:rFonts w:eastAsia="Arial" w:cs="Arial"/>
                <w:szCs w:val="22"/>
                <w:lang w:val="en-GB"/>
              </w:rPr>
              <w:t>M</w:t>
            </w:r>
            <w:r w:rsidRPr="00B94792">
              <w:rPr>
                <w:rFonts w:eastAsia="Arial" w:cs="Arial"/>
                <w:szCs w:val="22"/>
                <w:lang w:val="en-GB"/>
              </w:rPr>
              <w:t>anaged</w:t>
            </w:r>
            <w:r w:rsidRPr="00BD7399">
              <w:rPr>
                <w:rFonts w:eastAsia="Arial" w:cs="Arial"/>
                <w:szCs w:val="22"/>
                <w:lang w:val="en-GB"/>
              </w:rPr>
              <w:t xml:space="preserve"> Investment T</w:t>
            </w:r>
            <w:r w:rsidRPr="00B94792">
              <w:rPr>
                <w:rFonts w:eastAsia="Arial" w:cs="Arial"/>
                <w:szCs w:val="22"/>
                <w:lang w:val="en-GB"/>
              </w:rPr>
              <w:t>rust (AMIT) schedule</w:t>
            </w:r>
          </w:p>
        </w:tc>
        <w:tc>
          <w:tcPr>
            <w:tcW w:w="1288" w:type="pct"/>
            <w:tcBorders>
              <w:top w:val="single" w:sz="4" w:space="0" w:color="auto"/>
              <w:left w:val="single" w:sz="4" w:space="0" w:color="auto"/>
              <w:bottom w:val="single" w:sz="4" w:space="0" w:color="auto"/>
              <w:right w:val="single" w:sz="4" w:space="0" w:color="auto"/>
            </w:tcBorders>
            <w:vAlign w:val="center"/>
          </w:tcPr>
          <w:p w14:paraId="4FEF2658"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249EEC91" w14:textId="4AA9CC96" w:rsidR="005B6C2A" w:rsidRPr="00B94792" w:rsidRDefault="005B6C2A">
            <w:pPr>
              <w:keepNext/>
              <w:jc w:val="center"/>
              <w:rPr>
                <w:szCs w:val="22"/>
              </w:rPr>
            </w:pPr>
            <w:r w:rsidRPr="00B94792">
              <w:rPr>
                <w:szCs w:val="22"/>
              </w:rPr>
              <w:t>Y</w:t>
            </w:r>
          </w:p>
        </w:tc>
      </w:tr>
    </w:tbl>
    <w:p w14:paraId="0293472C" w14:textId="504818D8" w:rsidR="00717431" w:rsidRPr="00B94792" w:rsidRDefault="00717431" w:rsidP="00B94792">
      <w:pPr>
        <w:rPr>
          <w:szCs w:val="22"/>
        </w:rPr>
      </w:pPr>
    </w:p>
    <w:p w14:paraId="4B10F2F5" w14:textId="76F955FC" w:rsidR="00B8642B" w:rsidRPr="00BD7399" w:rsidRDefault="00B8642B" w:rsidP="001B0F0F">
      <w:pPr>
        <w:pStyle w:val="Bullet2"/>
        <w:numPr>
          <w:ilvl w:val="0"/>
          <w:numId w:val="0"/>
        </w:numPr>
        <w:tabs>
          <w:tab w:val="left" w:pos="720"/>
        </w:tabs>
        <w:rPr>
          <w:rStyle w:val="BodyTextChar1"/>
          <w:szCs w:val="22"/>
        </w:rPr>
      </w:pPr>
      <w:r w:rsidRPr="00B94792">
        <w:rPr>
          <w:rStyle w:val="BodyTextChar1"/>
          <w:szCs w:val="22"/>
        </w:rPr>
        <w:t xml:space="preserve">For more information on the validation rules and circumstances that determine when a schedule </w:t>
      </w:r>
      <w:r w:rsidR="005B6C2A" w:rsidRPr="00BD7399">
        <w:rPr>
          <w:rStyle w:val="BodyTextChar1"/>
          <w:szCs w:val="22"/>
        </w:rPr>
        <w:t>must</w:t>
      </w:r>
      <w:r w:rsidR="005B6C2A" w:rsidRPr="00B94792">
        <w:rPr>
          <w:rStyle w:val="BodyTextChar1"/>
          <w:szCs w:val="22"/>
        </w:rPr>
        <w:t xml:space="preserve"> </w:t>
      </w:r>
      <w:r w:rsidRPr="00B94792">
        <w:rPr>
          <w:rStyle w:val="BodyTextChar1"/>
          <w:szCs w:val="22"/>
        </w:rPr>
        <w:t xml:space="preserve">be used, see the TRT </w:t>
      </w:r>
      <w:r w:rsidR="0098360C" w:rsidRPr="00BD7399">
        <w:rPr>
          <w:rStyle w:val="BodyTextChar1"/>
          <w:szCs w:val="22"/>
        </w:rPr>
        <w:t>M</w:t>
      </w:r>
      <w:r w:rsidRPr="00B94792">
        <w:rPr>
          <w:rStyle w:val="BodyTextChar1"/>
          <w:szCs w:val="22"/>
        </w:rPr>
        <w:t xml:space="preserve">essage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 and </w:t>
      </w:r>
      <w:r w:rsidR="0098360C" w:rsidRPr="00BD7399">
        <w:rPr>
          <w:rStyle w:val="BodyTextChar1"/>
          <w:szCs w:val="22"/>
        </w:rPr>
        <w:t>S</w:t>
      </w:r>
      <w:r w:rsidRPr="00B94792">
        <w:rPr>
          <w:rStyle w:val="BodyTextChar1"/>
          <w:szCs w:val="22"/>
        </w:rPr>
        <w:t xml:space="preserve">chedule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ables, as well as the TRT </w:t>
      </w:r>
      <w:r w:rsidR="005B6C2A" w:rsidRPr="00BD7399">
        <w:rPr>
          <w:rStyle w:val="BodyTextChar1"/>
          <w:szCs w:val="22"/>
        </w:rPr>
        <w:t>validation rules</w:t>
      </w:r>
      <w:r w:rsidRPr="00B94792">
        <w:rPr>
          <w:rStyle w:val="BodyTextChar1"/>
          <w:szCs w:val="22"/>
        </w:rPr>
        <w:t>.</w:t>
      </w:r>
    </w:p>
    <w:p w14:paraId="08E03814" w14:textId="38BAD233" w:rsidR="00717431" w:rsidRDefault="00717431" w:rsidP="001B0F0F">
      <w:pPr>
        <w:pStyle w:val="Bullet2"/>
        <w:numPr>
          <w:ilvl w:val="0"/>
          <w:numId w:val="0"/>
        </w:numPr>
        <w:tabs>
          <w:tab w:val="left" w:pos="720"/>
        </w:tabs>
        <w:rPr>
          <w:rStyle w:val="BodyTextChar1"/>
          <w:szCs w:val="22"/>
        </w:rPr>
      </w:pPr>
    </w:p>
    <w:p w14:paraId="644590A5" w14:textId="646C28E0" w:rsidR="001B0F0F" w:rsidRDefault="001B0F0F" w:rsidP="00B94792">
      <w:pPr>
        <w:pStyle w:val="Heading2"/>
        <w:ind w:left="851"/>
      </w:pPr>
      <w:bookmarkStart w:id="68" w:name="_Toc411501186"/>
      <w:bookmarkStart w:id="69" w:name="_Toc411524677"/>
      <w:bookmarkStart w:id="70" w:name="_Toc411593585"/>
      <w:bookmarkStart w:id="71" w:name="_Toc411501187"/>
      <w:bookmarkStart w:id="72" w:name="_Toc411524678"/>
      <w:bookmarkStart w:id="73" w:name="_Toc411593586"/>
      <w:bookmarkStart w:id="74" w:name="_Toc411501188"/>
      <w:bookmarkStart w:id="75" w:name="_Toc411524679"/>
      <w:bookmarkStart w:id="76" w:name="_Toc411593587"/>
      <w:bookmarkStart w:id="77" w:name="_Toc411501189"/>
      <w:bookmarkStart w:id="78" w:name="_Toc411524680"/>
      <w:bookmarkStart w:id="79" w:name="_Toc411593588"/>
      <w:bookmarkStart w:id="80" w:name="_Toc411501190"/>
      <w:bookmarkStart w:id="81" w:name="_Toc411524681"/>
      <w:bookmarkStart w:id="82" w:name="_Toc411593589"/>
      <w:bookmarkStart w:id="83" w:name="_Toc411501191"/>
      <w:bookmarkStart w:id="84" w:name="_Toc411524682"/>
      <w:bookmarkStart w:id="85" w:name="_Toc411593590"/>
      <w:bookmarkStart w:id="86" w:name="_Toc427056910"/>
      <w:bookmarkStart w:id="87" w:name="_Toc518382591"/>
      <w:bookmarkStart w:id="88" w:name="_Toc8882647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B94792">
        <w:rPr>
          <w:caps w:val="0"/>
        </w:rPr>
        <w:t>I</w:t>
      </w:r>
      <w:r w:rsidR="002E5129" w:rsidRPr="00B94792">
        <w:rPr>
          <w:caps w:val="0"/>
        </w:rPr>
        <w:t>nteractions</w:t>
      </w:r>
      <w:bookmarkEnd w:id="86"/>
      <w:bookmarkEnd w:id="87"/>
      <w:bookmarkEnd w:id="88"/>
    </w:p>
    <w:p w14:paraId="68522186" w14:textId="77777777" w:rsidR="00717431" w:rsidRPr="00B94792" w:rsidRDefault="00717431" w:rsidP="00B94792">
      <w:pPr>
        <w:pStyle w:val="Maintext"/>
      </w:pPr>
    </w:p>
    <w:p w14:paraId="5FE1D1BB" w14:textId="79C6DC93" w:rsidR="002D4847" w:rsidRPr="00A70B49" w:rsidRDefault="001B0F0F" w:rsidP="00DD323F">
      <w:pPr>
        <w:pStyle w:val="Bullet2"/>
        <w:numPr>
          <w:ilvl w:val="0"/>
          <w:numId w:val="0"/>
        </w:numPr>
        <w:tabs>
          <w:tab w:val="left" w:pos="720"/>
        </w:tabs>
        <w:jc w:val="both"/>
      </w:pPr>
      <w:r w:rsidRPr="00B94792">
        <w:rPr>
          <w:rStyle w:val="BodyTextChar1"/>
          <w:szCs w:val="22"/>
        </w:rPr>
        <w:t xml:space="preserve">The </w:t>
      </w:r>
      <w:r w:rsidR="00F06378" w:rsidRPr="00B94792">
        <w:rPr>
          <w:rStyle w:val="BodyTextChar1"/>
          <w:szCs w:val="22"/>
        </w:rPr>
        <w:t xml:space="preserve">TRT </w:t>
      </w:r>
      <w:r w:rsidRPr="00B94792">
        <w:rPr>
          <w:rStyle w:val="BodyTextChar1"/>
          <w:szCs w:val="22"/>
        </w:rPr>
        <w:t>lodgment process could consist of the following interactions</w:t>
      </w:r>
      <w:r w:rsidR="002D4847" w:rsidRPr="00BD7399">
        <w:rPr>
          <w:rStyle w:val="BodyTextChar1"/>
          <w:szCs w:val="22"/>
        </w:rPr>
        <w:t>.</w:t>
      </w:r>
    </w:p>
    <w:p w14:paraId="57E4E045" w14:textId="4EBD09D3" w:rsidR="002D4847" w:rsidRPr="00B94792" w:rsidRDefault="002D4847" w:rsidP="00B94792">
      <w:pPr>
        <w:pStyle w:val="Caption"/>
        <w:rPr>
          <w:rStyle w:val="BodyTextChar1"/>
          <w:b w:val="0"/>
          <w:bCs w:val="0"/>
          <w:szCs w:val="22"/>
          <w:lang w:val="en-AU" w:eastAsia="en-AU"/>
        </w:rPr>
      </w:pPr>
      <w:r w:rsidRPr="00B94792">
        <w:rPr>
          <w:sz w:val="22"/>
          <w:szCs w:val="22"/>
        </w:rPr>
        <w:t xml:space="preserve">Table </w:t>
      </w:r>
      <w:r w:rsidR="00A52319">
        <w:rPr>
          <w:sz w:val="22"/>
          <w:szCs w:val="22"/>
        </w:rPr>
        <w:t>4</w:t>
      </w:r>
      <w:r w:rsidRPr="00B94792">
        <w:rPr>
          <w:sz w:val="22"/>
          <w:szCs w:val="22"/>
        </w:rPr>
        <w:t xml:space="preserve">: Interactions available in the TRT </w:t>
      </w:r>
      <w:r w:rsidRPr="00A70B49">
        <w:rPr>
          <w:sz w:val="22"/>
          <w:szCs w:val="22"/>
        </w:rPr>
        <w:t>lodgment process</w:t>
      </w:r>
    </w:p>
    <w:tbl>
      <w:tblPr>
        <w:tblStyle w:val="ATOTable"/>
        <w:tblW w:w="9356" w:type="dxa"/>
        <w:tblLayout w:type="fixed"/>
        <w:tblLook w:val="04A0" w:firstRow="1" w:lastRow="0" w:firstColumn="1" w:lastColumn="0" w:noHBand="0" w:noVBand="1"/>
      </w:tblPr>
      <w:tblGrid>
        <w:gridCol w:w="1785"/>
        <w:gridCol w:w="2068"/>
        <w:gridCol w:w="1997"/>
        <w:gridCol w:w="1141"/>
        <w:gridCol w:w="1001"/>
        <w:gridCol w:w="1364"/>
      </w:tblGrid>
      <w:tr w:rsidR="00D74229" w:rsidRPr="00A70B49" w14:paraId="2DCC49A7" w14:textId="77777777" w:rsidTr="003F7F40">
        <w:trPr>
          <w:tblHeader/>
        </w:trPr>
        <w:tc>
          <w:tcPr>
            <w:tcW w:w="95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45D6A7" w14:textId="77777777" w:rsidR="001B0F0F" w:rsidRPr="00B94792" w:rsidRDefault="001B0F0F">
            <w:pPr>
              <w:pStyle w:val="Bullet2"/>
              <w:numPr>
                <w:ilvl w:val="0"/>
                <w:numId w:val="0"/>
              </w:numPr>
              <w:tabs>
                <w:tab w:val="left" w:pos="720"/>
              </w:tabs>
              <w:jc w:val="both"/>
              <w:rPr>
                <w:b/>
                <w:szCs w:val="22"/>
              </w:rPr>
            </w:pPr>
            <w:r w:rsidRPr="00B94792">
              <w:rPr>
                <w:b/>
                <w:szCs w:val="22"/>
              </w:rPr>
              <w:t>Service</w:t>
            </w:r>
          </w:p>
        </w:tc>
        <w:tc>
          <w:tcPr>
            <w:tcW w:w="110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488CD3"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Interaction</w:t>
            </w:r>
          </w:p>
        </w:tc>
        <w:tc>
          <w:tcPr>
            <w:tcW w:w="106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4F516C"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F35CBF"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39F44A"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D8536"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Optional</w:t>
            </w:r>
          </w:p>
        </w:tc>
      </w:tr>
      <w:tr w:rsidR="00D74229" w:rsidRPr="00A70B49" w14:paraId="7C167498" w14:textId="77777777" w:rsidTr="003F7F40">
        <w:tc>
          <w:tcPr>
            <w:tcW w:w="954" w:type="pct"/>
          </w:tcPr>
          <w:p w14:paraId="2A9F6F54" w14:textId="77777777" w:rsidR="00F06378" w:rsidRPr="00BD7399"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TRT</w:t>
            </w:r>
          </w:p>
          <w:p w14:paraId="3444EC52" w14:textId="77777777" w:rsidR="00A26776" w:rsidRPr="00B94792" w:rsidRDefault="00A26776" w:rsidP="00B94792">
            <w:pPr>
              <w:rPr>
                <w:szCs w:val="22"/>
              </w:rPr>
            </w:pPr>
          </w:p>
          <w:p w14:paraId="113247C3" w14:textId="34B11040" w:rsidR="00A26776" w:rsidRPr="00B94792" w:rsidRDefault="00A26776" w:rsidP="00B94792">
            <w:pPr>
              <w:rPr>
                <w:szCs w:val="22"/>
              </w:rPr>
            </w:pPr>
          </w:p>
        </w:tc>
        <w:tc>
          <w:tcPr>
            <w:tcW w:w="1105" w:type="pct"/>
          </w:tcPr>
          <w:p w14:paraId="50F7D13D"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TRT.Prelodge</w:t>
            </w:r>
          </w:p>
          <w:p w14:paraId="4E23035A" w14:textId="77777777" w:rsidR="00F06378" w:rsidRPr="00B94792" w:rsidRDefault="00F06378" w:rsidP="00104654">
            <w:pPr>
              <w:pStyle w:val="Bullet2"/>
              <w:numPr>
                <w:ilvl w:val="0"/>
                <w:numId w:val="0"/>
              </w:numPr>
              <w:tabs>
                <w:tab w:val="left" w:pos="720"/>
              </w:tabs>
              <w:rPr>
                <w:rStyle w:val="BodyTextChar1"/>
                <w:iCs/>
                <w:szCs w:val="22"/>
              </w:rPr>
            </w:pPr>
          </w:p>
        </w:tc>
        <w:tc>
          <w:tcPr>
            <w:tcW w:w="1067" w:type="pct"/>
          </w:tcPr>
          <w:p w14:paraId="304466A4" w14:textId="0D8D47E4"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Validate TRT message before lodgment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hideMark/>
          </w:tcPr>
          <w:p w14:paraId="4B227E5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535" w:type="pct"/>
            <w:hideMark/>
          </w:tcPr>
          <w:p w14:paraId="0555A481"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729" w:type="pct"/>
            <w:hideMark/>
          </w:tcPr>
          <w:p w14:paraId="4194949F"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Y</w:t>
            </w:r>
          </w:p>
        </w:tc>
      </w:tr>
      <w:tr w:rsidR="00D74229" w:rsidRPr="00A70B49" w14:paraId="51398E7F" w14:textId="77777777" w:rsidTr="003F7F40">
        <w:tc>
          <w:tcPr>
            <w:tcW w:w="954" w:type="pct"/>
          </w:tcPr>
          <w:p w14:paraId="0483ED73" w14:textId="018D2E9E" w:rsidR="00F06378" w:rsidRPr="00B94792" w:rsidRDefault="00A26776" w:rsidP="00104654">
            <w:pPr>
              <w:pStyle w:val="Bullet2"/>
              <w:numPr>
                <w:ilvl w:val="0"/>
                <w:numId w:val="0"/>
              </w:numPr>
              <w:tabs>
                <w:tab w:val="left" w:pos="720"/>
              </w:tabs>
              <w:rPr>
                <w:rFonts w:cs="Arial"/>
                <w:bCs/>
                <w:color w:val="000000"/>
                <w:szCs w:val="22"/>
              </w:rPr>
            </w:pPr>
            <w:r w:rsidRPr="00A70B49">
              <w:rPr>
                <w:rFonts w:cs="Arial"/>
                <w:bCs/>
                <w:color w:val="000000"/>
                <w:szCs w:val="22"/>
              </w:rPr>
              <w:t>TRT</w:t>
            </w:r>
          </w:p>
        </w:tc>
        <w:tc>
          <w:tcPr>
            <w:tcW w:w="1105" w:type="pct"/>
          </w:tcPr>
          <w:p w14:paraId="5438FC90"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TRT.Lodge</w:t>
            </w:r>
          </w:p>
          <w:p w14:paraId="293E0B76"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4C4A7DF7" w14:textId="5BC6B75C"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Lodge TRT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tcPr>
          <w:p w14:paraId="60CF4D3D"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535" w:type="pct"/>
          </w:tcPr>
          <w:p w14:paraId="0BD2F534"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158FC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N</w:t>
            </w:r>
          </w:p>
        </w:tc>
      </w:tr>
      <w:tr w:rsidR="00D74229" w:rsidRPr="00A70B49" w14:paraId="71CF41D6" w14:textId="77777777" w:rsidTr="003F7F40">
        <w:tc>
          <w:tcPr>
            <w:tcW w:w="954" w:type="pct"/>
          </w:tcPr>
          <w:p w14:paraId="281C89BC" w14:textId="77777777" w:rsidR="00F06378" w:rsidRPr="00B94792"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lastRenderedPageBreak/>
              <w:t>ELStagFormat</w:t>
            </w:r>
          </w:p>
        </w:tc>
        <w:tc>
          <w:tcPr>
            <w:tcW w:w="1105" w:type="pct"/>
          </w:tcPr>
          <w:p w14:paraId="69DCC4D7"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ELStagFormat.Lodge</w:t>
            </w:r>
          </w:p>
          <w:p w14:paraId="55785A40"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052B238B" w14:textId="77777777" w:rsidR="00F06378" w:rsidRPr="00B94792" w:rsidRDefault="00F06378" w:rsidP="00F06378">
            <w:pPr>
              <w:pStyle w:val="Bullet2"/>
              <w:numPr>
                <w:ilvl w:val="0"/>
                <w:numId w:val="0"/>
              </w:numPr>
              <w:tabs>
                <w:tab w:val="left" w:pos="720"/>
              </w:tabs>
              <w:rPr>
                <w:rFonts w:cs="Arial"/>
                <w:color w:val="000000"/>
                <w:szCs w:val="22"/>
              </w:rPr>
            </w:pPr>
            <w:r w:rsidRPr="00B94792">
              <w:rPr>
                <w:rFonts w:cs="Arial"/>
                <w:color w:val="000000"/>
                <w:szCs w:val="22"/>
              </w:rPr>
              <w:t>Lodge TRT for prior years as SBR message using ELS tag format</w:t>
            </w:r>
          </w:p>
        </w:tc>
        <w:tc>
          <w:tcPr>
            <w:tcW w:w="610" w:type="pct"/>
          </w:tcPr>
          <w:p w14:paraId="62FF3A40"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N</w:t>
            </w:r>
          </w:p>
        </w:tc>
        <w:tc>
          <w:tcPr>
            <w:tcW w:w="535" w:type="pct"/>
          </w:tcPr>
          <w:p w14:paraId="746A9046"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2DC444" w14:textId="77777777" w:rsidR="00F06378" w:rsidRPr="00B94792" w:rsidRDefault="00F06378" w:rsidP="00B94792">
            <w:pPr>
              <w:pStyle w:val="Bullet2"/>
              <w:keepNext/>
              <w:numPr>
                <w:ilvl w:val="0"/>
                <w:numId w:val="0"/>
              </w:numPr>
              <w:tabs>
                <w:tab w:val="left" w:pos="720"/>
              </w:tabs>
              <w:jc w:val="center"/>
              <w:rPr>
                <w:rStyle w:val="BodyTextChar1"/>
                <w:szCs w:val="22"/>
              </w:rPr>
            </w:pPr>
            <w:r w:rsidRPr="00B94792">
              <w:rPr>
                <w:rStyle w:val="BodyTextChar1"/>
                <w:szCs w:val="22"/>
              </w:rPr>
              <w:t>Y</w:t>
            </w:r>
          </w:p>
        </w:tc>
      </w:tr>
    </w:tbl>
    <w:p w14:paraId="07887A5A" w14:textId="77777777" w:rsidR="001B0F0F" w:rsidRPr="0090497B" w:rsidRDefault="001B0F0F" w:rsidP="001B0F0F">
      <w:pPr>
        <w:spacing w:after="120"/>
        <w:rPr>
          <w:sz w:val="20"/>
        </w:rPr>
      </w:pPr>
    </w:p>
    <w:p w14:paraId="19CA94FB" w14:textId="7AABE59F" w:rsidR="001B0F0F" w:rsidRPr="00B94792" w:rsidRDefault="006E0843" w:rsidP="00B94792">
      <w:pPr>
        <w:pStyle w:val="Heading2"/>
        <w:ind w:left="851"/>
        <w:rPr>
          <w:caps w:val="0"/>
        </w:rPr>
      </w:pPr>
      <w:bookmarkStart w:id="89" w:name="_Toc410142394"/>
      <w:bookmarkStart w:id="90" w:name="_Toc410142395"/>
      <w:bookmarkStart w:id="91" w:name="_Toc410142396"/>
      <w:bookmarkStart w:id="92" w:name="_Toc410142397"/>
      <w:bookmarkStart w:id="93" w:name="_Toc518382592"/>
      <w:bookmarkStart w:id="94" w:name="_Toc88826471"/>
      <w:bookmarkEnd w:id="89"/>
      <w:bookmarkEnd w:id="90"/>
      <w:bookmarkEnd w:id="91"/>
      <w:bookmarkEnd w:id="92"/>
      <w:r w:rsidRPr="00B94792">
        <w:rPr>
          <w:caps w:val="0"/>
        </w:rPr>
        <w:t>C</w:t>
      </w:r>
      <w:r w:rsidR="002E5129" w:rsidRPr="00B94792">
        <w:rPr>
          <w:caps w:val="0"/>
        </w:rPr>
        <w:t>hannels</w:t>
      </w:r>
      <w:bookmarkEnd w:id="93"/>
      <w:bookmarkEnd w:id="94"/>
    </w:p>
    <w:p w14:paraId="44DE173A" w14:textId="77777777" w:rsidR="00A26776" w:rsidRPr="00A26776" w:rsidRDefault="00A26776" w:rsidP="00B94792">
      <w:pPr>
        <w:pStyle w:val="Maintext"/>
      </w:pPr>
    </w:p>
    <w:p w14:paraId="3D329C5E" w14:textId="5D08EB5C" w:rsidR="002D4847" w:rsidRDefault="001B0F0F" w:rsidP="001B0F0F">
      <w:pPr>
        <w:pStyle w:val="Bullet2"/>
        <w:numPr>
          <w:ilvl w:val="0"/>
          <w:numId w:val="0"/>
        </w:numPr>
        <w:jc w:val="both"/>
        <w:rPr>
          <w:rStyle w:val="BodyTextChar1"/>
          <w:szCs w:val="22"/>
        </w:rPr>
      </w:pPr>
      <w:r w:rsidRPr="00B94792">
        <w:rPr>
          <w:rStyle w:val="BodyTextChar1"/>
          <w:szCs w:val="22"/>
        </w:rPr>
        <w:t xml:space="preserve">The </w:t>
      </w:r>
      <w:r w:rsidR="00F06378" w:rsidRPr="00B94792">
        <w:rPr>
          <w:rStyle w:val="BodyTextChar1"/>
          <w:szCs w:val="22"/>
        </w:rPr>
        <w:t>TRT</w:t>
      </w:r>
      <w:r w:rsidRPr="00B94792">
        <w:rPr>
          <w:rStyle w:val="BodyTextChar1"/>
          <w:szCs w:val="22"/>
        </w:rPr>
        <w:t xml:space="preserve"> interaction</w:t>
      </w:r>
      <w:r w:rsidR="00F06378" w:rsidRPr="00B94792">
        <w:rPr>
          <w:rStyle w:val="BodyTextChar1"/>
          <w:szCs w:val="22"/>
        </w:rPr>
        <w:t>s</w:t>
      </w:r>
      <w:r w:rsidRPr="00B94792">
        <w:rPr>
          <w:rStyle w:val="BodyTextChar1"/>
          <w:szCs w:val="22"/>
        </w:rPr>
        <w:t xml:space="preserve"> available in the following channels</w:t>
      </w:r>
      <w:r w:rsidR="002D4847">
        <w:rPr>
          <w:rStyle w:val="BodyTextChar1"/>
          <w:szCs w:val="22"/>
        </w:rPr>
        <w:t>.</w:t>
      </w:r>
    </w:p>
    <w:p w14:paraId="46583FA3" w14:textId="452EB3D3" w:rsidR="002D4847" w:rsidRPr="00B94792" w:rsidRDefault="002D4847" w:rsidP="00B94792">
      <w:pPr>
        <w:pStyle w:val="Caption"/>
        <w:rPr>
          <w:rStyle w:val="BodyTextChar1"/>
          <w:b w:val="0"/>
          <w:bCs w:val="0"/>
          <w:szCs w:val="22"/>
          <w:lang w:val="en-AU" w:eastAsia="en-AU"/>
        </w:rPr>
      </w:pPr>
      <w:r w:rsidRPr="003F203B">
        <w:rPr>
          <w:sz w:val="22"/>
          <w:szCs w:val="22"/>
        </w:rPr>
        <w:t xml:space="preserve">Table </w:t>
      </w:r>
      <w:r w:rsidR="00A52319">
        <w:rPr>
          <w:sz w:val="22"/>
          <w:szCs w:val="22"/>
        </w:rPr>
        <w:t>5</w:t>
      </w:r>
      <w:r w:rsidRPr="003F203B">
        <w:rPr>
          <w:sz w:val="22"/>
          <w:szCs w:val="22"/>
        </w:rPr>
        <w:t>: Channel availability of TRT interactions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1B0F0F" w:rsidRPr="0090497B" w14:paraId="179A6142" w14:textId="77777777" w:rsidTr="003F7F40">
        <w:tc>
          <w:tcPr>
            <w:tcW w:w="2943" w:type="dxa"/>
            <w:shd w:val="clear" w:color="auto" w:fill="DBE5F1" w:themeFill="accent1" w:themeFillTint="33"/>
          </w:tcPr>
          <w:p w14:paraId="31CD0FFA" w14:textId="77777777" w:rsidR="001B0F0F" w:rsidRPr="00B94792" w:rsidRDefault="001B0F0F" w:rsidP="00BA4DA2">
            <w:pPr>
              <w:pStyle w:val="Maintext"/>
              <w:keepNext/>
              <w:spacing w:before="40" w:after="40"/>
              <w:rPr>
                <w:rFonts w:cs="Arial"/>
                <w:b/>
                <w:szCs w:val="22"/>
              </w:rPr>
            </w:pPr>
            <w:r w:rsidRPr="00B94792">
              <w:rPr>
                <w:rFonts w:cs="Arial"/>
                <w:b/>
                <w:szCs w:val="22"/>
              </w:rPr>
              <w:t>Interaction</w:t>
            </w:r>
          </w:p>
        </w:tc>
        <w:tc>
          <w:tcPr>
            <w:tcW w:w="3402" w:type="dxa"/>
            <w:shd w:val="clear" w:color="auto" w:fill="DBE5F1" w:themeFill="accent1" w:themeFillTint="33"/>
          </w:tcPr>
          <w:p w14:paraId="22EAC95B" w14:textId="3ECB9CD7" w:rsidR="001B0F0F" w:rsidRPr="00B94792" w:rsidRDefault="001B0F0F" w:rsidP="00BA4DA2">
            <w:pPr>
              <w:pStyle w:val="Maintext"/>
              <w:spacing w:before="40" w:after="40"/>
              <w:rPr>
                <w:rFonts w:cs="Arial"/>
                <w:b/>
                <w:szCs w:val="22"/>
              </w:rPr>
            </w:pPr>
            <w:r w:rsidRPr="00B94792">
              <w:rPr>
                <w:rFonts w:cs="Arial"/>
                <w:b/>
                <w:szCs w:val="22"/>
              </w:rPr>
              <w:t xml:space="preserve">SBR </w:t>
            </w:r>
            <w:r w:rsidR="00A26776" w:rsidRPr="00A26776">
              <w:rPr>
                <w:rFonts w:cs="Arial"/>
                <w:b/>
                <w:szCs w:val="22"/>
              </w:rPr>
              <w:t>c</w:t>
            </w:r>
            <w:r w:rsidRPr="00B94792">
              <w:rPr>
                <w:rFonts w:cs="Arial"/>
                <w:b/>
                <w:szCs w:val="22"/>
              </w:rPr>
              <w:t xml:space="preserve">ore </w:t>
            </w:r>
            <w:r w:rsidR="00A26776" w:rsidRPr="00A26776">
              <w:rPr>
                <w:rFonts w:cs="Arial"/>
                <w:b/>
                <w:szCs w:val="22"/>
              </w:rPr>
              <w:t>s</w:t>
            </w:r>
            <w:r w:rsidRPr="00B94792">
              <w:rPr>
                <w:rFonts w:cs="Arial"/>
                <w:b/>
                <w:szCs w:val="22"/>
              </w:rPr>
              <w:t>ervices</w:t>
            </w:r>
          </w:p>
        </w:tc>
        <w:tc>
          <w:tcPr>
            <w:tcW w:w="2977" w:type="dxa"/>
            <w:shd w:val="clear" w:color="auto" w:fill="DBE5F1" w:themeFill="accent1" w:themeFillTint="33"/>
          </w:tcPr>
          <w:p w14:paraId="243B723D" w14:textId="77777777" w:rsidR="001B0F0F" w:rsidRPr="00B94792" w:rsidRDefault="001B0F0F" w:rsidP="00BA4DA2">
            <w:pPr>
              <w:pStyle w:val="Maintext"/>
              <w:spacing w:before="40" w:after="40"/>
              <w:rPr>
                <w:rFonts w:cs="Arial"/>
                <w:b/>
                <w:szCs w:val="22"/>
              </w:rPr>
            </w:pPr>
            <w:r w:rsidRPr="00B94792">
              <w:rPr>
                <w:rFonts w:cs="Arial"/>
                <w:b/>
                <w:szCs w:val="22"/>
              </w:rPr>
              <w:t>SBR ebMS3.0</w:t>
            </w:r>
          </w:p>
        </w:tc>
      </w:tr>
      <w:tr w:rsidR="00F06378" w:rsidRPr="0090497B" w14:paraId="30AF7F7D" w14:textId="77777777" w:rsidTr="003F7F40">
        <w:tc>
          <w:tcPr>
            <w:tcW w:w="2943" w:type="dxa"/>
          </w:tcPr>
          <w:p w14:paraId="1891E55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TRT.Prelodge</w:t>
            </w:r>
          </w:p>
        </w:tc>
        <w:tc>
          <w:tcPr>
            <w:tcW w:w="3402" w:type="dxa"/>
          </w:tcPr>
          <w:p w14:paraId="3016FAB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C9D1159"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r w:rsidR="00F06378" w:rsidRPr="0090497B" w14:paraId="2889B2D3" w14:textId="77777777" w:rsidTr="003F7F40">
        <w:tc>
          <w:tcPr>
            <w:tcW w:w="2943" w:type="dxa"/>
          </w:tcPr>
          <w:p w14:paraId="57BAB78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TRT.Lodge</w:t>
            </w:r>
          </w:p>
        </w:tc>
        <w:tc>
          <w:tcPr>
            <w:tcW w:w="3402" w:type="dxa"/>
          </w:tcPr>
          <w:p w14:paraId="311E82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A7654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bl>
    <w:p w14:paraId="5C0EAAEE" w14:textId="77777777" w:rsidR="00720B7A" w:rsidRPr="00014833" w:rsidRDefault="00720B7A" w:rsidP="0055475B">
      <w:pPr>
        <w:spacing w:after="120"/>
        <w:rPr>
          <w:sz w:val="20"/>
        </w:rPr>
      </w:pPr>
    </w:p>
    <w:p w14:paraId="39C058BC" w14:textId="5952D9B3" w:rsidR="00A66A0C" w:rsidRPr="00B94792" w:rsidRDefault="00A66A0C" w:rsidP="00B94792">
      <w:pPr>
        <w:pStyle w:val="Heading1"/>
        <w:rPr>
          <w:caps w:val="0"/>
        </w:rPr>
      </w:pPr>
      <w:bookmarkStart w:id="95" w:name="_Toc405989456"/>
      <w:bookmarkStart w:id="96" w:name="_Toc405989504"/>
      <w:bookmarkStart w:id="97" w:name="_Toc405993405"/>
      <w:bookmarkStart w:id="98" w:name="_Toc405995092"/>
      <w:bookmarkStart w:id="99" w:name="_Toc405995237"/>
      <w:bookmarkStart w:id="100" w:name="_Toc405996900"/>
      <w:bookmarkStart w:id="101" w:name="_Toc405989457"/>
      <w:bookmarkStart w:id="102" w:name="_Toc405989505"/>
      <w:bookmarkStart w:id="103" w:name="_Toc405993406"/>
      <w:bookmarkStart w:id="104" w:name="_Toc405995093"/>
      <w:bookmarkStart w:id="105" w:name="_Toc405995238"/>
      <w:bookmarkStart w:id="106" w:name="_Toc405996901"/>
      <w:bookmarkStart w:id="107" w:name="_Toc405989458"/>
      <w:bookmarkStart w:id="108" w:name="_Toc405989506"/>
      <w:bookmarkStart w:id="109" w:name="_Toc405993407"/>
      <w:bookmarkStart w:id="110" w:name="_Toc405995094"/>
      <w:bookmarkStart w:id="111" w:name="_Toc405995239"/>
      <w:bookmarkStart w:id="112" w:name="_Toc405996902"/>
      <w:bookmarkStart w:id="113" w:name="_Toc411593595"/>
      <w:bookmarkStart w:id="114" w:name="_Toc518382593"/>
      <w:bookmarkStart w:id="115" w:name="_Toc8882647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94792">
        <w:rPr>
          <w:caps w:val="0"/>
        </w:rPr>
        <w:t>A</w:t>
      </w:r>
      <w:r w:rsidR="006B2711">
        <w:rPr>
          <w:caps w:val="0"/>
        </w:rPr>
        <w:t>uthorisation</w:t>
      </w:r>
      <w:bookmarkEnd w:id="113"/>
      <w:bookmarkEnd w:id="114"/>
      <w:bookmarkEnd w:id="115"/>
    </w:p>
    <w:p w14:paraId="2318E9D5" w14:textId="4CD12582" w:rsidR="00A66A0C" w:rsidRPr="00B94792" w:rsidRDefault="000E47FF" w:rsidP="00B94792">
      <w:pPr>
        <w:pStyle w:val="Heading2"/>
        <w:ind w:left="851"/>
        <w:rPr>
          <w:caps w:val="0"/>
        </w:rPr>
      </w:pPr>
      <w:bookmarkStart w:id="116" w:name="_Toc411593596"/>
      <w:bookmarkStart w:id="117" w:name="_Toc518382594"/>
      <w:bookmarkStart w:id="118" w:name="_Toc88826473"/>
      <w:r w:rsidRPr="00B94792">
        <w:rPr>
          <w:caps w:val="0"/>
        </w:rPr>
        <w:t>I</w:t>
      </w:r>
      <w:r w:rsidR="002E5129" w:rsidRPr="00B94792">
        <w:rPr>
          <w:caps w:val="0"/>
        </w:rPr>
        <w:t>ntermediary Relationship</w:t>
      </w:r>
      <w:bookmarkEnd w:id="116"/>
      <w:bookmarkEnd w:id="117"/>
      <w:bookmarkEnd w:id="118"/>
    </w:p>
    <w:p w14:paraId="1198319C" w14:textId="77777777" w:rsidR="006D2A64" w:rsidRPr="006D2A64" w:rsidRDefault="006D2A64" w:rsidP="00B94792">
      <w:pPr>
        <w:pStyle w:val="Maintext"/>
      </w:pPr>
    </w:p>
    <w:p w14:paraId="0DCF5970" w14:textId="39762DAC" w:rsidR="00A76D0D" w:rsidRDefault="00DA3E5E" w:rsidP="00A76D0D">
      <w:pPr>
        <w:rPr>
          <w:rStyle w:val="BodyTextChar1"/>
          <w:szCs w:val="22"/>
        </w:rPr>
      </w:pPr>
      <w:r w:rsidRPr="00B94792">
        <w:rPr>
          <w:rStyle w:val="BodyTextChar1"/>
          <w:szCs w:val="22"/>
        </w:rPr>
        <w:t xml:space="preserve">The SBR services an intermediary can use on behalf of their clients depend on the activity being undertaken and whether the intermediary has a relationship with the client. That is, an intermediary has the appropriate authorisation for the interaction being performed on behalf of the taxpayer recorded in ATO systems. </w:t>
      </w:r>
      <w:r w:rsidR="00A76D0D" w:rsidRPr="00B94792">
        <w:rPr>
          <w:rStyle w:val="BodyTextChar1"/>
          <w:szCs w:val="22"/>
        </w:rPr>
        <w:t>To use the TRT interaction</w:t>
      </w:r>
      <w:r w:rsidR="0098360C">
        <w:rPr>
          <w:rStyle w:val="BodyTextChar1"/>
          <w:szCs w:val="22"/>
        </w:rPr>
        <w:t>s</w:t>
      </w:r>
      <w:r w:rsidR="00A76D0D" w:rsidRPr="00B94792">
        <w:rPr>
          <w:rStyle w:val="BodyTextChar1"/>
          <w:szCs w:val="22"/>
        </w:rPr>
        <w:t>, an intermediary must be appointed by a business in Access Manager to use the available services on their behalf.</w:t>
      </w:r>
    </w:p>
    <w:p w14:paraId="4BCB69F3" w14:textId="55AC5D47" w:rsidR="00A70B49" w:rsidRDefault="00A70B49" w:rsidP="00A76D0D">
      <w:pPr>
        <w:rPr>
          <w:rStyle w:val="BodyTextChar1"/>
          <w:szCs w:val="22"/>
        </w:rPr>
      </w:pPr>
    </w:p>
    <w:p w14:paraId="50834A01" w14:textId="3A3A2148" w:rsidR="00A70B49" w:rsidRPr="00B94792" w:rsidRDefault="00A70B49" w:rsidP="00DD323F">
      <w:pPr>
        <w:pStyle w:val="Maintext"/>
        <w:rPr>
          <w:rStyle w:val="BodyTextChar1"/>
          <w:szCs w:val="22"/>
        </w:rPr>
      </w:pPr>
      <w:r w:rsidRPr="003F203B">
        <w:rPr>
          <w:szCs w:val="22"/>
        </w:rPr>
        <w:t>In relation to the tax agent to taxpayer relationship, system level linkages are a fundamental precondition to interacting with SBR for TRT interactions.</w:t>
      </w:r>
    </w:p>
    <w:p w14:paraId="66A6D4FC" w14:textId="77777777" w:rsidR="00A76D0D" w:rsidRPr="00B94792" w:rsidRDefault="00A76D0D" w:rsidP="00A76D0D">
      <w:pPr>
        <w:pStyle w:val="Content"/>
        <w:spacing w:before="0" w:after="120"/>
        <w:rPr>
          <w:rStyle w:val="BodyTextChar1"/>
          <w:rFonts w:cs="Times New Roman"/>
          <w:szCs w:val="22"/>
        </w:rPr>
      </w:pPr>
    </w:p>
    <w:p w14:paraId="0CD4A9B9" w14:textId="05C2FB47" w:rsidR="00A26776" w:rsidRDefault="00A66A0C" w:rsidP="00A66A0C">
      <w:pPr>
        <w:spacing w:after="120"/>
        <w:ind w:left="709" w:hanging="709"/>
        <w:rPr>
          <w:rStyle w:val="BodyTextChar1"/>
          <w:szCs w:val="22"/>
        </w:rPr>
      </w:pPr>
      <w:r w:rsidRPr="00B94792">
        <w:rPr>
          <w:rStyle w:val="BodyTextChar1"/>
          <w:b/>
          <w:color w:val="262626" w:themeColor="text1" w:themeTint="D9"/>
          <w:szCs w:val="22"/>
        </w:rPr>
        <w:t>Note</w:t>
      </w:r>
      <w:r w:rsidRPr="00B94792">
        <w:rPr>
          <w:rStyle w:val="BodyTextChar1"/>
          <w:color w:val="262626" w:themeColor="text1" w:themeTint="D9"/>
          <w:szCs w:val="22"/>
        </w:rPr>
        <w:t>:</w:t>
      </w:r>
      <w:r w:rsidRPr="00B94792">
        <w:rPr>
          <w:rStyle w:val="BodyTextChar1"/>
          <w:szCs w:val="22"/>
        </w:rPr>
        <w:tab/>
        <w:t xml:space="preserve">If the relationship </w:t>
      </w:r>
      <w:r w:rsidR="00A26776">
        <w:rPr>
          <w:rStyle w:val="BodyTextChar1"/>
          <w:szCs w:val="22"/>
        </w:rPr>
        <w:t>doesn’t</w:t>
      </w:r>
      <w:r w:rsidRPr="00B94792">
        <w:rPr>
          <w:rStyle w:val="BodyTextChar1"/>
          <w:szCs w:val="22"/>
        </w:rPr>
        <w:t xml:space="preserve"> exist, the SBR Add Client Relationship interaction of the Client Update services can be used to establish a relationship between the intermediary and the taxpayer.  </w:t>
      </w:r>
    </w:p>
    <w:p w14:paraId="7813C5DB" w14:textId="25105733" w:rsidR="00A26776" w:rsidRDefault="006D2A64" w:rsidP="00A66A0C">
      <w:pPr>
        <w:spacing w:after="120"/>
        <w:ind w:left="709" w:hanging="709"/>
        <w:rPr>
          <w:rStyle w:val="BodyTextChar1"/>
          <w:color w:val="404040" w:themeColor="text1" w:themeTint="BF"/>
          <w:szCs w:val="22"/>
        </w:rPr>
      </w:pPr>
      <w:r w:rsidRPr="00B94792">
        <w:rPr>
          <w:rStyle w:val="BodyTextChar1"/>
          <w:color w:val="000000" w:themeColor="text1"/>
          <w:szCs w:val="22"/>
        </w:rPr>
        <w:t xml:space="preserve">For further </w:t>
      </w:r>
      <w:r w:rsidRPr="006D2A64">
        <w:rPr>
          <w:rStyle w:val="BodyTextChar1"/>
          <w:color w:val="000000" w:themeColor="text1"/>
          <w:szCs w:val="22"/>
        </w:rPr>
        <w:t>information</w:t>
      </w:r>
      <w:r>
        <w:rPr>
          <w:rStyle w:val="BodyTextChar1"/>
          <w:b/>
          <w:bCs/>
          <w:color w:val="404040" w:themeColor="text1" w:themeTint="BF"/>
          <w:szCs w:val="22"/>
        </w:rPr>
        <w:t>,</w:t>
      </w:r>
      <w:r w:rsidRPr="006D2A64">
        <w:rPr>
          <w:rStyle w:val="BodyTextChar1"/>
          <w:b/>
          <w:bCs/>
          <w:color w:val="404040" w:themeColor="text1" w:themeTint="BF"/>
          <w:szCs w:val="22"/>
        </w:rPr>
        <w:t xml:space="preserve"> see</w:t>
      </w:r>
      <w:r w:rsidR="00A26776" w:rsidRPr="00B94792">
        <w:rPr>
          <w:rStyle w:val="BodyTextChar1"/>
          <w:b/>
          <w:bCs/>
          <w:color w:val="404040" w:themeColor="text1" w:themeTint="BF"/>
          <w:szCs w:val="22"/>
        </w:rPr>
        <w:t xml:space="preserve"> also:</w:t>
      </w:r>
      <w:r w:rsidR="00A66A0C" w:rsidRPr="00B94792">
        <w:rPr>
          <w:rStyle w:val="BodyTextChar1"/>
          <w:color w:val="404040" w:themeColor="text1" w:themeTint="BF"/>
          <w:szCs w:val="22"/>
        </w:rPr>
        <w:t xml:space="preserve"> </w:t>
      </w:r>
    </w:p>
    <w:p w14:paraId="0F51F7EF" w14:textId="769FAAB2" w:rsidR="00BD7399" w:rsidRPr="003F7F40" w:rsidRDefault="009564FD" w:rsidP="00A32F09">
      <w:pPr>
        <w:pStyle w:val="ListParagraph"/>
        <w:numPr>
          <w:ilvl w:val="0"/>
          <w:numId w:val="37"/>
        </w:numPr>
        <w:spacing w:after="120"/>
        <w:rPr>
          <w:rFonts w:ascii="Arial" w:hAnsi="Arial" w:cs="Arial"/>
          <w:i/>
          <w:iCs/>
          <w:caps/>
          <w:sz w:val="22"/>
          <w:szCs w:val="22"/>
          <w:lang w:val="en-US" w:eastAsia="en-US"/>
        </w:rPr>
      </w:pPr>
      <w:r w:rsidRPr="003F7F40">
        <w:rPr>
          <w:rFonts w:ascii="Arial" w:hAnsi="Arial" w:cs="Arial"/>
          <w:i/>
          <w:iCs/>
          <w:sz w:val="22"/>
          <w:szCs w:val="22"/>
        </w:rPr>
        <w:t>ATO Common Business Implementation and Taxpayer Declaration Guide</w:t>
      </w:r>
    </w:p>
    <w:p w14:paraId="1FEA64A2" w14:textId="11256AB4" w:rsidR="0098360C" w:rsidRPr="00B94792" w:rsidRDefault="002C5F97" w:rsidP="00A32F09">
      <w:pPr>
        <w:pStyle w:val="ListParagraph"/>
        <w:numPr>
          <w:ilvl w:val="0"/>
          <w:numId w:val="37"/>
        </w:numPr>
        <w:spacing w:after="120"/>
        <w:rPr>
          <w:rStyle w:val="BodyTextChar1"/>
          <w:caps/>
          <w:szCs w:val="22"/>
        </w:rPr>
      </w:pPr>
      <w:hyperlink r:id="rId24" w:anchor="2022" w:history="1">
        <w:r w:rsidR="0098360C" w:rsidRPr="00B94792">
          <w:rPr>
            <w:rStyle w:val="Hyperlink"/>
            <w:rFonts w:ascii="Arial" w:hAnsi="Arial"/>
            <w:b w:val="0"/>
            <w:noProof w:val="0"/>
            <w:sz w:val="22"/>
            <w:szCs w:val="22"/>
            <w:lang w:val="en-US" w:eastAsia="en-US"/>
          </w:rPr>
          <w:t>ATO SBR Service Registry</w:t>
        </w:r>
      </w:hyperlink>
    </w:p>
    <w:p w14:paraId="0ECB553A" w14:textId="77777777" w:rsidR="006D2A64" w:rsidRPr="00B94792" w:rsidRDefault="006D2A64" w:rsidP="00B94792">
      <w:pPr>
        <w:pStyle w:val="ListParagraph"/>
        <w:spacing w:after="120"/>
        <w:rPr>
          <w:rStyle w:val="BodyTextChar1"/>
          <w:caps/>
          <w:szCs w:val="22"/>
        </w:rPr>
      </w:pPr>
    </w:p>
    <w:p w14:paraId="524A471D" w14:textId="3E31B1D0" w:rsidR="00A66A0C" w:rsidRPr="00B94792" w:rsidRDefault="000E47FF" w:rsidP="00B94792">
      <w:pPr>
        <w:pStyle w:val="Heading2"/>
        <w:ind w:left="851"/>
        <w:rPr>
          <w:caps w:val="0"/>
        </w:rPr>
      </w:pPr>
      <w:bookmarkStart w:id="119" w:name="_Toc406148438"/>
      <w:bookmarkStart w:id="120" w:name="_Toc406149433"/>
      <w:bookmarkStart w:id="121" w:name="_Toc406149482"/>
      <w:bookmarkStart w:id="122" w:name="_Toc406157912"/>
      <w:bookmarkStart w:id="123" w:name="_Toc406158123"/>
      <w:bookmarkStart w:id="124" w:name="_Toc406162489"/>
      <w:bookmarkStart w:id="125" w:name="_Toc406162511"/>
      <w:bookmarkStart w:id="126" w:name="_Toc411497066"/>
      <w:bookmarkStart w:id="127" w:name="_Toc411500292"/>
      <w:bookmarkStart w:id="128" w:name="_Toc411501221"/>
      <w:bookmarkStart w:id="129" w:name="_Toc88826474"/>
      <w:bookmarkStart w:id="130" w:name="_Toc411593597"/>
      <w:bookmarkStart w:id="131" w:name="_Toc518382595"/>
      <w:bookmarkEnd w:id="119"/>
      <w:bookmarkEnd w:id="120"/>
      <w:bookmarkEnd w:id="121"/>
      <w:bookmarkEnd w:id="122"/>
      <w:bookmarkEnd w:id="123"/>
      <w:bookmarkEnd w:id="124"/>
      <w:bookmarkEnd w:id="125"/>
      <w:bookmarkEnd w:id="126"/>
      <w:bookmarkEnd w:id="127"/>
      <w:bookmarkEnd w:id="128"/>
      <w:r w:rsidRPr="00B94792">
        <w:rPr>
          <w:caps w:val="0"/>
        </w:rPr>
        <w:t>A</w:t>
      </w:r>
      <w:r w:rsidR="002E5129" w:rsidRPr="00B94792">
        <w:rPr>
          <w:caps w:val="0"/>
        </w:rPr>
        <w:t>ccess and initiating parties</w:t>
      </w:r>
      <w:bookmarkEnd w:id="129"/>
      <w:r w:rsidR="002E5129" w:rsidRPr="00B94792">
        <w:rPr>
          <w:caps w:val="0"/>
        </w:rPr>
        <w:t xml:space="preserve"> </w:t>
      </w:r>
      <w:bookmarkStart w:id="132" w:name="_Toc406148440"/>
      <w:bookmarkStart w:id="133" w:name="_Toc406149435"/>
      <w:bookmarkStart w:id="134" w:name="_Toc406149484"/>
      <w:bookmarkStart w:id="135" w:name="_Toc406157914"/>
      <w:bookmarkStart w:id="136" w:name="_Toc406158125"/>
      <w:bookmarkStart w:id="137" w:name="_Toc406162491"/>
      <w:bookmarkStart w:id="138" w:name="_Toc406162513"/>
      <w:bookmarkStart w:id="139" w:name="_Toc406148441"/>
      <w:bookmarkStart w:id="140" w:name="_Toc406149436"/>
      <w:bookmarkStart w:id="141" w:name="_Toc406149485"/>
      <w:bookmarkStart w:id="142" w:name="_Toc406157915"/>
      <w:bookmarkStart w:id="143" w:name="_Toc406158126"/>
      <w:bookmarkStart w:id="144" w:name="_Toc406162492"/>
      <w:bookmarkStart w:id="145" w:name="_Toc406162514"/>
      <w:bookmarkStart w:id="146" w:name="_Toc406148442"/>
      <w:bookmarkStart w:id="147" w:name="_Toc406149437"/>
      <w:bookmarkStart w:id="148" w:name="_Toc406149486"/>
      <w:bookmarkStart w:id="149" w:name="_Toc406157916"/>
      <w:bookmarkStart w:id="150" w:name="_Toc406158127"/>
      <w:bookmarkStart w:id="151" w:name="_Toc406162493"/>
      <w:bookmarkStart w:id="152" w:name="_Toc40616251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48D792FC" w14:textId="77777777" w:rsidR="006D2A64" w:rsidRPr="006D2A64" w:rsidRDefault="006D2A64" w:rsidP="00B94792">
      <w:pPr>
        <w:pStyle w:val="Maintext"/>
      </w:pPr>
    </w:p>
    <w:p w14:paraId="671A0E1B" w14:textId="20BDAE8F" w:rsidR="00AD4B14" w:rsidRPr="00B94792" w:rsidRDefault="004E19CA">
      <w:pPr>
        <w:spacing w:after="120"/>
        <w:rPr>
          <w:rStyle w:val="BodyTextChar1"/>
          <w:rFonts w:cs="Arial"/>
          <w:szCs w:val="22"/>
        </w:rPr>
      </w:pPr>
      <w:r w:rsidRPr="00BD7399">
        <w:rPr>
          <w:rStyle w:val="BodyTextChar1"/>
          <w:rFonts w:cs="Arial"/>
          <w:szCs w:val="22"/>
        </w:rPr>
        <w:t>ATO systems will check that the initiating party is authorised to use the interaction that is received through the SBR channel.</w:t>
      </w:r>
    </w:p>
    <w:p w14:paraId="212F65E8" w14:textId="35AE48A1" w:rsidR="004E19CA" w:rsidRPr="00BD7399" w:rsidRDefault="00223C2A">
      <w:pPr>
        <w:spacing w:after="120"/>
        <w:rPr>
          <w:rStyle w:val="BodyTextChar1"/>
          <w:rFonts w:cs="Arial"/>
          <w:szCs w:val="22"/>
        </w:rPr>
      </w:pPr>
      <w:r w:rsidRPr="00B94792">
        <w:rPr>
          <w:rStyle w:val="BodyTextChar1"/>
          <w:rFonts w:cs="Arial"/>
          <w:color w:val="000000" w:themeColor="text1"/>
          <w:szCs w:val="22"/>
        </w:rPr>
        <w:t>For more information</w:t>
      </w:r>
      <w:r w:rsidRPr="00B94792">
        <w:rPr>
          <w:rStyle w:val="BodyTextChar1"/>
          <w:rFonts w:cs="Arial"/>
          <w:color w:val="404040" w:themeColor="text1" w:themeTint="BF"/>
          <w:szCs w:val="22"/>
        </w:rPr>
        <w:t>,</w:t>
      </w:r>
      <w:r w:rsidR="00DA518E" w:rsidRPr="00BD7399">
        <w:rPr>
          <w:rStyle w:val="BodyTextChar1"/>
          <w:rFonts w:cs="Arial"/>
          <w:color w:val="404040" w:themeColor="text1" w:themeTint="BF"/>
          <w:szCs w:val="22"/>
        </w:rPr>
        <w:t xml:space="preserve"> </w:t>
      </w:r>
      <w:r w:rsidR="00DA518E" w:rsidRPr="00BD7399">
        <w:rPr>
          <w:rStyle w:val="BodyTextChar1"/>
          <w:rFonts w:cs="Arial"/>
          <w:b/>
          <w:bCs/>
          <w:color w:val="404040" w:themeColor="text1" w:themeTint="BF"/>
          <w:szCs w:val="22"/>
        </w:rPr>
        <w:t>s</w:t>
      </w:r>
      <w:r w:rsidR="002E5129" w:rsidRPr="00B94792">
        <w:rPr>
          <w:rStyle w:val="BodyTextChar1"/>
          <w:rFonts w:cs="Arial"/>
          <w:b/>
          <w:bCs/>
          <w:color w:val="404040" w:themeColor="text1" w:themeTint="BF"/>
          <w:szCs w:val="22"/>
        </w:rPr>
        <w:t>ee also:</w:t>
      </w:r>
      <w:r w:rsidR="00A4327B" w:rsidRPr="00A70B49">
        <w:rPr>
          <w:rStyle w:val="BodyTextChar1"/>
          <w:rFonts w:cs="Arial"/>
          <w:szCs w:val="22"/>
        </w:rPr>
        <w:t xml:space="preserve"> </w:t>
      </w:r>
    </w:p>
    <w:p w14:paraId="6939234D" w14:textId="4BC27BB4" w:rsidR="004E19CA" w:rsidRPr="00A70B49" w:rsidRDefault="004E19CA" w:rsidP="002E5129">
      <w:pPr>
        <w:pStyle w:val="ListParagraph"/>
        <w:numPr>
          <w:ilvl w:val="0"/>
          <w:numId w:val="38"/>
        </w:numPr>
        <w:spacing w:after="120"/>
        <w:rPr>
          <w:rStyle w:val="BodyTextChar1"/>
          <w:rFonts w:cs="Arial"/>
          <w:szCs w:val="22"/>
        </w:rPr>
      </w:pPr>
      <w:r w:rsidRPr="00BD7399">
        <w:rPr>
          <w:rStyle w:val="BodyTextChar1"/>
          <w:rFonts w:cs="Arial"/>
          <w:szCs w:val="22"/>
        </w:rPr>
        <w:t xml:space="preserve">The </w:t>
      </w:r>
      <w:r w:rsidR="00A4327B" w:rsidRPr="00B94792">
        <w:rPr>
          <w:rFonts w:ascii="Arial" w:hAnsi="Arial" w:cs="Arial"/>
          <w:i/>
          <w:iCs/>
          <w:sz w:val="22"/>
          <w:szCs w:val="22"/>
        </w:rPr>
        <w:t>Common Business Implementation and Taxpayer Declaration Guide</w:t>
      </w:r>
      <w:r w:rsidRPr="00BD7399">
        <w:rPr>
          <w:rFonts w:ascii="Arial" w:hAnsi="Arial" w:cs="Arial"/>
          <w:i/>
          <w:iCs/>
          <w:sz w:val="22"/>
          <w:szCs w:val="22"/>
        </w:rPr>
        <w:t>,</w:t>
      </w:r>
      <w:r w:rsidRPr="00BD7399">
        <w:rPr>
          <w:rStyle w:val="BodyTextChar1"/>
          <w:rFonts w:cs="Arial"/>
          <w:szCs w:val="22"/>
        </w:rPr>
        <w:t xml:space="preserve"> section 3 </w:t>
      </w:r>
      <w:r w:rsidRPr="00BD7399">
        <w:rPr>
          <w:rFonts w:ascii="Arial" w:hAnsi="Arial" w:cs="Arial"/>
          <w:color w:val="000000" w:themeColor="text1"/>
          <w:sz w:val="22"/>
          <w:szCs w:val="22"/>
          <w:lang w:val="en-US" w:eastAsia="en-US"/>
        </w:rPr>
        <w:t>–</w:t>
      </w:r>
      <w:r w:rsidRPr="00A70B49">
        <w:rPr>
          <w:rStyle w:val="BodyTextChar1"/>
          <w:rFonts w:cs="Arial"/>
          <w:szCs w:val="22"/>
        </w:rPr>
        <w:t xml:space="preserve"> Authorisation</w:t>
      </w:r>
    </w:p>
    <w:p w14:paraId="1E336888" w14:textId="77777777" w:rsidR="004E19CA" w:rsidRPr="00BD7399" w:rsidRDefault="004E19CA" w:rsidP="004E19CA">
      <w:pPr>
        <w:pStyle w:val="ListParagraph"/>
        <w:numPr>
          <w:ilvl w:val="0"/>
          <w:numId w:val="38"/>
        </w:numPr>
        <w:spacing w:after="120"/>
        <w:rPr>
          <w:rStyle w:val="Hyperlink"/>
          <w:rFonts w:ascii="Arial" w:hAnsi="Arial" w:cs="Arial"/>
          <w:b w:val="0"/>
          <w:noProof w:val="0"/>
          <w:color w:val="auto"/>
          <w:sz w:val="22"/>
          <w:szCs w:val="22"/>
          <w:u w:val="none"/>
          <w:lang w:val="en-US" w:eastAsia="en-US"/>
        </w:rPr>
      </w:pPr>
      <w:r w:rsidRPr="00A70B49">
        <w:rPr>
          <w:rStyle w:val="BodyTextChar1"/>
          <w:rFonts w:cs="Arial"/>
          <w:szCs w:val="22"/>
        </w:rPr>
        <w:t xml:space="preserve">The </w:t>
      </w:r>
      <w:hyperlink r:id="rId25" w:history="1">
        <w:r w:rsidRPr="00A70B49">
          <w:rPr>
            <w:rStyle w:val="Hyperlink"/>
            <w:rFonts w:ascii="Arial" w:hAnsi="Arial" w:cs="Arial"/>
            <w:b w:val="0"/>
            <w:bCs/>
            <w:noProof w:val="0"/>
            <w:sz w:val="22"/>
            <w:szCs w:val="22"/>
            <w:lang w:val="en-US" w:eastAsia="en-US"/>
          </w:rPr>
          <w:t>ATO website</w:t>
        </w:r>
      </w:hyperlink>
      <w:r w:rsidRPr="00BD7399">
        <w:rPr>
          <w:rStyle w:val="Hyperlink"/>
          <w:rFonts w:ascii="Arial" w:hAnsi="Arial" w:cs="Arial"/>
          <w:b w:val="0"/>
          <w:bCs/>
          <w:noProof w:val="0"/>
          <w:color w:val="000000" w:themeColor="text1"/>
          <w:sz w:val="22"/>
          <w:szCs w:val="22"/>
          <w:u w:val="none"/>
          <w:lang w:val="en-US" w:eastAsia="en-US"/>
        </w:rPr>
        <w:t xml:space="preserve">, for </w:t>
      </w:r>
      <w:r w:rsidRPr="00BD7399">
        <w:rPr>
          <w:rStyle w:val="BodyTextChar1"/>
          <w:rFonts w:cs="Arial"/>
          <w:szCs w:val="22"/>
        </w:rPr>
        <w:t>information on Access Manager.</w:t>
      </w:r>
    </w:p>
    <w:p w14:paraId="5B82DE97" w14:textId="1CCAABA0" w:rsidR="002E5129" w:rsidRPr="00B94792" w:rsidRDefault="002E5129" w:rsidP="00B94792">
      <w:pPr>
        <w:pStyle w:val="ListParagraph"/>
        <w:spacing w:after="120"/>
        <w:rPr>
          <w:rStyle w:val="BodyTextChar1"/>
          <w:rFonts w:cs="Arial"/>
          <w:szCs w:val="22"/>
        </w:rPr>
      </w:pPr>
      <w:bookmarkStart w:id="153" w:name="_Toc527547131"/>
      <w:bookmarkStart w:id="154" w:name="_Toc527547184"/>
      <w:bookmarkEnd w:id="153"/>
      <w:bookmarkEnd w:id="154"/>
    </w:p>
    <w:p w14:paraId="0EB15516" w14:textId="21B652DB" w:rsidR="00A70B49" w:rsidRPr="00B94792" w:rsidRDefault="00A66A0C" w:rsidP="00A66A0C">
      <w:pPr>
        <w:spacing w:after="120"/>
        <w:rPr>
          <w:rFonts w:cs="Arial"/>
          <w:szCs w:val="22"/>
          <w:lang w:val="en-US" w:eastAsia="en-US"/>
        </w:rPr>
      </w:pPr>
      <w:r w:rsidRPr="00B94792">
        <w:rPr>
          <w:rStyle w:val="BodyTextChar1"/>
          <w:rFonts w:cs="Arial"/>
          <w:szCs w:val="22"/>
        </w:rPr>
        <w:t xml:space="preserve">The table below displays the interactions available to each initiating party via SBR for </w:t>
      </w:r>
      <w:r w:rsidR="009F2E7D" w:rsidRPr="00B94792">
        <w:rPr>
          <w:rStyle w:val="BodyTextChar1"/>
          <w:rFonts w:cs="Arial"/>
          <w:szCs w:val="22"/>
        </w:rPr>
        <w:t>TRT and ELStagFormat</w:t>
      </w:r>
      <w:r w:rsidR="00A70B49" w:rsidRPr="00BD7399">
        <w:rPr>
          <w:rStyle w:val="BodyTextChar1"/>
          <w:rFonts w:cs="Arial"/>
          <w:szCs w:val="22"/>
        </w:rPr>
        <w:t>.</w:t>
      </w:r>
    </w:p>
    <w:p w14:paraId="7AC15DDE" w14:textId="2BB58D21" w:rsidR="00A70B49" w:rsidRPr="00B94792" w:rsidRDefault="00A70B49" w:rsidP="00B94792">
      <w:pPr>
        <w:pStyle w:val="Caption"/>
        <w:rPr>
          <w:rFonts w:cs="Arial"/>
          <w:sz w:val="22"/>
          <w:szCs w:val="22"/>
        </w:rPr>
      </w:pPr>
      <w:r w:rsidRPr="00B94792">
        <w:rPr>
          <w:rFonts w:cs="Arial"/>
          <w:sz w:val="22"/>
          <w:szCs w:val="22"/>
        </w:rPr>
        <w:t xml:space="preserve">Table </w:t>
      </w:r>
      <w:r w:rsidR="00A52319">
        <w:rPr>
          <w:rFonts w:cs="Arial"/>
          <w:sz w:val="22"/>
          <w:szCs w:val="22"/>
        </w:rPr>
        <w:t>6</w:t>
      </w:r>
      <w:r w:rsidRPr="00B94792">
        <w:rPr>
          <w:rFonts w:cs="Arial"/>
          <w:sz w:val="22"/>
          <w:szCs w:val="22"/>
        </w:rPr>
        <w:t>: TRT permissions</w:t>
      </w:r>
      <w:r w:rsidRPr="00B94792" w:rsidDel="002643D4">
        <w:rPr>
          <w:rFonts w:cs="Arial"/>
          <w:sz w:val="22"/>
          <w:szCs w:val="22"/>
        </w:rPr>
        <w:t xml:space="preserve"> </w:t>
      </w:r>
    </w:p>
    <w:tbl>
      <w:tblPr>
        <w:tblStyle w:val="ATOTable"/>
        <w:tblW w:w="9356" w:type="dxa"/>
        <w:tblLayout w:type="fixed"/>
        <w:tblLook w:val="04A0" w:firstRow="1" w:lastRow="0" w:firstColumn="1" w:lastColumn="0" w:noHBand="0" w:noVBand="1"/>
      </w:tblPr>
      <w:tblGrid>
        <w:gridCol w:w="1902"/>
        <w:gridCol w:w="2071"/>
        <w:gridCol w:w="2518"/>
        <w:gridCol w:w="690"/>
        <w:gridCol w:w="690"/>
        <w:gridCol w:w="690"/>
        <w:gridCol w:w="795"/>
      </w:tblGrid>
      <w:tr w:rsidR="004E19CA" w:rsidRPr="00014833" w14:paraId="48751C70" w14:textId="77777777" w:rsidTr="003F7F40">
        <w:trPr>
          <w:cantSplit/>
          <w:trHeight w:val="1557"/>
          <w:tblHeader/>
        </w:trPr>
        <w:tc>
          <w:tcPr>
            <w:tcW w:w="1016" w:type="pct"/>
            <w:shd w:val="clear" w:color="auto" w:fill="DBE5F1" w:themeFill="accent1" w:themeFillTint="33"/>
            <w:vAlign w:val="center"/>
          </w:tcPr>
          <w:p w14:paraId="7D416555" w14:textId="77777777" w:rsidR="004E19CA" w:rsidRPr="00BD7399" w:rsidRDefault="004E19CA" w:rsidP="00671D22">
            <w:pPr>
              <w:keepNext/>
              <w:jc w:val="center"/>
              <w:rPr>
                <w:rFonts w:ascii="Calibri" w:hAnsi="Calibri" w:cs="Calibri"/>
                <w:b/>
                <w:color w:val="000000"/>
                <w:szCs w:val="22"/>
              </w:rPr>
            </w:pPr>
            <w:r w:rsidRPr="00BD7399">
              <w:rPr>
                <w:rFonts w:cs="Arial"/>
                <w:b/>
                <w:szCs w:val="22"/>
              </w:rPr>
              <w:t xml:space="preserve">Service </w:t>
            </w:r>
          </w:p>
        </w:tc>
        <w:tc>
          <w:tcPr>
            <w:tcW w:w="1106" w:type="pct"/>
            <w:shd w:val="clear" w:color="auto" w:fill="DBE5F1" w:themeFill="accent1" w:themeFillTint="33"/>
            <w:vAlign w:val="center"/>
          </w:tcPr>
          <w:p w14:paraId="50D96EAE" w14:textId="77777777" w:rsidR="004E19CA" w:rsidRPr="00A70B49" w:rsidRDefault="004E19CA" w:rsidP="00671D22">
            <w:pPr>
              <w:jc w:val="center"/>
              <w:rPr>
                <w:rFonts w:ascii="Calibri" w:hAnsi="Calibri" w:cs="Calibri"/>
                <w:b/>
                <w:color w:val="000000"/>
                <w:szCs w:val="22"/>
              </w:rPr>
            </w:pPr>
            <w:r w:rsidRPr="00A70B49">
              <w:rPr>
                <w:rFonts w:cs="Arial"/>
                <w:b/>
                <w:szCs w:val="22"/>
              </w:rPr>
              <w:t>Interaction</w:t>
            </w:r>
          </w:p>
        </w:tc>
        <w:tc>
          <w:tcPr>
            <w:tcW w:w="1345" w:type="pct"/>
            <w:shd w:val="clear" w:color="auto" w:fill="DBE5F1" w:themeFill="accent1" w:themeFillTint="33"/>
            <w:vAlign w:val="center"/>
          </w:tcPr>
          <w:p w14:paraId="4077EC57" w14:textId="77777777" w:rsidR="004E19CA" w:rsidRPr="00A70B49" w:rsidRDefault="004E19CA" w:rsidP="00671D22">
            <w:pPr>
              <w:jc w:val="center"/>
              <w:rPr>
                <w:rFonts w:ascii="Calibri" w:hAnsi="Calibri" w:cs="Calibri"/>
                <w:b/>
                <w:color w:val="000000"/>
                <w:szCs w:val="22"/>
              </w:rPr>
            </w:pPr>
            <w:r w:rsidRPr="00A70B49">
              <w:rPr>
                <w:rFonts w:cs="Arial"/>
                <w:b/>
                <w:szCs w:val="22"/>
              </w:rPr>
              <w:t>Activity</w:t>
            </w:r>
          </w:p>
        </w:tc>
        <w:tc>
          <w:tcPr>
            <w:tcW w:w="369" w:type="pct"/>
            <w:shd w:val="clear" w:color="auto" w:fill="DBE5F1" w:themeFill="accent1" w:themeFillTint="33"/>
            <w:textDirection w:val="btLr"/>
          </w:tcPr>
          <w:p w14:paraId="4A64EEFF" w14:textId="141140B0" w:rsidR="004E19CA" w:rsidRPr="00A70B49" w:rsidRDefault="004E19CA" w:rsidP="00671D22">
            <w:pPr>
              <w:jc w:val="center"/>
              <w:rPr>
                <w:rFonts w:cs="Arial"/>
                <w:b/>
                <w:szCs w:val="22"/>
              </w:rPr>
            </w:pPr>
            <w:r w:rsidRPr="00A70B49">
              <w:rPr>
                <w:rFonts w:cs="Arial"/>
                <w:b/>
                <w:szCs w:val="22"/>
              </w:rPr>
              <w:t>Tax agent</w:t>
            </w:r>
          </w:p>
        </w:tc>
        <w:tc>
          <w:tcPr>
            <w:tcW w:w="369" w:type="pct"/>
            <w:shd w:val="clear" w:color="auto" w:fill="DBE5F1" w:themeFill="accent1" w:themeFillTint="33"/>
            <w:textDirection w:val="btLr"/>
          </w:tcPr>
          <w:p w14:paraId="0177DB11" w14:textId="7370284E" w:rsidR="004E19CA" w:rsidRPr="00A70B49" w:rsidRDefault="004E19CA" w:rsidP="00671D22">
            <w:pPr>
              <w:ind w:left="113" w:right="113"/>
              <w:jc w:val="center"/>
              <w:rPr>
                <w:rFonts w:cs="Arial"/>
                <w:b/>
                <w:szCs w:val="22"/>
              </w:rPr>
            </w:pPr>
            <w:r w:rsidRPr="00A70B49">
              <w:rPr>
                <w:rFonts w:cs="Arial"/>
                <w:b/>
                <w:szCs w:val="22"/>
              </w:rPr>
              <w:t>BAS agent</w:t>
            </w:r>
          </w:p>
        </w:tc>
        <w:tc>
          <w:tcPr>
            <w:tcW w:w="369" w:type="pct"/>
            <w:shd w:val="clear" w:color="auto" w:fill="DBE5F1" w:themeFill="accent1" w:themeFillTint="33"/>
            <w:textDirection w:val="btLr"/>
          </w:tcPr>
          <w:p w14:paraId="340DA6BE" w14:textId="0C10D771" w:rsidR="004E19CA" w:rsidRPr="00A70B49" w:rsidRDefault="004E19CA" w:rsidP="00671D22">
            <w:pPr>
              <w:ind w:left="113" w:right="113"/>
              <w:jc w:val="center"/>
              <w:rPr>
                <w:rFonts w:cs="Arial"/>
                <w:b/>
                <w:szCs w:val="22"/>
              </w:rPr>
            </w:pPr>
            <w:r w:rsidRPr="00A70B49">
              <w:rPr>
                <w:rFonts w:cs="Arial"/>
                <w:b/>
                <w:szCs w:val="22"/>
              </w:rPr>
              <w:t>Business</w:t>
            </w:r>
          </w:p>
        </w:tc>
        <w:tc>
          <w:tcPr>
            <w:tcW w:w="425" w:type="pct"/>
            <w:shd w:val="clear" w:color="auto" w:fill="DBE5F1" w:themeFill="accent1" w:themeFillTint="33"/>
            <w:textDirection w:val="btLr"/>
          </w:tcPr>
          <w:p w14:paraId="6420DE12" w14:textId="73C6E6F7" w:rsidR="004E19CA" w:rsidRPr="00A70B49" w:rsidRDefault="004E19CA" w:rsidP="00671D22">
            <w:pPr>
              <w:ind w:left="113" w:right="113"/>
              <w:jc w:val="center"/>
              <w:rPr>
                <w:rFonts w:cs="Arial"/>
                <w:b/>
                <w:szCs w:val="22"/>
              </w:rPr>
            </w:pPr>
            <w:r w:rsidRPr="00A70B49">
              <w:rPr>
                <w:rFonts w:cs="Arial"/>
                <w:b/>
                <w:szCs w:val="22"/>
              </w:rPr>
              <w:t>Business Intermediary</w:t>
            </w:r>
          </w:p>
        </w:tc>
      </w:tr>
      <w:tr w:rsidR="004E19CA" w:rsidRPr="00014833" w14:paraId="045DD082" w14:textId="77777777" w:rsidTr="003F7F40">
        <w:trPr>
          <w:trHeight w:val="600"/>
        </w:trPr>
        <w:tc>
          <w:tcPr>
            <w:tcW w:w="1016" w:type="pct"/>
            <w:hideMark/>
          </w:tcPr>
          <w:p w14:paraId="4FD0D7AB" w14:textId="77777777" w:rsidR="004E19CA" w:rsidRPr="00BD7399" w:rsidRDefault="004E19CA" w:rsidP="00671D22">
            <w:pPr>
              <w:rPr>
                <w:rFonts w:cs="Arial"/>
                <w:szCs w:val="22"/>
                <w:highlight w:val="yellow"/>
              </w:rPr>
            </w:pPr>
            <w:r w:rsidRPr="00BD7399">
              <w:rPr>
                <w:rFonts w:cs="Arial"/>
                <w:szCs w:val="22"/>
              </w:rPr>
              <w:t>TRT</w:t>
            </w:r>
          </w:p>
        </w:tc>
        <w:tc>
          <w:tcPr>
            <w:tcW w:w="1106" w:type="pct"/>
          </w:tcPr>
          <w:p w14:paraId="19EE92F1" w14:textId="77777777" w:rsidR="004E19CA" w:rsidRPr="00B94792" w:rsidRDefault="004E19CA" w:rsidP="00671D22">
            <w:pPr>
              <w:rPr>
                <w:rFonts w:cs="Arial"/>
                <w:iCs/>
                <w:szCs w:val="22"/>
                <w:highlight w:val="yellow"/>
              </w:rPr>
            </w:pPr>
            <w:r w:rsidRPr="00B94792">
              <w:rPr>
                <w:rFonts w:cs="Arial"/>
                <w:iCs/>
                <w:szCs w:val="22"/>
              </w:rPr>
              <w:t>TRT.Prelodge</w:t>
            </w:r>
          </w:p>
        </w:tc>
        <w:tc>
          <w:tcPr>
            <w:tcW w:w="1345" w:type="pct"/>
          </w:tcPr>
          <w:p w14:paraId="7087D687" w14:textId="77777777" w:rsidR="004E19CA" w:rsidRPr="00A70B49" w:rsidRDefault="004E19CA" w:rsidP="002643D4">
            <w:pPr>
              <w:rPr>
                <w:rFonts w:cs="Arial"/>
                <w:szCs w:val="22"/>
                <w:highlight w:val="yellow"/>
              </w:rPr>
            </w:pPr>
            <w:r w:rsidRPr="00BD7399">
              <w:rPr>
                <w:rFonts w:cs="Arial"/>
                <w:szCs w:val="22"/>
              </w:rPr>
              <w:t xml:space="preserve">Validate data inputted into TRT before </w:t>
            </w:r>
            <w:r w:rsidRPr="00A70B49">
              <w:rPr>
                <w:rFonts w:cs="Arial"/>
                <w:szCs w:val="22"/>
              </w:rPr>
              <w:t>submitting for processing</w:t>
            </w:r>
          </w:p>
        </w:tc>
        <w:tc>
          <w:tcPr>
            <w:tcW w:w="369" w:type="pct"/>
          </w:tcPr>
          <w:p w14:paraId="0F2931B2" w14:textId="03283878" w:rsidR="004E19CA" w:rsidRPr="00A70B49" w:rsidRDefault="004E19CA">
            <w:pPr>
              <w:jc w:val="center"/>
              <w:rPr>
                <w:rFonts w:cs="Arial"/>
                <w:szCs w:val="22"/>
              </w:rPr>
            </w:pPr>
            <w:r w:rsidRPr="00A70B49">
              <w:rPr>
                <w:rFonts w:cs="Arial"/>
                <w:szCs w:val="22"/>
              </w:rPr>
              <w:t>Y</w:t>
            </w:r>
          </w:p>
        </w:tc>
        <w:tc>
          <w:tcPr>
            <w:tcW w:w="369" w:type="pct"/>
          </w:tcPr>
          <w:p w14:paraId="3E54B180" w14:textId="30C73551" w:rsidR="004E19CA" w:rsidRPr="00A70B49" w:rsidRDefault="004E19CA" w:rsidP="00B94792">
            <w:pPr>
              <w:jc w:val="center"/>
              <w:rPr>
                <w:rFonts w:cs="Arial"/>
                <w:szCs w:val="22"/>
              </w:rPr>
            </w:pPr>
            <w:r w:rsidRPr="00A70B49">
              <w:rPr>
                <w:rFonts w:cs="Arial"/>
                <w:szCs w:val="22"/>
              </w:rPr>
              <w:t>N</w:t>
            </w:r>
          </w:p>
        </w:tc>
        <w:tc>
          <w:tcPr>
            <w:tcW w:w="369" w:type="pct"/>
          </w:tcPr>
          <w:p w14:paraId="65438B3E" w14:textId="7D25D32D" w:rsidR="004E19CA" w:rsidRPr="00A70B49" w:rsidRDefault="004E19CA" w:rsidP="00B94792">
            <w:pPr>
              <w:jc w:val="center"/>
              <w:rPr>
                <w:rFonts w:cs="Arial"/>
                <w:szCs w:val="22"/>
              </w:rPr>
            </w:pPr>
            <w:r w:rsidRPr="00A70B49">
              <w:rPr>
                <w:rFonts w:cs="Arial"/>
                <w:szCs w:val="22"/>
              </w:rPr>
              <w:t>Y</w:t>
            </w:r>
          </w:p>
        </w:tc>
        <w:tc>
          <w:tcPr>
            <w:tcW w:w="425" w:type="pct"/>
          </w:tcPr>
          <w:p w14:paraId="45654092" w14:textId="30978220" w:rsidR="004E19CA" w:rsidRPr="00A70B49" w:rsidRDefault="004E19CA" w:rsidP="00B94792">
            <w:pPr>
              <w:jc w:val="center"/>
              <w:rPr>
                <w:rFonts w:cs="Arial"/>
                <w:szCs w:val="22"/>
              </w:rPr>
            </w:pPr>
            <w:r w:rsidRPr="00A70B49">
              <w:rPr>
                <w:rFonts w:cs="Arial"/>
                <w:szCs w:val="22"/>
              </w:rPr>
              <w:t>Y</w:t>
            </w:r>
          </w:p>
        </w:tc>
      </w:tr>
      <w:tr w:rsidR="004E19CA" w:rsidRPr="00014833" w14:paraId="74B1AF7A" w14:textId="77777777" w:rsidTr="003F7F40">
        <w:trPr>
          <w:trHeight w:val="600"/>
        </w:trPr>
        <w:tc>
          <w:tcPr>
            <w:tcW w:w="1016" w:type="pct"/>
          </w:tcPr>
          <w:p w14:paraId="1E14C167" w14:textId="4270CD85" w:rsidR="004E19CA" w:rsidRPr="00B94792" w:rsidRDefault="004E19CA" w:rsidP="00671D22">
            <w:pPr>
              <w:rPr>
                <w:rFonts w:cs="Arial"/>
                <w:szCs w:val="22"/>
                <w:highlight w:val="yellow"/>
              </w:rPr>
            </w:pPr>
            <w:r w:rsidRPr="00B94792">
              <w:rPr>
                <w:rFonts w:cs="Arial"/>
                <w:szCs w:val="22"/>
              </w:rPr>
              <w:t>TRT</w:t>
            </w:r>
          </w:p>
        </w:tc>
        <w:tc>
          <w:tcPr>
            <w:tcW w:w="1106" w:type="pct"/>
          </w:tcPr>
          <w:p w14:paraId="1D4C4C69" w14:textId="77777777" w:rsidR="004E19CA" w:rsidRPr="00B94792" w:rsidRDefault="004E19CA" w:rsidP="00671D22">
            <w:pPr>
              <w:rPr>
                <w:rFonts w:cs="Arial"/>
                <w:iCs/>
                <w:szCs w:val="22"/>
                <w:highlight w:val="yellow"/>
              </w:rPr>
            </w:pPr>
            <w:r w:rsidRPr="00B94792">
              <w:rPr>
                <w:rFonts w:cs="Arial"/>
                <w:iCs/>
                <w:szCs w:val="22"/>
              </w:rPr>
              <w:t>TRT.Lodge</w:t>
            </w:r>
          </w:p>
        </w:tc>
        <w:tc>
          <w:tcPr>
            <w:tcW w:w="1345" w:type="pct"/>
          </w:tcPr>
          <w:p w14:paraId="131C1045" w14:textId="77777777" w:rsidR="004E19CA" w:rsidRPr="00B94792" w:rsidRDefault="004E19CA" w:rsidP="002643D4">
            <w:pPr>
              <w:rPr>
                <w:rFonts w:cs="Arial"/>
                <w:szCs w:val="22"/>
                <w:highlight w:val="yellow"/>
              </w:rPr>
            </w:pPr>
            <w:r w:rsidRPr="00B94792">
              <w:rPr>
                <w:rFonts w:cs="Arial"/>
                <w:szCs w:val="22"/>
              </w:rPr>
              <w:t>Lodge TRT for processing</w:t>
            </w:r>
          </w:p>
        </w:tc>
        <w:tc>
          <w:tcPr>
            <w:tcW w:w="369" w:type="pct"/>
          </w:tcPr>
          <w:p w14:paraId="3066ACC7" w14:textId="390AFCE1" w:rsidR="004E19CA" w:rsidRPr="00B94792" w:rsidDel="0098360C" w:rsidRDefault="004E19CA">
            <w:pPr>
              <w:jc w:val="center"/>
              <w:rPr>
                <w:rFonts w:cs="Arial"/>
                <w:szCs w:val="22"/>
              </w:rPr>
            </w:pPr>
            <w:r w:rsidRPr="00B94792">
              <w:rPr>
                <w:rFonts w:cs="Arial"/>
                <w:szCs w:val="22"/>
              </w:rPr>
              <w:t>Y</w:t>
            </w:r>
          </w:p>
        </w:tc>
        <w:tc>
          <w:tcPr>
            <w:tcW w:w="369" w:type="pct"/>
          </w:tcPr>
          <w:p w14:paraId="3F072609" w14:textId="65553D5D" w:rsidR="004E19CA" w:rsidRPr="00BD7399" w:rsidRDefault="004E19CA" w:rsidP="00B94792">
            <w:pPr>
              <w:jc w:val="center"/>
              <w:rPr>
                <w:rFonts w:cs="Arial"/>
                <w:szCs w:val="22"/>
              </w:rPr>
            </w:pPr>
            <w:r w:rsidRPr="00BD7399">
              <w:rPr>
                <w:rFonts w:cs="Arial"/>
                <w:szCs w:val="22"/>
              </w:rPr>
              <w:t>N</w:t>
            </w:r>
          </w:p>
        </w:tc>
        <w:tc>
          <w:tcPr>
            <w:tcW w:w="369" w:type="pct"/>
          </w:tcPr>
          <w:p w14:paraId="53E7ED22" w14:textId="2F237057" w:rsidR="004E19CA" w:rsidRPr="00A70B49" w:rsidRDefault="004E19CA" w:rsidP="00B94792">
            <w:pPr>
              <w:jc w:val="center"/>
              <w:rPr>
                <w:rFonts w:cs="Arial"/>
                <w:szCs w:val="22"/>
              </w:rPr>
            </w:pPr>
            <w:r w:rsidRPr="00A70B49">
              <w:rPr>
                <w:rFonts w:cs="Arial"/>
                <w:szCs w:val="22"/>
              </w:rPr>
              <w:t>Y</w:t>
            </w:r>
          </w:p>
        </w:tc>
        <w:tc>
          <w:tcPr>
            <w:tcW w:w="425" w:type="pct"/>
          </w:tcPr>
          <w:p w14:paraId="1A05087A" w14:textId="3F67CAC9" w:rsidR="004E19CA" w:rsidRPr="00A70B49" w:rsidRDefault="004E19CA" w:rsidP="00B94792">
            <w:pPr>
              <w:jc w:val="center"/>
              <w:rPr>
                <w:rFonts w:cs="Arial"/>
                <w:szCs w:val="22"/>
              </w:rPr>
            </w:pPr>
            <w:r w:rsidRPr="00A70B49">
              <w:rPr>
                <w:rFonts w:cs="Arial"/>
                <w:szCs w:val="22"/>
              </w:rPr>
              <w:t>Y</w:t>
            </w:r>
          </w:p>
        </w:tc>
      </w:tr>
      <w:tr w:rsidR="004E19CA" w:rsidRPr="00014833" w14:paraId="10B2DECB" w14:textId="77777777" w:rsidTr="003F7F40">
        <w:trPr>
          <w:trHeight w:val="600"/>
        </w:trPr>
        <w:tc>
          <w:tcPr>
            <w:tcW w:w="1016" w:type="pct"/>
          </w:tcPr>
          <w:p w14:paraId="5FA5C438" w14:textId="77777777" w:rsidR="004E19CA" w:rsidRPr="00B94792" w:rsidRDefault="004E19CA" w:rsidP="00671D22">
            <w:pPr>
              <w:rPr>
                <w:rFonts w:cs="Arial"/>
                <w:szCs w:val="22"/>
                <w:highlight w:val="yellow"/>
              </w:rPr>
            </w:pPr>
            <w:r w:rsidRPr="00B94792">
              <w:rPr>
                <w:rFonts w:cs="Arial"/>
                <w:szCs w:val="22"/>
              </w:rPr>
              <w:t>ELStagFormat</w:t>
            </w:r>
          </w:p>
        </w:tc>
        <w:tc>
          <w:tcPr>
            <w:tcW w:w="1106" w:type="pct"/>
          </w:tcPr>
          <w:p w14:paraId="75657D92" w14:textId="77777777" w:rsidR="004E19CA" w:rsidRPr="00B94792" w:rsidRDefault="004E19CA" w:rsidP="00104654">
            <w:pPr>
              <w:rPr>
                <w:iCs/>
                <w:szCs w:val="22"/>
              </w:rPr>
            </w:pPr>
            <w:r w:rsidRPr="00B94792">
              <w:rPr>
                <w:iCs/>
                <w:szCs w:val="22"/>
              </w:rPr>
              <w:t>ELStagFormat.</w:t>
            </w:r>
          </w:p>
          <w:p w14:paraId="518F3316" w14:textId="77777777" w:rsidR="004E19CA" w:rsidRPr="00B94792" w:rsidRDefault="004E19CA" w:rsidP="00671D22">
            <w:pPr>
              <w:rPr>
                <w:rFonts w:cs="Arial"/>
                <w:iCs/>
                <w:szCs w:val="22"/>
                <w:highlight w:val="yellow"/>
              </w:rPr>
            </w:pPr>
            <w:r w:rsidRPr="00B94792">
              <w:rPr>
                <w:iCs/>
                <w:szCs w:val="22"/>
              </w:rPr>
              <w:t>Lodge</w:t>
            </w:r>
          </w:p>
        </w:tc>
        <w:tc>
          <w:tcPr>
            <w:tcW w:w="1345" w:type="pct"/>
          </w:tcPr>
          <w:p w14:paraId="7DA7C64E" w14:textId="3DCE1037" w:rsidR="004E19CA" w:rsidRPr="00B94792" w:rsidRDefault="004E19CA" w:rsidP="002643D4">
            <w:pPr>
              <w:rPr>
                <w:rFonts w:cs="Arial"/>
                <w:szCs w:val="22"/>
                <w:highlight w:val="yellow"/>
              </w:rPr>
            </w:pPr>
            <w:r w:rsidRPr="00B94792">
              <w:rPr>
                <w:rFonts w:cs="Arial"/>
                <w:color w:val="000000"/>
                <w:szCs w:val="22"/>
              </w:rPr>
              <w:t xml:space="preserve">Lodge TRT for prior years as </w:t>
            </w:r>
            <w:r w:rsidRPr="00BD7399">
              <w:rPr>
                <w:rFonts w:cs="Arial"/>
                <w:color w:val="000000"/>
                <w:szCs w:val="22"/>
              </w:rPr>
              <w:t>an</w:t>
            </w:r>
            <w:r w:rsidRPr="00B94792">
              <w:rPr>
                <w:rFonts w:cs="Arial"/>
                <w:color w:val="000000"/>
                <w:szCs w:val="22"/>
              </w:rPr>
              <w:t xml:space="preserve"> SBR message using ELS tag format</w:t>
            </w:r>
          </w:p>
        </w:tc>
        <w:tc>
          <w:tcPr>
            <w:tcW w:w="369" w:type="pct"/>
          </w:tcPr>
          <w:p w14:paraId="6DED71F7" w14:textId="28E46245" w:rsidR="004E19CA" w:rsidRPr="00B94792" w:rsidRDefault="004E19CA" w:rsidP="00B94792">
            <w:pPr>
              <w:jc w:val="center"/>
              <w:rPr>
                <w:rFonts w:cs="Arial"/>
                <w:szCs w:val="22"/>
              </w:rPr>
            </w:pPr>
            <w:r w:rsidRPr="00B94792">
              <w:rPr>
                <w:rFonts w:cs="Arial"/>
                <w:szCs w:val="22"/>
              </w:rPr>
              <w:t>Y</w:t>
            </w:r>
          </w:p>
        </w:tc>
        <w:tc>
          <w:tcPr>
            <w:tcW w:w="369" w:type="pct"/>
          </w:tcPr>
          <w:p w14:paraId="25A7C12D" w14:textId="122009EE" w:rsidR="004E19CA" w:rsidRPr="00B94792" w:rsidDel="0098360C" w:rsidRDefault="004E19CA" w:rsidP="00B94792">
            <w:pPr>
              <w:jc w:val="center"/>
              <w:rPr>
                <w:rFonts w:cs="Arial"/>
                <w:szCs w:val="22"/>
              </w:rPr>
            </w:pPr>
            <w:r w:rsidRPr="00B94792">
              <w:rPr>
                <w:rFonts w:cs="Arial"/>
                <w:szCs w:val="22"/>
              </w:rPr>
              <w:t>N</w:t>
            </w:r>
          </w:p>
        </w:tc>
        <w:tc>
          <w:tcPr>
            <w:tcW w:w="369" w:type="pct"/>
          </w:tcPr>
          <w:p w14:paraId="089CE838" w14:textId="7D999158" w:rsidR="004E19CA" w:rsidRPr="00B94792" w:rsidDel="0098360C" w:rsidRDefault="004E19CA" w:rsidP="00B94792">
            <w:pPr>
              <w:jc w:val="center"/>
              <w:rPr>
                <w:rFonts w:cs="Arial"/>
                <w:szCs w:val="22"/>
              </w:rPr>
            </w:pPr>
            <w:r w:rsidRPr="00B94792">
              <w:rPr>
                <w:rFonts w:cs="Arial"/>
                <w:szCs w:val="22"/>
              </w:rPr>
              <w:t>N</w:t>
            </w:r>
          </w:p>
        </w:tc>
        <w:tc>
          <w:tcPr>
            <w:tcW w:w="425" w:type="pct"/>
          </w:tcPr>
          <w:p w14:paraId="2A9B4584" w14:textId="6E9818F5" w:rsidR="004E19CA" w:rsidRPr="00B94792" w:rsidDel="0098360C" w:rsidRDefault="004E19CA" w:rsidP="00B94792">
            <w:pPr>
              <w:jc w:val="center"/>
              <w:rPr>
                <w:rFonts w:cs="Arial"/>
                <w:szCs w:val="22"/>
              </w:rPr>
            </w:pPr>
            <w:r w:rsidRPr="00B94792">
              <w:rPr>
                <w:rFonts w:cs="Arial"/>
                <w:szCs w:val="22"/>
              </w:rPr>
              <w:t>N</w:t>
            </w:r>
          </w:p>
        </w:tc>
      </w:tr>
    </w:tbl>
    <w:p w14:paraId="3025458C" w14:textId="77777777" w:rsidR="00A66A0C" w:rsidRPr="00D0140D" w:rsidRDefault="00A66A0C" w:rsidP="00A66A0C"/>
    <w:p w14:paraId="2E9D1A96" w14:textId="6A956729" w:rsidR="00A70B49" w:rsidRDefault="00A66A0C" w:rsidP="00A66A0C">
      <w:pPr>
        <w:spacing w:after="120"/>
        <w:rPr>
          <w:szCs w:val="22"/>
        </w:rPr>
      </w:pPr>
      <w:r w:rsidRPr="00B94792">
        <w:rPr>
          <w:szCs w:val="22"/>
        </w:rPr>
        <w:t xml:space="preserve">A user must be assigned the appropriate authorisation permissions to use the </w:t>
      </w:r>
      <w:r w:rsidR="002643D4" w:rsidRPr="00B94792">
        <w:rPr>
          <w:szCs w:val="22"/>
        </w:rPr>
        <w:t>TRT</w:t>
      </w:r>
      <w:r w:rsidRPr="00B94792">
        <w:rPr>
          <w:szCs w:val="22"/>
        </w:rPr>
        <w:t xml:space="preserve"> service. The table </w:t>
      </w:r>
      <w:r w:rsidR="003E3497" w:rsidRPr="00B94792">
        <w:rPr>
          <w:szCs w:val="22"/>
        </w:rPr>
        <w:t xml:space="preserve">below </w:t>
      </w:r>
      <w:r w:rsidRPr="00B94792">
        <w:rPr>
          <w:szCs w:val="22"/>
        </w:rPr>
        <w:t>references the SBR service to the relevant permission in Access Manager</w:t>
      </w:r>
      <w:r w:rsidR="00A70B49">
        <w:rPr>
          <w:szCs w:val="22"/>
        </w:rPr>
        <w:t>.</w:t>
      </w:r>
    </w:p>
    <w:p w14:paraId="117057FD" w14:textId="6EF3FEE8" w:rsidR="00A70B49" w:rsidRPr="00B94792" w:rsidRDefault="00A70B49" w:rsidP="00B94792">
      <w:pPr>
        <w:pStyle w:val="Caption"/>
        <w:rPr>
          <w:sz w:val="22"/>
          <w:szCs w:val="22"/>
        </w:rPr>
      </w:pPr>
      <w:r w:rsidRPr="003F203B">
        <w:rPr>
          <w:sz w:val="22"/>
          <w:szCs w:val="22"/>
        </w:rPr>
        <w:t xml:space="preserve">Table </w:t>
      </w:r>
      <w:r w:rsidR="00A52319">
        <w:rPr>
          <w:sz w:val="22"/>
          <w:szCs w:val="22"/>
        </w:rPr>
        <w:t>7</w:t>
      </w:r>
      <w:r w:rsidRPr="003F203B">
        <w:rPr>
          <w:sz w:val="22"/>
          <w:szCs w:val="22"/>
        </w:rPr>
        <w:t xml:space="preserve">: Access Manager </w:t>
      </w:r>
      <w:r w:rsidRPr="00191DD3">
        <w:rPr>
          <w:sz w:val="22"/>
          <w:szCs w:val="22"/>
        </w:rPr>
        <w:t>p</w:t>
      </w:r>
      <w:r w:rsidRPr="003F203B">
        <w:rPr>
          <w:sz w:val="22"/>
          <w:szCs w:val="22"/>
        </w:rPr>
        <w:t>ermissions</w:t>
      </w:r>
    </w:p>
    <w:tbl>
      <w:tblPr>
        <w:tblStyle w:val="ATOTable"/>
        <w:tblW w:w="9356" w:type="dxa"/>
        <w:tblLook w:val="04A0" w:firstRow="1" w:lastRow="0" w:firstColumn="1" w:lastColumn="0" w:noHBand="0" w:noVBand="1"/>
      </w:tblPr>
      <w:tblGrid>
        <w:gridCol w:w="4519"/>
        <w:gridCol w:w="4837"/>
      </w:tblGrid>
      <w:tr w:rsidR="00A66A0C" w:rsidRPr="00014833" w14:paraId="47D3E5F5" w14:textId="77777777" w:rsidTr="003F7F40">
        <w:trPr>
          <w:tblHeader/>
        </w:trPr>
        <w:tc>
          <w:tcPr>
            <w:tcW w:w="2415" w:type="pct"/>
            <w:shd w:val="clear" w:color="auto" w:fill="DBE5F1" w:themeFill="accent1" w:themeFillTint="33"/>
          </w:tcPr>
          <w:p w14:paraId="478E1C2A" w14:textId="77777777" w:rsidR="00A66A0C" w:rsidRPr="00B94792" w:rsidRDefault="00A66A0C" w:rsidP="00671D22">
            <w:pPr>
              <w:keepNext/>
              <w:rPr>
                <w:b/>
                <w:szCs w:val="22"/>
              </w:rPr>
            </w:pPr>
            <w:r w:rsidRPr="00B94792">
              <w:rPr>
                <w:b/>
                <w:szCs w:val="22"/>
              </w:rPr>
              <w:t>Service</w:t>
            </w:r>
          </w:p>
        </w:tc>
        <w:tc>
          <w:tcPr>
            <w:tcW w:w="2585" w:type="pct"/>
            <w:shd w:val="clear" w:color="auto" w:fill="DBE5F1" w:themeFill="accent1" w:themeFillTint="33"/>
          </w:tcPr>
          <w:p w14:paraId="31DB5EE3" w14:textId="3B2CA70A" w:rsidR="00A66A0C" w:rsidRPr="00B94792" w:rsidRDefault="00A66A0C" w:rsidP="00671D22">
            <w:pPr>
              <w:rPr>
                <w:b/>
                <w:szCs w:val="22"/>
              </w:rPr>
            </w:pPr>
            <w:r w:rsidRPr="00B94792">
              <w:rPr>
                <w:b/>
                <w:szCs w:val="22"/>
              </w:rPr>
              <w:t xml:space="preserve">Access Manager </w:t>
            </w:r>
            <w:r w:rsidR="00223C2A" w:rsidRPr="00191DD3">
              <w:rPr>
                <w:b/>
                <w:szCs w:val="22"/>
              </w:rPr>
              <w:t>p</w:t>
            </w:r>
            <w:r w:rsidRPr="00B94792">
              <w:rPr>
                <w:b/>
                <w:szCs w:val="22"/>
              </w:rPr>
              <w:t>ermission</w:t>
            </w:r>
          </w:p>
        </w:tc>
      </w:tr>
      <w:tr w:rsidR="00A66A0C" w:rsidRPr="00014833" w14:paraId="16727BF0" w14:textId="77777777" w:rsidTr="003F7F40">
        <w:tc>
          <w:tcPr>
            <w:tcW w:w="2415" w:type="pct"/>
          </w:tcPr>
          <w:p w14:paraId="2729CA63" w14:textId="77777777" w:rsidR="00A66A0C" w:rsidRPr="00B94792" w:rsidRDefault="00AC45A8" w:rsidP="00596F0B">
            <w:pPr>
              <w:pStyle w:val="Content"/>
              <w:spacing w:before="60" w:after="60"/>
              <w:rPr>
                <w:sz w:val="22"/>
              </w:rPr>
            </w:pPr>
            <w:r w:rsidRPr="00B94792">
              <w:rPr>
                <w:sz w:val="22"/>
              </w:rPr>
              <w:t>TRT</w:t>
            </w:r>
          </w:p>
        </w:tc>
        <w:tc>
          <w:tcPr>
            <w:tcW w:w="2585" w:type="pct"/>
          </w:tcPr>
          <w:p w14:paraId="0945FE67" w14:textId="77777777" w:rsidR="00A66A0C" w:rsidRPr="00B94792" w:rsidRDefault="00AC45A8" w:rsidP="00671D22">
            <w:pPr>
              <w:rPr>
                <w:szCs w:val="22"/>
              </w:rPr>
            </w:pPr>
            <w:r w:rsidRPr="00B94792">
              <w:rPr>
                <w:szCs w:val="22"/>
              </w:rPr>
              <w:t>Trust</w:t>
            </w:r>
            <w:r w:rsidR="00A66A0C" w:rsidRPr="00B94792">
              <w:rPr>
                <w:szCs w:val="22"/>
              </w:rPr>
              <w:t xml:space="preserve"> Tax Return</w:t>
            </w:r>
          </w:p>
          <w:p w14:paraId="5D3D5F00" w14:textId="77777777" w:rsidR="00A66A0C" w:rsidRPr="00B94792" w:rsidRDefault="00A66A0C" w:rsidP="00C326B5">
            <w:pPr>
              <w:pStyle w:val="ListParagraph"/>
              <w:numPr>
                <w:ilvl w:val="0"/>
                <w:numId w:val="18"/>
              </w:numPr>
              <w:rPr>
                <w:rFonts w:ascii="Arial" w:hAnsi="Arial" w:cs="Arial"/>
                <w:sz w:val="22"/>
                <w:szCs w:val="22"/>
              </w:rPr>
            </w:pPr>
            <w:r w:rsidRPr="00B94792">
              <w:rPr>
                <w:rFonts w:ascii="Arial" w:hAnsi="Arial" w:cs="Arial"/>
                <w:sz w:val="22"/>
                <w:szCs w:val="22"/>
              </w:rPr>
              <w:t>Lodge check box</w:t>
            </w:r>
          </w:p>
        </w:tc>
      </w:tr>
    </w:tbl>
    <w:p w14:paraId="2BC73D36" w14:textId="15841D75" w:rsidR="00A32F09" w:rsidRDefault="00A32F09" w:rsidP="00DD323F">
      <w:pPr>
        <w:keepNext/>
        <w:keepLines/>
        <w:widowControl w:val="0"/>
      </w:pPr>
    </w:p>
    <w:p w14:paraId="086AC702" w14:textId="77777777" w:rsidR="00A32F09" w:rsidRPr="004333D3" w:rsidRDefault="00A32F09" w:rsidP="00DD323F">
      <w:pPr>
        <w:keepNext/>
        <w:keepLines/>
        <w:widowControl w:val="0"/>
      </w:pPr>
    </w:p>
    <w:p w14:paraId="1FB8D54F" w14:textId="40B6B727" w:rsidR="001B3690" w:rsidRPr="00B94792" w:rsidRDefault="004F3600" w:rsidP="00DD323F">
      <w:pPr>
        <w:pStyle w:val="Heading1"/>
        <w:keepLines/>
        <w:widowControl w:val="0"/>
        <w:rPr>
          <w:caps w:val="0"/>
        </w:rPr>
      </w:pPr>
      <w:bookmarkStart w:id="155" w:name="_Toc518382596"/>
      <w:bookmarkStart w:id="156" w:name="_Toc88826475"/>
      <w:r w:rsidRPr="00B94792">
        <w:rPr>
          <w:caps w:val="0"/>
        </w:rPr>
        <w:t>C</w:t>
      </w:r>
      <w:r w:rsidR="0054279F">
        <w:rPr>
          <w:caps w:val="0"/>
        </w:rPr>
        <w:t>onstraints and known issues</w:t>
      </w:r>
      <w:bookmarkEnd w:id="155"/>
      <w:bookmarkEnd w:id="156"/>
    </w:p>
    <w:p w14:paraId="3C6257F2" w14:textId="4780606C" w:rsidR="0054279F" w:rsidRPr="00684F81" w:rsidRDefault="0054279F" w:rsidP="00DD323F">
      <w:pPr>
        <w:pStyle w:val="Maintext"/>
        <w:keepNext/>
        <w:keepLines/>
        <w:widowControl w:val="0"/>
      </w:pPr>
      <w:bookmarkStart w:id="157" w:name="_Toc405989462"/>
      <w:bookmarkStart w:id="158" w:name="_Toc405989510"/>
      <w:bookmarkStart w:id="159" w:name="_Toc405993411"/>
      <w:bookmarkStart w:id="160" w:name="_Toc405995098"/>
      <w:bookmarkStart w:id="161" w:name="_Toc405995243"/>
      <w:bookmarkStart w:id="162" w:name="_Toc405996906"/>
      <w:bookmarkStart w:id="163" w:name="_Toc405989463"/>
      <w:bookmarkStart w:id="164" w:name="_Toc405989511"/>
      <w:bookmarkStart w:id="165" w:name="_Toc405993412"/>
      <w:bookmarkStart w:id="166" w:name="_Toc405995099"/>
      <w:bookmarkStart w:id="167" w:name="_Toc405995244"/>
      <w:bookmarkStart w:id="168" w:name="_Toc405996907"/>
      <w:bookmarkStart w:id="169" w:name="_Toc405989464"/>
      <w:bookmarkStart w:id="170" w:name="_Toc405989512"/>
      <w:bookmarkStart w:id="171" w:name="_Toc405993413"/>
      <w:bookmarkStart w:id="172" w:name="_Toc405995100"/>
      <w:bookmarkStart w:id="173" w:name="_Toc405995245"/>
      <w:bookmarkStart w:id="174" w:name="_Toc405996908"/>
      <w:bookmarkStart w:id="175" w:name="_Toc405989465"/>
      <w:bookmarkStart w:id="176" w:name="_Toc405989513"/>
      <w:bookmarkStart w:id="177" w:name="_Toc405993414"/>
      <w:bookmarkStart w:id="178" w:name="_Toc405995101"/>
      <w:bookmarkStart w:id="179" w:name="_Toc405995246"/>
      <w:bookmarkStart w:id="180" w:name="_Toc405996909"/>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5EC34957" w14:textId="22FFDAD7" w:rsidR="000D3976" w:rsidRPr="003040D4" w:rsidRDefault="000D3976" w:rsidP="00DD323F">
      <w:pPr>
        <w:keepNext/>
        <w:keepLines/>
        <w:widowControl w:val="0"/>
        <w:rPr>
          <w:rFonts w:cs="Arial"/>
          <w:szCs w:val="22"/>
        </w:rPr>
      </w:pPr>
      <w:r w:rsidRPr="00BD7399">
        <w:rPr>
          <w:rFonts w:cs="Arial"/>
          <w:szCs w:val="22"/>
        </w:rPr>
        <w:t xml:space="preserve">Digital </w:t>
      </w:r>
      <w:r w:rsidR="004333D3" w:rsidRPr="00BD7399">
        <w:rPr>
          <w:rFonts w:cs="Arial"/>
          <w:szCs w:val="22"/>
        </w:rPr>
        <w:t>S</w:t>
      </w:r>
      <w:r w:rsidRPr="003040D4">
        <w:rPr>
          <w:rFonts w:cs="Arial"/>
          <w:szCs w:val="22"/>
        </w:rPr>
        <w:t xml:space="preserve">ervice </w:t>
      </w:r>
      <w:r w:rsidR="004333D3" w:rsidRPr="003040D4">
        <w:rPr>
          <w:rFonts w:cs="Arial"/>
          <w:szCs w:val="22"/>
        </w:rPr>
        <w:t>P</w:t>
      </w:r>
      <w:r w:rsidRPr="003040D4">
        <w:rPr>
          <w:rFonts w:cs="Arial"/>
          <w:szCs w:val="22"/>
        </w:rPr>
        <w:t>roviders must be aware of the usage restrictions, which are described within the Reasonable Use policy. The ATO actively monitors the use of services and will notify DSPs that contravene this policy. Continued breaches may result in de-whitelisting.</w:t>
      </w:r>
    </w:p>
    <w:p w14:paraId="7AF35BAC" w14:textId="6510E0D9" w:rsidR="00191DD3" w:rsidRPr="003040D4" w:rsidRDefault="00191DD3" w:rsidP="00DD323F">
      <w:pPr>
        <w:keepNext/>
        <w:keepLines/>
        <w:widowControl w:val="0"/>
        <w:rPr>
          <w:rFonts w:cs="Arial"/>
          <w:szCs w:val="22"/>
        </w:rPr>
      </w:pPr>
    </w:p>
    <w:p w14:paraId="538EDF57" w14:textId="7F0EF5B8" w:rsidR="00191DD3" w:rsidRPr="00B94792" w:rsidRDefault="00191DD3" w:rsidP="00DD323F">
      <w:pPr>
        <w:keepNext/>
        <w:keepLines/>
        <w:widowControl w:val="0"/>
        <w:rPr>
          <w:rFonts w:cs="Arial"/>
          <w:b/>
          <w:bCs/>
          <w:color w:val="262626" w:themeColor="text1" w:themeTint="D9"/>
          <w:szCs w:val="22"/>
        </w:rPr>
      </w:pPr>
      <w:r w:rsidRPr="00B94792">
        <w:rPr>
          <w:rFonts w:cs="Arial"/>
          <w:b/>
          <w:bCs/>
          <w:color w:val="262626" w:themeColor="text1" w:themeTint="D9"/>
          <w:szCs w:val="22"/>
        </w:rPr>
        <w:t>Find out about:</w:t>
      </w:r>
    </w:p>
    <w:p w14:paraId="7BF5A0C8" w14:textId="77777777" w:rsidR="004333D3" w:rsidRPr="00B94792" w:rsidRDefault="004333D3" w:rsidP="00DD323F">
      <w:pPr>
        <w:keepNext/>
        <w:keepLines/>
        <w:widowControl w:val="0"/>
        <w:rPr>
          <w:rFonts w:cs="Arial"/>
          <w:b/>
          <w:bCs/>
          <w:color w:val="404040" w:themeColor="text1" w:themeTint="BF"/>
          <w:szCs w:val="22"/>
        </w:rPr>
      </w:pPr>
    </w:p>
    <w:p w14:paraId="7226DABE" w14:textId="74A68A40" w:rsidR="00191DD3" w:rsidRPr="00B94792" w:rsidRDefault="00840E18" w:rsidP="00DD323F">
      <w:pPr>
        <w:pStyle w:val="ListParagraph"/>
        <w:keepNext/>
        <w:keepLines/>
        <w:widowControl w:val="0"/>
        <w:numPr>
          <w:ilvl w:val="0"/>
          <w:numId w:val="40"/>
        </w:numPr>
        <w:rPr>
          <w:rFonts w:cs="Arial"/>
          <w:szCs w:val="22"/>
        </w:rPr>
      </w:pPr>
      <w:r w:rsidRPr="003040D4">
        <w:rPr>
          <w:rFonts w:ascii="Arial" w:hAnsi="Arial" w:cs="Arial"/>
          <w:sz w:val="22"/>
          <w:szCs w:val="22"/>
        </w:rPr>
        <w:t xml:space="preserve">The </w:t>
      </w:r>
      <w:hyperlink r:id="rId26" w:anchor="_Reasonable_use" w:history="1">
        <w:r w:rsidRPr="00B94792">
          <w:rPr>
            <w:rStyle w:val="Hyperlink"/>
            <w:rFonts w:ascii="Arial" w:hAnsi="Arial" w:cs="Arial"/>
            <w:b w:val="0"/>
            <w:noProof w:val="0"/>
            <w:sz w:val="22"/>
            <w:szCs w:val="22"/>
          </w:rPr>
          <w:t>Reasonable Use Policy</w:t>
        </w:r>
      </w:hyperlink>
      <w:r w:rsidR="00C73C16">
        <w:rPr>
          <w:rFonts w:ascii="Arial" w:hAnsi="Arial" w:cs="Arial"/>
          <w:sz w:val="22"/>
          <w:szCs w:val="22"/>
        </w:rPr>
        <w:t>.</w:t>
      </w:r>
    </w:p>
    <w:p w14:paraId="0D2AB660" w14:textId="00A3744D" w:rsidR="00C73C16" w:rsidRDefault="00C73C16" w:rsidP="00DD323F">
      <w:pPr>
        <w:keepNext/>
        <w:keepLines/>
        <w:widowControl w:val="0"/>
        <w:rPr>
          <w:rFonts w:cs="Arial"/>
          <w:caps/>
          <w:color w:val="0F243E" w:themeColor="text2" w:themeShade="80"/>
          <w:kern w:val="36"/>
          <w:sz w:val="56"/>
          <w:szCs w:val="56"/>
        </w:rPr>
      </w:pPr>
      <w:bookmarkStart w:id="181" w:name="_Toc410142405"/>
      <w:bookmarkStart w:id="182" w:name="_Toc518382598"/>
      <w:bookmarkEnd w:id="181"/>
    </w:p>
    <w:p w14:paraId="48849848" w14:textId="5090440D" w:rsidR="00E95114" w:rsidRPr="00B94792" w:rsidRDefault="006720FE" w:rsidP="00DD323F">
      <w:pPr>
        <w:pStyle w:val="Heading1"/>
        <w:keepLines/>
        <w:widowControl w:val="0"/>
        <w:rPr>
          <w:caps w:val="0"/>
        </w:rPr>
      </w:pPr>
      <w:bookmarkStart w:id="183" w:name="_Toc77587882"/>
      <w:bookmarkStart w:id="184" w:name="_Toc77588191"/>
      <w:bookmarkStart w:id="185" w:name="_Toc77588278"/>
      <w:bookmarkStart w:id="186" w:name="_Toc77588311"/>
      <w:bookmarkStart w:id="187" w:name="_Toc77595214"/>
      <w:bookmarkStart w:id="188" w:name="_Toc77587883"/>
      <w:bookmarkStart w:id="189" w:name="_Toc77588192"/>
      <w:bookmarkStart w:id="190" w:name="_Toc77588279"/>
      <w:bookmarkStart w:id="191" w:name="_Toc77588312"/>
      <w:bookmarkStart w:id="192" w:name="_Toc77595215"/>
      <w:bookmarkStart w:id="193" w:name="_Toc518382599"/>
      <w:bookmarkStart w:id="194" w:name="_Toc88826476"/>
      <w:bookmarkEnd w:id="182"/>
      <w:bookmarkEnd w:id="183"/>
      <w:bookmarkEnd w:id="184"/>
      <w:bookmarkEnd w:id="185"/>
      <w:bookmarkEnd w:id="186"/>
      <w:bookmarkEnd w:id="187"/>
      <w:bookmarkEnd w:id="188"/>
      <w:bookmarkEnd w:id="189"/>
      <w:bookmarkEnd w:id="190"/>
      <w:bookmarkEnd w:id="191"/>
      <w:bookmarkEnd w:id="192"/>
      <w:r w:rsidRPr="00B94792">
        <w:rPr>
          <w:caps w:val="0"/>
        </w:rPr>
        <w:t>T</w:t>
      </w:r>
      <w:r w:rsidR="0054279F" w:rsidRPr="00510750">
        <w:rPr>
          <w:caps w:val="0"/>
        </w:rPr>
        <w:t>axpayer declarations</w:t>
      </w:r>
      <w:bookmarkEnd w:id="193"/>
      <w:bookmarkEnd w:id="194"/>
      <w:r w:rsidR="0054279F" w:rsidRPr="00510750">
        <w:rPr>
          <w:caps w:val="0"/>
        </w:rPr>
        <w:t xml:space="preserve"> </w:t>
      </w:r>
    </w:p>
    <w:p w14:paraId="21D2D986" w14:textId="07BF0D8B" w:rsidR="002E60BA" w:rsidRPr="00B94792" w:rsidRDefault="00720C92" w:rsidP="00DD323F">
      <w:pPr>
        <w:keepNext/>
        <w:keepLines/>
        <w:widowControl w:val="0"/>
        <w:spacing w:after="120"/>
        <w:rPr>
          <w:rFonts w:cs="Arial"/>
          <w:color w:val="000000"/>
          <w:szCs w:val="22"/>
        </w:rPr>
      </w:pPr>
      <w:r>
        <w:rPr>
          <w:rFonts w:cs="Arial"/>
          <w:color w:val="000000"/>
          <w:szCs w:val="22"/>
        </w:rPr>
        <w:t>When an</w:t>
      </w:r>
      <w:r w:rsidR="00D91F1F" w:rsidRPr="00B94792">
        <w:rPr>
          <w:rFonts w:cs="Arial"/>
          <w:color w:val="000000"/>
          <w:szCs w:val="22"/>
        </w:rPr>
        <w:t xml:space="preserve"> intermediary</w:t>
      </w:r>
      <w:r w:rsidR="002E60BA" w:rsidRPr="00B94792">
        <w:rPr>
          <w:rFonts w:cs="Arial"/>
          <w:color w:val="000000"/>
          <w:szCs w:val="22"/>
        </w:rPr>
        <w:t xml:space="preserve"> lodges an approved form on behalf of </w:t>
      </w:r>
      <w:r w:rsidR="00D91F1F" w:rsidRPr="00B94792">
        <w:rPr>
          <w:rFonts w:cs="Arial"/>
          <w:color w:val="000000"/>
          <w:szCs w:val="22"/>
        </w:rPr>
        <w:t>a taxpayer</w:t>
      </w:r>
      <w:r>
        <w:rPr>
          <w:rFonts w:cs="Arial"/>
          <w:color w:val="000000"/>
          <w:szCs w:val="22"/>
        </w:rPr>
        <w:t>,</w:t>
      </w:r>
      <w:r w:rsidR="002E60BA" w:rsidRPr="00B94792">
        <w:rPr>
          <w:rFonts w:cs="Arial"/>
          <w:color w:val="000000"/>
          <w:szCs w:val="22"/>
        </w:rPr>
        <w:t xml:space="preserve"> the law requires the </w:t>
      </w:r>
      <w:r w:rsidR="00D91F1F" w:rsidRPr="00B94792">
        <w:rPr>
          <w:rFonts w:cs="Arial"/>
          <w:color w:val="000000"/>
          <w:szCs w:val="22"/>
        </w:rPr>
        <w:t>intermediary</w:t>
      </w:r>
      <w:r w:rsidR="002E60BA" w:rsidRPr="00B94792">
        <w:rPr>
          <w:rFonts w:cs="Arial"/>
          <w:color w:val="000000"/>
          <w:szCs w:val="22"/>
        </w:rPr>
        <w:t xml:space="preserve"> to have first received a signed written declaration from th</w:t>
      </w:r>
      <w:r w:rsidR="00D91F1F" w:rsidRPr="00B94792">
        <w:rPr>
          <w:rFonts w:cs="Arial"/>
          <w:color w:val="000000"/>
          <w:szCs w:val="22"/>
        </w:rPr>
        <w:t>at</w:t>
      </w:r>
      <w:r w:rsidR="002E60BA" w:rsidRPr="00B94792">
        <w:rPr>
          <w:rFonts w:cs="Arial"/>
          <w:color w:val="000000"/>
          <w:szCs w:val="22"/>
        </w:rPr>
        <w:t xml:space="preserve"> </w:t>
      </w:r>
      <w:r w:rsidR="00D91F1F" w:rsidRPr="00B94792">
        <w:rPr>
          <w:rFonts w:cs="Arial"/>
          <w:color w:val="000000"/>
          <w:szCs w:val="22"/>
        </w:rPr>
        <w:t>taxpayer</w:t>
      </w:r>
      <w:r w:rsidR="00CC65EB" w:rsidRPr="00B94792">
        <w:rPr>
          <w:rFonts w:cs="Arial"/>
          <w:color w:val="000000"/>
          <w:szCs w:val="22"/>
        </w:rPr>
        <w:t>.</w:t>
      </w:r>
    </w:p>
    <w:p w14:paraId="7E6E73FD" w14:textId="7C303D73" w:rsidR="00C423EA" w:rsidRDefault="002E60BA" w:rsidP="00DD323F">
      <w:pPr>
        <w:keepNext/>
        <w:keepLines/>
        <w:widowControl w:val="0"/>
        <w:spacing w:after="120"/>
        <w:rPr>
          <w:rFonts w:cs="Arial"/>
          <w:color w:val="000000"/>
          <w:szCs w:val="22"/>
        </w:rPr>
      </w:pPr>
      <w:r w:rsidRPr="00B94792">
        <w:rPr>
          <w:rFonts w:cs="Arial"/>
          <w:color w:val="000000"/>
          <w:szCs w:val="22"/>
        </w:rPr>
        <w:t xml:space="preserve">Developers of SBR-enabled software products may elect to provide a printable version of the taxpayer declaration within their products to assist </w:t>
      </w:r>
      <w:r w:rsidR="00D91F1F" w:rsidRPr="00B94792">
        <w:rPr>
          <w:rFonts w:cs="Arial"/>
          <w:color w:val="000000"/>
          <w:szCs w:val="22"/>
        </w:rPr>
        <w:t>intermediaries.</w:t>
      </w:r>
    </w:p>
    <w:p w14:paraId="4A2A743D" w14:textId="77777777" w:rsidR="00C423EA" w:rsidRDefault="00C423EA" w:rsidP="00DD323F">
      <w:pPr>
        <w:keepNext/>
        <w:keepLines/>
        <w:widowControl w:val="0"/>
        <w:spacing w:after="120"/>
        <w:rPr>
          <w:rFonts w:cs="Arial"/>
          <w:color w:val="000000"/>
          <w:szCs w:val="22"/>
        </w:rPr>
      </w:pPr>
    </w:p>
    <w:p w14:paraId="52EA7594" w14:textId="54E73E77" w:rsidR="003040D4" w:rsidRPr="003F203B" w:rsidRDefault="003417D2" w:rsidP="00DD323F">
      <w:pPr>
        <w:pStyle w:val="AgendaItem"/>
        <w:keepNext/>
        <w:keepLines/>
        <w:widowControl w:val="0"/>
        <w:spacing w:before="0" w:after="0"/>
        <w:rPr>
          <w:szCs w:val="22"/>
        </w:rPr>
      </w:pPr>
      <w:r w:rsidRPr="00B94792">
        <w:rPr>
          <w:b/>
          <w:bCs/>
          <w:color w:val="262626" w:themeColor="text1" w:themeTint="D9"/>
          <w:szCs w:val="22"/>
        </w:rPr>
        <w:t>Note</w:t>
      </w:r>
      <w:r>
        <w:rPr>
          <w:szCs w:val="22"/>
        </w:rPr>
        <w:t xml:space="preserve">: </w:t>
      </w:r>
      <w:r w:rsidR="003040D4" w:rsidRPr="003F203B">
        <w:rPr>
          <w:szCs w:val="22"/>
        </w:rPr>
        <w:t>A taxpayer declaration must be obtained by the intermediary for all lodgment obligations performed on behalf of their client.</w:t>
      </w:r>
    </w:p>
    <w:p w14:paraId="189623DC" w14:textId="77777777" w:rsidR="003040D4" w:rsidRPr="00B94792" w:rsidRDefault="003040D4" w:rsidP="00DD323F">
      <w:pPr>
        <w:keepNext/>
        <w:keepLines/>
        <w:widowControl w:val="0"/>
        <w:spacing w:after="120"/>
        <w:rPr>
          <w:rFonts w:cs="Arial"/>
          <w:color w:val="000000"/>
          <w:szCs w:val="22"/>
        </w:rPr>
      </w:pPr>
    </w:p>
    <w:p w14:paraId="016884B9" w14:textId="53D79E5F" w:rsidR="00720C92" w:rsidRPr="00B94792" w:rsidRDefault="00D91F1F" w:rsidP="00DD323F">
      <w:pPr>
        <w:keepNext/>
        <w:keepLines/>
        <w:widowControl w:val="0"/>
        <w:spacing w:after="120"/>
        <w:rPr>
          <w:szCs w:val="22"/>
        </w:rPr>
      </w:pPr>
      <w:r w:rsidRPr="00B94792">
        <w:rPr>
          <w:szCs w:val="22"/>
        </w:rPr>
        <w:t>These declarations apply</w:t>
      </w:r>
      <w:r w:rsidR="005741CE">
        <w:rPr>
          <w:szCs w:val="22"/>
        </w:rPr>
        <w:t xml:space="preserve"> </w:t>
      </w:r>
      <w:r w:rsidRPr="00B94792">
        <w:rPr>
          <w:szCs w:val="22"/>
        </w:rPr>
        <w:t xml:space="preserve">for </w:t>
      </w:r>
      <w:r w:rsidR="005741CE">
        <w:rPr>
          <w:szCs w:val="22"/>
        </w:rPr>
        <w:t xml:space="preserve">both </w:t>
      </w:r>
      <w:r w:rsidRPr="00B94792">
        <w:rPr>
          <w:szCs w:val="22"/>
        </w:rPr>
        <w:t xml:space="preserve">original </w:t>
      </w:r>
      <w:r w:rsidR="004333D3">
        <w:rPr>
          <w:szCs w:val="22"/>
        </w:rPr>
        <w:t xml:space="preserve">and newly amended </w:t>
      </w:r>
      <w:r w:rsidRPr="00B94792">
        <w:rPr>
          <w:szCs w:val="22"/>
        </w:rPr>
        <w:t xml:space="preserve">lodgments </w:t>
      </w:r>
      <w:r w:rsidR="004333D3">
        <w:rPr>
          <w:szCs w:val="22"/>
        </w:rPr>
        <w:t xml:space="preserve">for </w:t>
      </w:r>
      <w:r w:rsidR="00720C92">
        <w:rPr>
          <w:szCs w:val="22"/>
        </w:rPr>
        <w:t xml:space="preserve">the </w:t>
      </w:r>
      <w:r w:rsidR="000837F7" w:rsidRPr="00B94792">
        <w:rPr>
          <w:szCs w:val="22"/>
        </w:rPr>
        <w:t xml:space="preserve">Trust </w:t>
      </w:r>
      <w:r w:rsidR="00720C92" w:rsidRPr="00720C92">
        <w:rPr>
          <w:szCs w:val="22"/>
        </w:rPr>
        <w:t>T</w:t>
      </w:r>
      <w:r w:rsidR="000837F7" w:rsidRPr="00B94792">
        <w:rPr>
          <w:szCs w:val="22"/>
        </w:rPr>
        <w:t xml:space="preserve">ax </w:t>
      </w:r>
      <w:r w:rsidR="00720C92" w:rsidRPr="00720C92">
        <w:rPr>
          <w:szCs w:val="22"/>
        </w:rPr>
        <w:t>R</w:t>
      </w:r>
      <w:r w:rsidR="000837F7" w:rsidRPr="00B94792">
        <w:rPr>
          <w:szCs w:val="22"/>
        </w:rPr>
        <w:t>eturn</w:t>
      </w:r>
      <w:r w:rsidR="00DD1146" w:rsidRPr="00B94792">
        <w:rPr>
          <w:szCs w:val="22"/>
        </w:rPr>
        <w:t>.</w:t>
      </w:r>
    </w:p>
    <w:p w14:paraId="731091BF" w14:textId="77777777" w:rsidR="00720C92" w:rsidRPr="00B94792" w:rsidRDefault="00720C92" w:rsidP="00DD323F">
      <w:pPr>
        <w:keepNext/>
        <w:keepLines/>
        <w:widowControl w:val="0"/>
        <w:spacing w:after="120"/>
        <w:rPr>
          <w:b/>
          <w:bCs/>
          <w:color w:val="262626" w:themeColor="text1" w:themeTint="D9"/>
          <w:szCs w:val="22"/>
        </w:rPr>
      </w:pPr>
      <w:r w:rsidRPr="00B94792">
        <w:rPr>
          <w:b/>
          <w:bCs/>
          <w:color w:val="262626" w:themeColor="text1" w:themeTint="D9"/>
          <w:szCs w:val="22"/>
        </w:rPr>
        <w:t>See also:</w:t>
      </w:r>
    </w:p>
    <w:p w14:paraId="5C975FB5" w14:textId="321534B6" w:rsidR="00D91F1F" w:rsidRDefault="00720C92" w:rsidP="00DD323F">
      <w:pPr>
        <w:pStyle w:val="ListParagraph"/>
        <w:keepNext/>
        <w:keepLines/>
        <w:widowControl w:val="0"/>
        <w:numPr>
          <w:ilvl w:val="0"/>
          <w:numId w:val="41"/>
        </w:numPr>
        <w:spacing w:after="120"/>
        <w:rPr>
          <w:rFonts w:ascii="Arial" w:hAnsi="Arial" w:cs="Arial"/>
          <w:sz w:val="22"/>
          <w:szCs w:val="22"/>
        </w:rPr>
      </w:pPr>
      <w:r w:rsidRPr="0054279F">
        <w:rPr>
          <w:rFonts w:ascii="Arial" w:hAnsi="Arial" w:cs="Arial"/>
          <w:sz w:val="22"/>
          <w:szCs w:val="22"/>
        </w:rPr>
        <w:t>T</w:t>
      </w:r>
      <w:r w:rsidR="00D91F1F" w:rsidRPr="00B94792">
        <w:rPr>
          <w:rFonts w:ascii="Arial" w:hAnsi="Arial" w:cs="Arial"/>
          <w:sz w:val="22"/>
          <w:szCs w:val="22"/>
        </w:rPr>
        <w:t xml:space="preserve">he </w:t>
      </w:r>
      <w:hyperlink r:id="rId27" w:history="1">
        <w:r w:rsidR="00D91F1F" w:rsidRPr="00B94792">
          <w:rPr>
            <w:rStyle w:val="Hyperlink"/>
            <w:rFonts w:ascii="Arial" w:hAnsi="Arial" w:cs="Arial"/>
            <w:b w:val="0"/>
            <w:noProof w:val="0"/>
            <w:sz w:val="22"/>
            <w:szCs w:val="22"/>
          </w:rPr>
          <w:t>ATO website</w:t>
        </w:r>
      </w:hyperlink>
      <w:r w:rsidRPr="00B94792">
        <w:rPr>
          <w:rFonts w:ascii="Arial" w:hAnsi="Arial" w:cs="Arial"/>
          <w:sz w:val="22"/>
          <w:szCs w:val="22"/>
        </w:rPr>
        <w:t>, for information on the retention of declarations</w:t>
      </w:r>
      <w:r w:rsidR="00E577B9">
        <w:rPr>
          <w:rFonts w:ascii="Arial" w:hAnsi="Arial" w:cs="Arial"/>
          <w:sz w:val="22"/>
          <w:szCs w:val="22"/>
        </w:rPr>
        <w:t>.</w:t>
      </w:r>
      <w:r w:rsidR="00E577B9" w:rsidRPr="00B94792" w:rsidDel="00E577B9">
        <w:rPr>
          <w:rFonts w:ascii="Arial" w:hAnsi="Arial" w:cs="Arial"/>
          <w:sz w:val="22"/>
          <w:szCs w:val="22"/>
        </w:rPr>
        <w:t xml:space="preserve"> </w:t>
      </w:r>
    </w:p>
    <w:p w14:paraId="4876D5CE" w14:textId="77777777" w:rsidR="00720C92" w:rsidRPr="00B94792" w:rsidRDefault="00720C92" w:rsidP="00DD323F">
      <w:pPr>
        <w:pStyle w:val="ListParagraph"/>
        <w:keepNext/>
        <w:keepLines/>
        <w:widowControl w:val="0"/>
        <w:spacing w:after="120"/>
        <w:rPr>
          <w:rFonts w:cs="Arial"/>
          <w:sz w:val="22"/>
          <w:szCs w:val="22"/>
        </w:rPr>
      </w:pPr>
    </w:p>
    <w:p w14:paraId="363F794C" w14:textId="0175544E" w:rsidR="00DC64B6" w:rsidRPr="00B94792" w:rsidRDefault="00DC64B6" w:rsidP="00DD323F">
      <w:pPr>
        <w:pStyle w:val="Heading2"/>
        <w:keepNext/>
        <w:keepLines/>
        <w:ind w:left="851"/>
        <w:rPr>
          <w:caps w:val="0"/>
        </w:rPr>
      </w:pPr>
      <w:bookmarkStart w:id="195" w:name="_Toc416181638"/>
      <w:bookmarkStart w:id="196" w:name="_Toc518382600"/>
      <w:bookmarkStart w:id="197" w:name="_Toc88826477"/>
      <w:r w:rsidRPr="00B94792">
        <w:rPr>
          <w:caps w:val="0"/>
        </w:rPr>
        <w:t>S</w:t>
      </w:r>
      <w:r w:rsidR="00720C92" w:rsidRPr="00B94792">
        <w:rPr>
          <w:caps w:val="0"/>
        </w:rPr>
        <w:t>uggested wording</w:t>
      </w:r>
      <w:bookmarkEnd w:id="195"/>
      <w:bookmarkEnd w:id="196"/>
      <w:bookmarkEnd w:id="197"/>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0837F7" w14:paraId="52A00FA6" w14:textId="77777777" w:rsidTr="003F7F40">
        <w:tc>
          <w:tcPr>
            <w:tcW w:w="9464" w:type="dxa"/>
            <w:tcMar>
              <w:top w:w="0" w:type="dxa"/>
              <w:left w:w="108" w:type="dxa"/>
              <w:bottom w:w="0" w:type="dxa"/>
              <w:right w:w="108" w:type="dxa"/>
            </w:tcMar>
          </w:tcPr>
          <w:p w14:paraId="3C1D2A95" w14:textId="77777777" w:rsidR="000837F7" w:rsidRPr="00B94792" w:rsidRDefault="000837F7" w:rsidP="00DD323F">
            <w:pPr>
              <w:keepNext/>
              <w:keepLines/>
              <w:widowControl w:val="0"/>
              <w:spacing w:before="120"/>
              <w:rPr>
                <w:rFonts w:ascii="Calibri" w:eastAsia="Calibri" w:hAnsi="Calibri" w:cs="Calibri"/>
                <w:b/>
                <w:bCs/>
                <w:snapToGrid w:val="0"/>
                <w:szCs w:val="22"/>
                <w:lang w:eastAsia="en-US"/>
              </w:rPr>
            </w:pPr>
            <w:r w:rsidRPr="00B94792">
              <w:rPr>
                <w:b/>
                <w:bCs/>
                <w:snapToGrid w:val="0"/>
                <w:szCs w:val="22"/>
              </w:rPr>
              <w:t>Privacy</w:t>
            </w:r>
          </w:p>
          <w:p w14:paraId="45F76507" w14:textId="77777777" w:rsidR="000837F7" w:rsidRPr="00B94792" w:rsidRDefault="000837F7" w:rsidP="00DD323F">
            <w:pPr>
              <w:keepNext/>
              <w:keepLines/>
              <w:widowControl w:val="0"/>
              <w:rPr>
                <w:snapToGrid w:val="0"/>
                <w:szCs w:val="22"/>
              </w:rPr>
            </w:pPr>
            <w:r w:rsidRPr="00B94792">
              <w:rPr>
                <w:snapToGrid w:val="0"/>
                <w:szCs w:val="22"/>
              </w:rPr>
              <w:t xml:space="preserve">The ATO is authorised by the </w:t>
            </w:r>
            <w:r w:rsidRPr="00B94792">
              <w:rPr>
                <w:i/>
                <w:iCs/>
                <w:snapToGrid w:val="0"/>
                <w:szCs w:val="22"/>
              </w:rPr>
              <w:t>Taxation Administration Act 1953</w:t>
            </w:r>
            <w:r w:rsidRPr="00B94792">
              <w:rPr>
                <w:snapToGrid w:val="0"/>
                <w:szCs w:val="22"/>
              </w:rPr>
              <w:t xml:space="preserve"> to request the provision of tax file numbers (TFNs). The ATO will use the TFNs to identify each beneficiary</w:t>
            </w:r>
            <w:r w:rsidRPr="00B94792">
              <w:rPr>
                <w:b/>
                <w:snapToGrid w:val="0"/>
                <w:szCs w:val="22"/>
              </w:rPr>
              <w:t xml:space="preserve"> </w:t>
            </w:r>
            <w:r w:rsidRPr="00B94792">
              <w:rPr>
                <w:snapToGrid w:val="0"/>
                <w:szCs w:val="22"/>
              </w:rPr>
              <w:t>in our records. It is not an offence not to provide the TFNs. However, lodgments cannot be accepted electronically if the TFN is not quoted.</w:t>
            </w:r>
          </w:p>
          <w:p w14:paraId="3EEBA1A6" w14:textId="77777777" w:rsidR="000837F7" w:rsidRPr="00B94792" w:rsidRDefault="000837F7" w:rsidP="00DD323F">
            <w:pPr>
              <w:keepNext/>
              <w:keepLines/>
              <w:widowControl w:val="0"/>
              <w:rPr>
                <w:snapToGrid w:val="0"/>
                <w:szCs w:val="22"/>
              </w:rPr>
            </w:pPr>
          </w:p>
          <w:p w14:paraId="70A52A8E" w14:textId="77777777" w:rsidR="000837F7" w:rsidRPr="00B94792" w:rsidRDefault="000837F7" w:rsidP="00DD323F">
            <w:pPr>
              <w:keepNext/>
              <w:keepLines/>
              <w:widowControl w:val="0"/>
              <w:rPr>
                <w:szCs w:val="22"/>
              </w:rPr>
            </w:pPr>
            <w:r w:rsidRPr="00B94792">
              <w:rPr>
                <w:szCs w:val="22"/>
              </w:rPr>
              <w:t>Taxation law authorises the ATO to collect information and to disclose it to other government agencies. For information about your privacy go to ato.gov.au/privacy</w:t>
            </w:r>
          </w:p>
          <w:p w14:paraId="0B5E6DD8" w14:textId="77777777" w:rsidR="000837F7" w:rsidRPr="00B94792" w:rsidRDefault="000837F7" w:rsidP="00DD323F">
            <w:pPr>
              <w:pStyle w:val="BodyText"/>
              <w:keepNext/>
              <w:keepLines/>
              <w:widowControl w:val="0"/>
              <w:spacing w:after="0"/>
              <w:rPr>
                <w:rFonts w:cs="Arial"/>
                <w:b/>
                <w:bCs/>
                <w:szCs w:val="22"/>
              </w:rPr>
            </w:pPr>
            <w:r w:rsidRPr="00B94792">
              <w:rPr>
                <w:rFonts w:cs="Arial"/>
                <w:b/>
                <w:bCs/>
                <w:szCs w:val="22"/>
              </w:rPr>
              <w:t>Declaration</w:t>
            </w:r>
          </w:p>
          <w:p w14:paraId="40A8AC71" w14:textId="77777777" w:rsidR="000837F7" w:rsidRPr="00B94792" w:rsidRDefault="000837F7" w:rsidP="00DD323F">
            <w:pPr>
              <w:keepNext/>
              <w:keepLines/>
              <w:widowControl w:val="0"/>
              <w:rPr>
                <w:rFonts w:cs="Arial"/>
                <w:bCs/>
                <w:snapToGrid w:val="0"/>
                <w:szCs w:val="22"/>
              </w:rPr>
            </w:pPr>
            <w:r w:rsidRPr="00B94792">
              <w:rPr>
                <w:rFonts w:cs="Arial"/>
                <w:bCs/>
                <w:snapToGrid w:val="0"/>
                <w:szCs w:val="22"/>
              </w:rPr>
              <w:t>I declare that:</w:t>
            </w:r>
          </w:p>
          <w:p w14:paraId="21EC5500" w14:textId="09FECD6C"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All of the information I have provided to the agent for the preparation of this document is true and correct</w:t>
            </w:r>
          </w:p>
          <w:p w14:paraId="0285B4B3" w14:textId="77777777"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I authorise the agent to give this document to the Commissioner of Taxation.</w:t>
            </w:r>
          </w:p>
          <w:p w14:paraId="5E71E661" w14:textId="77777777" w:rsidR="000837F7" w:rsidRPr="0097776C" w:rsidRDefault="000837F7" w:rsidP="00DD323F">
            <w:pPr>
              <w:keepNext/>
              <w:keepLines/>
              <w:widowControl w:val="0"/>
              <w:rPr>
                <w:sz w:val="16"/>
                <w:szCs w:val="16"/>
              </w:rPr>
            </w:pPr>
          </w:p>
        </w:tc>
      </w:tr>
    </w:tbl>
    <w:p w14:paraId="18F04C8D" w14:textId="61B2673A" w:rsidR="00C73C16" w:rsidRDefault="00C73C16" w:rsidP="00DD323F">
      <w:pPr>
        <w:keepNext/>
        <w:keepLines/>
        <w:widowControl w:val="0"/>
        <w:rPr>
          <w:rFonts w:cs="Arial"/>
          <w:color w:val="0F243E" w:themeColor="text2" w:themeShade="80"/>
          <w:kern w:val="36"/>
          <w:sz w:val="56"/>
          <w:szCs w:val="56"/>
        </w:rPr>
      </w:pPr>
      <w:bookmarkStart w:id="198" w:name="_Toc518382601"/>
    </w:p>
    <w:p w14:paraId="4FFBD544" w14:textId="6F5B343F" w:rsidR="0021701A" w:rsidRPr="00B94792" w:rsidRDefault="000837F7" w:rsidP="00B94792">
      <w:pPr>
        <w:pStyle w:val="Heading1"/>
        <w:rPr>
          <w:caps w:val="0"/>
        </w:rPr>
      </w:pPr>
      <w:bookmarkStart w:id="199" w:name="_Toc88826478"/>
      <w:r w:rsidRPr="00B94792">
        <w:rPr>
          <w:caps w:val="0"/>
        </w:rPr>
        <w:t>TRT</w:t>
      </w:r>
      <w:r w:rsidR="00BA7042" w:rsidRPr="00B94792">
        <w:rPr>
          <w:caps w:val="0"/>
        </w:rPr>
        <w:t xml:space="preserve"> </w:t>
      </w:r>
      <w:r w:rsidR="0054279F">
        <w:rPr>
          <w:caps w:val="0"/>
        </w:rPr>
        <w:t>guidance</w:t>
      </w:r>
      <w:bookmarkEnd w:id="198"/>
      <w:bookmarkEnd w:id="199"/>
      <w:r w:rsidR="0054279F">
        <w:rPr>
          <w:caps w:val="0"/>
        </w:rPr>
        <w:t xml:space="preserve"> </w:t>
      </w:r>
    </w:p>
    <w:p w14:paraId="0B316028" w14:textId="5F903705" w:rsidR="00C326B5" w:rsidRPr="00B94792" w:rsidRDefault="00C326B5" w:rsidP="00B94792">
      <w:pPr>
        <w:pStyle w:val="Heading2"/>
        <w:ind w:left="851"/>
        <w:rPr>
          <w:caps w:val="0"/>
        </w:rPr>
      </w:pPr>
      <w:bookmarkStart w:id="200" w:name="_Toc427056924"/>
      <w:bookmarkStart w:id="201" w:name="_Toc518382602"/>
      <w:bookmarkStart w:id="202" w:name="_Toc88826479"/>
      <w:r w:rsidRPr="00B94792">
        <w:rPr>
          <w:caps w:val="0"/>
        </w:rPr>
        <w:t>P</w:t>
      </w:r>
      <w:r w:rsidR="0054279F" w:rsidRPr="00B94792">
        <w:rPr>
          <w:caps w:val="0"/>
        </w:rPr>
        <w:t xml:space="preserve">rior year </w:t>
      </w:r>
      <w:r w:rsidR="00854A4D" w:rsidRPr="00B94792">
        <w:rPr>
          <w:caps w:val="0"/>
        </w:rPr>
        <w:t>TRT</w:t>
      </w:r>
      <w:r w:rsidRPr="00B94792">
        <w:rPr>
          <w:caps w:val="0"/>
        </w:rPr>
        <w:t xml:space="preserve"> </w:t>
      </w:r>
      <w:r w:rsidR="0054279F" w:rsidRPr="00B94792">
        <w:rPr>
          <w:caps w:val="0"/>
        </w:rPr>
        <w:t xml:space="preserve">lodgment through </w:t>
      </w:r>
      <w:r w:rsidRPr="00B94792">
        <w:rPr>
          <w:caps w:val="0"/>
        </w:rPr>
        <w:t>SBR</w:t>
      </w:r>
      <w:bookmarkEnd w:id="200"/>
      <w:bookmarkEnd w:id="201"/>
      <w:bookmarkEnd w:id="202"/>
    </w:p>
    <w:p w14:paraId="523F9C73" w14:textId="77777777" w:rsidR="0054279F" w:rsidRPr="00684F81" w:rsidRDefault="0054279F" w:rsidP="00B94792">
      <w:pPr>
        <w:pStyle w:val="Maintext"/>
      </w:pPr>
    </w:p>
    <w:p w14:paraId="08B4FBA7" w14:textId="77777777" w:rsidR="00A37EB8" w:rsidRDefault="00A37EB8" w:rsidP="00A37EB8">
      <w:pPr>
        <w:spacing w:after="120"/>
        <w:rPr>
          <w:b/>
          <w:bCs/>
          <w:color w:val="262626" w:themeColor="text1" w:themeTint="D9"/>
        </w:rPr>
      </w:pPr>
      <w:r>
        <w:rPr>
          <w:rFonts w:cs="Arial"/>
          <w:b/>
          <w:bCs/>
          <w:color w:val="262626" w:themeColor="text1" w:themeTint="D9"/>
          <w:szCs w:val="22"/>
        </w:rPr>
        <w:t>Find out about</w:t>
      </w:r>
      <w:r>
        <w:rPr>
          <w:b/>
          <w:bCs/>
          <w:color w:val="262626" w:themeColor="text1" w:themeTint="D9"/>
        </w:rPr>
        <w:t xml:space="preserve">: </w:t>
      </w:r>
    </w:p>
    <w:p w14:paraId="2226E300" w14:textId="23AEB44F" w:rsidR="00A37EB8" w:rsidRDefault="00A37EB8" w:rsidP="00A37EB8">
      <w:pPr>
        <w:pStyle w:val="ListParagraph"/>
        <w:numPr>
          <w:ilvl w:val="0"/>
          <w:numId w:val="79"/>
        </w:numPr>
        <w:spacing w:after="120"/>
        <w:rPr>
          <w:rFonts w:ascii="Arial" w:hAnsi="Arial" w:cs="Arial"/>
          <w:sz w:val="22"/>
          <w:szCs w:val="22"/>
        </w:rPr>
      </w:pPr>
      <w:r>
        <w:rPr>
          <w:rFonts w:ascii="Arial" w:hAnsi="Arial" w:cs="Arial"/>
          <w:sz w:val="22"/>
          <w:szCs w:val="22"/>
        </w:rPr>
        <w:t xml:space="preserve">The </w:t>
      </w:r>
      <w:r w:rsidRPr="00332E68">
        <w:rPr>
          <w:rFonts w:ascii="Arial" w:hAnsi="Arial" w:cs="Arial"/>
          <w:bCs/>
          <w:i/>
          <w:iCs/>
          <w:noProof/>
          <w:sz w:val="22"/>
          <w:szCs w:val="22"/>
        </w:rPr>
        <w:t>ATO ELSTagFormat 0002.2021Business Implementation Guide</w:t>
      </w:r>
      <w:r w:rsidRPr="0037560C">
        <w:rPr>
          <w:rFonts w:ascii="Arial" w:hAnsi="Arial" w:cs="Arial"/>
          <w:b/>
          <w:bCs/>
          <w:i/>
          <w:iCs/>
          <w:sz w:val="22"/>
          <w:szCs w:val="22"/>
        </w:rPr>
        <w:t>,</w:t>
      </w:r>
      <w:r>
        <w:rPr>
          <w:rFonts w:ascii="Arial" w:hAnsi="Arial" w:cs="Arial"/>
          <w:b/>
          <w:bCs/>
          <w:i/>
          <w:iCs/>
          <w:sz w:val="22"/>
          <w:szCs w:val="22"/>
        </w:rPr>
        <w:t xml:space="preserve"> </w:t>
      </w:r>
      <w:r>
        <w:rPr>
          <w:rFonts w:ascii="Arial" w:hAnsi="Arial" w:cs="Arial"/>
          <w:sz w:val="22"/>
          <w:szCs w:val="22"/>
        </w:rPr>
        <w:t>for recent changes to the prior year ELS</w:t>
      </w:r>
      <w:r>
        <w:rPr>
          <w:rFonts w:ascii="Arial" w:hAnsi="Arial" w:cs="Arial"/>
          <w:iCs/>
          <w:color w:val="000000"/>
          <w:sz w:val="22"/>
          <w:szCs w:val="22"/>
        </w:rPr>
        <w:t xml:space="preserve">tagFormat service </w:t>
      </w:r>
    </w:p>
    <w:p w14:paraId="324DBA7B" w14:textId="77777777" w:rsidR="00A37EB8" w:rsidRPr="00CD525A" w:rsidRDefault="00A37EB8" w:rsidP="00DD323F">
      <w:pPr>
        <w:spacing w:after="120"/>
        <w:rPr>
          <w:rFonts w:cs="Arial"/>
          <w:szCs w:val="22"/>
        </w:rPr>
      </w:pPr>
    </w:p>
    <w:p w14:paraId="75523675" w14:textId="4989C1E6" w:rsidR="00C326B5" w:rsidRPr="00B94792" w:rsidRDefault="00684F81" w:rsidP="00B94792">
      <w:pPr>
        <w:pStyle w:val="Heading2"/>
        <w:ind w:left="851"/>
        <w:rPr>
          <w:caps w:val="0"/>
        </w:rPr>
      </w:pPr>
      <w:r w:rsidRPr="00FA5DE5">
        <w:t xml:space="preserve"> </w:t>
      </w:r>
      <w:bookmarkStart w:id="203" w:name="_Toc77587888"/>
      <w:bookmarkStart w:id="204" w:name="_Toc77588197"/>
      <w:bookmarkStart w:id="205" w:name="_Toc77588284"/>
      <w:bookmarkStart w:id="206" w:name="_Toc77588317"/>
      <w:bookmarkStart w:id="207" w:name="_Toc77595220"/>
      <w:bookmarkStart w:id="208" w:name="_Toc77587889"/>
      <w:bookmarkStart w:id="209" w:name="_Toc77588198"/>
      <w:bookmarkStart w:id="210" w:name="_Toc77588285"/>
      <w:bookmarkStart w:id="211" w:name="_Toc77588318"/>
      <w:bookmarkStart w:id="212" w:name="_Toc77595221"/>
      <w:bookmarkStart w:id="213" w:name="_Toc427056926"/>
      <w:bookmarkStart w:id="214" w:name="_Toc518382603"/>
      <w:bookmarkStart w:id="215" w:name="_Toc88826480"/>
      <w:bookmarkEnd w:id="203"/>
      <w:bookmarkEnd w:id="204"/>
      <w:bookmarkEnd w:id="205"/>
      <w:bookmarkEnd w:id="206"/>
      <w:bookmarkEnd w:id="207"/>
      <w:bookmarkEnd w:id="208"/>
      <w:bookmarkEnd w:id="209"/>
      <w:bookmarkEnd w:id="210"/>
      <w:bookmarkEnd w:id="211"/>
      <w:bookmarkEnd w:id="212"/>
      <w:r w:rsidR="00C326B5" w:rsidRPr="00B94792">
        <w:rPr>
          <w:caps w:val="0"/>
        </w:rPr>
        <w:t>U</w:t>
      </w:r>
      <w:r w:rsidR="00F143F1" w:rsidRPr="00B94792">
        <w:rPr>
          <w:caps w:val="0"/>
        </w:rPr>
        <w:t>sing the additional free text field</w:t>
      </w:r>
      <w:bookmarkEnd w:id="213"/>
      <w:bookmarkEnd w:id="214"/>
      <w:bookmarkEnd w:id="215"/>
    </w:p>
    <w:p w14:paraId="1D178AC7" w14:textId="77777777" w:rsidR="005741CE" w:rsidRPr="005741CE" w:rsidRDefault="005741CE" w:rsidP="00B94792">
      <w:pPr>
        <w:pStyle w:val="Maintext"/>
      </w:pPr>
    </w:p>
    <w:p w14:paraId="6E000E21" w14:textId="77777777" w:rsidR="00C326B5" w:rsidRPr="00B94792" w:rsidRDefault="00C326B5" w:rsidP="00C326B5">
      <w:pPr>
        <w:spacing w:after="120"/>
        <w:rPr>
          <w:rFonts w:cs="Arial"/>
          <w:color w:val="000000"/>
          <w:szCs w:val="22"/>
        </w:rPr>
      </w:pPr>
      <w:r w:rsidRPr="00B94792">
        <w:rPr>
          <w:rFonts w:cs="Arial"/>
          <w:color w:val="000000"/>
          <w:szCs w:val="22"/>
        </w:rPr>
        <w:t xml:space="preserve">The </w:t>
      </w:r>
      <w:r w:rsidR="00F57280" w:rsidRPr="00B94792">
        <w:rPr>
          <w:rFonts w:cs="Arial"/>
          <w:color w:val="000000"/>
          <w:szCs w:val="22"/>
        </w:rPr>
        <w:t xml:space="preserve">TRT </w:t>
      </w:r>
      <w:r w:rsidRPr="00B94792">
        <w:rPr>
          <w:rFonts w:cs="Arial"/>
          <w:color w:val="000000"/>
          <w:szCs w:val="22"/>
        </w:rPr>
        <w:t xml:space="preserve">message contains a free text field, </w:t>
      </w:r>
      <w:r w:rsidR="00B5245B" w:rsidRPr="00B94792">
        <w:rPr>
          <w:rFonts w:cs="Arial"/>
          <w:i/>
          <w:color w:val="000000"/>
          <w:szCs w:val="22"/>
        </w:rPr>
        <w:t>Attachment A</w:t>
      </w:r>
      <w:r w:rsidRPr="00B94792">
        <w:rPr>
          <w:rFonts w:cs="Arial"/>
          <w:color w:val="000000"/>
          <w:szCs w:val="22"/>
        </w:rPr>
        <w:t xml:space="preserve"> (SBR alias: </w:t>
      </w:r>
      <w:r w:rsidR="00B5245B" w:rsidRPr="00B94792">
        <w:rPr>
          <w:rFonts w:cs="Arial"/>
          <w:color w:val="000000"/>
          <w:szCs w:val="22"/>
        </w:rPr>
        <w:t>TRT405</w:t>
      </w:r>
      <w:r w:rsidRPr="00B94792">
        <w:rPr>
          <w:rFonts w:cs="Arial"/>
          <w:color w:val="000000"/>
          <w:szCs w:val="22"/>
        </w:rPr>
        <w:t>), to enable appropriate information to be added to a return for assessment.</w:t>
      </w:r>
    </w:p>
    <w:p w14:paraId="132AE9EC" w14:textId="77777777" w:rsidR="00C326B5" w:rsidRPr="00B94792" w:rsidRDefault="00C326B5" w:rsidP="00C326B5">
      <w:pPr>
        <w:spacing w:after="120"/>
        <w:rPr>
          <w:rFonts w:cs="Arial"/>
          <w:color w:val="000000"/>
          <w:szCs w:val="22"/>
        </w:rPr>
      </w:pPr>
      <w:r w:rsidRPr="00B94792">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1674DE1C" w:rsidR="00C326B5" w:rsidRPr="00B94792" w:rsidRDefault="00C326B5" w:rsidP="00C326B5">
      <w:pPr>
        <w:pStyle w:val="Bullet2"/>
        <w:numPr>
          <w:ilvl w:val="0"/>
          <w:numId w:val="24"/>
        </w:numPr>
        <w:tabs>
          <w:tab w:val="left" w:pos="720"/>
        </w:tabs>
        <w:rPr>
          <w:rStyle w:val="BodyTextChar1"/>
          <w:szCs w:val="22"/>
        </w:rPr>
      </w:pPr>
      <w:r w:rsidRPr="00B94792">
        <w:rPr>
          <w:rStyle w:val="BodyTextChar1"/>
          <w:szCs w:val="22"/>
        </w:rPr>
        <w:t xml:space="preserve">Free text content </w:t>
      </w:r>
      <w:r w:rsidR="0076121C">
        <w:rPr>
          <w:rStyle w:val="BodyTextChar1"/>
          <w:szCs w:val="22"/>
        </w:rPr>
        <w:t>must</w:t>
      </w:r>
      <w:r w:rsidRPr="00B94792">
        <w:rPr>
          <w:rStyle w:val="BodyTextChar1"/>
          <w:szCs w:val="22"/>
        </w:rPr>
        <w:t xml:space="preserve"> be clear, concise and necessary to determine the outcome of the assessment for the return being </w:t>
      </w:r>
      <w:r w:rsidR="007F13EE" w:rsidRPr="007F13EE">
        <w:rPr>
          <w:rStyle w:val="BodyTextChar1"/>
          <w:szCs w:val="22"/>
        </w:rPr>
        <w:t>lodged and</w:t>
      </w:r>
      <w:r w:rsidRPr="00B94792">
        <w:rPr>
          <w:rStyle w:val="BodyTextChar1"/>
          <w:szCs w:val="22"/>
        </w:rPr>
        <w:t xml:space="preserve"> </w:t>
      </w:r>
      <w:r w:rsidR="007F13EE">
        <w:rPr>
          <w:rStyle w:val="BodyTextChar1"/>
          <w:szCs w:val="22"/>
        </w:rPr>
        <w:t>must</w:t>
      </w:r>
      <w:r w:rsidRPr="00B94792">
        <w:rPr>
          <w:rStyle w:val="BodyTextChar1"/>
          <w:szCs w:val="22"/>
        </w:rPr>
        <w:t xml:space="preserve"> only be used under the correct circumstances.  Information entered </w:t>
      </w:r>
      <w:r w:rsidR="003E3497" w:rsidRPr="00B94792">
        <w:rPr>
          <w:rStyle w:val="BodyTextChar1"/>
          <w:szCs w:val="22"/>
        </w:rPr>
        <w:t>that</w:t>
      </w:r>
      <w:r w:rsidRPr="00B94792">
        <w:rPr>
          <w:rStyle w:val="BodyTextChar1"/>
          <w:szCs w:val="22"/>
        </w:rPr>
        <w:t xml:space="preserve"> </w:t>
      </w:r>
      <w:r w:rsidR="007F13EE">
        <w:rPr>
          <w:rStyle w:val="BodyTextChar1"/>
          <w:szCs w:val="22"/>
        </w:rPr>
        <w:t>doesn’t</w:t>
      </w:r>
      <w:r w:rsidRPr="00B94792">
        <w:rPr>
          <w:rStyle w:val="BodyTextChar1"/>
          <w:szCs w:val="22"/>
        </w:rPr>
        <w:t xml:space="preserve"> meet these criteria will cause processing</w:t>
      </w:r>
      <w:r w:rsidR="006E0843" w:rsidRPr="00B94792">
        <w:rPr>
          <w:rStyle w:val="BodyTextChar1"/>
          <w:szCs w:val="22"/>
        </w:rPr>
        <w:t xml:space="preserve"> delays</w:t>
      </w:r>
      <w:r w:rsidR="001B3873">
        <w:rPr>
          <w:rStyle w:val="BodyTextChar1"/>
          <w:szCs w:val="22"/>
        </w:rPr>
        <w:t>.</w:t>
      </w:r>
    </w:p>
    <w:p w14:paraId="3D3B4CA6" w14:textId="789DC823" w:rsidR="007F13EE" w:rsidRDefault="00DD5948" w:rsidP="00223C2A">
      <w:pPr>
        <w:pStyle w:val="Bullet2"/>
        <w:numPr>
          <w:ilvl w:val="0"/>
          <w:numId w:val="24"/>
        </w:numPr>
        <w:tabs>
          <w:tab w:val="left" w:pos="720"/>
        </w:tabs>
        <w:rPr>
          <w:rStyle w:val="BodyTextChar1"/>
          <w:szCs w:val="22"/>
        </w:rPr>
      </w:pPr>
      <w:r w:rsidRPr="00B94792">
        <w:rPr>
          <w:rStyle w:val="BodyTextChar1"/>
          <w:szCs w:val="22"/>
        </w:rPr>
        <w:t>Digital Service Providers</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consider whether a ‘help’ or informational message concerning use of this field would be beneficial for tax agents. </w:t>
      </w:r>
    </w:p>
    <w:p w14:paraId="71206969" w14:textId="77777777" w:rsidR="00223C2A" w:rsidRPr="00B94792" w:rsidRDefault="00223C2A" w:rsidP="00B94792">
      <w:pPr>
        <w:pStyle w:val="Bullet2"/>
        <w:numPr>
          <w:ilvl w:val="0"/>
          <w:numId w:val="0"/>
        </w:numPr>
        <w:tabs>
          <w:tab w:val="left" w:pos="720"/>
        </w:tabs>
        <w:ind w:left="720"/>
        <w:rPr>
          <w:rStyle w:val="BodyTextChar1"/>
          <w:szCs w:val="22"/>
        </w:rPr>
      </w:pPr>
    </w:p>
    <w:p w14:paraId="3DEF3712" w14:textId="1D20807D" w:rsidR="0076121C" w:rsidRDefault="00C326B5" w:rsidP="00C326B5">
      <w:pPr>
        <w:pStyle w:val="Bullet2"/>
        <w:numPr>
          <w:ilvl w:val="0"/>
          <w:numId w:val="0"/>
        </w:numPr>
        <w:tabs>
          <w:tab w:val="left" w:pos="720"/>
        </w:tabs>
        <w:rPr>
          <w:rStyle w:val="BodyTextChar1"/>
          <w:szCs w:val="22"/>
        </w:rPr>
      </w:pPr>
      <w:r w:rsidRPr="00B94792">
        <w:rPr>
          <w:rStyle w:val="BodyTextChar1"/>
          <w:szCs w:val="22"/>
        </w:rPr>
        <w:t>The following are key examples of</w:t>
      </w:r>
      <w:r w:rsidR="007F13EE">
        <w:rPr>
          <w:rStyle w:val="BodyTextChar1"/>
          <w:szCs w:val="22"/>
        </w:rPr>
        <w:t>:</w:t>
      </w:r>
    </w:p>
    <w:p w14:paraId="47BD2853" w14:textId="0CFC293A" w:rsidR="007F13EE" w:rsidRDefault="00C326B5" w:rsidP="00B94792">
      <w:pPr>
        <w:pStyle w:val="Bullet2"/>
        <w:numPr>
          <w:ilvl w:val="0"/>
          <w:numId w:val="43"/>
        </w:numPr>
        <w:tabs>
          <w:tab w:val="left" w:pos="720"/>
        </w:tabs>
        <w:rPr>
          <w:rStyle w:val="BodyTextChar1"/>
          <w:szCs w:val="22"/>
        </w:rPr>
      </w:pPr>
      <w:r w:rsidRPr="00B94792">
        <w:rPr>
          <w:rStyle w:val="BodyTextChar1"/>
          <w:szCs w:val="22"/>
        </w:rPr>
        <w:t xml:space="preserve">where the field </w:t>
      </w:r>
      <w:r w:rsidR="007F13EE">
        <w:rPr>
          <w:rStyle w:val="BodyTextChar1"/>
          <w:szCs w:val="22"/>
        </w:rPr>
        <w:t>needs to</w:t>
      </w:r>
      <w:r w:rsidR="007F13EE" w:rsidRPr="00B94792">
        <w:rPr>
          <w:rStyle w:val="BodyTextChar1"/>
          <w:szCs w:val="22"/>
        </w:rPr>
        <w:t xml:space="preserve"> </w:t>
      </w:r>
      <w:r w:rsidRPr="00B94792">
        <w:rPr>
          <w:rStyle w:val="BodyTextChar1"/>
          <w:szCs w:val="22"/>
        </w:rPr>
        <w:t>be used</w:t>
      </w:r>
    </w:p>
    <w:p w14:paraId="3B861A44" w14:textId="1C799910" w:rsidR="007F13EE" w:rsidRDefault="00530E50" w:rsidP="00B94792">
      <w:pPr>
        <w:pStyle w:val="Bullet2"/>
        <w:numPr>
          <w:ilvl w:val="0"/>
          <w:numId w:val="43"/>
        </w:numPr>
        <w:tabs>
          <w:tab w:val="left" w:pos="720"/>
        </w:tabs>
        <w:rPr>
          <w:rStyle w:val="BodyTextChar1"/>
          <w:szCs w:val="22"/>
        </w:rPr>
      </w:pPr>
      <w:r>
        <w:rPr>
          <w:rStyle w:val="BodyTextChar1"/>
          <w:szCs w:val="22"/>
        </w:rPr>
        <w:t>what</w:t>
      </w:r>
      <w:r w:rsidRPr="00B94792">
        <w:rPr>
          <w:rStyle w:val="BodyTextChar1"/>
          <w:szCs w:val="22"/>
        </w:rPr>
        <w:t xml:space="preserve"> </w:t>
      </w:r>
      <w:r w:rsidR="00C326B5" w:rsidRPr="00B94792">
        <w:rPr>
          <w:rStyle w:val="BodyTextChar1"/>
          <w:szCs w:val="22"/>
        </w:rPr>
        <w:t>type of business information</w:t>
      </w:r>
      <w:r>
        <w:rPr>
          <w:rStyle w:val="BodyTextChar1"/>
          <w:szCs w:val="22"/>
        </w:rPr>
        <w:t xml:space="preserve"> (</w:t>
      </w:r>
      <w:r w:rsidRPr="00B94792">
        <w:rPr>
          <w:rStyle w:val="BodyTextChar1"/>
          <w:szCs w:val="22"/>
        </w:rPr>
        <w:t>quality, tone and language</w:t>
      </w:r>
      <w:r>
        <w:rPr>
          <w:rStyle w:val="BodyTextChar1"/>
          <w:szCs w:val="22"/>
        </w:rPr>
        <w:t>)</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be included</w:t>
      </w:r>
      <w:r w:rsidR="001B3873">
        <w:rPr>
          <w:rStyle w:val="BodyTextChar1"/>
          <w:szCs w:val="22"/>
        </w:rPr>
        <w:t>.</w:t>
      </w:r>
    </w:p>
    <w:p w14:paraId="0D9678CF" w14:textId="11640652" w:rsidR="003417D2" w:rsidRDefault="003417D2" w:rsidP="00C137D8">
      <w:pPr>
        <w:pStyle w:val="Bullet2"/>
        <w:numPr>
          <w:ilvl w:val="0"/>
          <w:numId w:val="0"/>
        </w:numPr>
        <w:tabs>
          <w:tab w:val="left" w:pos="720"/>
        </w:tabs>
        <w:ind w:left="720"/>
      </w:pPr>
    </w:p>
    <w:p w14:paraId="45532D5D" w14:textId="23001DC2" w:rsidR="002939C3" w:rsidRDefault="002939C3" w:rsidP="00C137D8">
      <w:pPr>
        <w:pStyle w:val="Bullet2"/>
        <w:numPr>
          <w:ilvl w:val="0"/>
          <w:numId w:val="0"/>
        </w:numPr>
        <w:tabs>
          <w:tab w:val="left" w:pos="720"/>
        </w:tabs>
        <w:ind w:left="720"/>
      </w:pPr>
    </w:p>
    <w:p w14:paraId="56824E34" w14:textId="5FFEF99B" w:rsidR="002939C3" w:rsidRDefault="002939C3" w:rsidP="00C137D8">
      <w:pPr>
        <w:pStyle w:val="Bullet2"/>
        <w:numPr>
          <w:ilvl w:val="0"/>
          <w:numId w:val="0"/>
        </w:numPr>
        <w:tabs>
          <w:tab w:val="left" w:pos="720"/>
        </w:tabs>
        <w:ind w:left="720"/>
      </w:pPr>
    </w:p>
    <w:p w14:paraId="53BA8B8B" w14:textId="36884457" w:rsidR="002939C3" w:rsidRDefault="002939C3" w:rsidP="00C137D8">
      <w:pPr>
        <w:pStyle w:val="Bullet2"/>
        <w:numPr>
          <w:ilvl w:val="0"/>
          <w:numId w:val="0"/>
        </w:numPr>
        <w:tabs>
          <w:tab w:val="left" w:pos="720"/>
        </w:tabs>
        <w:ind w:left="720"/>
      </w:pPr>
    </w:p>
    <w:p w14:paraId="24B28637" w14:textId="6FD39FD4" w:rsidR="002939C3" w:rsidRDefault="002939C3" w:rsidP="00C137D8">
      <w:pPr>
        <w:pStyle w:val="Bullet2"/>
        <w:numPr>
          <w:ilvl w:val="0"/>
          <w:numId w:val="0"/>
        </w:numPr>
        <w:tabs>
          <w:tab w:val="left" w:pos="720"/>
        </w:tabs>
        <w:ind w:left="720"/>
      </w:pPr>
    </w:p>
    <w:p w14:paraId="24A77C88" w14:textId="48613244" w:rsidR="002939C3" w:rsidRDefault="002939C3" w:rsidP="00C137D8">
      <w:pPr>
        <w:pStyle w:val="Bullet2"/>
        <w:numPr>
          <w:ilvl w:val="0"/>
          <w:numId w:val="0"/>
        </w:numPr>
        <w:tabs>
          <w:tab w:val="left" w:pos="720"/>
        </w:tabs>
        <w:ind w:left="720"/>
      </w:pPr>
    </w:p>
    <w:p w14:paraId="53D231C5" w14:textId="41CC2EF4" w:rsidR="002939C3" w:rsidRDefault="002939C3" w:rsidP="00C137D8">
      <w:pPr>
        <w:pStyle w:val="Bullet2"/>
        <w:numPr>
          <w:ilvl w:val="0"/>
          <w:numId w:val="0"/>
        </w:numPr>
        <w:tabs>
          <w:tab w:val="left" w:pos="720"/>
        </w:tabs>
        <w:ind w:left="720"/>
      </w:pPr>
    </w:p>
    <w:p w14:paraId="51321F0E" w14:textId="0ADE42D1" w:rsidR="002939C3" w:rsidRDefault="002939C3" w:rsidP="00C137D8">
      <w:pPr>
        <w:pStyle w:val="Bullet2"/>
        <w:numPr>
          <w:ilvl w:val="0"/>
          <w:numId w:val="0"/>
        </w:numPr>
        <w:tabs>
          <w:tab w:val="left" w:pos="720"/>
        </w:tabs>
        <w:ind w:left="720"/>
      </w:pPr>
    </w:p>
    <w:p w14:paraId="0BB60087" w14:textId="603F0226" w:rsidR="002939C3" w:rsidRDefault="002939C3" w:rsidP="00C137D8">
      <w:pPr>
        <w:pStyle w:val="Bullet2"/>
        <w:numPr>
          <w:ilvl w:val="0"/>
          <w:numId w:val="0"/>
        </w:numPr>
        <w:tabs>
          <w:tab w:val="left" w:pos="720"/>
        </w:tabs>
        <w:ind w:left="720"/>
      </w:pPr>
    </w:p>
    <w:p w14:paraId="6C42541A" w14:textId="47A163A7" w:rsidR="002939C3" w:rsidRDefault="002939C3" w:rsidP="00C137D8">
      <w:pPr>
        <w:pStyle w:val="Bullet2"/>
        <w:numPr>
          <w:ilvl w:val="0"/>
          <w:numId w:val="0"/>
        </w:numPr>
        <w:tabs>
          <w:tab w:val="left" w:pos="720"/>
        </w:tabs>
        <w:ind w:left="720"/>
      </w:pPr>
    </w:p>
    <w:p w14:paraId="1578E167" w14:textId="596BD6D3" w:rsidR="002939C3" w:rsidRDefault="002939C3" w:rsidP="00C137D8">
      <w:pPr>
        <w:pStyle w:val="Bullet2"/>
        <w:numPr>
          <w:ilvl w:val="0"/>
          <w:numId w:val="0"/>
        </w:numPr>
        <w:tabs>
          <w:tab w:val="left" w:pos="720"/>
        </w:tabs>
        <w:ind w:left="720"/>
      </w:pPr>
    </w:p>
    <w:p w14:paraId="191D5584" w14:textId="15665BE8" w:rsidR="002939C3" w:rsidRDefault="002939C3" w:rsidP="00C137D8">
      <w:pPr>
        <w:pStyle w:val="Bullet2"/>
        <w:numPr>
          <w:ilvl w:val="0"/>
          <w:numId w:val="0"/>
        </w:numPr>
        <w:tabs>
          <w:tab w:val="left" w:pos="720"/>
        </w:tabs>
        <w:ind w:left="720"/>
      </w:pPr>
    </w:p>
    <w:p w14:paraId="12E09A8B" w14:textId="4D957002" w:rsidR="002939C3" w:rsidRDefault="002939C3" w:rsidP="00C137D8">
      <w:pPr>
        <w:pStyle w:val="Bullet2"/>
        <w:numPr>
          <w:ilvl w:val="0"/>
          <w:numId w:val="0"/>
        </w:numPr>
        <w:tabs>
          <w:tab w:val="left" w:pos="720"/>
        </w:tabs>
        <w:ind w:left="720"/>
      </w:pPr>
    </w:p>
    <w:p w14:paraId="78F6C853" w14:textId="2E7022EC" w:rsidR="002939C3" w:rsidRDefault="002939C3" w:rsidP="00C137D8">
      <w:pPr>
        <w:pStyle w:val="Bullet2"/>
        <w:numPr>
          <w:ilvl w:val="0"/>
          <w:numId w:val="0"/>
        </w:numPr>
        <w:tabs>
          <w:tab w:val="left" w:pos="720"/>
        </w:tabs>
        <w:ind w:left="720"/>
      </w:pPr>
    </w:p>
    <w:p w14:paraId="1EF87A7F" w14:textId="77777777" w:rsidR="002939C3" w:rsidRPr="00B94792" w:rsidRDefault="002939C3" w:rsidP="00C137D8">
      <w:pPr>
        <w:pStyle w:val="Bullet2"/>
        <w:numPr>
          <w:ilvl w:val="0"/>
          <w:numId w:val="0"/>
        </w:numPr>
        <w:tabs>
          <w:tab w:val="left" w:pos="720"/>
        </w:tabs>
        <w:ind w:left="720"/>
      </w:pPr>
    </w:p>
    <w:p w14:paraId="7E8A9864" w14:textId="034E8773" w:rsidR="003417D2" w:rsidRPr="00B94792" w:rsidRDefault="003417D2" w:rsidP="00B94792">
      <w:pPr>
        <w:pStyle w:val="Caption"/>
        <w:rPr>
          <w:b w:val="0"/>
          <w:sz w:val="22"/>
          <w:szCs w:val="22"/>
        </w:rPr>
      </w:pPr>
      <w:r w:rsidRPr="003F203B">
        <w:rPr>
          <w:sz w:val="22"/>
          <w:szCs w:val="22"/>
        </w:rPr>
        <w:lastRenderedPageBreak/>
        <w:t xml:space="preserve">Table </w:t>
      </w:r>
      <w:r w:rsidR="00A52319">
        <w:rPr>
          <w:sz w:val="22"/>
          <w:szCs w:val="22"/>
        </w:rPr>
        <w:t>8</w:t>
      </w:r>
      <w:r w:rsidRPr="003F203B">
        <w:rPr>
          <w:sz w:val="22"/>
          <w:szCs w:val="22"/>
        </w:rPr>
        <w:t>: Example of helpful free text scenarios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4416"/>
      </w:tblGrid>
      <w:tr w:rsidR="00C326B5" w:rsidRPr="00B5245B" w14:paraId="7C4ECFA7" w14:textId="77777777" w:rsidTr="003F7F40">
        <w:trPr>
          <w:cantSplit/>
          <w:tblHeader/>
        </w:trPr>
        <w:tc>
          <w:tcPr>
            <w:tcW w:w="490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6349F1" w14:textId="77777777" w:rsidR="00C326B5" w:rsidRPr="00B94792" w:rsidRDefault="00C326B5">
            <w:pPr>
              <w:pStyle w:val="Maintext"/>
              <w:rPr>
                <w:szCs w:val="22"/>
              </w:rPr>
            </w:pPr>
            <w:r w:rsidRPr="00B94792">
              <w:rPr>
                <w:b/>
                <w:szCs w:val="22"/>
              </w:rPr>
              <w:t>Scenario</w:t>
            </w:r>
          </w:p>
        </w:tc>
        <w:tc>
          <w:tcPr>
            <w:tcW w:w="43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EBC4DA2" w14:textId="77777777" w:rsidR="00C326B5" w:rsidRPr="00BD7399" w:rsidRDefault="00C326B5">
            <w:pPr>
              <w:pStyle w:val="Maintext"/>
              <w:rPr>
                <w:b/>
                <w:szCs w:val="22"/>
              </w:rPr>
            </w:pPr>
            <w:r w:rsidRPr="00B94792">
              <w:rPr>
                <w:b/>
                <w:szCs w:val="22"/>
              </w:rPr>
              <w:t>Additional free text field content</w:t>
            </w:r>
          </w:p>
          <w:p w14:paraId="39188263" w14:textId="5874AA76" w:rsidR="007F13EE" w:rsidRPr="00B94792" w:rsidRDefault="007F13EE">
            <w:pPr>
              <w:pStyle w:val="Maintext"/>
              <w:rPr>
                <w:b/>
                <w:szCs w:val="22"/>
              </w:rPr>
            </w:pPr>
          </w:p>
        </w:tc>
      </w:tr>
      <w:tr w:rsidR="00C326B5" w:rsidRPr="00B5245B" w14:paraId="3856EE58" w14:textId="77777777" w:rsidTr="003F7F40">
        <w:trPr>
          <w:cantSplit/>
          <w:tblHeader/>
        </w:trPr>
        <w:tc>
          <w:tcPr>
            <w:tcW w:w="4904" w:type="dxa"/>
            <w:tcBorders>
              <w:top w:val="single" w:sz="4" w:space="0" w:color="auto"/>
              <w:left w:val="single" w:sz="4" w:space="0" w:color="auto"/>
              <w:bottom w:val="single" w:sz="4" w:space="0" w:color="auto"/>
              <w:right w:val="single" w:sz="4" w:space="0" w:color="auto"/>
            </w:tcBorders>
          </w:tcPr>
          <w:p w14:paraId="768122A4" w14:textId="2D9EDBF0" w:rsidR="00C326B5" w:rsidRPr="00B94792" w:rsidRDefault="0029501C">
            <w:pPr>
              <w:pStyle w:val="Maintext"/>
              <w:rPr>
                <w:szCs w:val="22"/>
              </w:rPr>
            </w:pPr>
            <w:r w:rsidRPr="00B94792">
              <w:rPr>
                <w:szCs w:val="22"/>
                <w:lang w:eastAsia="en-US"/>
              </w:rPr>
              <w:t>Trustee who is assessable on behalf of a beneficiary</w:t>
            </w:r>
            <w:r w:rsidR="007F13EE" w:rsidRPr="00BD7399">
              <w:rPr>
                <w:szCs w:val="22"/>
                <w:lang w:eastAsia="en-US"/>
              </w:rPr>
              <w:t>,</w:t>
            </w:r>
            <w:r w:rsidRPr="00B94792">
              <w:rPr>
                <w:szCs w:val="22"/>
                <w:lang w:eastAsia="en-US"/>
              </w:rPr>
              <w:t xml:space="preserve"> who is presently entitled but under a legal disability (see section 98 of the ITAA 1936) and the beneficiary is entitled to a tax offset under the </w:t>
            </w:r>
            <w:r w:rsidR="005C5348" w:rsidRPr="00BD7399">
              <w:rPr>
                <w:szCs w:val="22"/>
                <w:lang w:eastAsia="en-US"/>
              </w:rPr>
              <w:t>P</w:t>
            </w:r>
            <w:r w:rsidRPr="00B94792">
              <w:rPr>
                <w:szCs w:val="22"/>
                <w:lang w:eastAsia="en-US"/>
              </w:rPr>
              <w:t xml:space="preserve">rivate </w:t>
            </w:r>
            <w:r w:rsidR="005C5348" w:rsidRPr="00BD7399">
              <w:rPr>
                <w:szCs w:val="22"/>
                <w:lang w:eastAsia="en-US"/>
              </w:rPr>
              <w:t>H</w:t>
            </w:r>
            <w:r w:rsidRPr="00B94792">
              <w:rPr>
                <w:szCs w:val="22"/>
                <w:lang w:eastAsia="en-US"/>
              </w:rPr>
              <w:t xml:space="preserve">ealth </w:t>
            </w:r>
            <w:r w:rsidR="005C5348" w:rsidRPr="00BD7399">
              <w:rPr>
                <w:szCs w:val="22"/>
                <w:lang w:eastAsia="en-US"/>
              </w:rPr>
              <w:t>I</w:t>
            </w:r>
            <w:r w:rsidRPr="00B94792">
              <w:rPr>
                <w:szCs w:val="22"/>
                <w:lang w:eastAsia="en-US"/>
              </w:rPr>
              <w:t>nsurance rebate.</w:t>
            </w:r>
          </w:p>
        </w:tc>
        <w:tc>
          <w:tcPr>
            <w:tcW w:w="4384" w:type="dxa"/>
            <w:tcBorders>
              <w:top w:val="single" w:sz="4" w:space="0" w:color="auto"/>
              <w:left w:val="single" w:sz="4" w:space="0" w:color="auto"/>
              <w:bottom w:val="single" w:sz="4" w:space="0" w:color="auto"/>
              <w:right w:val="single" w:sz="4" w:space="0" w:color="auto"/>
            </w:tcBorders>
          </w:tcPr>
          <w:p w14:paraId="531AD9D9" w14:textId="77777777" w:rsidR="0029501C" w:rsidRPr="00B94792" w:rsidRDefault="0029501C" w:rsidP="0029501C">
            <w:pPr>
              <w:pStyle w:val="NoSpacing"/>
              <w:spacing w:line="276" w:lineRule="auto"/>
              <w:rPr>
                <w:szCs w:val="22"/>
                <w:lang w:eastAsia="en-US"/>
              </w:rPr>
            </w:pPr>
            <w:r w:rsidRPr="00B94792">
              <w:rPr>
                <w:szCs w:val="22"/>
                <w:lang w:eastAsia="en-US"/>
              </w:rPr>
              <w:t xml:space="preserve">Private Health Insurance </w:t>
            </w:r>
            <w:r w:rsidR="00410AE1" w:rsidRPr="00B94792">
              <w:rPr>
                <w:szCs w:val="22"/>
                <w:lang w:eastAsia="en-US"/>
              </w:rPr>
              <w:t>tax offset</w:t>
            </w:r>
          </w:p>
          <w:p w14:paraId="482445CE"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name</w:t>
            </w:r>
          </w:p>
          <w:p w14:paraId="3296BFDC" w14:textId="7FB8A83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TFN (</w:t>
            </w:r>
            <w:r w:rsidR="00223C2A" w:rsidRPr="00BD7399">
              <w:rPr>
                <w:szCs w:val="22"/>
                <w:lang w:eastAsia="en-US"/>
              </w:rPr>
              <w:t>T</w:t>
            </w:r>
            <w:r w:rsidRPr="00B94792">
              <w:rPr>
                <w:szCs w:val="22"/>
                <w:lang w:eastAsia="en-US"/>
              </w:rPr>
              <w:t xml:space="preserve">ax </w:t>
            </w:r>
            <w:r w:rsidR="00223C2A" w:rsidRPr="00BD7399">
              <w:rPr>
                <w:szCs w:val="22"/>
                <w:lang w:eastAsia="en-US"/>
              </w:rPr>
              <w:t>F</w:t>
            </w:r>
            <w:r w:rsidRPr="00B94792">
              <w:rPr>
                <w:szCs w:val="22"/>
                <w:lang w:eastAsia="en-US"/>
              </w:rPr>
              <w:t xml:space="preserve">ile </w:t>
            </w:r>
            <w:r w:rsidR="00223C2A" w:rsidRPr="00BD7399">
              <w:rPr>
                <w:szCs w:val="22"/>
                <w:lang w:eastAsia="en-US"/>
              </w:rPr>
              <w:t>N</w:t>
            </w:r>
            <w:r w:rsidRPr="00B94792">
              <w:rPr>
                <w:szCs w:val="22"/>
                <w:lang w:eastAsia="en-US"/>
              </w:rPr>
              <w:t>umber)</w:t>
            </w:r>
          </w:p>
          <w:p w14:paraId="5C4B3476"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name</w:t>
            </w:r>
          </w:p>
          <w:p w14:paraId="4C286F07"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TFN</w:t>
            </w:r>
          </w:p>
          <w:p w14:paraId="4638496B"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share of the net income of the trust estate</w:t>
            </w:r>
          </w:p>
          <w:p w14:paraId="78655A98" w14:textId="47D7A66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income</w:t>
            </w:r>
            <w:r w:rsidR="00FD1B8F" w:rsidRPr="00BD7399">
              <w:rPr>
                <w:szCs w:val="22"/>
                <w:lang w:eastAsia="en-US"/>
              </w:rPr>
              <w:t xml:space="preserve"> </w:t>
            </w:r>
            <w:r w:rsidR="00FD1B8F" w:rsidRPr="00BD7399">
              <w:rPr>
                <w:szCs w:val="22"/>
              </w:rPr>
              <w:t>of the beneficiary’s spouse,</w:t>
            </w:r>
            <w:r w:rsidRPr="00B94792">
              <w:rPr>
                <w:szCs w:val="22"/>
                <w:lang w:eastAsia="en-US"/>
              </w:rPr>
              <w:t xml:space="preserve"> for surcharge purposes (if they had a spouse on 30 June </w:t>
            </w:r>
            <w:r w:rsidR="003168DB" w:rsidRPr="00B94792">
              <w:rPr>
                <w:szCs w:val="22"/>
                <w:lang w:eastAsia="en-US"/>
              </w:rPr>
              <w:t>20</w:t>
            </w:r>
            <w:r w:rsidR="00DF417E" w:rsidRPr="00BD7399">
              <w:rPr>
                <w:szCs w:val="22"/>
                <w:lang w:eastAsia="en-US"/>
              </w:rPr>
              <w:t>21</w:t>
            </w:r>
            <w:r w:rsidR="00223C2A" w:rsidRPr="00BD7399">
              <w:rPr>
                <w:szCs w:val="22"/>
                <w:lang w:eastAsia="en-US"/>
              </w:rPr>
              <w:t>)</w:t>
            </w:r>
          </w:p>
          <w:p w14:paraId="6351796B" w14:textId="37169ECC"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all the lines of information separately</w:t>
            </w:r>
            <w:r w:rsidR="00FD1B8F" w:rsidRPr="00BD7399">
              <w:rPr>
                <w:szCs w:val="22"/>
                <w:lang w:eastAsia="en-US"/>
              </w:rPr>
              <w:t xml:space="preserve">, </w:t>
            </w:r>
            <w:r w:rsidRPr="00B94792">
              <w:rPr>
                <w:szCs w:val="22"/>
                <w:lang w:eastAsia="en-US"/>
              </w:rPr>
              <w:t xml:space="preserve">as they are displayed on the </w:t>
            </w:r>
            <w:r w:rsidR="00E27128" w:rsidRPr="00BD7399">
              <w:rPr>
                <w:szCs w:val="22"/>
                <w:lang w:eastAsia="en-US"/>
              </w:rPr>
              <w:t>P</w:t>
            </w:r>
            <w:r w:rsidRPr="00B94792">
              <w:rPr>
                <w:szCs w:val="22"/>
                <w:lang w:eastAsia="en-US"/>
              </w:rPr>
              <w:t xml:space="preserve">rivate </w:t>
            </w:r>
            <w:r w:rsidR="00E27128" w:rsidRPr="00BD7399">
              <w:rPr>
                <w:szCs w:val="22"/>
                <w:lang w:eastAsia="en-US"/>
              </w:rPr>
              <w:t>H</w:t>
            </w:r>
            <w:r w:rsidRPr="00B94792">
              <w:rPr>
                <w:szCs w:val="22"/>
                <w:lang w:eastAsia="en-US"/>
              </w:rPr>
              <w:t xml:space="preserve">ealth </w:t>
            </w:r>
            <w:r w:rsidR="00E27128" w:rsidRPr="00BD7399">
              <w:rPr>
                <w:szCs w:val="22"/>
                <w:lang w:eastAsia="en-US"/>
              </w:rPr>
              <w:t>I</w:t>
            </w:r>
            <w:r w:rsidRPr="00B94792">
              <w:rPr>
                <w:szCs w:val="22"/>
                <w:lang w:eastAsia="en-US"/>
              </w:rPr>
              <w:t xml:space="preserve">nsurance statement  </w:t>
            </w:r>
          </w:p>
          <w:p w14:paraId="47ABF5FB" w14:textId="79D6BD7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‘Health insurer ID’ at B on the beneficiary’s health insurance statement</w:t>
            </w:r>
          </w:p>
          <w:p w14:paraId="2B087E8B" w14:textId="3E306C4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‘Membership number’ at C on the beneficiary’s health insurance statement</w:t>
            </w:r>
          </w:p>
          <w:p w14:paraId="7FEB6499" w14:textId="62B5DF97"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‘Your premiums eligible for Australian Government rebate’ at J on the beneficiary’s health insurance statement</w:t>
            </w:r>
          </w:p>
          <w:p w14:paraId="047F3414" w14:textId="764F85DC"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‘Your Australian Government </w:t>
            </w:r>
            <w:r w:rsidR="00FD1B8F" w:rsidRPr="00BD7399">
              <w:rPr>
                <w:szCs w:val="22"/>
                <w:lang w:eastAsia="en-US"/>
              </w:rPr>
              <w:t>r</w:t>
            </w:r>
            <w:r w:rsidRPr="00B94792">
              <w:rPr>
                <w:szCs w:val="22"/>
                <w:lang w:eastAsia="en-US"/>
              </w:rPr>
              <w:t>ebate received’ at K on the beneficiary’s health insurance statement</w:t>
            </w:r>
          </w:p>
          <w:p w14:paraId="1EFD855C" w14:textId="63CF393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‘Benefit code’ at L on the beneficiary’s health insurance statement</w:t>
            </w:r>
          </w:p>
          <w:p w14:paraId="7EF1E6B2" w14:textId="32CEA82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tax claim code (see Private </w:t>
            </w:r>
            <w:r w:rsidR="00FD1B8F" w:rsidRPr="00BD7399">
              <w:rPr>
                <w:szCs w:val="22"/>
                <w:lang w:eastAsia="en-US"/>
              </w:rPr>
              <w:t>H</w:t>
            </w:r>
            <w:r w:rsidRPr="00B94792">
              <w:rPr>
                <w:szCs w:val="22"/>
                <w:lang w:eastAsia="en-US"/>
              </w:rPr>
              <w:t xml:space="preserve">ealth </w:t>
            </w:r>
            <w:r w:rsidR="00FD1B8F" w:rsidRPr="00BD7399">
              <w:rPr>
                <w:szCs w:val="22"/>
                <w:lang w:eastAsia="en-US"/>
              </w:rPr>
              <w:t>I</w:t>
            </w:r>
            <w:r w:rsidRPr="00B94792">
              <w:rPr>
                <w:szCs w:val="22"/>
                <w:lang w:eastAsia="en-US"/>
              </w:rPr>
              <w:t xml:space="preserve">nsurance policy details </w:t>
            </w:r>
            <w:r w:rsidR="003168DB" w:rsidRPr="00B94792">
              <w:rPr>
                <w:szCs w:val="22"/>
                <w:lang w:eastAsia="en-US"/>
              </w:rPr>
              <w:t>20</w:t>
            </w:r>
            <w:r w:rsidR="00DF417E" w:rsidRPr="00BD7399">
              <w:rPr>
                <w:szCs w:val="22"/>
                <w:lang w:eastAsia="en-US"/>
              </w:rPr>
              <w:t>21</w:t>
            </w:r>
            <w:r w:rsidR="003168DB" w:rsidRPr="00B94792">
              <w:rPr>
                <w:szCs w:val="22"/>
                <w:lang w:eastAsia="en-US"/>
              </w:rPr>
              <w:t xml:space="preserve"> </w:t>
            </w:r>
            <w:r w:rsidRPr="00B94792">
              <w:rPr>
                <w:szCs w:val="22"/>
                <w:lang w:eastAsia="en-US"/>
              </w:rPr>
              <w:t xml:space="preserve">in the Individual </w:t>
            </w:r>
            <w:r w:rsidR="00FD1B8F" w:rsidRPr="00BD7399">
              <w:rPr>
                <w:szCs w:val="22"/>
                <w:lang w:eastAsia="en-US"/>
              </w:rPr>
              <w:t>T</w:t>
            </w:r>
            <w:r w:rsidRPr="00B94792">
              <w:rPr>
                <w:szCs w:val="22"/>
                <w:lang w:eastAsia="en-US"/>
              </w:rPr>
              <w:t xml:space="preserve">ax </w:t>
            </w:r>
            <w:r w:rsidR="00FD1B8F" w:rsidRPr="00BD7399">
              <w:rPr>
                <w:szCs w:val="22"/>
                <w:lang w:eastAsia="en-US"/>
              </w:rPr>
              <w:t>R</w:t>
            </w:r>
            <w:r w:rsidRPr="00B94792">
              <w:rPr>
                <w:szCs w:val="22"/>
                <w:lang w:eastAsia="en-US"/>
              </w:rPr>
              <w:t xml:space="preserve">eturn instructions </w:t>
            </w:r>
            <w:r w:rsidR="003168DB" w:rsidRPr="00B94792">
              <w:rPr>
                <w:szCs w:val="22"/>
                <w:lang w:eastAsia="en-US"/>
              </w:rPr>
              <w:t>20</w:t>
            </w:r>
            <w:r w:rsidR="00DF417E" w:rsidRPr="00BD7399">
              <w:rPr>
                <w:szCs w:val="22"/>
                <w:lang w:eastAsia="en-US"/>
              </w:rPr>
              <w:t>21</w:t>
            </w:r>
            <w:r w:rsidRPr="00B94792">
              <w:rPr>
                <w:szCs w:val="22"/>
                <w:lang w:eastAsia="en-US"/>
              </w:rPr>
              <w:t>)</w:t>
            </w:r>
          </w:p>
          <w:p w14:paraId="212C376C" w14:textId="3D14D7CD" w:rsidR="00C326B5" w:rsidRPr="00B94792" w:rsidRDefault="0029501C" w:rsidP="00B94792">
            <w:pPr>
              <w:pStyle w:val="NoSpacing"/>
              <w:numPr>
                <w:ilvl w:val="0"/>
                <w:numId w:val="44"/>
              </w:numPr>
              <w:spacing w:line="276" w:lineRule="auto"/>
              <w:rPr>
                <w:szCs w:val="22"/>
              </w:rPr>
            </w:pPr>
            <w:r w:rsidRPr="00B94792">
              <w:rPr>
                <w:szCs w:val="22"/>
                <w:lang w:eastAsia="en-US"/>
              </w:rPr>
              <w:t>number of beneficiary’s dependent children who are under 21 years old or full-time students under 25 years old.</w:t>
            </w:r>
          </w:p>
        </w:tc>
      </w:tr>
    </w:tbl>
    <w:p w14:paraId="7D6D2F07" w14:textId="77777777" w:rsidR="00C73C16" w:rsidRDefault="00C73C16">
      <w:pPr>
        <w:rPr>
          <w:rFonts w:cs="Arial"/>
          <w:b/>
          <w:bCs/>
          <w:color w:val="404040" w:themeColor="text1" w:themeTint="BF"/>
          <w:szCs w:val="22"/>
        </w:rPr>
      </w:pPr>
      <w:r>
        <w:rPr>
          <w:rFonts w:cs="Arial"/>
          <w:b/>
          <w:bCs/>
          <w:color w:val="404040" w:themeColor="text1" w:themeTint="BF"/>
          <w:szCs w:val="22"/>
        </w:rPr>
        <w:br w:type="page"/>
      </w:r>
    </w:p>
    <w:p w14:paraId="39C82E90" w14:textId="673BD527" w:rsidR="00DC03B7" w:rsidRPr="00BD7399" w:rsidRDefault="009C05AB" w:rsidP="00C326B5">
      <w:pPr>
        <w:rPr>
          <w:rFonts w:cs="Arial"/>
          <w:b/>
          <w:bCs/>
          <w:color w:val="404040" w:themeColor="text1" w:themeTint="BF"/>
          <w:szCs w:val="22"/>
        </w:rPr>
      </w:pPr>
      <w:r w:rsidRPr="00BD7399">
        <w:rPr>
          <w:rFonts w:cs="Arial"/>
          <w:b/>
          <w:bCs/>
          <w:color w:val="404040" w:themeColor="text1" w:themeTint="BF"/>
          <w:szCs w:val="22"/>
        </w:rPr>
        <w:lastRenderedPageBreak/>
        <w:t>Find out about</w:t>
      </w:r>
      <w:r w:rsidR="00DC03B7" w:rsidRPr="00B94792">
        <w:rPr>
          <w:rFonts w:cs="Arial"/>
          <w:b/>
          <w:bCs/>
          <w:color w:val="404040" w:themeColor="text1" w:themeTint="BF"/>
          <w:szCs w:val="22"/>
        </w:rPr>
        <w:t>:</w:t>
      </w:r>
    </w:p>
    <w:p w14:paraId="0D7819A8" w14:textId="77777777" w:rsidR="00DC03B7" w:rsidRPr="00B94792" w:rsidRDefault="00DC03B7" w:rsidP="00C326B5">
      <w:pPr>
        <w:rPr>
          <w:rFonts w:cs="Arial"/>
          <w:b/>
          <w:bCs/>
          <w:color w:val="404040" w:themeColor="text1" w:themeTint="BF"/>
          <w:szCs w:val="22"/>
        </w:rPr>
      </w:pPr>
    </w:p>
    <w:p w14:paraId="0A816920" w14:textId="01159E40" w:rsidR="00C326B5" w:rsidRPr="00B94792" w:rsidRDefault="009C05AB" w:rsidP="00DC03B7">
      <w:pPr>
        <w:pStyle w:val="ListParagraph"/>
        <w:numPr>
          <w:ilvl w:val="0"/>
          <w:numId w:val="46"/>
        </w:numPr>
        <w:rPr>
          <w:rFonts w:ascii="Arial" w:hAnsi="Arial" w:cs="Arial"/>
          <w:sz w:val="22"/>
          <w:szCs w:val="22"/>
        </w:rPr>
      </w:pPr>
      <w:r w:rsidRPr="00BD7399">
        <w:rPr>
          <w:rFonts w:ascii="Arial" w:hAnsi="Arial" w:cs="Arial"/>
          <w:sz w:val="22"/>
          <w:szCs w:val="22"/>
        </w:rPr>
        <w:t>P</w:t>
      </w:r>
      <w:r w:rsidR="00DF417E" w:rsidRPr="00BD7399">
        <w:rPr>
          <w:rFonts w:ascii="Arial" w:hAnsi="Arial" w:cs="Arial"/>
          <w:sz w:val="22"/>
          <w:szCs w:val="22"/>
        </w:rPr>
        <w:t>roviding additional information</w:t>
      </w:r>
      <w:r w:rsidRPr="003417D2">
        <w:rPr>
          <w:rFonts w:ascii="Arial" w:hAnsi="Arial" w:cs="Arial"/>
          <w:sz w:val="22"/>
          <w:szCs w:val="22"/>
        </w:rPr>
        <w:t xml:space="preserve"> on the</w:t>
      </w:r>
      <w:r w:rsidRPr="003417D2">
        <w:rPr>
          <w:rFonts w:ascii="Arial" w:hAnsi="Arial" w:cs="Arial"/>
          <w:b/>
          <w:bCs/>
          <w:sz w:val="22"/>
          <w:szCs w:val="22"/>
        </w:rPr>
        <w:t xml:space="preserve"> </w:t>
      </w:r>
      <w:hyperlink r:id="rId28" w:anchor="Providingadditionalinformation" w:history="1">
        <w:r w:rsidRPr="003417D2">
          <w:rPr>
            <w:rStyle w:val="Hyperlink"/>
            <w:rFonts w:ascii="Arial" w:hAnsi="Arial" w:cs="Arial"/>
            <w:b w:val="0"/>
            <w:bCs/>
            <w:sz w:val="22"/>
            <w:szCs w:val="22"/>
          </w:rPr>
          <w:t>ATO website</w:t>
        </w:r>
      </w:hyperlink>
      <w:r w:rsidRPr="00BD7399">
        <w:rPr>
          <w:rStyle w:val="Hyperlink"/>
          <w:rFonts w:ascii="Arial" w:hAnsi="Arial" w:cs="Arial"/>
          <w:b w:val="0"/>
          <w:bCs/>
          <w:sz w:val="22"/>
          <w:szCs w:val="22"/>
          <w:u w:val="none"/>
        </w:rPr>
        <w:t>.</w:t>
      </w:r>
    </w:p>
    <w:p w14:paraId="25DD1EA2" w14:textId="77777777" w:rsidR="00DC03B7" w:rsidRPr="00B94792" w:rsidRDefault="00DC03B7" w:rsidP="00B94792">
      <w:pPr>
        <w:pStyle w:val="ListParagraph"/>
        <w:rPr>
          <w:sz w:val="22"/>
          <w:szCs w:val="22"/>
        </w:rPr>
      </w:pPr>
    </w:p>
    <w:p w14:paraId="21AAA899" w14:textId="1555ACD4" w:rsidR="00C326B5" w:rsidRDefault="00C326B5">
      <w:pPr>
        <w:pStyle w:val="Heading2"/>
        <w:ind w:left="851"/>
        <w:rPr>
          <w:caps w:val="0"/>
        </w:rPr>
      </w:pPr>
      <w:bookmarkStart w:id="216" w:name="_Toc416181655"/>
      <w:bookmarkStart w:id="217" w:name="_Toc416179727"/>
      <w:bookmarkStart w:id="218" w:name="_Toc416181656"/>
      <w:bookmarkStart w:id="219" w:name="_Toc416179728"/>
      <w:bookmarkStart w:id="220" w:name="_Toc416181657"/>
      <w:bookmarkStart w:id="221" w:name="_Toc416179729"/>
      <w:bookmarkStart w:id="222" w:name="_Toc416181658"/>
      <w:bookmarkStart w:id="223" w:name="_Toc416179742"/>
      <w:bookmarkStart w:id="224" w:name="_Toc416181671"/>
      <w:bookmarkStart w:id="225" w:name="_Toc416179743"/>
      <w:bookmarkStart w:id="226" w:name="_Toc416181672"/>
      <w:bookmarkStart w:id="227" w:name="_Toc416179744"/>
      <w:bookmarkStart w:id="228" w:name="_Toc416181673"/>
      <w:bookmarkStart w:id="229" w:name="_Toc427056928"/>
      <w:bookmarkStart w:id="230" w:name="_Toc518382604"/>
      <w:bookmarkStart w:id="231" w:name="_Toc88826481"/>
      <w:bookmarkEnd w:id="216"/>
      <w:bookmarkEnd w:id="217"/>
      <w:bookmarkEnd w:id="218"/>
      <w:bookmarkEnd w:id="219"/>
      <w:bookmarkEnd w:id="220"/>
      <w:bookmarkEnd w:id="221"/>
      <w:bookmarkEnd w:id="222"/>
      <w:bookmarkEnd w:id="223"/>
      <w:bookmarkEnd w:id="224"/>
      <w:bookmarkEnd w:id="225"/>
      <w:bookmarkEnd w:id="226"/>
      <w:bookmarkEnd w:id="227"/>
      <w:bookmarkEnd w:id="228"/>
      <w:r w:rsidRPr="00B94792">
        <w:rPr>
          <w:caps w:val="0"/>
        </w:rPr>
        <w:t xml:space="preserve">TFN </w:t>
      </w:r>
      <w:r w:rsidR="00A61540" w:rsidRPr="00B94792">
        <w:rPr>
          <w:caps w:val="0"/>
        </w:rPr>
        <w:t>and</w:t>
      </w:r>
      <w:r w:rsidRPr="00B94792">
        <w:rPr>
          <w:caps w:val="0"/>
        </w:rPr>
        <w:t xml:space="preserve"> ABN </w:t>
      </w:r>
      <w:r w:rsidR="00A61540" w:rsidRPr="00B94792">
        <w:rPr>
          <w:caps w:val="0"/>
        </w:rPr>
        <w:t>algorithm validation</w:t>
      </w:r>
      <w:bookmarkEnd w:id="229"/>
      <w:bookmarkEnd w:id="230"/>
      <w:bookmarkEnd w:id="231"/>
    </w:p>
    <w:p w14:paraId="6381055E" w14:textId="77777777" w:rsidR="00E977E0" w:rsidRDefault="00E977E0" w:rsidP="00E977E0">
      <w:pPr>
        <w:pStyle w:val="Maintext"/>
        <w:rPr>
          <w:b/>
          <w:bCs/>
          <w:color w:val="404040" w:themeColor="text1" w:themeTint="BF"/>
          <w:szCs w:val="22"/>
        </w:rPr>
      </w:pPr>
    </w:p>
    <w:p w14:paraId="6BDDEED6" w14:textId="1D5F13A3" w:rsidR="00E977E0" w:rsidRPr="00CD525A" w:rsidRDefault="00E977E0" w:rsidP="00E977E0">
      <w:pPr>
        <w:pStyle w:val="Maintext"/>
        <w:rPr>
          <w:rFonts w:cs="Arial"/>
          <w:szCs w:val="22"/>
        </w:rPr>
      </w:pPr>
      <w:r w:rsidRPr="00CD525A">
        <w:rPr>
          <w:rFonts w:cs="Arial"/>
          <w:b/>
          <w:bCs/>
          <w:color w:val="404040" w:themeColor="text1" w:themeTint="BF"/>
          <w:szCs w:val="22"/>
        </w:rPr>
        <w:t>See also</w:t>
      </w:r>
      <w:r w:rsidRPr="00CD525A">
        <w:rPr>
          <w:rFonts w:cs="Arial"/>
          <w:szCs w:val="22"/>
        </w:rPr>
        <w:t xml:space="preserve">: </w:t>
      </w:r>
    </w:p>
    <w:p w14:paraId="3C206B79" w14:textId="77777777" w:rsidR="00E977E0" w:rsidRPr="00EA1E4A" w:rsidRDefault="00E977E0" w:rsidP="00E977E0">
      <w:pPr>
        <w:pStyle w:val="Maintext"/>
        <w:rPr>
          <w:rFonts w:cs="Arial"/>
          <w:szCs w:val="22"/>
        </w:rPr>
      </w:pPr>
    </w:p>
    <w:p w14:paraId="42C7D1CE" w14:textId="59BA1E54" w:rsidR="00E977E0" w:rsidRPr="004D7BA5" w:rsidRDefault="002C5F97" w:rsidP="00E977E0">
      <w:pPr>
        <w:pStyle w:val="Maintext"/>
        <w:numPr>
          <w:ilvl w:val="0"/>
          <w:numId w:val="85"/>
        </w:numPr>
        <w:rPr>
          <w:rStyle w:val="Hyperlink"/>
          <w:rFonts w:cs="Arial"/>
          <w:szCs w:val="22"/>
          <w:u w:val="none"/>
        </w:rPr>
      </w:pPr>
      <w:hyperlink r:id="rId29" w:history="1">
        <w:r w:rsidR="00E977E0" w:rsidRPr="004D7BA5">
          <w:rPr>
            <w:rStyle w:val="Hyperlink"/>
            <w:rFonts w:cs="Arial"/>
            <w:b w:val="0"/>
            <w:bCs/>
            <w:szCs w:val="22"/>
          </w:rPr>
          <w:t>How to obtain the tax file number algorithm</w:t>
        </w:r>
      </w:hyperlink>
      <w:r w:rsidR="00E977E0" w:rsidRPr="004D7BA5">
        <w:rPr>
          <w:rStyle w:val="Hyperlink"/>
          <w:rFonts w:cs="Arial"/>
          <w:b w:val="0"/>
          <w:bCs/>
          <w:szCs w:val="22"/>
          <w:u w:val="none"/>
        </w:rPr>
        <w:t xml:space="preserve">, </w:t>
      </w:r>
      <w:r w:rsidR="00A874E5" w:rsidRPr="004D7BA5">
        <w:rPr>
          <w:rFonts w:cs="Arial"/>
          <w:szCs w:val="22"/>
        </w:rPr>
        <w:t xml:space="preserve">for information on how to </w:t>
      </w:r>
      <w:r w:rsidR="00E977E0" w:rsidRPr="004D7BA5">
        <w:rPr>
          <w:rFonts w:cs="Arial"/>
          <w:szCs w:val="22"/>
        </w:rPr>
        <w:t>access to the algorithm to validate TFNs in a BMS product</w:t>
      </w:r>
      <w:r w:rsidR="00C423EA">
        <w:rPr>
          <w:rFonts w:cs="Arial"/>
          <w:szCs w:val="22"/>
        </w:rPr>
        <w:t>.</w:t>
      </w:r>
    </w:p>
    <w:p w14:paraId="06C8A54E" w14:textId="77777777" w:rsidR="00E977E0" w:rsidRPr="004D7BA5" w:rsidRDefault="00E977E0" w:rsidP="00E977E0">
      <w:pPr>
        <w:rPr>
          <w:rStyle w:val="Hyperlink"/>
          <w:rFonts w:cs="Arial"/>
          <w:szCs w:val="22"/>
        </w:rPr>
      </w:pPr>
    </w:p>
    <w:p w14:paraId="5A7A502A" w14:textId="77777777" w:rsidR="00E977E0" w:rsidRPr="004D7BA5" w:rsidRDefault="002C5F97" w:rsidP="00E977E0">
      <w:pPr>
        <w:pStyle w:val="ListParagraph"/>
        <w:numPr>
          <w:ilvl w:val="0"/>
          <w:numId w:val="85"/>
        </w:numPr>
        <w:rPr>
          <w:rStyle w:val="Hyperlink"/>
          <w:rFonts w:ascii="Arial" w:hAnsi="Arial" w:cs="Arial"/>
          <w:b w:val="0"/>
          <w:bCs/>
          <w:sz w:val="22"/>
          <w:szCs w:val="22"/>
        </w:rPr>
      </w:pPr>
      <w:hyperlink r:id="rId30" w:history="1">
        <w:r w:rsidR="00E977E0" w:rsidRPr="004D7BA5">
          <w:rPr>
            <w:rStyle w:val="Hyperlink"/>
            <w:rFonts w:ascii="Arial" w:hAnsi="Arial" w:cs="Arial"/>
            <w:b w:val="0"/>
            <w:bCs/>
            <w:sz w:val="22"/>
            <w:szCs w:val="22"/>
          </w:rPr>
          <w:t>ABN algorithm, ABN Lookup Web services, and Super Fund Lookup Web services</w:t>
        </w:r>
      </w:hyperlink>
      <w:r w:rsidR="00E977E0" w:rsidRPr="004D7BA5">
        <w:rPr>
          <w:rStyle w:val="Hyperlink"/>
          <w:rFonts w:ascii="Arial" w:hAnsi="Arial" w:cs="Arial"/>
          <w:b w:val="0"/>
          <w:bCs/>
          <w:color w:val="000000" w:themeColor="text1"/>
          <w:sz w:val="22"/>
          <w:szCs w:val="22"/>
          <w:u w:val="none"/>
        </w:rPr>
        <w:t xml:space="preserve">, </w:t>
      </w:r>
      <w:r w:rsidR="00E977E0" w:rsidRPr="004D7BA5">
        <w:rPr>
          <w:rFonts w:ascii="Arial" w:hAnsi="Arial" w:cs="Arial"/>
          <w:sz w:val="22"/>
          <w:szCs w:val="22"/>
        </w:rPr>
        <w:t>for information on ABN validation.</w:t>
      </w:r>
    </w:p>
    <w:p w14:paraId="35F12F48" w14:textId="30D5B187" w:rsidR="00702B16" w:rsidRPr="00E72F45" w:rsidRDefault="00702B16" w:rsidP="00B94792">
      <w:pPr>
        <w:pStyle w:val="Maintext"/>
        <w:rPr>
          <w:rStyle w:val="Hyperlink"/>
          <w:b w:val="0"/>
          <w:bCs/>
        </w:rPr>
      </w:pPr>
    </w:p>
    <w:p w14:paraId="43DABF56" w14:textId="77777777" w:rsidR="00A61540" w:rsidRPr="00B94792" w:rsidRDefault="00A61540" w:rsidP="00B94792">
      <w:pPr>
        <w:pStyle w:val="Maintext"/>
        <w:ind w:left="720"/>
        <w:rPr>
          <w:noProof/>
          <w:szCs w:val="22"/>
        </w:rPr>
      </w:pPr>
    </w:p>
    <w:p w14:paraId="529D3810" w14:textId="52A7AC0F" w:rsidR="00B5245B" w:rsidRPr="00B94792" w:rsidRDefault="00B5245B" w:rsidP="00B94792">
      <w:pPr>
        <w:pStyle w:val="Heading2"/>
        <w:ind w:left="851"/>
        <w:rPr>
          <w:caps w:val="0"/>
        </w:rPr>
      </w:pPr>
      <w:bookmarkStart w:id="232" w:name="_Toc445193679"/>
      <w:bookmarkStart w:id="233" w:name="_Toc445802281"/>
      <w:bookmarkStart w:id="234" w:name="_Toc518382605"/>
      <w:bookmarkStart w:id="235" w:name="_Toc88826482"/>
      <w:r w:rsidRPr="00B94792">
        <w:rPr>
          <w:caps w:val="0"/>
        </w:rPr>
        <w:t>F</w:t>
      </w:r>
      <w:r w:rsidR="00A61540" w:rsidRPr="00B94792">
        <w:rPr>
          <w:caps w:val="0"/>
        </w:rPr>
        <w:t>uture years</w:t>
      </w:r>
      <w:bookmarkEnd w:id="232"/>
      <w:bookmarkEnd w:id="233"/>
      <w:bookmarkEnd w:id="234"/>
      <w:bookmarkEnd w:id="235"/>
    </w:p>
    <w:p w14:paraId="284C3D4B" w14:textId="77777777" w:rsidR="00A61540" w:rsidRPr="00BD7399" w:rsidRDefault="00A61540" w:rsidP="00B94792">
      <w:pPr>
        <w:pStyle w:val="Maintext"/>
        <w:rPr>
          <w:szCs w:val="22"/>
        </w:rPr>
      </w:pPr>
    </w:p>
    <w:p w14:paraId="14403101" w14:textId="3341644E" w:rsidR="00B5245B" w:rsidRPr="00B94792" w:rsidRDefault="00B5245B" w:rsidP="00B5245B">
      <w:pPr>
        <w:pStyle w:val="Maintext"/>
        <w:rPr>
          <w:szCs w:val="22"/>
        </w:rPr>
      </w:pPr>
      <w:r w:rsidRPr="00B94792">
        <w:rPr>
          <w:szCs w:val="22"/>
        </w:rPr>
        <w:t>The functionality to enable lodgment of future year (early lodged) returns is available as part of this service. A future year return is a lodgment by a client or their authorised intermediary prior to the end of the current reporting period</w:t>
      </w:r>
      <w:r w:rsidR="00A61540" w:rsidRPr="00BD7399">
        <w:rPr>
          <w:szCs w:val="22"/>
        </w:rPr>
        <w:t>. F</w:t>
      </w:r>
      <w:r w:rsidR="00A76D0D" w:rsidRPr="00B94792">
        <w:rPr>
          <w:szCs w:val="22"/>
        </w:rPr>
        <w:t>or example,</w:t>
      </w:r>
      <w:r w:rsidRPr="00B94792">
        <w:rPr>
          <w:szCs w:val="22"/>
        </w:rPr>
        <w:t xml:space="preserve"> a client lodging their </w:t>
      </w:r>
      <w:r w:rsidR="00A0357D" w:rsidRPr="00B94792">
        <w:rPr>
          <w:szCs w:val="22"/>
        </w:rPr>
        <w:t>20</w:t>
      </w:r>
      <w:r w:rsidR="00A0357D" w:rsidRPr="00BD7399">
        <w:rPr>
          <w:szCs w:val="22"/>
        </w:rPr>
        <w:t>2</w:t>
      </w:r>
      <w:r w:rsidR="00A0357D">
        <w:rPr>
          <w:szCs w:val="22"/>
        </w:rPr>
        <w:t>1</w:t>
      </w:r>
      <w:r w:rsidRPr="00B94792">
        <w:rPr>
          <w:szCs w:val="22"/>
        </w:rPr>
        <w:t>-</w:t>
      </w:r>
      <w:r w:rsidR="00A0357D" w:rsidRPr="00BD7399">
        <w:rPr>
          <w:szCs w:val="22"/>
        </w:rPr>
        <w:t>2</w:t>
      </w:r>
      <w:r w:rsidR="00A0357D">
        <w:rPr>
          <w:szCs w:val="22"/>
        </w:rPr>
        <w:t>2</w:t>
      </w:r>
      <w:r w:rsidR="00A0357D" w:rsidRPr="00B94792">
        <w:rPr>
          <w:szCs w:val="22"/>
        </w:rPr>
        <w:t xml:space="preserve"> </w:t>
      </w:r>
      <w:r w:rsidRPr="00B94792">
        <w:rPr>
          <w:szCs w:val="22"/>
        </w:rPr>
        <w:t xml:space="preserve">income tax returns before the end of the </w:t>
      </w:r>
      <w:r w:rsidR="00702B16" w:rsidRPr="00BD7399">
        <w:rPr>
          <w:szCs w:val="22"/>
        </w:rPr>
        <w:t>financial year on</w:t>
      </w:r>
      <w:r w:rsidRPr="00B94792">
        <w:rPr>
          <w:szCs w:val="22"/>
        </w:rPr>
        <w:t xml:space="preserve"> 3</w:t>
      </w:r>
      <w:r w:rsidR="00C30EA9" w:rsidRPr="00B94792">
        <w:rPr>
          <w:szCs w:val="22"/>
        </w:rPr>
        <w:t>0</w:t>
      </w:r>
      <w:r w:rsidRPr="00B94792">
        <w:rPr>
          <w:szCs w:val="22"/>
        </w:rPr>
        <w:t xml:space="preserve"> </w:t>
      </w:r>
      <w:r w:rsidR="00C30EA9" w:rsidRPr="00B94792">
        <w:rPr>
          <w:szCs w:val="22"/>
        </w:rPr>
        <w:t>June</w:t>
      </w:r>
      <w:r w:rsidRPr="00B94792">
        <w:rPr>
          <w:szCs w:val="22"/>
        </w:rPr>
        <w:t xml:space="preserve"> </w:t>
      </w:r>
      <w:r w:rsidR="00A0357D" w:rsidRPr="00B94792">
        <w:rPr>
          <w:szCs w:val="22"/>
        </w:rPr>
        <w:t>20</w:t>
      </w:r>
      <w:r w:rsidR="00A0357D" w:rsidRPr="00BD7399">
        <w:rPr>
          <w:szCs w:val="22"/>
        </w:rPr>
        <w:t>2</w:t>
      </w:r>
      <w:r w:rsidR="00A0357D">
        <w:rPr>
          <w:szCs w:val="22"/>
        </w:rPr>
        <w:t>2</w:t>
      </w:r>
      <w:r w:rsidR="00A0357D" w:rsidRPr="00B94792">
        <w:rPr>
          <w:szCs w:val="22"/>
        </w:rPr>
        <w:t xml:space="preserve"> </w:t>
      </w:r>
      <w:r w:rsidR="000078F4" w:rsidRPr="00B94792">
        <w:rPr>
          <w:szCs w:val="22"/>
        </w:rPr>
        <w:t>(</w:t>
      </w:r>
      <w:r w:rsidRPr="00B94792">
        <w:rPr>
          <w:szCs w:val="22"/>
        </w:rPr>
        <w:t xml:space="preserve">or </w:t>
      </w:r>
      <w:r w:rsidR="002E23D2" w:rsidRPr="00B94792">
        <w:rPr>
          <w:szCs w:val="22"/>
        </w:rPr>
        <w:t xml:space="preserve">the end of their </w:t>
      </w:r>
      <w:r w:rsidRPr="00B94792">
        <w:rPr>
          <w:szCs w:val="22"/>
        </w:rPr>
        <w:t>Substituted Accounting Period</w:t>
      </w:r>
      <w:r w:rsidR="00702B16" w:rsidRPr="00BD7399">
        <w:rPr>
          <w:szCs w:val="22"/>
        </w:rPr>
        <w:t>s</w:t>
      </w:r>
      <w:r w:rsidRPr="00B94792">
        <w:rPr>
          <w:szCs w:val="22"/>
        </w:rPr>
        <w:t xml:space="preserve">). </w:t>
      </w:r>
    </w:p>
    <w:p w14:paraId="7DA4A496" w14:textId="77777777" w:rsidR="00B5245B" w:rsidRPr="00B94792" w:rsidRDefault="00B5245B" w:rsidP="00B5245B">
      <w:pPr>
        <w:pStyle w:val="Maintext"/>
        <w:rPr>
          <w:szCs w:val="22"/>
        </w:rPr>
      </w:pPr>
    </w:p>
    <w:p w14:paraId="304B1BA9" w14:textId="784B9AAF" w:rsidR="00B5245B" w:rsidRPr="00BD7399" w:rsidRDefault="00A61540" w:rsidP="00B5245B">
      <w:pPr>
        <w:pStyle w:val="Maintext"/>
        <w:rPr>
          <w:szCs w:val="22"/>
        </w:rPr>
      </w:pPr>
      <w:r w:rsidRPr="00BD7399">
        <w:rPr>
          <w:szCs w:val="22"/>
        </w:rPr>
        <w:t>For</w:t>
      </w:r>
      <w:r w:rsidR="00B5245B" w:rsidRPr="00B94792">
        <w:rPr>
          <w:szCs w:val="22"/>
        </w:rPr>
        <w:t xml:space="preserve"> a client or their authorised intermediary to lodge a future year return, the year cannot be greater than one year (Current Year + 1) into the future and certain criteria must be met. </w:t>
      </w:r>
    </w:p>
    <w:p w14:paraId="2613C5D5" w14:textId="77777777" w:rsidR="00A61540" w:rsidRPr="00B94792" w:rsidRDefault="00A61540" w:rsidP="00B5245B">
      <w:pPr>
        <w:pStyle w:val="Maintext"/>
        <w:rPr>
          <w:szCs w:val="22"/>
        </w:rPr>
      </w:pPr>
    </w:p>
    <w:p w14:paraId="4C70DDF6" w14:textId="2A226E0F" w:rsidR="008A2C47" w:rsidRPr="00B94792" w:rsidRDefault="000E47FF" w:rsidP="00B94792">
      <w:pPr>
        <w:pStyle w:val="Heading2"/>
        <w:ind w:left="851"/>
        <w:rPr>
          <w:caps w:val="0"/>
        </w:rPr>
      </w:pPr>
      <w:bookmarkStart w:id="236" w:name="_Toc461715316"/>
      <w:bookmarkStart w:id="237" w:name="_Toc462060750"/>
      <w:bookmarkStart w:id="238" w:name="_Toc518382606"/>
      <w:bookmarkStart w:id="239" w:name="_Toc88826483"/>
      <w:r w:rsidRPr="00B94792">
        <w:rPr>
          <w:caps w:val="0"/>
        </w:rPr>
        <w:t>T</w:t>
      </w:r>
      <w:r w:rsidR="003C0145" w:rsidRPr="00B94792">
        <w:rPr>
          <w:caps w:val="0"/>
        </w:rPr>
        <w:t>runcating amounts</w:t>
      </w:r>
      <w:bookmarkEnd w:id="236"/>
      <w:bookmarkEnd w:id="237"/>
      <w:bookmarkEnd w:id="238"/>
      <w:bookmarkEnd w:id="239"/>
    </w:p>
    <w:p w14:paraId="17AA5E3C" w14:textId="77777777" w:rsidR="00A61540" w:rsidRPr="003C0145" w:rsidRDefault="00A61540" w:rsidP="00B94792">
      <w:pPr>
        <w:pStyle w:val="Maintext"/>
      </w:pPr>
    </w:p>
    <w:p w14:paraId="21000FB8" w14:textId="729F86F3" w:rsidR="00384642" w:rsidRPr="00B94792" w:rsidRDefault="008C6770" w:rsidP="00384642">
      <w:pPr>
        <w:rPr>
          <w:szCs w:val="22"/>
        </w:rPr>
      </w:pPr>
      <w:r w:rsidRPr="00B94792">
        <w:rPr>
          <w:szCs w:val="22"/>
        </w:rPr>
        <w:t>Most fields in the TRT require only whole dollars</w:t>
      </w:r>
      <w:r w:rsidR="003C0145">
        <w:rPr>
          <w:szCs w:val="22"/>
        </w:rPr>
        <w:t xml:space="preserve"> and no cents</w:t>
      </w:r>
      <w:r w:rsidRPr="00B94792">
        <w:rPr>
          <w:szCs w:val="22"/>
        </w:rPr>
        <w:t xml:space="preserve"> to be shown. To ensure users of your software products complete TRT correctly, the following examples show how to enter amounts in whole dollar only fields:</w:t>
      </w:r>
    </w:p>
    <w:p w14:paraId="1A67C828" w14:textId="77777777" w:rsidR="005116FA" w:rsidRPr="00B94792" w:rsidRDefault="005116FA" w:rsidP="00384642">
      <w:pPr>
        <w:rPr>
          <w:szCs w:val="22"/>
        </w:rPr>
      </w:pPr>
    </w:p>
    <w:p w14:paraId="1A7676DB" w14:textId="77777777" w:rsidR="00384642" w:rsidRPr="00B94792" w:rsidRDefault="00384642" w:rsidP="00384642">
      <w:pPr>
        <w:spacing w:after="120"/>
        <w:ind w:left="465"/>
        <w:rPr>
          <w:b/>
          <w:bCs/>
          <w:szCs w:val="22"/>
        </w:rPr>
      </w:pPr>
      <w:r w:rsidRPr="00B94792">
        <w:rPr>
          <w:b/>
          <w:bCs/>
          <w:color w:val="17365D" w:themeColor="text2" w:themeShade="BF"/>
          <w:szCs w:val="22"/>
        </w:rPr>
        <w:t>Example 1:</w:t>
      </w:r>
      <w:r w:rsidRPr="00B94792">
        <w:rPr>
          <w:b/>
          <w:bCs/>
          <w:szCs w:val="22"/>
        </w:rPr>
        <w:tab/>
      </w:r>
      <w:r w:rsidRPr="00B94792">
        <w:rPr>
          <w:szCs w:val="22"/>
        </w:rPr>
        <w:t>$24.37 would be reported as $24</w:t>
      </w:r>
    </w:p>
    <w:p w14:paraId="4DBA7E9C" w14:textId="77777777" w:rsidR="00384642" w:rsidRPr="00B94792" w:rsidRDefault="00384642" w:rsidP="00384642">
      <w:pPr>
        <w:spacing w:after="120"/>
        <w:ind w:left="465"/>
        <w:rPr>
          <w:b/>
          <w:bCs/>
          <w:szCs w:val="22"/>
        </w:rPr>
      </w:pPr>
      <w:r w:rsidRPr="00B94792">
        <w:rPr>
          <w:b/>
          <w:bCs/>
          <w:color w:val="17365D" w:themeColor="text2" w:themeShade="BF"/>
          <w:szCs w:val="22"/>
        </w:rPr>
        <w:t>Example 2:</w:t>
      </w:r>
      <w:r w:rsidRPr="00B94792">
        <w:rPr>
          <w:b/>
          <w:bCs/>
          <w:szCs w:val="22"/>
        </w:rPr>
        <w:tab/>
      </w:r>
      <w:r w:rsidRPr="00B94792">
        <w:rPr>
          <w:szCs w:val="22"/>
        </w:rPr>
        <w:t>$12.89 would be reported as $12</w:t>
      </w:r>
    </w:p>
    <w:p w14:paraId="0697F25A" w14:textId="77777777" w:rsidR="00384642" w:rsidRPr="00B94792" w:rsidRDefault="00384642" w:rsidP="00384642">
      <w:pPr>
        <w:spacing w:after="120"/>
        <w:ind w:left="465"/>
        <w:rPr>
          <w:b/>
          <w:bCs/>
          <w:szCs w:val="22"/>
        </w:rPr>
      </w:pPr>
      <w:r w:rsidRPr="00B94792">
        <w:rPr>
          <w:b/>
          <w:bCs/>
          <w:color w:val="17365D" w:themeColor="text2" w:themeShade="BF"/>
          <w:szCs w:val="22"/>
        </w:rPr>
        <w:t>Example 3:</w:t>
      </w:r>
      <w:r w:rsidRPr="00B94792">
        <w:rPr>
          <w:b/>
          <w:bCs/>
          <w:szCs w:val="22"/>
        </w:rPr>
        <w:tab/>
      </w:r>
      <w:r w:rsidR="00911C7A" w:rsidRPr="00B94792">
        <w:rPr>
          <w:szCs w:val="22"/>
        </w:rPr>
        <w:t>$6.50 c</w:t>
      </w:r>
      <w:r w:rsidRPr="00B94792">
        <w:rPr>
          <w:szCs w:val="22"/>
        </w:rPr>
        <w:t>ould be reported as $6</w:t>
      </w:r>
      <w:r w:rsidR="003E3497" w:rsidRPr="00B94792">
        <w:rPr>
          <w:szCs w:val="22"/>
        </w:rPr>
        <w:t>.</w:t>
      </w:r>
    </w:p>
    <w:p w14:paraId="0E392BB5" w14:textId="77777777" w:rsidR="00911C7A" w:rsidRPr="00B94792" w:rsidRDefault="00911C7A" w:rsidP="00384642">
      <w:pPr>
        <w:rPr>
          <w:rFonts w:cs="Arial"/>
          <w:color w:val="000000"/>
          <w:szCs w:val="22"/>
        </w:rPr>
      </w:pPr>
    </w:p>
    <w:p w14:paraId="424E7D65" w14:textId="6D0902F9" w:rsidR="00384642" w:rsidRPr="00B94792" w:rsidRDefault="00911C7A" w:rsidP="00384642">
      <w:pPr>
        <w:rPr>
          <w:rFonts w:cs="Arial"/>
          <w:color w:val="000000"/>
          <w:szCs w:val="22"/>
        </w:rPr>
      </w:pPr>
      <w:r w:rsidRPr="00B94792">
        <w:rPr>
          <w:rFonts w:cs="Arial"/>
          <w:color w:val="000000"/>
          <w:szCs w:val="22"/>
        </w:rPr>
        <w:t xml:space="preserve">Once truncation has been performed, the truncated amount </w:t>
      </w:r>
      <w:r w:rsidR="003C0145">
        <w:rPr>
          <w:rFonts w:cs="Arial"/>
          <w:color w:val="000000"/>
          <w:szCs w:val="22"/>
        </w:rPr>
        <w:t>must</w:t>
      </w:r>
      <w:r w:rsidR="003C0145" w:rsidRPr="00B94792">
        <w:rPr>
          <w:rFonts w:cs="Arial"/>
          <w:color w:val="000000"/>
          <w:szCs w:val="22"/>
        </w:rPr>
        <w:t xml:space="preserve"> </w:t>
      </w:r>
      <w:r w:rsidRPr="00B94792">
        <w:rPr>
          <w:rFonts w:cs="Arial"/>
          <w:color w:val="000000"/>
          <w:szCs w:val="22"/>
        </w:rPr>
        <w:t>be used in any calculation rather than the original amount.</w:t>
      </w:r>
    </w:p>
    <w:p w14:paraId="582D5FD6" w14:textId="77777777" w:rsidR="00911C7A" w:rsidRPr="00B94792" w:rsidRDefault="00911C7A" w:rsidP="00384642">
      <w:pPr>
        <w:rPr>
          <w:rFonts w:cs="Arial"/>
          <w:color w:val="000000"/>
          <w:szCs w:val="22"/>
        </w:rPr>
      </w:pPr>
    </w:p>
    <w:p w14:paraId="5FC26DE8" w14:textId="77777777" w:rsidR="0017227D" w:rsidRPr="00B94792" w:rsidRDefault="00384642" w:rsidP="0036603B">
      <w:pPr>
        <w:rPr>
          <w:rFonts w:cs="Arial"/>
          <w:color w:val="000000"/>
          <w:szCs w:val="22"/>
        </w:rPr>
      </w:pPr>
      <w:r w:rsidRPr="00B94792">
        <w:rPr>
          <w:rFonts w:cs="Arial"/>
          <w:color w:val="000000"/>
          <w:szCs w:val="22"/>
        </w:rPr>
        <w:t xml:space="preserve">The requirement to truncate amounts is in accordance with section 388-85 of Schedule 1 to the </w:t>
      </w:r>
      <w:r w:rsidRPr="00B94792">
        <w:rPr>
          <w:rFonts w:cs="Arial"/>
          <w:i/>
          <w:iCs/>
          <w:color w:val="000000"/>
          <w:szCs w:val="22"/>
        </w:rPr>
        <w:t>Taxation Administration Act 1953</w:t>
      </w:r>
      <w:r w:rsidRPr="00B94792">
        <w:rPr>
          <w:rFonts w:cs="Arial"/>
          <w:color w:val="000000"/>
          <w:szCs w:val="22"/>
        </w:rPr>
        <w:t xml:space="preserve">. </w:t>
      </w:r>
    </w:p>
    <w:p w14:paraId="40FF3CF7" w14:textId="77777777" w:rsidR="00B47E8F" w:rsidRDefault="00B47E8F" w:rsidP="0036603B">
      <w:pPr>
        <w:rPr>
          <w:rFonts w:cs="Arial"/>
          <w:color w:val="000000"/>
          <w:sz w:val="20"/>
          <w:szCs w:val="20"/>
        </w:rPr>
      </w:pPr>
    </w:p>
    <w:p w14:paraId="1AD2A7D9" w14:textId="77777777" w:rsidR="00B47E8F" w:rsidRDefault="00B47E8F" w:rsidP="0036603B">
      <w:pPr>
        <w:rPr>
          <w:rFonts w:cs="Arial"/>
          <w:color w:val="000000"/>
          <w:sz w:val="20"/>
          <w:szCs w:val="20"/>
        </w:rPr>
      </w:pPr>
    </w:p>
    <w:p w14:paraId="1E7DFAB0" w14:textId="77777777" w:rsidR="00B47E8F" w:rsidRPr="008A2C47" w:rsidRDefault="00B47E8F" w:rsidP="0036603B"/>
    <w:sectPr w:rsidR="00B47E8F" w:rsidRPr="008A2C47"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8A1AB" w14:textId="77777777" w:rsidR="00B1494D" w:rsidRDefault="00B1494D">
      <w:r>
        <w:separator/>
      </w:r>
    </w:p>
  </w:endnote>
  <w:endnote w:type="continuationSeparator" w:id="0">
    <w:p w14:paraId="594BDC3E" w14:textId="77777777" w:rsidR="00B1494D" w:rsidRDefault="00B14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0AD4B" w14:textId="211CB7FF" w:rsidR="003F7F40" w:rsidRPr="009E2CEE" w:rsidRDefault="003F7F4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3F7F40" w:rsidRPr="009E2CEE" w:rsidRDefault="003F7F40"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12EEC" w14:textId="77777777" w:rsidR="00B1494D" w:rsidRDefault="00B1494D">
      <w:r>
        <w:separator/>
      </w:r>
    </w:p>
  </w:footnote>
  <w:footnote w:type="continuationSeparator" w:id="0">
    <w:p w14:paraId="265CECF6" w14:textId="77777777" w:rsidR="00B1494D" w:rsidRDefault="00B14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2F899" w14:textId="5B8E6E7D" w:rsidR="003F7F40" w:rsidRPr="009E2CEE" w:rsidRDefault="003F7F40"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ATO TRT.00</w:t>
    </w:r>
    <w:r>
      <w:rPr>
        <w:sz w:val="18"/>
        <w:szCs w:val="18"/>
      </w:rPr>
      <w:t>10</w:t>
    </w:r>
    <w:r w:rsidRPr="001412FF">
      <w:rPr>
        <w:sz w:val="18"/>
        <w:szCs w:val="18"/>
      </w:rPr>
      <w:t xml:space="preserve"> 20</w:t>
    </w:r>
    <w:r>
      <w:rPr>
        <w:sz w:val="18"/>
        <w:szCs w:val="18"/>
      </w:rPr>
      <w:t>22</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A98094F" w14:textId="77777777" w:rsidR="003F7F40" w:rsidRPr="000D1EAD" w:rsidRDefault="003F7F40"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EE36E" w14:textId="77777777" w:rsidR="003F7F40" w:rsidRDefault="003F7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BED96" w14:textId="77777777" w:rsidR="003F7F40" w:rsidRDefault="003F7F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D5C3" w14:textId="77777777" w:rsidR="003F7F40" w:rsidRDefault="003F7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B6453" w14:textId="77777777" w:rsidR="003F7F40" w:rsidRDefault="003F7F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61521A70"/>
    <w:lvl w:ilvl="0" w:tplc="B644D022">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3A0"/>
    <w:multiLevelType w:val="hybridMultilevel"/>
    <w:tmpl w:val="4C48DB5A"/>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6424D7"/>
    <w:multiLevelType w:val="hybridMultilevel"/>
    <w:tmpl w:val="276CD8CA"/>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87B3B"/>
    <w:multiLevelType w:val="hybridMultilevel"/>
    <w:tmpl w:val="9CB42E2C"/>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7"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F85163"/>
    <w:multiLevelType w:val="hybridMultilevel"/>
    <w:tmpl w:val="27AA2C2A"/>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37C3E26"/>
    <w:multiLevelType w:val="hybridMultilevel"/>
    <w:tmpl w:val="A9D60F80"/>
    <w:lvl w:ilvl="0" w:tplc="0D30669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95B7244"/>
    <w:multiLevelType w:val="hybridMultilevel"/>
    <w:tmpl w:val="67E64F6C"/>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01689E"/>
    <w:multiLevelType w:val="hybridMultilevel"/>
    <w:tmpl w:val="1B525D48"/>
    <w:lvl w:ilvl="0" w:tplc="1726958C">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5316E4"/>
    <w:multiLevelType w:val="hybridMultilevel"/>
    <w:tmpl w:val="B7B89CD8"/>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64136B9"/>
    <w:multiLevelType w:val="hybridMultilevel"/>
    <w:tmpl w:val="96748B9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6" w15:restartNumberingAfterBreak="0">
    <w:nsid w:val="37545706"/>
    <w:multiLevelType w:val="hybridMultilevel"/>
    <w:tmpl w:val="924023B4"/>
    <w:lvl w:ilvl="0" w:tplc="205478DA">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8" w15:restartNumberingAfterBreak="0">
    <w:nsid w:val="3C1B1F1C"/>
    <w:multiLevelType w:val="hybridMultilevel"/>
    <w:tmpl w:val="4FBC39C4"/>
    <w:lvl w:ilvl="0" w:tplc="4D24F0A4">
      <w:start w:val="1"/>
      <w:numFmt w:val="bullet"/>
      <w:lvlText w:val=""/>
      <w:lvlJc w:val="left"/>
      <w:pPr>
        <w:ind w:left="1262" w:hanging="360"/>
      </w:pPr>
      <w:rPr>
        <w:rFonts w:ascii="Symbol" w:hAnsi="Symbol" w:hint="default"/>
        <w:color w:val="365F91" w:themeColor="accent1" w:themeShade="BF"/>
      </w:rPr>
    </w:lvl>
    <w:lvl w:ilvl="1" w:tplc="0C090003" w:tentative="1">
      <w:start w:val="1"/>
      <w:numFmt w:val="bullet"/>
      <w:lvlText w:val="o"/>
      <w:lvlJc w:val="left"/>
      <w:pPr>
        <w:ind w:left="1982" w:hanging="360"/>
      </w:pPr>
      <w:rPr>
        <w:rFonts w:ascii="Courier New" w:hAnsi="Courier New" w:cs="Courier New" w:hint="default"/>
      </w:rPr>
    </w:lvl>
    <w:lvl w:ilvl="2" w:tplc="0C090005" w:tentative="1">
      <w:start w:val="1"/>
      <w:numFmt w:val="bullet"/>
      <w:lvlText w:val=""/>
      <w:lvlJc w:val="left"/>
      <w:pPr>
        <w:ind w:left="2702" w:hanging="360"/>
      </w:pPr>
      <w:rPr>
        <w:rFonts w:ascii="Wingdings" w:hAnsi="Wingdings" w:hint="default"/>
      </w:rPr>
    </w:lvl>
    <w:lvl w:ilvl="3" w:tplc="0C090001" w:tentative="1">
      <w:start w:val="1"/>
      <w:numFmt w:val="bullet"/>
      <w:lvlText w:val=""/>
      <w:lvlJc w:val="left"/>
      <w:pPr>
        <w:ind w:left="3422" w:hanging="360"/>
      </w:pPr>
      <w:rPr>
        <w:rFonts w:ascii="Symbol" w:hAnsi="Symbol" w:hint="default"/>
      </w:rPr>
    </w:lvl>
    <w:lvl w:ilvl="4" w:tplc="0C090003" w:tentative="1">
      <w:start w:val="1"/>
      <w:numFmt w:val="bullet"/>
      <w:lvlText w:val="o"/>
      <w:lvlJc w:val="left"/>
      <w:pPr>
        <w:ind w:left="4142" w:hanging="360"/>
      </w:pPr>
      <w:rPr>
        <w:rFonts w:ascii="Courier New" w:hAnsi="Courier New" w:cs="Courier New" w:hint="default"/>
      </w:rPr>
    </w:lvl>
    <w:lvl w:ilvl="5" w:tplc="0C090005" w:tentative="1">
      <w:start w:val="1"/>
      <w:numFmt w:val="bullet"/>
      <w:lvlText w:val=""/>
      <w:lvlJc w:val="left"/>
      <w:pPr>
        <w:ind w:left="4862" w:hanging="360"/>
      </w:pPr>
      <w:rPr>
        <w:rFonts w:ascii="Wingdings" w:hAnsi="Wingdings" w:hint="default"/>
      </w:rPr>
    </w:lvl>
    <w:lvl w:ilvl="6" w:tplc="0C090001" w:tentative="1">
      <w:start w:val="1"/>
      <w:numFmt w:val="bullet"/>
      <w:lvlText w:val=""/>
      <w:lvlJc w:val="left"/>
      <w:pPr>
        <w:ind w:left="5582" w:hanging="360"/>
      </w:pPr>
      <w:rPr>
        <w:rFonts w:ascii="Symbol" w:hAnsi="Symbol" w:hint="default"/>
      </w:rPr>
    </w:lvl>
    <w:lvl w:ilvl="7" w:tplc="0C090003" w:tentative="1">
      <w:start w:val="1"/>
      <w:numFmt w:val="bullet"/>
      <w:lvlText w:val="o"/>
      <w:lvlJc w:val="left"/>
      <w:pPr>
        <w:ind w:left="6302" w:hanging="360"/>
      </w:pPr>
      <w:rPr>
        <w:rFonts w:ascii="Courier New" w:hAnsi="Courier New" w:cs="Courier New" w:hint="default"/>
      </w:rPr>
    </w:lvl>
    <w:lvl w:ilvl="8" w:tplc="0C090005" w:tentative="1">
      <w:start w:val="1"/>
      <w:numFmt w:val="bullet"/>
      <w:lvlText w:val=""/>
      <w:lvlJc w:val="left"/>
      <w:pPr>
        <w:ind w:left="7022" w:hanging="360"/>
      </w:pPr>
      <w:rPr>
        <w:rFonts w:ascii="Wingdings" w:hAnsi="Wingdings" w:hint="default"/>
      </w:rPr>
    </w:lvl>
  </w:abstractNum>
  <w:abstractNum w:abstractNumId="29" w15:restartNumberingAfterBreak="0">
    <w:nsid w:val="43ED11C8"/>
    <w:multiLevelType w:val="multilevel"/>
    <w:tmpl w:val="6B8A2FB2"/>
    <w:lvl w:ilvl="0">
      <w:start w:val="1"/>
      <w:numFmt w:val="decimal"/>
      <w:pStyle w:val="Head1"/>
      <w:lvlText w:val="%1."/>
      <w:lvlJc w:val="left"/>
      <w:pPr>
        <w:ind w:left="360" w:hanging="360"/>
      </w:pPr>
      <w:rPr>
        <w:rFonts w:hint="default"/>
      </w:rPr>
    </w:lvl>
    <w:lvl w:ilvl="1">
      <w:start w:val="1"/>
      <w:numFmt w:val="decimal"/>
      <w:pStyle w:val="Head2"/>
      <w:isLgl/>
      <w:lvlText w:val="%1.%2"/>
      <w:lvlJc w:val="right"/>
      <w:pPr>
        <w:ind w:left="465" w:hanging="17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4B30436C"/>
    <w:multiLevelType w:val="hybridMultilevel"/>
    <w:tmpl w:val="219263C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DF901D0"/>
    <w:multiLevelType w:val="hybridMultilevel"/>
    <w:tmpl w:val="07FCAE1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73B4D72"/>
    <w:multiLevelType w:val="hybridMultilevel"/>
    <w:tmpl w:val="B72E020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7F446DC"/>
    <w:multiLevelType w:val="hybridMultilevel"/>
    <w:tmpl w:val="3EB4EEDA"/>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6F61A0"/>
    <w:multiLevelType w:val="hybridMultilevel"/>
    <w:tmpl w:val="B8BEE440"/>
    <w:lvl w:ilvl="0" w:tplc="23AE0F0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6FFA0AC5"/>
    <w:multiLevelType w:val="hybridMultilevel"/>
    <w:tmpl w:val="37EA7BEC"/>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9B56177"/>
    <w:multiLevelType w:val="hybridMultilevel"/>
    <w:tmpl w:val="9E3A9F8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A957136"/>
    <w:multiLevelType w:val="hybridMultilevel"/>
    <w:tmpl w:val="04E289C6"/>
    <w:lvl w:ilvl="0" w:tplc="94D65DD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15:restartNumberingAfterBreak="0">
    <w:nsid w:val="7D812350"/>
    <w:multiLevelType w:val="hybridMultilevel"/>
    <w:tmpl w:val="F77CD976"/>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36"/>
  </w:num>
  <w:num w:numId="3">
    <w:abstractNumId w:val="48"/>
  </w:num>
  <w:num w:numId="4">
    <w:abstractNumId w:val="25"/>
  </w:num>
  <w:num w:numId="5">
    <w:abstractNumId w:val="56"/>
  </w:num>
  <w:num w:numId="6">
    <w:abstractNumId w:val="43"/>
  </w:num>
  <w:num w:numId="7">
    <w:abstractNumId w:val="29"/>
  </w:num>
  <w:num w:numId="8">
    <w:abstractNumId w:val="29"/>
  </w:num>
  <w:num w:numId="9">
    <w:abstractNumId w:val="0"/>
  </w:num>
  <w:num w:numId="10">
    <w:abstractNumId w:val="35"/>
  </w:num>
  <w:num w:numId="11">
    <w:abstractNumId w:val="47"/>
  </w:num>
  <w:num w:numId="12">
    <w:abstractNumId w:val="45"/>
  </w:num>
  <w:num w:numId="13">
    <w:abstractNumId w:val="44"/>
  </w:num>
  <w:num w:numId="14">
    <w:abstractNumId w:val="1"/>
  </w:num>
  <w:num w:numId="15">
    <w:abstractNumId w:val="42"/>
  </w:num>
  <w:num w:numId="16">
    <w:abstractNumId w:val="40"/>
  </w:num>
  <w:num w:numId="17">
    <w:abstractNumId w:val="38"/>
  </w:num>
  <w:num w:numId="18">
    <w:abstractNumId w:val="1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
  </w:num>
  <w:num w:numId="22">
    <w:abstractNumId w:val="45"/>
  </w:num>
  <w:num w:numId="23">
    <w:abstractNumId w:val="17"/>
  </w:num>
  <w:num w:numId="24">
    <w:abstractNumId w:val="9"/>
  </w:num>
  <w:num w:numId="25">
    <w:abstractNumId w:val="7"/>
    <w:lvlOverride w:ilvl="0"/>
    <w:lvlOverride w:ilvl="1">
      <w:startOverride w:val="1"/>
    </w:lvlOverride>
    <w:lvlOverride w:ilvl="2"/>
    <w:lvlOverride w:ilvl="3"/>
    <w:lvlOverride w:ilvl="4"/>
    <w:lvlOverride w:ilvl="5"/>
    <w:lvlOverride w:ilvl="6"/>
    <w:lvlOverride w:ilvl="7"/>
    <w:lvlOverride w:ilvl="8"/>
  </w:num>
  <w:num w:numId="26">
    <w:abstractNumId w:val="7"/>
  </w:num>
  <w:num w:numId="27">
    <w:abstractNumId w:val="10"/>
  </w:num>
  <w:num w:numId="28">
    <w:abstractNumId w:val="10"/>
  </w:num>
  <w:num w:numId="29">
    <w:abstractNumId w:val="22"/>
  </w:num>
  <w:num w:numId="30">
    <w:abstractNumId w:val="6"/>
  </w:num>
  <w:num w:numId="31">
    <w:abstractNumId w:val="26"/>
  </w:num>
  <w:num w:numId="32">
    <w:abstractNumId w:val="49"/>
  </w:num>
  <w:num w:numId="33">
    <w:abstractNumId w:val="54"/>
  </w:num>
  <w:num w:numId="34">
    <w:abstractNumId w:val="53"/>
  </w:num>
  <w:num w:numId="35">
    <w:abstractNumId w:val="30"/>
  </w:num>
  <w:num w:numId="36">
    <w:abstractNumId w:val="46"/>
  </w:num>
  <w:num w:numId="37">
    <w:abstractNumId w:val="33"/>
  </w:num>
  <w:num w:numId="38">
    <w:abstractNumId w:val="4"/>
  </w:num>
  <w:num w:numId="39">
    <w:abstractNumId w:val="23"/>
  </w:num>
  <w:num w:numId="40">
    <w:abstractNumId w:val="32"/>
  </w:num>
  <w:num w:numId="41">
    <w:abstractNumId w:val="55"/>
  </w:num>
  <w:num w:numId="42">
    <w:abstractNumId w:val="21"/>
  </w:num>
  <w:num w:numId="43">
    <w:abstractNumId w:val="52"/>
  </w:num>
  <w:num w:numId="44">
    <w:abstractNumId w:val="14"/>
  </w:num>
  <w:num w:numId="45">
    <w:abstractNumId w:val="34"/>
  </w:num>
  <w:num w:numId="46">
    <w:abstractNumId w:val="20"/>
  </w:num>
  <w:num w:numId="47">
    <w:abstractNumId w:val="13"/>
  </w:num>
  <w:num w:numId="48">
    <w:abstractNumId w:val="50"/>
  </w:num>
  <w:num w:numId="49">
    <w:abstractNumId w:val="15"/>
  </w:num>
  <w:num w:numId="50">
    <w:abstractNumId w:val="31"/>
  </w:num>
  <w:num w:numId="51">
    <w:abstractNumId w:val="39"/>
  </w:num>
  <w:num w:numId="52">
    <w:abstractNumId w:val="12"/>
  </w:num>
  <w:num w:numId="53">
    <w:abstractNumId w:val="51"/>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num>
  <w:num w:numId="66">
    <w:abstractNumId w:val="29"/>
  </w:num>
  <w:num w:numId="67">
    <w:abstractNumId w:val="29"/>
  </w:num>
  <w:num w:numId="68">
    <w:abstractNumId w:val="29"/>
  </w:num>
  <w:num w:numId="69">
    <w:abstractNumId w:val="29"/>
  </w:num>
  <w:num w:numId="70">
    <w:abstractNumId w:val="29"/>
  </w:num>
  <w:num w:numId="71">
    <w:abstractNumId w:val="29"/>
  </w:num>
  <w:num w:numId="72">
    <w:abstractNumId w:val="29"/>
  </w:num>
  <w:num w:numId="73">
    <w:abstractNumId w:val="29"/>
  </w:num>
  <w:num w:numId="74">
    <w:abstractNumId w:val="29"/>
  </w:num>
  <w:num w:numId="75">
    <w:abstractNumId w:val="29"/>
  </w:num>
  <w:num w:numId="76">
    <w:abstractNumId w:val="29"/>
  </w:num>
  <w:num w:numId="77">
    <w:abstractNumId w:val="29"/>
  </w:num>
  <w:num w:numId="78">
    <w:abstractNumId w:val="29"/>
  </w:num>
  <w:num w:numId="79">
    <w:abstractNumId w:val="24"/>
  </w:num>
  <w:num w:numId="80">
    <w:abstractNumId w:val="19"/>
  </w:num>
  <w:num w:numId="81">
    <w:abstractNumId w:val="2"/>
  </w:num>
  <w:num w:numId="82">
    <w:abstractNumId w:val="41"/>
  </w:num>
  <w:num w:numId="83">
    <w:abstractNumId w:val="28"/>
  </w:num>
  <w:num w:numId="84">
    <w:abstractNumId w:val="5"/>
  </w:num>
  <w:num w:numId="85">
    <w:abstractNumId w:val="37"/>
  </w:num>
  <w:num w:numId="86">
    <w:abstractNumId w:val="8"/>
  </w:num>
  <w:num w:numId="87">
    <w:abstractNumId w:val="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8193">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1614"/>
    <w:rsid w:val="000332BA"/>
    <w:rsid w:val="00033B8D"/>
    <w:rsid w:val="00035193"/>
    <w:rsid w:val="000360A4"/>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276C"/>
    <w:rsid w:val="00074BFF"/>
    <w:rsid w:val="000772A0"/>
    <w:rsid w:val="000837F7"/>
    <w:rsid w:val="00083B3D"/>
    <w:rsid w:val="00084A54"/>
    <w:rsid w:val="00087930"/>
    <w:rsid w:val="00096CE1"/>
    <w:rsid w:val="000A01C7"/>
    <w:rsid w:val="000A1254"/>
    <w:rsid w:val="000A34CF"/>
    <w:rsid w:val="000A48D0"/>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31431"/>
    <w:rsid w:val="0013373C"/>
    <w:rsid w:val="0013385D"/>
    <w:rsid w:val="00133A98"/>
    <w:rsid w:val="00133D30"/>
    <w:rsid w:val="001341CF"/>
    <w:rsid w:val="00134781"/>
    <w:rsid w:val="00135417"/>
    <w:rsid w:val="00135A86"/>
    <w:rsid w:val="00137172"/>
    <w:rsid w:val="001373E0"/>
    <w:rsid w:val="0014110D"/>
    <w:rsid w:val="001412FF"/>
    <w:rsid w:val="00141907"/>
    <w:rsid w:val="00141DB4"/>
    <w:rsid w:val="00142FB4"/>
    <w:rsid w:val="00146A7E"/>
    <w:rsid w:val="00146E2B"/>
    <w:rsid w:val="00147184"/>
    <w:rsid w:val="001471CA"/>
    <w:rsid w:val="00147AB6"/>
    <w:rsid w:val="00153FF6"/>
    <w:rsid w:val="00154370"/>
    <w:rsid w:val="00155884"/>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1DD3"/>
    <w:rsid w:val="001923ED"/>
    <w:rsid w:val="001926A3"/>
    <w:rsid w:val="00194640"/>
    <w:rsid w:val="001A1CAE"/>
    <w:rsid w:val="001A54CA"/>
    <w:rsid w:val="001A601B"/>
    <w:rsid w:val="001A6254"/>
    <w:rsid w:val="001A6F14"/>
    <w:rsid w:val="001A77F0"/>
    <w:rsid w:val="001B0A9B"/>
    <w:rsid w:val="001B0F0F"/>
    <w:rsid w:val="001B13A4"/>
    <w:rsid w:val="001B285D"/>
    <w:rsid w:val="001B3690"/>
    <w:rsid w:val="001B3873"/>
    <w:rsid w:val="001B3FF3"/>
    <w:rsid w:val="001B652C"/>
    <w:rsid w:val="001C135D"/>
    <w:rsid w:val="001C5713"/>
    <w:rsid w:val="001D22E4"/>
    <w:rsid w:val="001D2D5B"/>
    <w:rsid w:val="001D3358"/>
    <w:rsid w:val="001D43AC"/>
    <w:rsid w:val="001D4CF8"/>
    <w:rsid w:val="001D727D"/>
    <w:rsid w:val="001E1997"/>
    <w:rsid w:val="001E322F"/>
    <w:rsid w:val="001E4E9C"/>
    <w:rsid w:val="001F2C36"/>
    <w:rsid w:val="001F36FB"/>
    <w:rsid w:val="001F5843"/>
    <w:rsid w:val="001F6B94"/>
    <w:rsid w:val="001F7247"/>
    <w:rsid w:val="001F7F87"/>
    <w:rsid w:val="00200125"/>
    <w:rsid w:val="002002C1"/>
    <w:rsid w:val="00202D18"/>
    <w:rsid w:val="00205B14"/>
    <w:rsid w:val="00210B7C"/>
    <w:rsid w:val="00212C42"/>
    <w:rsid w:val="00212D2F"/>
    <w:rsid w:val="0021701A"/>
    <w:rsid w:val="00217895"/>
    <w:rsid w:val="00223C2A"/>
    <w:rsid w:val="00223C2F"/>
    <w:rsid w:val="002240A5"/>
    <w:rsid w:val="002245AF"/>
    <w:rsid w:val="00225E39"/>
    <w:rsid w:val="00226B53"/>
    <w:rsid w:val="00227B0D"/>
    <w:rsid w:val="002305DA"/>
    <w:rsid w:val="002317F0"/>
    <w:rsid w:val="00231A93"/>
    <w:rsid w:val="00235833"/>
    <w:rsid w:val="0023616C"/>
    <w:rsid w:val="00237773"/>
    <w:rsid w:val="00242E67"/>
    <w:rsid w:val="002441E2"/>
    <w:rsid w:val="00244E61"/>
    <w:rsid w:val="00246D26"/>
    <w:rsid w:val="00250C3C"/>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186A"/>
    <w:rsid w:val="002735EE"/>
    <w:rsid w:val="00275CC0"/>
    <w:rsid w:val="00280D21"/>
    <w:rsid w:val="00283656"/>
    <w:rsid w:val="00283DB7"/>
    <w:rsid w:val="002843DC"/>
    <w:rsid w:val="00284D16"/>
    <w:rsid w:val="002939C3"/>
    <w:rsid w:val="00293AA5"/>
    <w:rsid w:val="00294AF8"/>
    <w:rsid w:val="00294B12"/>
    <w:rsid w:val="00294E49"/>
    <w:rsid w:val="0029501C"/>
    <w:rsid w:val="00296369"/>
    <w:rsid w:val="002A4203"/>
    <w:rsid w:val="002A64DF"/>
    <w:rsid w:val="002B1885"/>
    <w:rsid w:val="002B4554"/>
    <w:rsid w:val="002B5BF0"/>
    <w:rsid w:val="002B6066"/>
    <w:rsid w:val="002C04B3"/>
    <w:rsid w:val="002C189D"/>
    <w:rsid w:val="002C3A5E"/>
    <w:rsid w:val="002C44A0"/>
    <w:rsid w:val="002C4592"/>
    <w:rsid w:val="002C4DAE"/>
    <w:rsid w:val="002D067A"/>
    <w:rsid w:val="002D0DA6"/>
    <w:rsid w:val="002D1055"/>
    <w:rsid w:val="002D13E7"/>
    <w:rsid w:val="002D2242"/>
    <w:rsid w:val="002D316E"/>
    <w:rsid w:val="002D4847"/>
    <w:rsid w:val="002D52B7"/>
    <w:rsid w:val="002D6246"/>
    <w:rsid w:val="002E0774"/>
    <w:rsid w:val="002E23D2"/>
    <w:rsid w:val="002E2946"/>
    <w:rsid w:val="002E3D39"/>
    <w:rsid w:val="002E5129"/>
    <w:rsid w:val="002E531A"/>
    <w:rsid w:val="002E60BA"/>
    <w:rsid w:val="002F0764"/>
    <w:rsid w:val="002F0B1A"/>
    <w:rsid w:val="002F1488"/>
    <w:rsid w:val="002F2108"/>
    <w:rsid w:val="002F232A"/>
    <w:rsid w:val="002F367C"/>
    <w:rsid w:val="002F4B10"/>
    <w:rsid w:val="002F5738"/>
    <w:rsid w:val="002F5FC7"/>
    <w:rsid w:val="002F64EB"/>
    <w:rsid w:val="0030085F"/>
    <w:rsid w:val="00301766"/>
    <w:rsid w:val="00301A05"/>
    <w:rsid w:val="00301C10"/>
    <w:rsid w:val="00301F14"/>
    <w:rsid w:val="003040D4"/>
    <w:rsid w:val="0030570B"/>
    <w:rsid w:val="00306AE8"/>
    <w:rsid w:val="00307E61"/>
    <w:rsid w:val="00310BAD"/>
    <w:rsid w:val="003168DB"/>
    <w:rsid w:val="00316D67"/>
    <w:rsid w:val="00321890"/>
    <w:rsid w:val="003222D4"/>
    <w:rsid w:val="0032267E"/>
    <w:rsid w:val="00322BF4"/>
    <w:rsid w:val="0032441F"/>
    <w:rsid w:val="00324B17"/>
    <w:rsid w:val="00327046"/>
    <w:rsid w:val="003311B9"/>
    <w:rsid w:val="00332909"/>
    <w:rsid w:val="00332E68"/>
    <w:rsid w:val="00336249"/>
    <w:rsid w:val="003417D2"/>
    <w:rsid w:val="0034644F"/>
    <w:rsid w:val="00352E3F"/>
    <w:rsid w:val="00353C76"/>
    <w:rsid w:val="003551BD"/>
    <w:rsid w:val="00356DBC"/>
    <w:rsid w:val="003609C7"/>
    <w:rsid w:val="00362063"/>
    <w:rsid w:val="0036331B"/>
    <w:rsid w:val="00363E0F"/>
    <w:rsid w:val="0036603B"/>
    <w:rsid w:val="00370CD9"/>
    <w:rsid w:val="00372577"/>
    <w:rsid w:val="00372F49"/>
    <w:rsid w:val="00375039"/>
    <w:rsid w:val="0037560C"/>
    <w:rsid w:val="00377774"/>
    <w:rsid w:val="00381E05"/>
    <w:rsid w:val="00382BA2"/>
    <w:rsid w:val="00382EF0"/>
    <w:rsid w:val="0038321C"/>
    <w:rsid w:val="003837F1"/>
    <w:rsid w:val="00384631"/>
    <w:rsid w:val="00384642"/>
    <w:rsid w:val="00384CFA"/>
    <w:rsid w:val="0038661D"/>
    <w:rsid w:val="00387177"/>
    <w:rsid w:val="003917D5"/>
    <w:rsid w:val="00397045"/>
    <w:rsid w:val="0039758E"/>
    <w:rsid w:val="003A1216"/>
    <w:rsid w:val="003A1441"/>
    <w:rsid w:val="003A521A"/>
    <w:rsid w:val="003A529E"/>
    <w:rsid w:val="003A64AF"/>
    <w:rsid w:val="003A7440"/>
    <w:rsid w:val="003A74FC"/>
    <w:rsid w:val="003B09D9"/>
    <w:rsid w:val="003B17AE"/>
    <w:rsid w:val="003B2849"/>
    <w:rsid w:val="003B4142"/>
    <w:rsid w:val="003B458E"/>
    <w:rsid w:val="003B5DEA"/>
    <w:rsid w:val="003B7069"/>
    <w:rsid w:val="003C0145"/>
    <w:rsid w:val="003C5139"/>
    <w:rsid w:val="003C6DBB"/>
    <w:rsid w:val="003D100C"/>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3F7F40"/>
    <w:rsid w:val="004009C6"/>
    <w:rsid w:val="00400F97"/>
    <w:rsid w:val="00401082"/>
    <w:rsid w:val="004032D0"/>
    <w:rsid w:val="00403F0D"/>
    <w:rsid w:val="00404A86"/>
    <w:rsid w:val="00410A1E"/>
    <w:rsid w:val="00410AE1"/>
    <w:rsid w:val="00416E4A"/>
    <w:rsid w:val="00420CF3"/>
    <w:rsid w:val="004220F4"/>
    <w:rsid w:val="00423067"/>
    <w:rsid w:val="004241EF"/>
    <w:rsid w:val="004252A3"/>
    <w:rsid w:val="00426C23"/>
    <w:rsid w:val="00430633"/>
    <w:rsid w:val="00430FED"/>
    <w:rsid w:val="0043226D"/>
    <w:rsid w:val="00432D6B"/>
    <w:rsid w:val="004333D3"/>
    <w:rsid w:val="004335BD"/>
    <w:rsid w:val="00433743"/>
    <w:rsid w:val="004367E6"/>
    <w:rsid w:val="00437FBA"/>
    <w:rsid w:val="00441CFB"/>
    <w:rsid w:val="00442BF7"/>
    <w:rsid w:val="00442E1F"/>
    <w:rsid w:val="00443851"/>
    <w:rsid w:val="004455A3"/>
    <w:rsid w:val="00450719"/>
    <w:rsid w:val="004507E3"/>
    <w:rsid w:val="0045119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A2614"/>
    <w:rsid w:val="004A46DE"/>
    <w:rsid w:val="004A5033"/>
    <w:rsid w:val="004A6FAB"/>
    <w:rsid w:val="004B0896"/>
    <w:rsid w:val="004B1DD1"/>
    <w:rsid w:val="004B3DB2"/>
    <w:rsid w:val="004B450E"/>
    <w:rsid w:val="004B5494"/>
    <w:rsid w:val="004B5DB6"/>
    <w:rsid w:val="004B7950"/>
    <w:rsid w:val="004C027B"/>
    <w:rsid w:val="004C20D6"/>
    <w:rsid w:val="004C33A4"/>
    <w:rsid w:val="004C7E44"/>
    <w:rsid w:val="004D2F0A"/>
    <w:rsid w:val="004D4975"/>
    <w:rsid w:val="004D589C"/>
    <w:rsid w:val="004D7BA5"/>
    <w:rsid w:val="004E19CA"/>
    <w:rsid w:val="004E312C"/>
    <w:rsid w:val="004E4EF7"/>
    <w:rsid w:val="004F0304"/>
    <w:rsid w:val="004F09E9"/>
    <w:rsid w:val="004F28F6"/>
    <w:rsid w:val="004F2D95"/>
    <w:rsid w:val="004F3600"/>
    <w:rsid w:val="004F4199"/>
    <w:rsid w:val="004F7645"/>
    <w:rsid w:val="004F7C93"/>
    <w:rsid w:val="00503639"/>
    <w:rsid w:val="00506B99"/>
    <w:rsid w:val="00507AC4"/>
    <w:rsid w:val="0051019E"/>
    <w:rsid w:val="005104AF"/>
    <w:rsid w:val="00510750"/>
    <w:rsid w:val="005116FA"/>
    <w:rsid w:val="00513ABF"/>
    <w:rsid w:val="00513BD0"/>
    <w:rsid w:val="00514EB9"/>
    <w:rsid w:val="0051681D"/>
    <w:rsid w:val="00520CAC"/>
    <w:rsid w:val="00520D1D"/>
    <w:rsid w:val="00520E00"/>
    <w:rsid w:val="00522B16"/>
    <w:rsid w:val="00524DE7"/>
    <w:rsid w:val="005253C2"/>
    <w:rsid w:val="00526BCD"/>
    <w:rsid w:val="00527002"/>
    <w:rsid w:val="00527AB5"/>
    <w:rsid w:val="00527C80"/>
    <w:rsid w:val="00530E50"/>
    <w:rsid w:val="00532ECE"/>
    <w:rsid w:val="00537DEC"/>
    <w:rsid w:val="00541024"/>
    <w:rsid w:val="00541C33"/>
    <w:rsid w:val="00542031"/>
    <w:rsid w:val="0054279F"/>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1CE"/>
    <w:rsid w:val="0057473E"/>
    <w:rsid w:val="00574B67"/>
    <w:rsid w:val="0057520A"/>
    <w:rsid w:val="005759E3"/>
    <w:rsid w:val="0058034B"/>
    <w:rsid w:val="005825FE"/>
    <w:rsid w:val="00583359"/>
    <w:rsid w:val="00591988"/>
    <w:rsid w:val="00594654"/>
    <w:rsid w:val="00594ED8"/>
    <w:rsid w:val="00595EF2"/>
    <w:rsid w:val="00596F0B"/>
    <w:rsid w:val="005A0A3C"/>
    <w:rsid w:val="005A0E3C"/>
    <w:rsid w:val="005A10A1"/>
    <w:rsid w:val="005A1B20"/>
    <w:rsid w:val="005A1EA8"/>
    <w:rsid w:val="005B06A6"/>
    <w:rsid w:val="005B1F5C"/>
    <w:rsid w:val="005B5A64"/>
    <w:rsid w:val="005B6C2A"/>
    <w:rsid w:val="005B6C7F"/>
    <w:rsid w:val="005B7660"/>
    <w:rsid w:val="005C02B1"/>
    <w:rsid w:val="005C039F"/>
    <w:rsid w:val="005C1F5D"/>
    <w:rsid w:val="005C1F91"/>
    <w:rsid w:val="005C2549"/>
    <w:rsid w:val="005C3478"/>
    <w:rsid w:val="005C3833"/>
    <w:rsid w:val="005C5348"/>
    <w:rsid w:val="005D3F08"/>
    <w:rsid w:val="005D6AF0"/>
    <w:rsid w:val="005D7D14"/>
    <w:rsid w:val="005E06FA"/>
    <w:rsid w:val="005E1344"/>
    <w:rsid w:val="005E3529"/>
    <w:rsid w:val="005E3C2D"/>
    <w:rsid w:val="005E7672"/>
    <w:rsid w:val="005E7803"/>
    <w:rsid w:val="005F1A97"/>
    <w:rsid w:val="005F4E84"/>
    <w:rsid w:val="005F7506"/>
    <w:rsid w:val="005F755C"/>
    <w:rsid w:val="00600968"/>
    <w:rsid w:val="006009DF"/>
    <w:rsid w:val="00600B43"/>
    <w:rsid w:val="006023B8"/>
    <w:rsid w:val="00603C9F"/>
    <w:rsid w:val="00604DD6"/>
    <w:rsid w:val="00610975"/>
    <w:rsid w:val="00611012"/>
    <w:rsid w:val="006142CF"/>
    <w:rsid w:val="00616CC9"/>
    <w:rsid w:val="00620427"/>
    <w:rsid w:val="00621624"/>
    <w:rsid w:val="00624F62"/>
    <w:rsid w:val="006262B5"/>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4F81"/>
    <w:rsid w:val="00686FD2"/>
    <w:rsid w:val="006908BA"/>
    <w:rsid w:val="00694FAD"/>
    <w:rsid w:val="00696AF9"/>
    <w:rsid w:val="006978EA"/>
    <w:rsid w:val="006A0F87"/>
    <w:rsid w:val="006A2FE5"/>
    <w:rsid w:val="006A4B3A"/>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3044"/>
    <w:rsid w:val="006E3A18"/>
    <w:rsid w:val="006E40EE"/>
    <w:rsid w:val="006E5487"/>
    <w:rsid w:val="006F179C"/>
    <w:rsid w:val="006F472B"/>
    <w:rsid w:val="006F49A8"/>
    <w:rsid w:val="006F7482"/>
    <w:rsid w:val="0070128A"/>
    <w:rsid w:val="00702B16"/>
    <w:rsid w:val="00702ED8"/>
    <w:rsid w:val="00711AA7"/>
    <w:rsid w:val="00717146"/>
    <w:rsid w:val="00717431"/>
    <w:rsid w:val="00720B7A"/>
    <w:rsid w:val="00720C92"/>
    <w:rsid w:val="00721895"/>
    <w:rsid w:val="00722470"/>
    <w:rsid w:val="007227E1"/>
    <w:rsid w:val="00723EDD"/>
    <w:rsid w:val="00727F08"/>
    <w:rsid w:val="00731B58"/>
    <w:rsid w:val="00731DDD"/>
    <w:rsid w:val="0073254F"/>
    <w:rsid w:val="00732EE6"/>
    <w:rsid w:val="00733025"/>
    <w:rsid w:val="0073486D"/>
    <w:rsid w:val="00735A3C"/>
    <w:rsid w:val="00735C52"/>
    <w:rsid w:val="00740643"/>
    <w:rsid w:val="00741B02"/>
    <w:rsid w:val="0074208D"/>
    <w:rsid w:val="00742B33"/>
    <w:rsid w:val="00743108"/>
    <w:rsid w:val="00743EBA"/>
    <w:rsid w:val="007457AA"/>
    <w:rsid w:val="00750610"/>
    <w:rsid w:val="00751C5E"/>
    <w:rsid w:val="00752747"/>
    <w:rsid w:val="007538E3"/>
    <w:rsid w:val="00754444"/>
    <w:rsid w:val="00755260"/>
    <w:rsid w:val="0076121C"/>
    <w:rsid w:val="00762342"/>
    <w:rsid w:val="0076380E"/>
    <w:rsid w:val="00767223"/>
    <w:rsid w:val="00770266"/>
    <w:rsid w:val="007709F9"/>
    <w:rsid w:val="007726B3"/>
    <w:rsid w:val="00773717"/>
    <w:rsid w:val="0077590D"/>
    <w:rsid w:val="00775A9C"/>
    <w:rsid w:val="00775D7A"/>
    <w:rsid w:val="0077689D"/>
    <w:rsid w:val="00783120"/>
    <w:rsid w:val="00783588"/>
    <w:rsid w:val="007836CF"/>
    <w:rsid w:val="0078373F"/>
    <w:rsid w:val="00783E67"/>
    <w:rsid w:val="00785F2D"/>
    <w:rsid w:val="00786873"/>
    <w:rsid w:val="00786B77"/>
    <w:rsid w:val="00790EFD"/>
    <w:rsid w:val="0079242A"/>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F13EE"/>
    <w:rsid w:val="007F2C2E"/>
    <w:rsid w:val="007F324D"/>
    <w:rsid w:val="007F36C1"/>
    <w:rsid w:val="007F63EE"/>
    <w:rsid w:val="007F7289"/>
    <w:rsid w:val="007F7489"/>
    <w:rsid w:val="007F783B"/>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4EBC"/>
    <w:rsid w:val="008261DD"/>
    <w:rsid w:val="0082669A"/>
    <w:rsid w:val="00826A2B"/>
    <w:rsid w:val="00826B41"/>
    <w:rsid w:val="008320A7"/>
    <w:rsid w:val="008349C3"/>
    <w:rsid w:val="00835B8C"/>
    <w:rsid w:val="00835BF3"/>
    <w:rsid w:val="00835DAB"/>
    <w:rsid w:val="00840956"/>
    <w:rsid w:val="00840E18"/>
    <w:rsid w:val="00841E92"/>
    <w:rsid w:val="00844987"/>
    <w:rsid w:val="00845797"/>
    <w:rsid w:val="00845C81"/>
    <w:rsid w:val="00847BB9"/>
    <w:rsid w:val="0085098A"/>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11C3"/>
    <w:rsid w:val="00881EC7"/>
    <w:rsid w:val="00882458"/>
    <w:rsid w:val="00892041"/>
    <w:rsid w:val="00894A8F"/>
    <w:rsid w:val="00895629"/>
    <w:rsid w:val="008962E1"/>
    <w:rsid w:val="008A04E3"/>
    <w:rsid w:val="008A0795"/>
    <w:rsid w:val="008A2645"/>
    <w:rsid w:val="008A2C47"/>
    <w:rsid w:val="008A35BD"/>
    <w:rsid w:val="008A51B6"/>
    <w:rsid w:val="008A6B85"/>
    <w:rsid w:val="008A70DD"/>
    <w:rsid w:val="008A73C3"/>
    <w:rsid w:val="008A797B"/>
    <w:rsid w:val="008B0044"/>
    <w:rsid w:val="008B213F"/>
    <w:rsid w:val="008B3E18"/>
    <w:rsid w:val="008B4CB8"/>
    <w:rsid w:val="008B5D12"/>
    <w:rsid w:val="008B62B3"/>
    <w:rsid w:val="008B7DA0"/>
    <w:rsid w:val="008C18E6"/>
    <w:rsid w:val="008C39BB"/>
    <w:rsid w:val="008C6770"/>
    <w:rsid w:val="008D104B"/>
    <w:rsid w:val="008D1128"/>
    <w:rsid w:val="008D24B2"/>
    <w:rsid w:val="008D32B0"/>
    <w:rsid w:val="008E7A03"/>
    <w:rsid w:val="008F0CC1"/>
    <w:rsid w:val="008F35CB"/>
    <w:rsid w:val="008F4148"/>
    <w:rsid w:val="008F4921"/>
    <w:rsid w:val="008F72BD"/>
    <w:rsid w:val="00901BAC"/>
    <w:rsid w:val="00902EF2"/>
    <w:rsid w:val="00904516"/>
    <w:rsid w:val="009047D6"/>
    <w:rsid w:val="0090497B"/>
    <w:rsid w:val="009058C8"/>
    <w:rsid w:val="00905D5B"/>
    <w:rsid w:val="009077EF"/>
    <w:rsid w:val="00907CF1"/>
    <w:rsid w:val="00910429"/>
    <w:rsid w:val="00911C7A"/>
    <w:rsid w:val="009137DC"/>
    <w:rsid w:val="0091416E"/>
    <w:rsid w:val="00914E74"/>
    <w:rsid w:val="0091539B"/>
    <w:rsid w:val="00916703"/>
    <w:rsid w:val="009167BE"/>
    <w:rsid w:val="00920235"/>
    <w:rsid w:val="00920D02"/>
    <w:rsid w:val="00923BEB"/>
    <w:rsid w:val="009243EA"/>
    <w:rsid w:val="00926054"/>
    <w:rsid w:val="009272C1"/>
    <w:rsid w:val="00927C7C"/>
    <w:rsid w:val="00931165"/>
    <w:rsid w:val="009325E6"/>
    <w:rsid w:val="00932798"/>
    <w:rsid w:val="00934DA7"/>
    <w:rsid w:val="00936935"/>
    <w:rsid w:val="009377CB"/>
    <w:rsid w:val="00941262"/>
    <w:rsid w:val="00941DF1"/>
    <w:rsid w:val="00943267"/>
    <w:rsid w:val="00947B76"/>
    <w:rsid w:val="00954E36"/>
    <w:rsid w:val="009564FD"/>
    <w:rsid w:val="0095781D"/>
    <w:rsid w:val="009602B3"/>
    <w:rsid w:val="00961DEC"/>
    <w:rsid w:val="0096275A"/>
    <w:rsid w:val="009631D4"/>
    <w:rsid w:val="00963A7F"/>
    <w:rsid w:val="0096561D"/>
    <w:rsid w:val="00966413"/>
    <w:rsid w:val="00967A14"/>
    <w:rsid w:val="00970458"/>
    <w:rsid w:val="009712C8"/>
    <w:rsid w:val="00972F47"/>
    <w:rsid w:val="009735D8"/>
    <w:rsid w:val="00974221"/>
    <w:rsid w:val="009750C2"/>
    <w:rsid w:val="00975988"/>
    <w:rsid w:val="0098248B"/>
    <w:rsid w:val="00982754"/>
    <w:rsid w:val="0098360C"/>
    <w:rsid w:val="00984FEF"/>
    <w:rsid w:val="0098612F"/>
    <w:rsid w:val="00986A35"/>
    <w:rsid w:val="00986D95"/>
    <w:rsid w:val="0098734F"/>
    <w:rsid w:val="009909CF"/>
    <w:rsid w:val="00990DB6"/>
    <w:rsid w:val="009915EF"/>
    <w:rsid w:val="00992B3A"/>
    <w:rsid w:val="00992B63"/>
    <w:rsid w:val="009947DC"/>
    <w:rsid w:val="00994FB5"/>
    <w:rsid w:val="009A0AD6"/>
    <w:rsid w:val="009A1B75"/>
    <w:rsid w:val="009A2165"/>
    <w:rsid w:val="009A3108"/>
    <w:rsid w:val="009A47DA"/>
    <w:rsid w:val="009A4CAB"/>
    <w:rsid w:val="009A597B"/>
    <w:rsid w:val="009A6418"/>
    <w:rsid w:val="009A64DB"/>
    <w:rsid w:val="009B0F3C"/>
    <w:rsid w:val="009B501A"/>
    <w:rsid w:val="009B5C4D"/>
    <w:rsid w:val="009C05A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D79"/>
    <w:rsid w:val="00A01EED"/>
    <w:rsid w:val="00A0357D"/>
    <w:rsid w:val="00A04425"/>
    <w:rsid w:val="00A04A84"/>
    <w:rsid w:val="00A060BB"/>
    <w:rsid w:val="00A1041E"/>
    <w:rsid w:val="00A1115A"/>
    <w:rsid w:val="00A118FF"/>
    <w:rsid w:val="00A11AED"/>
    <w:rsid w:val="00A1227C"/>
    <w:rsid w:val="00A13ADF"/>
    <w:rsid w:val="00A13D03"/>
    <w:rsid w:val="00A1703A"/>
    <w:rsid w:val="00A213A2"/>
    <w:rsid w:val="00A214D8"/>
    <w:rsid w:val="00A23A61"/>
    <w:rsid w:val="00A25D80"/>
    <w:rsid w:val="00A260D3"/>
    <w:rsid w:val="00A265FC"/>
    <w:rsid w:val="00A26776"/>
    <w:rsid w:val="00A27655"/>
    <w:rsid w:val="00A30491"/>
    <w:rsid w:val="00A312CA"/>
    <w:rsid w:val="00A3165C"/>
    <w:rsid w:val="00A32CBE"/>
    <w:rsid w:val="00A32F09"/>
    <w:rsid w:val="00A34769"/>
    <w:rsid w:val="00A3488E"/>
    <w:rsid w:val="00A34C28"/>
    <w:rsid w:val="00A35F60"/>
    <w:rsid w:val="00A36C57"/>
    <w:rsid w:val="00A37EB8"/>
    <w:rsid w:val="00A40AF5"/>
    <w:rsid w:val="00A429EA"/>
    <w:rsid w:val="00A4327B"/>
    <w:rsid w:val="00A4359A"/>
    <w:rsid w:val="00A437EB"/>
    <w:rsid w:val="00A4580E"/>
    <w:rsid w:val="00A4783E"/>
    <w:rsid w:val="00A50DC5"/>
    <w:rsid w:val="00A52319"/>
    <w:rsid w:val="00A5726A"/>
    <w:rsid w:val="00A57A44"/>
    <w:rsid w:val="00A61540"/>
    <w:rsid w:val="00A6260D"/>
    <w:rsid w:val="00A6270F"/>
    <w:rsid w:val="00A62AF3"/>
    <w:rsid w:val="00A62CAB"/>
    <w:rsid w:val="00A63727"/>
    <w:rsid w:val="00A63B37"/>
    <w:rsid w:val="00A66A0C"/>
    <w:rsid w:val="00A677A3"/>
    <w:rsid w:val="00A70B49"/>
    <w:rsid w:val="00A725B0"/>
    <w:rsid w:val="00A74C79"/>
    <w:rsid w:val="00A76204"/>
    <w:rsid w:val="00A76919"/>
    <w:rsid w:val="00A76D0D"/>
    <w:rsid w:val="00A8153F"/>
    <w:rsid w:val="00A81AB0"/>
    <w:rsid w:val="00A83A31"/>
    <w:rsid w:val="00A853C9"/>
    <w:rsid w:val="00A874E5"/>
    <w:rsid w:val="00A91131"/>
    <w:rsid w:val="00A91721"/>
    <w:rsid w:val="00A92A14"/>
    <w:rsid w:val="00A96D71"/>
    <w:rsid w:val="00A97744"/>
    <w:rsid w:val="00AA0227"/>
    <w:rsid w:val="00AA0986"/>
    <w:rsid w:val="00AA10BE"/>
    <w:rsid w:val="00AA3556"/>
    <w:rsid w:val="00AA3F9F"/>
    <w:rsid w:val="00AA4B70"/>
    <w:rsid w:val="00AB144C"/>
    <w:rsid w:val="00AB3CCD"/>
    <w:rsid w:val="00AB45B5"/>
    <w:rsid w:val="00AC0925"/>
    <w:rsid w:val="00AC0E93"/>
    <w:rsid w:val="00AC2111"/>
    <w:rsid w:val="00AC45A8"/>
    <w:rsid w:val="00AC4D32"/>
    <w:rsid w:val="00AC62F7"/>
    <w:rsid w:val="00AD4B14"/>
    <w:rsid w:val="00AD4C20"/>
    <w:rsid w:val="00AD5204"/>
    <w:rsid w:val="00AD55D4"/>
    <w:rsid w:val="00AF2D65"/>
    <w:rsid w:val="00AF4CC4"/>
    <w:rsid w:val="00AF5951"/>
    <w:rsid w:val="00AF5D25"/>
    <w:rsid w:val="00AF6472"/>
    <w:rsid w:val="00AF6A38"/>
    <w:rsid w:val="00B00A13"/>
    <w:rsid w:val="00B01663"/>
    <w:rsid w:val="00B029FB"/>
    <w:rsid w:val="00B061DB"/>
    <w:rsid w:val="00B06346"/>
    <w:rsid w:val="00B078A3"/>
    <w:rsid w:val="00B13088"/>
    <w:rsid w:val="00B1494D"/>
    <w:rsid w:val="00B14EF7"/>
    <w:rsid w:val="00B15D15"/>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695A"/>
    <w:rsid w:val="00B47861"/>
    <w:rsid w:val="00B47E8F"/>
    <w:rsid w:val="00B5222E"/>
    <w:rsid w:val="00B5245B"/>
    <w:rsid w:val="00B536B4"/>
    <w:rsid w:val="00B540C2"/>
    <w:rsid w:val="00B56BA8"/>
    <w:rsid w:val="00B5746F"/>
    <w:rsid w:val="00B6099C"/>
    <w:rsid w:val="00B61B8E"/>
    <w:rsid w:val="00B635AC"/>
    <w:rsid w:val="00B643D8"/>
    <w:rsid w:val="00B66281"/>
    <w:rsid w:val="00B724B7"/>
    <w:rsid w:val="00B726D3"/>
    <w:rsid w:val="00B77334"/>
    <w:rsid w:val="00B822C4"/>
    <w:rsid w:val="00B84904"/>
    <w:rsid w:val="00B8500A"/>
    <w:rsid w:val="00B8642B"/>
    <w:rsid w:val="00B87D10"/>
    <w:rsid w:val="00B9275A"/>
    <w:rsid w:val="00B932B4"/>
    <w:rsid w:val="00B9353F"/>
    <w:rsid w:val="00B94792"/>
    <w:rsid w:val="00B95954"/>
    <w:rsid w:val="00BA0390"/>
    <w:rsid w:val="00BA4DA2"/>
    <w:rsid w:val="00BA7042"/>
    <w:rsid w:val="00BB1D0B"/>
    <w:rsid w:val="00BB1F9C"/>
    <w:rsid w:val="00BB25EA"/>
    <w:rsid w:val="00BB2940"/>
    <w:rsid w:val="00BB45ED"/>
    <w:rsid w:val="00BB5353"/>
    <w:rsid w:val="00BC1BE0"/>
    <w:rsid w:val="00BC1EEE"/>
    <w:rsid w:val="00BC29B3"/>
    <w:rsid w:val="00BC3868"/>
    <w:rsid w:val="00BC799E"/>
    <w:rsid w:val="00BD0090"/>
    <w:rsid w:val="00BD0D6D"/>
    <w:rsid w:val="00BD1984"/>
    <w:rsid w:val="00BD2368"/>
    <w:rsid w:val="00BD6226"/>
    <w:rsid w:val="00BD67E7"/>
    <w:rsid w:val="00BD7399"/>
    <w:rsid w:val="00BD79AF"/>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7D8"/>
    <w:rsid w:val="00C13B04"/>
    <w:rsid w:val="00C15524"/>
    <w:rsid w:val="00C23771"/>
    <w:rsid w:val="00C30EA9"/>
    <w:rsid w:val="00C326B5"/>
    <w:rsid w:val="00C3456A"/>
    <w:rsid w:val="00C40C48"/>
    <w:rsid w:val="00C41155"/>
    <w:rsid w:val="00C411FA"/>
    <w:rsid w:val="00C41E7D"/>
    <w:rsid w:val="00C423EA"/>
    <w:rsid w:val="00C470CA"/>
    <w:rsid w:val="00C475F5"/>
    <w:rsid w:val="00C52C84"/>
    <w:rsid w:val="00C5390A"/>
    <w:rsid w:val="00C5494C"/>
    <w:rsid w:val="00C57532"/>
    <w:rsid w:val="00C612D2"/>
    <w:rsid w:val="00C61C50"/>
    <w:rsid w:val="00C63468"/>
    <w:rsid w:val="00C63C01"/>
    <w:rsid w:val="00C66B13"/>
    <w:rsid w:val="00C67E14"/>
    <w:rsid w:val="00C7069D"/>
    <w:rsid w:val="00C718B4"/>
    <w:rsid w:val="00C72765"/>
    <w:rsid w:val="00C735B0"/>
    <w:rsid w:val="00C73C16"/>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14CF"/>
    <w:rsid w:val="00CA2C0E"/>
    <w:rsid w:val="00CA4F53"/>
    <w:rsid w:val="00CB2146"/>
    <w:rsid w:val="00CC040D"/>
    <w:rsid w:val="00CC3ADE"/>
    <w:rsid w:val="00CC4433"/>
    <w:rsid w:val="00CC4D47"/>
    <w:rsid w:val="00CC65EB"/>
    <w:rsid w:val="00CD525A"/>
    <w:rsid w:val="00CD55DB"/>
    <w:rsid w:val="00CE10E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2C5B"/>
    <w:rsid w:val="00D246B4"/>
    <w:rsid w:val="00D2476D"/>
    <w:rsid w:val="00D24994"/>
    <w:rsid w:val="00D2629F"/>
    <w:rsid w:val="00D40FF3"/>
    <w:rsid w:val="00D413E0"/>
    <w:rsid w:val="00D42E8F"/>
    <w:rsid w:val="00D42F45"/>
    <w:rsid w:val="00D433B3"/>
    <w:rsid w:val="00D442A5"/>
    <w:rsid w:val="00D445BB"/>
    <w:rsid w:val="00D4647A"/>
    <w:rsid w:val="00D53388"/>
    <w:rsid w:val="00D54828"/>
    <w:rsid w:val="00D55C17"/>
    <w:rsid w:val="00D56B56"/>
    <w:rsid w:val="00D60BE7"/>
    <w:rsid w:val="00D6724E"/>
    <w:rsid w:val="00D7087B"/>
    <w:rsid w:val="00D715CB"/>
    <w:rsid w:val="00D72A7A"/>
    <w:rsid w:val="00D74229"/>
    <w:rsid w:val="00D74853"/>
    <w:rsid w:val="00D75105"/>
    <w:rsid w:val="00D75207"/>
    <w:rsid w:val="00D77E9E"/>
    <w:rsid w:val="00D81226"/>
    <w:rsid w:val="00D8413D"/>
    <w:rsid w:val="00D84CE1"/>
    <w:rsid w:val="00D85A9E"/>
    <w:rsid w:val="00D85E76"/>
    <w:rsid w:val="00D8752E"/>
    <w:rsid w:val="00D87D19"/>
    <w:rsid w:val="00D9063A"/>
    <w:rsid w:val="00D91549"/>
    <w:rsid w:val="00D91F1F"/>
    <w:rsid w:val="00D92882"/>
    <w:rsid w:val="00D965D1"/>
    <w:rsid w:val="00D97350"/>
    <w:rsid w:val="00D97415"/>
    <w:rsid w:val="00DA0FBC"/>
    <w:rsid w:val="00DA1B74"/>
    <w:rsid w:val="00DA2FEC"/>
    <w:rsid w:val="00DA3E5E"/>
    <w:rsid w:val="00DA4105"/>
    <w:rsid w:val="00DA518E"/>
    <w:rsid w:val="00DA7801"/>
    <w:rsid w:val="00DB07DC"/>
    <w:rsid w:val="00DB3867"/>
    <w:rsid w:val="00DC03B7"/>
    <w:rsid w:val="00DC0F82"/>
    <w:rsid w:val="00DC5630"/>
    <w:rsid w:val="00DC6412"/>
    <w:rsid w:val="00DC64B6"/>
    <w:rsid w:val="00DD1146"/>
    <w:rsid w:val="00DD2C8C"/>
    <w:rsid w:val="00DD323F"/>
    <w:rsid w:val="00DD41E4"/>
    <w:rsid w:val="00DD5948"/>
    <w:rsid w:val="00DD60FC"/>
    <w:rsid w:val="00DD75A0"/>
    <w:rsid w:val="00DE07A1"/>
    <w:rsid w:val="00DE1B53"/>
    <w:rsid w:val="00DE1CDC"/>
    <w:rsid w:val="00DE4076"/>
    <w:rsid w:val="00DE6BC2"/>
    <w:rsid w:val="00DE6FF9"/>
    <w:rsid w:val="00DE7D4B"/>
    <w:rsid w:val="00DF027B"/>
    <w:rsid w:val="00DF0A03"/>
    <w:rsid w:val="00DF175E"/>
    <w:rsid w:val="00DF2879"/>
    <w:rsid w:val="00DF417E"/>
    <w:rsid w:val="00DF443D"/>
    <w:rsid w:val="00DF5136"/>
    <w:rsid w:val="00E01BE7"/>
    <w:rsid w:val="00E0253E"/>
    <w:rsid w:val="00E0263B"/>
    <w:rsid w:val="00E02C12"/>
    <w:rsid w:val="00E0712E"/>
    <w:rsid w:val="00E073E4"/>
    <w:rsid w:val="00E117C7"/>
    <w:rsid w:val="00E13CE1"/>
    <w:rsid w:val="00E13E43"/>
    <w:rsid w:val="00E17F41"/>
    <w:rsid w:val="00E2466C"/>
    <w:rsid w:val="00E26588"/>
    <w:rsid w:val="00E27128"/>
    <w:rsid w:val="00E3173D"/>
    <w:rsid w:val="00E34F8B"/>
    <w:rsid w:val="00E36420"/>
    <w:rsid w:val="00E36FCB"/>
    <w:rsid w:val="00E40846"/>
    <w:rsid w:val="00E41A76"/>
    <w:rsid w:val="00E42BBE"/>
    <w:rsid w:val="00E46FE9"/>
    <w:rsid w:val="00E5042A"/>
    <w:rsid w:val="00E52FEE"/>
    <w:rsid w:val="00E54E77"/>
    <w:rsid w:val="00E55CCE"/>
    <w:rsid w:val="00E56A90"/>
    <w:rsid w:val="00E57444"/>
    <w:rsid w:val="00E577B9"/>
    <w:rsid w:val="00E57DC2"/>
    <w:rsid w:val="00E605AB"/>
    <w:rsid w:val="00E618F3"/>
    <w:rsid w:val="00E61B30"/>
    <w:rsid w:val="00E62F23"/>
    <w:rsid w:val="00E70625"/>
    <w:rsid w:val="00E72A4F"/>
    <w:rsid w:val="00E754BA"/>
    <w:rsid w:val="00E76F3D"/>
    <w:rsid w:val="00E816A9"/>
    <w:rsid w:val="00E82D36"/>
    <w:rsid w:val="00E8580F"/>
    <w:rsid w:val="00E860C2"/>
    <w:rsid w:val="00E87332"/>
    <w:rsid w:val="00E90C0E"/>
    <w:rsid w:val="00E91599"/>
    <w:rsid w:val="00E920B8"/>
    <w:rsid w:val="00E9470D"/>
    <w:rsid w:val="00E95114"/>
    <w:rsid w:val="00E95E33"/>
    <w:rsid w:val="00E977E0"/>
    <w:rsid w:val="00E97915"/>
    <w:rsid w:val="00EA01FA"/>
    <w:rsid w:val="00EA05F2"/>
    <w:rsid w:val="00EA12E6"/>
    <w:rsid w:val="00EA1903"/>
    <w:rsid w:val="00EA1E4A"/>
    <w:rsid w:val="00EA22B8"/>
    <w:rsid w:val="00EA312A"/>
    <w:rsid w:val="00EA3FA2"/>
    <w:rsid w:val="00EA6E88"/>
    <w:rsid w:val="00EA70F5"/>
    <w:rsid w:val="00EA734C"/>
    <w:rsid w:val="00EA7D83"/>
    <w:rsid w:val="00EB50DF"/>
    <w:rsid w:val="00EB51F5"/>
    <w:rsid w:val="00EB611E"/>
    <w:rsid w:val="00ED20DD"/>
    <w:rsid w:val="00ED450D"/>
    <w:rsid w:val="00ED49D1"/>
    <w:rsid w:val="00ED5CCD"/>
    <w:rsid w:val="00ED617B"/>
    <w:rsid w:val="00ED7C49"/>
    <w:rsid w:val="00EE12FA"/>
    <w:rsid w:val="00EE1337"/>
    <w:rsid w:val="00EE2DAE"/>
    <w:rsid w:val="00EF1AA5"/>
    <w:rsid w:val="00EF3BEB"/>
    <w:rsid w:val="00F00304"/>
    <w:rsid w:val="00F013ED"/>
    <w:rsid w:val="00F02C56"/>
    <w:rsid w:val="00F034EB"/>
    <w:rsid w:val="00F0375F"/>
    <w:rsid w:val="00F048AC"/>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4A11"/>
    <w:rsid w:val="00F42FA4"/>
    <w:rsid w:val="00F43F4F"/>
    <w:rsid w:val="00F50D3E"/>
    <w:rsid w:val="00F5123B"/>
    <w:rsid w:val="00F51354"/>
    <w:rsid w:val="00F518C9"/>
    <w:rsid w:val="00F52C99"/>
    <w:rsid w:val="00F56065"/>
    <w:rsid w:val="00F57280"/>
    <w:rsid w:val="00F62787"/>
    <w:rsid w:val="00F63213"/>
    <w:rsid w:val="00F6578A"/>
    <w:rsid w:val="00F673E4"/>
    <w:rsid w:val="00F676FB"/>
    <w:rsid w:val="00F70C9C"/>
    <w:rsid w:val="00F73269"/>
    <w:rsid w:val="00F73EDD"/>
    <w:rsid w:val="00F74C55"/>
    <w:rsid w:val="00F7601A"/>
    <w:rsid w:val="00F760B7"/>
    <w:rsid w:val="00F77BA1"/>
    <w:rsid w:val="00F77D68"/>
    <w:rsid w:val="00F80119"/>
    <w:rsid w:val="00F801ED"/>
    <w:rsid w:val="00F810C2"/>
    <w:rsid w:val="00F816F1"/>
    <w:rsid w:val="00F82142"/>
    <w:rsid w:val="00F82336"/>
    <w:rsid w:val="00F83E01"/>
    <w:rsid w:val="00F87520"/>
    <w:rsid w:val="00F90F71"/>
    <w:rsid w:val="00F918E2"/>
    <w:rsid w:val="00F92472"/>
    <w:rsid w:val="00F93EFE"/>
    <w:rsid w:val="00F953E2"/>
    <w:rsid w:val="00F95E25"/>
    <w:rsid w:val="00F96E62"/>
    <w:rsid w:val="00FA131F"/>
    <w:rsid w:val="00FA186C"/>
    <w:rsid w:val="00FA5077"/>
    <w:rsid w:val="00FA5DE5"/>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51B4"/>
    <w:rsid w:val="00FF52FE"/>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6c1b2"/>
    </o:shapedefaults>
    <o:shapelayout v:ext="edit">
      <o:idmap v:ext="edit" data="1"/>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17E"/>
    <w:rPr>
      <w:rFonts w:ascii="Arial" w:hAnsi="Arial"/>
      <w:sz w:val="22"/>
      <w:szCs w:val="24"/>
    </w:rPr>
  </w:style>
  <w:style w:type="paragraph" w:styleId="Heading1">
    <w:name w:val="heading 1"/>
    <w:basedOn w:val="Head1"/>
    <w:next w:val="Normal"/>
    <w:link w:val="Heading1Char"/>
    <w:uiPriority w:val="9"/>
    <w:qFormat/>
    <w:rsid w:val="003A64AF"/>
    <w:pPr>
      <w:ind w:left="360" w:hanging="360"/>
    </w:pPr>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00968"/>
    <w:pPr>
      <w:widowControl w:val="0"/>
      <w:numPr>
        <w:ilvl w:val="1"/>
        <w:numId w:val="8"/>
      </w:numPr>
      <w:tabs>
        <w:tab w:val="left" w:pos="6096"/>
      </w:tabs>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D454B"/>
    <w:pPr>
      <w:tabs>
        <w:tab w:val="left" w:pos="284"/>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00968"/>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D3976"/>
    <w:rPr>
      <w:sz w:val="24"/>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48277533">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43812788">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188983182">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softwaredevelopers.ato.gov.au/usage-restrictions"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ato.gov.au/general/online-services/access-manage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softwaredevelopers.ato.gov.au/obtainTFNalgorith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br.gov.au/digital-service-providers/developer-tools/australian-taxation-office-ato/non-individual-income-tax-return-nitr" TargetMode="External"/><Relationship Id="rId32"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ato.gov.au/Definitions/?anchor=top" TargetMode="External"/><Relationship Id="rId28" Type="http://schemas.openxmlformats.org/officeDocument/2006/relationships/hyperlink" Target="https://www.ato.gov.au/Tax-professionals/Prepare-and-lodge/Tax-Time-2022/Before-you-lodge/Prevent-delays-in-processing-returns/" TargetMode="Externa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sbr.gov.au/digital-service-providers/developer-tools/glossary"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http://sharepoint</xsnScope>
</customXsn>
</file>

<file path=customXml/item5.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2031-07-20T06:08:21+00:00</_dlc_ExpireDate>
    <_dlc_DocId xmlns="5e039acd-daf0-4ba3-b421-e9b9ae1a3620">5YHNKJZSV77T-3017-422</_dlc_DocId>
    <_dlc_DocIdUrl xmlns="5e039acd-daf0-4ba3-b421-e9b9ae1a3620">
      <Url>http://sharepoint/GASites/SDBS/_layouts/15/DocIdRedir.aspx?ID=5YHNKJZSV77T-3017-422</Url>
      <Description>5YHNKJZSV77T-3017-422</Description>
    </_dlc_DocIdUrl>
  </documentManagement>
</p:properties>
</file>

<file path=customXml/itemProps1.xml><?xml version="1.0" encoding="utf-8"?>
<ds:datastoreItem xmlns:ds="http://schemas.openxmlformats.org/officeDocument/2006/customXml" ds:itemID="{E8B03312-6B53-4C53-ABE0-81178FEC3C76}">
  <ds:schemaRefs>
    <ds:schemaRef ds:uri="http://schemas.microsoft.com/sharepoint/events"/>
  </ds:schemaRefs>
</ds:datastoreItem>
</file>

<file path=customXml/itemProps2.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3.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F02285-1B7E-4504-8B3E-27CEF824F30B}">
  <ds:schemaRefs>
    <ds:schemaRef ds:uri="http://schemas.microsoft.com/office/2006/metadata/customXsn"/>
  </ds:schemaRefs>
</ds:datastoreItem>
</file>

<file path=customXml/itemProps5.xml><?xml version="1.0" encoding="utf-8"?>
<ds:datastoreItem xmlns:ds="http://schemas.openxmlformats.org/officeDocument/2006/customXml" ds:itemID="{F7EBCA9B-2FDC-4276-9E56-40191D98C5C6}">
  <ds:schemaRefs>
    <ds:schemaRef ds:uri="office.server.policy"/>
  </ds:schemaRefs>
</ds:datastoreItem>
</file>

<file path=customXml/itemProps6.xml><?xml version="1.0" encoding="utf-8"?>
<ds:datastoreItem xmlns:ds="http://schemas.openxmlformats.org/officeDocument/2006/customXml" ds:itemID="{418FA032-762C-4175-BB0A-D05F4B7C42BD}">
  <ds:schemaRefs>
    <ds:schemaRef ds:uri="http://schemas.openxmlformats.org/officeDocument/2006/bibliography"/>
  </ds:schemaRefs>
</ds:datastoreItem>
</file>

<file path=customXml/itemProps7.xml><?xml version="1.0" encoding="utf-8"?>
<ds:datastoreItem xmlns:ds="http://schemas.openxmlformats.org/officeDocument/2006/customXml" ds:itemID="{9A734061-3EC7-44F0-825F-56A366792D97}">
  <ds:schemaRefs>
    <ds:schemaRef ds:uri="http://schemas.microsoft.com/office/2006/metadata/properties"/>
    <ds:schemaRef ds:uri="http://schemas.microsoft.com/sharepoint/v3"/>
    <ds:schemaRef ds:uri="http://purl.org/dc/terms/"/>
    <ds:schemaRef ds:uri="87e8d692-86ca-4172-bbe7-936b08081f55"/>
    <ds:schemaRef ds:uri="http://purl.org/dc/dcmitype/"/>
    <ds:schemaRef ds:uri="http://schemas.microsoft.com/office/infopath/2007/PartnerControls"/>
    <ds:schemaRef ds:uri="1b215edf-5808-4e0e-a26f-321edb4fa3cc"/>
    <ds:schemaRef ds:uri="http://schemas.microsoft.com/office/2006/documentManagement/types"/>
    <ds:schemaRef ds:uri="http://schemas.openxmlformats.org/package/2006/metadata/core-properties"/>
    <ds:schemaRef ds:uri="5e039acd-daf0-4ba3-b421-e9b9ae1a3620"/>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12</Pages>
  <Words>2521</Words>
  <Characters>16015</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ATO TRT.0010 2022 Business Implementation Guide</vt:lpstr>
    </vt:vector>
  </TitlesOfParts>
  <Company>Australian Taxation Office</Company>
  <LinksUpToDate>false</LinksUpToDate>
  <CharactersWithSpaces>18500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TRT.0010 2022 Business Implementation Guide</dc:title>
  <dc:creator>Shyamalangan, Kausalya</dc:creator>
  <cp:keywords>1.0</cp:keywords>
  <dc:description>Final</dc:description>
  <cp:lastModifiedBy>Dino Di Lorenzo</cp:lastModifiedBy>
  <cp:revision>23</cp:revision>
  <cp:lastPrinted>2014-12-16T04:27:00Z</cp:lastPrinted>
  <dcterms:created xsi:type="dcterms:W3CDTF">2022-05-12T05:15:00Z</dcterms:created>
  <dcterms:modified xsi:type="dcterms:W3CDTF">2022-06-23T22:28:00Z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ef3f4341-c767-4c44-92f7-b0a0b718183d</vt:lpwstr>
  </property>
  <property fmtid="{D5CDD505-2E9C-101B-9397-08002B2CF9AE}" pid="8" name="Security Classification">
    <vt:lpwstr>3110;#OFFICIAL|5d128361-bbb7-4b9a-ac60-b26612a0ec1b</vt:lpwstr>
  </property>
  <property fmtid="{D5CDD505-2E9C-101B-9397-08002B2CF9AE}" pid="9" name="_MarkAsFinal">
    <vt:bool>true</vt:bool>
  </property>
</Properties>
</file>