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BA0F5" w14:textId="3055B979" w:rsidR="00A34713" w:rsidRPr="001B45F4" w:rsidRDefault="00A34713" w:rsidP="00A34713">
      <w:pPr>
        <w:pStyle w:val="ReportTitle"/>
        <w:numPr>
          <w:ilvl w:val="0"/>
          <w:numId w:val="0"/>
        </w:numPr>
        <w:spacing w:before="60"/>
        <w:rPr>
          <w:rFonts w:cs="Arial"/>
          <w:color w:val="0F243E" w:themeColor="text2" w:themeShade="80"/>
          <w:sz w:val="56"/>
          <w:szCs w:val="56"/>
        </w:rPr>
      </w:pPr>
      <w:r w:rsidRPr="001B45F4">
        <w:rPr>
          <w:rFonts w:cs="Arial"/>
          <w:noProof/>
        </w:rPr>
        <w:drawing>
          <wp:anchor distT="0" distB="0" distL="114300" distR="114300" simplePos="0" relativeHeight="251658240" behindDoc="1" locked="1" layoutInCell="1" allowOverlap="1" wp14:anchorId="2A79FBC2" wp14:editId="24BC188C">
            <wp:simplePos x="0" y="0"/>
            <wp:positionH relativeFrom="margin">
              <wp:posOffset>-889000</wp:posOffset>
            </wp:positionH>
            <wp:positionV relativeFrom="page">
              <wp:posOffset>875665</wp:posOffset>
            </wp:positionV>
            <wp:extent cx="7456805" cy="1762125"/>
            <wp:effectExtent l="0" t="0" r="0"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6805" cy="1762125"/>
                    </a:xfrm>
                    <a:prstGeom prst="rect">
                      <a:avLst/>
                    </a:prstGeom>
                    <a:noFill/>
                  </pic:spPr>
                </pic:pic>
              </a:graphicData>
            </a:graphic>
            <wp14:sizeRelH relativeFrom="page">
              <wp14:pctWidth>0</wp14:pctWidth>
            </wp14:sizeRelH>
            <wp14:sizeRelV relativeFrom="page">
              <wp14:pctHeight>0</wp14:pctHeight>
            </wp14:sizeRelV>
          </wp:anchor>
        </w:drawing>
      </w:r>
    </w:p>
    <w:p w14:paraId="63CAC0CD" w14:textId="77777777" w:rsidR="00A34713" w:rsidRPr="001B45F4" w:rsidRDefault="00A34713" w:rsidP="00A34713">
      <w:pPr>
        <w:pStyle w:val="ReportTitle"/>
        <w:numPr>
          <w:ilvl w:val="0"/>
          <w:numId w:val="0"/>
        </w:numPr>
        <w:spacing w:before="60"/>
        <w:rPr>
          <w:rFonts w:cs="Arial"/>
          <w:color w:val="0F243E" w:themeColor="text2" w:themeShade="80"/>
          <w:sz w:val="56"/>
          <w:szCs w:val="56"/>
        </w:rPr>
      </w:pPr>
    </w:p>
    <w:p w14:paraId="74536497" w14:textId="77777777" w:rsidR="00A34713" w:rsidRPr="001B45F4" w:rsidRDefault="00A34713" w:rsidP="00A34713">
      <w:pPr>
        <w:pStyle w:val="ReportTitle"/>
        <w:numPr>
          <w:ilvl w:val="0"/>
          <w:numId w:val="0"/>
        </w:numPr>
        <w:spacing w:before="60"/>
        <w:rPr>
          <w:rFonts w:cs="Arial"/>
          <w:color w:val="0F243E" w:themeColor="text2" w:themeShade="80"/>
          <w:sz w:val="56"/>
          <w:szCs w:val="56"/>
        </w:rPr>
      </w:pPr>
    </w:p>
    <w:p w14:paraId="3E46F92E" w14:textId="170F9815" w:rsidR="00A34713" w:rsidRDefault="00A34713" w:rsidP="00A34713">
      <w:pPr>
        <w:pStyle w:val="ReportTitle"/>
        <w:numPr>
          <w:ilvl w:val="0"/>
          <w:numId w:val="0"/>
        </w:numPr>
        <w:spacing w:before="60"/>
        <w:rPr>
          <w:rFonts w:cs="Arial"/>
          <w:color w:val="0F243E" w:themeColor="text2" w:themeShade="80"/>
          <w:sz w:val="56"/>
          <w:szCs w:val="56"/>
        </w:rPr>
      </w:pPr>
    </w:p>
    <w:p w14:paraId="4C4A2868" w14:textId="77777777" w:rsidR="001043BB" w:rsidRPr="001043BB" w:rsidRDefault="001043BB" w:rsidP="001043BB">
      <w:pPr>
        <w:pStyle w:val="ReportDescription"/>
        <w:numPr>
          <w:ilvl w:val="0"/>
          <w:numId w:val="0"/>
        </w:numPr>
        <w:ind w:left="1134" w:hanging="851"/>
      </w:pPr>
    </w:p>
    <w:p w14:paraId="6F95F121" w14:textId="77777777" w:rsidR="001043BB" w:rsidRPr="00662370" w:rsidRDefault="001043BB" w:rsidP="001043BB">
      <w:pPr>
        <w:pStyle w:val="SBRtitle"/>
      </w:pPr>
      <w:bookmarkStart w:id="0" w:name="_Hlk89262391"/>
      <w:r w:rsidRPr="00B226B7">
        <w:t>Standard Business Reporting</w:t>
      </w:r>
    </w:p>
    <w:p w14:paraId="528F7120" w14:textId="77777777" w:rsidR="001043BB" w:rsidRDefault="001043BB" w:rsidP="001043BB">
      <w:pPr>
        <w:pStyle w:val="ReportTitle"/>
        <w:numPr>
          <w:ilvl w:val="0"/>
          <w:numId w:val="0"/>
        </w:numPr>
        <w:spacing w:before="60" w:after="0" w:line="240" w:lineRule="auto"/>
        <w:ind w:left="851" w:hanging="851"/>
        <w:rPr>
          <w:sz w:val="36"/>
          <w:szCs w:val="36"/>
        </w:rPr>
      </w:pPr>
      <w:r w:rsidRPr="00340AE1">
        <w:rPr>
          <w:sz w:val="36"/>
          <w:szCs w:val="36"/>
        </w:rPr>
        <w:t xml:space="preserve">Australian Taxation Office – </w:t>
      </w:r>
    </w:p>
    <w:p w14:paraId="63F3C6FE" w14:textId="77777777" w:rsidR="001043BB" w:rsidRPr="006D665C" w:rsidRDefault="001043BB" w:rsidP="001043BB">
      <w:pPr>
        <w:pStyle w:val="ReportDescription"/>
        <w:numPr>
          <w:ilvl w:val="0"/>
          <w:numId w:val="0"/>
        </w:numPr>
        <w:ind w:left="1134" w:hanging="851"/>
      </w:pPr>
    </w:p>
    <w:p w14:paraId="1A25ED78" w14:textId="6375A9C7" w:rsidR="001043BB" w:rsidRPr="006D665C" w:rsidRDefault="001043BB" w:rsidP="001043BB">
      <w:pPr>
        <w:pStyle w:val="ReportDescription"/>
        <w:numPr>
          <w:ilvl w:val="0"/>
          <w:numId w:val="0"/>
        </w:numPr>
      </w:pPr>
      <w:r>
        <w:rPr>
          <w:sz w:val="36"/>
          <w:szCs w:val="36"/>
        </w:rPr>
        <w:t>Pre-fill I</w:t>
      </w:r>
      <w:r w:rsidRPr="006D665C">
        <w:rPr>
          <w:sz w:val="36"/>
          <w:szCs w:val="36"/>
        </w:rPr>
        <w:t xml:space="preserve">ndividual </w:t>
      </w:r>
      <w:r w:rsidRPr="00340AE1">
        <w:rPr>
          <w:sz w:val="36"/>
          <w:szCs w:val="36"/>
        </w:rPr>
        <w:t>Income Tax Return (</w:t>
      </w:r>
      <w:r w:rsidR="00666002">
        <w:rPr>
          <w:sz w:val="36"/>
          <w:szCs w:val="36"/>
        </w:rPr>
        <w:t>P</w:t>
      </w:r>
      <w:r w:rsidRPr="00340AE1">
        <w:rPr>
          <w:sz w:val="36"/>
          <w:szCs w:val="36"/>
        </w:rPr>
        <w:t>IITR.001</w:t>
      </w:r>
      <w:r w:rsidR="00EE5BE4">
        <w:rPr>
          <w:sz w:val="36"/>
          <w:szCs w:val="36"/>
        </w:rPr>
        <w:t>1</w:t>
      </w:r>
      <w:r w:rsidRPr="00340AE1">
        <w:rPr>
          <w:sz w:val="36"/>
          <w:szCs w:val="36"/>
        </w:rPr>
        <w:t>)</w:t>
      </w:r>
      <w:r>
        <w:rPr>
          <w:sz w:val="36"/>
          <w:szCs w:val="36"/>
        </w:rPr>
        <w:t xml:space="preserve"> 202</w:t>
      </w:r>
      <w:r w:rsidR="00F3057A">
        <w:rPr>
          <w:sz w:val="36"/>
          <w:szCs w:val="36"/>
        </w:rPr>
        <w:t>4</w:t>
      </w:r>
    </w:p>
    <w:p w14:paraId="3C13DD5A" w14:textId="77777777" w:rsidR="001043BB" w:rsidRPr="00340AE1" w:rsidRDefault="001043BB" w:rsidP="001043BB">
      <w:pPr>
        <w:pStyle w:val="ReportTitle"/>
        <w:numPr>
          <w:ilvl w:val="0"/>
          <w:numId w:val="0"/>
        </w:numPr>
        <w:spacing w:before="60"/>
        <w:ind w:left="851" w:hanging="851"/>
        <w:rPr>
          <w:rFonts w:cs="Arial"/>
          <w:sz w:val="36"/>
          <w:szCs w:val="36"/>
        </w:rPr>
      </w:pPr>
      <w:r w:rsidRPr="00340AE1">
        <w:rPr>
          <w:sz w:val="36"/>
          <w:szCs w:val="36"/>
          <w:highlight w:val="yellow"/>
        </w:rPr>
        <w:fldChar w:fldCharType="begin"/>
      </w:r>
      <w:r w:rsidRPr="00340AE1">
        <w:rPr>
          <w:sz w:val="36"/>
          <w:szCs w:val="36"/>
          <w:highlight w:val="yellow"/>
        </w:rPr>
        <w:instrText xml:space="preserve"> DOCPROPERTY  docFormVersion  \* MERGEFORMAT </w:instrText>
      </w:r>
      <w:r w:rsidRPr="00340AE1">
        <w:rPr>
          <w:sz w:val="36"/>
          <w:szCs w:val="36"/>
          <w:highlight w:val="yellow"/>
        </w:rPr>
        <w:fldChar w:fldCharType="end"/>
      </w:r>
      <w:r w:rsidRPr="00340AE1">
        <w:rPr>
          <w:rFonts w:cs="Arial"/>
          <w:sz w:val="36"/>
          <w:szCs w:val="36"/>
        </w:rPr>
        <w:t xml:space="preserve">Business Implementation Guide </w:t>
      </w:r>
    </w:p>
    <w:p w14:paraId="611F877B" w14:textId="695ECB0A" w:rsidR="001043BB" w:rsidRPr="00340AE1" w:rsidRDefault="001043BB" w:rsidP="001043BB">
      <w:pPr>
        <w:pStyle w:val="-subtitle"/>
        <w:spacing w:before="240"/>
        <w:rPr>
          <w:rFonts w:ascii="Arial" w:hAnsi="Arial"/>
          <w:sz w:val="36"/>
          <w:szCs w:val="36"/>
        </w:rPr>
      </w:pPr>
      <w:r w:rsidRPr="00340AE1">
        <w:rPr>
          <w:rFonts w:ascii="Arial" w:hAnsi="Arial"/>
          <w:sz w:val="36"/>
          <w:szCs w:val="36"/>
        </w:rPr>
        <w:t xml:space="preserve">Date: </w:t>
      </w:r>
      <w:r w:rsidR="00DD798D">
        <w:rPr>
          <w:rFonts w:ascii="Arial" w:hAnsi="Arial"/>
          <w:sz w:val="36"/>
          <w:szCs w:val="36"/>
        </w:rPr>
        <w:t>14 March 2024</w:t>
      </w:r>
    </w:p>
    <w:p w14:paraId="119D65F5" w14:textId="202ABFCB" w:rsidR="001043BB" w:rsidRPr="00544ED0" w:rsidRDefault="001043BB" w:rsidP="001043BB">
      <w:pPr>
        <w:pStyle w:val="-subtitle"/>
        <w:spacing w:before="240"/>
        <w:rPr>
          <w:rFonts w:ascii="Arial" w:hAnsi="Arial"/>
          <w:color w:val="17365D" w:themeColor="text2" w:themeShade="BF"/>
          <w:sz w:val="34"/>
          <w:szCs w:val="34"/>
        </w:rPr>
      </w:pPr>
      <w:r>
        <w:rPr>
          <w:rFonts w:ascii="Arial" w:hAnsi="Arial" w:cs="Arial"/>
          <w:sz w:val="36"/>
          <w:szCs w:val="36"/>
        </w:rPr>
        <w:t xml:space="preserve">Status: </w:t>
      </w:r>
      <w:r w:rsidR="00C67EC8">
        <w:rPr>
          <w:rFonts w:ascii="Arial" w:hAnsi="Arial" w:cs="Arial"/>
          <w:sz w:val="36"/>
          <w:szCs w:val="36"/>
        </w:rPr>
        <w:t>Draft</w:t>
      </w:r>
    </w:p>
    <w:p w14:paraId="5E5D2D89" w14:textId="77777777" w:rsidR="001043BB" w:rsidRDefault="001043BB" w:rsidP="001043BB">
      <w:pPr>
        <w:pStyle w:val="VersionHeadA"/>
        <w:ind w:firstLine="425"/>
        <w:rPr>
          <w:bCs/>
          <w:color w:val="17365D" w:themeColor="text2" w:themeShade="BF"/>
          <w:sz w:val="22"/>
          <w:szCs w:val="22"/>
        </w:rPr>
      </w:pPr>
    </w:p>
    <w:p w14:paraId="37A8D030" w14:textId="77777777" w:rsidR="001043BB" w:rsidRPr="006D665C" w:rsidRDefault="001043BB" w:rsidP="001043BB">
      <w:pPr>
        <w:pStyle w:val="Caption"/>
        <w:rPr>
          <w:szCs w:val="22"/>
        </w:rPr>
      </w:pPr>
      <w:r w:rsidRPr="006D665C">
        <w:rPr>
          <w:b w:val="0"/>
          <w:bCs w:val="0"/>
          <w:szCs w:val="22"/>
        </w:rPr>
        <w:t>This document and its attachments are</w:t>
      </w:r>
      <w:r w:rsidRPr="006D665C">
        <w:rPr>
          <w:szCs w:val="22"/>
        </w:rPr>
        <w:t xml:space="preserve"> Official</w:t>
      </w:r>
    </w:p>
    <w:p w14:paraId="62479F19" w14:textId="51BF73BD" w:rsidR="001043BB" w:rsidRDefault="001043BB" w:rsidP="001043BB">
      <w:pPr>
        <w:rPr>
          <w:szCs w:val="22"/>
        </w:rPr>
      </w:pPr>
    </w:p>
    <w:p w14:paraId="3340F552" w14:textId="38470174" w:rsidR="00A34713" w:rsidRPr="00CD0A2C" w:rsidRDefault="001043BB" w:rsidP="001043BB">
      <w:pPr>
        <w:rPr>
          <w:b/>
          <w:bCs/>
          <w:noProof/>
          <w:color w:val="000000" w:themeColor="text1"/>
        </w:rPr>
      </w:pPr>
      <w:r w:rsidRPr="006D665C">
        <w:rPr>
          <w:szCs w:val="22"/>
        </w:rPr>
        <w:t xml:space="preserve">For further information, raise an enquiry </w:t>
      </w:r>
      <w:r w:rsidRPr="001043BB">
        <w:rPr>
          <w:szCs w:val="22"/>
        </w:rPr>
        <w:t>via</w:t>
      </w:r>
      <w:r w:rsidRPr="001043BB">
        <w:rPr>
          <w:b/>
          <w:bCs/>
          <w:szCs w:val="22"/>
        </w:rPr>
        <w:t xml:space="preserve"> </w:t>
      </w:r>
      <w:hyperlink r:id="rId13" w:history="1">
        <w:r w:rsidRPr="001043BB">
          <w:rPr>
            <w:rStyle w:val="Hyperlink"/>
            <w:b w:val="0"/>
            <w:bCs/>
            <w:szCs w:val="22"/>
          </w:rPr>
          <w:t>Online Services for DSPs</w:t>
        </w:r>
      </w:hyperlink>
      <w:r w:rsidRPr="001043BB">
        <w:rPr>
          <w:rStyle w:val="Hyperlink"/>
          <w:b w:val="0"/>
          <w:bCs/>
          <w:i/>
          <w:iCs/>
          <w:szCs w:val="22"/>
        </w:rPr>
        <w:t>.</w:t>
      </w:r>
      <w:r w:rsidRPr="006D665C">
        <w:rPr>
          <w:rStyle w:val="Hyperlink"/>
          <w:szCs w:val="22"/>
          <w:u w:val="none"/>
        </w:rPr>
        <w:t xml:space="preserve"> </w:t>
      </w:r>
      <w:r w:rsidRPr="001043BB">
        <w:rPr>
          <w:rStyle w:val="Hyperlink"/>
          <w:b w:val="0"/>
          <w:bCs/>
          <w:color w:val="000000" w:themeColor="text1"/>
          <w:szCs w:val="22"/>
          <w:u w:val="none"/>
        </w:rPr>
        <w:t>If you are</w:t>
      </w:r>
      <w:r w:rsidRPr="006D665C">
        <w:rPr>
          <w:rStyle w:val="Hyperlink"/>
          <w:color w:val="000000" w:themeColor="text1"/>
          <w:szCs w:val="22"/>
          <w:u w:val="none"/>
        </w:rPr>
        <w:t xml:space="preserve"> </w:t>
      </w:r>
      <w:r w:rsidRPr="006D665C">
        <w:rPr>
          <w:szCs w:val="22"/>
        </w:rPr>
        <w:t>unable to</w:t>
      </w:r>
      <w:r w:rsidRPr="001043BB">
        <w:rPr>
          <w:szCs w:val="22"/>
        </w:rPr>
        <w:t xml:space="preserve"> </w:t>
      </w:r>
      <w:r>
        <w:rPr>
          <w:szCs w:val="22"/>
        </w:rPr>
        <w:t>access</w:t>
      </w:r>
      <w:r w:rsidRPr="006D665C">
        <w:rPr>
          <w:szCs w:val="22"/>
        </w:rPr>
        <w:t xml:space="preserve"> </w:t>
      </w:r>
      <w:r>
        <w:rPr>
          <w:szCs w:val="22"/>
        </w:rPr>
        <w:t>this</w:t>
      </w:r>
      <w:r w:rsidRPr="006D665C">
        <w:rPr>
          <w:szCs w:val="22"/>
        </w:rPr>
        <w:t xml:space="preserve">, </w:t>
      </w:r>
      <w:r w:rsidRPr="001043BB">
        <w:rPr>
          <w:szCs w:val="22"/>
        </w:rPr>
        <w:t>contact</w:t>
      </w:r>
      <w:r w:rsidRPr="001043BB">
        <w:rPr>
          <w:b/>
          <w:bCs/>
          <w:szCs w:val="22"/>
        </w:rPr>
        <w:t xml:space="preserve"> </w:t>
      </w:r>
      <w:hyperlink r:id="rId14" w:history="1">
        <w:r w:rsidRPr="001043BB">
          <w:rPr>
            <w:rStyle w:val="Hyperlink"/>
            <w:b w:val="0"/>
            <w:bCs/>
            <w:szCs w:val="22"/>
          </w:rPr>
          <w:t>SBRServiceDesk@sbr.gov.au</w:t>
        </w:r>
      </w:hyperlink>
      <w:r w:rsidRPr="006D665C">
        <w:rPr>
          <w:szCs w:val="22"/>
        </w:rPr>
        <w:t xml:space="preserve"> or call </w:t>
      </w:r>
      <w:r w:rsidRPr="001043BB">
        <w:rPr>
          <w:b/>
          <w:bCs/>
          <w:szCs w:val="22"/>
        </w:rPr>
        <w:t>1300 488 231</w:t>
      </w:r>
      <w:r>
        <w:rPr>
          <w:szCs w:val="22"/>
        </w:rPr>
        <w:t xml:space="preserve">. </w:t>
      </w:r>
      <w:r w:rsidRPr="006D665C">
        <w:rPr>
          <w:szCs w:val="22"/>
        </w:rPr>
        <w:t xml:space="preserve">International callers may use </w:t>
      </w:r>
      <w:r w:rsidRPr="001043BB">
        <w:rPr>
          <w:b/>
          <w:bCs/>
          <w:szCs w:val="22"/>
        </w:rPr>
        <w:t>+61-2-6216 5577</w:t>
      </w:r>
      <w:r w:rsidRPr="006D665C">
        <w:rPr>
          <w:szCs w:val="22"/>
        </w:rPr>
        <w:t>.</w:t>
      </w:r>
      <w:bookmarkStart w:id="1" w:name="_Hlk99012007"/>
    </w:p>
    <w:p w14:paraId="5E10181D" w14:textId="3508D053" w:rsidR="00A34713" w:rsidRPr="00CD0A2C" w:rsidRDefault="00A34713" w:rsidP="00A34713">
      <w:pPr>
        <w:spacing w:after="160" w:line="259" w:lineRule="auto"/>
        <w:rPr>
          <w:rFonts w:cs="Arial"/>
        </w:rPr>
      </w:pPr>
      <w:r w:rsidRPr="00CD0A2C">
        <w:rPr>
          <w:rFonts w:cs="Arial"/>
        </w:rPr>
        <w:br w:type="page"/>
      </w:r>
    </w:p>
    <w:p w14:paraId="7982B4B1" w14:textId="520FA665" w:rsidR="006F1DB5" w:rsidRPr="003C1EFE" w:rsidRDefault="006F1DB5" w:rsidP="006F1DB5">
      <w:pPr>
        <w:pStyle w:val="VersionHeadA"/>
        <w:rPr>
          <w:bCs/>
          <w:color w:val="04545D"/>
          <w:sz w:val="56"/>
          <w:szCs w:val="56"/>
        </w:rPr>
      </w:pPr>
      <w:bookmarkStart w:id="2" w:name="ClassificationPage1b"/>
      <w:bookmarkEnd w:id="0"/>
      <w:bookmarkEnd w:id="1"/>
      <w:bookmarkEnd w:id="2"/>
      <w:r w:rsidRPr="003C1EFE">
        <w:rPr>
          <w:bCs/>
          <w:color w:val="04545D"/>
          <w:sz w:val="56"/>
          <w:szCs w:val="56"/>
        </w:rPr>
        <w:lastRenderedPageBreak/>
        <w:t>Version Control</w:t>
      </w:r>
    </w:p>
    <w:tbl>
      <w:tblPr>
        <w:tblStyle w:val="TableGrid"/>
        <w:tblW w:w="9351" w:type="dxa"/>
        <w:tblLook w:val="04A0" w:firstRow="1" w:lastRow="0" w:firstColumn="1" w:lastColumn="0" w:noHBand="0" w:noVBand="1"/>
      </w:tblPr>
      <w:tblGrid>
        <w:gridCol w:w="1126"/>
        <w:gridCol w:w="3715"/>
        <w:gridCol w:w="4510"/>
      </w:tblGrid>
      <w:tr w:rsidR="006F1DB5" w:rsidRPr="001B45F4" w14:paraId="77786B56" w14:textId="77777777" w:rsidTr="1CBB2209">
        <w:trPr>
          <w:trHeight w:val="444"/>
        </w:trPr>
        <w:tc>
          <w:tcPr>
            <w:tcW w:w="1126" w:type="dxa"/>
            <w:shd w:val="clear" w:color="auto" w:fill="DBE5F1" w:themeFill="accent1" w:themeFillTint="33"/>
            <w:vAlign w:val="center"/>
          </w:tcPr>
          <w:p w14:paraId="265AEDF4" w14:textId="77777777" w:rsidR="006F1DB5" w:rsidRPr="001B45F4" w:rsidRDefault="006F1DB5" w:rsidP="00BA65D3">
            <w:pPr>
              <w:pStyle w:val="Maintext"/>
              <w:rPr>
                <w:rFonts w:cs="Arial"/>
                <w:szCs w:val="22"/>
              </w:rPr>
            </w:pPr>
            <w:r w:rsidRPr="001B45F4">
              <w:rPr>
                <w:rFonts w:cs="Arial"/>
                <w:b/>
                <w:szCs w:val="22"/>
              </w:rPr>
              <w:t>Version</w:t>
            </w:r>
          </w:p>
        </w:tc>
        <w:tc>
          <w:tcPr>
            <w:tcW w:w="3715" w:type="dxa"/>
            <w:shd w:val="clear" w:color="auto" w:fill="DBE5F1" w:themeFill="accent1" w:themeFillTint="33"/>
            <w:vAlign w:val="center"/>
          </w:tcPr>
          <w:p w14:paraId="096762AA" w14:textId="77777777" w:rsidR="006F1DB5" w:rsidRPr="001B45F4" w:rsidRDefault="006F1DB5" w:rsidP="00BA65D3">
            <w:pPr>
              <w:pStyle w:val="Maintext"/>
              <w:rPr>
                <w:rFonts w:cs="Arial"/>
                <w:szCs w:val="22"/>
              </w:rPr>
            </w:pPr>
            <w:r w:rsidRPr="001B45F4">
              <w:rPr>
                <w:rFonts w:cs="Arial"/>
                <w:b/>
                <w:szCs w:val="22"/>
              </w:rPr>
              <w:t>Release date</w:t>
            </w:r>
          </w:p>
        </w:tc>
        <w:tc>
          <w:tcPr>
            <w:tcW w:w="4510" w:type="dxa"/>
            <w:shd w:val="clear" w:color="auto" w:fill="DBE5F1" w:themeFill="accent1" w:themeFillTint="33"/>
            <w:vAlign w:val="center"/>
          </w:tcPr>
          <w:p w14:paraId="5E40D000" w14:textId="77777777" w:rsidR="006F1DB5" w:rsidRPr="001B45F4" w:rsidRDefault="006F1DB5" w:rsidP="00BA65D3">
            <w:pPr>
              <w:pStyle w:val="Maintext"/>
              <w:rPr>
                <w:rFonts w:cs="Arial"/>
                <w:szCs w:val="22"/>
              </w:rPr>
            </w:pPr>
            <w:r w:rsidRPr="001B45F4">
              <w:rPr>
                <w:rFonts w:cs="Arial"/>
                <w:b/>
                <w:szCs w:val="22"/>
              </w:rPr>
              <w:t>Description of changes</w:t>
            </w:r>
          </w:p>
        </w:tc>
      </w:tr>
      <w:tr w:rsidR="230CBD67" w14:paraId="354EAB47" w14:textId="77777777" w:rsidTr="1CBB2209">
        <w:trPr>
          <w:trHeight w:val="444"/>
        </w:trPr>
        <w:tc>
          <w:tcPr>
            <w:tcW w:w="1126" w:type="dxa"/>
            <w:shd w:val="clear" w:color="auto" w:fill="FFFFFF" w:themeFill="background1"/>
            <w:vAlign w:val="center"/>
          </w:tcPr>
          <w:p w14:paraId="727FC070" w14:textId="5B0767C0" w:rsidR="7C9B3EC2" w:rsidRDefault="00C00A33" w:rsidP="00C268D5">
            <w:pPr>
              <w:pStyle w:val="Maintext"/>
              <w:rPr>
                <w:rFonts w:cs="Arial"/>
              </w:rPr>
            </w:pPr>
            <w:r>
              <w:rPr>
                <w:rFonts w:cs="Arial"/>
              </w:rPr>
              <w:t>0.1</w:t>
            </w:r>
          </w:p>
        </w:tc>
        <w:tc>
          <w:tcPr>
            <w:tcW w:w="3715" w:type="dxa"/>
            <w:shd w:val="clear" w:color="auto" w:fill="FFFFFF" w:themeFill="background1"/>
            <w:vAlign w:val="center"/>
          </w:tcPr>
          <w:p w14:paraId="1749429F" w14:textId="4542BB25" w:rsidR="7C9B3EC2" w:rsidRDefault="00DD798D" w:rsidP="00C268D5">
            <w:pPr>
              <w:pStyle w:val="Maintext"/>
              <w:rPr>
                <w:rFonts w:cs="Arial"/>
              </w:rPr>
            </w:pPr>
            <w:r>
              <w:rPr>
                <w:rFonts w:cs="Arial"/>
              </w:rPr>
              <w:t>14/03/2024</w:t>
            </w:r>
          </w:p>
        </w:tc>
        <w:tc>
          <w:tcPr>
            <w:tcW w:w="4510" w:type="dxa"/>
            <w:shd w:val="clear" w:color="auto" w:fill="FFFFFF" w:themeFill="background1"/>
            <w:vAlign w:val="center"/>
          </w:tcPr>
          <w:p w14:paraId="06A993FB" w14:textId="09BFFF4D" w:rsidR="46A1B982" w:rsidRDefault="0F219EE0" w:rsidP="00C268D5">
            <w:pPr>
              <w:pStyle w:val="Maintext"/>
              <w:numPr>
                <w:ilvl w:val="0"/>
                <w:numId w:val="1"/>
              </w:numPr>
              <w:rPr>
                <w:rFonts w:cs="Arial"/>
                <w:szCs w:val="22"/>
              </w:rPr>
            </w:pPr>
            <w:r w:rsidRPr="764CEBDE">
              <w:rPr>
                <w:rFonts w:cs="Arial"/>
                <w:szCs w:val="22"/>
              </w:rPr>
              <w:t>Section 5.5: Bank Interest – High-certainty data indicator expanded to include Joint account holders. Adjustment reason codes updated to align with change (Addition and removal of codes).</w:t>
            </w:r>
          </w:p>
          <w:p w14:paraId="00BFBF64" w14:textId="2BBED86C" w:rsidR="46A1B982" w:rsidRDefault="0F219EE0" w:rsidP="00C268D5">
            <w:pPr>
              <w:pStyle w:val="Maintext"/>
              <w:numPr>
                <w:ilvl w:val="0"/>
                <w:numId w:val="1"/>
              </w:numPr>
              <w:rPr>
                <w:rFonts w:cs="Arial"/>
                <w:szCs w:val="22"/>
              </w:rPr>
            </w:pPr>
            <w:r w:rsidRPr="764CEBDE">
              <w:rPr>
                <w:rFonts w:cs="Arial"/>
                <w:szCs w:val="22"/>
              </w:rPr>
              <w:t>Section 5.8: New high certainty indicator added for Australian Government allowance and pension data</w:t>
            </w:r>
            <w:r w:rsidRPr="764CEBDE">
              <w:rPr>
                <w:rFonts w:cs="Arial"/>
              </w:rPr>
              <w:t xml:space="preserve"> </w:t>
            </w:r>
          </w:p>
          <w:p w14:paraId="3B19BA6B" w14:textId="4624262A" w:rsidR="46A1B982" w:rsidRDefault="6E75224F" w:rsidP="764CEBDE">
            <w:pPr>
              <w:pStyle w:val="Maintext"/>
              <w:numPr>
                <w:ilvl w:val="0"/>
                <w:numId w:val="1"/>
              </w:numPr>
              <w:rPr>
                <w:rFonts w:cs="Arial"/>
              </w:rPr>
            </w:pPr>
            <w:r w:rsidRPr="1CBB2209">
              <w:rPr>
                <w:rFonts w:cs="Arial"/>
              </w:rPr>
              <w:t xml:space="preserve">Appendix A: </w:t>
            </w:r>
            <w:r w:rsidR="1A616BEA" w:rsidRPr="1CBB2209">
              <w:rPr>
                <w:rFonts w:cs="Arial"/>
              </w:rPr>
              <w:t>New We</w:t>
            </w:r>
            <w:r w:rsidR="40755789" w:rsidRPr="1CBB2209">
              <w:rPr>
                <w:rFonts w:cs="Arial"/>
              </w:rPr>
              <w:t>l</w:t>
            </w:r>
            <w:r w:rsidR="1A616BEA" w:rsidRPr="1CBB2209">
              <w:rPr>
                <w:rFonts w:cs="Arial"/>
              </w:rPr>
              <w:t xml:space="preserve">fare codes; R08, R09, R10. </w:t>
            </w:r>
          </w:p>
        </w:tc>
      </w:tr>
    </w:tbl>
    <w:p w14:paraId="661EDB46" w14:textId="46E86607" w:rsidR="003C1EFE" w:rsidRPr="00B94792" w:rsidRDefault="003C1EFE" w:rsidP="001F6ED5">
      <w:pPr>
        <w:pStyle w:val="Openingadminheading"/>
      </w:pPr>
      <w:r w:rsidRPr="005F6F18">
        <w:t>Endorsement</w:t>
      </w:r>
    </w:p>
    <w:p w14:paraId="48CF0B0F" w14:textId="7D2BB860" w:rsidR="003C1EFE" w:rsidRDefault="00C00A33" w:rsidP="65BEB128">
      <w:pPr>
        <w:pStyle w:val="Tabletext0"/>
      </w:pPr>
      <w:r>
        <w:t>David Baker</w:t>
      </w:r>
      <w:r w:rsidR="003C1EFE">
        <w:t xml:space="preserve">, Director, </w:t>
      </w:r>
      <w:r w:rsidR="00DD798D">
        <w:t xml:space="preserve">Individuals </w:t>
      </w:r>
      <w:r w:rsidR="003C1EFE">
        <w:t xml:space="preserve">and Intermediaries – Endorsed for business </w:t>
      </w:r>
    </w:p>
    <w:p w14:paraId="20F4C5EC" w14:textId="310983BD" w:rsidR="001B4AB0" w:rsidRDefault="001B4AB0" w:rsidP="65BEB128">
      <w:pPr>
        <w:pStyle w:val="Tabletext0"/>
        <w:rPr>
          <w:b/>
          <w:bCs/>
          <w:color w:val="000000" w:themeColor="text1"/>
          <w:sz w:val="16"/>
          <w:szCs w:val="16"/>
        </w:rPr>
      </w:pPr>
    </w:p>
    <w:p w14:paraId="487FF0D3" w14:textId="45431422" w:rsidR="001B4AB0" w:rsidRDefault="001B4AB0" w:rsidP="001B4AB0">
      <w:pPr>
        <w:pStyle w:val="Tabletext0"/>
      </w:pPr>
      <w:r>
        <w:t>Katrena Cawthorne,</w:t>
      </w:r>
      <w:r w:rsidR="00DD798D">
        <w:t xml:space="preserve"> </w:t>
      </w:r>
      <w:r>
        <w:t xml:space="preserve">Director, </w:t>
      </w:r>
      <w:r w:rsidR="00DD798D">
        <w:t xml:space="preserve">Individuals </w:t>
      </w:r>
      <w:r>
        <w:t>and Intermediaries – Endorsed for publication</w:t>
      </w:r>
    </w:p>
    <w:p w14:paraId="550FBFC0" w14:textId="77777777" w:rsidR="001B4AB0" w:rsidRDefault="001B4AB0" w:rsidP="65BEB128">
      <w:pPr>
        <w:pStyle w:val="Tabletext0"/>
        <w:rPr>
          <w:b/>
          <w:bCs/>
          <w:color w:val="000000" w:themeColor="text1"/>
          <w:sz w:val="16"/>
          <w:szCs w:val="16"/>
        </w:rPr>
      </w:pPr>
    </w:p>
    <w:p w14:paraId="49E8173D" w14:textId="77777777" w:rsidR="003C1EFE" w:rsidRDefault="003C1EFE" w:rsidP="006B5B77">
      <w:pPr>
        <w:pStyle w:val="Tabletext0"/>
      </w:pPr>
    </w:p>
    <w:p w14:paraId="50E1D6BC" w14:textId="62D39032" w:rsidR="001F6ED5" w:rsidRPr="002E3C58" w:rsidRDefault="001F6ED5" w:rsidP="65BEB128">
      <w:pPr>
        <w:rPr>
          <w:b/>
          <w:bCs/>
          <w:color w:val="000000" w:themeColor="text1"/>
          <w:sz w:val="16"/>
          <w:szCs w:val="16"/>
        </w:rPr>
      </w:pPr>
    </w:p>
    <w:p w14:paraId="013ACFCA" w14:textId="48421AC6" w:rsidR="00C9312A" w:rsidRDefault="006F1DB5" w:rsidP="006F1DB5">
      <w:pPr>
        <w:rPr>
          <w:rFonts w:cs="Arial"/>
          <w:b/>
          <w:color w:val="0F243E" w:themeColor="text2" w:themeShade="80"/>
          <w:szCs w:val="22"/>
        </w:rPr>
      </w:pPr>
      <w:bookmarkStart w:id="3" w:name="_Hlk88824922"/>
      <w:r w:rsidRPr="00C9312A">
        <w:rPr>
          <w:rFonts w:cs="Arial"/>
          <w:bCs/>
          <w:color w:val="04545D"/>
          <w:sz w:val="56"/>
          <w:szCs w:val="56"/>
        </w:rPr>
        <w:t>C</w:t>
      </w:r>
      <w:r w:rsidR="00A34713" w:rsidRPr="00C9312A">
        <w:rPr>
          <w:rFonts w:cs="Arial"/>
          <w:bCs/>
          <w:color w:val="04545D"/>
          <w:sz w:val="56"/>
          <w:szCs w:val="56"/>
        </w:rPr>
        <w:t>opyright</w:t>
      </w:r>
      <w:r w:rsidR="00A34713" w:rsidRPr="001B45F4">
        <w:rPr>
          <w:rFonts w:cs="Arial"/>
          <w:b/>
          <w:color w:val="0F243E" w:themeColor="text2" w:themeShade="80"/>
          <w:szCs w:val="22"/>
        </w:rPr>
        <w:t xml:space="preserve"> </w:t>
      </w:r>
      <w:bookmarkEnd w:id="3"/>
    </w:p>
    <w:p w14:paraId="2B0A0615" w14:textId="77777777" w:rsidR="00C9312A" w:rsidRDefault="00C9312A" w:rsidP="006F1DB5">
      <w:pPr>
        <w:rPr>
          <w:rFonts w:cs="Arial"/>
          <w:b/>
          <w:color w:val="0F243E" w:themeColor="text2" w:themeShade="80"/>
          <w:szCs w:val="22"/>
        </w:rPr>
      </w:pPr>
    </w:p>
    <w:p w14:paraId="2AFCD4F1" w14:textId="39146DE6" w:rsidR="006F1DB5" w:rsidRPr="001B45F4" w:rsidRDefault="006F1DB5" w:rsidP="67022011">
      <w:pPr>
        <w:rPr>
          <w:rFonts w:cs="Arial"/>
          <w:u w:val="single"/>
        </w:rPr>
      </w:pPr>
      <w:r w:rsidRPr="67022011">
        <w:rPr>
          <w:rFonts w:cs="Arial"/>
          <w:sz w:val="20"/>
          <w:szCs w:val="20"/>
        </w:rPr>
        <w:t xml:space="preserve">© </w:t>
      </w:r>
      <w:r w:rsidRPr="67022011">
        <w:rPr>
          <w:rFonts w:cs="Arial"/>
        </w:rPr>
        <w:t>Commonwealth of Australia 202</w:t>
      </w:r>
      <w:r w:rsidR="066D32D6" w:rsidRPr="67022011">
        <w:rPr>
          <w:rFonts w:cs="Arial"/>
        </w:rPr>
        <w:t>4</w:t>
      </w:r>
    </w:p>
    <w:p w14:paraId="4081E5E3" w14:textId="2DD6BD09" w:rsidR="006F1DB5" w:rsidRPr="001B45F4" w:rsidRDefault="006F1DB5" w:rsidP="00BC2C07">
      <w:pPr>
        <w:rPr>
          <w:rFonts w:cs="Arial"/>
          <w:szCs w:val="22"/>
        </w:rPr>
      </w:pPr>
      <w:r w:rsidRPr="001B45F4">
        <w:rPr>
          <w:rFonts w:cs="Arial"/>
          <w:szCs w:val="22"/>
        </w:rPr>
        <w:br/>
        <w:t xml:space="preserve">This work is copyright. Use of this Information and Material is subject to the terms and conditions in the </w:t>
      </w:r>
      <w:r w:rsidR="008B1C2D">
        <w:rPr>
          <w:rFonts w:cs="Arial"/>
          <w:szCs w:val="22"/>
        </w:rPr>
        <w:t>“</w:t>
      </w:r>
      <w:r w:rsidRPr="001B45F4">
        <w:rPr>
          <w:rFonts w:cs="Arial"/>
          <w:szCs w:val="22"/>
        </w:rPr>
        <w:t>SBR Disclaimer and Conditions of Use</w:t>
      </w:r>
      <w:r w:rsidR="008B1C2D">
        <w:rPr>
          <w:rFonts w:cs="Arial"/>
          <w:szCs w:val="22"/>
        </w:rPr>
        <w:t>”</w:t>
      </w:r>
      <w:r w:rsidRPr="001B45F4">
        <w:rPr>
          <w:rFonts w:cs="Arial"/>
          <w:szCs w:val="22"/>
        </w:rPr>
        <w:t xml:space="preserve"> that is available at </w:t>
      </w:r>
      <w:hyperlink r:id="rId15" w:history="1">
        <w:r w:rsidRPr="00C075B7">
          <w:rPr>
            <w:rStyle w:val="Hyperlink"/>
            <w:rFonts w:cs="Arial"/>
            <w:b w:val="0"/>
            <w:bCs/>
            <w:szCs w:val="22"/>
          </w:rPr>
          <w:t>http://www.sbr.gov.au</w:t>
        </w:r>
      </w:hyperlink>
      <w:r w:rsidRPr="00C075B7">
        <w:rPr>
          <w:rFonts w:cs="Arial"/>
          <w:szCs w:val="22"/>
        </w:rPr>
        <w:t xml:space="preserve">. </w:t>
      </w:r>
      <w:r w:rsidRPr="001B45F4">
        <w:rPr>
          <w:rFonts w:cs="Arial"/>
          <w:szCs w:val="22"/>
        </w:rPr>
        <w:t xml:space="preserve">You must ensure that you comply with those terms and conditions. </w:t>
      </w:r>
      <w:r w:rsidR="00DD798D" w:rsidRPr="001B45F4">
        <w:rPr>
          <w:rFonts w:cs="Arial"/>
          <w:szCs w:val="22"/>
        </w:rPr>
        <w:t>Those</w:t>
      </w:r>
      <w:r w:rsidRPr="001B45F4">
        <w:rPr>
          <w:rFonts w:cs="Arial"/>
          <w:szCs w:val="22"/>
        </w:rPr>
        <w:t xml:space="preserve"> terms and conditions include disclaimers and limitations on the liability of the Commonwealth and an indemnity from you to the Commonwealth and its personnel, Standard</w:t>
      </w:r>
      <w:r w:rsidR="00192453">
        <w:rPr>
          <w:rFonts w:cs="Arial"/>
          <w:szCs w:val="22"/>
        </w:rPr>
        <w:t xml:space="preserve"> </w:t>
      </w:r>
      <w:r w:rsidRPr="001B45F4">
        <w:rPr>
          <w:rFonts w:cs="Arial"/>
          <w:szCs w:val="22"/>
        </w:rPr>
        <w:t xml:space="preserve">Business Reporting Agencies and their personnel. </w:t>
      </w:r>
    </w:p>
    <w:p w14:paraId="525D021E" w14:textId="77777777" w:rsidR="006F1DB5" w:rsidRPr="001B45F4" w:rsidRDefault="006F1DB5" w:rsidP="00BC2C07">
      <w:pPr>
        <w:rPr>
          <w:rFonts w:cs="Arial"/>
          <w:szCs w:val="22"/>
        </w:rPr>
      </w:pPr>
    </w:p>
    <w:p w14:paraId="346D6A4C" w14:textId="6C1E65A2" w:rsidR="00931EF5" w:rsidRPr="001B45F4" w:rsidRDefault="006F1DB5" w:rsidP="00931EF5">
      <w:pPr>
        <w:rPr>
          <w:rFonts w:cs="Arial"/>
        </w:rPr>
      </w:pPr>
      <w:r w:rsidRPr="38E54143">
        <w:rPr>
          <w:rFonts w:cs="Arial"/>
        </w:rPr>
        <w:t>You must include this copyright notice in all copies of this Information and Material that you create. If you modify, adapt or prepare derivative works of the Information and Material, the notice must still be included but you must add your own copyright statement to your modification, adaptation or derivative work that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Standard Business Reporting Taxonomy is owned by the relevant SBR Agency.</w:t>
      </w:r>
    </w:p>
    <w:p w14:paraId="699298E3" w14:textId="77777777" w:rsidR="00561E38" w:rsidRPr="001B45F4" w:rsidRDefault="00561E38" w:rsidP="00561E38">
      <w:pPr>
        <w:pStyle w:val="Maintext"/>
        <w:rPr>
          <w:rFonts w:cs="Arial"/>
        </w:rPr>
        <w:sectPr w:rsidR="00561E38" w:rsidRPr="001B45F4" w:rsidSect="001C14BC">
          <w:headerReference w:type="default" r:id="rId16"/>
          <w:footerReference w:type="default" r:id="rId17"/>
          <w:headerReference w:type="first" r:id="rId18"/>
          <w:footerReference w:type="first" r:id="rId19"/>
          <w:pgSz w:w="11906" w:h="16838" w:code="9"/>
          <w:pgMar w:top="826" w:right="1304" w:bottom="1814" w:left="1304" w:header="425" w:footer="680" w:gutter="0"/>
          <w:cols w:space="708"/>
          <w:formProt w:val="0"/>
          <w:titlePg/>
          <w:docGrid w:linePitch="360"/>
        </w:sectPr>
      </w:pPr>
    </w:p>
    <w:p w14:paraId="699298E4" w14:textId="1782C6C3" w:rsidR="00561E38" w:rsidRPr="00C9312A" w:rsidRDefault="00483D3F" w:rsidP="00A437EB">
      <w:pPr>
        <w:pStyle w:val="VersionHeadA"/>
        <w:ind w:right="-844"/>
        <w:rPr>
          <w:bCs/>
          <w:color w:val="04545D"/>
          <w:sz w:val="56"/>
          <w:szCs w:val="56"/>
        </w:rPr>
      </w:pPr>
      <w:r w:rsidRPr="00C9312A">
        <w:rPr>
          <w:bCs/>
          <w:color w:val="04545D"/>
          <w:sz w:val="56"/>
          <w:szCs w:val="56"/>
        </w:rPr>
        <w:lastRenderedPageBreak/>
        <w:t>T</w:t>
      </w:r>
      <w:r w:rsidR="006F54B3" w:rsidRPr="00C9312A">
        <w:rPr>
          <w:bCs/>
          <w:color w:val="04545D"/>
          <w:sz w:val="56"/>
          <w:szCs w:val="56"/>
        </w:rPr>
        <w:t>able</w:t>
      </w:r>
      <w:r w:rsidRPr="00C9312A">
        <w:rPr>
          <w:bCs/>
          <w:color w:val="04545D"/>
          <w:sz w:val="56"/>
          <w:szCs w:val="56"/>
        </w:rPr>
        <w:t xml:space="preserve"> </w:t>
      </w:r>
      <w:r w:rsidR="008E741D" w:rsidRPr="00C9312A">
        <w:rPr>
          <w:bCs/>
          <w:color w:val="04545D"/>
          <w:sz w:val="56"/>
          <w:szCs w:val="56"/>
        </w:rPr>
        <w:t xml:space="preserve">of </w:t>
      </w:r>
      <w:r w:rsidRPr="00C9312A">
        <w:rPr>
          <w:bCs/>
          <w:color w:val="04545D"/>
          <w:sz w:val="56"/>
          <w:szCs w:val="56"/>
        </w:rPr>
        <w:t>C</w:t>
      </w:r>
      <w:r w:rsidR="006F54B3" w:rsidRPr="00C9312A">
        <w:rPr>
          <w:bCs/>
          <w:color w:val="04545D"/>
          <w:sz w:val="56"/>
          <w:szCs w:val="56"/>
        </w:rPr>
        <w:t>ontents</w:t>
      </w:r>
    </w:p>
    <w:p w14:paraId="6992992C" w14:textId="10AA78C4" w:rsidR="00295C41" w:rsidRPr="00F86DA8" w:rsidRDefault="00295C41" w:rsidP="00295C41">
      <w:pPr>
        <w:pStyle w:val="TableofFigures"/>
        <w:tabs>
          <w:tab w:val="right" w:leader="dot" w:pos="9288"/>
        </w:tabs>
        <w:rPr>
          <w:rFonts w:cs="Arial"/>
          <w:szCs w:val="22"/>
        </w:rPr>
      </w:pPr>
    </w:p>
    <w:p w14:paraId="7D328A71" w14:textId="145ABBEF" w:rsidR="00DD798D" w:rsidRDefault="004C0029">
      <w:pPr>
        <w:pStyle w:val="TOC1"/>
        <w:rPr>
          <w:rFonts w:asciiTheme="minorHAnsi" w:eastAsiaTheme="minorEastAsia" w:hAnsiTheme="minorHAnsi" w:cstheme="minorBidi"/>
          <w:noProof/>
          <w:sz w:val="22"/>
        </w:rPr>
      </w:pPr>
      <w:r>
        <w:fldChar w:fldCharType="begin"/>
      </w:r>
      <w:r w:rsidR="00E22E9A">
        <w:instrText>TOC \o "1-4" \h \z \u</w:instrText>
      </w:r>
      <w:r>
        <w:fldChar w:fldCharType="separate"/>
      </w:r>
      <w:hyperlink w:anchor="_Toc160629346" w:history="1">
        <w:r w:rsidR="00DD798D" w:rsidRPr="00F11219">
          <w:rPr>
            <w:rStyle w:val="Hyperlink"/>
          </w:rPr>
          <w:t>1.</w:t>
        </w:r>
        <w:r w:rsidR="00DD798D">
          <w:rPr>
            <w:rFonts w:asciiTheme="minorHAnsi" w:eastAsiaTheme="minorEastAsia" w:hAnsiTheme="minorHAnsi" w:cstheme="minorBidi"/>
            <w:noProof/>
            <w:sz w:val="22"/>
          </w:rPr>
          <w:tab/>
        </w:r>
        <w:r w:rsidR="00DD798D" w:rsidRPr="00F11219">
          <w:rPr>
            <w:rStyle w:val="Hyperlink"/>
          </w:rPr>
          <w:t>Introduction</w:t>
        </w:r>
        <w:r w:rsidR="00DD798D">
          <w:rPr>
            <w:noProof/>
            <w:webHidden/>
          </w:rPr>
          <w:tab/>
        </w:r>
        <w:r w:rsidR="00DD798D">
          <w:rPr>
            <w:noProof/>
            <w:webHidden/>
          </w:rPr>
          <w:fldChar w:fldCharType="begin"/>
        </w:r>
        <w:r w:rsidR="00DD798D">
          <w:rPr>
            <w:noProof/>
            <w:webHidden/>
          </w:rPr>
          <w:instrText xml:space="preserve"> PAGEREF _Toc160629346 \h </w:instrText>
        </w:r>
        <w:r w:rsidR="00DD798D">
          <w:rPr>
            <w:noProof/>
            <w:webHidden/>
          </w:rPr>
        </w:r>
        <w:r w:rsidR="00DD798D">
          <w:rPr>
            <w:noProof/>
            <w:webHidden/>
          </w:rPr>
          <w:fldChar w:fldCharType="separate"/>
        </w:r>
        <w:r w:rsidR="00DD798D">
          <w:rPr>
            <w:noProof/>
            <w:webHidden/>
          </w:rPr>
          <w:t>6</w:t>
        </w:r>
        <w:r w:rsidR="00DD798D">
          <w:rPr>
            <w:noProof/>
            <w:webHidden/>
          </w:rPr>
          <w:fldChar w:fldCharType="end"/>
        </w:r>
      </w:hyperlink>
    </w:p>
    <w:p w14:paraId="16F5FE39" w14:textId="3E1CACDE" w:rsidR="00DD798D" w:rsidRDefault="0018777A">
      <w:pPr>
        <w:pStyle w:val="TOC2"/>
        <w:rPr>
          <w:rFonts w:asciiTheme="minorHAnsi" w:eastAsiaTheme="minorEastAsia" w:hAnsiTheme="minorHAnsi" w:cstheme="minorBidi"/>
          <w:noProof/>
          <w:sz w:val="22"/>
        </w:rPr>
      </w:pPr>
      <w:hyperlink w:anchor="_Toc160629347" w:history="1">
        <w:r w:rsidR="00DD798D" w:rsidRPr="00F11219">
          <w:rPr>
            <w:rStyle w:val="Hyperlink"/>
            <w14:scene3d>
              <w14:camera w14:prst="orthographicFront"/>
              <w14:lightRig w14:rig="threePt" w14:dir="t">
                <w14:rot w14:lat="0" w14:lon="0" w14:rev="0"/>
              </w14:lightRig>
            </w14:scene3d>
          </w:rPr>
          <w:t>1.1</w:t>
        </w:r>
        <w:r w:rsidR="00DD798D" w:rsidRPr="00F11219">
          <w:rPr>
            <w:rStyle w:val="Hyperlink"/>
          </w:rPr>
          <w:t xml:space="preserve"> Purpose and Audience</w:t>
        </w:r>
        <w:r w:rsidR="00DD798D">
          <w:rPr>
            <w:noProof/>
            <w:webHidden/>
          </w:rPr>
          <w:tab/>
        </w:r>
        <w:r w:rsidR="00DD798D">
          <w:rPr>
            <w:noProof/>
            <w:webHidden/>
          </w:rPr>
          <w:fldChar w:fldCharType="begin"/>
        </w:r>
        <w:r w:rsidR="00DD798D">
          <w:rPr>
            <w:noProof/>
            <w:webHidden/>
          </w:rPr>
          <w:instrText xml:space="preserve"> PAGEREF _Toc160629347 \h </w:instrText>
        </w:r>
        <w:r w:rsidR="00DD798D">
          <w:rPr>
            <w:noProof/>
            <w:webHidden/>
          </w:rPr>
        </w:r>
        <w:r w:rsidR="00DD798D">
          <w:rPr>
            <w:noProof/>
            <w:webHidden/>
          </w:rPr>
          <w:fldChar w:fldCharType="separate"/>
        </w:r>
        <w:r w:rsidR="00DD798D">
          <w:rPr>
            <w:noProof/>
            <w:webHidden/>
          </w:rPr>
          <w:t>6</w:t>
        </w:r>
        <w:r w:rsidR="00DD798D">
          <w:rPr>
            <w:noProof/>
            <w:webHidden/>
          </w:rPr>
          <w:fldChar w:fldCharType="end"/>
        </w:r>
      </w:hyperlink>
    </w:p>
    <w:p w14:paraId="76269D35" w14:textId="16946532" w:rsidR="00DD798D" w:rsidRDefault="0018777A">
      <w:pPr>
        <w:pStyle w:val="TOC2"/>
        <w:rPr>
          <w:rFonts w:asciiTheme="minorHAnsi" w:eastAsiaTheme="minorEastAsia" w:hAnsiTheme="minorHAnsi" w:cstheme="minorBidi"/>
          <w:noProof/>
          <w:sz w:val="22"/>
        </w:rPr>
      </w:pPr>
      <w:hyperlink w:anchor="_Toc160629348" w:history="1">
        <w:r w:rsidR="00DD798D" w:rsidRPr="00F11219">
          <w:rPr>
            <w:rStyle w:val="Hyperlink"/>
            <w14:scene3d>
              <w14:camera w14:prst="orthographicFront"/>
              <w14:lightRig w14:rig="threePt" w14:dir="t">
                <w14:rot w14:lat="0" w14:lon="0" w14:rev="0"/>
              </w14:lightRig>
            </w14:scene3d>
          </w:rPr>
          <w:t>1.2</w:t>
        </w:r>
        <w:r w:rsidR="00DD798D" w:rsidRPr="00F11219">
          <w:rPr>
            <w:rStyle w:val="Hyperlink"/>
          </w:rPr>
          <w:t xml:space="preserve"> Glossary</w:t>
        </w:r>
        <w:r w:rsidR="00DD798D">
          <w:rPr>
            <w:noProof/>
            <w:webHidden/>
          </w:rPr>
          <w:tab/>
        </w:r>
        <w:r w:rsidR="00DD798D">
          <w:rPr>
            <w:noProof/>
            <w:webHidden/>
          </w:rPr>
          <w:fldChar w:fldCharType="begin"/>
        </w:r>
        <w:r w:rsidR="00DD798D">
          <w:rPr>
            <w:noProof/>
            <w:webHidden/>
          </w:rPr>
          <w:instrText xml:space="preserve"> PAGEREF _Toc160629348 \h </w:instrText>
        </w:r>
        <w:r w:rsidR="00DD798D">
          <w:rPr>
            <w:noProof/>
            <w:webHidden/>
          </w:rPr>
        </w:r>
        <w:r w:rsidR="00DD798D">
          <w:rPr>
            <w:noProof/>
            <w:webHidden/>
          </w:rPr>
          <w:fldChar w:fldCharType="separate"/>
        </w:r>
        <w:r w:rsidR="00DD798D">
          <w:rPr>
            <w:noProof/>
            <w:webHidden/>
          </w:rPr>
          <w:t>6</w:t>
        </w:r>
        <w:r w:rsidR="00DD798D">
          <w:rPr>
            <w:noProof/>
            <w:webHidden/>
          </w:rPr>
          <w:fldChar w:fldCharType="end"/>
        </w:r>
      </w:hyperlink>
    </w:p>
    <w:p w14:paraId="4269E58D" w14:textId="249315C4" w:rsidR="00DD798D" w:rsidRDefault="0018777A">
      <w:pPr>
        <w:pStyle w:val="TOC2"/>
        <w:rPr>
          <w:rFonts w:asciiTheme="minorHAnsi" w:eastAsiaTheme="minorEastAsia" w:hAnsiTheme="minorHAnsi" w:cstheme="minorBidi"/>
          <w:noProof/>
          <w:sz w:val="22"/>
        </w:rPr>
      </w:pPr>
      <w:hyperlink w:anchor="_Toc160629349" w:history="1">
        <w:r w:rsidR="00DD798D" w:rsidRPr="00F11219">
          <w:rPr>
            <w:rStyle w:val="Hyperlink"/>
            <w14:scene3d>
              <w14:camera w14:prst="orthographicFront"/>
              <w14:lightRig w14:rig="threePt" w14:dir="t">
                <w14:rot w14:lat="0" w14:lon="0" w14:rev="0"/>
              </w14:lightRig>
            </w14:scene3d>
          </w:rPr>
          <w:t>1.3</w:t>
        </w:r>
        <w:r w:rsidR="00DD798D" w:rsidRPr="00F11219">
          <w:rPr>
            <w:rStyle w:val="Hyperlink"/>
          </w:rPr>
          <w:t xml:space="preserve"> Changes to pre-fill for 2024 response</w:t>
        </w:r>
        <w:r w:rsidR="00DD798D">
          <w:rPr>
            <w:noProof/>
            <w:webHidden/>
          </w:rPr>
          <w:tab/>
        </w:r>
        <w:r w:rsidR="00DD798D">
          <w:rPr>
            <w:noProof/>
            <w:webHidden/>
          </w:rPr>
          <w:fldChar w:fldCharType="begin"/>
        </w:r>
        <w:r w:rsidR="00DD798D">
          <w:rPr>
            <w:noProof/>
            <w:webHidden/>
          </w:rPr>
          <w:instrText xml:space="preserve"> PAGEREF _Toc160629349 \h </w:instrText>
        </w:r>
        <w:r w:rsidR="00DD798D">
          <w:rPr>
            <w:noProof/>
            <w:webHidden/>
          </w:rPr>
        </w:r>
        <w:r w:rsidR="00DD798D">
          <w:rPr>
            <w:noProof/>
            <w:webHidden/>
          </w:rPr>
          <w:fldChar w:fldCharType="separate"/>
        </w:r>
        <w:r w:rsidR="00DD798D">
          <w:rPr>
            <w:noProof/>
            <w:webHidden/>
          </w:rPr>
          <w:t>7</w:t>
        </w:r>
        <w:r w:rsidR="00DD798D">
          <w:rPr>
            <w:noProof/>
            <w:webHidden/>
          </w:rPr>
          <w:fldChar w:fldCharType="end"/>
        </w:r>
      </w:hyperlink>
    </w:p>
    <w:p w14:paraId="73983041" w14:textId="7B91BA70" w:rsidR="00DD798D" w:rsidRDefault="0018777A">
      <w:pPr>
        <w:pStyle w:val="TOC1"/>
        <w:rPr>
          <w:rFonts w:asciiTheme="minorHAnsi" w:eastAsiaTheme="minorEastAsia" w:hAnsiTheme="minorHAnsi" w:cstheme="minorBidi"/>
          <w:noProof/>
          <w:sz w:val="22"/>
        </w:rPr>
      </w:pPr>
      <w:hyperlink w:anchor="_Toc160629350" w:history="1">
        <w:r w:rsidR="00DD798D" w:rsidRPr="00F11219">
          <w:rPr>
            <w:rStyle w:val="Hyperlink"/>
          </w:rPr>
          <w:t>2.</w:t>
        </w:r>
        <w:r w:rsidR="00DD798D">
          <w:rPr>
            <w:rFonts w:asciiTheme="minorHAnsi" w:eastAsiaTheme="minorEastAsia" w:hAnsiTheme="minorHAnsi" w:cstheme="minorBidi"/>
            <w:noProof/>
            <w:sz w:val="22"/>
          </w:rPr>
          <w:tab/>
        </w:r>
        <w:r w:rsidR="00DD798D" w:rsidRPr="00F11219">
          <w:rPr>
            <w:rStyle w:val="Hyperlink"/>
          </w:rPr>
          <w:t>What is the pre-fill IITR interaction?</w:t>
        </w:r>
        <w:r w:rsidR="00DD798D">
          <w:rPr>
            <w:noProof/>
            <w:webHidden/>
          </w:rPr>
          <w:tab/>
        </w:r>
        <w:r w:rsidR="00DD798D">
          <w:rPr>
            <w:noProof/>
            <w:webHidden/>
          </w:rPr>
          <w:fldChar w:fldCharType="begin"/>
        </w:r>
        <w:r w:rsidR="00DD798D">
          <w:rPr>
            <w:noProof/>
            <w:webHidden/>
          </w:rPr>
          <w:instrText xml:space="preserve"> PAGEREF _Toc160629350 \h </w:instrText>
        </w:r>
        <w:r w:rsidR="00DD798D">
          <w:rPr>
            <w:noProof/>
            <w:webHidden/>
          </w:rPr>
        </w:r>
        <w:r w:rsidR="00DD798D">
          <w:rPr>
            <w:noProof/>
            <w:webHidden/>
          </w:rPr>
          <w:fldChar w:fldCharType="separate"/>
        </w:r>
        <w:r w:rsidR="00DD798D">
          <w:rPr>
            <w:noProof/>
            <w:webHidden/>
          </w:rPr>
          <w:t>7</w:t>
        </w:r>
        <w:r w:rsidR="00DD798D">
          <w:rPr>
            <w:noProof/>
            <w:webHidden/>
          </w:rPr>
          <w:fldChar w:fldCharType="end"/>
        </w:r>
      </w:hyperlink>
    </w:p>
    <w:p w14:paraId="30802C3E" w14:textId="27BC56B4" w:rsidR="00DD798D" w:rsidRDefault="0018777A">
      <w:pPr>
        <w:pStyle w:val="TOC2"/>
        <w:rPr>
          <w:rFonts w:asciiTheme="minorHAnsi" w:eastAsiaTheme="minorEastAsia" w:hAnsiTheme="minorHAnsi" w:cstheme="minorBidi"/>
          <w:noProof/>
          <w:sz w:val="22"/>
        </w:rPr>
      </w:pPr>
      <w:hyperlink w:anchor="_Toc160629351" w:history="1">
        <w:r w:rsidR="00DD798D" w:rsidRPr="00F11219">
          <w:rPr>
            <w:rStyle w:val="Hyperlink"/>
            <w14:scene3d>
              <w14:camera w14:prst="orthographicFront"/>
              <w14:lightRig w14:rig="threePt" w14:dir="t">
                <w14:rot w14:lat="0" w14:lon="0" w14:rev="0"/>
              </w14:lightRig>
            </w14:scene3d>
          </w:rPr>
          <w:t>2.1</w:t>
        </w:r>
        <w:r w:rsidR="00DD798D" w:rsidRPr="00F11219">
          <w:rPr>
            <w:rStyle w:val="Hyperlink"/>
          </w:rPr>
          <w:t xml:space="preserve"> I</w:t>
        </w:r>
        <w:r w:rsidR="00DD798D" w:rsidRPr="00F11219">
          <w:rPr>
            <w:rStyle w:val="Hyperlink"/>
            <w:iCs/>
          </w:rPr>
          <w:t>nteractions</w:t>
        </w:r>
        <w:r w:rsidR="00DD798D">
          <w:rPr>
            <w:noProof/>
            <w:webHidden/>
          </w:rPr>
          <w:tab/>
        </w:r>
        <w:r w:rsidR="00DD798D">
          <w:rPr>
            <w:noProof/>
            <w:webHidden/>
          </w:rPr>
          <w:fldChar w:fldCharType="begin"/>
        </w:r>
        <w:r w:rsidR="00DD798D">
          <w:rPr>
            <w:noProof/>
            <w:webHidden/>
          </w:rPr>
          <w:instrText xml:space="preserve"> PAGEREF _Toc160629351 \h </w:instrText>
        </w:r>
        <w:r w:rsidR="00DD798D">
          <w:rPr>
            <w:noProof/>
            <w:webHidden/>
          </w:rPr>
        </w:r>
        <w:r w:rsidR="00DD798D">
          <w:rPr>
            <w:noProof/>
            <w:webHidden/>
          </w:rPr>
          <w:fldChar w:fldCharType="separate"/>
        </w:r>
        <w:r w:rsidR="00DD798D">
          <w:rPr>
            <w:noProof/>
            <w:webHidden/>
          </w:rPr>
          <w:t>8</w:t>
        </w:r>
        <w:r w:rsidR="00DD798D">
          <w:rPr>
            <w:noProof/>
            <w:webHidden/>
          </w:rPr>
          <w:fldChar w:fldCharType="end"/>
        </w:r>
      </w:hyperlink>
    </w:p>
    <w:p w14:paraId="402E1F77" w14:textId="2F2DA224" w:rsidR="00DD798D" w:rsidRDefault="0018777A">
      <w:pPr>
        <w:pStyle w:val="TOC2"/>
        <w:rPr>
          <w:rFonts w:asciiTheme="minorHAnsi" w:eastAsiaTheme="minorEastAsia" w:hAnsiTheme="minorHAnsi" w:cstheme="minorBidi"/>
          <w:noProof/>
          <w:sz w:val="22"/>
        </w:rPr>
      </w:pPr>
      <w:hyperlink w:anchor="_Toc160629352" w:history="1">
        <w:r w:rsidR="00DD798D" w:rsidRPr="00F11219">
          <w:rPr>
            <w:rStyle w:val="Hyperlink"/>
            <w14:scene3d>
              <w14:camera w14:prst="orthographicFront"/>
              <w14:lightRig w14:rig="threePt" w14:dir="t">
                <w14:rot w14:lat="0" w14:lon="0" w14:rev="0"/>
              </w14:lightRig>
            </w14:scene3d>
          </w:rPr>
          <w:t>2.2</w:t>
        </w:r>
        <w:r w:rsidR="00DD798D" w:rsidRPr="00F11219">
          <w:rPr>
            <w:rStyle w:val="Hyperlink"/>
          </w:rPr>
          <w:t xml:space="preserve"> Channels</w:t>
        </w:r>
        <w:r w:rsidR="00DD798D">
          <w:rPr>
            <w:noProof/>
            <w:webHidden/>
          </w:rPr>
          <w:tab/>
        </w:r>
        <w:r w:rsidR="00DD798D">
          <w:rPr>
            <w:noProof/>
            <w:webHidden/>
          </w:rPr>
          <w:fldChar w:fldCharType="begin"/>
        </w:r>
        <w:r w:rsidR="00DD798D">
          <w:rPr>
            <w:noProof/>
            <w:webHidden/>
          </w:rPr>
          <w:instrText xml:space="preserve"> PAGEREF _Toc160629352 \h </w:instrText>
        </w:r>
        <w:r w:rsidR="00DD798D">
          <w:rPr>
            <w:noProof/>
            <w:webHidden/>
          </w:rPr>
        </w:r>
        <w:r w:rsidR="00DD798D">
          <w:rPr>
            <w:noProof/>
            <w:webHidden/>
          </w:rPr>
          <w:fldChar w:fldCharType="separate"/>
        </w:r>
        <w:r w:rsidR="00DD798D">
          <w:rPr>
            <w:noProof/>
            <w:webHidden/>
          </w:rPr>
          <w:t>10</w:t>
        </w:r>
        <w:r w:rsidR="00DD798D">
          <w:rPr>
            <w:noProof/>
            <w:webHidden/>
          </w:rPr>
          <w:fldChar w:fldCharType="end"/>
        </w:r>
      </w:hyperlink>
    </w:p>
    <w:p w14:paraId="4479E302" w14:textId="6FB7F291" w:rsidR="00DD798D" w:rsidRDefault="0018777A">
      <w:pPr>
        <w:pStyle w:val="TOC1"/>
        <w:rPr>
          <w:rFonts w:asciiTheme="minorHAnsi" w:eastAsiaTheme="minorEastAsia" w:hAnsiTheme="minorHAnsi" w:cstheme="minorBidi"/>
          <w:noProof/>
          <w:sz w:val="22"/>
        </w:rPr>
      </w:pPr>
      <w:hyperlink w:anchor="_Toc160629353" w:history="1">
        <w:r w:rsidR="00DD798D" w:rsidRPr="00F11219">
          <w:rPr>
            <w:rStyle w:val="Hyperlink"/>
          </w:rPr>
          <w:t>3.</w:t>
        </w:r>
        <w:r w:rsidR="00DD798D">
          <w:rPr>
            <w:rFonts w:asciiTheme="minorHAnsi" w:eastAsiaTheme="minorEastAsia" w:hAnsiTheme="minorHAnsi" w:cstheme="minorBidi"/>
            <w:noProof/>
            <w:sz w:val="22"/>
          </w:rPr>
          <w:tab/>
        </w:r>
        <w:r w:rsidR="00DD798D" w:rsidRPr="00F11219">
          <w:rPr>
            <w:rStyle w:val="Hyperlink"/>
          </w:rPr>
          <w:t>Authorisation</w:t>
        </w:r>
        <w:r w:rsidR="00DD798D">
          <w:rPr>
            <w:noProof/>
            <w:webHidden/>
          </w:rPr>
          <w:tab/>
        </w:r>
        <w:r w:rsidR="00DD798D">
          <w:rPr>
            <w:noProof/>
            <w:webHidden/>
          </w:rPr>
          <w:fldChar w:fldCharType="begin"/>
        </w:r>
        <w:r w:rsidR="00DD798D">
          <w:rPr>
            <w:noProof/>
            <w:webHidden/>
          </w:rPr>
          <w:instrText xml:space="preserve"> PAGEREF _Toc160629353 \h </w:instrText>
        </w:r>
        <w:r w:rsidR="00DD798D">
          <w:rPr>
            <w:noProof/>
            <w:webHidden/>
          </w:rPr>
        </w:r>
        <w:r w:rsidR="00DD798D">
          <w:rPr>
            <w:noProof/>
            <w:webHidden/>
          </w:rPr>
          <w:fldChar w:fldCharType="separate"/>
        </w:r>
        <w:r w:rsidR="00DD798D">
          <w:rPr>
            <w:noProof/>
            <w:webHidden/>
          </w:rPr>
          <w:t>11</w:t>
        </w:r>
        <w:r w:rsidR="00DD798D">
          <w:rPr>
            <w:noProof/>
            <w:webHidden/>
          </w:rPr>
          <w:fldChar w:fldCharType="end"/>
        </w:r>
      </w:hyperlink>
    </w:p>
    <w:p w14:paraId="1306A835" w14:textId="03611291" w:rsidR="00DD798D" w:rsidRDefault="0018777A">
      <w:pPr>
        <w:pStyle w:val="TOC2"/>
        <w:rPr>
          <w:rFonts w:asciiTheme="minorHAnsi" w:eastAsiaTheme="minorEastAsia" w:hAnsiTheme="minorHAnsi" w:cstheme="minorBidi"/>
          <w:noProof/>
          <w:sz w:val="22"/>
        </w:rPr>
      </w:pPr>
      <w:hyperlink w:anchor="_Toc160629354" w:history="1">
        <w:r w:rsidR="00DD798D" w:rsidRPr="00F11219">
          <w:rPr>
            <w:rStyle w:val="Hyperlink"/>
            <w:bCs/>
            <w14:scene3d>
              <w14:camera w14:prst="orthographicFront"/>
              <w14:lightRig w14:rig="threePt" w14:dir="t">
                <w14:rot w14:lat="0" w14:lon="0" w14:rev="0"/>
              </w14:lightRig>
            </w14:scene3d>
          </w:rPr>
          <w:t>3.1</w:t>
        </w:r>
        <w:r w:rsidR="00DD798D" w:rsidRPr="00F11219">
          <w:rPr>
            <w:rStyle w:val="Hyperlink"/>
          </w:rPr>
          <w:t xml:space="preserve"> Intermediary relationship</w:t>
        </w:r>
        <w:r w:rsidR="00DD798D">
          <w:rPr>
            <w:noProof/>
            <w:webHidden/>
          </w:rPr>
          <w:tab/>
        </w:r>
        <w:r w:rsidR="00DD798D">
          <w:rPr>
            <w:noProof/>
            <w:webHidden/>
          </w:rPr>
          <w:fldChar w:fldCharType="begin"/>
        </w:r>
        <w:r w:rsidR="00DD798D">
          <w:rPr>
            <w:noProof/>
            <w:webHidden/>
          </w:rPr>
          <w:instrText xml:space="preserve"> PAGEREF _Toc160629354 \h </w:instrText>
        </w:r>
        <w:r w:rsidR="00DD798D">
          <w:rPr>
            <w:noProof/>
            <w:webHidden/>
          </w:rPr>
        </w:r>
        <w:r w:rsidR="00DD798D">
          <w:rPr>
            <w:noProof/>
            <w:webHidden/>
          </w:rPr>
          <w:fldChar w:fldCharType="separate"/>
        </w:r>
        <w:r w:rsidR="00DD798D">
          <w:rPr>
            <w:noProof/>
            <w:webHidden/>
          </w:rPr>
          <w:t>11</w:t>
        </w:r>
        <w:r w:rsidR="00DD798D">
          <w:rPr>
            <w:noProof/>
            <w:webHidden/>
          </w:rPr>
          <w:fldChar w:fldCharType="end"/>
        </w:r>
      </w:hyperlink>
    </w:p>
    <w:p w14:paraId="016FC2FD" w14:textId="756F0DEF" w:rsidR="00DD798D" w:rsidRDefault="0018777A">
      <w:pPr>
        <w:pStyle w:val="TOC2"/>
        <w:rPr>
          <w:rFonts w:asciiTheme="minorHAnsi" w:eastAsiaTheme="minorEastAsia" w:hAnsiTheme="minorHAnsi" w:cstheme="minorBidi"/>
          <w:noProof/>
          <w:sz w:val="22"/>
        </w:rPr>
      </w:pPr>
      <w:hyperlink w:anchor="_Toc160629355" w:history="1">
        <w:r w:rsidR="00DD798D" w:rsidRPr="00F11219">
          <w:rPr>
            <w:rStyle w:val="Hyperlink"/>
            <w14:scene3d>
              <w14:camera w14:prst="orthographicFront"/>
              <w14:lightRig w14:rig="threePt" w14:dir="t">
                <w14:rot w14:lat="0" w14:lon="0" w14:rev="0"/>
              </w14:lightRig>
            </w14:scene3d>
          </w:rPr>
          <w:t>3.2</w:t>
        </w:r>
        <w:r w:rsidR="00DD798D" w:rsidRPr="00F11219">
          <w:rPr>
            <w:rStyle w:val="Hyperlink"/>
          </w:rPr>
          <w:t xml:space="preserve"> Authentication</w:t>
        </w:r>
        <w:r w:rsidR="00DD798D">
          <w:rPr>
            <w:noProof/>
            <w:webHidden/>
          </w:rPr>
          <w:tab/>
        </w:r>
        <w:r w:rsidR="00DD798D">
          <w:rPr>
            <w:noProof/>
            <w:webHidden/>
          </w:rPr>
          <w:fldChar w:fldCharType="begin"/>
        </w:r>
        <w:r w:rsidR="00DD798D">
          <w:rPr>
            <w:noProof/>
            <w:webHidden/>
          </w:rPr>
          <w:instrText xml:space="preserve"> PAGEREF _Toc160629355 \h </w:instrText>
        </w:r>
        <w:r w:rsidR="00DD798D">
          <w:rPr>
            <w:noProof/>
            <w:webHidden/>
          </w:rPr>
        </w:r>
        <w:r w:rsidR="00DD798D">
          <w:rPr>
            <w:noProof/>
            <w:webHidden/>
          </w:rPr>
          <w:fldChar w:fldCharType="separate"/>
        </w:r>
        <w:r w:rsidR="00DD798D">
          <w:rPr>
            <w:noProof/>
            <w:webHidden/>
          </w:rPr>
          <w:t>11</w:t>
        </w:r>
        <w:r w:rsidR="00DD798D">
          <w:rPr>
            <w:noProof/>
            <w:webHidden/>
          </w:rPr>
          <w:fldChar w:fldCharType="end"/>
        </w:r>
      </w:hyperlink>
    </w:p>
    <w:p w14:paraId="37980D32" w14:textId="0214134E" w:rsidR="00DD798D" w:rsidRDefault="0018777A">
      <w:pPr>
        <w:pStyle w:val="TOC1"/>
        <w:rPr>
          <w:rFonts w:asciiTheme="minorHAnsi" w:eastAsiaTheme="minorEastAsia" w:hAnsiTheme="minorHAnsi" w:cstheme="minorBidi"/>
          <w:noProof/>
          <w:sz w:val="22"/>
        </w:rPr>
      </w:pPr>
      <w:hyperlink w:anchor="_Toc160629356" w:history="1">
        <w:r w:rsidR="00DD798D" w:rsidRPr="00F11219">
          <w:rPr>
            <w:rStyle w:val="Hyperlink"/>
          </w:rPr>
          <w:t>4.</w:t>
        </w:r>
        <w:r w:rsidR="00DD798D">
          <w:rPr>
            <w:rFonts w:asciiTheme="minorHAnsi" w:eastAsiaTheme="minorEastAsia" w:hAnsiTheme="minorHAnsi" w:cstheme="minorBidi"/>
            <w:noProof/>
            <w:sz w:val="22"/>
          </w:rPr>
          <w:tab/>
        </w:r>
        <w:r w:rsidR="00DD798D" w:rsidRPr="00F11219">
          <w:rPr>
            <w:rStyle w:val="Hyperlink"/>
          </w:rPr>
          <w:t>Constraints and known issues</w:t>
        </w:r>
        <w:r w:rsidR="00DD798D">
          <w:rPr>
            <w:noProof/>
            <w:webHidden/>
          </w:rPr>
          <w:tab/>
        </w:r>
        <w:r w:rsidR="00DD798D">
          <w:rPr>
            <w:noProof/>
            <w:webHidden/>
          </w:rPr>
          <w:fldChar w:fldCharType="begin"/>
        </w:r>
        <w:r w:rsidR="00DD798D">
          <w:rPr>
            <w:noProof/>
            <w:webHidden/>
          </w:rPr>
          <w:instrText xml:space="preserve"> PAGEREF _Toc160629356 \h </w:instrText>
        </w:r>
        <w:r w:rsidR="00DD798D">
          <w:rPr>
            <w:noProof/>
            <w:webHidden/>
          </w:rPr>
        </w:r>
        <w:r w:rsidR="00DD798D">
          <w:rPr>
            <w:noProof/>
            <w:webHidden/>
          </w:rPr>
          <w:fldChar w:fldCharType="separate"/>
        </w:r>
        <w:r w:rsidR="00DD798D">
          <w:rPr>
            <w:noProof/>
            <w:webHidden/>
          </w:rPr>
          <w:t>13</w:t>
        </w:r>
        <w:r w:rsidR="00DD798D">
          <w:rPr>
            <w:noProof/>
            <w:webHidden/>
          </w:rPr>
          <w:fldChar w:fldCharType="end"/>
        </w:r>
      </w:hyperlink>
    </w:p>
    <w:p w14:paraId="5F3F1439" w14:textId="550523E0" w:rsidR="00DD798D" w:rsidRDefault="0018777A">
      <w:pPr>
        <w:pStyle w:val="TOC2"/>
        <w:rPr>
          <w:rFonts w:asciiTheme="minorHAnsi" w:eastAsiaTheme="minorEastAsia" w:hAnsiTheme="minorHAnsi" w:cstheme="minorBidi"/>
          <w:noProof/>
          <w:sz w:val="22"/>
        </w:rPr>
      </w:pPr>
      <w:hyperlink w:anchor="_Toc160629357" w:history="1">
        <w:r w:rsidR="00DD798D" w:rsidRPr="00F11219">
          <w:rPr>
            <w:rStyle w:val="Hyperlink"/>
            <w14:scene3d>
              <w14:camera w14:prst="orthographicFront"/>
              <w14:lightRig w14:rig="threePt" w14:dir="t">
                <w14:rot w14:lat="0" w14:lon="0" w14:rev="0"/>
              </w14:lightRig>
            </w14:scene3d>
          </w:rPr>
          <w:t>4.1</w:t>
        </w:r>
        <w:r w:rsidR="00DD798D" w:rsidRPr="00F11219">
          <w:rPr>
            <w:rStyle w:val="Hyperlink"/>
          </w:rPr>
          <w:t xml:space="preserve"> Constraints when using this interaction</w:t>
        </w:r>
        <w:r w:rsidR="00DD798D">
          <w:rPr>
            <w:noProof/>
            <w:webHidden/>
          </w:rPr>
          <w:tab/>
        </w:r>
        <w:r w:rsidR="00DD798D">
          <w:rPr>
            <w:noProof/>
            <w:webHidden/>
          </w:rPr>
          <w:fldChar w:fldCharType="begin"/>
        </w:r>
        <w:r w:rsidR="00DD798D">
          <w:rPr>
            <w:noProof/>
            <w:webHidden/>
          </w:rPr>
          <w:instrText xml:space="preserve"> PAGEREF _Toc160629357 \h </w:instrText>
        </w:r>
        <w:r w:rsidR="00DD798D">
          <w:rPr>
            <w:noProof/>
            <w:webHidden/>
          </w:rPr>
        </w:r>
        <w:r w:rsidR="00DD798D">
          <w:rPr>
            <w:noProof/>
            <w:webHidden/>
          </w:rPr>
          <w:fldChar w:fldCharType="separate"/>
        </w:r>
        <w:r w:rsidR="00DD798D">
          <w:rPr>
            <w:noProof/>
            <w:webHidden/>
          </w:rPr>
          <w:t>13</w:t>
        </w:r>
        <w:r w:rsidR="00DD798D">
          <w:rPr>
            <w:noProof/>
            <w:webHidden/>
          </w:rPr>
          <w:fldChar w:fldCharType="end"/>
        </w:r>
      </w:hyperlink>
    </w:p>
    <w:p w14:paraId="11F7CAF1" w14:textId="0C182246" w:rsidR="00DD798D" w:rsidRDefault="0018777A">
      <w:pPr>
        <w:pStyle w:val="TOC2"/>
        <w:rPr>
          <w:rFonts w:asciiTheme="minorHAnsi" w:eastAsiaTheme="minorEastAsia" w:hAnsiTheme="minorHAnsi" w:cstheme="minorBidi"/>
          <w:noProof/>
          <w:sz w:val="22"/>
        </w:rPr>
      </w:pPr>
      <w:hyperlink w:anchor="_Toc160629358" w:history="1">
        <w:r w:rsidR="00DD798D" w:rsidRPr="00F11219">
          <w:rPr>
            <w:rStyle w:val="Hyperlink"/>
            <w:bCs/>
            <w14:scene3d>
              <w14:camera w14:prst="orthographicFront"/>
              <w14:lightRig w14:rig="threePt" w14:dir="t">
                <w14:rot w14:lat="0" w14:lon="0" w14:rev="0"/>
              </w14:lightRig>
            </w14:scene3d>
          </w:rPr>
          <w:t>4.2</w:t>
        </w:r>
        <w:r w:rsidR="00DD798D" w:rsidRPr="00F11219">
          <w:rPr>
            <w:rStyle w:val="Hyperlink"/>
          </w:rPr>
          <w:t xml:space="preserve"> Usage restrictions</w:t>
        </w:r>
        <w:r w:rsidR="00DD798D">
          <w:rPr>
            <w:noProof/>
            <w:webHidden/>
          </w:rPr>
          <w:tab/>
        </w:r>
        <w:r w:rsidR="00DD798D">
          <w:rPr>
            <w:noProof/>
            <w:webHidden/>
          </w:rPr>
          <w:fldChar w:fldCharType="begin"/>
        </w:r>
        <w:r w:rsidR="00DD798D">
          <w:rPr>
            <w:noProof/>
            <w:webHidden/>
          </w:rPr>
          <w:instrText xml:space="preserve"> PAGEREF _Toc160629358 \h </w:instrText>
        </w:r>
        <w:r w:rsidR="00DD798D">
          <w:rPr>
            <w:noProof/>
            <w:webHidden/>
          </w:rPr>
        </w:r>
        <w:r w:rsidR="00DD798D">
          <w:rPr>
            <w:noProof/>
            <w:webHidden/>
          </w:rPr>
          <w:fldChar w:fldCharType="separate"/>
        </w:r>
        <w:r w:rsidR="00DD798D">
          <w:rPr>
            <w:noProof/>
            <w:webHidden/>
          </w:rPr>
          <w:t>16</w:t>
        </w:r>
        <w:r w:rsidR="00DD798D">
          <w:rPr>
            <w:noProof/>
            <w:webHidden/>
          </w:rPr>
          <w:fldChar w:fldCharType="end"/>
        </w:r>
      </w:hyperlink>
    </w:p>
    <w:p w14:paraId="6A31392B" w14:textId="21285FDD" w:rsidR="00DD798D" w:rsidRDefault="0018777A">
      <w:pPr>
        <w:pStyle w:val="TOC2"/>
        <w:rPr>
          <w:rFonts w:asciiTheme="minorHAnsi" w:eastAsiaTheme="minorEastAsia" w:hAnsiTheme="minorHAnsi" w:cstheme="minorBidi"/>
          <w:noProof/>
          <w:sz w:val="22"/>
        </w:rPr>
      </w:pPr>
      <w:hyperlink w:anchor="_Toc160629359" w:history="1">
        <w:r w:rsidR="00DD798D" w:rsidRPr="00F11219">
          <w:rPr>
            <w:rStyle w:val="Hyperlink"/>
            <w:bCs/>
            <w14:scene3d>
              <w14:camera w14:prst="orthographicFront"/>
              <w14:lightRig w14:rig="threePt" w14:dir="t">
                <w14:rot w14:lat="0" w14:lon="0" w14:rev="0"/>
              </w14:lightRig>
            </w14:scene3d>
          </w:rPr>
          <w:t>4.3</w:t>
        </w:r>
        <w:r w:rsidR="00DD798D" w:rsidRPr="00F11219">
          <w:rPr>
            <w:rStyle w:val="Hyperlink"/>
          </w:rPr>
          <w:t xml:space="preserve"> Known Issues</w:t>
        </w:r>
        <w:r w:rsidR="00DD798D">
          <w:rPr>
            <w:noProof/>
            <w:webHidden/>
          </w:rPr>
          <w:tab/>
        </w:r>
        <w:r w:rsidR="00DD798D">
          <w:rPr>
            <w:noProof/>
            <w:webHidden/>
          </w:rPr>
          <w:fldChar w:fldCharType="begin"/>
        </w:r>
        <w:r w:rsidR="00DD798D">
          <w:rPr>
            <w:noProof/>
            <w:webHidden/>
          </w:rPr>
          <w:instrText xml:space="preserve"> PAGEREF _Toc160629359 \h </w:instrText>
        </w:r>
        <w:r w:rsidR="00DD798D">
          <w:rPr>
            <w:noProof/>
            <w:webHidden/>
          </w:rPr>
        </w:r>
        <w:r w:rsidR="00DD798D">
          <w:rPr>
            <w:noProof/>
            <w:webHidden/>
          </w:rPr>
          <w:fldChar w:fldCharType="separate"/>
        </w:r>
        <w:r w:rsidR="00DD798D">
          <w:rPr>
            <w:noProof/>
            <w:webHidden/>
          </w:rPr>
          <w:t>16</w:t>
        </w:r>
        <w:r w:rsidR="00DD798D">
          <w:rPr>
            <w:noProof/>
            <w:webHidden/>
          </w:rPr>
          <w:fldChar w:fldCharType="end"/>
        </w:r>
      </w:hyperlink>
    </w:p>
    <w:p w14:paraId="7D6B1A9B" w14:textId="0A15F2FD" w:rsidR="00DD798D" w:rsidRDefault="0018777A">
      <w:pPr>
        <w:pStyle w:val="TOC1"/>
        <w:rPr>
          <w:rFonts w:asciiTheme="minorHAnsi" w:eastAsiaTheme="minorEastAsia" w:hAnsiTheme="minorHAnsi" w:cstheme="minorBidi"/>
          <w:noProof/>
          <w:sz w:val="22"/>
        </w:rPr>
      </w:pPr>
      <w:hyperlink w:anchor="_Toc160629360" w:history="1">
        <w:r w:rsidR="00DD798D" w:rsidRPr="00F11219">
          <w:rPr>
            <w:rStyle w:val="Hyperlink"/>
          </w:rPr>
          <w:t>5.</w:t>
        </w:r>
        <w:r w:rsidR="00DD798D">
          <w:rPr>
            <w:rFonts w:asciiTheme="minorHAnsi" w:eastAsiaTheme="minorEastAsia" w:hAnsiTheme="minorHAnsi" w:cstheme="minorBidi"/>
            <w:noProof/>
            <w:sz w:val="22"/>
          </w:rPr>
          <w:tab/>
        </w:r>
        <w:r w:rsidR="00DD798D" w:rsidRPr="00F11219">
          <w:rPr>
            <w:rStyle w:val="Hyperlink"/>
          </w:rPr>
          <w:t>Pre-fill IITR Interaction guidance</w:t>
        </w:r>
        <w:r w:rsidR="00DD798D">
          <w:rPr>
            <w:noProof/>
            <w:webHidden/>
          </w:rPr>
          <w:tab/>
        </w:r>
        <w:r w:rsidR="00DD798D">
          <w:rPr>
            <w:noProof/>
            <w:webHidden/>
          </w:rPr>
          <w:fldChar w:fldCharType="begin"/>
        </w:r>
        <w:r w:rsidR="00DD798D">
          <w:rPr>
            <w:noProof/>
            <w:webHidden/>
          </w:rPr>
          <w:instrText xml:space="preserve"> PAGEREF _Toc160629360 \h </w:instrText>
        </w:r>
        <w:r w:rsidR="00DD798D">
          <w:rPr>
            <w:noProof/>
            <w:webHidden/>
          </w:rPr>
        </w:r>
        <w:r w:rsidR="00DD798D">
          <w:rPr>
            <w:noProof/>
            <w:webHidden/>
          </w:rPr>
          <w:fldChar w:fldCharType="separate"/>
        </w:r>
        <w:r w:rsidR="00DD798D">
          <w:rPr>
            <w:noProof/>
            <w:webHidden/>
          </w:rPr>
          <w:t>19</w:t>
        </w:r>
        <w:r w:rsidR="00DD798D">
          <w:rPr>
            <w:noProof/>
            <w:webHidden/>
          </w:rPr>
          <w:fldChar w:fldCharType="end"/>
        </w:r>
      </w:hyperlink>
    </w:p>
    <w:p w14:paraId="10E8B368" w14:textId="2E1CEFD5" w:rsidR="00DD798D" w:rsidRDefault="0018777A">
      <w:pPr>
        <w:pStyle w:val="TOC2"/>
        <w:rPr>
          <w:rFonts w:asciiTheme="minorHAnsi" w:eastAsiaTheme="minorEastAsia" w:hAnsiTheme="minorHAnsi" w:cstheme="minorBidi"/>
          <w:noProof/>
          <w:sz w:val="22"/>
        </w:rPr>
      </w:pPr>
      <w:hyperlink w:anchor="_Toc160629361" w:history="1">
        <w:r w:rsidR="00DD798D" w:rsidRPr="00F11219">
          <w:rPr>
            <w:rStyle w:val="Hyperlink"/>
            <w:bCs/>
            <w14:scene3d>
              <w14:camera w14:prst="orthographicFront"/>
              <w14:lightRig w14:rig="threePt" w14:dir="t">
                <w14:rot w14:lat="0" w14:lon="0" w14:rev="0"/>
              </w14:lightRig>
            </w14:scene3d>
          </w:rPr>
          <w:t>5.1</w:t>
        </w:r>
        <w:r w:rsidR="00DD798D" w:rsidRPr="00F11219">
          <w:rPr>
            <w:rStyle w:val="Hyperlink"/>
          </w:rPr>
          <w:t xml:space="preserve"> Overview of pre-fill data in response message</w:t>
        </w:r>
        <w:r w:rsidR="00DD798D">
          <w:rPr>
            <w:noProof/>
            <w:webHidden/>
          </w:rPr>
          <w:tab/>
        </w:r>
        <w:r w:rsidR="00DD798D">
          <w:rPr>
            <w:noProof/>
            <w:webHidden/>
          </w:rPr>
          <w:fldChar w:fldCharType="begin"/>
        </w:r>
        <w:r w:rsidR="00DD798D">
          <w:rPr>
            <w:noProof/>
            <w:webHidden/>
          </w:rPr>
          <w:instrText xml:space="preserve"> PAGEREF _Toc160629361 \h </w:instrText>
        </w:r>
        <w:r w:rsidR="00DD798D">
          <w:rPr>
            <w:noProof/>
            <w:webHidden/>
          </w:rPr>
        </w:r>
        <w:r w:rsidR="00DD798D">
          <w:rPr>
            <w:noProof/>
            <w:webHidden/>
          </w:rPr>
          <w:fldChar w:fldCharType="separate"/>
        </w:r>
        <w:r w:rsidR="00DD798D">
          <w:rPr>
            <w:noProof/>
            <w:webHidden/>
          </w:rPr>
          <w:t>19</w:t>
        </w:r>
        <w:r w:rsidR="00DD798D">
          <w:rPr>
            <w:noProof/>
            <w:webHidden/>
          </w:rPr>
          <w:fldChar w:fldCharType="end"/>
        </w:r>
      </w:hyperlink>
    </w:p>
    <w:p w14:paraId="4A376370" w14:textId="6B5DBE4E" w:rsidR="00DD798D" w:rsidRDefault="0018777A">
      <w:pPr>
        <w:pStyle w:val="TOC2"/>
        <w:rPr>
          <w:rFonts w:asciiTheme="minorHAnsi" w:eastAsiaTheme="minorEastAsia" w:hAnsiTheme="minorHAnsi" w:cstheme="minorBidi"/>
          <w:noProof/>
          <w:sz w:val="22"/>
        </w:rPr>
      </w:pPr>
      <w:hyperlink w:anchor="_Toc160629362" w:history="1">
        <w:r w:rsidR="00DD798D" w:rsidRPr="00F11219">
          <w:rPr>
            <w:rStyle w:val="Hyperlink"/>
            <w:bCs/>
            <w14:scene3d>
              <w14:camera w14:prst="orthographicFront"/>
              <w14:lightRig w14:rig="threePt" w14:dir="t">
                <w14:rot w14:lat="0" w14:lon="0" w14:rev="0"/>
              </w14:lightRig>
            </w14:scene3d>
          </w:rPr>
          <w:t>5.2</w:t>
        </w:r>
        <w:r w:rsidR="00DD798D" w:rsidRPr="00F11219">
          <w:rPr>
            <w:rStyle w:val="Hyperlink"/>
          </w:rPr>
          <w:t xml:space="preserve"> Usage of demographic data provided in pre-fill</w:t>
        </w:r>
        <w:r w:rsidR="00DD798D">
          <w:rPr>
            <w:noProof/>
            <w:webHidden/>
          </w:rPr>
          <w:tab/>
        </w:r>
        <w:r w:rsidR="00DD798D">
          <w:rPr>
            <w:noProof/>
            <w:webHidden/>
          </w:rPr>
          <w:fldChar w:fldCharType="begin"/>
        </w:r>
        <w:r w:rsidR="00DD798D">
          <w:rPr>
            <w:noProof/>
            <w:webHidden/>
          </w:rPr>
          <w:instrText xml:space="preserve"> PAGEREF _Toc160629362 \h </w:instrText>
        </w:r>
        <w:r w:rsidR="00DD798D">
          <w:rPr>
            <w:noProof/>
            <w:webHidden/>
          </w:rPr>
        </w:r>
        <w:r w:rsidR="00DD798D">
          <w:rPr>
            <w:noProof/>
            <w:webHidden/>
          </w:rPr>
          <w:fldChar w:fldCharType="separate"/>
        </w:r>
        <w:r w:rsidR="00DD798D">
          <w:rPr>
            <w:noProof/>
            <w:webHidden/>
          </w:rPr>
          <w:t>19</w:t>
        </w:r>
        <w:r w:rsidR="00DD798D">
          <w:rPr>
            <w:noProof/>
            <w:webHidden/>
          </w:rPr>
          <w:fldChar w:fldCharType="end"/>
        </w:r>
      </w:hyperlink>
    </w:p>
    <w:p w14:paraId="49EEA48A" w14:textId="762B4D6B" w:rsidR="00DD798D" w:rsidRDefault="0018777A">
      <w:pPr>
        <w:pStyle w:val="TOC2"/>
        <w:rPr>
          <w:rFonts w:asciiTheme="minorHAnsi" w:eastAsiaTheme="minorEastAsia" w:hAnsiTheme="minorHAnsi" w:cstheme="minorBidi"/>
          <w:noProof/>
          <w:sz w:val="22"/>
        </w:rPr>
      </w:pPr>
      <w:hyperlink w:anchor="_Toc160629363" w:history="1">
        <w:r w:rsidR="00DD798D" w:rsidRPr="00F11219">
          <w:rPr>
            <w:rStyle w:val="Hyperlink"/>
            <w:bCs/>
            <w14:scene3d>
              <w14:camera w14:prst="orthographicFront"/>
              <w14:lightRig w14:rig="threePt" w14:dir="t">
                <w14:rot w14:lat="0" w14:lon="0" w14:rev="0"/>
              </w14:lightRig>
            </w14:scene3d>
          </w:rPr>
          <w:t>5.3</w:t>
        </w:r>
        <w:r w:rsidR="00DD798D" w:rsidRPr="00F11219">
          <w:rPr>
            <w:rStyle w:val="Hyperlink"/>
          </w:rPr>
          <w:t xml:space="preserve"> Data limits exceeded</w:t>
        </w:r>
        <w:r w:rsidR="00DD798D">
          <w:rPr>
            <w:noProof/>
            <w:webHidden/>
          </w:rPr>
          <w:tab/>
        </w:r>
        <w:r w:rsidR="00DD798D">
          <w:rPr>
            <w:noProof/>
            <w:webHidden/>
          </w:rPr>
          <w:fldChar w:fldCharType="begin"/>
        </w:r>
        <w:r w:rsidR="00DD798D">
          <w:rPr>
            <w:noProof/>
            <w:webHidden/>
          </w:rPr>
          <w:instrText xml:space="preserve"> PAGEREF _Toc160629363 \h </w:instrText>
        </w:r>
        <w:r w:rsidR="00DD798D">
          <w:rPr>
            <w:noProof/>
            <w:webHidden/>
          </w:rPr>
        </w:r>
        <w:r w:rsidR="00DD798D">
          <w:rPr>
            <w:noProof/>
            <w:webHidden/>
          </w:rPr>
          <w:fldChar w:fldCharType="separate"/>
        </w:r>
        <w:r w:rsidR="00DD798D">
          <w:rPr>
            <w:noProof/>
            <w:webHidden/>
          </w:rPr>
          <w:t>19</w:t>
        </w:r>
        <w:r w:rsidR="00DD798D">
          <w:rPr>
            <w:noProof/>
            <w:webHidden/>
          </w:rPr>
          <w:fldChar w:fldCharType="end"/>
        </w:r>
      </w:hyperlink>
    </w:p>
    <w:p w14:paraId="632B2EB4" w14:textId="48118778" w:rsidR="00DD798D" w:rsidRDefault="0018777A">
      <w:pPr>
        <w:pStyle w:val="TOC2"/>
        <w:rPr>
          <w:rFonts w:asciiTheme="minorHAnsi" w:eastAsiaTheme="minorEastAsia" w:hAnsiTheme="minorHAnsi" w:cstheme="minorBidi"/>
          <w:noProof/>
          <w:sz w:val="22"/>
        </w:rPr>
      </w:pPr>
      <w:hyperlink w:anchor="_Toc160629364" w:history="1">
        <w:r w:rsidR="00DD798D" w:rsidRPr="00F11219">
          <w:rPr>
            <w:rStyle w:val="Hyperlink"/>
            <w:bCs/>
            <w14:scene3d>
              <w14:camera w14:prst="orthographicFront"/>
              <w14:lightRig w14:rig="threePt" w14:dir="t">
                <w14:rot w14:lat="0" w14:lon="0" w14:rev="0"/>
              </w14:lightRig>
            </w14:scene3d>
          </w:rPr>
          <w:t>5.4</w:t>
        </w:r>
        <w:r w:rsidR="00DD798D" w:rsidRPr="00F11219">
          <w:rPr>
            <w:rStyle w:val="Hyperlink"/>
          </w:rPr>
          <w:t xml:space="preserve"> Data Apportioning</w:t>
        </w:r>
        <w:r w:rsidR="00DD798D">
          <w:rPr>
            <w:noProof/>
            <w:webHidden/>
          </w:rPr>
          <w:tab/>
        </w:r>
        <w:r w:rsidR="00DD798D">
          <w:rPr>
            <w:noProof/>
            <w:webHidden/>
          </w:rPr>
          <w:fldChar w:fldCharType="begin"/>
        </w:r>
        <w:r w:rsidR="00DD798D">
          <w:rPr>
            <w:noProof/>
            <w:webHidden/>
          </w:rPr>
          <w:instrText xml:space="preserve"> PAGEREF _Toc160629364 \h </w:instrText>
        </w:r>
        <w:r w:rsidR="00DD798D">
          <w:rPr>
            <w:noProof/>
            <w:webHidden/>
          </w:rPr>
        </w:r>
        <w:r w:rsidR="00DD798D">
          <w:rPr>
            <w:noProof/>
            <w:webHidden/>
          </w:rPr>
          <w:fldChar w:fldCharType="separate"/>
        </w:r>
        <w:r w:rsidR="00DD798D">
          <w:rPr>
            <w:noProof/>
            <w:webHidden/>
          </w:rPr>
          <w:t>20</w:t>
        </w:r>
        <w:r w:rsidR="00DD798D">
          <w:rPr>
            <w:noProof/>
            <w:webHidden/>
          </w:rPr>
          <w:fldChar w:fldCharType="end"/>
        </w:r>
      </w:hyperlink>
    </w:p>
    <w:p w14:paraId="0AAB90CD" w14:textId="7CA66C23" w:rsidR="00DD798D" w:rsidRDefault="0018777A">
      <w:pPr>
        <w:pStyle w:val="TOC2"/>
        <w:rPr>
          <w:rFonts w:asciiTheme="minorHAnsi" w:eastAsiaTheme="minorEastAsia" w:hAnsiTheme="minorHAnsi" w:cstheme="minorBidi"/>
          <w:noProof/>
          <w:sz w:val="22"/>
        </w:rPr>
      </w:pPr>
      <w:hyperlink w:anchor="_Toc160629365" w:history="1">
        <w:r w:rsidR="00DD798D" w:rsidRPr="00F11219">
          <w:rPr>
            <w:rStyle w:val="Hyperlink"/>
            <w:bCs/>
            <w14:scene3d>
              <w14:camera w14:prst="orthographicFront"/>
              <w14:lightRig w14:rig="threePt" w14:dir="t">
                <w14:rot w14:lat="0" w14:lon="0" w14:rev="0"/>
              </w14:lightRig>
            </w14:scene3d>
          </w:rPr>
          <w:t>5.5</w:t>
        </w:r>
        <w:r w:rsidR="00DD798D" w:rsidRPr="00F11219">
          <w:rPr>
            <w:rStyle w:val="Hyperlink"/>
          </w:rPr>
          <w:t xml:space="preserve"> Bank interest/Interest from companies</w:t>
        </w:r>
        <w:r w:rsidR="00DD798D">
          <w:rPr>
            <w:noProof/>
            <w:webHidden/>
          </w:rPr>
          <w:tab/>
        </w:r>
        <w:r w:rsidR="00DD798D">
          <w:rPr>
            <w:noProof/>
            <w:webHidden/>
          </w:rPr>
          <w:fldChar w:fldCharType="begin"/>
        </w:r>
        <w:r w:rsidR="00DD798D">
          <w:rPr>
            <w:noProof/>
            <w:webHidden/>
          </w:rPr>
          <w:instrText xml:space="preserve"> PAGEREF _Toc160629365 \h </w:instrText>
        </w:r>
        <w:r w:rsidR="00DD798D">
          <w:rPr>
            <w:noProof/>
            <w:webHidden/>
          </w:rPr>
        </w:r>
        <w:r w:rsidR="00DD798D">
          <w:rPr>
            <w:noProof/>
            <w:webHidden/>
          </w:rPr>
          <w:fldChar w:fldCharType="separate"/>
        </w:r>
        <w:r w:rsidR="00DD798D">
          <w:rPr>
            <w:noProof/>
            <w:webHidden/>
          </w:rPr>
          <w:t>21</w:t>
        </w:r>
        <w:r w:rsidR="00DD798D">
          <w:rPr>
            <w:noProof/>
            <w:webHidden/>
          </w:rPr>
          <w:fldChar w:fldCharType="end"/>
        </w:r>
      </w:hyperlink>
    </w:p>
    <w:p w14:paraId="72DEC10A" w14:textId="619EABC3" w:rsidR="00DD798D" w:rsidRDefault="0018777A">
      <w:pPr>
        <w:pStyle w:val="TOC2"/>
        <w:rPr>
          <w:rFonts w:asciiTheme="minorHAnsi" w:eastAsiaTheme="minorEastAsia" w:hAnsiTheme="minorHAnsi" w:cstheme="minorBidi"/>
          <w:noProof/>
          <w:sz w:val="22"/>
        </w:rPr>
      </w:pPr>
      <w:hyperlink w:anchor="_Toc160629366" w:history="1">
        <w:r w:rsidR="00DD798D" w:rsidRPr="00F11219">
          <w:rPr>
            <w:rStyle w:val="Hyperlink"/>
            <w:bCs/>
            <w14:scene3d>
              <w14:camera w14:prst="orthographicFront"/>
              <w14:lightRig w14:rig="threePt" w14:dir="t">
                <w14:rot w14:lat="0" w14:lon="0" w14:rev="0"/>
              </w14:lightRig>
            </w14:scene3d>
          </w:rPr>
          <w:t>5.6</w:t>
        </w:r>
        <w:r w:rsidR="00DD798D" w:rsidRPr="00F11219">
          <w:rPr>
            <w:rStyle w:val="Hyperlink"/>
          </w:rPr>
          <w:t xml:space="preserve"> Dividends</w:t>
        </w:r>
        <w:r w:rsidR="00DD798D">
          <w:rPr>
            <w:noProof/>
            <w:webHidden/>
          </w:rPr>
          <w:tab/>
        </w:r>
        <w:r w:rsidR="00DD798D">
          <w:rPr>
            <w:noProof/>
            <w:webHidden/>
          </w:rPr>
          <w:fldChar w:fldCharType="begin"/>
        </w:r>
        <w:r w:rsidR="00DD798D">
          <w:rPr>
            <w:noProof/>
            <w:webHidden/>
          </w:rPr>
          <w:instrText xml:space="preserve"> PAGEREF _Toc160629366 \h </w:instrText>
        </w:r>
        <w:r w:rsidR="00DD798D">
          <w:rPr>
            <w:noProof/>
            <w:webHidden/>
          </w:rPr>
        </w:r>
        <w:r w:rsidR="00DD798D">
          <w:rPr>
            <w:noProof/>
            <w:webHidden/>
          </w:rPr>
          <w:fldChar w:fldCharType="separate"/>
        </w:r>
        <w:r w:rsidR="00DD798D">
          <w:rPr>
            <w:noProof/>
            <w:webHidden/>
          </w:rPr>
          <w:t>22</w:t>
        </w:r>
        <w:r w:rsidR="00DD798D">
          <w:rPr>
            <w:noProof/>
            <w:webHidden/>
          </w:rPr>
          <w:fldChar w:fldCharType="end"/>
        </w:r>
      </w:hyperlink>
    </w:p>
    <w:p w14:paraId="66A0A227" w14:textId="50ECFD67" w:rsidR="00DD798D" w:rsidRDefault="0018777A">
      <w:pPr>
        <w:pStyle w:val="TOC2"/>
        <w:rPr>
          <w:rFonts w:asciiTheme="minorHAnsi" w:eastAsiaTheme="minorEastAsia" w:hAnsiTheme="minorHAnsi" w:cstheme="minorBidi"/>
          <w:noProof/>
          <w:sz w:val="22"/>
        </w:rPr>
      </w:pPr>
      <w:hyperlink w:anchor="_Toc160629367" w:history="1">
        <w:r w:rsidR="00DD798D" w:rsidRPr="00F11219">
          <w:rPr>
            <w:rStyle w:val="Hyperlink"/>
            <w14:scene3d>
              <w14:camera w14:prst="orthographicFront"/>
              <w14:lightRig w14:rig="threePt" w14:dir="t">
                <w14:rot w14:lat="0" w14:lon="0" w14:rev="0"/>
              </w14:lightRig>
            </w14:scene3d>
          </w:rPr>
          <w:t>5.7</w:t>
        </w:r>
        <w:r w:rsidR="00DD798D" w:rsidRPr="00F11219">
          <w:rPr>
            <w:rStyle w:val="Hyperlink"/>
            <w:iCs/>
          </w:rPr>
          <w:t xml:space="preserve"> Managed fund (MF) / Foreign source income (FSI</w:t>
        </w:r>
        <w:r w:rsidR="00DD798D" w:rsidRPr="00F11219">
          <w:rPr>
            <w:rStyle w:val="Hyperlink"/>
          </w:rPr>
          <w:t>)</w:t>
        </w:r>
        <w:r w:rsidR="00DD798D">
          <w:rPr>
            <w:noProof/>
            <w:webHidden/>
          </w:rPr>
          <w:tab/>
        </w:r>
        <w:r w:rsidR="00DD798D">
          <w:rPr>
            <w:noProof/>
            <w:webHidden/>
          </w:rPr>
          <w:fldChar w:fldCharType="begin"/>
        </w:r>
        <w:r w:rsidR="00DD798D">
          <w:rPr>
            <w:noProof/>
            <w:webHidden/>
          </w:rPr>
          <w:instrText xml:space="preserve"> PAGEREF _Toc160629367 \h </w:instrText>
        </w:r>
        <w:r w:rsidR="00DD798D">
          <w:rPr>
            <w:noProof/>
            <w:webHidden/>
          </w:rPr>
        </w:r>
        <w:r w:rsidR="00DD798D">
          <w:rPr>
            <w:noProof/>
            <w:webHidden/>
          </w:rPr>
          <w:fldChar w:fldCharType="separate"/>
        </w:r>
        <w:r w:rsidR="00DD798D">
          <w:rPr>
            <w:noProof/>
            <w:webHidden/>
          </w:rPr>
          <w:t>23</w:t>
        </w:r>
        <w:r w:rsidR="00DD798D">
          <w:rPr>
            <w:noProof/>
            <w:webHidden/>
          </w:rPr>
          <w:fldChar w:fldCharType="end"/>
        </w:r>
      </w:hyperlink>
    </w:p>
    <w:p w14:paraId="3B79A662" w14:textId="4D91E910" w:rsidR="00DD798D" w:rsidRDefault="0018777A">
      <w:pPr>
        <w:pStyle w:val="TOC2"/>
        <w:rPr>
          <w:rFonts w:asciiTheme="minorHAnsi" w:eastAsiaTheme="minorEastAsia" w:hAnsiTheme="minorHAnsi" w:cstheme="minorBidi"/>
          <w:noProof/>
          <w:sz w:val="22"/>
        </w:rPr>
      </w:pPr>
      <w:hyperlink w:anchor="_Toc160629368" w:history="1">
        <w:r w:rsidR="00DD798D" w:rsidRPr="00F11219">
          <w:rPr>
            <w:rStyle w:val="Hyperlink"/>
            <w:bCs/>
            <w14:scene3d>
              <w14:camera w14:prst="orthographicFront"/>
              <w14:lightRig w14:rig="threePt" w14:dir="t">
                <w14:rot w14:lat="0" w14:lon="0" w14:rev="0"/>
              </w14:lightRig>
            </w14:scene3d>
          </w:rPr>
          <w:t>5.8</w:t>
        </w:r>
        <w:r w:rsidR="00DD798D" w:rsidRPr="00F11219">
          <w:rPr>
            <w:rStyle w:val="Hyperlink"/>
          </w:rPr>
          <w:t xml:space="preserve"> Government benefits</w:t>
        </w:r>
        <w:r w:rsidR="00DD798D">
          <w:rPr>
            <w:noProof/>
            <w:webHidden/>
          </w:rPr>
          <w:tab/>
        </w:r>
        <w:r w:rsidR="00DD798D">
          <w:rPr>
            <w:noProof/>
            <w:webHidden/>
          </w:rPr>
          <w:fldChar w:fldCharType="begin"/>
        </w:r>
        <w:r w:rsidR="00DD798D">
          <w:rPr>
            <w:noProof/>
            <w:webHidden/>
          </w:rPr>
          <w:instrText xml:space="preserve"> PAGEREF _Toc160629368 \h </w:instrText>
        </w:r>
        <w:r w:rsidR="00DD798D">
          <w:rPr>
            <w:noProof/>
            <w:webHidden/>
          </w:rPr>
        </w:r>
        <w:r w:rsidR="00DD798D">
          <w:rPr>
            <w:noProof/>
            <w:webHidden/>
          </w:rPr>
          <w:fldChar w:fldCharType="separate"/>
        </w:r>
        <w:r w:rsidR="00DD798D">
          <w:rPr>
            <w:noProof/>
            <w:webHidden/>
          </w:rPr>
          <w:t>25</w:t>
        </w:r>
        <w:r w:rsidR="00DD798D">
          <w:rPr>
            <w:noProof/>
            <w:webHidden/>
          </w:rPr>
          <w:fldChar w:fldCharType="end"/>
        </w:r>
      </w:hyperlink>
    </w:p>
    <w:p w14:paraId="44F0CCE0" w14:textId="59FC85C5" w:rsidR="00DD798D" w:rsidRDefault="0018777A">
      <w:pPr>
        <w:pStyle w:val="TOC2"/>
        <w:rPr>
          <w:rFonts w:asciiTheme="minorHAnsi" w:eastAsiaTheme="minorEastAsia" w:hAnsiTheme="minorHAnsi" w:cstheme="minorBidi"/>
          <w:noProof/>
          <w:sz w:val="22"/>
        </w:rPr>
      </w:pPr>
      <w:hyperlink w:anchor="_Toc160629369" w:history="1">
        <w:r w:rsidR="00DD798D" w:rsidRPr="00F11219">
          <w:rPr>
            <w:rStyle w:val="Hyperlink"/>
            <w:bCs/>
            <w14:scene3d>
              <w14:camera w14:prst="orthographicFront"/>
              <w14:lightRig w14:rig="threePt" w14:dir="t">
                <w14:rot w14:lat="0" w14:lon="0" w14:rev="0"/>
              </w14:lightRig>
            </w14:scene3d>
          </w:rPr>
          <w:t>5.9</w:t>
        </w:r>
        <w:r w:rsidR="00DD798D" w:rsidRPr="00F11219">
          <w:rPr>
            <w:rStyle w:val="Hyperlink"/>
          </w:rPr>
          <w:t xml:space="preserve"> Remote area allowance and zone and overseas forces tax offset</w:t>
        </w:r>
        <w:r w:rsidR="00DD798D">
          <w:rPr>
            <w:noProof/>
            <w:webHidden/>
          </w:rPr>
          <w:tab/>
        </w:r>
        <w:r w:rsidR="00DD798D">
          <w:rPr>
            <w:noProof/>
            <w:webHidden/>
          </w:rPr>
          <w:fldChar w:fldCharType="begin"/>
        </w:r>
        <w:r w:rsidR="00DD798D">
          <w:rPr>
            <w:noProof/>
            <w:webHidden/>
          </w:rPr>
          <w:instrText xml:space="preserve"> PAGEREF _Toc160629369 \h </w:instrText>
        </w:r>
        <w:r w:rsidR="00DD798D">
          <w:rPr>
            <w:noProof/>
            <w:webHidden/>
          </w:rPr>
        </w:r>
        <w:r w:rsidR="00DD798D">
          <w:rPr>
            <w:noProof/>
            <w:webHidden/>
          </w:rPr>
          <w:fldChar w:fldCharType="separate"/>
        </w:r>
        <w:r w:rsidR="00DD798D">
          <w:rPr>
            <w:noProof/>
            <w:webHidden/>
          </w:rPr>
          <w:t>26</w:t>
        </w:r>
        <w:r w:rsidR="00DD798D">
          <w:rPr>
            <w:noProof/>
            <w:webHidden/>
          </w:rPr>
          <w:fldChar w:fldCharType="end"/>
        </w:r>
      </w:hyperlink>
    </w:p>
    <w:p w14:paraId="64F08DF5" w14:textId="4FA2D32E" w:rsidR="00DD798D" w:rsidRDefault="0018777A">
      <w:pPr>
        <w:pStyle w:val="TOC2"/>
        <w:rPr>
          <w:rFonts w:asciiTheme="minorHAnsi" w:eastAsiaTheme="minorEastAsia" w:hAnsiTheme="minorHAnsi" w:cstheme="minorBidi"/>
          <w:noProof/>
          <w:sz w:val="22"/>
        </w:rPr>
      </w:pPr>
      <w:hyperlink w:anchor="_Toc160629370" w:history="1">
        <w:r w:rsidR="00DD798D" w:rsidRPr="00F11219">
          <w:rPr>
            <w:rStyle w:val="Hyperlink"/>
            <w:bCs/>
            <w14:scene3d>
              <w14:camera w14:prst="orthographicFront"/>
              <w14:lightRig w14:rig="threePt" w14:dir="t">
                <w14:rot w14:lat="0" w14:lon="0" w14:rev="0"/>
              </w14:lightRig>
            </w14:scene3d>
          </w:rPr>
          <w:t>5.10</w:t>
        </w:r>
        <w:r w:rsidR="00DD798D" w:rsidRPr="00F11219">
          <w:rPr>
            <w:rStyle w:val="Hyperlink"/>
          </w:rPr>
          <w:t xml:space="preserve"> Identifying the government benefit label mapping</w:t>
        </w:r>
        <w:r w:rsidR="00DD798D">
          <w:rPr>
            <w:noProof/>
            <w:webHidden/>
          </w:rPr>
          <w:tab/>
        </w:r>
        <w:r w:rsidR="00DD798D">
          <w:rPr>
            <w:noProof/>
            <w:webHidden/>
          </w:rPr>
          <w:fldChar w:fldCharType="begin"/>
        </w:r>
        <w:r w:rsidR="00DD798D">
          <w:rPr>
            <w:noProof/>
            <w:webHidden/>
          </w:rPr>
          <w:instrText xml:space="preserve"> PAGEREF _Toc160629370 \h </w:instrText>
        </w:r>
        <w:r w:rsidR="00DD798D">
          <w:rPr>
            <w:noProof/>
            <w:webHidden/>
          </w:rPr>
        </w:r>
        <w:r w:rsidR="00DD798D">
          <w:rPr>
            <w:noProof/>
            <w:webHidden/>
          </w:rPr>
          <w:fldChar w:fldCharType="separate"/>
        </w:r>
        <w:r w:rsidR="00DD798D">
          <w:rPr>
            <w:noProof/>
            <w:webHidden/>
          </w:rPr>
          <w:t>26</w:t>
        </w:r>
        <w:r w:rsidR="00DD798D">
          <w:rPr>
            <w:noProof/>
            <w:webHidden/>
          </w:rPr>
          <w:fldChar w:fldCharType="end"/>
        </w:r>
      </w:hyperlink>
    </w:p>
    <w:p w14:paraId="7B82CF02" w14:textId="58C2633B" w:rsidR="00DD798D" w:rsidRDefault="0018777A">
      <w:pPr>
        <w:pStyle w:val="TOC2"/>
        <w:rPr>
          <w:rFonts w:asciiTheme="minorHAnsi" w:eastAsiaTheme="minorEastAsia" w:hAnsiTheme="minorHAnsi" w:cstheme="minorBidi"/>
          <w:noProof/>
          <w:sz w:val="22"/>
        </w:rPr>
      </w:pPr>
      <w:hyperlink w:anchor="_Toc160629371" w:history="1">
        <w:r w:rsidR="00DD798D" w:rsidRPr="00F11219">
          <w:rPr>
            <w:rStyle w:val="Hyperlink"/>
            <w:bCs/>
            <w14:scene3d>
              <w14:camera w14:prst="orthographicFront"/>
              <w14:lightRig w14:rig="threePt" w14:dir="t">
                <w14:rot w14:lat="0" w14:lon="0" w14:rev="0"/>
              </w14:lightRig>
            </w14:scene3d>
          </w:rPr>
          <w:t>5.11</w:t>
        </w:r>
        <w:r w:rsidR="00DD798D" w:rsidRPr="00F11219">
          <w:rPr>
            <w:rStyle w:val="Hyperlink"/>
          </w:rPr>
          <w:t xml:space="preserve"> Incorporating Single Touch Payroll (STP) information</w:t>
        </w:r>
        <w:r w:rsidR="00DD798D">
          <w:rPr>
            <w:noProof/>
            <w:webHidden/>
          </w:rPr>
          <w:tab/>
        </w:r>
        <w:r w:rsidR="00DD798D">
          <w:rPr>
            <w:noProof/>
            <w:webHidden/>
          </w:rPr>
          <w:fldChar w:fldCharType="begin"/>
        </w:r>
        <w:r w:rsidR="00DD798D">
          <w:rPr>
            <w:noProof/>
            <w:webHidden/>
          </w:rPr>
          <w:instrText xml:space="preserve"> PAGEREF _Toc160629371 \h </w:instrText>
        </w:r>
        <w:r w:rsidR="00DD798D">
          <w:rPr>
            <w:noProof/>
            <w:webHidden/>
          </w:rPr>
        </w:r>
        <w:r w:rsidR="00DD798D">
          <w:rPr>
            <w:noProof/>
            <w:webHidden/>
          </w:rPr>
          <w:fldChar w:fldCharType="separate"/>
        </w:r>
        <w:r w:rsidR="00DD798D">
          <w:rPr>
            <w:noProof/>
            <w:webHidden/>
          </w:rPr>
          <w:t>27</w:t>
        </w:r>
        <w:r w:rsidR="00DD798D">
          <w:rPr>
            <w:noProof/>
            <w:webHidden/>
          </w:rPr>
          <w:fldChar w:fldCharType="end"/>
        </w:r>
      </w:hyperlink>
    </w:p>
    <w:p w14:paraId="644C8C37" w14:textId="5FA4F342" w:rsidR="00DD798D" w:rsidRDefault="0018777A">
      <w:pPr>
        <w:pStyle w:val="TOC2"/>
        <w:rPr>
          <w:rFonts w:asciiTheme="minorHAnsi" w:eastAsiaTheme="minorEastAsia" w:hAnsiTheme="minorHAnsi" w:cstheme="minorBidi"/>
          <w:noProof/>
          <w:sz w:val="22"/>
        </w:rPr>
      </w:pPr>
      <w:hyperlink w:anchor="_Toc160629372" w:history="1">
        <w:r w:rsidR="00DD798D" w:rsidRPr="00F11219">
          <w:rPr>
            <w:rStyle w:val="Hyperlink"/>
            <w:bCs/>
            <w14:scene3d>
              <w14:camera w14:prst="orthographicFront"/>
              <w14:lightRig w14:rig="threePt" w14:dir="t">
                <w14:rot w14:lat="0" w14:lon="0" w14:rev="0"/>
              </w14:lightRig>
            </w14:scene3d>
          </w:rPr>
          <w:t>5.12</w:t>
        </w:r>
        <w:r w:rsidR="00DD798D" w:rsidRPr="00F11219">
          <w:rPr>
            <w:rStyle w:val="Hyperlink"/>
          </w:rPr>
          <w:t xml:space="preserve"> Individual non-business payment summary (INB)</w:t>
        </w:r>
        <w:r w:rsidR="00DD798D">
          <w:rPr>
            <w:noProof/>
            <w:webHidden/>
          </w:rPr>
          <w:tab/>
        </w:r>
        <w:r w:rsidR="00DD798D">
          <w:rPr>
            <w:noProof/>
            <w:webHidden/>
          </w:rPr>
          <w:fldChar w:fldCharType="begin"/>
        </w:r>
        <w:r w:rsidR="00DD798D">
          <w:rPr>
            <w:noProof/>
            <w:webHidden/>
          </w:rPr>
          <w:instrText xml:space="preserve"> PAGEREF _Toc160629372 \h </w:instrText>
        </w:r>
        <w:r w:rsidR="00DD798D">
          <w:rPr>
            <w:noProof/>
            <w:webHidden/>
          </w:rPr>
        </w:r>
        <w:r w:rsidR="00DD798D">
          <w:rPr>
            <w:noProof/>
            <w:webHidden/>
          </w:rPr>
          <w:fldChar w:fldCharType="separate"/>
        </w:r>
        <w:r w:rsidR="00DD798D">
          <w:rPr>
            <w:noProof/>
            <w:webHidden/>
          </w:rPr>
          <w:t>28</w:t>
        </w:r>
        <w:r w:rsidR="00DD798D">
          <w:rPr>
            <w:noProof/>
            <w:webHidden/>
          </w:rPr>
          <w:fldChar w:fldCharType="end"/>
        </w:r>
      </w:hyperlink>
    </w:p>
    <w:p w14:paraId="67AC09FF" w14:textId="1FD7EC5E" w:rsidR="00DD798D" w:rsidRDefault="0018777A">
      <w:pPr>
        <w:pStyle w:val="TOC2"/>
        <w:rPr>
          <w:rFonts w:asciiTheme="minorHAnsi" w:eastAsiaTheme="minorEastAsia" w:hAnsiTheme="minorHAnsi" w:cstheme="minorBidi"/>
          <w:noProof/>
          <w:sz w:val="22"/>
        </w:rPr>
      </w:pPr>
      <w:hyperlink w:anchor="_Toc160629373" w:history="1">
        <w:r w:rsidR="00DD798D" w:rsidRPr="00F11219">
          <w:rPr>
            <w:rStyle w:val="Hyperlink"/>
            <w:bCs/>
            <w14:scene3d>
              <w14:camera w14:prst="orthographicFront"/>
              <w14:lightRig w14:rig="threePt" w14:dir="t">
                <w14:rot w14:lat="0" w14:lon="0" w14:rev="0"/>
              </w14:lightRig>
            </w14:scene3d>
          </w:rPr>
          <w:t>5.13</w:t>
        </w:r>
        <w:r w:rsidR="00DD798D" w:rsidRPr="00F11219">
          <w:rPr>
            <w:rStyle w:val="Hyperlink"/>
          </w:rPr>
          <w:t xml:space="preserve"> Salary and wages/working holiday maker income</w:t>
        </w:r>
        <w:r w:rsidR="00DD798D">
          <w:rPr>
            <w:noProof/>
            <w:webHidden/>
          </w:rPr>
          <w:tab/>
        </w:r>
        <w:r w:rsidR="00DD798D">
          <w:rPr>
            <w:noProof/>
            <w:webHidden/>
          </w:rPr>
          <w:fldChar w:fldCharType="begin"/>
        </w:r>
        <w:r w:rsidR="00DD798D">
          <w:rPr>
            <w:noProof/>
            <w:webHidden/>
          </w:rPr>
          <w:instrText xml:space="preserve"> PAGEREF _Toc160629373 \h </w:instrText>
        </w:r>
        <w:r w:rsidR="00DD798D">
          <w:rPr>
            <w:noProof/>
            <w:webHidden/>
          </w:rPr>
        </w:r>
        <w:r w:rsidR="00DD798D">
          <w:rPr>
            <w:noProof/>
            <w:webHidden/>
          </w:rPr>
          <w:fldChar w:fldCharType="separate"/>
        </w:r>
        <w:r w:rsidR="00DD798D">
          <w:rPr>
            <w:noProof/>
            <w:webHidden/>
          </w:rPr>
          <w:t>28</w:t>
        </w:r>
        <w:r w:rsidR="00DD798D">
          <w:rPr>
            <w:noProof/>
            <w:webHidden/>
          </w:rPr>
          <w:fldChar w:fldCharType="end"/>
        </w:r>
      </w:hyperlink>
    </w:p>
    <w:p w14:paraId="4E086AAE" w14:textId="6B08E77F" w:rsidR="00DD798D" w:rsidRDefault="0018777A">
      <w:pPr>
        <w:pStyle w:val="TOC2"/>
        <w:rPr>
          <w:rFonts w:asciiTheme="minorHAnsi" w:eastAsiaTheme="minorEastAsia" w:hAnsiTheme="minorHAnsi" w:cstheme="minorBidi"/>
          <w:noProof/>
          <w:sz w:val="22"/>
        </w:rPr>
      </w:pPr>
      <w:hyperlink w:anchor="_Toc160629374" w:history="1">
        <w:r w:rsidR="00DD798D" w:rsidRPr="00F11219">
          <w:rPr>
            <w:rStyle w:val="Hyperlink"/>
            <w:bCs/>
            <w14:scene3d>
              <w14:camera w14:prst="orthographicFront"/>
              <w14:lightRig w14:rig="threePt" w14:dir="t">
                <w14:rot w14:lat="0" w14:lon="0" w14:rev="0"/>
              </w14:lightRig>
            </w14:scene3d>
          </w:rPr>
          <w:t>5.14</w:t>
        </w:r>
        <w:r w:rsidR="00DD798D" w:rsidRPr="00F11219">
          <w:rPr>
            <w:rStyle w:val="Hyperlink"/>
          </w:rPr>
          <w:t xml:space="preserve"> Non-superannuation pension or annuity payments</w:t>
        </w:r>
        <w:r w:rsidR="00DD798D">
          <w:rPr>
            <w:noProof/>
            <w:webHidden/>
          </w:rPr>
          <w:tab/>
        </w:r>
        <w:r w:rsidR="00DD798D">
          <w:rPr>
            <w:noProof/>
            <w:webHidden/>
          </w:rPr>
          <w:fldChar w:fldCharType="begin"/>
        </w:r>
        <w:r w:rsidR="00DD798D">
          <w:rPr>
            <w:noProof/>
            <w:webHidden/>
          </w:rPr>
          <w:instrText xml:space="preserve"> PAGEREF _Toc160629374 \h </w:instrText>
        </w:r>
        <w:r w:rsidR="00DD798D">
          <w:rPr>
            <w:noProof/>
            <w:webHidden/>
          </w:rPr>
        </w:r>
        <w:r w:rsidR="00DD798D">
          <w:rPr>
            <w:noProof/>
            <w:webHidden/>
          </w:rPr>
          <w:fldChar w:fldCharType="separate"/>
        </w:r>
        <w:r w:rsidR="00DD798D">
          <w:rPr>
            <w:noProof/>
            <w:webHidden/>
          </w:rPr>
          <w:t>30</w:t>
        </w:r>
        <w:r w:rsidR="00DD798D">
          <w:rPr>
            <w:noProof/>
            <w:webHidden/>
          </w:rPr>
          <w:fldChar w:fldCharType="end"/>
        </w:r>
      </w:hyperlink>
    </w:p>
    <w:p w14:paraId="33F17665" w14:textId="5447BF56" w:rsidR="00DD798D" w:rsidRDefault="0018777A">
      <w:pPr>
        <w:pStyle w:val="TOC2"/>
        <w:rPr>
          <w:rFonts w:asciiTheme="minorHAnsi" w:eastAsiaTheme="minorEastAsia" w:hAnsiTheme="minorHAnsi" w:cstheme="minorBidi"/>
          <w:noProof/>
          <w:sz w:val="22"/>
        </w:rPr>
      </w:pPr>
      <w:hyperlink w:anchor="_Toc160629375" w:history="1">
        <w:r w:rsidR="00DD798D" w:rsidRPr="00F11219">
          <w:rPr>
            <w:rStyle w:val="Hyperlink"/>
            <w:bCs/>
            <w14:scene3d>
              <w14:camera w14:prst="orthographicFront"/>
              <w14:lightRig w14:rig="threePt" w14:dir="t">
                <w14:rot w14:lat="0" w14:lon="0" w14:rev="0"/>
              </w14:lightRig>
            </w14:scene3d>
          </w:rPr>
          <w:t>5.15</w:t>
        </w:r>
        <w:r w:rsidR="00DD798D" w:rsidRPr="00F11219">
          <w:rPr>
            <w:rStyle w:val="Hyperlink"/>
          </w:rPr>
          <w:t xml:space="preserve"> Employment termination payment (ETP/ EMP) payment summary</w:t>
        </w:r>
        <w:r w:rsidR="00DD798D">
          <w:rPr>
            <w:noProof/>
            <w:webHidden/>
          </w:rPr>
          <w:tab/>
        </w:r>
        <w:r w:rsidR="00DD798D">
          <w:rPr>
            <w:noProof/>
            <w:webHidden/>
          </w:rPr>
          <w:fldChar w:fldCharType="begin"/>
        </w:r>
        <w:r w:rsidR="00DD798D">
          <w:rPr>
            <w:noProof/>
            <w:webHidden/>
          </w:rPr>
          <w:instrText xml:space="preserve"> PAGEREF _Toc160629375 \h </w:instrText>
        </w:r>
        <w:r w:rsidR="00DD798D">
          <w:rPr>
            <w:noProof/>
            <w:webHidden/>
          </w:rPr>
        </w:r>
        <w:r w:rsidR="00DD798D">
          <w:rPr>
            <w:noProof/>
            <w:webHidden/>
          </w:rPr>
          <w:fldChar w:fldCharType="separate"/>
        </w:r>
        <w:r w:rsidR="00DD798D">
          <w:rPr>
            <w:noProof/>
            <w:webHidden/>
          </w:rPr>
          <w:t>31</w:t>
        </w:r>
        <w:r w:rsidR="00DD798D">
          <w:rPr>
            <w:noProof/>
            <w:webHidden/>
          </w:rPr>
          <w:fldChar w:fldCharType="end"/>
        </w:r>
      </w:hyperlink>
    </w:p>
    <w:p w14:paraId="5157CAB8" w14:textId="1F8CB79B" w:rsidR="00DD798D" w:rsidRDefault="0018777A">
      <w:pPr>
        <w:pStyle w:val="TOC2"/>
        <w:rPr>
          <w:rFonts w:asciiTheme="minorHAnsi" w:eastAsiaTheme="minorEastAsia" w:hAnsiTheme="minorHAnsi" w:cstheme="minorBidi"/>
          <w:noProof/>
          <w:sz w:val="22"/>
        </w:rPr>
      </w:pPr>
      <w:hyperlink w:anchor="_Toc160629376" w:history="1">
        <w:r w:rsidR="00DD798D" w:rsidRPr="00F11219">
          <w:rPr>
            <w:rStyle w:val="Hyperlink"/>
            <w:bCs/>
            <w14:scene3d>
              <w14:camera w14:prst="orthographicFront"/>
              <w14:lightRig w14:rig="threePt" w14:dir="t">
                <w14:rot w14:lat="0" w14:lon="0" w14:rev="0"/>
              </w14:lightRig>
            </w14:scene3d>
          </w:rPr>
          <w:t>5.16</w:t>
        </w:r>
        <w:r w:rsidR="00DD798D" w:rsidRPr="00F11219">
          <w:rPr>
            <w:rStyle w:val="Hyperlink"/>
          </w:rPr>
          <w:t xml:space="preserve"> Australian annuity and superannuation income stream (AASIS) payment summary</w:t>
        </w:r>
        <w:r w:rsidR="00DD798D">
          <w:rPr>
            <w:noProof/>
            <w:webHidden/>
          </w:rPr>
          <w:tab/>
        </w:r>
        <w:r w:rsidR="00DD798D">
          <w:rPr>
            <w:noProof/>
            <w:webHidden/>
          </w:rPr>
          <w:fldChar w:fldCharType="begin"/>
        </w:r>
        <w:r w:rsidR="00DD798D">
          <w:rPr>
            <w:noProof/>
            <w:webHidden/>
          </w:rPr>
          <w:instrText xml:space="preserve"> PAGEREF _Toc160629376 \h </w:instrText>
        </w:r>
        <w:r w:rsidR="00DD798D">
          <w:rPr>
            <w:noProof/>
            <w:webHidden/>
          </w:rPr>
        </w:r>
        <w:r w:rsidR="00DD798D">
          <w:rPr>
            <w:noProof/>
            <w:webHidden/>
          </w:rPr>
          <w:fldChar w:fldCharType="separate"/>
        </w:r>
        <w:r w:rsidR="00DD798D">
          <w:rPr>
            <w:noProof/>
            <w:webHidden/>
          </w:rPr>
          <w:t>31</w:t>
        </w:r>
        <w:r w:rsidR="00DD798D">
          <w:rPr>
            <w:noProof/>
            <w:webHidden/>
          </w:rPr>
          <w:fldChar w:fldCharType="end"/>
        </w:r>
      </w:hyperlink>
    </w:p>
    <w:p w14:paraId="3008E05E" w14:textId="27CA52E6" w:rsidR="00DD798D" w:rsidRDefault="0018777A">
      <w:pPr>
        <w:pStyle w:val="TOC2"/>
        <w:rPr>
          <w:rFonts w:asciiTheme="minorHAnsi" w:eastAsiaTheme="minorEastAsia" w:hAnsiTheme="minorHAnsi" w:cstheme="minorBidi"/>
          <w:noProof/>
          <w:sz w:val="22"/>
        </w:rPr>
      </w:pPr>
      <w:hyperlink w:anchor="_Toc160629377" w:history="1">
        <w:r w:rsidR="00DD798D" w:rsidRPr="00F11219">
          <w:rPr>
            <w:rStyle w:val="Hyperlink"/>
            <w:bCs/>
            <w14:scene3d>
              <w14:camera w14:prst="orthographicFront"/>
              <w14:lightRig w14:rig="threePt" w14:dir="t">
                <w14:rot w14:lat="0" w14:lon="0" w14:rev="0"/>
              </w14:lightRig>
            </w14:scene3d>
          </w:rPr>
          <w:t>5.17</w:t>
        </w:r>
        <w:r w:rsidR="00DD798D" w:rsidRPr="00F11219">
          <w:rPr>
            <w:rStyle w:val="Hyperlink"/>
          </w:rPr>
          <w:t xml:space="preserve"> Superannuation lump sum (SLS) payment summary</w:t>
        </w:r>
        <w:r w:rsidR="00DD798D">
          <w:rPr>
            <w:noProof/>
            <w:webHidden/>
          </w:rPr>
          <w:tab/>
        </w:r>
        <w:r w:rsidR="00DD798D">
          <w:rPr>
            <w:noProof/>
            <w:webHidden/>
          </w:rPr>
          <w:fldChar w:fldCharType="begin"/>
        </w:r>
        <w:r w:rsidR="00DD798D">
          <w:rPr>
            <w:noProof/>
            <w:webHidden/>
          </w:rPr>
          <w:instrText xml:space="preserve"> PAGEREF _Toc160629377 \h </w:instrText>
        </w:r>
        <w:r w:rsidR="00DD798D">
          <w:rPr>
            <w:noProof/>
            <w:webHidden/>
          </w:rPr>
        </w:r>
        <w:r w:rsidR="00DD798D">
          <w:rPr>
            <w:noProof/>
            <w:webHidden/>
          </w:rPr>
          <w:fldChar w:fldCharType="separate"/>
        </w:r>
        <w:r w:rsidR="00DD798D">
          <w:rPr>
            <w:noProof/>
            <w:webHidden/>
          </w:rPr>
          <w:t>32</w:t>
        </w:r>
        <w:r w:rsidR="00DD798D">
          <w:rPr>
            <w:noProof/>
            <w:webHidden/>
          </w:rPr>
          <w:fldChar w:fldCharType="end"/>
        </w:r>
      </w:hyperlink>
    </w:p>
    <w:p w14:paraId="5F9442B9" w14:textId="65BB6716" w:rsidR="00DD798D" w:rsidRDefault="0018777A">
      <w:pPr>
        <w:pStyle w:val="TOC2"/>
        <w:rPr>
          <w:rFonts w:asciiTheme="minorHAnsi" w:eastAsiaTheme="minorEastAsia" w:hAnsiTheme="minorHAnsi" w:cstheme="minorBidi"/>
          <w:noProof/>
          <w:sz w:val="22"/>
        </w:rPr>
      </w:pPr>
      <w:hyperlink w:anchor="_Toc160629378" w:history="1">
        <w:r w:rsidR="00DD798D" w:rsidRPr="00F11219">
          <w:rPr>
            <w:rStyle w:val="Hyperlink"/>
            <w:bCs/>
            <w14:scene3d>
              <w14:camera w14:prst="orthographicFront"/>
              <w14:lightRig w14:rig="threePt" w14:dir="t">
                <w14:rot w14:lat="0" w14:lon="0" w14:rev="0"/>
              </w14:lightRig>
            </w14:scene3d>
          </w:rPr>
          <w:t>5.18</w:t>
        </w:r>
        <w:r w:rsidR="00DD798D" w:rsidRPr="00F11219">
          <w:rPr>
            <w:rStyle w:val="Hyperlink"/>
          </w:rPr>
          <w:t xml:space="preserve"> Foreign employment income (FEI)</w:t>
        </w:r>
        <w:r w:rsidR="00DD798D">
          <w:rPr>
            <w:noProof/>
            <w:webHidden/>
          </w:rPr>
          <w:tab/>
        </w:r>
        <w:r w:rsidR="00DD798D">
          <w:rPr>
            <w:noProof/>
            <w:webHidden/>
          </w:rPr>
          <w:fldChar w:fldCharType="begin"/>
        </w:r>
        <w:r w:rsidR="00DD798D">
          <w:rPr>
            <w:noProof/>
            <w:webHidden/>
          </w:rPr>
          <w:instrText xml:space="preserve"> PAGEREF _Toc160629378 \h </w:instrText>
        </w:r>
        <w:r w:rsidR="00DD798D">
          <w:rPr>
            <w:noProof/>
            <w:webHidden/>
          </w:rPr>
        </w:r>
        <w:r w:rsidR="00DD798D">
          <w:rPr>
            <w:noProof/>
            <w:webHidden/>
          </w:rPr>
          <w:fldChar w:fldCharType="separate"/>
        </w:r>
        <w:r w:rsidR="00DD798D">
          <w:rPr>
            <w:noProof/>
            <w:webHidden/>
          </w:rPr>
          <w:t>33</w:t>
        </w:r>
        <w:r w:rsidR="00DD798D">
          <w:rPr>
            <w:noProof/>
            <w:webHidden/>
          </w:rPr>
          <w:fldChar w:fldCharType="end"/>
        </w:r>
      </w:hyperlink>
    </w:p>
    <w:p w14:paraId="55D0A579" w14:textId="2A9A5E8A" w:rsidR="00DD798D" w:rsidRDefault="0018777A">
      <w:pPr>
        <w:pStyle w:val="TOC2"/>
        <w:rPr>
          <w:rFonts w:asciiTheme="minorHAnsi" w:eastAsiaTheme="minorEastAsia" w:hAnsiTheme="minorHAnsi" w:cstheme="minorBidi"/>
          <w:noProof/>
          <w:sz w:val="22"/>
        </w:rPr>
      </w:pPr>
      <w:hyperlink w:anchor="_Toc160629379" w:history="1">
        <w:r w:rsidR="00DD798D" w:rsidRPr="00F11219">
          <w:rPr>
            <w:rStyle w:val="Hyperlink"/>
            <w:bCs/>
            <w14:scene3d>
              <w14:camera w14:prst="orthographicFront"/>
              <w14:lightRig w14:rig="threePt" w14:dir="t">
                <w14:rot w14:lat="0" w14:lon="0" w14:rev="0"/>
              </w14:lightRig>
            </w14:scene3d>
          </w:rPr>
          <w:t>5.19</w:t>
        </w:r>
        <w:r w:rsidR="00DD798D" w:rsidRPr="00F11219">
          <w:rPr>
            <w:rStyle w:val="Hyperlink"/>
          </w:rPr>
          <w:t xml:space="preserve"> Personal Services Income (PSI)</w:t>
        </w:r>
        <w:r w:rsidR="00DD798D">
          <w:rPr>
            <w:noProof/>
            <w:webHidden/>
          </w:rPr>
          <w:tab/>
        </w:r>
        <w:r w:rsidR="00DD798D">
          <w:rPr>
            <w:noProof/>
            <w:webHidden/>
          </w:rPr>
          <w:fldChar w:fldCharType="begin"/>
        </w:r>
        <w:r w:rsidR="00DD798D">
          <w:rPr>
            <w:noProof/>
            <w:webHidden/>
          </w:rPr>
          <w:instrText xml:space="preserve"> PAGEREF _Toc160629379 \h </w:instrText>
        </w:r>
        <w:r w:rsidR="00DD798D">
          <w:rPr>
            <w:noProof/>
            <w:webHidden/>
          </w:rPr>
        </w:r>
        <w:r w:rsidR="00DD798D">
          <w:rPr>
            <w:noProof/>
            <w:webHidden/>
          </w:rPr>
          <w:fldChar w:fldCharType="separate"/>
        </w:r>
        <w:r w:rsidR="00DD798D">
          <w:rPr>
            <w:noProof/>
            <w:webHidden/>
          </w:rPr>
          <w:t>34</w:t>
        </w:r>
        <w:r w:rsidR="00DD798D">
          <w:rPr>
            <w:noProof/>
            <w:webHidden/>
          </w:rPr>
          <w:fldChar w:fldCharType="end"/>
        </w:r>
      </w:hyperlink>
    </w:p>
    <w:p w14:paraId="4068ECDF" w14:textId="783F546A" w:rsidR="00DD798D" w:rsidRDefault="0018777A">
      <w:pPr>
        <w:pStyle w:val="TOC2"/>
        <w:rPr>
          <w:rFonts w:asciiTheme="minorHAnsi" w:eastAsiaTheme="minorEastAsia" w:hAnsiTheme="minorHAnsi" w:cstheme="minorBidi"/>
          <w:noProof/>
          <w:sz w:val="22"/>
        </w:rPr>
      </w:pPr>
      <w:hyperlink w:anchor="_Toc160629380" w:history="1">
        <w:r w:rsidR="00DD798D" w:rsidRPr="00F11219">
          <w:rPr>
            <w:rStyle w:val="Hyperlink"/>
            <w:bCs/>
            <w14:scene3d>
              <w14:camera w14:prst="orthographicFront"/>
              <w14:lightRig w14:rig="threePt" w14:dir="t">
                <w14:rot w14:lat="0" w14:lon="0" w14:rev="0"/>
              </w14:lightRig>
            </w14:scene3d>
          </w:rPr>
          <w:t>5.20</w:t>
        </w:r>
        <w:r w:rsidR="00DD798D" w:rsidRPr="00F11219">
          <w:rPr>
            <w:rStyle w:val="Hyperlink"/>
          </w:rPr>
          <w:t xml:space="preserve"> Private Health Insurance (PHI) data for Medicare Levy Surcharge (MLS) and PHI tax offset</w:t>
        </w:r>
        <w:r w:rsidR="00DD798D">
          <w:rPr>
            <w:noProof/>
            <w:webHidden/>
          </w:rPr>
          <w:tab/>
        </w:r>
        <w:r w:rsidR="00DD798D">
          <w:rPr>
            <w:noProof/>
            <w:webHidden/>
          </w:rPr>
          <w:fldChar w:fldCharType="begin"/>
        </w:r>
        <w:r w:rsidR="00DD798D">
          <w:rPr>
            <w:noProof/>
            <w:webHidden/>
          </w:rPr>
          <w:instrText xml:space="preserve"> PAGEREF _Toc160629380 \h </w:instrText>
        </w:r>
        <w:r w:rsidR="00DD798D">
          <w:rPr>
            <w:noProof/>
            <w:webHidden/>
          </w:rPr>
        </w:r>
        <w:r w:rsidR="00DD798D">
          <w:rPr>
            <w:noProof/>
            <w:webHidden/>
          </w:rPr>
          <w:fldChar w:fldCharType="separate"/>
        </w:r>
        <w:r w:rsidR="00DD798D">
          <w:rPr>
            <w:noProof/>
            <w:webHidden/>
          </w:rPr>
          <w:t>35</w:t>
        </w:r>
        <w:r w:rsidR="00DD798D">
          <w:rPr>
            <w:noProof/>
            <w:webHidden/>
          </w:rPr>
          <w:fldChar w:fldCharType="end"/>
        </w:r>
      </w:hyperlink>
    </w:p>
    <w:p w14:paraId="1453FFA8" w14:textId="1B4CF81E" w:rsidR="00DD798D" w:rsidRDefault="0018777A">
      <w:pPr>
        <w:pStyle w:val="TOC2"/>
        <w:rPr>
          <w:rFonts w:asciiTheme="minorHAnsi" w:eastAsiaTheme="minorEastAsia" w:hAnsiTheme="minorHAnsi" w:cstheme="minorBidi"/>
          <w:noProof/>
          <w:sz w:val="22"/>
        </w:rPr>
      </w:pPr>
      <w:hyperlink w:anchor="_Toc160629381" w:history="1">
        <w:r w:rsidR="00DD798D" w:rsidRPr="00F11219">
          <w:rPr>
            <w:rStyle w:val="Hyperlink"/>
            <w:bCs/>
            <w14:scene3d>
              <w14:camera w14:prst="orthographicFront"/>
              <w14:lightRig w14:rig="threePt" w14:dir="t">
                <w14:rot w14:lat="0" w14:lon="0" w14:rev="0"/>
              </w14:lightRig>
            </w14:scene3d>
          </w:rPr>
          <w:t>5.21</w:t>
        </w:r>
        <w:r w:rsidR="00DD798D" w:rsidRPr="00F11219">
          <w:rPr>
            <w:rStyle w:val="Hyperlink"/>
          </w:rPr>
          <w:t xml:space="preserve"> Capital Gains Tax (CGT) share and unit disposals data</w:t>
        </w:r>
        <w:r w:rsidR="00DD798D">
          <w:rPr>
            <w:noProof/>
            <w:webHidden/>
          </w:rPr>
          <w:tab/>
        </w:r>
        <w:r w:rsidR="00DD798D">
          <w:rPr>
            <w:noProof/>
            <w:webHidden/>
          </w:rPr>
          <w:fldChar w:fldCharType="begin"/>
        </w:r>
        <w:r w:rsidR="00DD798D">
          <w:rPr>
            <w:noProof/>
            <w:webHidden/>
          </w:rPr>
          <w:instrText xml:space="preserve"> PAGEREF _Toc160629381 \h </w:instrText>
        </w:r>
        <w:r w:rsidR="00DD798D">
          <w:rPr>
            <w:noProof/>
            <w:webHidden/>
          </w:rPr>
        </w:r>
        <w:r w:rsidR="00DD798D">
          <w:rPr>
            <w:noProof/>
            <w:webHidden/>
          </w:rPr>
          <w:fldChar w:fldCharType="separate"/>
        </w:r>
        <w:r w:rsidR="00DD798D">
          <w:rPr>
            <w:noProof/>
            <w:webHidden/>
          </w:rPr>
          <w:t>36</w:t>
        </w:r>
        <w:r w:rsidR="00DD798D">
          <w:rPr>
            <w:noProof/>
            <w:webHidden/>
          </w:rPr>
          <w:fldChar w:fldCharType="end"/>
        </w:r>
      </w:hyperlink>
    </w:p>
    <w:p w14:paraId="75837EEF" w14:textId="36D9166F" w:rsidR="00DD798D" w:rsidRDefault="0018777A">
      <w:pPr>
        <w:pStyle w:val="TOC2"/>
        <w:rPr>
          <w:rFonts w:asciiTheme="minorHAnsi" w:eastAsiaTheme="minorEastAsia" w:hAnsiTheme="minorHAnsi" w:cstheme="minorBidi"/>
          <w:noProof/>
          <w:sz w:val="22"/>
        </w:rPr>
      </w:pPr>
      <w:hyperlink w:anchor="_Toc160629382" w:history="1">
        <w:r w:rsidR="00DD798D" w:rsidRPr="00F11219">
          <w:rPr>
            <w:rStyle w:val="Hyperlink"/>
            <w:bCs/>
            <w14:scene3d>
              <w14:camera w14:prst="orthographicFront"/>
              <w14:lightRig w14:rig="threePt" w14:dir="t">
                <w14:rot w14:lat="0" w14:lon="0" w14:rev="0"/>
              </w14:lightRig>
            </w14:scene3d>
          </w:rPr>
          <w:t>5.22</w:t>
        </w:r>
        <w:r w:rsidR="00DD798D" w:rsidRPr="00F11219">
          <w:rPr>
            <w:rStyle w:val="Hyperlink"/>
          </w:rPr>
          <w:t xml:space="preserve"> CGT transactions</w:t>
        </w:r>
        <w:r w:rsidR="00DD798D">
          <w:rPr>
            <w:noProof/>
            <w:webHidden/>
          </w:rPr>
          <w:tab/>
        </w:r>
        <w:r w:rsidR="00DD798D">
          <w:rPr>
            <w:noProof/>
            <w:webHidden/>
          </w:rPr>
          <w:fldChar w:fldCharType="begin"/>
        </w:r>
        <w:r w:rsidR="00DD798D">
          <w:rPr>
            <w:noProof/>
            <w:webHidden/>
          </w:rPr>
          <w:instrText xml:space="preserve"> PAGEREF _Toc160629382 \h </w:instrText>
        </w:r>
        <w:r w:rsidR="00DD798D">
          <w:rPr>
            <w:noProof/>
            <w:webHidden/>
          </w:rPr>
        </w:r>
        <w:r w:rsidR="00DD798D">
          <w:rPr>
            <w:noProof/>
            <w:webHidden/>
          </w:rPr>
          <w:fldChar w:fldCharType="separate"/>
        </w:r>
        <w:r w:rsidR="00DD798D">
          <w:rPr>
            <w:noProof/>
            <w:webHidden/>
          </w:rPr>
          <w:t>37</w:t>
        </w:r>
        <w:r w:rsidR="00DD798D">
          <w:rPr>
            <w:noProof/>
            <w:webHidden/>
          </w:rPr>
          <w:fldChar w:fldCharType="end"/>
        </w:r>
      </w:hyperlink>
    </w:p>
    <w:p w14:paraId="50A98BC9" w14:textId="03D21126" w:rsidR="00DD798D" w:rsidRDefault="0018777A">
      <w:pPr>
        <w:pStyle w:val="TOC2"/>
        <w:rPr>
          <w:rFonts w:asciiTheme="minorHAnsi" w:eastAsiaTheme="minorEastAsia" w:hAnsiTheme="minorHAnsi" w:cstheme="minorBidi"/>
          <w:noProof/>
          <w:sz w:val="22"/>
        </w:rPr>
      </w:pPr>
      <w:hyperlink w:anchor="_Toc160629383" w:history="1">
        <w:r w:rsidR="00DD798D" w:rsidRPr="00F11219">
          <w:rPr>
            <w:rStyle w:val="Hyperlink"/>
            <w:bCs/>
            <w14:scene3d>
              <w14:camera w14:prst="orthographicFront"/>
              <w14:lightRig w14:rig="threePt" w14:dir="t">
                <w14:rot w14:lat="0" w14:lon="0" w14:rev="0"/>
              </w14:lightRig>
            </w14:scene3d>
          </w:rPr>
          <w:t>5.23</w:t>
        </w:r>
        <w:r w:rsidR="00DD798D" w:rsidRPr="00F11219">
          <w:rPr>
            <w:rStyle w:val="Hyperlink"/>
          </w:rPr>
          <w:t xml:space="preserve"> CGT real property transfers data</w:t>
        </w:r>
        <w:r w:rsidR="00DD798D">
          <w:rPr>
            <w:noProof/>
            <w:webHidden/>
          </w:rPr>
          <w:tab/>
        </w:r>
        <w:r w:rsidR="00DD798D">
          <w:rPr>
            <w:noProof/>
            <w:webHidden/>
          </w:rPr>
          <w:fldChar w:fldCharType="begin"/>
        </w:r>
        <w:r w:rsidR="00DD798D">
          <w:rPr>
            <w:noProof/>
            <w:webHidden/>
          </w:rPr>
          <w:instrText xml:space="preserve"> PAGEREF _Toc160629383 \h </w:instrText>
        </w:r>
        <w:r w:rsidR="00DD798D">
          <w:rPr>
            <w:noProof/>
            <w:webHidden/>
          </w:rPr>
        </w:r>
        <w:r w:rsidR="00DD798D">
          <w:rPr>
            <w:noProof/>
            <w:webHidden/>
          </w:rPr>
          <w:fldChar w:fldCharType="separate"/>
        </w:r>
        <w:r w:rsidR="00DD798D">
          <w:rPr>
            <w:noProof/>
            <w:webHidden/>
          </w:rPr>
          <w:t>38</w:t>
        </w:r>
        <w:r w:rsidR="00DD798D">
          <w:rPr>
            <w:noProof/>
            <w:webHidden/>
          </w:rPr>
          <w:fldChar w:fldCharType="end"/>
        </w:r>
      </w:hyperlink>
    </w:p>
    <w:p w14:paraId="13648CB1" w14:textId="7151637A" w:rsidR="00DD798D" w:rsidRDefault="0018777A">
      <w:pPr>
        <w:pStyle w:val="TOC2"/>
        <w:rPr>
          <w:rFonts w:asciiTheme="minorHAnsi" w:eastAsiaTheme="minorEastAsia" w:hAnsiTheme="minorHAnsi" w:cstheme="minorBidi"/>
          <w:noProof/>
          <w:sz w:val="22"/>
        </w:rPr>
      </w:pPr>
      <w:hyperlink w:anchor="_Toc160629384" w:history="1">
        <w:r w:rsidR="00DD798D" w:rsidRPr="00F11219">
          <w:rPr>
            <w:rStyle w:val="Hyperlink"/>
            <w14:scene3d>
              <w14:camera w14:prst="orthographicFront"/>
              <w14:lightRig w14:rig="threePt" w14:dir="t">
                <w14:rot w14:lat="0" w14:lon="0" w14:rev="0"/>
              </w14:lightRig>
            </w14:scene3d>
          </w:rPr>
          <w:t>5.24</w:t>
        </w:r>
        <w:r w:rsidR="00DD798D" w:rsidRPr="00F11219">
          <w:rPr>
            <w:rStyle w:val="Hyperlink"/>
          </w:rPr>
          <w:t xml:space="preserve"> Taxable Payment Annual Report (TPAR) data</w:t>
        </w:r>
        <w:r w:rsidR="00DD798D">
          <w:rPr>
            <w:noProof/>
            <w:webHidden/>
          </w:rPr>
          <w:tab/>
        </w:r>
        <w:r w:rsidR="00DD798D">
          <w:rPr>
            <w:noProof/>
            <w:webHidden/>
          </w:rPr>
          <w:fldChar w:fldCharType="begin"/>
        </w:r>
        <w:r w:rsidR="00DD798D">
          <w:rPr>
            <w:noProof/>
            <w:webHidden/>
          </w:rPr>
          <w:instrText xml:space="preserve"> PAGEREF _Toc160629384 \h </w:instrText>
        </w:r>
        <w:r w:rsidR="00DD798D">
          <w:rPr>
            <w:noProof/>
            <w:webHidden/>
          </w:rPr>
        </w:r>
        <w:r w:rsidR="00DD798D">
          <w:rPr>
            <w:noProof/>
            <w:webHidden/>
          </w:rPr>
          <w:fldChar w:fldCharType="separate"/>
        </w:r>
        <w:r w:rsidR="00DD798D">
          <w:rPr>
            <w:noProof/>
            <w:webHidden/>
          </w:rPr>
          <w:t>38</w:t>
        </w:r>
        <w:r w:rsidR="00DD798D">
          <w:rPr>
            <w:noProof/>
            <w:webHidden/>
          </w:rPr>
          <w:fldChar w:fldCharType="end"/>
        </w:r>
      </w:hyperlink>
    </w:p>
    <w:p w14:paraId="137620A5" w14:textId="27C3AE96" w:rsidR="00DD798D" w:rsidRDefault="0018777A">
      <w:pPr>
        <w:pStyle w:val="TOC2"/>
        <w:rPr>
          <w:rFonts w:asciiTheme="minorHAnsi" w:eastAsiaTheme="minorEastAsia" w:hAnsiTheme="minorHAnsi" w:cstheme="minorBidi"/>
          <w:noProof/>
          <w:sz w:val="22"/>
        </w:rPr>
      </w:pPr>
      <w:hyperlink w:anchor="_Toc160629385" w:history="1">
        <w:r w:rsidR="00DD798D" w:rsidRPr="00F11219">
          <w:rPr>
            <w:rStyle w:val="Hyperlink"/>
            <w14:scene3d>
              <w14:camera w14:prst="orthographicFront"/>
              <w14:lightRig w14:rig="threePt" w14:dir="t">
                <w14:rot w14:lat="0" w14:lon="0" w14:rev="0"/>
              </w14:lightRig>
            </w14:scene3d>
          </w:rPr>
          <w:t>5.25</w:t>
        </w:r>
        <w:r w:rsidR="00DD798D" w:rsidRPr="00F11219">
          <w:rPr>
            <w:rStyle w:val="Hyperlink"/>
          </w:rPr>
          <w:t xml:space="preserve"> Employee Share Scheme (ESS) data</w:t>
        </w:r>
        <w:r w:rsidR="00DD798D">
          <w:rPr>
            <w:noProof/>
            <w:webHidden/>
          </w:rPr>
          <w:tab/>
        </w:r>
        <w:r w:rsidR="00DD798D">
          <w:rPr>
            <w:noProof/>
            <w:webHidden/>
          </w:rPr>
          <w:fldChar w:fldCharType="begin"/>
        </w:r>
        <w:r w:rsidR="00DD798D">
          <w:rPr>
            <w:noProof/>
            <w:webHidden/>
          </w:rPr>
          <w:instrText xml:space="preserve"> PAGEREF _Toc160629385 \h </w:instrText>
        </w:r>
        <w:r w:rsidR="00DD798D">
          <w:rPr>
            <w:noProof/>
            <w:webHidden/>
          </w:rPr>
        </w:r>
        <w:r w:rsidR="00DD798D">
          <w:rPr>
            <w:noProof/>
            <w:webHidden/>
          </w:rPr>
          <w:fldChar w:fldCharType="separate"/>
        </w:r>
        <w:r w:rsidR="00DD798D">
          <w:rPr>
            <w:noProof/>
            <w:webHidden/>
          </w:rPr>
          <w:t>39</w:t>
        </w:r>
        <w:r w:rsidR="00DD798D">
          <w:rPr>
            <w:noProof/>
            <w:webHidden/>
          </w:rPr>
          <w:fldChar w:fldCharType="end"/>
        </w:r>
      </w:hyperlink>
    </w:p>
    <w:p w14:paraId="35CF1237" w14:textId="7E569004" w:rsidR="00DD798D" w:rsidRDefault="0018777A">
      <w:pPr>
        <w:pStyle w:val="TOC2"/>
        <w:rPr>
          <w:rFonts w:asciiTheme="minorHAnsi" w:eastAsiaTheme="minorEastAsia" w:hAnsiTheme="minorHAnsi" w:cstheme="minorBidi"/>
          <w:noProof/>
          <w:sz w:val="22"/>
        </w:rPr>
      </w:pPr>
      <w:hyperlink w:anchor="_Toc160629386" w:history="1">
        <w:r w:rsidR="00DD798D" w:rsidRPr="00F11219">
          <w:rPr>
            <w:rStyle w:val="Hyperlink"/>
            <w:bCs/>
            <w14:scene3d>
              <w14:camera w14:prst="orthographicFront"/>
              <w14:lightRig w14:rig="threePt" w14:dir="t">
                <w14:rot w14:lat="0" w14:lon="0" w14:rev="0"/>
              </w14:lightRig>
            </w14:scene3d>
          </w:rPr>
          <w:t>5.26</w:t>
        </w:r>
        <w:r w:rsidR="00DD798D" w:rsidRPr="00F11219">
          <w:rPr>
            <w:rStyle w:val="Hyperlink"/>
          </w:rPr>
          <w:t xml:space="preserve"> Early-Stage Innovation Company (ESIC) data</w:t>
        </w:r>
        <w:r w:rsidR="00DD798D">
          <w:rPr>
            <w:noProof/>
            <w:webHidden/>
          </w:rPr>
          <w:tab/>
        </w:r>
        <w:r w:rsidR="00DD798D">
          <w:rPr>
            <w:noProof/>
            <w:webHidden/>
          </w:rPr>
          <w:fldChar w:fldCharType="begin"/>
        </w:r>
        <w:r w:rsidR="00DD798D">
          <w:rPr>
            <w:noProof/>
            <w:webHidden/>
          </w:rPr>
          <w:instrText xml:space="preserve"> PAGEREF _Toc160629386 \h </w:instrText>
        </w:r>
        <w:r w:rsidR="00DD798D">
          <w:rPr>
            <w:noProof/>
            <w:webHidden/>
          </w:rPr>
        </w:r>
        <w:r w:rsidR="00DD798D">
          <w:rPr>
            <w:noProof/>
            <w:webHidden/>
          </w:rPr>
          <w:fldChar w:fldCharType="separate"/>
        </w:r>
        <w:r w:rsidR="00DD798D">
          <w:rPr>
            <w:noProof/>
            <w:webHidden/>
          </w:rPr>
          <w:t>40</w:t>
        </w:r>
        <w:r w:rsidR="00DD798D">
          <w:rPr>
            <w:noProof/>
            <w:webHidden/>
          </w:rPr>
          <w:fldChar w:fldCharType="end"/>
        </w:r>
      </w:hyperlink>
    </w:p>
    <w:p w14:paraId="63FA8B44" w14:textId="02040844" w:rsidR="00DD798D" w:rsidRDefault="0018777A">
      <w:pPr>
        <w:pStyle w:val="TOC2"/>
        <w:rPr>
          <w:rFonts w:asciiTheme="minorHAnsi" w:eastAsiaTheme="minorEastAsia" w:hAnsiTheme="minorHAnsi" w:cstheme="minorBidi"/>
          <w:noProof/>
          <w:sz w:val="22"/>
        </w:rPr>
      </w:pPr>
      <w:hyperlink w:anchor="_Toc160629387" w:history="1">
        <w:r w:rsidR="00DD798D" w:rsidRPr="00F11219">
          <w:rPr>
            <w:rStyle w:val="Hyperlink"/>
            <w:bCs/>
            <w14:scene3d>
              <w14:camera w14:prst="orthographicFront"/>
              <w14:lightRig w14:rig="threePt" w14:dir="t">
                <w14:rot w14:lat="0" w14:lon="0" w14:rev="0"/>
              </w14:lightRig>
            </w14:scene3d>
          </w:rPr>
          <w:t>5.27</w:t>
        </w:r>
        <w:r w:rsidR="00DD798D" w:rsidRPr="00F11219">
          <w:rPr>
            <w:rStyle w:val="Hyperlink"/>
          </w:rPr>
          <w:t xml:space="preserve"> Early-Stage Venture Capital Limited Partnership (ESVCLP) - tax offset carried forward from previous year</w:t>
        </w:r>
        <w:r w:rsidR="00DD798D">
          <w:rPr>
            <w:noProof/>
            <w:webHidden/>
          </w:rPr>
          <w:tab/>
        </w:r>
        <w:r w:rsidR="00DD798D">
          <w:rPr>
            <w:noProof/>
            <w:webHidden/>
          </w:rPr>
          <w:fldChar w:fldCharType="begin"/>
        </w:r>
        <w:r w:rsidR="00DD798D">
          <w:rPr>
            <w:noProof/>
            <w:webHidden/>
          </w:rPr>
          <w:instrText xml:space="preserve"> PAGEREF _Toc160629387 \h </w:instrText>
        </w:r>
        <w:r w:rsidR="00DD798D">
          <w:rPr>
            <w:noProof/>
            <w:webHidden/>
          </w:rPr>
        </w:r>
        <w:r w:rsidR="00DD798D">
          <w:rPr>
            <w:noProof/>
            <w:webHidden/>
          </w:rPr>
          <w:fldChar w:fldCharType="separate"/>
        </w:r>
        <w:r w:rsidR="00DD798D">
          <w:rPr>
            <w:noProof/>
            <w:webHidden/>
          </w:rPr>
          <w:t>41</w:t>
        </w:r>
        <w:r w:rsidR="00DD798D">
          <w:rPr>
            <w:noProof/>
            <w:webHidden/>
          </w:rPr>
          <w:fldChar w:fldCharType="end"/>
        </w:r>
      </w:hyperlink>
    </w:p>
    <w:p w14:paraId="1DBD8DE4" w14:textId="0DBBE816" w:rsidR="00DD798D" w:rsidRDefault="0018777A">
      <w:pPr>
        <w:pStyle w:val="TOC2"/>
        <w:rPr>
          <w:rFonts w:asciiTheme="minorHAnsi" w:eastAsiaTheme="minorEastAsia" w:hAnsiTheme="minorHAnsi" w:cstheme="minorBidi"/>
          <w:noProof/>
          <w:sz w:val="22"/>
        </w:rPr>
      </w:pPr>
      <w:hyperlink w:anchor="_Toc160629388" w:history="1">
        <w:r w:rsidR="00DD798D" w:rsidRPr="00F11219">
          <w:rPr>
            <w:rStyle w:val="Hyperlink"/>
            <w:bCs/>
            <w14:scene3d>
              <w14:camera w14:prst="orthographicFront"/>
              <w14:lightRig w14:rig="threePt" w14:dir="t">
                <w14:rot w14:lat="0" w14:lon="0" w14:rev="0"/>
              </w14:lightRig>
            </w14:scene3d>
          </w:rPr>
          <w:t>5.28</w:t>
        </w:r>
        <w:r w:rsidR="00DD798D" w:rsidRPr="00F11219">
          <w:rPr>
            <w:rStyle w:val="Hyperlink"/>
          </w:rPr>
          <w:t xml:space="preserve"> Early-stage investor - tax offset carried forward from previous year</w:t>
        </w:r>
        <w:r w:rsidR="00DD798D">
          <w:rPr>
            <w:noProof/>
            <w:webHidden/>
          </w:rPr>
          <w:tab/>
        </w:r>
        <w:r w:rsidR="00DD798D">
          <w:rPr>
            <w:noProof/>
            <w:webHidden/>
          </w:rPr>
          <w:fldChar w:fldCharType="begin"/>
        </w:r>
        <w:r w:rsidR="00DD798D">
          <w:rPr>
            <w:noProof/>
            <w:webHidden/>
          </w:rPr>
          <w:instrText xml:space="preserve"> PAGEREF _Toc160629388 \h </w:instrText>
        </w:r>
        <w:r w:rsidR="00DD798D">
          <w:rPr>
            <w:noProof/>
            <w:webHidden/>
          </w:rPr>
        </w:r>
        <w:r w:rsidR="00DD798D">
          <w:rPr>
            <w:noProof/>
            <w:webHidden/>
          </w:rPr>
          <w:fldChar w:fldCharType="separate"/>
        </w:r>
        <w:r w:rsidR="00DD798D">
          <w:rPr>
            <w:noProof/>
            <w:webHidden/>
          </w:rPr>
          <w:t>41</w:t>
        </w:r>
        <w:r w:rsidR="00DD798D">
          <w:rPr>
            <w:noProof/>
            <w:webHidden/>
          </w:rPr>
          <w:fldChar w:fldCharType="end"/>
        </w:r>
      </w:hyperlink>
    </w:p>
    <w:p w14:paraId="0BF923AC" w14:textId="2C770950" w:rsidR="00DD798D" w:rsidRDefault="0018777A">
      <w:pPr>
        <w:pStyle w:val="TOC2"/>
        <w:rPr>
          <w:rFonts w:asciiTheme="minorHAnsi" w:eastAsiaTheme="minorEastAsia" w:hAnsiTheme="minorHAnsi" w:cstheme="minorBidi"/>
          <w:noProof/>
          <w:sz w:val="22"/>
        </w:rPr>
      </w:pPr>
      <w:hyperlink w:anchor="_Toc160629389" w:history="1">
        <w:r w:rsidR="00DD798D" w:rsidRPr="00F11219">
          <w:rPr>
            <w:rStyle w:val="Hyperlink"/>
            <w:bCs/>
            <w14:scene3d>
              <w14:camera w14:prst="orthographicFront"/>
              <w14:lightRig w14:rig="threePt" w14:dir="t">
                <w14:rot w14:lat="0" w14:lon="0" w14:rev="0"/>
              </w14:lightRig>
            </w14:scene3d>
          </w:rPr>
          <w:t>5.29</w:t>
        </w:r>
        <w:r w:rsidR="00DD798D" w:rsidRPr="00F11219">
          <w:rPr>
            <w:rStyle w:val="Hyperlink"/>
          </w:rPr>
          <w:t xml:space="preserve"> Business transactions</w:t>
        </w:r>
        <w:r w:rsidR="00DD798D">
          <w:rPr>
            <w:noProof/>
            <w:webHidden/>
          </w:rPr>
          <w:tab/>
        </w:r>
        <w:r w:rsidR="00DD798D">
          <w:rPr>
            <w:noProof/>
            <w:webHidden/>
          </w:rPr>
          <w:fldChar w:fldCharType="begin"/>
        </w:r>
        <w:r w:rsidR="00DD798D">
          <w:rPr>
            <w:noProof/>
            <w:webHidden/>
          </w:rPr>
          <w:instrText xml:space="preserve"> PAGEREF _Toc160629389 \h </w:instrText>
        </w:r>
        <w:r w:rsidR="00DD798D">
          <w:rPr>
            <w:noProof/>
            <w:webHidden/>
          </w:rPr>
        </w:r>
        <w:r w:rsidR="00DD798D">
          <w:rPr>
            <w:noProof/>
            <w:webHidden/>
          </w:rPr>
          <w:fldChar w:fldCharType="separate"/>
        </w:r>
        <w:r w:rsidR="00DD798D">
          <w:rPr>
            <w:noProof/>
            <w:webHidden/>
          </w:rPr>
          <w:t>42</w:t>
        </w:r>
        <w:r w:rsidR="00DD798D">
          <w:rPr>
            <w:noProof/>
            <w:webHidden/>
          </w:rPr>
          <w:fldChar w:fldCharType="end"/>
        </w:r>
      </w:hyperlink>
    </w:p>
    <w:p w14:paraId="6FDA27AB" w14:textId="3CAD344F" w:rsidR="00DD798D" w:rsidRDefault="0018777A">
      <w:pPr>
        <w:pStyle w:val="TOC2"/>
        <w:rPr>
          <w:rFonts w:asciiTheme="minorHAnsi" w:eastAsiaTheme="minorEastAsia" w:hAnsiTheme="minorHAnsi" w:cstheme="minorBidi"/>
          <w:noProof/>
          <w:sz w:val="22"/>
        </w:rPr>
      </w:pPr>
      <w:hyperlink w:anchor="_Toc160629390" w:history="1">
        <w:r w:rsidR="00DD798D" w:rsidRPr="00F11219">
          <w:rPr>
            <w:rStyle w:val="Hyperlink"/>
            <w14:scene3d>
              <w14:camera w14:prst="orthographicFront"/>
              <w14:lightRig w14:rig="threePt" w14:dir="t">
                <w14:rot w14:lat="0" w14:lon="0" w14:rev="0"/>
              </w14:lightRig>
            </w14:scene3d>
          </w:rPr>
          <w:t>5.30</w:t>
        </w:r>
        <w:r w:rsidR="00DD798D" w:rsidRPr="00F11219">
          <w:rPr>
            <w:rStyle w:val="Hyperlink"/>
          </w:rPr>
          <w:t xml:space="preserve"> Net Farm Management Deposits (FMD) or repayments</w:t>
        </w:r>
        <w:r w:rsidR="00DD798D">
          <w:rPr>
            <w:noProof/>
            <w:webHidden/>
          </w:rPr>
          <w:tab/>
        </w:r>
        <w:r w:rsidR="00DD798D">
          <w:rPr>
            <w:noProof/>
            <w:webHidden/>
          </w:rPr>
          <w:fldChar w:fldCharType="begin"/>
        </w:r>
        <w:r w:rsidR="00DD798D">
          <w:rPr>
            <w:noProof/>
            <w:webHidden/>
          </w:rPr>
          <w:instrText xml:space="preserve"> PAGEREF _Toc160629390 \h </w:instrText>
        </w:r>
        <w:r w:rsidR="00DD798D">
          <w:rPr>
            <w:noProof/>
            <w:webHidden/>
          </w:rPr>
        </w:r>
        <w:r w:rsidR="00DD798D">
          <w:rPr>
            <w:noProof/>
            <w:webHidden/>
          </w:rPr>
          <w:fldChar w:fldCharType="separate"/>
        </w:r>
        <w:r w:rsidR="00DD798D">
          <w:rPr>
            <w:noProof/>
            <w:webHidden/>
          </w:rPr>
          <w:t>42</w:t>
        </w:r>
        <w:r w:rsidR="00DD798D">
          <w:rPr>
            <w:noProof/>
            <w:webHidden/>
          </w:rPr>
          <w:fldChar w:fldCharType="end"/>
        </w:r>
      </w:hyperlink>
    </w:p>
    <w:p w14:paraId="1F30AF14" w14:textId="0F30430B" w:rsidR="00DD798D" w:rsidRDefault="0018777A">
      <w:pPr>
        <w:pStyle w:val="TOC2"/>
        <w:rPr>
          <w:rFonts w:asciiTheme="minorHAnsi" w:eastAsiaTheme="minorEastAsia" w:hAnsiTheme="minorHAnsi" w:cstheme="minorBidi"/>
          <w:noProof/>
          <w:sz w:val="22"/>
        </w:rPr>
      </w:pPr>
      <w:hyperlink w:anchor="_Toc160629391" w:history="1">
        <w:r w:rsidR="00DD798D" w:rsidRPr="00F11219">
          <w:rPr>
            <w:rStyle w:val="Hyperlink"/>
            <w:bCs/>
            <w14:scene3d>
              <w14:camera w14:prst="orthographicFront"/>
              <w14:lightRig w14:rig="threePt" w14:dir="t">
                <w14:rot w14:lat="0" w14:lon="0" w14:rev="0"/>
              </w14:lightRig>
            </w14:scene3d>
          </w:rPr>
          <w:t>5.31</w:t>
        </w:r>
        <w:r w:rsidR="00DD798D" w:rsidRPr="00F11219">
          <w:rPr>
            <w:rStyle w:val="Hyperlink"/>
          </w:rPr>
          <w:t xml:space="preserve"> Partnership returns statement of distribution (SOD) data</w:t>
        </w:r>
        <w:r w:rsidR="00DD798D">
          <w:rPr>
            <w:noProof/>
            <w:webHidden/>
          </w:rPr>
          <w:tab/>
        </w:r>
        <w:r w:rsidR="00DD798D">
          <w:rPr>
            <w:noProof/>
            <w:webHidden/>
          </w:rPr>
          <w:fldChar w:fldCharType="begin"/>
        </w:r>
        <w:r w:rsidR="00DD798D">
          <w:rPr>
            <w:noProof/>
            <w:webHidden/>
          </w:rPr>
          <w:instrText xml:space="preserve"> PAGEREF _Toc160629391 \h </w:instrText>
        </w:r>
        <w:r w:rsidR="00DD798D">
          <w:rPr>
            <w:noProof/>
            <w:webHidden/>
          </w:rPr>
        </w:r>
        <w:r w:rsidR="00DD798D">
          <w:rPr>
            <w:noProof/>
            <w:webHidden/>
          </w:rPr>
          <w:fldChar w:fldCharType="separate"/>
        </w:r>
        <w:r w:rsidR="00DD798D">
          <w:rPr>
            <w:noProof/>
            <w:webHidden/>
          </w:rPr>
          <w:t>43</w:t>
        </w:r>
        <w:r w:rsidR="00DD798D">
          <w:rPr>
            <w:noProof/>
            <w:webHidden/>
          </w:rPr>
          <w:fldChar w:fldCharType="end"/>
        </w:r>
      </w:hyperlink>
    </w:p>
    <w:p w14:paraId="29B951BB" w14:textId="24A99B13" w:rsidR="00DD798D" w:rsidRDefault="0018777A">
      <w:pPr>
        <w:pStyle w:val="TOC2"/>
        <w:rPr>
          <w:rFonts w:asciiTheme="minorHAnsi" w:eastAsiaTheme="minorEastAsia" w:hAnsiTheme="minorHAnsi" w:cstheme="minorBidi"/>
          <w:noProof/>
          <w:sz w:val="22"/>
        </w:rPr>
      </w:pPr>
      <w:hyperlink w:anchor="_Toc160629392" w:history="1">
        <w:r w:rsidR="00DD798D" w:rsidRPr="00F11219">
          <w:rPr>
            <w:rStyle w:val="Hyperlink"/>
            <w:bCs/>
            <w14:scene3d>
              <w14:camera w14:prst="orthographicFront"/>
              <w14:lightRig w14:rig="threePt" w14:dir="t">
                <w14:rot w14:lat="0" w14:lon="0" w14:rev="0"/>
              </w14:lightRig>
            </w14:scene3d>
          </w:rPr>
          <w:t>5.32</w:t>
        </w:r>
        <w:r w:rsidR="00DD798D" w:rsidRPr="00F11219">
          <w:rPr>
            <w:rStyle w:val="Hyperlink"/>
          </w:rPr>
          <w:t xml:space="preserve"> Foreign Source Income (FSI) data</w:t>
        </w:r>
        <w:r w:rsidR="00DD798D">
          <w:rPr>
            <w:noProof/>
            <w:webHidden/>
          </w:rPr>
          <w:tab/>
        </w:r>
        <w:r w:rsidR="00DD798D">
          <w:rPr>
            <w:noProof/>
            <w:webHidden/>
          </w:rPr>
          <w:fldChar w:fldCharType="begin"/>
        </w:r>
        <w:r w:rsidR="00DD798D">
          <w:rPr>
            <w:noProof/>
            <w:webHidden/>
          </w:rPr>
          <w:instrText xml:space="preserve"> PAGEREF _Toc160629392 \h </w:instrText>
        </w:r>
        <w:r w:rsidR="00DD798D">
          <w:rPr>
            <w:noProof/>
            <w:webHidden/>
          </w:rPr>
        </w:r>
        <w:r w:rsidR="00DD798D">
          <w:rPr>
            <w:noProof/>
            <w:webHidden/>
          </w:rPr>
          <w:fldChar w:fldCharType="separate"/>
        </w:r>
        <w:r w:rsidR="00DD798D">
          <w:rPr>
            <w:noProof/>
            <w:webHidden/>
          </w:rPr>
          <w:t>45</w:t>
        </w:r>
        <w:r w:rsidR="00DD798D">
          <w:rPr>
            <w:noProof/>
            <w:webHidden/>
          </w:rPr>
          <w:fldChar w:fldCharType="end"/>
        </w:r>
      </w:hyperlink>
    </w:p>
    <w:p w14:paraId="45814701" w14:textId="08093422" w:rsidR="00DD798D" w:rsidRDefault="0018777A">
      <w:pPr>
        <w:pStyle w:val="TOC2"/>
        <w:rPr>
          <w:rFonts w:asciiTheme="minorHAnsi" w:eastAsiaTheme="minorEastAsia" w:hAnsiTheme="minorHAnsi" w:cstheme="minorBidi"/>
          <w:noProof/>
          <w:sz w:val="22"/>
        </w:rPr>
      </w:pPr>
      <w:hyperlink w:anchor="_Toc160629393" w:history="1">
        <w:r w:rsidR="00DD798D" w:rsidRPr="00F11219">
          <w:rPr>
            <w:rStyle w:val="Hyperlink"/>
            <w:bCs/>
            <w14:scene3d>
              <w14:camera w14:prst="orthographicFront"/>
              <w14:lightRig w14:rig="threePt" w14:dir="t">
                <w14:rot w14:lat="0" w14:lon="0" w14:rev="0"/>
              </w14:lightRig>
            </w14:scene3d>
          </w:rPr>
          <w:t>5.33</w:t>
        </w:r>
        <w:r w:rsidR="00DD798D" w:rsidRPr="00F11219">
          <w:rPr>
            <w:rStyle w:val="Hyperlink"/>
          </w:rPr>
          <w:t xml:space="preserve"> Foreign source income data obtained via exchange of information – Common Reporting Standard (CRS) and Foreign Account Transaction Compliance Act (FATCA)</w:t>
        </w:r>
        <w:r w:rsidR="00DD798D">
          <w:rPr>
            <w:noProof/>
            <w:webHidden/>
          </w:rPr>
          <w:tab/>
        </w:r>
        <w:r w:rsidR="00DD798D">
          <w:rPr>
            <w:noProof/>
            <w:webHidden/>
          </w:rPr>
          <w:fldChar w:fldCharType="begin"/>
        </w:r>
        <w:r w:rsidR="00DD798D">
          <w:rPr>
            <w:noProof/>
            <w:webHidden/>
          </w:rPr>
          <w:instrText xml:space="preserve"> PAGEREF _Toc160629393 \h </w:instrText>
        </w:r>
        <w:r w:rsidR="00DD798D">
          <w:rPr>
            <w:noProof/>
            <w:webHidden/>
          </w:rPr>
        </w:r>
        <w:r w:rsidR="00DD798D">
          <w:rPr>
            <w:noProof/>
            <w:webHidden/>
          </w:rPr>
          <w:fldChar w:fldCharType="separate"/>
        </w:r>
        <w:r w:rsidR="00DD798D">
          <w:rPr>
            <w:noProof/>
            <w:webHidden/>
          </w:rPr>
          <w:t>45</w:t>
        </w:r>
        <w:r w:rsidR="00DD798D">
          <w:rPr>
            <w:noProof/>
            <w:webHidden/>
          </w:rPr>
          <w:fldChar w:fldCharType="end"/>
        </w:r>
      </w:hyperlink>
    </w:p>
    <w:p w14:paraId="0B8DC390" w14:textId="5468A8AD" w:rsidR="00DD798D" w:rsidRDefault="0018777A">
      <w:pPr>
        <w:pStyle w:val="TOC2"/>
        <w:rPr>
          <w:rFonts w:asciiTheme="minorHAnsi" w:eastAsiaTheme="minorEastAsia" w:hAnsiTheme="minorHAnsi" w:cstheme="minorBidi"/>
          <w:noProof/>
          <w:sz w:val="22"/>
        </w:rPr>
      </w:pPr>
      <w:hyperlink w:anchor="_Toc160629394" w:history="1">
        <w:r w:rsidR="00DD798D" w:rsidRPr="00F11219">
          <w:rPr>
            <w:rStyle w:val="Hyperlink"/>
            <w14:scene3d>
              <w14:camera w14:prst="orthographicFront"/>
              <w14:lightRig w14:rig="threePt" w14:dir="t">
                <w14:rot w14:lat="0" w14:lon="0" w14:rev="0"/>
              </w14:lightRig>
            </w14:scene3d>
          </w:rPr>
          <w:t>5.34</w:t>
        </w:r>
        <w:r w:rsidR="00DD798D" w:rsidRPr="00F11219">
          <w:rPr>
            <w:rStyle w:val="Hyperlink"/>
          </w:rPr>
          <w:t xml:space="preserve"> Pay As You Go Instalments (PAYGI)</w:t>
        </w:r>
        <w:r w:rsidR="00DD798D">
          <w:rPr>
            <w:noProof/>
            <w:webHidden/>
          </w:rPr>
          <w:tab/>
        </w:r>
        <w:r w:rsidR="00DD798D">
          <w:rPr>
            <w:noProof/>
            <w:webHidden/>
          </w:rPr>
          <w:fldChar w:fldCharType="begin"/>
        </w:r>
        <w:r w:rsidR="00DD798D">
          <w:rPr>
            <w:noProof/>
            <w:webHidden/>
          </w:rPr>
          <w:instrText xml:space="preserve"> PAGEREF _Toc160629394 \h </w:instrText>
        </w:r>
        <w:r w:rsidR="00DD798D">
          <w:rPr>
            <w:noProof/>
            <w:webHidden/>
          </w:rPr>
        </w:r>
        <w:r w:rsidR="00DD798D">
          <w:rPr>
            <w:noProof/>
            <w:webHidden/>
          </w:rPr>
          <w:fldChar w:fldCharType="separate"/>
        </w:r>
        <w:r w:rsidR="00DD798D">
          <w:rPr>
            <w:noProof/>
            <w:webHidden/>
          </w:rPr>
          <w:t>46</w:t>
        </w:r>
        <w:r w:rsidR="00DD798D">
          <w:rPr>
            <w:noProof/>
            <w:webHidden/>
          </w:rPr>
          <w:fldChar w:fldCharType="end"/>
        </w:r>
      </w:hyperlink>
    </w:p>
    <w:p w14:paraId="589428C1" w14:textId="7989F98A" w:rsidR="00DD798D" w:rsidRDefault="0018777A">
      <w:pPr>
        <w:pStyle w:val="TOC2"/>
        <w:rPr>
          <w:rFonts w:asciiTheme="minorHAnsi" w:eastAsiaTheme="minorEastAsia" w:hAnsiTheme="minorHAnsi" w:cstheme="minorBidi"/>
          <w:noProof/>
          <w:sz w:val="22"/>
        </w:rPr>
      </w:pPr>
      <w:hyperlink w:anchor="_Toc160629395" w:history="1">
        <w:r w:rsidR="00DD798D" w:rsidRPr="00F11219">
          <w:rPr>
            <w:rStyle w:val="Hyperlink"/>
            <w:bCs/>
            <w14:scene3d>
              <w14:camera w14:prst="orthographicFront"/>
              <w14:lightRig w14:rig="threePt" w14:dir="t">
                <w14:rot w14:lat="0" w14:lon="0" w14:rev="0"/>
              </w14:lightRig>
            </w14:scene3d>
          </w:rPr>
          <w:t>5.35</w:t>
        </w:r>
        <w:r w:rsidR="00DD798D" w:rsidRPr="00F11219">
          <w:rPr>
            <w:rStyle w:val="Hyperlink"/>
          </w:rPr>
          <w:t xml:space="preserve"> Low-Rate Cap (LRC)</w:t>
        </w:r>
        <w:r w:rsidR="00DD798D">
          <w:rPr>
            <w:noProof/>
            <w:webHidden/>
          </w:rPr>
          <w:tab/>
        </w:r>
        <w:r w:rsidR="00DD798D">
          <w:rPr>
            <w:noProof/>
            <w:webHidden/>
          </w:rPr>
          <w:fldChar w:fldCharType="begin"/>
        </w:r>
        <w:r w:rsidR="00DD798D">
          <w:rPr>
            <w:noProof/>
            <w:webHidden/>
          </w:rPr>
          <w:instrText xml:space="preserve"> PAGEREF _Toc160629395 \h </w:instrText>
        </w:r>
        <w:r w:rsidR="00DD798D">
          <w:rPr>
            <w:noProof/>
            <w:webHidden/>
          </w:rPr>
        </w:r>
        <w:r w:rsidR="00DD798D">
          <w:rPr>
            <w:noProof/>
            <w:webHidden/>
          </w:rPr>
          <w:fldChar w:fldCharType="separate"/>
        </w:r>
        <w:r w:rsidR="00DD798D">
          <w:rPr>
            <w:noProof/>
            <w:webHidden/>
          </w:rPr>
          <w:t>46</w:t>
        </w:r>
        <w:r w:rsidR="00DD798D">
          <w:rPr>
            <w:noProof/>
            <w:webHidden/>
          </w:rPr>
          <w:fldChar w:fldCharType="end"/>
        </w:r>
      </w:hyperlink>
    </w:p>
    <w:p w14:paraId="46EC4BDB" w14:textId="683E1F23" w:rsidR="00DD798D" w:rsidRDefault="0018777A">
      <w:pPr>
        <w:pStyle w:val="TOC2"/>
        <w:rPr>
          <w:rFonts w:asciiTheme="minorHAnsi" w:eastAsiaTheme="minorEastAsia" w:hAnsiTheme="minorHAnsi" w:cstheme="minorBidi"/>
          <w:noProof/>
          <w:sz w:val="22"/>
        </w:rPr>
      </w:pPr>
      <w:hyperlink w:anchor="_Toc160629396" w:history="1">
        <w:r w:rsidR="00DD798D" w:rsidRPr="00F11219">
          <w:rPr>
            <w:rStyle w:val="Hyperlink"/>
            <w:bCs/>
            <w14:scene3d>
              <w14:camera w14:prst="orthographicFront"/>
              <w14:lightRig w14:rig="threePt" w14:dir="t">
                <w14:rot w14:lat="0" w14:lon="0" w14:rev="0"/>
              </w14:lightRig>
            </w14:scene3d>
          </w:rPr>
          <w:t>5.36</w:t>
        </w:r>
        <w:r w:rsidR="00DD798D" w:rsidRPr="00F11219">
          <w:rPr>
            <w:rStyle w:val="Hyperlink"/>
          </w:rPr>
          <w:t xml:space="preserve"> Income averaging data</w:t>
        </w:r>
        <w:r w:rsidR="00DD798D">
          <w:rPr>
            <w:noProof/>
            <w:webHidden/>
          </w:rPr>
          <w:tab/>
        </w:r>
        <w:r w:rsidR="00DD798D">
          <w:rPr>
            <w:noProof/>
            <w:webHidden/>
          </w:rPr>
          <w:fldChar w:fldCharType="begin"/>
        </w:r>
        <w:r w:rsidR="00DD798D">
          <w:rPr>
            <w:noProof/>
            <w:webHidden/>
          </w:rPr>
          <w:instrText xml:space="preserve"> PAGEREF _Toc160629396 \h </w:instrText>
        </w:r>
        <w:r w:rsidR="00DD798D">
          <w:rPr>
            <w:noProof/>
            <w:webHidden/>
          </w:rPr>
        </w:r>
        <w:r w:rsidR="00DD798D">
          <w:rPr>
            <w:noProof/>
            <w:webHidden/>
          </w:rPr>
          <w:fldChar w:fldCharType="separate"/>
        </w:r>
        <w:r w:rsidR="00DD798D">
          <w:rPr>
            <w:noProof/>
            <w:webHidden/>
          </w:rPr>
          <w:t>47</w:t>
        </w:r>
        <w:r w:rsidR="00DD798D">
          <w:rPr>
            <w:noProof/>
            <w:webHidden/>
          </w:rPr>
          <w:fldChar w:fldCharType="end"/>
        </w:r>
      </w:hyperlink>
    </w:p>
    <w:p w14:paraId="7226DEEE" w14:textId="2F313462" w:rsidR="00DD798D" w:rsidRDefault="0018777A">
      <w:pPr>
        <w:pStyle w:val="TOC2"/>
        <w:rPr>
          <w:rFonts w:asciiTheme="minorHAnsi" w:eastAsiaTheme="minorEastAsia" w:hAnsiTheme="minorHAnsi" w:cstheme="minorBidi"/>
          <w:noProof/>
          <w:sz w:val="22"/>
        </w:rPr>
      </w:pPr>
      <w:hyperlink w:anchor="_Toc160629397" w:history="1">
        <w:r w:rsidR="00DD798D" w:rsidRPr="00F11219">
          <w:rPr>
            <w:rStyle w:val="Hyperlink"/>
            <w:bCs/>
            <w14:scene3d>
              <w14:camera w14:prst="orthographicFront"/>
              <w14:lightRig w14:rig="threePt" w14:dir="t">
                <w14:rot w14:lat="0" w14:lon="0" w14:rev="0"/>
              </w14:lightRig>
            </w14:scene3d>
          </w:rPr>
          <w:t>5.37</w:t>
        </w:r>
        <w:r w:rsidR="00DD798D" w:rsidRPr="00F11219">
          <w:rPr>
            <w:rStyle w:val="Hyperlink"/>
          </w:rPr>
          <w:t xml:space="preserve"> Income Contingent Loan Debts</w:t>
        </w:r>
        <w:r w:rsidR="00DD798D">
          <w:rPr>
            <w:noProof/>
            <w:webHidden/>
          </w:rPr>
          <w:tab/>
        </w:r>
        <w:r w:rsidR="00DD798D">
          <w:rPr>
            <w:noProof/>
            <w:webHidden/>
          </w:rPr>
          <w:fldChar w:fldCharType="begin"/>
        </w:r>
        <w:r w:rsidR="00DD798D">
          <w:rPr>
            <w:noProof/>
            <w:webHidden/>
          </w:rPr>
          <w:instrText xml:space="preserve"> PAGEREF _Toc160629397 \h </w:instrText>
        </w:r>
        <w:r w:rsidR="00DD798D">
          <w:rPr>
            <w:noProof/>
            <w:webHidden/>
          </w:rPr>
        </w:r>
        <w:r w:rsidR="00DD798D">
          <w:rPr>
            <w:noProof/>
            <w:webHidden/>
          </w:rPr>
          <w:fldChar w:fldCharType="separate"/>
        </w:r>
        <w:r w:rsidR="00DD798D">
          <w:rPr>
            <w:noProof/>
            <w:webHidden/>
          </w:rPr>
          <w:t>47</w:t>
        </w:r>
        <w:r w:rsidR="00DD798D">
          <w:rPr>
            <w:noProof/>
            <w:webHidden/>
          </w:rPr>
          <w:fldChar w:fldCharType="end"/>
        </w:r>
      </w:hyperlink>
    </w:p>
    <w:p w14:paraId="58435083" w14:textId="77390EFE" w:rsidR="00DD798D" w:rsidRDefault="0018777A">
      <w:pPr>
        <w:pStyle w:val="TOC2"/>
        <w:rPr>
          <w:rFonts w:asciiTheme="minorHAnsi" w:eastAsiaTheme="minorEastAsia" w:hAnsiTheme="minorHAnsi" w:cstheme="minorBidi"/>
          <w:noProof/>
          <w:sz w:val="22"/>
        </w:rPr>
      </w:pPr>
      <w:hyperlink w:anchor="_Toc160629398" w:history="1">
        <w:r w:rsidR="00DD798D" w:rsidRPr="00F11219">
          <w:rPr>
            <w:rStyle w:val="Hyperlink"/>
            <w:bCs/>
            <w14:scene3d>
              <w14:camera w14:prst="orthographicFront"/>
              <w14:lightRig w14:rig="threePt" w14:dir="t">
                <w14:rot w14:lat="0" w14:lon="0" w14:rev="0"/>
              </w14:lightRig>
            </w14:scene3d>
          </w:rPr>
          <w:t>5.38</w:t>
        </w:r>
        <w:r w:rsidR="00DD798D" w:rsidRPr="00F11219">
          <w:rPr>
            <w:rStyle w:val="Hyperlink"/>
          </w:rPr>
          <w:t xml:space="preserve"> ATO interest</w:t>
        </w:r>
        <w:r w:rsidR="00DD798D">
          <w:rPr>
            <w:noProof/>
            <w:webHidden/>
          </w:rPr>
          <w:tab/>
        </w:r>
        <w:r w:rsidR="00DD798D">
          <w:rPr>
            <w:noProof/>
            <w:webHidden/>
          </w:rPr>
          <w:fldChar w:fldCharType="begin"/>
        </w:r>
        <w:r w:rsidR="00DD798D">
          <w:rPr>
            <w:noProof/>
            <w:webHidden/>
          </w:rPr>
          <w:instrText xml:space="preserve"> PAGEREF _Toc160629398 \h </w:instrText>
        </w:r>
        <w:r w:rsidR="00DD798D">
          <w:rPr>
            <w:noProof/>
            <w:webHidden/>
          </w:rPr>
        </w:r>
        <w:r w:rsidR="00DD798D">
          <w:rPr>
            <w:noProof/>
            <w:webHidden/>
          </w:rPr>
          <w:fldChar w:fldCharType="separate"/>
        </w:r>
        <w:r w:rsidR="00DD798D">
          <w:rPr>
            <w:noProof/>
            <w:webHidden/>
          </w:rPr>
          <w:t>49</w:t>
        </w:r>
        <w:r w:rsidR="00DD798D">
          <w:rPr>
            <w:noProof/>
            <w:webHidden/>
          </w:rPr>
          <w:fldChar w:fldCharType="end"/>
        </w:r>
      </w:hyperlink>
    </w:p>
    <w:p w14:paraId="29749BC4" w14:textId="052A3178" w:rsidR="00DD798D" w:rsidRDefault="0018777A">
      <w:pPr>
        <w:pStyle w:val="TOC2"/>
        <w:rPr>
          <w:rFonts w:asciiTheme="minorHAnsi" w:eastAsiaTheme="minorEastAsia" w:hAnsiTheme="minorHAnsi" w:cstheme="minorBidi"/>
          <w:noProof/>
          <w:sz w:val="22"/>
        </w:rPr>
      </w:pPr>
      <w:hyperlink w:anchor="_Toc160629399" w:history="1">
        <w:r w:rsidR="00DD798D" w:rsidRPr="00F11219">
          <w:rPr>
            <w:rStyle w:val="Hyperlink"/>
            <w:bCs/>
            <w14:scene3d>
              <w14:camera w14:prst="orthographicFront"/>
              <w14:lightRig w14:rig="threePt" w14:dir="t">
                <w14:rot w14:lat="0" w14:lon="0" w14:rev="0"/>
              </w14:lightRig>
            </w14:scene3d>
          </w:rPr>
          <w:t>5.39</w:t>
        </w:r>
        <w:r w:rsidR="00DD798D" w:rsidRPr="00F11219">
          <w:rPr>
            <w:rStyle w:val="Hyperlink"/>
          </w:rPr>
          <w:t xml:space="preserve"> myDeductions</w:t>
        </w:r>
        <w:r w:rsidR="00DD798D">
          <w:rPr>
            <w:noProof/>
            <w:webHidden/>
          </w:rPr>
          <w:tab/>
        </w:r>
        <w:r w:rsidR="00DD798D">
          <w:rPr>
            <w:noProof/>
            <w:webHidden/>
          </w:rPr>
          <w:fldChar w:fldCharType="begin"/>
        </w:r>
        <w:r w:rsidR="00DD798D">
          <w:rPr>
            <w:noProof/>
            <w:webHidden/>
          </w:rPr>
          <w:instrText xml:space="preserve"> PAGEREF _Toc160629399 \h </w:instrText>
        </w:r>
        <w:r w:rsidR="00DD798D">
          <w:rPr>
            <w:noProof/>
            <w:webHidden/>
          </w:rPr>
        </w:r>
        <w:r w:rsidR="00DD798D">
          <w:rPr>
            <w:noProof/>
            <w:webHidden/>
          </w:rPr>
          <w:fldChar w:fldCharType="separate"/>
        </w:r>
        <w:r w:rsidR="00DD798D">
          <w:rPr>
            <w:noProof/>
            <w:webHidden/>
          </w:rPr>
          <w:t>50</w:t>
        </w:r>
        <w:r w:rsidR="00DD798D">
          <w:rPr>
            <w:noProof/>
            <w:webHidden/>
          </w:rPr>
          <w:fldChar w:fldCharType="end"/>
        </w:r>
      </w:hyperlink>
    </w:p>
    <w:p w14:paraId="79887070" w14:textId="538B5489" w:rsidR="00DD798D" w:rsidRDefault="0018777A">
      <w:pPr>
        <w:pStyle w:val="TOC2"/>
        <w:rPr>
          <w:rFonts w:asciiTheme="minorHAnsi" w:eastAsiaTheme="minorEastAsia" w:hAnsiTheme="minorHAnsi" w:cstheme="minorBidi"/>
          <w:noProof/>
          <w:sz w:val="22"/>
        </w:rPr>
      </w:pPr>
      <w:hyperlink w:anchor="_Toc160629400" w:history="1">
        <w:r w:rsidR="00DD798D" w:rsidRPr="00F11219">
          <w:rPr>
            <w:rStyle w:val="Hyperlink"/>
            <w:bCs/>
            <w14:scene3d>
              <w14:camera w14:prst="orthographicFront"/>
              <w14:lightRig w14:rig="threePt" w14:dir="t">
                <w14:rot w14:lat="0" w14:lon="0" w14:rev="0"/>
              </w14:lightRig>
            </w14:scene3d>
          </w:rPr>
          <w:t>5.40</w:t>
        </w:r>
        <w:r w:rsidR="00DD798D" w:rsidRPr="00F11219">
          <w:rPr>
            <w:rStyle w:val="Hyperlink"/>
          </w:rPr>
          <w:t xml:space="preserve"> Prior year individual tax return data</w:t>
        </w:r>
        <w:r w:rsidR="00DD798D">
          <w:rPr>
            <w:noProof/>
            <w:webHidden/>
          </w:rPr>
          <w:tab/>
        </w:r>
        <w:r w:rsidR="00DD798D">
          <w:rPr>
            <w:noProof/>
            <w:webHidden/>
          </w:rPr>
          <w:fldChar w:fldCharType="begin"/>
        </w:r>
        <w:r w:rsidR="00DD798D">
          <w:rPr>
            <w:noProof/>
            <w:webHidden/>
          </w:rPr>
          <w:instrText xml:space="preserve"> PAGEREF _Toc160629400 \h </w:instrText>
        </w:r>
        <w:r w:rsidR="00DD798D">
          <w:rPr>
            <w:noProof/>
            <w:webHidden/>
          </w:rPr>
        </w:r>
        <w:r w:rsidR="00DD798D">
          <w:rPr>
            <w:noProof/>
            <w:webHidden/>
          </w:rPr>
          <w:fldChar w:fldCharType="separate"/>
        </w:r>
        <w:r w:rsidR="00DD798D">
          <w:rPr>
            <w:noProof/>
            <w:webHidden/>
          </w:rPr>
          <w:t>53</w:t>
        </w:r>
        <w:r w:rsidR="00DD798D">
          <w:rPr>
            <w:noProof/>
            <w:webHidden/>
          </w:rPr>
          <w:fldChar w:fldCharType="end"/>
        </w:r>
      </w:hyperlink>
    </w:p>
    <w:p w14:paraId="024E6869" w14:textId="2DFA1128" w:rsidR="00DD798D" w:rsidRDefault="0018777A">
      <w:pPr>
        <w:pStyle w:val="TOC2"/>
        <w:rPr>
          <w:rFonts w:asciiTheme="minorHAnsi" w:eastAsiaTheme="minorEastAsia" w:hAnsiTheme="minorHAnsi" w:cstheme="minorBidi"/>
          <w:noProof/>
          <w:sz w:val="22"/>
        </w:rPr>
      </w:pPr>
      <w:hyperlink w:anchor="_Toc160629401" w:history="1">
        <w:r w:rsidR="00DD798D" w:rsidRPr="00F11219">
          <w:rPr>
            <w:rStyle w:val="Hyperlink"/>
            <w:bCs/>
            <w14:scene3d>
              <w14:camera w14:prst="orthographicFront"/>
              <w14:lightRig w14:rig="threePt" w14:dir="t">
                <w14:rot w14:lat="0" w14:lon="0" w14:rev="0"/>
              </w14:lightRig>
            </w14:scene3d>
          </w:rPr>
          <w:t>5.41</w:t>
        </w:r>
        <w:r w:rsidR="00DD798D" w:rsidRPr="00F11219">
          <w:rPr>
            <w:rStyle w:val="Hyperlink"/>
          </w:rPr>
          <w:t xml:space="preserve"> Rental property details from the prior year rental property schedule</w:t>
        </w:r>
        <w:r w:rsidR="00DD798D">
          <w:rPr>
            <w:noProof/>
            <w:webHidden/>
          </w:rPr>
          <w:tab/>
        </w:r>
        <w:r w:rsidR="00DD798D">
          <w:rPr>
            <w:noProof/>
            <w:webHidden/>
          </w:rPr>
          <w:fldChar w:fldCharType="begin"/>
        </w:r>
        <w:r w:rsidR="00DD798D">
          <w:rPr>
            <w:noProof/>
            <w:webHidden/>
          </w:rPr>
          <w:instrText xml:space="preserve"> PAGEREF _Toc160629401 \h </w:instrText>
        </w:r>
        <w:r w:rsidR="00DD798D">
          <w:rPr>
            <w:noProof/>
            <w:webHidden/>
          </w:rPr>
        </w:r>
        <w:r w:rsidR="00DD798D">
          <w:rPr>
            <w:noProof/>
            <w:webHidden/>
          </w:rPr>
          <w:fldChar w:fldCharType="separate"/>
        </w:r>
        <w:r w:rsidR="00DD798D">
          <w:rPr>
            <w:noProof/>
            <w:webHidden/>
          </w:rPr>
          <w:t>53</w:t>
        </w:r>
        <w:r w:rsidR="00DD798D">
          <w:rPr>
            <w:noProof/>
            <w:webHidden/>
          </w:rPr>
          <w:fldChar w:fldCharType="end"/>
        </w:r>
      </w:hyperlink>
    </w:p>
    <w:p w14:paraId="15083108" w14:textId="777EB421" w:rsidR="00DD798D" w:rsidRDefault="0018777A">
      <w:pPr>
        <w:pStyle w:val="TOC2"/>
        <w:rPr>
          <w:rFonts w:asciiTheme="minorHAnsi" w:eastAsiaTheme="minorEastAsia" w:hAnsiTheme="minorHAnsi" w:cstheme="minorBidi"/>
          <w:noProof/>
          <w:sz w:val="22"/>
        </w:rPr>
      </w:pPr>
      <w:hyperlink w:anchor="_Toc160629402" w:history="1">
        <w:r w:rsidR="00DD798D" w:rsidRPr="00F11219">
          <w:rPr>
            <w:rStyle w:val="Hyperlink"/>
            <w:bCs/>
            <w14:scene3d>
              <w14:camera w14:prst="orthographicFront"/>
              <w14:lightRig w14:rig="threePt" w14:dir="t">
                <w14:rot w14:lat="0" w14:lon="0" w14:rev="0"/>
              </w14:lightRig>
            </w14:scene3d>
          </w:rPr>
          <w:t>5.42</w:t>
        </w:r>
        <w:r w:rsidR="00DD798D" w:rsidRPr="00F11219">
          <w:rPr>
            <w:rStyle w:val="Hyperlink"/>
          </w:rPr>
          <w:t xml:space="preserve"> Business income and expenses – closing stock amounts carried forward to next income year</w:t>
        </w:r>
        <w:r w:rsidR="00DD798D">
          <w:rPr>
            <w:noProof/>
            <w:webHidden/>
          </w:rPr>
          <w:tab/>
        </w:r>
        <w:r w:rsidR="00DD798D">
          <w:rPr>
            <w:noProof/>
            <w:webHidden/>
          </w:rPr>
          <w:fldChar w:fldCharType="begin"/>
        </w:r>
        <w:r w:rsidR="00DD798D">
          <w:rPr>
            <w:noProof/>
            <w:webHidden/>
          </w:rPr>
          <w:instrText xml:space="preserve"> PAGEREF _Toc160629402 \h </w:instrText>
        </w:r>
        <w:r w:rsidR="00DD798D">
          <w:rPr>
            <w:noProof/>
            <w:webHidden/>
          </w:rPr>
        </w:r>
        <w:r w:rsidR="00DD798D">
          <w:rPr>
            <w:noProof/>
            <w:webHidden/>
          </w:rPr>
          <w:fldChar w:fldCharType="separate"/>
        </w:r>
        <w:r w:rsidR="00DD798D">
          <w:rPr>
            <w:noProof/>
            <w:webHidden/>
          </w:rPr>
          <w:t>54</w:t>
        </w:r>
        <w:r w:rsidR="00DD798D">
          <w:rPr>
            <w:noProof/>
            <w:webHidden/>
          </w:rPr>
          <w:fldChar w:fldCharType="end"/>
        </w:r>
      </w:hyperlink>
    </w:p>
    <w:p w14:paraId="764DABD0" w14:textId="680EC28D" w:rsidR="00DD798D" w:rsidRDefault="0018777A">
      <w:pPr>
        <w:pStyle w:val="TOC2"/>
        <w:rPr>
          <w:rFonts w:asciiTheme="minorHAnsi" w:eastAsiaTheme="minorEastAsia" w:hAnsiTheme="minorHAnsi" w:cstheme="minorBidi"/>
          <w:noProof/>
          <w:sz w:val="22"/>
        </w:rPr>
      </w:pPr>
      <w:hyperlink w:anchor="_Toc160629403" w:history="1">
        <w:r w:rsidR="00DD798D" w:rsidRPr="00F11219">
          <w:rPr>
            <w:rStyle w:val="Hyperlink"/>
            <w:bCs/>
            <w14:scene3d>
              <w14:camera w14:prst="orthographicFront"/>
              <w14:lightRig w14:rig="threePt" w14:dir="t">
                <w14:rot w14:lat="0" w14:lon="0" w14:rev="0"/>
              </w14:lightRig>
            </w14:scene3d>
          </w:rPr>
          <w:t>5.43</w:t>
        </w:r>
        <w:r w:rsidR="00DD798D" w:rsidRPr="00F11219">
          <w:rPr>
            <w:rStyle w:val="Hyperlink"/>
          </w:rPr>
          <w:t xml:space="preserve"> Business income and expenses – losses carried forward</w:t>
        </w:r>
        <w:r w:rsidR="00DD798D">
          <w:rPr>
            <w:noProof/>
            <w:webHidden/>
          </w:rPr>
          <w:tab/>
        </w:r>
        <w:r w:rsidR="00DD798D">
          <w:rPr>
            <w:noProof/>
            <w:webHidden/>
          </w:rPr>
          <w:fldChar w:fldCharType="begin"/>
        </w:r>
        <w:r w:rsidR="00DD798D">
          <w:rPr>
            <w:noProof/>
            <w:webHidden/>
          </w:rPr>
          <w:instrText xml:space="preserve"> PAGEREF _Toc160629403 \h </w:instrText>
        </w:r>
        <w:r w:rsidR="00DD798D">
          <w:rPr>
            <w:noProof/>
            <w:webHidden/>
          </w:rPr>
        </w:r>
        <w:r w:rsidR="00DD798D">
          <w:rPr>
            <w:noProof/>
            <w:webHidden/>
          </w:rPr>
          <w:fldChar w:fldCharType="separate"/>
        </w:r>
        <w:r w:rsidR="00DD798D">
          <w:rPr>
            <w:noProof/>
            <w:webHidden/>
          </w:rPr>
          <w:t>54</w:t>
        </w:r>
        <w:r w:rsidR="00DD798D">
          <w:rPr>
            <w:noProof/>
            <w:webHidden/>
          </w:rPr>
          <w:fldChar w:fldCharType="end"/>
        </w:r>
      </w:hyperlink>
    </w:p>
    <w:p w14:paraId="1CC54C57" w14:textId="2B76E111" w:rsidR="00DD798D" w:rsidRDefault="0018777A">
      <w:pPr>
        <w:pStyle w:val="TOC2"/>
        <w:rPr>
          <w:rFonts w:asciiTheme="minorHAnsi" w:eastAsiaTheme="minorEastAsia" w:hAnsiTheme="minorHAnsi" w:cstheme="minorBidi"/>
          <w:noProof/>
          <w:sz w:val="22"/>
        </w:rPr>
      </w:pPr>
      <w:hyperlink w:anchor="_Toc160629404" w:history="1">
        <w:r w:rsidR="00DD798D" w:rsidRPr="00F11219">
          <w:rPr>
            <w:rStyle w:val="Hyperlink"/>
            <w:bCs/>
            <w14:scene3d>
              <w14:camera w14:prst="orthographicFront"/>
              <w14:lightRig w14:rig="threePt" w14:dir="t">
                <w14:rot w14:lat="0" w14:lon="0" w14:rev="0"/>
              </w14:lightRig>
            </w14:scene3d>
          </w:rPr>
          <w:t>5.44</w:t>
        </w:r>
        <w:r w:rsidR="00DD798D" w:rsidRPr="00F11219">
          <w:rPr>
            <w:rStyle w:val="Hyperlink"/>
          </w:rPr>
          <w:t xml:space="preserve"> Work-related expenses indicator</w:t>
        </w:r>
        <w:r w:rsidR="00DD798D">
          <w:rPr>
            <w:noProof/>
            <w:webHidden/>
          </w:rPr>
          <w:tab/>
        </w:r>
        <w:r w:rsidR="00DD798D">
          <w:rPr>
            <w:noProof/>
            <w:webHidden/>
          </w:rPr>
          <w:fldChar w:fldCharType="begin"/>
        </w:r>
        <w:r w:rsidR="00DD798D">
          <w:rPr>
            <w:noProof/>
            <w:webHidden/>
          </w:rPr>
          <w:instrText xml:space="preserve"> PAGEREF _Toc160629404 \h </w:instrText>
        </w:r>
        <w:r w:rsidR="00DD798D">
          <w:rPr>
            <w:noProof/>
            <w:webHidden/>
          </w:rPr>
        </w:r>
        <w:r w:rsidR="00DD798D">
          <w:rPr>
            <w:noProof/>
            <w:webHidden/>
          </w:rPr>
          <w:fldChar w:fldCharType="separate"/>
        </w:r>
        <w:r w:rsidR="00DD798D">
          <w:rPr>
            <w:noProof/>
            <w:webHidden/>
          </w:rPr>
          <w:t>55</w:t>
        </w:r>
        <w:r w:rsidR="00DD798D">
          <w:rPr>
            <w:noProof/>
            <w:webHidden/>
          </w:rPr>
          <w:fldChar w:fldCharType="end"/>
        </w:r>
      </w:hyperlink>
    </w:p>
    <w:p w14:paraId="580E7028" w14:textId="256FEA7C" w:rsidR="00DD798D" w:rsidRDefault="0018777A">
      <w:pPr>
        <w:pStyle w:val="TOC2"/>
        <w:rPr>
          <w:rFonts w:asciiTheme="minorHAnsi" w:eastAsiaTheme="minorEastAsia" w:hAnsiTheme="minorHAnsi" w:cstheme="minorBidi"/>
          <w:noProof/>
          <w:sz w:val="22"/>
        </w:rPr>
      </w:pPr>
      <w:hyperlink w:anchor="_Toc160629405" w:history="1">
        <w:r w:rsidR="00DD798D" w:rsidRPr="00F11219">
          <w:rPr>
            <w:rStyle w:val="Hyperlink"/>
            <w:bCs/>
            <w14:scene3d>
              <w14:camera w14:prst="orthographicFront"/>
              <w14:lightRig w14:rig="threePt" w14:dir="t">
                <w14:rot w14:lat="0" w14:lon="0" w14:rev="0"/>
              </w14:lightRig>
            </w14:scene3d>
          </w:rPr>
          <w:t>5.45</w:t>
        </w:r>
        <w:r w:rsidR="00DD798D" w:rsidRPr="00F11219">
          <w:rPr>
            <w:rStyle w:val="Hyperlink"/>
          </w:rPr>
          <w:t xml:space="preserve"> Private Health Insurance – tax claim code</w:t>
        </w:r>
        <w:r w:rsidR="00DD798D">
          <w:rPr>
            <w:noProof/>
            <w:webHidden/>
          </w:rPr>
          <w:tab/>
        </w:r>
        <w:r w:rsidR="00DD798D">
          <w:rPr>
            <w:noProof/>
            <w:webHidden/>
          </w:rPr>
          <w:fldChar w:fldCharType="begin"/>
        </w:r>
        <w:r w:rsidR="00DD798D">
          <w:rPr>
            <w:noProof/>
            <w:webHidden/>
          </w:rPr>
          <w:instrText xml:space="preserve"> PAGEREF _Toc160629405 \h </w:instrText>
        </w:r>
        <w:r w:rsidR="00DD798D">
          <w:rPr>
            <w:noProof/>
            <w:webHidden/>
          </w:rPr>
        </w:r>
        <w:r w:rsidR="00DD798D">
          <w:rPr>
            <w:noProof/>
            <w:webHidden/>
          </w:rPr>
          <w:fldChar w:fldCharType="separate"/>
        </w:r>
        <w:r w:rsidR="00DD798D">
          <w:rPr>
            <w:noProof/>
            <w:webHidden/>
          </w:rPr>
          <w:t>55</w:t>
        </w:r>
        <w:r w:rsidR="00DD798D">
          <w:rPr>
            <w:noProof/>
            <w:webHidden/>
          </w:rPr>
          <w:fldChar w:fldCharType="end"/>
        </w:r>
      </w:hyperlink>
    </w:p>
    <w:p w14:paraId="3CF1A478" w14:textId="783C92B4" w:rsidR="00DD798D" w:rsidRDefault="0018777A">
      <w:pPr>
        <w:pStyle w:val="TOC2"/>
        <w:rPr>
          <w:rFonts w:asciiTheme="minorHAnsi" w:eastAsiaTheme="minorEastAsia" w:hAnsiTheme="minorHAnsi" w:cstheme="minorBidi"/>
          <w:noProof/>
          <w:sz w:val="22"/>
        </w:rPr>
      </w:pPr>
      <w:hyperlink w:anchor="_Toc160629406" w:history="1">
        <w:r w:rsidR="00DD798D" w:rsidRPr="00F11219">
          <w:rPr>
            <w:rStyle w:val="Hyperlink"/>
            <w:bCs/>
            <w14:scene3d>
              <w14:camera w14:prst="orthographicFront"/>
              <w14:lightRig w14:rig="threePt" w14:dir="t">
                <w14:rot w14:lat="0" w14:lon="0" w14:rev="0"/>
              </w14:lightRig>
            </w14:scene3d>
          </w:rPr>
          <w:t>5.46</w:t>
        </w:r>
        <w:r w:rsidR="00DD798D" w:rsidRPr="00F11219">
          <w:rPr>
            <w:rStyle w:val="Hyperlink"/>
          </w:rPr>
          <w:t xml:space="preserve"> Interest and/or dividend indicator</w:t>
        </w:r>
        <w:r w:rsidR="00DD798D">
          <w:rPr>
            <w:noProof/>
            <w:webHidden/>
          </w:rPr>
          <w:tab/>
        </w:r>
        <w:r w:rsidR="00DD798D">
          <w:rPr>
            <w:noProof/>
            <w:webHidden/>
          </w:rPr>
          <w:fldChar w:fldCharType="begin"/>
        </w:r>
        <w:r w:rsidR="00DD798D">
          <w:rPr>
            <w:noProof/>
            <w:webHidden/>
          </w:rPr>
          <w:instrText xml:space="preserve"> PAGEREF _Toc160629406 \h </w:instrText>
        </w:r>
        <w:r w:rsidR="00DD798D">
          <w:rPr>
            <w:noProof/>
            <w:webHidden/>
          </w:rPr>
        </w:r>
        <w:r w:rsidR="00DD798D">
          <w:rPr>
            <w:noProof/>
            <w:webHidden/>
          </w:rPr>
          <w:fldChar w:fldCharType="separate"/>
        </w:r>
        <w:r w:rsidR="00DD798D">
          <w:rPr>
            <w:noProof/>
            <w:webHidden/>
          </w:rPr>
          <w:t>55</w:t>
        </w:r>
        <w:r w:rsidR="00DD798D">
          <w:rPr>
            <w:noProof/>
            <w:webHidden/>
          </w:rPr>
          <w:fldChar w:fldCharType="end"/>
        </w:r>
      </w:hyperlink>
    </w:p>
    <w:p w14:paraId="1D3F65B0" w14:textId="1F6BDE9E" w:rsidR="00DD798D" w:rsidRDefault="0018777A">
      <w:pPr>
        <w:pStyle w:val="TOC2"/>
        <w:rPr>
          <w:rFonts w:asciiTheme="minorHAnsi" w:eastAsiaTheme="minorEastAsia" w:hAnsiTheme="minorHAnsi" w:cstheme="minorBidi"/>
          <w:noProof/>
          <w:sz w:val="22"/>
        </w:rPr>
      </w:pPr>
      <w:hyperlink w:anchor="_Toc160629407" w:history="1">
        <w:r w:rsidR="00DD798D" w:rsidRPr="00F11219">
          <w:rPr>
            <w:rStyle w:val="Hyperlink"/>
            <w:bCs/>
            <w14:scene3d>
              <w14:camera w14:prst="orthographicFront"/>
              <w14:lightRig w14:rig="threePt" w14:dir="t">
                <w14:rot w14:lat="0" w14:lon="0" w14:rev="0"/>
              </w14:lightRig>
            </w14:scene3d>
          </w:rPr>
          <w:t>5.47</w:t>
        </w:r>
        <w:r w:rsidR="00DD798D" w:rsidRPr="00F11219">
          <w:rPr>
            <w:rStyle w:val="Hyperlink"/>
          </w:rPr>
          <w:t xml:space="preserve"> Number of dependant children</w:t>
        </w:r>
        <w:r w:rsidR="00DD798D">
          <w:rPr>
            <w:noProof/>
            <w:webHidden/>
          </w:rPr>
          <w:tab/>
        </w:r>
        <w:r w:rsidR="00DD798D">
          <w:rPr>
            <w:noProof/>
            <w:webHidden/>
          </w:rPr>
          <w:fldChar w:fldCharType="begin"/>
        </w:r>
        <w:r w:rsidR="00DD798D">
          <w:rPr>
            <w:noProof/>
            <w:webHidden/>
          </w:rPr>
          <w:instrText xml:space="preserve"> PAGEREF _Toc160629407 \h </w:instrText>
        </w:r>
        <w:r w:rsidR="00DD798D">
          <w:rPr>
            <w:noProof/>
            <w:webHidden/>
          </w:rPr>
        </w:r>
        <w:r w:rsidR="00DD798D">
          <w:rPr>
            <w:noProof/>
            <w:webHidden/>
          </w:rPr>
          <w:fldChar w:fldCharType="separate"/>
        </w:r>
        <w:r w:rsidR="00DD798D">
          <w:rPr>
            <w:noProof/>
            <w:webHidden/>
          </w:rPr>
          <w:t>56</w:t>
        </w:r>
        <w:r w:rsidR="00DD798D">
          <w:rPr>
            <w:noProof/>
            <w:webHidden/>
          </w:rPr>
          <w:fldChar w:fldCharType="end"/>
        </w:r>
      </w:hyperlink>
    </w:p>
    <w:p w14:paraId="242CDF77" w14:textId="18138975" w:rsidR="00DD798D" w:rsidRDefault="0018777A">
      <w:pPr>
        <w:pStyle w:val="TOC2"/>
        <w:rPr>
          <w:rFonts w:asciiTheme="minorHAnsi" w:eastAsiaTheme="minorEastAsia" w:hAnsiTheme="minorHAnsi" w:cstheme="minorBidi"/>
          <w:noProof/>
          <w:sz w:val="22"/>
        </w:rPr>
      </w:pPr>
      <w:hyperlink w:anchor="_Toc160629408" w:history="1">
        <w:r w:rsidR="00DD798D" w:rsidRPr="00F11219">
          <w:rPr>
            <w:rStyle w:val="Hyperlink"/>
            <w:bCs/>
            <w14:scene3d>
              <w14:camera w14:prst="orthographicFront"/>
              <w14:lightRig w14:rig="threePt" w14:dir="t">
                <w14:rot w14:lat="0" w14:lon="0" w14:rev="0"/>
              </w14:lightRig>
            </w14:scene3d>
          </w:rPr>
          <w:t>5.48</w:t>
        </w:r>
        <w:r w:rsidR="00DD798D" w:rsidRPr="00F11219">
          <w:rPr>
            <w:rStyle w:val="Hyperlink"/>
          </w:rPr>
          <w:t xml:space="preserve"> Self-funded Retirees and Seniors and Pensioners Tax Offset (SAPTO)</w:t>
        </w:r>
        <w:r w:rsidR="00DD798D">
          <w:rPr>
            <w:noProof/>
            <w:webHidden/>
          </w:rPr>
          <w:tab/>
        </w:r>
        <w:r w:rsidR="00DD798D">
          <w:rPr>
            <w:noProof/>
            <w:webHidden/>
          </w:rPr>
          <w:fldChar w:fldCharType="begin"/>
        </w:r>
        <w:r w:rsidR="00DD798D">
          <w:rPr>
            <w:noProof/>
            <w:webHidden/>
          </w:rPr>
          <w:instrText xml:space="preserve"> PAGEREF _Toc160629408 \h </w:instrText>
        </w:r>
        <w:r w:rsidR="00DD798D">
          <w:rPr>
            <w:noProof/>
            <w:webHidden/>
          </w:rPr>
        </w:r>
        <w:r w:rsidR="00DD798D">
          <w:rPr>
            <w:noProof/>
            <w:webHidden/>
          </w:rPr>
          <w:fldChar w:fldCharType="separate"/>
        </w:r>
        <w:r w:rsidR="00DD798D">
          <w:rPr>
            <w:noProof/>
            <w:webHidden/>
          </w:rPr>
          <w:t>56</w:t>
        </w:r>
        <w:r w:rsidR="00DD798D">
          <w:rPr>
            <w:noProof/>
            <w:webHidden/>
          </w:rPr>
          <w:fldChar w:fldCharType="end"/>
        </w:r>
      </w:hyperlink>
    </w:p>
    <w:p w14:paraId="6885997E" w14:textId="3C20DD55" w:rsidR="00DD798D" w:rsidRDefault="0018777A">
      <w:pPr>
        <w:pStyle w:val="TOC2"/>
        <w:rPr>
          <w:rFonts w:asciiTheme="minorHAnsi" w:eastAsiaTheme="minorEastAsia" w:hAnsiTheme="minorHAnsi" w:cstheme="minorBidi"/>
          <w:noProof/>
          <w:sz w:val="22"/>
        </w:rPr>
      </w:pPr>
      <w:hyperlink w:anchor="_Toc160629409" w:history="1">
        <w:r w:rsidR="00DD798D" w:rsidRPr="00F11219">
          <w:rPr>
            <w:rStyle w:val="Hyperlink"/>
            <w:bCs/>
            <w14:scene3d>
              <w14:camera w14:prst="orthographicFront"/>
              <w14:lightRig w14:rig="threePt" w14:dir="t">
                <w14:rot w14:lat="0" w14:lon="0" w14:rev="0"/>
              </w14:lightRig>
            </w14:scene3d>
          </w:rPr>
          <w:t>5.49</w:t>
        </w:r>
        <w:r w:rsidR="00DD798D" w:rsidRPr="00F11219">
          <w:rPr>
            <w:rStyle w:val="Hyperlink"/>
          </w:rPr>
          <w:t xml:space="preserve"> Personal Superannuation Contributions Deductions (PSCD)</w:t>
        </w:r>
        <w:r w:rsidR="00DD798D">
          <w:rPr>
            <w:noProof/>
            <w:webHidden/>
          </w:rPr>
          <w:tab/>
        </w:r>
        <w:r w:rsidR="00DD798D">
          <w:rPr>
            <w:noProof/>
            <w:webHidden/>
          </w:rPr>
          <w:fldChar w:fldCharType="begin"/>
        </w:r>
        <w:r w:rsidR="00DD798D">
          <w:rPr>
            <w:noProof/>
            <w:webHidden/>
          </w:rPr>
          <w:instrText xml:space="preserve"> PAGEREF _Toc160629409 \h </w:instrText>
        </w:r>
        <w:r w:rsidR="00DD798D">
          <w:rPr>
            <w:noProof/>
            <w:webHidden/>
          </w:rPr>
        </w:r>
        <w:r w:rsidR="00DD798D">
          <w:rPr>
            <w:noProof/>
            <w:webHidden/>
          </w:rPr>
          <w:fldChar w:fldCharType="separate"/>
        </w:r>
        <w:r w:rsidR="00DD798D">
          <w:rPr>
            <w:noProof/>
            <w:webHidden/>
          </w:rPr>
          <w:t>57</w:t>
        </w:r>
        <w:r w:rsidR="00DD798D">
          <w:rPr>
            <w:noProof/>
            <w:webHidden/>
          </w:rPr>
          <w:fldChar w:fldCharType="end"/>
        </w:r>
      </w:hyperlink>
    </w:p>
    <w:p w14:paraId="685E58A1" w14:textId="2ECC7251" w:rsidR="00DD798D" w:rsidRDefault="0018777A">
      <w:pPr>
        <w:pStyle w:val="TOC2"/>
        <w:rPr>
          <w:rFonts w:asciiTheme="minorHAnsi" w:eastAsiaTheme="minorEastAsia" w:hAnsiTheme="minorHAnsi" w:cstheme="minorBidi"/>
          <w:noProof/>
          <w:sz w:val="22"/>
        </w:rPr>
      </w:pPr>
      <w:hyperlink w:anchor="_Toc160629410" w:history="1">
        <w:r w:rsidR="00DD798D" w:rsidRPr="00F11219">
          <w:rPr>
            <w:rStyle w:val="Hyperlink"/>
            <w:bCs/>
            <w14:scene3d>
              <w14:camera w14:prst="orthographicFront"/>
              <w14:lightRig w14:rig="threePt" w14:dir="t">
                <w14:rot w14:lat="0" w14:lon="0" w14:rev="0"/>
              </w14:lightRig>
            </w14:scene3d>
          </w:rPr>
          <w:t>5.50</w:t>
        </w:r>
        <w:r w:rsidR="00DD798D" w:rsidRPr="00F11219">
          <w:rPr>
            <w:rStyle w:val="Hyperlink"/>
          </w:rPr>
          <w:t xml:space="preserve"> First Home Super Saver scheme (FHSS)</w:t>
        </w:r>
        <w:r w:rsidR="00DD798D">
          <w:rPr>
            <w:noProof/>
            <w:webHidden/>
          </w:rPr>
          <w:tab/>
        </w:r>
        <w:r w:rsidR="00DD798D">
          <w:rPr>
            <w:noProof/>
            <w:webHidden/>
          </w:rPr>
          <w:fldChar w:fldCharType="begin"/>
        </w:r>
        <w:r w:rsidR="00DD798D">
          <w:rPr>
            <w:noProof/>
            <w:webHidden/>
          </w:rPr>
          <w:instrText xml:space="preserve"> PAGEREF _Toc160629410 \h </w:instrText>
        </w:r>
        <w:r w:rsidR="00DD798D">
          <w:rPr>
            <w:noProof/>
            <w:webHidden/>
          </w:rPr>
        </w:r>
        <w:r w:rsidR="00DD798D">
          <w:rPr>
            <w:noProof/>
            <w:webHidden/>
          </w:rPr>
          <w:fldChar w:fldCharType="separate"/>
        </w:r>
        <w:r w:rsidR="00DD798D">
          <w:rPr>
            <w:noProof/>
            <w:webHidden/>
          </w:rPr>
          <w:t>57</w:t>
        </w:r>
        <w:r w:rsidR="00DD798D">
          <w:rPr>
            <w:noProof/>
            <w:webHidden/>
          </w:rPr>
          <w:fldChar w:fldCharType="end"/>
        </w:r>
      </w:hyperlink>
    </w:p>
    <w:p w14:paraId="067AFADF" w14:textId="14D01466" w:rsidR="00DD798D" w:rsidRDefault="0018777A">
      <w:pPr>
        <w:pStyle w:val="TOC2"/>
        <w:rPr>
          <w:rFonts w:asciiTheme="minorHAnsi" w:eastAsiaTheme="minorEastAsia" w:hAnsiTheme="minorHAnsi" w:cstheme="minorBidi"/>
          <w:noProof/>
          <w:sz w:val="22"/>
        </w:rPr>
      </w:pPr>
      <w:hyperlink w:anchor="_Toc160629411" w:history="1">
        <w:r w:rsidR="00DD798D" w:rsidRPr="00F11219">
          <w:rPr>
            <w:rStyle w:val="Hyperlink"/>
            <w:bCs/>
            <w14:scene3d>
              <w14:camera w14:prst="orthographicFront"/>
              <w14:lightRig w14:rig="threePt" w14:dir="t">
                <w14:rot w14:lat="0" w14:lon="0" w14:rev="0"/>
              </w14:lightRig>
            </w14:scene3d>
          </w:rPr>
          <w:t>5.51</w:t>
        </w:r>
        <w:r w:rsidR="00DD798D" w:rsidRPr="00F11219">
          <w:rPr>
            <w:rStyle w:val="Hyperlink"/>
          </w:rPr>
          <w:t xml:space="preserve"> Novated lease</w:t>
        </w:r>
        <w:r w:rsidR="00DD798D">
          <w:rPr>
            <w:noProof/>
            <w:webHidden/>
          </w:rPr>
          <w:tab/>
        </w:r>
        <w:r w:rsidR="00DD798D">
          <w:rPr>
            <w:noProof/>
            <w:webHidden/>
          </w:rPr>
          <w:fldChar w:fldCharType="begin"/>
        </w:r>
        <w:r w:rsidR="00DD798D">
          <w:rPr>
            <w:noProof/>
            <w:webHidden/>
          </w:rPr>
          <w:instrText xml:space="preserve"> PAGEREF _Toc160629411 \h </w:instrText>
        </w:r>
        <w:r w:rsidR="00DD798D">
          <w:rPr>
            <w:noProof/>
            <w:webHidden/>
          </w:rPr>
        </w:r>
        <w:r w:rsidR="00DD798D">
          <w:rPr>
            <w:noProof/>
            <w:webHidden/>
          </w:rPr>
          <w:fldChar w:fldCharType="separate"/>
        </w:r>
        <w:r w:rsidR="00DD798D">
          <w:rPr>
            <w:noProof/>
            <w:webHidden/>
          </w:rPr>
          <w:t>58</w:t>
        </w:r>
        <w:r w:rsidR="00DD798D">
          <w:rPr>
            <w:noProof/>
            <w:webHidden/>
          </w:rPr>
          <w:fldChar w:fldCharType="end"/>
        </w:r>
      </w:hyperlink>
    </w:p>
    <w:p w14:paraId="36F70372" w14:textId="1037FB6A" w:rsidR="00DD798D" w:rsidRDefault="0018777A">
      <w:pPr>
        <w:pStyle w:val="TOC1"/>
        <w:rPr>
          <w:rFonts w:asciiTheme="minorHAnsi" w:eastAsiaTheme="minorEastAsia" w:hAnsiTheme="minorHAnsi" w:cstheme="minorBidi"/>
          <w:noProof/>
          <w:sz w:val="22"/>
        </w:rPr>
      </w:pPr>
      <w:hyperlink w:anchor="_Toc160629412" w:history="1">
        <w:r w:rsidR="00DD798D" w:rsidRPr="00F11219">
          <w:rPr>
            <w:rStyle w:val="Hyperlink"/>
          </w:rPr>
          <w:t>6.</w:t>
        </w:r>
        <w:r w:rsidR="00DD798D">
          <w:rPr>
            <w:rFonts w:asciiTheme="minorHAnsi" w:eastAsiaTheme="minorEastAsia" w:hAnsiTheme="minorHAnsi" w:cstheme="minorBidi"/>
            <w:noProof/>
            <w:sz w:val="22"/>
          </w:rPr>
          <w:tab/>
        </w:r>
        <w:r w:rsidR="00DD798D" w:rsidRPr="00F11219">
          <w:rPr>
            <w:rStyle w:val="Hyperlink"/>
          </w:rPr>
          <w:t>Appendix A – government benefit payment label assignment</w:t>
        </w:r>
        <w:r w:rsidR="00DD798D">
          <w:rPr>
            <w:noProof/>
            <w:webHidden/>
          </w:rPr>
          <w:tab/>
        </w:r>
        <w:r w:rsidR="00DD798D">
          <w:rPr>
            <w:noProof/>
            <w:webHidden/>
          </w:rPr>
          <w:fldChar w:fldCharType="begin"/>
        </w:r>
        <w:r w:rsidR="00DD798D">
          <w:rPr>
            <w:noProof/>
            <w:webHidden/>
          </w:rPr>
          <w:instrText xml:space="preserve"> PAGEREF _Toc160629412 \h </w:instrText>
        </w:r>
        <w:r w:rsidR="00DD798D">
          <w:rPr>
            <w:noProof/>
            <w:webHidden/>
          </w:rPr>
        </w:r>
        <w:r w:rsidR="00DD798D">
          <w:rPr>
            <w:noProof/>
            <w:webHidden/>
          </w:rPr>
          <w:fldChar w:fldCharType="separate"/>
        </w:r>
        <w:r w:rsidR="00DD798D">
          <w:rPr>
            <w:noProof/>
            <w:webHidden/>
          </w:rPr>
          <w:t>59</w:t>
        </w:r>
        <w:r w:rsidR="00DD798D">
          <w:rPr>
            <w:noProof/>
            <w:webHidden/>
          </w:rPr>
          <w:fldChar w:fldCharType="end"/>
        </w:r>
      </w:hyperlink>
    </w:p>
    <w:p w14:paraId="3D4BFC5D" w14:textId="7C3F84AD" w:rsidR="00DD798D" w:rsidRDefault="0018777A">
      <w:pPr>
        <w:pStyle w:val="TOC2"/>
        <w:rPr>
          <w:rFonts w:asciiTheme="minorHAnsi" w:eastAsiaTheme="minorEastAsia" w:hAnsiTheme="minorHAnsi" w:cstheme="minorBidi"/>
          <w:noProof/>
          <w:sz w:val="22"/>
        </w:rPr>
      </w:pPr>
      <w:hyperlink w:anchor="_Toc160629413" w:history="1">
        <w:r w:rsidR="00DD798D" w:rsidRPr="00F11219">
          <w:rPr>
            <w:rStyle w:val="Hyperlink"/>
            <w:bCs/>
            <w14:scene3d>
              <w14:camera w14:prst="orthographicFront"/>
              <w14:lightRig w14:rig="threePt" w14:dir="t">
                <w14:rot w14:lat="0" w14:lon="0" w14:rev="0"/>
              </w14:lightRig>
            </w14:scene3d>
          </w:rPr>
          <w:t>6.1</w:t>
        </w:r>
        <w:r w:rsidR="00DD798D" w:rsidRPr="00F11219">
          <w:rPr>
            <w:rStyle w:val="Hyperlink"/>
          </w:rPr>
          <w:t xml:space="preserve"> Services Australia trading as Centrelink</w:t>
        </w:r>
        <w:r w:rsidR="00DD798D">
          <w:rPr>
            <w:noProof/>
            <w:webHidden/>
          </w:rPr>
          <w:tab/>
        </w:r>
        <w:r w:rsidR="00DD798D">
          <w:rPr>
            <w:noProof/>
            <w:webHidden/>
          </w:rPr>
          <w:fldChar w:fldCharType="begin"/>
        </w:r>
        <w:r w:rsidR="00DD798D">
          <w:rPr>
            <w:noProof/>
            <w:webHidden/>
          </w:rPr>
          <w:instrText xml:space="preserve"> PAGEREF _Toc160629413 \h </w:instrText>
        </w:r>
        <w:r w:rsidR="00DD798D">
          <w:rPr>
            <w:noProof/>
            <w:webHidden/>
          </w:rPr>
        </w:r>
        <w:r w:rsidR="00DD798D">
          <w:rPr>
            <w:noProof/>
            <w:webHidden/>
          </w:rPr>
          <w:fldChar w:fldCharType="separate"/>
        </w:r>
        <w:r w:rsidR="00DD798D">
          <w:rPr>
            <w:noProof/>
            <w:webHidden/>
          </w:rPr>
          <w:t>59</w:t>
        </w:r>
        <w:r w:rsidR="00DD798D">
          <w:rPr>
            <w:noProof/>
            <w:webHidden/>
          </w:rPr>
          <w:fldChar w:fldCharType="end"/>
        </w:r>
      </w:hyperlink>
    </w:p>
    <w:p w14:paraId="271D4E5C" w14:textId="178FC5E1" w:rsidR="00DD798D" w:rsidRDefault="0018777A">
      <w:pPr>
        <w:pStyle w:val="TOC2"/>
        <w:rPr>
          <w:rFonts w:asciiTheme="minorHAnsi" w:eastAsiaTheme="minorEastAsia" w:hAnsiTheme="minorHAnsi" w:cstheme="minorBidi"/>
          <w:noProof/>
          <w:sz w:val="22"/>
        </w:rPr>
      </w:pPr>
      <w:hyperlink w:anchor="_Toc160629414" w:history="1">
        <w:r w:rsidR="00DD798D" w:rsidRPr="00F11219">
          <w:rPr>
            <w:rStyle w:val="Hyperlink"/>
            <w:bCs/>
            <w14:scene3d>
              <w14:camera w14:prst="orthographicFront"/>
              <w14:lightRig w14:rig="threePt" w14:dir="t">
                <w14:rot w14:lat="0" w14:lon="0" w14:rev="0"/>
              </w14:lightRig>
            </w14:scene3d>
          </w:rPr>
          <w:t>6.2</w:t>
        </w:r>
        <w:r w:rsidR="00DD798D" w:rsidRPr="00F11219">
          <w:rPr>
            <w:rStyle w:val="Hyperlink"/>
          </w:rPr>
          <w:t xml:space="preserve"> Department of Employment and Workplace Relations (DEWR)</w:t>
        </w:r>
        <w:r w:rsidR="00DD798D">
          <w:rPr>
            <w:noProof/>
            <w:webHidden/>
          </w:rPr>
          <w:tab/>
        </w:r>
        <w:r w:rsidR="00DD798D">
          <w:rPr>
            <w:noProof/>
            <w:webHidden/>
          </w:rPr>
          <w:fldChar w:fldCharType="begin"/>
        </w:r>
        <w:r w:rsidR="00DD798D">
          <w:rPr>
            <w:noProof/>
            <w:webHidden/>
          </w:rPr>
          <w:instrText xml:space="preserve"> PAGEREF _Toc160629414 \h </w:instrText>
        </w:r>
        <w:r w:rsidR="00DD798D">
          <w:rPr>
            <w:noProof/>
            <w:webHidden/>
          </w:rPr>
        </w:r>
        <w:r w:rsidR="00DD798D">
          <w:rPr>
            <w:noProof/>
            <w:webHidden/>
          </w:rPr>
          <w:fldChar w:fldCharType="separate"/>
        </w:r>
        <w:r w:rsidR="00DD798D">
          <w:rPr>
            <w:noProof/>
            <w:webHidden/>
          </w:rPr>
          <w:t>64</w:t>
        </w:r>
        <w:r w:rsidR="00DD798D">
          <w:rPr>
            <w:noProof/>
            <w:webHidden/>
          </w:rPr>
          <w:fldChar w:fldCharType="end"/>
        </w:r>
      </w:hyperlink>
    </w:p>
    <w:p w14:paraId="2A53D958" w14:textId="5C0A849C" w:rsidR="00DD798D" w:rsidRDefault="0018777A">
      <w:pPr>
        <w:pStyle w:val="TOC2"/>
        <w:rPr>
          <w:rFonts w:asciiTheme="minorHAnsi" w:eastAsiaTheme="minorEastAsia" w:hAnsiTheme="minorHAnsi" w:cstheme="minorBidi"/>
          <w:noProof/>
          <w:sz w:val="22"/>
        </w:rPr>
      </w:pPr>
      <w:hyperlink w:anchor="_Toc160629415" w:history="1">
        <w:r w:rsidR="00DD798D" w:rsidRPr="00F11219">
          <w:rPr>
            <w:rStyle w:val="Hyperlink"/>
            <w14:scene3d>
              <w14:camera w14:prst="orthographicFront"/>
              <w14:lightRig w14:rig="threePt" w14:dir="t">
                <w14:rot w14:lat="0" w14:lon="0" w14:rev="0"/>
              </w14:lightRig>
            </w14:scene3d>
          </w:rPr>
          <w:t>6.3</w:t>
        </w:r>
        <w:r w:rsidR="00DD798D" w:rsidRPr="00F11219">
          <w:rPr>
            <w:rStyle w:val="Hyperlink"/>
            <w:iCs/>
          </w:rPr>
          <w:t xml:space="preserve"> Department of Veterans’ Affairs</w:t>
        </w:r>
        <w:r w:rsidR="00DD798D" w:rsidRPr="00F11219">
          <w:rPr>
            <w:rStyle w:val="Hyperlink"/>
          </w:rPr>
          <w:t xml:space="preserve"> (DVA)</w:t>
        </w:r>
        <w:r w:rsidR="00DD798D">
          <w:rPr>
            <w:noProof/>
            <w:webHidden/>
          </w:rPr>
          <w:tab/>
        </w:r>
        <w:r w:rsidR="00DD798D">
          <w:rPr>
            <w:noProof/>
            <w:webHidden/>
          </w:rPr>
          <w:fldChar w:fldCharType="begin"/>
        </w:r>
        <w:r w:rsidR="00DD798D">
          <w:rPr>
            <w:noProof/>
            <w:webHidden/>
          </w:rPr>
          <w:instrText xml:space="preserve"> PAGEREF _Toc160629415 \h </w:instrText>
        </w:r>
        <w:r w:rsidR="00DD798D">
          <w:rPr>
            <w:noProof/>
            <w:webHidden/>
          </w:rPr>
        </w:r>
        <w:r w:rsidR="00DD798D">
          <w:rPr>
            <w:noProof/>
            <w:webHidden/>
          </w:rPr>
          <w:fldChar w:fldCharType="separate"/>
        </w:r>
        <w:r w:rsidR="00DD798D">
          <w:rPr>
            <w:noProof/>
            <w:webHidden/>
          </w:rPr>
          <w:t>65</w:t>
        </w:r>
        <w:r w:rsidR="00DD798D">
          <w:rPr>
            <w:noProof/>
            <w:webHidden/>
          </w:rPr>
          <w:fldChar w:fldCharType="end"/>
        </w:r>
      </w:hyperlink>
    </w:p>
    <w:p w14:paraId="0853DB7A" w14:textId="6DC5C81A" w:rsidR="00112A8B" w:rsidRPr="00F86DA8" w:rsidRDefault="004C0029" w:rsidP="0060728E">
      <w:pPr>
        <w:pStyle w:val="TOC2"/>
        <w:rPr>
          <w:rFonts w:eastAsiaTheme="minorEastAsia"/>
          <w:noProof/>
        </w:rPr>
      </w:pPr>
      <w:r>
        <w:fldChar w:fldCharType="end"/>
      </w:r>
    </w:p>
    <w:p w14:paraId="5A7D59E8" w14:textId="26296301" w:rsidR="00F657C6" w:rsidRDefault="00F657C6" w:rsidP="4DE6E980">
      <w:pPr>
        <w:rPr>
          <w:rFonts w:cs="Arial"/>
        </w:rPr>
      </w:pPr>
    </w:p>
    <w:p w14:paraId="48CA3273" w14:textId="2448D4F5" w:rsidR="00F657C6" w:rsidRPr="00CD5619" w:rsidRDefault="00F657C6" w:rsidP="00F657C6">
      <w:pPr>
        <w:pStyle w:val="TableofFigures"/>
        <w:tabs>
          <w:tab w:val="right" w:leader="dot" w:pos="9288"/>
        </w:tabs>
        <w:rPr>
          <w:rFonts w:eastAsiaTheme="minorEastAsia"/>
          <w:bCs/>
        </w:rPr>
      </w:pPr>
      <w:r w:rsidRPr="00CD5619">
        <w:rPr>
          <w:bCs/>
          <w:noProof/>
        </w:rPr>
        <w:t>Table 1: SBR interactions and IITR lodgment business process</w:t>
      </w:r>
      <w:r w:rsidRPr="00CD5619">
        <w:rPr>
          <w:bCs/>
          <w:noProof/>
          <w:webHidden/>
        </w:rPr>
        <w:tab/>
      </w:r>
      <w:r w:rsidR="00C70444">
        <w:rPr>
          <w:bCs/>
          <w:noProof/>
          <w:webHidden/>
        </w:rPr>
        <w:t>7</w:t>
      </w:r>
    </w:p>
    <w:p w14:paraId="0FFE48FC" w14:textId="6418918C" w:rsidR="00F657C6" w:rsidRPr="00CD5619" w:rsidRDefault="00F657C6" w:rsidP="00F657C6">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2</w:t>
      </w:r>
      <w:r w:rsidRPr="00CD5619">
        <w:rPr>
          <w:bCs/>
          <w:noProof/>
        </w:rPr>
        <w:t xml:space="preserve">: </w:t>
      </w:r>
      <w:r w:rsidR="00937A0A" w:rsidRPr="00CD5619">
        <w:rPr>
          <w:bCs/>
          <w:noProof/>
        </w:rPr>
        <w:t>Interaction</w:t>
      </w:r>
      <w:r w:rsidR="00937A0A">
        <w:rPr>
          <w:bCs/>
          <w:noProof/>
        </w:rPr>
        <w:t>s</w:t>
      </w:r>
      <w:r w:rsidR="00937A0A" w:rsidRPr="00CD5619">
        <w:rPr>
          <w:bCs/>
          <w:noProof/>
        </w:rPr>
        <w:t xml:space="preserve"> available in IITR lodgment process</w:t>
      </w:r>
      <w:r w:rsidRPr="00CD5619">
        <w:rPr>
          <w:bCs/>
          <w:noProof/>
          <w:webHidden/>
        </w:rPr>
        <w:tab/>
      </w:r>
      <w:r w:rsidR="00F71524">
        <w:rPr>
          <w:bCs/>
          <w:noProof/>
          <w:webHidden/>
        </w:rPr>
        <w:t>8</w:t>
      </w:r>
    </w:p>
    <w:p w14:paraId="2942B1E8" w14:textId="5166461E" w:rsidR="00F657C6" w:rsidRPr="00CD5619" w:rsidRDefault="00F657C6" w:rsidP="00F657C6">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3</w:t>
      </w:r>
      <w:r w:rsidRPr="00CD5619">
        <w:rPr>
          <w:bCs/>
          <w:noProof/>
        </w:rPr>
        <w:t xml:space="preserve">: </w:t>
      </w:r>
      <w:r w:rsidR="00937A0A">
        <w:rPr>
          <w:bCs/>
          <w:szCs w:val="22"/>
        </w:rPr>
        <w:t>Channel availability of IITR lodgment interactions</w:t>
      </w:r>
      <w:r w:rsidRPr="00CD5619">
        <w:rPr>
          <w:bCs/>
          <w:noProof/>
          <w:webHidden/>
        </w:rPr>
        <w:tab/>
      </w:r>
      <w:r w:rsidR="00FB641E">
        <w:rPr>
          <w:bCs/>
          <w:noProof/>
          <w:webHidden/>
        </w:rPr>
        <w:t>1</w:t>
      </w:r>
      <w:r w:rsidR="00E46DFF">
        <w:rPr>
          <w:bCs/>
          <w:noProof/>
          <w:webHidden/>
        </w:rPr>
        <w:t>0</w:t>
      </w:r>
    </w:p>
    <w:p w14:paraId="7EAFDA42" w14:textId="30A9A87F" w:rsidR="00F657C6" w:rsidRDefault="00F657C6" w:rsidP="00F657C6">
      <w:pPr>
        <w:pStyle w:val="TableofFigures"/>
        <w:tabs>
          <w:tab w:val="right" w:leader="dot" w:pos="9288"/>
        </w:tabs>
        <w:rPr>
          <w:bCs/>
          <w:noProof/>
          <w:webHidden/>
        </w:rPr>
      </w:pPr>
      <w:r w:rsidRPr="00CD5619">
        <w:rPr>
          <w:bCs/>
          <w:noProof/>
        </w:rPr>
        <w:t xml:space="preserve">Table </w:t>
      </w:r>
      <w:r w:rsidR="00934B10">
        <w:rPr>
          <w:bCs/>
          <w:noProof/>
        </w:rPr>
        <w:t>4</w:t>
      </w:r>
      <w:r w:rsidRPr="00CD5619">
        <w:rPr>
          <w:bCs/>
          <w:noProof/>
        </w:rPr>
        <w:t xml:space="preserve">: </w:t>
      </w:r>
      <w:r w:rsidR="00DF5D05">
        <w:rPr>
          <w:bCs/>
          <w:noProof/>
        </w:rPr>
        <w:t>IITR permissions</w:t>
      </w:r>
      <w:r w:rsidRPr="00CD5619">
        <w:rPr>
          <w:bCs/>
          <w:noProof/>
          <w:webHidden/>
        </w:rPr>
        <w:tab/>
        <w:t>1</w:t>
      </w:r>
      <w:r w:rsidR="00D32E96">
        <w:rPr>
          <w:bCs/>
          <w:noProof/>
          <w:webHidden/>
        </w:rPr>
        <w:t>1</w:t>
      </w:r>
    </w:p>
    <w:p w14:paraId="4589902E" w14:textId="65829EB9" w:rsidR="00CD5619" w:rsidRPr="00CD5619" w:rsidRDefault="00CD5619" w:rsidP="00CD5619">
      <w:pPr>
        <w:pStyle w:val="TableofFigures"/>
        <w:tabs>
          <w:tab w:val="right" w:leader="dot" w:pos="9288"/>
        </w:tabs>
        <w:rPr>
          <w:rStyle w:val="Hyperlink"/>
          <w:bCs/>
        </w:rPr>
      </w:pPr>
      <w:r w:rsidRPr="00CD5619">
        <w:rPr>
          <w:bCs/>
          <w:noProof/>
        </w:rPr>
        <w:t xml:space="preserve">Table </w:t>
      </w:r>
      <w:r w:rsidR="00934B10">
        <w:rPr>
          <w:bCs/>
          <w:noProof/>
        </w:rPr>
        <w:t>5</w:t>
      </w:r>
      <w:r w:rsidRPr="00CD5619">
        <w:rPr>
          <w:bCs/>
          <w:noProof/>
        </w:rPr>
        <w:t xml:space="preserve">: </w:t>
      </w:r>
      <w:r w:rsidR="00DF5D05">
        <w:rPr>
          <w:bCs/>
          <w:noProof/>
        </w:rPr>
        <w:t xml:space="preserve">Access </w:t>
      </w:r>
      <w:r w:rsidR="00F71524">
        <w:rPr>
          <w:bCs/>
          <w:noProof/>
        </w:rPr>
        <w:t>M</w:t>
      </w:r>
      <w:r w:rsidR="00DF5D05">
        <w:rPr>
          <w:bCs/>
          <w:noProof/>
        </w:rPr>
        <w:t>anager permissions</w:t>
      </w:r>
      <w:r w:rsidRPr="00CD5619">
        <w:rPr>
          <w:bCs/>
          <w:noProof/>
          <w:webHidden/>
        </w:rPr>
        <w:tab/>
      </w:r>
      <w:r w:rsidR="00DF5D05">
        <w:rPr>
          <w:bCs/>
          <w:noProof/>
          <w:webHidden/>
        </w:rPr>
        <w:t>1</w:t>
      </w:r>
      <w:r w:rsidR="00D32E96">
        <w:rPr>
          <w:bCs/>
          <w:noProof/>
          <w:webHidden/>
        </w:rPr>
        <w:t>2</w:t>
      </w:r>
    </w:p>
    <w:p w14:paraId="496D02B6" w14:textId="21532E61" w:rsidR="00CD5619" w:rsidRPr="00CD5619" w:rsidRDefault="00CD5619" w:rsidP="00CD5619">
      <w:pPr>
        <w:pStyle w:val="TableofFigures"/>
        <w:tabs>
          <w:tab w:val="right" w:leader="dot" w:pos="9288"/>
        </w:tabs>
        <w:rPr>
          <w:rFonts w:eastAsiaTheme="minorEastAsia"/>
          <w:bCs/>
        </w:rPr>
      </w:pPr>
      <w:r w:rsidRPr="00CD5619">
        <w:rPr>
          <w:bCs/>
          <w:noProof/>
        </w:rPr>
        <w:t xml:space="preserve">Table </w:t>
      </w:r>
      <w:r w:rsidR="00934B10">
        <w:rPr>
          <w:bCs/>
          <w:noProof/>
        </w:rPr>
        <w:t>6</w:t>
      </w:r>
      <w:r w:rsidRPr="00CD5619">
        <w:rPr>
          <w:bCs/>
          <w:noProof/>
        </w:rPr>
        <w:t xml:space="preserve">: </w:t>
      </w:r>
      <w:r w:rsidR="00DF5D05" w:rsidRPr="001B45F4">
        <w:t>Pre-fill known issues</w:t>
      </w:r>
      <w:r w:rsidRPr="00CD5619">
        <w:rPr>
          <w:bCs/>
          <w:noProof/>
          <w:webHidden/>
        </w:rPr>
        <w:tab/>
        <w:t>1</w:t>
      </w:r>
      <w:r w:rsidR="00B21F3A">
        <w:rPr>
          <w:bCs/>
          <w:noProof/>
          <w:webHidden/>
        </w:rPr>
        <w:t>6</w:t>
      </w:r>
    </w:p>
    <w:p w14:paraId="760DDD53" w14:textId="62547004" w:rsidR="00CD5619" w:rsidRPr="00CD5619" w:rsidRDefault="00CD5619" w:rsidP="00CD5619">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7</w:t>
      </w:r>
      <w:r w:rsidRPr="00CD5619">
        <w:rPr>
          <w:bCs/>
          <w:noProof/>
        </w:rPr>
        <w:t xml:space="preserve">: </w:t>
      </w:r>
      <w:r w:rsidR="00DF5D05">
        <w:rPr>
          <w:bCs/>
          <w:noProof/>
        </w:rPr>
        <w:t>Data limits</w:t>
      </w:r>
      <w:r w:rsidRPr="00CD5619">
        <w:rPr>
          <w:bCs/>
          <w:noProof/>
          <w:webHidden/>
        </w:rPr>
        <w:tab/>
      </w:r>
      <w:r w:rsidR="002F32A0">
        <w:rPr>
          <w:bCs/>
          <w:noProof/>
          <w:webHidden/>
        </w:rPr>
        <w:t>20</w:t>
      </w:r>
    </w:p>
    <w:p w14:paraId="0CF0B7DC" w14:textId="18A88E20" w:rsidR="00CD5619" w:rsidRPr="00CD5619" w:rsidRDefault="00CD5619" w:rsidP="00CD5619">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8</w:t>
      </w:r>
      <w:r w:rsidRPr="00CD5619">
        <w:rPr>
          <w:bCs/>
          <w:noProof/>
        </w:rPr>
        <w:t xml:space="preserve">: </w:t>
      </w:r>
      <w:r w:rsidRPr="00CD5619">
        <w:rPr>
          <w:bCs/>
          <w:szCs w:val="22"/>
        </w:rPr>
        <w:t xml:space="preserve">Allowances </w:t>
      </w:r>
      <w:r w:rsidR="00DF5D05">
        <w:rPr>
          <w:bCs/>
          <w:szCs w:val="22"/>
        </w:rPr>
        <w:t>Bank Interest data elements for apportioning</w:t>
      </w:r>
      <w:r w:rsidRPr="00CD5619">
        <w:rPr>
          <w:bCs/>
          <w:noProof/>
          <w:webHidden/>
        </w:rPr>
        <w:tab/>
      </w:r>
      <w:r w:rsidR="0059190E">
        <w:rPr>
          <w:bCs/>
          <w:noProof/>
          <w:webHidden/>
        </w:rPr>
        <w:t>2</w:t>
      </w:r>
      <w:r w:rsidR="00FF2140">
        <w:rPr>
          <w:bCs/>
          <w:noProof/>
          <w:webHidden/>
        </w:rPr>
        <w:t>1</w:t>
      </w:r>
    </w:p>
    <w:p w14:paraId="09CA2C65" w14:textId="032797CA" w:rsidR="00CD5619" w:rsidRPr="00CD5619" w:rsidRDefault="00CD5619" w:rsidP="00CD5619">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9</w:t>
      </w:r>
      <w:r w:rsidRPr="00CD5619">
        <w:rPr>
          <w:bCs/>
          <w:noProof/>
        </w:rPr>
        <w:t xml:space="preserve">: </w:t>
      </w:r>
      <w:r w:rsidR="00DF5D05">
        <w:rPr>
          <w:bCs/>
          <w:szCs w:val="22"/>
        </w:rPr>
        <w:t>Dividend</w:t>
      </w:r>
      <w:r w:rsidR="00DF5D05" w:rsidRPr="00DF5D05">
        <w:rPr>
          <w:bCs/>
          <w:szCs w:val="22"/>
        </w:rPr>
        <w:t xml:space="preserve"> </w:t>
      </w:r>
      <w:r w:rsidR="00DF5D05">
        <w:rPr>
          <w:bCs/>
          <w:szCs w:val="22"/>
        </w:rPr>
        <w:t>data elements for apportioning</w:t>
      </w:r>
      <w:r w:rsidRPr="00CD5619">
        <w:rPr>
          <w:bCs/>
          <w:noProof/>
          <w:webHidden/>
        </w:rPr>
        <w:tab/>
      </w:r>
      <w:r w:rsidR="00DF5D05">
        <w:rPr>
          <w:bCs/>
          <w:noProof/>
          <w:webHidden/>
        </w:rPr>
        <w:t>2</w:t>
      </w:r>
      <w:r w:rsidR="008B6F22">
        <w:rPr>
          <w:bCs/>
          <w:noProof/>
          <w:webHidden/>
        </w:rPr>
        <w:t>2</w:t>
      </w:r>
    </w:p>
    <w:p w14:paraId="2C15DE62" w14:textId="6F172FAF" w:rsidR="00CD5619" w:rsidRPr="00CD5619" w:rsidRDefault="00CD5619" w:rsidP="00CD5619">
      <w:pPr>
        <w:pStyle w:val="TableofFigures"/>
        <w:tabs>
          <w:tab w:val="right" w:leader="dot" w:pos="9288"/>
        </w:tabs>
        <w:rPr>
          <w:rStyle w:val="Hyperlink"/>
          <w:bCs/>
        </w:rPr>
      </w:pPr>
      <w:r w:rsidRPr="00CD5619">
        <w:rPr>
          <w:bCs/>
          <w:noProof/>
        </w:rPr>
        <w:t>Table 1</w:t>
      </w:r>
      <w:r w:rsidR="00934B10">
        <w:rPr>
          <w:bCs/>
          <w:noProof/>
        </w:rPr>
        <w:t>0</w:t>
      </w:r>
      <w:r w:rsidRPr="00CD5619">
        <w:rPr>
          <w:bCs/>
          <w:noProof/>
        </w:rPr>
        <w:t xml:space="preserve">: </w:t>
      </w:r>
      <w:r w:rsidR="00DF5D05">
        <w:rPr>
          <w:bCs/>
          <w:noProof/>
        </w:rPr>
        <w:t>Pre-fill managed fund element to INCDTLS mapping</w:t>
      </w:r>
      <w:r w:rsidRPr="00CD5619">
        <w:rPr>
          <w:bCs/>
          <w:noProof/>
          <w:webHidden/>
        </w:rPr>
        <w:tab/>
      </w:r>
      <w:r w:rsidR="00DF5D05">
        <w:rPr>
          <w:bCs/>
          <w:noProof/>
          <w:webHidden/>
        </w:rPr>
        <w:t>2</w:t>
      </w:r>
      <w:r w:rsidR="00A5357D">
        <w:rPr>
          <w:bCs/>
          <w:noProof/>
          <w:webHidden/>
        </w:rPr>
        <w:t>3</w:t>
      </w:r>
    </w:p>
    <w:p w14:paraId="5E011836" w14:textId="25AA5004" w:rsidR="00CD5619" w:rsidRPr="00CD5619" w:rsidRDefault="00CD5619" w:rsidP="00CD5619">
      <w:pPr>
        <w:pStyle w:val="TableofFigures"/>
        <w:tabs>
          <w:tab w:val="right" w:leader="dot" w:pos="9288"/>
        </w:tabs>
        <w:rPr>
          <w:rFonts w:eastAsiaTheme="minorEastAsia"/>
          <w:bCs/>
        </w:rPr>
      </w:pPr>
      <w:r w:rsidRPr="00CD5619">
        <w:rPr>
          <w:bCs/>
          <w:noProof/>
        </w:rPr>
        <w:t xml:space="preserve">Table </w:t>
      </w:r>
      <w:r w:rsidR="00934B10">
        <w:rPr>
          <w:bCs/>
          <w:noProof/>
        </w:rPr>
        <w:t>11</w:t>
      </w:r>
      <w:r w:rsidRPr="00CD5619">
        <w:rPr>
          <w:bCs/>
          <w:noProof/>
        </w:rPr>
        <w:t xml:space="preserve">: </w:t>
      </w:r>
      <w:r w:rsidR="008E7067">
        <w:rPr>
          <w:bCs/>
          <w:noProof/>
        </w:rPr>
        <w:t>Government payment mapping on INCDTLS</w:t>
      </w:r>
      <w:r w:rsidRPr="00CD5619">
        <w:rPr>
          <w:bCs/>
          <w:noProof/>
          <w:webHidden/>
        </w:rPr>
        <w:tab/>
      </w:r>
      <w:r w:rsidR="008E7067">
        <w:rPr>
          <w:bCs/>
          <w:noProof/>
          <w:webHidden/>
        </w:rPr>
        <w:t>2</w:t>
      </w:r>
      <w:r w:rsidR="00176315">
        <w:rPr>
          <w:bCs/>
          <w:noProof/>
          <w:webHidden/>
        </w:rPr>
        <w:t>5</w:t>
      </w:r>
    </w:p>
    <w:p w14:paraId="6B0ABBD0" w14:textId="61431744" w:rsidR="00CD5619" w:rsidRPr="00CD5619" w:rsidRDefault="00CD5619" w:rsidP="00CD5619">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12</w:t>
      </w:r>
      <w:r w:rsidRPr="00CD5619">
        <w:rPr>
          <w:bCs/>
          <w:noProof/>
        </w:rPr>
        <w:t xml:space="preserve">: </w:t>
      </w:r>
      <w:r w:rsidR="008E7067">
        <w:rPr>
          <w:bCs/>
          <w:noProof/>
        </w:rPr>
        <w:t>Government payment mapping on INCDTLS</w:t>
      </w:r>
      <w:r w:rsidRPr="00CD5619">
        <w:rPr>
          <w:bCs/>
          <w:noProof/>
          <w:webHidden/>
        </w:rPr>
        <w:tab/>
      </w:r>
      <w:r w:rsidR="008E7067">
        <w:rPr>
          <w:bCs/>
          <w:noProof/>
          <w:webHidden/>
        </w:rPr>
        <w:t>2</w:t>
      </w:r>
      <w:r w:rsidR="008C3433">
        <w:rPr>
          <w:bCs/>
          <w:noProof/>
          <w:webHidden/>
        </w:rPr>
        <w:t>6</w:t>
      </w:r>
    </w:p>
    <w:p w14:paraId="15D3FF7E" w14:textId="02AD17B1" w:rsidR="00CD5619" w:rsidRPr="00CD5619" w:rsidRDefault="00CD5619" w:rsidP="00CD5619">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13</w:t>
      </w:r>
      <w:r w:rsidRPr="00CD5619">
        <w:rPr>
          <w:bCs/>
          <w:noProof/>
        </w:rPr>
        <w:t xml:space="preserve">: </w:t>
      </w:r>
      <w:r w:rsidR="008E7067">
        <w:rPr>
          <w:bCs/>
          <w:szCs w:val="22"/>
        </w:rPr>
        <w:t>INB</w:t>
      </w:r>
      <w:r w:rsidR="007E23DB">
        <w:rPr>
          <w:bCs/>
          <w:szCs w:val="22"/>
        </w:rPr>
        <w:t xml:space="preserve"> salary and wages payment summary mapping on INCDTLS/DDCTNS</w:t>
      </w:r>
      <w:r w:rsidRPr="00CD5619">
        <w:rPr>
          <w:bCs/>
          <w:noProof/>
          <w:webHidden/>
        </w:rPr>
        <w:tab/>
      </w:r>
      <w:r w:rsidR="008E7067">
        <w:rPr>
          <w:bCs/>
          <w:noProof/>
          <w:webHidden/>
        </w:rPr>
        <w:t>2</w:t>
      </w:r>
      <w:r w:rsidR="00526061">
        <w:rPr>
          <w:bCs/>
          <w:noProof/>
          <w:webHidden/>
        </w:rPr>
        <w:t>8</w:t>
      </w:r>
    </w:p>
    <w:p w14:paraId="00FD5207" w14:textId="5649A9AF" w:rsidR="00CD5619" w:rsidRPr="00CD5619" w:rsidRDefault="00CD5619" w:rsidP="00CD5619">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14</w:t>
      </w:r>
      <w:r w:rsidRPr="00CD5619">
        <w:rPr>
          <w:bCs/>
          <w:noProof/>
        </w:rPr>
        <w:t xml:space="preserve">: </w:t>
      </w:r>
      <w:r w:rsidR="007E23DB">
        <w:rPr>
          <w:bCs/>
          <w:noProof/>
        </w:rPr>
        <w:t>Non-superannuation pensionor annuity payment summary mapping on INCDTLS</w:t>
      </w:r>
      <w:r w:rsidRPr="00CD5619">
        <w:rPr>
          <w:bCs/>
          <w:noProof/>
        </w:rPr>
        <w:t xml:space="preserve"> </w:t>
      </w:r>
      <w:r w:rsidRPr="00CD5619">
        <w:rPr>
          <w:bCs/>
          <w:noProof/>
          <w:webHidden/>
        </w:rPr>
        <w:tab/>
      </w:r>
      <w:r w:rsidR="00553DD4">
        <w:rPr>
          <w:bCs/>
          <w:noProof/>
          <w:webHidden/>
        </w:rPr>
        <w:t>30</w:t>
      </w:r>
    </w:p>
    <w:p w14:paraId="11409470" w14:textId="4ACCF003" w:rsidR="00CD5619" w:rsidRPr="00CD5619" w:rsidRDefault="00CD5619" w:rsidP="00CD5619">
      <w:pPr>
        <w:pStyle w:val="TableofFigures"/>
        <w:tabs>
          <w:tab w:val="right" w:leader="dot" w:pos="9288"/>
        </w:tabs>
        <w:rPr>
          <w:rStyle w:val="Hyperlink"/>
          <w:bCs/>
        </w:rPr>
      </w:pPr>
      <w:r w:rsidRPr="00CD5619">
        <w:rPr>
          <w:bCs/>
          <w:noProof/>
        </w:rPr>
        <w:t>Table 1</w:t>
      </w:r>
      <w:r w:rsidR="00934B10">
        <w:rPr>
          <w:bCs/>
          <w:noProof/>
        </w:rPr>
        <w:t>5</w:t>
      </w:r>
      <w:r w:rsidRPr="00CD5619">
        <w:rPr>
          <w:bCs/>
          <w:noProof/>
        </w:rPr>
        <w:t xml:space="preserve">: </w:t>
      </w:r>
      <w:r w:rsidR="007E23DB">
        <w:rPr>
          <w:bCs/>
          <w:noProof/>
        </w:rPr>
        <w:t>ETP payment summary mapping on INCDTLS</w:t>
      </w:r>
      <w:r w:rsidRPr="00CD5619">
        <w:rPr>
          <w:bCs/>
          <w:noProof/>
          <w:webHidden/>
        </w:rPr>
        <w:tab/>
      </w:r>
      <w:r w:rsidR="007E23DB">
        <w:rPr>
          <w:bCs/>
          <w:noProof/>
          <w:webHidden/>
        </w:rPr>
        <w:t>3</w:t>
      </w:r>
      <w:r w:rsidR="00DD1490">
        <w:rPr>
          <w:bCs/>
          <w:noProof/>
          <w:webHidden/>
        </w:rPr>
        <w:t>1</w:t>
      </w:r>
    </w:p>
    <w:p w14:paraId="758B4183" w14:textId="45CEE54C" w:rsidR="00CD5619" w:rsidRPr="00CD5619" w:rsidRDefault="00CD5619" w:rsidP="00CD5619">
      <w:pPr>
        <w:pStyle w:val="TableofFigures"/>
        <w:tabs>
          <w:tab w:val="right" w:leader="dot" w:pos="9288"/>
        </w:tabs>
        <w:rPr>
          <w:rFonts w:eastAsiaTheme="minorEastAsia"/>
          <w:bCs/>
        </w:rPr>
      </w:pPr>
      <w:r w:rsidRPr="00CD5619">
        <w:rPr>
          <w:bCs/>
          <w:noProof/>
        </w:rPr>
        <w:t xml:space="preserve">Table </w:t>
      </w:r>
      <w:r w:rsidR="00934B10">
        <w:rPr>
          <w:bCs/>
          <w:noProof/>
        </w:rPr>
        <w:t>16</w:t>
      </w:r>
      <w:r w:rsidRPr="00CD5619">
        <w:rPr>
          <w:bCs/>
          <w:noProof/>
        </w:rPr>
        <w:t xml:space="preserve">: </w:t>
      </w:r>
      <w:r w:rsidR="007E23DB">
        <w:rPr>
          <w:bCs/>
          <w:noProof/>
        </w:rPr>
        <w:t>Pre-fill response for AASIS payment summary data</w:t>
      </w:r>
      <w:r w:rsidRPr="00CD5619">
        <w:rPr>
          <w:bCs/>
          <w:noProof/>
          <w:webHidden/>
        </w:rPr>
        <w:tab/>
      </w:r>
      <w:r w:rsidR="007E23DB">
        <w:rPr>
          <w:bCs/>
          <w:noProof/>
          <w:webHidden/>
        </w:rPr>
        <w:t>3</w:t>
      </w:r>
      <w:r w:rsidR="00450D16">
        <w:rPr>
          <w:bCs/>
          <w:noProof/>
          <w:webHidden/>
        </w:rPr>
        <w:t>2</w:t>
      </w:r>
    </w:p>
    <w:p w14:paraId="7A5D261A" w14:textId="51AFB199" w:rsidR="00CD5619" w:rsidRPr="00CD5619" w:rsidRDefault="00CD5619" w:rsidP="00CD5619">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17</w:t>
      </w:r>
      <w:r w:rsidRPr="00CD5619">
        <w:rPr>
          <w:bCs/>
          <w:noProof/>
        </w:rPr>
        <w:t xml:space="preserve">: </w:t>
      </w:r>
      <w:r w:rsidR="007E23DB">
        <w:rPr>
          <w:bCs/>
          <w:noProof/>
        </w:rPr>
        <w:t>SLS payment summary mapping on INCDTLS</w:t>
      </w:r>
      <w:r w:rsidRPr="00CD5619">
        <w:rPr>
          <w:bCs/>
          <w:noProof/>
          <w:webHidden/>
        </w:rPr>
        <w:tab/>
      </w:r>
      <w:r w:rsidR="007E23DB">
        <w:rPr>
          <w:bCs/>
          <w:noProof/>
          <w:webHidden/>
        </w:rPr>
        <w:t>3</w:t>
      </w:r>
      <w:r w:rsidR="007E1046">
        <w:rPr>
          <w:bCs/>
          <w:noProof/>
          <w:webHidden/>
        </w:rPr>
        <w:t>2</w:t>
      </w:r>
    </w:p>
    <w:p w14:paraId="628B9E11" w14:textId="4F07A041" w:rsidR="00CD5619" w:rsidRPr="00CD5619" w:rsidRDefault="00CD5619" w:rsidP="00CD5619">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18</w:t>
      </w:r>
      <w:r w:rsidRPr="00CD5619">
        <w:rPr>
          <w:bCs/>
          <w:noProof/>
        </w:rPr>
        <w:t xml:space="preserve">: </w:t>
      </w:r>
      <w:r w:rsidR="007E23DB">
        <w:rPr>
          <w:bCs/>
          <w:noProof/>
        </w:rPr>
        <w:t>P</w:t>
      </w:r>
      <w:r w:rsidRPr="00CD5619">
        <w:rPr>
          <w:bCs/>
          <w:szCs w:val="22"/>
        </w:rPr>
        <w:t>A</w:t>
      </w:r>
      <w:r w:rsidR="007E23DB">
        <w:rPr>
          <w:bCs/>
          <w:szCs w:val="22"/>
        </w:rPr>
        <w:t>YGW – FEI i</w:t>
      </w:r>
      <w:r w:rsidRPr="00CD5619">
        <w:rPr>
          <w:bCs/>
          <w:szCs w:val="22"/>
        </w:rPr>
        <w:t>ncome</w:t>
      </w:r>
      <w:r w:rsidR="007E23DB">
        <w:rPr>
          <w:bCs/>
          <w:szCs w:val="22"/>
        </w:rPr>
        <w:t xml:space="preserve"> and tax withheld amount mapping on INCDTLS/DDCTNS</w:t>
      </w:r>
      <w:r w:rsidRPr="00CD5619">
        <w:rPr>
          <w:bCs/>
          <w:noProof/>
          <w:webHidden/>
        </w:rPr>
        <w:tab/>
      </w:r>
      <w:r w:rsidR="007E23DB">
        <w:rPr>
          <w:bCs/>
          <w:noProof/>
          <w:webHidden/>
        </w:rPr>
        <w:t>3</w:t>
      </w:r>
      <w:r w:rsidR="007A63DA">
        <w:rPr>
          <w:bCs/>
          <w:noProof/>
          <w:webHidden/>
        </w:rPr>
        <w:t>3</w:t>
      </w:r>
    </w:p>
    <w:p w14:paraId="213BDE4D" w14:textId="33578B33" w:rsidR="00CD5619" w:rsidRPr="00CD5619" w:rsidRDefault="00CD5619" w:rsidP="00CD5619">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19</w:t>
      </w:r>
      <w:r w:rsidRPr="00CD5619">
        <w:rPr>
          <w:bCs/>
          <w:noProof/>
        </w:rPr>
        <w:t xml:space="preserve">: </w:t>
      </w:r>
      <w:r w:rsidR="004B4598">
        <w:rPr>
          <w:bCs/>
          <w:noProof/>
        </w:rPr>
        <w:t>PSI income and tax witheld amount mapping on INCDTLS</w:t>
      </w:r>
      <w:r w:rsidRPr="00CD5619">
        <w:rPr>
          <w:bCs/>
          <w:noProof/>
          <w:webHidden/>
        </w:rPr>
        <w:tab/>
      </w:r>
      <w:r w:rsidR="004B4598">
        <w:rPr>
          <w:bCs/>
          <w:noProof/>
          <w:webHidden/>
        </w:rPr>
        <w:t>3</w:t>
      </w:r>
      <w:r w:rsidR="003A3569">
        <w:rPr>
          <w:bCs/>
          <w:noProof/>
          <w:webHidden/>
        </w:rPr>
        <w:t>4</w:t>
      </w:r>
    </w:p>
    <w:p w14:paraId="10CBE793" w14:textId="280DD8E3" w:rsidR="00CD5619" w:rsidRPr="00CD5619" w:rsidRDefault="00CD5619" w:rsidP="00CD5619">
      <w:pPr>
        <w:pStyle w:val="TableofFigures"/>
        <w:tabs>
          <w:tab w:val="right" w:leader="dot" w:pos="9288"/>
        </w:tabs>
        <w:rPr>
          <w:rStyle w:val="Hyperlink"/>
          <w:bCs/>
        </w:rPr>
      </w:pPr>
      <w:r w:rsidRPr="00CD5619">
        <w:rPr>
          <w:bCs/>
          <w:noProof/>
        </w:rPr>
        <w:t xml:space="preserve">Table </w:t>
      </w:r>
      <w:r w:rsidR="00934B10">
        <w:rPr>
          <w:bCs/>
          <w:noProof/>
        </w:rPr>
        <w:t>20</w:t>
      </w:r>
      <w:r w:rsidRPr="00CD5619">
        <w:rPr>
          <w:bCs/>
          <w:noProof/>
        </w:rPr>
        <w:t xml:space="preserve">: </w:t>
      </w:r>
      <w:r w:rsidR="001E0337">
        <w:rPr>
          <w:bCs/>
          <w:noProof/>
        </w:rPr>
        <w:t>Private health insurance data II</w:t>
      </w:r>
      <w:r w:rsidRPr="00CD5619">
        <w:rPr>
          <w:bCs/>
          <w:noProof/>
        </w:rPr>
        <w:t>TR</w:t>
      </w:r>
      <w:r w:rsidR="001E0337">
        <w:rPr>
          <w:bCs/>
          <w:noProof/>
        </w:rPr>
        <w:t xml:space="preserve"> label assignment</w:t>
      </w:r>
      <w:r w:rsidRPr="00CD5619">
        <w:rPr>
          <w:bCs/>
          <w:noProof/>
          <w:webHidden/>
        </w:rPr>
        <w:tab/>
      </w:r>
      <w:r w:rsidR="001E0337">
        <w:rPr>
          <w:bCs/>
          <w:noProof/>
          <w:webHidden/>
        </w:rPr>
        <w:t>3</w:t>
      </w:r>
      <w:r w:rsidR="0027097C">
        <w:rPr>
          <w:bCs/>
          <w:noProof/>
          <w:webHidden/>
        </w:rPr>
        <w:t>5</w:t>
      </w:r>
    </w:p>
    <w:p w14:paraId="797F9D55" w14:textId="3EEA0460" w:rsidR="00CD5619" w:rsidRPr="00CD5619" w:rsidRDefault="00CD5619" w:rsidP="00CD5619">
      <w:pPr>
        <w:pStyle w:val="TableofFigures"/>
        <w:tabs>
          <w:tab w:val="right" w:leader="dot" w:pos="9288"/>
        </w:tabs>
        <w:rPr>
          <w:rFonts w:eastAsiaTheme="minorEastAsia"/>
          <w:bCs/>
        </w:rPr>
      </w:pPr>
      <w:r w:rsidRPr="00CD5619">
        <w:rPr>
          <w:bCs/>
          <w:noProof/>
        </w:rPr>
        <w:t>Table 2</w:t>
      </w:r>
      <w:r w:rsidR="00934B10">
        <w:rPr>
          <w:bCs/>
          <w:noProof/>
        </w:rPr>
        <w:t>1</w:t>
      </w:r>
      <w:r w:rsidRPr="00CD5619">
        <w:rPr>
          <w:bCs/>
          <w:noProof/>
        </w:rPr>
        <w:t xml:space="preserve">: </w:t>
      </w:r>
      <w:r w:rsidR="001E0337">
        <w:rPr>
          <w:bCs/>
          <w:noProof/>
        </w:rPr>
        <w:t>ESS INCDTLS label assignment</w:t>
      </w:r>
      <w:r w:rsidRPr="00CD5619">
        <w:rPr>
          <w:bCs/>
          <w:noProof/>
          <w:webHidden/>
        </w:rPr>
        <w:tab/>
      </w:r>
      <w:r w:rsidR="007F30BF">
        <w:rPr>
          <w:bCs/>
          <w:noProof/>
          <w:webHidden/>
        </w:rPr>
        <w:t>40</w:t>
      </w:r>
    </w:p>
    <w:p w14:paraId="2FC3C928" w14:textId="1911E844" w:rsidR="00CD5619" w:rsidRPr="00CD5619" w:rsidRDefault="00CD5619" w:rsidP="00CD5619">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22</w:t>
      </w:r>
      <w:r w:rsidRPr="00CD5619">
        <w:rPr>
          <w:bCs/>
          <w:noProof/>
        </w:rPr>
        <w:t xml:space="preserve">: </w:t>
      </w:r>
      <w:r w:rsidR="008445C0">
        <w:rPr>
          <w:bCs/>
          <w:noProof/>
        </w:rPr>
        <w:t>ESVCLP IITR label assignment</w:t>
      </w:r>
      <w:r w:rsidRPr="00CD5619">
        <w:rPr>
          <w:bCs/>
          <w:noProof/>
          <w:webHidden/>
        </w:rPr>
        <w:tab/>
      </w:r>
      <w:r w:rsidR="001E0337">
        <w:rPr>
          <w:bCs/>
          <w:noProof/>
          <w:webHidden/>
        </w:rPr>
        <w:t>4</w:t>
      </w:r>
      <w:r w:rsidR="00A159BE">
        <w:rPr>
          <w:bCs/>
          <w:noProof/>
          <w:webHidden/>
        </w:rPr>
        <w:t>1</w:t>
      </w:r>
    </w:p>
    <w:p w14:paraId="0508C001" w14:textId="3C489D81" w:rsidR="00CD5619" w:rsidRPr="00CD5619" w:rsidRDefault="00CD5619" w:rsidP="00CD5619">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23</w:t>
      </w:r>
      <w:r w:rsidRPr="00CD5619">
        <w:rPr>
          <w:bCs/>
          <w:noProof/>
        </w:rPr>
        <w:t xml:space="preserve">: </w:t>
      </w:r>
      <w:r w:rsidR="00C96997">
        <w:rPr>
          <w:bCs/>
          <w:noProof/>
        </w:rPr>
        <w:t>Early stage investor label assignment</w:t>
      </w:r>
      <w:r w:rsidRPr="00CD5619">
        <w:rPr>
          <w:bCs/>
          <w:noProof/>
          <w:webHidden/>
        </w:rPr>
        <w:tab/>
      </w:r>
      <w:r w:rsidR="001E0337">
        <w:rPr>
          <w:bCs/>
          <w:noProof/>
          <w:webHidden/>
        </w:rPr>
        <w:t>4</w:t>
      </w:r>
      <w:r w:rsidR="00ED685E">
        <w:rPr>
          <w:bCs/>
          <w:noProof/>
          <w:webHidden/>
        </w:rPr>
        <w:t>2</w:t>
      </w:r>
    </w:p>
    <w:p w14:paraId="3BBA89E1" w14:textId="4F3A15D7" w:rsidR="00CD5619" w:rsidRPr="00CD5619" w:rsidRDefault="00CD5619" w:rsidP="00CD5619">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sidR="00934B10">
        <w:rPr>
          <w:bCs/>
          <w:noProof/>
        </w:rPr>
        <w:t>24</w:t>
      </w:r>
      <w:r w:rsidRPr="00CD5619">
        <w:rPr>
          <w:bCs/>
          <w:noProof/>
        </w:rPr>
        <w:t xml:space="preserve">: </w:t>
      </w:r>
      <w:r w:rsidR="00C96997">
        <w:rPr>
          <w:bCs/>
          <w:noProof/>
        </w:rPr>
        <w:t>Partnership returns INCDTLS label assignment</w:t>
      </w:r>
      <w:r w:rsidRPr="00CD5619">
        <w:rPr>
          <w:bCs/>
          <w:noProof/>
        </w:rPr>
        <w:t xml:space="preserve"> </w:t>
      </w:r>
      <w:r w:rsidRPr="00CD5619">
        <w:rPr>
          <w:bCs/>
          <w:noProof/>
          <w:webHidden/>
        </w:rPr>
        <w:tab/>
      </w:r>
      <w:r w:rsidR="00C96997">
        <w:rPr>
          <w:bCs/>
          <w:noProof/>
          <w:webHidden/>
        </w:rPr>
        <w:t>4</w:t>
      </w:r>
      <w:r w:rsidR="00ED685E">
        <w:rPr>
          <w:bCs/>
          <w:noProof/>
          <w:webHidden/>
        </w:rPr>
        <w:t>4</w:t>
      </w:r>
    </w:p>
    <w:p w14:paraId="4558BF41" w14:textId="2FF3CD3B"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Pr>
          <w:bCs/>
          <w:noProof/>
        </w:rPr>
        <w:t>25</w:t>
      </w:r>
      <w:r w:rsidRPr="00CD5619">
        <w:rPr>
          <w:bCs/>
          <w:noProof/>
        </w:rPr>
        <w:t xml:space="preserve">: </w:t>
      </w:r>
      <w:r w:rsidR="00C96997">
        <w:rPr>
          <w:bCs/>
          <w:noProof/>
        </w:rPr>
        <w:t>Foreign source income data INCDTLS label assignment</w:t>
      </w:r>
      <w:r w:rsidRPr="00CD5619">
        <w:rPr>
          <w:bCs/>
          <w:noProof/>
          <w:webHidden/>
        </w:rPr>
        <w:tab/>
      </w:r>
      <w:r w:rsidR="00C96997">
        <w:rPr>
          <w:bCs/>
          <w:noProof/>
          <w:webHidden/>
        </w:rPr>
        <w:t>4</w:t>
      </w:r>
      <w:r w:rsidR="00025F72">
        <w:rPr>
          <w:bCs/>
          <w:noProof/>
          <w:webHidden/>
        </w:rPr>
        <w:t>6</w:t>
      </w:r>
    </w:p>
    <w:p w14:paraId="78AE0A55" w14:textId="0AECF4DC"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Pr>
          <w:bCs/>
          <w:noProof/>
        </w:rPr>
        <w:t>26</w:t>
      </w:r>
      <w:r w:rsidRPr="00CD5619">
        <w:rPr>
          <w:bCs/>
          <w:noProof/>
        </w:rPr>
        <w:t xml:space="preserve">: </w:t>
      </w:r>
      <w:r w:rsidR="00C96997">
        <w:rPr>
          <w:bCs/>
          <w:noProof/>
        </w:rPr>
        <w:t>Pre-fill response for Low rate cap data</w:t>
      </w:r>
      <w:r w:rsidRPr="00CD5619">
        <w:rPr>
          <w:bCs/>
          <w:noProof/>
        </w:rPr>
        <w:t xml:space="preserve"> </w:t>
      </w:r>
      <w:r w:rsidRPr="00CD5619">
        <w:rPr>
          <w:bCs/>
          <w:noProof/>
          <w:webHidden/>
        </w:rPr>
        <w:tab/>
      </w:r>
      <w:r w:rsidR="00C96997">
        <w:rPr>
          <w:bCs/>
          <w:noProof/>
          <w:webHidden/>
        </w:rPr>
        <w:t>4</w:t>
      </w:r>
      <w:r w:rsidR="00D341D2">
        <w:rPr>
          <w:bCs/>
          <w:noProof/>
          <w:webHidden/>
        </w:rPr>
        <w:t>7</w:t>
      </w:r>
    </w:p>
    <w:p w14:paraId="47CF6A65" w14:textId="5CF04413" w:rsidR="00934B10" w:rsidRPr="00CD5619" w:rsidRDefault="00934B10" w:rsidP="00934B10">
      <w:pPr>
        <w:pStyle w:val="TableofFigures"/>
        <w:tabs>
          <w:tab w:val="right" w:leader="dot" w:pos="9288"/>
        </w:tabs>
        <w:rPr>
          <w:rStyle w:val="Hyperlink"/>
          <w:bCs/>
        </w:rPr>
      </w:pPr>
      <w:r w:rsidRPr="00CD5619">
        <w:rPr>
          <w:bCs/>
          <w:noProof/>
        </w:rPr>
        <w:t xml:space="preserve">Table </w:t>
      </w:r>
      <w:r>
        <w:rPr>
          <w:bCs/>
          <w:noProof/>
        </w:rPr>
        <w:t>27</w:t>
      </w:r>
      <w:r w:rsidRPr="00CD5619">
        <w:rPr>
          <w:bCs/>
          <w:noProof/>
        </w:rPr>
        <w:t xml:space="preserve">: </w:t>
      </w:r>
      <w:r w:rsidR="00C96997">
        <w:rPr>
          <w:bCs/>
          <w:noProof/>
        </w:rPr>
        <w:t>ATO Interest IITR label assignment</w:t>
      </w:r>
      <w:r w:rsidRPr="00CD5619">
        <w:rPr>
          <w:bCs/>
          <w:noProof/>
          <w:webHidden/>
        </w:rPr>
        <w:tab/>
      </w:r>
      <w:r w:rsidR="0059190E">
        <w:rPr>
          <w:bCs/>
          <w:noProof/>
          <w:webHidden/>
        </w:rPr>
        <w:t>4</w:t>
      </w:r>
      <w:r w:rsidR="00EB1B53">
        <w:rPr>
          <w:bCs/>
          <w:noProof/>
          <w:webHidden/>
        </w:rPr>
        <w:t>9</w:t>
      </w:r>
    </w:p>
    <w:p w14:paraId="7B3186EB" w14:textId="0FEA4173" w:rsidR="00934B10" w:rsidRPr="00CD5619" w:rsidRDefault="00934B10" w:rsidP="00934B10">
      <w:pPr>
        <w:pStyle w:val="TableofFigures"/>
        <w:tabs>
          <w:tab w:val="right" w:leader="dot" w:pos="9288"/>
        </w:tabs>
        <w:rPr>
          <w:rFonts w:eastAsiaTheme="minorEastAsia"/>
          <w:bCs/>
        </w:rPr>
      </w:pPr>
      <w:r w:rsidRPr="00CD5619">
        <w:rPr>
          <w:bCs/>
          <w:noProof/>
        </w:rPr>
        <w:t>Table 2</w:t>
      </w:r>
      <w:r>
        <w:rPr>
          <w:bCs/>
          <w:noProof/>
        </w:rPr>
        <w:t>8</w:t>
      </w:r>
      <w:r w:rsidRPr="00CD5619">
        <w:rPr>
          <w:bCs/>
          <w:noProof/>
        </w:rPr>
        <w:t xml:space="preserve">: </w:t>
      </w:r>
      <w:r w:rsidR="00C96997">
        <w:rPr>
          <w:bCs/>
          <w:noProof/>
        </w:rPr>
        <w:t>MyDeductions labels Car</w:t>
      </w:r>
      <w:r w:rsidRPr="00CD5619">
        <w:rPr>
          <w:bCs/>
          <w:noProof/>
          <w:webHidden/>
        </w:rPr>
        <w:tab/>
      </w:r>
      <w:r w:rsidR="00EB1B53">
        <w:rPr>
          <w:bCs/>
          <w:noProof/>
          <w:webHidden/>
        </w:rPr>
        <w:t>50</w:t>
      </w:r>
    </w:p>
    <w:p w14:paraId="3611EA98" w14:textId="2EFD3CBB"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Pr>
          <w:bCs/>
          <w:noProof/>
        </w:rPr>
        <w:t>29</w:t>
      </w:r>
      <w:r w:rsidRPr="00CD5619">
        <w:rPr>
          <w:bCs/>
          <w:noProof/>
        </w:rPr>
        <w:t xml:space="preserve">: </w:t>
      </w:r>
      <w:r w:rsidR="00C96997">
        <w:rPr>
          <w:bCs/>
          <w:noProof/>
        </w:rPr>
        <w:t>MyDeductions labels Travel</w:t>
      </w:r>
      <w:r w:rsidRPr="00CD5619">
        <w:rPr>
          <w:bCs/>
          <w:noProof/>
          <w:webHidden/>
        </w:rPr>
        <w:tab/>
      </w:r>
      <w:r w:rsidR="00EB1B53">
        <w:rPr>
          <w:bCs/>
          <w:noProof/>
          <w:webHidden/>
        </w:rPr>
        <w:t>50</w:t>
      </w:r>
    </w:p>
    <w:p w14:paraId="6861A18F" w14:textId="598E64F6"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Pr>
          <w:bCs/>
          <w:noProof/>
        </w:rPr>
        <w:t>30</w:t>
      </w:r>
      <w:r w:rsidRPr="00CD5619">
        <w:rPr>
          <w:bCs/>
          <w:noProof/>
        </w:rPr>
        <w:t xml:space="preserve">: </w:t>
      </w:r>
      <w:r w:rsidR="00A14FEB">
        <w:rPr>
          <w:bCs/>
          <w:noProof/>
        </w:rPr>
        <w:t>MyDeductions labels clothing</w:t>
      </w:r>
      <w:r w:rsidRPr="00CD5619">
        <w:rPr>
          <w:bCs/>
          <w:noProof/>
          <w:webHidden/>
        </w:rPr>
        <w:tab/>
      </w:r>
      <w:r w:rsidR="00B11FE4">
        <w:rPr>
          <w:bCs/>
          <w:noProof/>
          <w:webHidden/>
        </w:rPr>
        <w:t>51</w:t>
      </w:r>
    </w:p>
    <w:p w14:paraId="047FCAB6" w14:textId="2F11A90C"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Pr>
          <w:bCs/>
          <w:noProof/>
        </w:rPr>
        <w:t>31</w:t>
      </w:r>
      <w:r w:rsidRPr="00CD5619">
        <w:rPr>
          <w:bCs/>
          <w:noProof/>
        </w:rPr>
        <w:t xml:space="preserve">: </w:t>
      </w:r>
      <w:r w:rsidR="00A14FEB">
        <w:rPr>
          <w:bCs/>
          <w:noProof/>
        </w:rPr>
        <w:t>MyDeductions labels self-education</w:t>
      </w:r>
      <w:r w:rsidRPr="00CD5619">
        <w:rPr>
          <w:bCs/>
          <w:noProof/>
          <w:webHidden/>
        </w:rPr>
        <w:tab/>
      </w:r>
      <w:r w:rsidR="00B11FE4">
        <w:rPr>
          <w:bCs/>
          <w:noProof/>
          <w:webHidden/>
        </w:rPr>
        <w:t>51</w:t>
      </w:r>
    </w:p>
    <w:p w14:paraId="359060D7" w14:textId="742392AF" w:rsidR="00934B10" w:rsidRPr="00CD5619" w:rsidRDefault="00934B10" w:rsidP="00934B10">
      <w:pPr>
        <w:pStyle w:val="TableofFigures"/>
        <w:tabs>
          <w:tab w:val="right" w:leader="dot" w:pos="9288"/>
        </w:tabs>
        <w:rPr>
          <w:rStyle w:val="Hyperlink"/>
          <w:bCs/>
        </w:rPr>
      </w:pPr>
      <w:r w:rsidRPr="00CD5619">
        <w:rPr>
          <w:bCs/>
          <w:noProof/>
        </w:rPr>
        <w:t xml:space="preserve">Table </w:t>
      </w:r>
      <w:r>
        <w:rPr>
          <w:bCs/>
          <w:noProof/>
        </w:rPr>
        <w:t>32</w:t>
      </w:r>
      <w:r w:rsidRPr="00CD5619">
        <w:rPr>
          <w:bCs/>
          <w:noProof/>
        </w:rPr>
        <w:t xml:space="preserve">: </w:t>
      </w:r>
      <w:r w:rsidR="00A14FEB">
        <w:rPr>
          <w:bCs/>
          <w:noProof/>
        </w:rPr>
        <w:t>MyDeductions labels self-education car expenses</w:t>
      </w:r>
      <w:r w:rsidRPr="00CD5619">
        <w:rPr>
          <w:bCs/>
          <w:noProof/>
          <w:webHidden/>
        </w:rPr>
        <w:tab/>
      </w:r>
      <w:r w:rsidR="00B11FE4">
        <w:rPr>
          <w:bCs/>
          <w:noProof/>
          <w:webHidden/>
        </w:rPr>
        <w:t>51</w:t>
      </w:r>
    </w:p>
    <w:p w14:paraId="7EDFDED6" w14:textId="7EDA9410" w:rsidR="00934B10" w:rsidRPr="00CD5619" w:rsidRDefault="00934B10" w:rsidP="00934B10">
      <w:pPr>
        <w:pStyle w:val="TableofFigures"/>
        <w:tabs>
          <w:tab w:val="right" w:leader="dot" w:pos="9288"/>
        </w:tabs>
        <w:rPr>
          <w:rFonts w:eastAsiaTheme="minorEastAsia"/>
          <w:bCs/>
        </w:rPr>
      </w:pPr>
      <w:r w:rsidRPr="00CD5619">
        <w:rPr>
          <w:bCs/>
          <w:noProof/>
        </w:rPr>
        <w:t xml:space="preserve">Table </w:t>
      </w:r>
      <w:r>
        <w:rPr>
          <w:bCs/>
          <w:noProof/>
        </w:rPr>
        <w:t>33</w:t>
      </w:r>
      <w:r w:rsidRPr="00CD5619">
        <w:rPr>
          <w:bCs/>
          <w:noProof/>
        </w:rPr>
        <w:t xml:space="preserve">: </w:t>
      </w:r>
      <w:r w:rsidR="00A14FEB">
        <w:rPr>
          <w:bCs/>
          <w:noProof/>
        </w:rPr>
        <w:t>MyDeductions labels work related expenses</w:t>
      </w:r>
      <w:r w:rsidRPr="00CD5619">
        <w:rPr>
          <w:bCs/>
          <w:noProof/>
          <w:webHidden/>
        </w:rPr>
        <w:tab/>
      </w:r>
      <w:r w:rsidR="004F2E94">
        <w:rPr>
          <w:bCs/>
          <w:noProof/>
          <w:webHidden/>
        </w:rPr>
        <w:t>52</w:t>
      </w:r>
    </w:p>
    <w:p w14:paraId="6D74A390" w14:textId="60E655D3"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t>Table 3</w:t>
      </w:r>
      <w:r>
        <w:rPr>
          <w:bCs/>
          <w:noProof/>
        </w:rPr>
        <w:t>4</w:t>
      </w:r>
      <w:r w:rsidRPr="00CD5619">
        <w:rPr>
          <w:bCs/>
          <w:noProof/>
        </w:rPr>
        <w:t xml:space="preserve">: </w:t>
      </w:r>
      <w:r w:rsidR="00A14FEB">
        <w:rPr>
          <w:bCs/>
          <w:noProof/>
        </w:rPr>
        <w:t>MyDeductions labels gifts or donations</w:t>
      </w:r>
      <w:r w:rsidRPr="00CD5619">
        <w:rPr>
          <w:bCs/>
          <w:noProof/>
          <w:webHidden/>
        </w:rPr>
        <w:tab/>
      </w:r>
      <w:r w:rsidR="00F24AC7">
        <w:rPr>
          <w:bCs/>
          <w:noProof/>
          <w:webHidden/>
        </w:rPr>
        <w:t>5</w:t>
      </w:r>
      <w:r w:rsidR="004F2E94">
        <w:rPr>
          <w:bCs/>
          <w:noProof/>
          <w:webHidden/>
        </w:rPr>
        <w:t>2</w:t>
      </w:r>
    </w:p>
    <w:p w14:paraId="2EB3B3D7" w14:textId="53384AAF"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Pr>
          <w:bCs/>
          <w:noProof/>
        </w:rPr>
        <w:t>35</w:t>
      </w:r>
      <w:r w:rsidRPr="00CD5619">
        <w:rPr>
          <w:bCs/>
          <w:noProof/>
        </w:rPr>
        <w:t xml:space="preserve">: </w:t>
      </w:r>
      <w:r w:rsidR="00A14FEB">
        <w:rPr>
          <w:bCs/>
          <w:noProof/>
        </w:rPr>
        <w:t>MyDeductions labels cost of managing tax affairs</w:t>
      </w:r>
      <w:r w:rsidRPr="00CD5619">
        <w:rPr>
          <w:bCs/>
          <w:noProof/>
          <w:webHidden/>
        </w:rPr>
        <w:tab/>
      </w:r>
      <w:r w:rsidR="00A14FEB">
        <w:rPr>
          <w:bCs/>
          <w:noProof/>
          <w:webHidden/>
        </w:rPr>
        <w:t>5</w:t>
      </w:r>
      <w:r w:rsidR="004F2E94">
        <w:rPr>
          <w:bCs/>
          <w:noProof/>
          <w:webHidden/>
        </w:rPr>
        <w:t>2</w:t>
      </w:r>
    </w:p>
    <w:p w14:paraId="1B86CCC9" w14:textId="6B268C40" w:rsidR="00934B10" w:rsidRPr="00CD5619" w:rsidRDefault="00934B10" w:rsidP="00934B10">
      <w:pPr>
        <w:pStyle w:val="TableofFigures"/>
        <w:tabs>
          <w:tab w:val="right" w:leader="dot" w:pos="9288"/>
        </w:tabs>
        <w:rPr>
          <w:rStyle w:val="Hyperlink"/>
          <w:bCs/>
        </w:rPr>
      </w:pPr>
      <w:r w:rsidRPr="00CD5619">
        <w:rPr>
          <w:bCs/>
          <w:noProof/>
        </w:rPr>
        <w:t xml:space="preserve">Table </w:t>
      </w:r>
      <w:r>
        <w:rPr>
          <w:bCs/>
          <w:noProof/>
        </w:rPr>
        <w:t>36</w:t>
      </w:r>
      <w:r w:rsidRPr="00CD5619">
        <w:rPr>
          <w:bCs/>
          <w:noProof/>
        </w:rPr>
        <w:t xml:space="preserve">: </w:t>
      </w:r>
      <w:r w:rsidR="00A14FEB">
        <w:rPr>
          <w:bCs/>
          <w:noProof/>
        </w:rPr>
        <w:t>MyDeductions labels Interest deductions</w:t>
      </w:r>
      <w:r w:rsidRPr="00CD5619">
        <w:rPr>
          <w:bCs/>
          <w:noProof/>
          <w:webHidden/>
        </w:rPr>
        <w:tab/>
      </w:r>
      <w:r w:rsidR="00A14FEB">
        <w:rPr>
          <w:bCs/>
          <w:noProof/>
          <w:webHidden/>
        </w:rPr>
        <w:t>5</w:t>
      </w:r>
      <w:r w:rsidR="004F2E94">
        <w:rPr>
          <w:bCs/>
          <w:noProof/>
          <w:webHidden/>
        </w:rPr>
        <w:t>2</w:t>
      </w:r>
    </w:p>
    <w:p w14:paraId="1D6AF757" w14:textId="1ED0E003" w:rsidR="00934B10" w:rsidRPr="00CD5619" w:rsidRDefault="00934B10" w:rsidP="00934B10">
      <w:pPr>
        <w:pStyle w:val="TableofFigures"/>
        <w:tabs>
          <w:tab w:val="right" w:leader="dot" w:pos="9288"/>
        </w:tabs>
        <w:rPr>
          <w:rFonts w:eastAsiaTheme="minorEastAsia"/>
          <w:bCs/>
        </w:rPr>
      </w:pPr>
      <w:r w:rsidRPr="00CD5619">
        <w:rPr>
          <w:bCs/>
          <w:noProof/>
        </w:rPr>
        <w:lastRenderedPageBreak/>
        <w:t xml:space="preserve">Table </w:t>
      </w:r>
      <w:r>
        <w:rPr>
          <w:bCs/>
          <w:noProof/>
        </w:rPr>
        <w:t>37</w:t>
      </w:r>
      <w:r w:rsidRPr="00CD5619">
        <w:rPr>
          <w:bCs/>
          <w:noProof/>
        </w:rPr>
        <w:t xml:space="preserve">: </w:t>
      </w:r>
      <w:r w:rsidR="00A14FEB">
        <w:rPr>
          <w:bCs/>
          <w:noProof/>
        </w:rPr>
        <w:t xml:space="preserve">MyDeductions labels </w:t>
      </w:r>
      <w:r w:rsidR="00C1627B">
        <w:rPr>
          <w:bCs/>
          <w:noProof/>
        </w:rPr>
        <w:t>Dividend</w:t>
      </w:r>
      <w:r w:rsidR="00A14FEB">
        <w:rPr>
          <w:bCs/>
          <w:noProof/>
        </w:rPr>
        <w:t xml:space="preserve"> deductions</w:t>
      </w:r>
      <w:r w:rsidRPr="00CD5619">
        <w:rPr>
          <w:bCs/>
          <w:noProof/>
          <w:webHidden/>
        </w:rPr>
        <w:tab/>
      </w:r>
      <w:r w:rsidR="00A14FEB">
        <w:rPr>
          <w:bCs/>
          <w:noProof/>
          <w:webHidden/>
        </w:rPr>
        <w:t>5</w:t>
      </w:r>
      <w:r w:rsidR="004F2E94">
        <w:rPr>
          <w:bCs/>
          <w:noProof/>
          <w:webHidden/>
        </w:rPr>
        <w:t>2</w:t>
      </w:r>
    </w:p>
    <w:p w14:paraId="2B9F808D" w14:textId="3EA1C4BC"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t>Table 3</w:t>
      </w:r>
      <w:r>
        <w:rPr>
          <w:bCs/>
          <w:noProof/>
        </w:rPr>
        <w:t>8</w:t>
      </w:r>
      <w:r w:rsidRPr="00CD5619">
        <w:rPr>
          <w:bCs/>
          <w:noProof/>
        </w:rPr>
        <w:t xml:space="preserve">: </w:t>
      </w:r>
      <w:r w:rsidR="00A14FEB">
        <w:rPr>
          <w:bCs/>
          <w:noProof/>
        </w:rPr>
        <w:t xml:space="preserve">MyDeductions labels </w:t>
      </w:r>
      <w:r w:rsidR="00C1627B">
        <w:rPr>
          <w:bCs/>
          <w:noProof/>
        </w:rPr>
        <w:t>election expenses</w:t>
      </w:r>
      <w:r w:rsidRPr="00CD5619">
        <w:rPr>
          <w:bCs/>
          <w:noProof/>
          <w:webHidden/>
        </w:rPr>
        <w:tab/>
      </w:r>
      <w:r w:rsidR="0059190E">
        <w:rPr>
          <w:bCs/>
          <w:noProof/>
          <w:webHidden/>
        </w:rPr>
        <w:t>5</w:t>
      </w:r>
      <w:r w:rsidR="00890EAA">
        <w:rPr>
          <w:bCs/>
          <w:noProof/>
          <w:webHidden/>
        </w:rPr>
        <w:t>3</w:t>
      </w:r>
    </w:p>
    <w:p w14:paraId="211360B0" w14:textId="669FA1DE"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Pr>
          <w:bCs/>
          <w:noProof/>
        </w:rPr>
        <w:t>39</w:t>
      </w:r>
      <w:r w:rsidRPr="00CD5619">
        <w:rPr>
          <w:bCs/>
          <w:noProof/>
        </w:rPr>
        <w:t xml:space="preserve">: </w:t>
      </w:r>
      <w:r w:rsidR="00C1627B">
        <w:rPr>
          <w:bCs/>
          <w:noProof/>
        </w:rPr>
        <w:t>MyDeductions labels other deductions</w:t>
      </w:r>
      <w:r w:rsidRPr="00CD5619">
        <w:rPr>
          <w:bCs/>
          <w:noProof/>
          <w:webHidden/>
        </w:rPr>
        <w:tab/>
      </w:r>
      <w:r w:rsidR="00C1627B">
        <w:rPr>
          <w:bCs/>
          <w:noProof/>
          <w:webHidden/>
        </w:rPr>
        <w:t>5</w:t>
      </w:r>
      <w:r w:rsidR="00890EAA">
        <w:rPr>
          <w:bCs/>
          <w:noProof/>
          <w:webHidden/>
        </w:rPr>
        <w:t>3</w:t>
      </w:r>
    </w:p>
    <w:p w14:paraId="301962ED" w14:textId="5508191A" w:rsidR="00934B10" w:rsidRPr="00CD5619" w:rsidRDefault="00934B10" w:rsidP="00934B10">
      <w:pPr>
        <w:pStyle w:val="TableofFigures"/>
        <w:tabs>
          <w:tab w:val="right" w:leader="dot" w:pos="9288"/>
        </w:tabs>
        <w:rPr>
          <w:rStyle w:val="Hyperlink"/>
          <w:bCs/>
        </w:rPr>
      </w:pPr>
      <w:r w:rsidRPr="00CD5619">
        <w:rPr>
          <w:bCs/>
          <w:noProof/>
        </w:rPr>
        <w:t xml:space="preserve">Table </w:t>
      </w:r>
      <w:r>
        <w:rPr>
          <w:bCs/>
          <w:noProof/>
        </w:rPr>
        <w:t>40</w:t>
      </w:r>
      <w:r w:rsidRPr="00CD5619">
        <w:rPr>
          <w:bCs/>
          <w:noProof/>
        </w:rPr>
        <w:t xml:space="preserve">: </w:t>
      </w:r>
      <w:r w:rsidR="00C1627B" w:rsidRPr="001B45F4">
        <w:t>202</w:t>
      </w:r>
      <w:r w:rsidR="00C65CE1">
        <w:t>2</w:t>
      </w:r>
      <w:r w:rsidR="00C1627B" w:rsidRPr="001B45F4">
        <w:t xml:space="preserve"> closing stock amount mapped to 202</w:t>
      </w:r>
      <w:r w:rsidR="00C65CE1">
        <w:t>3</w:t>
      </w:r>
      <w:r w:rsidR="00C1627B" w:rsidRPr="001B45F4">
        <w:t xml:space="preserve"> opening stock IITR label assignment</w:t>
      </w:r>
      <w:r w:rsidRPr="00CD5619">
        <w:rPr>
          <w:bCs/>
          <w:noProof/>
          <w:webHidden/>
        </w:rPr>
        <w:tab/>
      </w:r>
      <w:r w:rsidR="00C1627B">
        <w:rPr>
          <w:bCs/>
          <w:noProof/>
          <w:webHidden/>
        </w:rPr>
        <w:t>5</w:t>
      </w:r>
      <w:r w:rsidR="002957AF">
        <w:rPr>
          <w:bCs/>
          <w:noProof/>
          <w:webHidden/>
        </w:rPr>
        <w:t>4</w:t>
      </w:r>
    </w:p>
    <w:p w14:paraId="58F4DB9D" w14:textId="79CA6C7A" w:rsidR="00934B10" w:rsidRPr="00CD5619" w:rsidRDefault="05391B5A" w:rsidP="4DE6E980">
      <w:pPr>
        <w:pStyle w:val="TableofFigures"/>
        <w:tabs>
          <w:tab w:val="right" w:leader="dot" w:pos="9288"/>
        </w:tabs>
        <w:rPr>
          <w:rFonts w:eastAsiaTheme="minorEastAsia"/>
        </w:rPr>
      </w:pPr>
      <w:r w:rsidRPr="4DE6E980">
        <w:rPr>
          <w:noProof/>
        </w:rPr>
        <w:t xml:space="preserve">Table 41: </w:t>
      </w:r>
      <w:r w:rsidR="1781BBA1" w:rsidRPr="001B45F4">
        <w:t>202</w:t>
      </w:r>
      <w:r w:rsidR="4EDE25FD" w:rsidRPr="001B45F4">
        <w:t>4</w:t>
      </w:r>
      <w:r w:rsidR="1781BBA1" w:rsidRPr="001B45F4">
        <w:t xml:space="preserve"> CGT losses carry forward IITR label assignment</w:t>
      </w:r>
      <w:r w:rsidR="00934B10" w:rsidRPr="00CD5619">
        <w:rPr>
          <w:bCs/>
          <w:noProof/>
          <w:webHidden/>
        </w:rPr>
        <w:tab/>
      </w:r>
      <w:r w:rsidR="1781BBA1" w:rsidRPr="4DE6E980">
        <w:rPr>
          <w:noProof/>
          <w:webHidden/>
        </w:rPr>
        <w:t>5</w:t>
      </w:r>
      <w:r w:rsidR="5B6DA598" w:rsidRPr="4DE6E980">
        <w:rPr>
          <w:noProof/>
          <w:webHidden/>
        </w:rPr>
        <w:t>4</w:t>
      </w:r>
    </w:p>
    <w:p w14:paraId="4499F4BF" w14:textId="713DF6EE"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Pr>
          <w:bCs/>
          <w:noProof/>
        </w:rPr>
        <w:t>42</w:t>
      </w:r>
      <w:r w:rsidRPr="00CD5619">
        <w:rPr>
          <w:bCs/>
          <w:noProof/>
        </w:rPr>
        <w:t xml:space="preserve">: </w:t>
      </w:r>
      <w:r w:rsidR="00AE7EBD" w:rsidRPr="001B45F4">
        <w:t>PSCD DDCTNS label assignment</w:t>
      </w:r>
      <w:r w:rsidRPr="00CD5619">
        <w:rPr>
          <w:bCs/>
          <w:noProof/>
          <w:webHidden/>
        </w:rPr>
        <w:tab/>
      </w:r>
      <w:r w:rsidR="0059190E">
        <w:rPr>
          <w:bCs/>
          <w:noProof/>
          <w:webHidden/>
        </w:rPr>
        <w:t>5</w:t>
      </w:r>
      <w:r w:rsidR="009276AD">
        <w:rPr>
          <w:bCs/>
          <w:noProof/>
          <w:webHidden/>
        </w:rPr>
        <w:t>7</w:t>
      </w:r>
    </w:p>
    <w:p w14:paraId="614F0DA4" w14:textId="675153B5"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Pr>
          <w:bCs/>
          <w:noProof/>
        </w:rPr>
        <w:t>43</w:t>
      </w:r>
      <w:r w:rsidRPr="00CD5619">
        <w:rPr>
          <w:bCs/>
          <w:noProof/>
        </w:rPr>
        <w:t xml:space="preserve">: </w:t>
      </w:r>
      <w:r w:rsidR="00AE7EBD" w:rsidRPr="001B45F4">
        <w:t>FHSS IITR label assignment</w:t>
      </w:r>
      <w:r w:rsidRPr="00CD5619">
        <w:rPr>
          <w:bCs/>
          <w:noProof/>
          <w:webHidden/>
        </w:rPr>
        <w:tab/>
      </w:r>
      <w:r w:rsidR="0059190E">
        <w:rPr>
          <w:bCs/>
          <w:noProof/>
          <w:webHidden/>
        </w:rPr>
        <w:t>5</w:t>
      </w:r>
      <w:r w:rsidR="009276AD">
        <w:rPr>
          <w:bCs/>
          <w:noProof/>
          <w:webHidden/>
        </w:rPr>
        <w:t>7</w:t>
      </w:r>
    </w:p>
    <w:p w14:paraId="551398C0" w14:textId="4182549E"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Pr>
          <w:bCs/>
          <w:noProof/>
        </w:rPr>
        <w:t>44</w:t>
      </w:r>
      <w:r w:rsidRPr="00CD5619">
        <w:rPr>
          <w:bCs/>
          <w:noProof/>
        </w:rPr>
        <w:t xml:space="preserve">: </w:t>
      </w:r>
      <w:r w:rsidR="00AE7EBD" w:rsidRPr="001B45F4">
        <w:t>Centrelink benefits codes</w:t>
      </w:r>
      <w:r w:rsidRPr="00CD5619">
        <w:rPr>
          <w:bCs/>
          <w:noProof/>
          <w:webHidden/>
        </w:rPr>
        <w:tab/>
      </w:r>
      <w:r w:rsidR="0059190E">
        <w:rPr>
          <w:bCs/>
          <w:noProof/>
          <w:webHidden/>
        </w:rPr>
        <w:t>5</w:t>
      </w:r>
      <w:r w:rsidR="00032FCA">
        <w:rPr>
          <w:bCs/>
          <w:noProof/>
          <w:webHidden/>
        </w:rPr>
        <w:t>9</w:t>
      </w:r>
    </w:p>
    <w:p w14:paraId="6BD7D052" w14:textId="11D375F8" w:rsidR="00934B10" w:rsidRPr="00CD5619" w:rsidRDefault="00934B10" w:rsidP="00934B10">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Pr>
          <w:bCs/>
          <w:noProof/>
        </w:rPr>
        <w:t>45</w:t>
      </w:r>
      <w:r w:rsidRPr="00CD5619">
        <w:rPr>
          <w:bCs/>
          <w:noProof/>
        </w:rPr>
        <w:t xml:space="preserve">: </w:t>
      </w:r>
      <w:r w:rsidR="00AE7EBD">
        <w:rPr>
          <w:bCs/>
          <w:szCs w:val="22"/>
        </w:rPr>
        <w:t>Dept. of Education, Skills and Employment</w:t>
      </w:r>
      <w:r w:rsidRPr="00CD5619">
        <w:rPr>
          <w:bCs/>
          <w:noProof/>
          <w:webHidden/>
        </w:rPr>
        <w:tab/>
      </w:r>
      <w:r w:rsidR="00E751F3">
        <w:rPr>
          <w:bCs/>
          <w:noProof/>
          <w:webHidden/>
        </w:rPr>
        <w:t>6</w:t>
      </w:r>
      <w:r w:rsidR="00032FCA">
        <w:rPr>
          <w:bCs/>
          <w:noProof/>
          <w:webHidden/>
        </w:rPr>
        <w:t>4</w:t>
      </w:r>
    </w:p>
    <w:p w14:paraId="296533DA" w14:textId="4A78B895" w:rsidR="00AE7EBD" w:rsidRPr="00CD5619" w:rsidRDefault="00AE7EBD" w:rsidP="00AE7EBD">
      <w:pPr>
        <w:pStyle w:val="TableofFigures"/>
        <w:tabs>
          <w:tab w:val="right" w:leader="dot" w:pos="9288"/>
        </w:tabs>
        <w:rPr>
          <w:rFonts w:asciiTheme="minorHAnsi" w:eastAsiaTheme="minorEastAsia" w:hAnsiTheme="minorHAnsi" w:cstheme="minorBidi"/>
          <w:bCs/>
          <w:noProof/>
          <w:szCs w:val="22"/>
        </w:rPr>
      </w:pPr>
      <w:r w:rsidRPr="00CD5619">
        <w:rPr>
          <w:bCs/>
          <w:noProof/>
        </w:rPr>
        <w:t xml:space="preserve">Table </w:t>
      </w:r>
      <w:r>
        <w:rPr>
          <w:bCs/>
          <w:noProof/>
        </w:rPr>
        <w:t>46</w:t>
      </w:r>
      <w:r w:rsidRPr="00CD5619">
        <w:rPr>
          <w:bCs/>
          <w:noProof/>
        </w:rPr>
        <w:t xml:space="preserve">: </w:t>
      </w:r>
      <w:r>
        <w:rPr>
          <w:bCs/>
          <w:szCs w:val="22"/>
        </w:rPr>
        <w:t>Dept. of Veterans Affairs</w:t>
      </w:r>
      <w:r w:rsidRPr="00CD5619">
        <w:rPr>
          <w:bCs/>
          <w:noProof/>
          <w:webHidden/>
        </w:rPr>
        <w:tab/>
      </w:r>
      <w:r w:rsidR="00E751F3">
        <w:rPr>
          <w:bCs/>
          <w:noProof/>
          <w:webHidden/>
        </w:rPr>
        <w:t>6</w:t>
      </w:r>
      <w:r w:rsidR="00032FCA">
        <w:rPr>
          <w:bCs/>
          <w:noProof/>
          <w:webHidden/>
        </w:rPr>
        <w:t>5</w:t>
      </w:r>
    </w:p>
    <w:p w14:paraId="0D8F7FCE" w14:textId="26FFBB97" w:rsidR="005D6944" w:rsidRDefault="005D6944">
      <w:pPr>
        <w:rPr>
          <w:rFonts w:cs="Arial"/>
          <w:szCs w:val="22"/>
        </w:rPr>
      </w:pPr>
      <w:r>
        <w:rPr>
          <w:rFonts w:cs="Arial"/>
          <w:szCs w:val="22"/>
        </w:rPr>
        <w:br w:type="page"/>
      </w:r>
    </w:p>
    <w:p w14:paraId="69929955" w14:textId="034471AE" w:rsidR="00432D6B" w:rsidRPr="00C9312A" w:rsidRDefault="13BE274C" w:rsidP="00545EE2">
      <w:pPr>
        <w:pStyle w:val="Head1"/>
      </w:pPr>
      <w:bookmarkStart w:id="4" w:name="STARTINGNUMBER"/>
      <w:bookmarkStart w:id="5" w:name="_Toc29560571"/>
      <w:bookmarkStart w:id="6" w:name="_Toc29796649"/>
      <w:bookmarkStart w:id="7" w:name="_Toc35338676"/>
      <w:bookmarkStart w:id="8" w:name="_Toc75866931"/>
      <w:bookmarkStart w:id="9" w:name="_Toc160629346"/>
      <w:bookmarkEnd w:id="4"/>
      <w:r>
        <w:lastRenderedPageBreak/>
        <w:t>I</w:t>
      </w:r>
      <w:r w:rsidR="52105512">
        <w:t>ntroduction</w:t>
      </w:r>
      <w:bookmarkEnd w:id="5"/>
      <w:bookmarkEnd w:id="6"/>
      <w:bookmarkEnd w:id="7"/>
      <w:bookmarkEnd w:id="8"/>
      <w:bookmarkEnd w:id="9"/>
    </w:p>
    <w:p w14:paraId="200243FD" w14:textId="7B57AD1A" w:rsidR="001E5B73" w:rsidRPr="00802EAF" w:rsidRDefault="744F097E" w:rsidP="001B4AB0">
      <w:pPr>
        <w:pStyle w:val="Head2"/>
      </w:pPr>
      <w:bookmarkStart w:id="10" w:name="_Toc406679165"/>
      <w:bookmarkStart w:id="11" w:name="_Toc66448178"/>
      <w:bookmarkStart w:id="12" w:name="_Toc75866932"/>
      <w:bookmarkStart w:id="13" w:name="_Toc160629347"/>
      <w:bookmarkStart w:id="14" w:name="_Toc408566626"/>
      <w:bookmarkStart w:id="15" w:name="_Toc29560572"/>
      <w:bookmarkStart w:id="16" w:name="_Toc29796650"/>
      <w:bookmarkStart w:id="17" w:name="_Toc35338677"/>
      <w:r>
        <w:t>P</w:t>
      </w:r>
      <w:r w:rsidR="129701FE">
        <w:t>urpose</w:t>
      </w:r>
      <w:bookmarkEnd w:id="10"/>
      <w:bookmarkEnd w:id="11"/>
      <w:bookmarkEnd w:id="12"/>
      <w:r w:rsidR="129701FE">
        <w:t xml:space="preserve"> and </w:t>
      </w:r>
      <w:r w:rsidR="1CC4A439">
        <w:t>A</w:t>
      </w:r>
      <w:r w:rsidR="129701FE">
        <w:t>udience</w:t>
      </w:r>
      <w:bookmarkEnd w:id="13"/>
    </w:p>
    <w:bookmarkEnd w:id="14"/>
    <w:bookmarkEnd w:id="15"/>
    <w:bookmarkEnd w:id="16"/>
    <w:bookmarkEnd w:id="17"/>
    <w:p w14:paraId="0B2368D3" w14:textId="47924083" w:rsidR="00A34713" w:rsidRPr="001B45F4" w:rsidRDefault="00B94D4D" w:rsidP="00A34713">
      <w:pPr>
        <w:pStyle w:val="Bullet2"/>
        <w:numPr>
          <w:ilvl w:val="0"/>
          <w:numId w:val="0"/>
        </w:numPr>
        <w:tabs>
          <w:tab w:val="left" w:pos="8505"/>
        </w:tabs>
        <w:spacing w:before="120" w:after="120"/>
        <w:rPr>
          <w:rFonts w:cs="Arial"/>
          <w:szCs w:val="22"/>
        </w:rPr>
      </w:pPr>
      <w:r w:rsidRPr="001B45F4">
        <w:rPr>
          <w:rFonts w:cs="Arial"/>
          <w:szCs w:val="22"/>
        </w:rPr>
        <w:t xml:space="preserve">The purpose of this document is to provide information </w:t>
      </w:r>
      <w:r w:rsidR="00651CCA" w:rsidRPr="001B45F4">
        <w:rPr>
          <w:rFonts w:cs="Arial"/>
          <w:szCs w:val="22"/>
        </w:rPr>
        <w:t>t</w:t>
      </w:r>
      <w:r w:rsidR="00A34713" w:rsidRPr="001B45F4">
        <w:rPr>
          <w:rFonts w:cs="Arial"/>
          <w:szCs w:val="22"/>
        </w:rPr>
        <w:t>hat will</w:t>
      </w:r>
      <w:r w:rsidR="00651CCA" w:rsidRPr="001B45F4">
        <w:rPr>
          <w:rFonts w:cs="Arial"/>
          <w:szCs w:val="22"/>
        </w:rPr>
        <w:t xml:space="preserve"> </w:t>
      </w:r>
      <w:r w:rsidRPr="001B45F4">
        <w:rPr>
          <w:rFonts w:cs="Arial"/>
          <w:szCs w:val="22"/>
        </w:rPr>
        <w:t xml:space="preserve">assist </w:t>
      </w:r>
      <w:r w:rsidR="00A34713" w:rsidRPr="001B45F4">
        <w:rPr>
          <w:rFonts w:cs="Arial"/>
          <w:szCs w:val="22"/>
        </w:rPr>
        <w:t>Digital Service Providers (DSPs)</w:t>
      </w:r>
      <w:r w:rsidRPr="001B45F4">
        <w:rPr>
          <w:rFonts w:cs="Arial"/>
          <w:szCs w:val="22"/>
        </w:rPr>
        <w:t xml:space="preserve"> </w:t>
      </w:r>
      <w:r w:rsidR="004E467E">
        <w:rPr>
          <w:rFonts w:cs="Arial"/>
          <w:szCs w:val="22"/>
        </w:rPr>
        <w:t xml:space="preserve">to </w:t>
      </w:r>
      <w:r w:rsidRPr="001B45F4">
        <w:rPr>
          <w:rFonts w:cs="Arial"/>
          <w:szCs w:val="22"/>
        </w:rPr>
        <w:t xml:space="preserve">understand the business context </w:t>
      </w:r>
      <w:r w:rsidR="005B4D33" w:rsidRPr="001B45F4">
        <w:rPr>
          <w:rFonts w:cs="Arial"/>
          <w:szCs w:val="22"/>
        </w:rPr>
        <w:t xml:space="preserve">of </w:t>
      </w:r>
      <w:r w:rsidRPr="001B45F4">
        <w:rPr>
          <w:rFonts w:cs="Arial"/>
          <w:szCs w:val="22"/>
        </w:rPr>
        <w:t>the</w:t>
      </w:r>
      <w:r w:rsidR="00C93935" w:rsidRPr="001B45F4">
        <w:rPr>
          <w:rFonts w:cs="Arial"/>
          <w:szCs w:val="22"/>
        </w:rPr>
        <w:t xml:space="preserve"> Pre-fill</w:t>
      </w:r>
      <w:r w:rsidRPr="001B45F4">
        <w:rPr>
          <w:rFonts w:cs="Arial"/>
          <w:szCs w:val="22"/>
        </w:rPr>
        <w:t xml:space="preserve"> </w:t>
      </w:r>
      <w:r w:rsidR="00E40DDB" w:rsidRPr="001B45F4">
        <w:rPr>
          <w:rFonts w:cs="Arial"/>
          <w:szCs w:val="22"/>
        </w:rPr>
        <w:t>I</w:t>
      </w:r>
      <w:r w:rsidR="00C93935" w:rsidRPr="001B45F4">
        <w:rPr>
          <w:rFonts w:cs="Arial"/>
          <w:szCs w:val="22"/>
        </w:rPr>
        <w:t xml:space="preserve">ndividual </w:t>
      </w:r>
      <w:r w:rsidR="00E40DDB" w:rsidRPr="001B45F4">
        <w:rPr>
          <w:rFonts w:cs="Arial"/>
          <w:szCs w:val="22"/>
        </w:rPr>
        <w:t>I</w:t>
      </w:r>
      <w:r w:rsidR="00C93935" w:rsidRPr="001B45F4">
        <w:rPr>
          <w:rFonts w:cs="Arial"/>
          <w:szCs w:val="22"/>
        </w:rPr>
        <w:t xml:space="preserve">ncome </w:t>
      </w:r>
      <w:r w:rsidR="00E40DDB" w:rsidRPr="001B45F4">
        <w:rPr>
          <w:rFonts w:cs="Arial"/>
          <w:szCs w:val="22"/>
        </w:rPr>
        <w:t>T</w:t>
      </w:r>
      <w:r w:rsidR="00C93935" w:rsidRPr="001B45F4">
        <w:rPr>
          <w:rFonts w:cs="Arial"/>
          <w:szCs w:val="22"/>
        </w:rPr>
        <w:t xml:space="preserve">ax </w:t>
      </w:r>
      <w:r w:rsidR="00E40DDB" w:rsidRPr="001B45F4">
        <w:rPr>
          <w:rFonts w:cs="Arial"/>
          <w:szCs w:val="22"/>
        </w:rPr>
        <w:t>R</w:t>
      </w:r>
      <w:r w:rsidR="00C93935" w:rsidRPr="001B45F4">
        <w:rPr>
          <w:rFonts w:cs="Arial"/>
          <w:szCs w:val="22"/>
        </w:rPr>
        <w:t>eturn</w:t>
      </w:r>
      <w:r w:rsidR="00E40DDB" w:rsidRPr="001B45F4">
        <w:rPr>
          <w:rFonts w:cs="Arial"/>
          <w:szCs w:val="22"/>
        </w:rPr>
        <w:t xml:space="preserve"> </w:t>
      </w:r>
      <w:r w:rsidR="004353EB" w:rsidRPr="001B45F4">
        <w:rPr>
          <w:rFonts w:cs="Arial"/>
          <w:szCs w:val="22"/>
        </w:rPr>
        <w:t>(P</w:t>
      </w:r>
      <w:r w:rsidR="008024D6" w:rsidRPr="001B45F4">
        <w:rPr>
          <w:rFonts w:cs="Arial"/>
          <w:szCs w:val="22"/>
        </w:rPr>
        <w:t>IITR</w:t>
      </w:r>
      <w:r w:rsidR="004353EB" w:rsidRPr="001B45F4">
        <w:rPr>
          <w:rFonts w:cs="Arial"/>
          <w:szCs w:val="22"/>
        </w:rPr>
        <w:t>)</w:t>
      </w:r>
      <w:r w:rsidRPr="001B45F4">
        <w:rPr>
          <w:rFonts w:cs="Arial"/>
          <w:szCs w:val="22"/>
        </w:rPr>
        <w:t xml:space="preserve">) through the Standard Business Reporting (SBR) </w:t>
      </w:r>
      <w:r w:rsidR="00DA3840" w:rsidRPr="001B45F4">
        <w:rPr>
          <w:rFonts w:cs="Arial"/>
          <w:szCs w:val="22"/>
        </w:rPr>
        <w:t xml:space="preserve">ebMS3 </w:t>
      </w:r>
      <w:r w:rsidR="007C265B" w:rsidRPr="001B45F4">
        <w:rPr>
          <w:rFonts w:cs="Arial"/>
          <w:szCs w:val="22"/>
        </w:rPr>
        <w:t>electronic m</w:t>
      </w:r>
      <w:r w:rsidR="00DA3840" w:rsidRPr="001B45F4">
        <w:rPr>
          <w:rFonts w:cs="Arial"/>
          <w:szCs w:val="22"/>
        </w:rPr>
        <w:t>e</w:t>
      </w:r>
      <w:r w:rsidR="007C265B" w:rsidRPr="001B45F4">
        <w:rPr>
          <w:rFonts w:cs="Arial"/>
          <w:szCs w:val="22"/>
        </w:rPr>
        <w:t>ssaging service</w:t>
      </w:r>
      <w:r w:rsidR="0040495A" w:rsidRPr="001B45F4">
        <w:rPr>
          <w:rFonts w:cs="Arial"/>
          <w:szCs w:val="22"/>
        </w:rPr>
        <w:t xml:space="preserve"> </w:t>
      </w:r>
      <w:r w:rsidRPr="001B45F4">
        <w:rPr>
          <w:rFonts w:cs="Arial"/>
          <w:szCs w:val="22"/>
        </w:rPr>
        <w:t>platform.</w:t>
      </w:r>
    </w:p>
    <w:p w14:paraId="6992995C" w14:textId="1C609F4E" w:rsidR="00B94D4D" w:rsidRPr="001B45F4" w:rsidRDefault="00B94D4D" w:rsidP="00AA3308">
      <w:pPr>
        <w:pStyle w:val="Bullet2"/>
        <w:numPr>
          <w:ilvl w:val="0"/>
          <w:numId w:val="0"/>
        </w:numPr>
        <w:tabs>
          <w:tab w:val="left" w:pos="8505"/>
        </w:tabs>
        <w:spacing w:before="120" w:after="120"/>
        <w:rPr>
          <w:rFonts w:cs="Arial"/>
          <w:szCs w:val="22"/>
        </w:rPr>
      </w:pPr>
      <w:r w:rsidRPr="001B45F4">
        <w:rPr>
          <w:rFonts w:cs="Arial"/>
          <w:szCs w:val="22"/>
        </w:rPr>
        <w:t xml:space="preserve">This document defines the </w:t>
      </w:r>
      <w:r w:rsidR="00FA420E" w:rsidRPr="001B45F4">
        <w:rPr>
          <w:rFonts w:cs="Arial"/>
          <w:szCs w:val="22"/>
        </w:rPr>
        <w:t xml:space="preserve">interaction </w:t>
      </w:r>
      <w:r w:rsidRPr="001B45F4">
        <w:rPr>
          <w:rFonts w:cs="Arial"/>
          <w:szCs w:val="22"/>
        </w:rPr>
        <w:t>that</w:t>
      </w:r>
      <w:r w:rsidR="006F54B3" w:rsidRPr="001B45F4">
        <w:rPr>
          <w:rFonts w:cs="Arial"/>
          <w:szCs w:val="22"/>
        </w:rPr>
        <w:t>’</w:t>
      </w:r>
      <w:r w:rsidRPr="001B45F4">
        <w:rPr>
          <w:rFonts w:cs="Arial"/>
          <w:szCs w:val="22"/>
        </w:rPr>
        <w:t xml:space="preserve">s available to a tax agent to request ATO and </w:t>
      </w:r>
      <w:r w:rsidR="004A6177" w:rsidRPr="001B45F4">
        <w:rPr>
          <w:rFonts w:cs="Arial"/>
          <w:szCs w:val="22"/>
        </w:rPr>
        <w:t>third-party</w:t>
      </w:r>
      <w:r w:rsidR="005821E5" w:rsidRPr="001B45F4">
        <w:rPr>
          <w:rFonts w:cs="Arial"/>
          <w:szCs w:val="22"/>
        </w:rPr>
        <w:t xml:space="preserve"> data relating to their client </w:t>
      </w:r>
      <w:r w:rsidRPr="001B45F4">
        <w:rPr>
          <w:rFonts w:cs="Arial"/>
          <w:szCs w:val="22"/>
        </w:rPr>
        <w:t xml:space="preserve">and explains constraints and known issues with the use of the </w:t>
      </w:r>
      <w:r w:rsidR="00FA420E" w:rsidRPr="001B45F4">
        <w:rPr>
          <w:rFonts w:cs="Arial"/>
          <w:szCs w:val="22"/>
        </w:rPr>
        <w:t>interaction</w:t>
      </w:r>
      <w:r w:rsidR="00737807" w:rsidRPr="001B45F4">
        <w:rPr>
          <w:rFonts w:cs="Arial"/>
          <w:szCs w:val="22"/>
        </w:rPr>
        <w:t>.</w:t>
      </w:r>
      <w:r w:rsidR="00AA3308">
        <w:rPr>
          <w:rFonts w:cs="Arial"/>
          <w:szCs w:val="22"/>
        </w:rPr>
        <w:t xml:space="preserve"> This document</w:t>
      </w:r>
      <w:r w:rsidR="003A2E37" w:rsidRPr="001B45F4">
        <w:rPr>
          <w:rFonts w:cs="Arial"/>
          <w:szCs w:val="22"/>
        </w:rPr>
        <w:t xml:space="preserve"> </w:t>
      </w:r>
      <w:r w:rsidR="00372FAD" w:rsidRPr="001B45F4">
        <w:rPr>
          <w:rFonts w:cs="Arial"/>
          <w:szCs w:val="22"/>
        </w:rPr>
        <w:t>describes</w:t>
      </w:r>
      <w:r w:rsidR="0032628B" w:rsidRPr="001B45F4">
        <w:rPr>
          <w:rFonts w:cs="Arial"/>
          <w:szCs w:val="22"/>
        </w:rPr>
        <w:t xml:space="preserve"> </w:t>
      </w:r>
      <w:r w:rsidR="00586220" w:rsidRPr="001B45F4">
        <w:rPr>
          <w:rFonts w:cs="Arial"/>
          <w:szCs w:val="22"/>
        </w:rPr>
        <w:t>202</w:t>
      </w:r>
      <w:r w:rsidR="00F3057A">
        <w:rPr>
          <w:rFonts w:cs="Arial"/>
          <w:szCs w:val="22"/>
        </w:rPr>
        <w:t>4</w:t>
      </w:r>
      <w:r w:rsidR="00177382" w:rsidRPr="001B45F4">
        <w:rPr>
          <w:rFonts w:cs="Arial"/>
          <w:szCs w:val="22"/>
        </w:rPr>
        <w:t xml:space="preserve"> </w:t>
      </w:r>
      <w:r w:rsidR="00372FAD" w:rsidRPr="001B45F4">
        <w:rPr>
          <w:rFonts w:cs="Arial"/>
          <w:szCs w:val="22"/>
        </w:rPr>
        <w:t xml:space="preserve">SBR </w:t>
      </w:r>
      <w:r w:rsidR="0040495A" w:rsidRPr="001B45F4">
        <w:rPr>
          <w:rFonts w:cs="Arial"/>
          <w:szCs w:val="22"/>
        </w:rPr>
        <w:t xml:space="preserve">ebMS3 </w:t>
      </w:r>
      <w:r w:rsidR="0019490B" w:rsidRPr="001B45F4">
        <w:rPr>
          <w:rFonts w:cs="Arial"/>
          <w:szCs w:val="22"/>
        </w:rPr>
        <w:t>pre</w:t>
      </w:r>
      <w:r w:rsidR="0032628B" w:rsidRPr="001B45F4">
        <w:rPr>
          <w:rFonts w:cs="Arial"/>
          <w:szCs w:val="22"/>
        </w:rPr>
        <w:t xml:space="preserve">-fill requests only. </w:t>
      </w:r>
      <w:bookmarkStart w:id="18" w:name="_Toc422240051"/>
      <w:bookmarkStart w:id="19" w:name="_Toc422302209"/>
      <w:bookmarkStart w:id="20" w:name="_Toc422302278"/>
      <w:bookmarkStart w:id="21" w:name="_Toc422240052"/>
      <w:bookmarkStart w:id="22" w:name="_Toc422302210"/>
      <w:bookmarkStart w:id="23" w:name="_Toc422302279"/>
      <w:bookmarkStart w:id="24" w:name="_Toc422240053"/>
      <w:bookmarkStart w:id="25" w:name="_Toc422302211"/>
      <w:bookmarkStart w:id="26" w:name="_Toc422302280"/>
      <w:bookmarkStart w:id="27" w:name="_Toc422240054"/>
      <w:bookmarkStart w:id="28" w:name="_Toc422302212"/>
      <w:bookmarkStart w:id="29" w:name="_Toc422302281"/>
      <w:bookmarkStart w:id="30" w:name="_Toc422240055"/>
      <w:bookmarkStart w:id="31" w:name="_Toc422302213"/>
      <w:bookmarkStart w:id="32" w:name="_Toc422302282"/>
      <w:bookmarkStart w:id="33" w:name="_Toc422240056"/>
      <w:bookmarkStart w:id="34" w:name="_Toc422302214"/>
      <w:bookmarkStart w:id="35" w:name="_Toc422302283"/>
      <w:bookmarkStart w:id="36" w:name="_Toc422240057"/>
      <w:bookmarkStart w:id="37" w:name="_Toc422302215"/>
      <w:bookmarkStart w:id="38" w:name="_Toc422302284"/>
      <w:bookmarkStart w:id="39" w:name="_Toc422240058"/>
      <w:bookmarkStart w:id="40" w:name="_Toc422302216"/>
      <w:bookmarkStart w:id="41" w:name="_Toc422302285"/>
      <w:bookmarkStart w:id="42" w:name="_Toc422240059"/>
      <w:bookmarkStart w:id="43" w:name="_Toc422302217"/>
      <w:bookmarkStart w:id="44" w:name="_Toc422302286"/>
      <w:bookmarkStart w:id="45" w:name="_Toc422240060"/>
      <w:bookmarkStart w:id="46" w:name="_Toc422302218"/>
      <w:bookmarkStart w:id="47" w:name="_Toc422302287"/>
      <w:bookmarkStart w:id="48" w:name="_Toc422240061"/>
      <w:bookmarkStart w:id="49" w:name="_Toc422302219"/>
      <w:bookmarkStart w:id="50" w:name="_Toc422302288"/>
      <w:bookmarkStart w:id="51" w:name="_Toc422240062"/>
      <w:bookmarkStart w:id="52" w:name="_Toc422302220"/>
      <w:bookmarkStart w:id="53" w:name="_Toc422302289"/>
      <w:bookmarkStart w:id="54" w:name="_Toc422240063"/>
      <w:bookmarkStart w:id="55" w:name="_Toc422302221"/>
      <w:bookmarkStart w:id="56" w:name="_Toc422302290"/>
      <w:bookmarkStart w:id="57" w:name="_Toc422240064"/>
      <w:bookmarkStart w:id="58" w:name="_Toc422302222"/>
      <w:bookmarkStart w:id="59" w:name="_Toc422302291"/>
      <w:bookmarkStart w:id="60" w:name="_Toc422240065"/>
      <w:bookmarkStart w:id="61" w:name="_Toc422302223"/>
      <w:bookmarkStart w:id="62" w:name="_Toc422302292"/>
      <w:bookmarkStart w:id="63" w:name="_Toc422240066"/>
      <w:bookmarkStart w:id="64" w:name="_Toc422302224"/>
      <w:bookmarkStart w:id="65" w:name="_Toc422302293"/>
      <w:bookmarkStart w:id="66" w:name="_Toc414285176"/>
      <w:bookmarkStart w:id="67" w:name="_Toc414286944"/>
      <w:bookmarkStart w:id="68" w:name="_Toc414288865"/>
      <w:bookmarkStart w:id="69" w:name="_Toc414372025"/>
      <w:bookmarkStart w:id="70" w:name="_Toc414372094"/>
      <w:bookmarkStart w:id="71" w:name="_Toc414275918"/>
      <w:bookmarkStart w:id="72" w:name="_Toc414278226"/>
      <w:bookmarkStart w:id="73" w:name="_Toc414278272"/>
      <w:bookmarkStart w:id="74" w:name="_Toc414285177"/>
      <w:bookmarkStart w:id="75" w:name="_Toc414286945"/>
      <w:bookmarkStart w:id="76" w:name="_Toc414288866"/>
      <w:bookmarkStart w:id="77" w:name="_Toc414372026"/>
      <w:bookmarkStart w:id="78" w:name="_Toc414372095"/>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1B45F4">
        <w:rPr>
          <w:rFonts w:cs="Arial"/>
          <w:szCs w:val="22"/>
        </w:rPr>
        <w:t xml:space="preserve">The </w:t>
      </w:r>
      <w:r w:rsidRPr="00F86DA8">
        <w:rPr>
          <w:rFonts w:cs="Arial"/>
          <w:szCs w:val="22"/>
        </w:rPr>
        <w:t xml:space="preserve">ATO </w:t>
      </w:r>
      <w:r w:rsidR="00DB49AE" w:rsidRPr="00F86DA8">
        <w:rPr>
          <w:rFonts w:cs="Arial"/>
          <w:szCs w:val="22"/>
        </w:rPr>
        <w:t>Pre</w:t>
      </w:r>
      <w:r w:rsidRPr="00F86DA8">
        <w:rPr>
          <w:rFonts w:cs="Arial"/>
          <w:szCs w:val="22"/>
        </w:rPr>
        <w:t xml:space="preserve">-fill Business Implementation Guide </w:t>
      </w:r>
      <w:r w:rsidRPr="001B45F4">
        <w:rPr>
          <w:rFonts w:cs="Arial"/>
          <w:szCs w:val="22"/>
        </w:rPr>
        <w:t>forms part of the broader suite of documents used by the ATO to describe or interpret how the technical implementation relates back to the business context and process. This document is designed to be read in conjunction with the ATO SBR documentation suite including the:</w:t>
      </w:r>
    </w:p>
    <w:p w14:paraId="6992995D" w14:textId="6AD84E38" w:rsidR="001B2175" w:rsidRPr="001B45F4" w:rsidRDefault="00002960" w:rsidP="005C5ACF">
      <w:pPr>
        <w:pStyle w:val="ListParagraph"/>
        <w:numPr>
          <w:ilvl w:val="0"/>
          <w:numId w:val="37"/>
        </w:numPr>
        <w:jc w:val="both"/>
        <w:rPr>
          <w:rFonts w:ascii="Arial" w:hAnsi="Arial" w:cs="Arial"/>
          <w:sz w:val="22"/>
          <w:szCs w:val="22"/>
        </w:rPr>
      </w:pPr>
      <w:r w:rsidRPr="001B45F4">
        <w:rPr>
          <w:rFonts w:ascii="Arial" w:hAnsi="Arial" w:cs="Arial"/>
          <w:sz w:val="22"/>
          <w:szCs w:val="22"/>
        </w:rPr>
        <w:t>web</w:t>
      </w:r>
      <w:r w:rsidR="00E6539F" w:rsidRPr="001B45F4">
        <w:rPr>
          <w:rFonts w:ascii="Arial" w:hAnsi="Arial" w:cs="Arial"/>
          <w:sz w:val="22"/>
          <w:szCs w:val="22"/>
        </w:rPr>
        <w:t xml:space="preserve"> </w:t>
      </w:r>
      <w:r w:rsidR="001B2175" w:rsidRPr="001B45F4">
        <w:rPr>
          <w:rFonts w:ascii="Arial" w:hAnsi="Arial" w:cs="Arial"/>
          <w:sz w:val="22"/>
          <w:szCs w:val="22"/>
        </w:rPr>
        <w:t>service/platform information for example SBR Web Service Implementation Guide</w:t>
      </w:r>
    </w:p>
    <w:p w14:paraId="3793E0F4" w14:textId="7E87D701" w:rsidR="00F86DA8" w:rsidRPr="00DC62C3" w:rsidRDefault="00F86DA8" w:rsidP="65BEB128">
      <w:pPr>
        <w:pStyle w:val="ListParagraph"/>
        <w:numPr>
          <w:ilvl w:val="0"/>
          <w:numId w:val="37"/>
        </w:numPr>
        <w:spacing w:after="120"/>
        <w:rPr>
          <w:rFonts w:cs="Arial"/>
        </w:rPr>
      </w:pPr>
      <w:r w:rsidRPr="00C268D5">
        <w:rPr>
          <w:rFonts w:ascii="Arial" w:hAnsi="Arial" w:cs="Arial"/>
          <w:sz w:val="22"/>
          <w:szCs w:val="22"/>
        </w:rPr>
        <w:t>The</w:t>
      </w:r>
      <w:r w:rsidRPr="65BEB128">
        <w:rPr>
          <w:rFonts w:cs="Arial"/>
        </w:rPr>
        <w:t xml:space="preserve"> </w:t>
      </w:r>
      <w:hyperlink r:id="rId20">
        <w:r w:rsidR="004E4BE6" w:rsidRPr="65BEB128">
          <w:rPr>
            <w:rStyle w:val="Hyperlink"/>
            <w:rFonts w:ascii="Arial" w:hAnsi="Arial" w:cs="Arial"/>
            <w:b w:val="0"/>
            <w:noProof w:val="0"/>
            <w:sz w:val="22"/>
            <w:szCs w:val="22"/>
          </w:rPr>
          <w:t>Common Business Implementation Guide and Taxpayer Declaration Guide</w:t>
        </w:r>
      </w:hyperlink>
    </w:p>
    <w:p w14:paraId="6992995F" w14:textId="77777777" w:rsidR="001B2175" w:rsidRPr="001B45F4" w:rsidRDefault="001B2175" w:rsidP="005C5ACF">
      <w:pPr>
        <w:pStyle w:val="ListParagraph"/>
        <w:numPr>
          <w:ilvl w:val="0"/>
          <w:numId w:val="37"/>
        </w:numPr>
        <w:jc w:val="both"/>
        <w:rPr>
          <w:rFonts w:ascii="Arial" w:hAnsi="Arial" w:cs="Arial"/>
          <w:sz w:val="22"/>
          <w:szCs w:val="22"/>
        </w:rPr>
      </w:pPr>
      <w:r w:rsidRPr="001B45F4">
        <w:rPr>
          <w:rFonts w:ascii="Arial" w:hAnsi="Arial" w:cs="Arial"/>
          <w:sz w:val="22"/>
          <w:szCs w:val="22"/>
        </w:rPr>
        <w:t>ATO SBR Service Registry</w:t>
      </w:r>
    </w:p>
    <w:p w14:paraId="69929960" w14:textId="7EDADD48" w:rsidR="001B2175" w:rsidRPr="001B45F4" w:rsidRDefault="00002960" w:rsidP="005C5ACF">
      <w:pPr>
        <w:pStyle w:val="ListParagraph"/>
        <w:numPr>
          <w:ilvl w:val="0"/>
          <w:numId w:val="37"/>
        </w:numPr>
        <w:jc w:val="both"/>
        <w:rPr>
          <w:rFonts w:ascii="Arial" w:hAnsi="Arial" w:cs="Arial"/>
          <w:sz w:val="22"/>
          <w:szCs w:val="22"/>
        </w:rPr>
      </w:pPr>
      <w:r w:rsidRPr="001B45F4">
        <w:rPr>
          <w:rFonts w:ascii="Arial" w:hAnsi="Arial" w:cs="Arial"/>
          <w:sz w:val="22"/>
          <w:szCs w:val="22"/>
        </w:rPr>
        <w:t>validation</w:t>
      </w:r>
      <w:r w:rsidR="00E6539F" w:rsidRPr="001B45F4">
        <w:rPr>
          <w:rFonts w:ascii="Arial" w:hAnsi="Arial" w:cs="Arial"/>
          <w:sz w:val="22"/>
          <w:szCs w:val="22"/>
        </w:rPr>
        <w:t xml:space="preserve"> </w:t>
      </w:r>
      <w:r w:rsidR="001B2175" w:rsidRPr="001B45F4">
        <w:rPr>
          <w:rFonts w:ascii="Arial" w:hAnsi="Arial" w:cs="Arial"/>
          <w:sz w:val="22"/>
          <w:szCs w:val="22"/>
        </w:rPr>
        <w:t>rules</w:t>
      </w:r>
    </w:p>
    <w:p w14:paraId="69929961" w14:textId="2603027A" w:rsidR="001B2175" w:rsidRPr="001B45F4" w:rsidRDefault="00002960" w:rsidP="005C5ACF">
      <w:pPr>
        <w:pStyle w:val="ListParagraph"/>
        <w:numPr>
          <w:ilvl w:val="0"/>
          <w:numId w:val="37"/>
        </w:numPr>
        <w:jc w:val="both"/>
        <w:rPr>
          <w:rFonts w:ascii="Arial" w:hAnsi="Arial" w:cs="Arial"/>
          <w:sz w:val="22"/>
          <w:szCs w:val="22"/>
        </w:rPr>
      </w:pPr>
      <w:r w:rsidRPr="001B45F4">
        <w:rPr>
          <w:rFonts w:ascii="Arial" w:hAnsi="Arial" w:cs="Arial"/>
          <w:sz w:val="22"/>
          <w:szCs w:val="22"/>
        </w:rPr>
        <w:t>message</w:t>
      </w:r>
      <w:r w:rsidR="00E6539F" w:rsidRPr="001B45F4">
        <w:rPr>
          <w:rFonts w:ascii="Arial" w:hAnsi="Arial" w:cs="Arial"/>
          <w:sz w:val="22"/>
          <w:szCs w:val="22"/>
        </w:rPr>
        <w:t xml:space="preserve"> </w:t>
      </w:r>
      <w:r w:rsidR="001B2175" w:rsidRPr="001B45F4">
        <w:rPr>
          <w:rFonts w:ascii="Arial" w:hAnsi="Arial" w:cs="Arial"/>
          <w:sz w:val="22"/>
          <w:szCs w:val="22"/>
        </w:rPr>
        <w:t>information</w:t>
      </w:r>
      <w:r w:rsidR="00DF44D8" w:rsidRPr="001B45F4">
        <w:rPr>
          <w:rFonts w:ascii="Arial" w:hAnsi="Arial" w:cs="Arial"/>
          <w:sz w:val="22"/>
          <w:szCs w:val="22"/>
        </w:rPr>
        <w:t>,</w:t>
      </w:r>
      <w:r w:rsidR="001B2175" w:rsidRPr="001B45F4">
        <w:rPr>
          <w:rFonts w:ascii="Arial" w:hAnsi="Arial" w:cs="Arial"/>
          <w:sz w:val="22"/>
          <w:szCs w:val="22"/>
        </w:rPr>
        <w:t xml:space="preserve"> for example Message Structure Table </w:t>
      </w:r>
    </w:p>
    <w:p w14:paraId="69929963" w14:textId="6ECA3DFE" w:rsidR="00FF2D5A" w:rsidRPr="001B45F4" w:rsidRDefault="00002960" w:rsidP="005C5ACF">
      <w:pPr>
        <w:pStyle w:val="ListParagraph"/>
        <w:numPr>
          <w:ilvl w:val="0"/>
          <w:numId w:val="37"/>
        </w:numPr>
        <w:jc w:val="both"/>
        <w:rPr>
          <w:rFonts w:ascii="Arial" w:hAnsi="Arial" w:cs="Arial"/>
          <w:sz w:val="20"/>
          <w:szCs w:val="20"/>
        </w:rPr>
      </w:pPr>
      <w:r w:rsidRPr="001B45F4">
        <w:rPr>
          <w:rFonts w:ascii="Arial" w:hAnsi="Arial" w:cs="Arial"/>
          <w:sz w:val="22"/>
          <w:szCs w:val="22"/>
        </w:rPr>
        <w:t>test</w:t>
      </w:r>
      <w:r w:rsidR="00E6539F" w:rsidRPr="001B45F4">
        <w:rPr>
          <w:rFonts w:ascii="Arial" w:hAnsi="Arial" w:cs="Arial"/>
          <w:sz w:val="22"/>
          <w:szCs w:val="22"/>
        </w:rPr>
        <w:t xml:space="preserve"> </w:t>
      </w:r>
      <w:r w:rsidR="00DF44D8" w:rsidRPr="001B45F4">
        <w:rPr>
          <w:rFonts w:ascii="Arial" w:hAnsi="Arial" w:cs="Arial"/>
          <w:sz w:val="22"/>
          <w:szCs w:val="22"/>
        </w:rPr>
        <w:t xml:space="preserve">information, for example conformance </w:t>
      </w:r>
      <w:r w:rsidR="001B2175" w:rsidRPr="001B45F4">
        <w:rPr>
          <w:rFonts w:ascii="Arial" w:hAnsi="Arial" w:cs="Arial"/>
          <w:sz w:val="22"/>
          <w:szCs w:val="22"/>
        </w:rPr>
        <w:t>suites</w:t>
      </w:r>
      <w:r w:rsidR="004A6177">
        <w:rPr>
          <w:rFonts w:ascii="Arial" w:hAnsi="Arial" w:cs="Arial"/>
          <w:sz w:val="22"/>
          <w:szCs w:val="22"/>
        </w:rPr>
        <w:t>.</w:t>
      </w:r>
    </w:p>
    <w:p w14:paraId="7B8C5283" w14:textId="3D0A22EA" w:rsidR="000E13B2" w:rsidRPr="001B45F4" w:rsidRDefault="13BE274C" w:rsidP="001B4AB0">
      <w:pPr>
        <w:pStyle w:val="Head2"/>
      </w:pPr>
      <w:bookmarkStart w:id="79" w:name="_Toc29890489"/>
      <w:bookmarkStart w:id="80" w:name="_Toc414275921"/>
      <w:bookmarkStart w:id="81" w:name="_Toc414278229"/>
      <w:bookmarkStart w:id="82" w:name="_Toc414278275"/>
      <w:bookmarkStart w:id="83" w:name="_Toc414285180"/>
      <w:bookmarkStart w:id="84" w:name="_Toc414286948"/>
      <w:bookmarkStart w:id="85" w:name="_Toc414288869"/>
      <w:bookmarkStart w:id="86" w:name="_Toc414372029"/>
      <w:bookmarkStart w:id="87" w:name="_Toc414372098"/>
      <w:bookmarkStart w:id="88" w:name="_Toc405993391"/>
      <w:bookmarkStart w:id="89" w:name="_Toc405995078"/>
      <w:bookmarkStart w:id="90" w:name="_Toc405995223"/>
      <w:bookmarkStart w:id="91" w:name="_Toc405996886"/>
      <w:bookmarkStart w:id="92" w:name="_Toc405989444"/>
      <w:bookmarkStart w:id="93" w:name="_Toc405989492"/>
      <w:bookmarkStart w:id="94" w:name="_Toc405993392"/>
      <w:bookmarkStart w:id="95" w:name="_Toc405995079"/>
      <w:bookmarkStart w:id="96" w:name="_Toc405995224"/>
      <w:bookmarkStart w:id="97" w:name="_Toc405996887"/>
      <w:bookmarkStart w:id="98" w:name="_Toc405989445"/>
      <w:bookmarkStart w:id="99" w:name="_Toc405989493"/>
      <w:bookmarkStart w:id="100" w:name="_Toc405993393"/>
      <w:bookmarkStart w:id="101" w:name="_Toc405995080"/>
      <w:bookmarkStart w:id="102" w:name="_Toc405995225"/>
      <w:bookmarkStart w:id="103" w:name="_Toc405996888"/>
      <w:bookmarkStart w:id="104" w:name="_Toc29560574"/>
      <w:bookmarkStart w:id="105" w:name="_Toc29796652"/>
      <w:bookmarkStart w:id="106" w:name="_Toc35338679"/>
      <w:bookmarkStart w:id="107" w:name="_Toc75866934"/>
      <w:bookmarkStart w:id="108" w:name="_Toc16062934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t>G</w:t>
      </w:r>
      <w:r w:rsidR="3BB9C54F">
        <w:t>lossary</w:t>
      </w:r>
      <w:bookmarkEnd w:id="104"/>
      <w:bookmarkEnd w:id="105"/>
      <w:bookmarkEnd w:id="106"/>
      <w:bookmarkEnd w:id="107"/>
      <w:bookmarkEnd w:id="108"/>
    </w:p>
    <w:p w14:paraId="5CA244F0" w14:textId="77777777" w:rsidR="00092BD8" w:rsidRPr="008E5D6E" w:rsidRDefault="00092BD8" w:rsidP="00092BD8">
      <w:pPr>
        <w:pStyle w:val="Maintext"/>
        <w:rPr>
          <w:rFonts w:cs="Arial"/>
          <w:color w:val="404040" w:themeColor="text1" w:themeTint="BF"/>
          <w:szCs w:val="22"/>
        </w:rPr>
      </w:pPr>
      <w:r w:rsidRPr="001B45F4">
        <w:rPr>
          <w:rFonts w:cs="Arial"/>
          <w:szCs w:val="22"/>
        </w:rPr>
        <w:t>For a glossary of terms,</w:t>
      </w:r>
      <w:r w:rsidRPr="001B45F4">
        <w:rPr>
          <w:rFonts w:cs="Arial"/>
          <w:b/>
          <w:bCs/>
          <w:szCs w:val="22"/>
        </w:rPr>
        <w:t xml:space="preserve"> </w:t>
      </w:r>
      <w:r w:rsidRPr="008E5D6E">
        <w:rPr>
          <w:rFonts w:cs="Arial"/>
          <w:color w:val="404040" w:themeColor="text1" w:themeTint="BF"/>
          <w:szCs w:val="22"/>
        </w:rPr>
        <w:t>see also:</w:t>
      </w:r>
    </w:p>
    <w:p w14:paraId="583B87DF" w14:textId="77777777" w:rsidR="00092BD8" w:rsidRPr="001B45F4" w:rsidRDefault="00092BD8" w:rsidP="00092BD8">
      <w:pPr>
        <w:pStyle w:val="Maintext"/>
        <w:rPr>
          <w:rFonts w:cs="Arial"/>
          <w:color w:val="000000"/>
          <w:szCs w:val="22"/>
        </w:rPr>
      </w:pPr>
    </w:p>
    <w:p w14:paraId="7ED86A4C" w14:textId="64186D38" w:rsidR="00092BD8" w:rsidRPr="00FB1A07" w:rsidRDefault="0018777A" w:rsidP="009F75AA">
      <w:pPr>
        <w:pStyle w:val="Maintext"/>
        <w:numPr>
          <w:ilvl w:val="0"/>
          <w:numId w:val="82"/>
        </w:numPr>
        <w:ind w:left="360"/>
        <w:rPr>
          <w:rStyle w:val="Hyperlink"/>
          <w:rFonts w:cs="Arial"/>
          <w:b w:val="0"/>
          <w:bCs/>
        </w:rPr>
      </w:pPr>
      <w:hyperlink r:id="rId21" w:history="1">
        <w:r w:rsidR="00092BD8" w:rsidRPr="00FB1A07">
          <w:rPr>
            <w:rStyle w:val="Hyperlink"/>
            <w:rFonts w:cs="Arial"/>
            <w:b w:val="0"/>
            <w:bCs/>
            <w:szCs w:val="22"/>
          </w:rPr>
          <w:t>SBR glossary</w:t>
        </w:r>
      </w:hyperlink>
    </w:p>
    <w:bookmarkStart w:id="109" w:name="_Hlk99015163"/>
    <w:p w14:paraId="560E81ED" w14:textId="782883B2" w:rsidR="00FB1A07" w:rsidRPr="00F150B4" w:rsidRDefault="00FB1A07" w:rsidP="009F75AA">
      <w:pPr>
        <w:pStyle w:val="Maintext"/>
        <w:numPr>
          <w:ilvl w:val="0"/>
          <w:numId w:val="82"/>
        </w:numPr>
        <w:ind w:left="360"/>
        <w:rPr>
          <w:b/>
          <w:bCs/>
          <w:szCs w:val="22"/>
        </w:rPr>
      </w:pPr>
      <w:r w:rsidRPr="00F150B4">
        <w:rPr>
          <w:b/>
        </w:rPr>
        <w:fldChar w:fldCharType="begin"/>
      </w:r>
      <w:r w:rsidRPr="00F150B4">
        <w:rPr>
          <w:b/>
          <w:bCs/>
          <w:szCs w:val="22"/>
        </w:rPr>
        <w:instrText xml:space="preserve"> HYPERLINK "https://www.ato.gov.au/Definitions/?anchor=top" </w:instrText>
      </w:r>
      <w:r w:rsidRPr="00F150B4">
        <w:rPr>
          <w:b/>
        </w:rPr>
        <w:fldChar w:fldCharType="separate"/>
      </w:r>
      <w:r w:rsidRPr="00F150B4">
        <w:rPr>
          <w:rStyle w:val="Hyperlink"/>
          <w:b w:val="0"/>
          <w:bCs/>
          <w:szCs w:val="22"/>
        </w:rPr>
        <w:t>ATO definitions</w:t>
      </w:r>
      <w:r w:rsidRPr="00F150B4">
        <w:rPr>
          <w:rStyle w:val="Hyperlink"/>
          <w:b w:val="0"/>
          <w:bCs/>
          <w:szCs w:val="22"/>
        </w:rPr>
        <w:fldChar w:fldCharType="end"/>
      </w:r>
      <w:r w:rsidR="004A6177">
        <w:rPr>
          <w:rStyle w:val="Hyperlink"/>
          <w:b w:val="0"/>
          <w:bCs/>
          <w:szCs w:val="22"/>
        </w:rPr>
        <w:t>.</w:t>
      </w:r>
    </w:p>
    <w:p w14:paraId="69203193" w14:textId="2314B195" w:rsidR="008024D6" w:rsidRPr="00803B42" w:rsidRDefault="7B737D90" w:rsidP="001B4AB0">
      <w:pPr>
        <w:pStyle w:val="Head2"/>
      </w:pPr>
      <w:bookmarkStart w:id="110" w:name="_Toc1395418"/>
      <w:bookmarkStart w:id="111" w:name="_Toc3475006"/>
      <w:bookmarkStart w:id="112" w:name="_Toc1395419"/>
      <w:bookmarkStart w:id="113" w:name="_Toc3475007"/>
      <w:bookmarkStart w:id="114" w:name="_Toc408216869"/>
      <w:bookmarkStart w:id="115" w:name="_Toc408221118"/>
      <w:bookmarkStart w:id="116" w:name="_Toc408228515"/>
      <w:bookmarkStart w:id="117" w:name="_Toc408230673"/>
      <w:bookmarkStart w:id="118" w:name="_Toc408231979"/>
      <w:bookmarkStart w:id="119" w:name="_Toc408233188"/>
      <w:bookmarkStart w:id="120" w:name="_Toc408234385"/>
      <w:bookmarkStart w:id="121" w:name="_Toc408234576"/>
      <w:bookmarkStart w:id="122" w:name="_Toc408234821"/>
      <w:bookmarkStart w:id="123" w:name="_Toc408306988"/>
      <w:bookmarkStart w:id="124" w:name="_Toc408317129"/>
      <w:bookmarkStart w:id="125" w:name="_Toc408386536"/>
      <w:bookmarkStart w:id="126" w:name="_Toc408573804"/>
      <w:bookmarkStart w:id="127" w:name="_Toc408216892"/>
      <w:bookmarkStart w:id="128" w:name="_Toc408221141"/>
      <w:bookmarkStart w:id="129" w:name="_Toc408228538"/>
      <w:bookmarkStart w:id="130" w:name="_Toc408230696"/>
      <w:bookmarkStart w:id="131" w:name="_Toc408232002"/>
      <w:bookmarkStart w:id="132" w:name="_Toc408233211"/>
      <w:bookmarkStart w:id="133" w:name="_Toc408234408"/>
      <w:bookmarkStart w:id="134" w:name="_Toc408234599"/>
      <w:bookmarkStart w:id="135" w:name="_Toc408234844"/>
      <w:bookmarkStart w:id="136" w:name="_Toc408307011"/>
      <w:bookmarkStart w:id="137" w:name="_Toc408317152"/>
      <w:bookmarkStart w:id="138" w:name="_Toc408386559"/>
      <w:bookmarkStart w:id="139" w:name="_Toc408573827"/>
      <w:bookmarkStart w:id="140" w:name="_Toc408216893"/>
      <w:bookmarkStart w:id="141" w:name="_Toc408221142"/>
      <w:bookmarkStart w:id="142" w:name="_Toc408228539"/>
      <w:bookmarkStart w:id="143" w:name="_Toc408230697"/>
      <w:bookmarkStart w:id="144" w:name="_Toc408232003"/>
      <w:bookmarkStart w:id="145" w:name="_Toc408233212"/>
      <w:bookmarkStart w:id="146" w:name="_Toc408234409"/>
      <w:bookmarkStart w:id="147" w:name="_Toc408234600"/>
      <w:bookmarkStart w:id="148" w:name="_Toc408234845"/>
      <w:bookmarkStart w:id="149" w:name="_Toc408307012"/>
      <w:bookmarkStart w:id="150" w:name="_Toc408317153"/>
      <w:bookmarkStart w:id="151" w:name="_Toc408386560"/>
      <w:bookmarkStart w:id="152" w:name="_Toc408573828"/>
      <w:bookmarkStart w:id="153" w:name="_Toc29796655"/>
      <w:bookmarkStart w:id="154" w:name="_Toc29560578"/>
      <w:bookmarkStart w:id="155" w:name="_Toc35338680"/>
      <w:bookmarkStart w:id="156" w:name="_Toc75866935"/>
      <w:bookmarkStart w:id="157" w:name="_Toc160629349"/>
      <w:bookmarkStart w:id="158" w:name="_Toc29560579"/>
      <w:bookmarkStart w:id="159" w:name="_Toc29796656"/>
      <w:bookmarkStart w:id="160" w:name="_Toc35338681"/>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lastRenderedPageBreak/>
        <w:t>C</w:t>
      </w:r>
      <w:r w:rsidR="157325F5">
        <w:t xml:space="preserve">hanges to </w:t>
      </w:r>
      <w:r w:rsidR="75C172F1">
        <w:t>p</w:t>
      </w:r>
      <w:r w:rsidR="157325F5">
        <w:t>re</w:t>
      </w:r>
      <w:r w:rsidR="75C172F1">
        <w:t>-f</w:t>
      </w:r>
      <w:r w:rsidR="157325F5">
        <w:t xml:space="preserve">ill for </w:t>
      </w:r>
      <w:r w:rsidR="75C172F1">
        <w:t>202</w:t>
      </w:r>
      <w:r w:rsidR="2F33EDFC">
        <w:t>4</w:t>
      </w:r>
      <w:r w:rsidR="75C172F1">
        <w:t xml:space="preserve"> </w:t>
      </w:r>
      <w:r w:rsidR="157325F5">
        <w:t>response</w:t>
      </w:r>
      <w:bookmarkEnd w:id="153"/>
      <w:bookmarkEnd w:id="154"/>
      <w:bookmarkEnd w:id="155"/>
      <w:bookmarkEnd w:id="156"/>
      <w:bookmarkEnd w:id="157"/>
    </w:p>
    <w:p w14:paraId="131AB104" w14:textId="5F3ADD0B" w:rsidR="008024D6" w:rsidRDefault="008024D6" w:rsidP="00981738">
      <w:pPr>
        <w:pStyle w:val="Maintext"/>
        <w:keepNext/>
        <w:keepLines/>
        <w:widowControl w:val="0"/>
        <w:rPr>
          <w:rFonts w:cs="Arial"/>
          <w:szCs w:val="22"/>
        </w:rPr>
      </w:pPr>
      <w:r w:rsidRPr="001B45F4">
        <w:rPr>
          <w:rFonts w:cs="Arial"/>
          <w:szCs w:val="22"/>
        </w:rPr>
        <w:t xml:space="preserve">Fields for the following data items have been expanded or included. </w:t>
      </w:r>
    </w:p>
    <w:p w14:paraId="703ED9D7" w14:textId="2E57BFBA" w:rsidR="0080570E" w:rsidRDefault="0080570E" w:rsidP="00981738">
      <w:pPr>
        <w:pStyle w:val="Maintext"/>
        <w:keepNext/>
        <w:keepLines/>
        <w:widowControl w:val="0"/>
        <w:rPr>
          <w:rFonts w:cs="Arial"/>
          <w:szCs w:val="22"/>
        </w:rPr>
      </w:pPr>
    </w:p>
    <w:p w14:paraId="0205AD6A" w14:textId="41CC447C" w:rsidR="008024D6" w:rsidRPr="004A6177" w:rsidRDefault="2B800883" w:rsidP="00981738">
      <w:pPr>
        <w:pStyle w:val="Maintext"/>
        <w:keepNext/>
        <w:keepLines/>
        <w:widowControl w:val="0"/>
        <w:numPr>
          <w:ilvl w:val="0"/>
          <w:numId w:val="34"/>
        </w:numPr>
        <w:ind w:left="360"/>
        <w:rPr>
          <w:rFonts w:cs="Arial"/>
          <w:szCs w:val="22"/>
        </w:rPr>
      </w:pPr>
      <w:r w:rsidRPr="65BEB128">
        <w:rPr>
          <w:rStyle w:val="Hyperlink"/>
          <w:rFonts w:cs="Arial"/>
          <w:b w:val="0"/>
          <w:noProof w:val="0"/>
          <w:u w:val="none"/>
        </w:rPr>
        <w:t>The Government benefits component of the prefill service will be further enhanced, providing agents with a key indicator to alert the agent to high certainty data (</w:t>
      </w:r>
      <w:hyperlink w:anchor="_Government_benefits" w:history="1">
        <w:r w:rsidR="3B9C3600" w:rsidRPr="65BEB128">
          <w:rPr>
            <w:rStyle w:val="Hyperlink"/>
            <w:rFonts w:cs="Arial"/>
            <w:noProof w:val="0"/>
          </w:rPr>
          <w:t>Section 5.8</w:t>
        </w:r>
      </w:hyperlink>
      <w:r w:rsidRPr="00C268D5">
        <w:rPr>
          <w:b/>
          <w:bCs/>
          <w:noProof/>
          <w:szCs w:val="22"/>
          <w:u w:val="single"/>
        </w:rPr>
        <w:t>)</w:t>
      </w:r>
      <w:r w:rsidR="7FCDA67E" w:rsidRPr="65BEB128">
        <w:rPr>
          <w:rStyle w:val="Hyperlink"/>
          <w:rFonts w:cs="Arial"/>
          <w:b w:val="0"/>
          <w:noProof w:val="0"/>
          <w:u w:val="none"/>
        </w:rPr>
        <w:t>.</w:t>
      </w:r>
    </w:p>
    <w:p w14:paraId="3B1066DB" w14:textId="4099AB88" w:rsidR="0034026A" w:rsidRPr="001B45F4" w:rsidRDefault="0018777A" w:rsidP="008A756C">
      <w:pPr>
        <w:pStyle w:val="Maintext"/>
        <w:keepNext/>
        <w:keepLines/>
        <w:widowControl w:val="0"/>
        <w:numPr>
          <w:ilvl w:val="0"/>
          <w:numId w:val="34"/>
        </w:numPr>
        <w:ind w:left="360"/>
        <w:rPr>
          <w:rFonts w:cs="Arial"/>
          <w:szCs w:val="22"/>
        </w:rPr>
      </w:pPr>
      <w:hyperlink w:anchor="_Appendix_A_–">
        <w:r w:rsidR="00BE2EB8" w:rsidRPr="1572C113">
          <w:rPr>
            <w:rStyle w:val="Hyperlink"/>
            <w:rFonts w:cs="Arial"/>
            <w:b w:val="0"/>
            <w:noProof w:val="0"/>
            <w:u w:val="none"/>
            <w:lang w:val="en-US" w:eastAsia="en-US"/>
          </w:rPr>
          <w:t>Appendix A</w:t>
        </w:r>
      </w:hyperlink>
      <w:r w:rsidR="00BE2EB8">
        <w:rPr>
          <w:rStyle w:val="Hyperlink"/>
          <w:rFonts w:cs="Arial"/>
          <w:b w:val="0"/>
          <w:noProof w:val="0"/>
          <w:u w:val="none"/>
          <w:lang w:val="en-US" w:eastAsia="en-US"/>
        </w:rPr>
        <w:t xml:space="preserve"> </w:t>
      </w:r>
      <w:r w:rsidR="0034026A" w:rsidRPr="001B45F4">
        <w:rPr>
          <w:rFonts w:cs="Arial"/>
          <w:szCs w:val="22"/>
        </w:rPr>
        <w:t>Government Benefit Payment Label Assignment.</w:t>
      </w:r>
    </w:p>
    <w:p w14:paraId="7F46BC3E" w14:textId="27B84C28" w:rsidR="0034026A" w:rsidRDefault="0034026A" w:rsidP="008A756C">
      <w:pPr>
        <w:pStyle w:val="Maintext"/>
        <w:keepNext/>
        <w:keepLines/>
        <w:widowControl w:val="0"/>
        <w:numPr>
          <w:ilvl w:val="0"/>
          <w:numId w:val="48"/>
        </w:numPr>
        <w:ind w:left="360"/>
        <w:rPr>
          <w:rFonts w:cs="Arial"/>
          <w:szCs w:val="22"/>
        </w:rPr>
      </w:pPr>
      <w:r>
        <w:rPr>
          <w:rFonts w:cs="Arial"/>
          <w:szCs w:val="22"/>
        </w:rPr>
        <w:t>N</w:t>
      </w:r>
      <w:r w:rsidRPr="001B45F4">
        <w:rPr>
          <w:rFonts w:cs="Arial"/>
          <w:szCs w:val="22"/>
        </w:rPr>
        <w:t>ew disaster recovery allowance payments:</w:t>
      </w:r>
    </w:p>
    <w:p w14:paraId="644E5C9E" w14:textId="2667B49C" w:rsidR="00A25146" w:rsidRPr="00A25146" w:rsidDel="00A25146" w:rsidRDefault="00A25146" w:rsidP="230CBD67">
      <w:pPr>
        <w:pStyle w:val="Maintext"/>
        <w:keepNext/>
        <w:keepLines/>
        <w:widowControl w:val="0"/>
        <w:numPr>
          <w:ilvl w:val="0"/>
          <w:numId w:val="88"/>
        </w:numPr>
        <w:rPr>
          <w:rFonts w:cs="Arial"/>
        </w:rPr>
      </w:pPr>
      <w:r w:rsidRPr="230CBD67">
        <w:rPr>
          <w:rFonts w:cs="Arial"/>
        </w:rPr>
        <w:t>R08</w:t>
      </w:r>
    </w:p>
    <w:p w14:paraId="5B2008D5" w14:textId="62564424" w:rsidR="00BE2EB8" w:rsidRDefault="6D8A3C1A" w:rsidP="230CBD67">
      <w:pPr>
        <w:pStyle w:val="Maintext"/>
        <w:keepNext/>
        <w:keepLines/>
        <w:widowControl w:val="0"/>
        <w:numPr>
          <w:ilvl w:val="0"/>
          <w:numId w:val="88"/>
        </w:numPr>
        <w:rPr>
          <w:rFonts w:cs="Arial"/>
          <w:szCs w:val="22"/>
        </w:rPr>
      </w:pPr>
      <w:r w:rsidRPr="230CBD67">
        <w:rPr>
          <w:rFonts w:cs="Arial"/>
          <w:szCs w:val="22"/>
        </w:rPr>
        <w:t>R09</w:t>
      </w:r>
    </w:p>
    <w:p w14:paraId="580D5B27" w14:textId="546C1805" w:rsidR="00BE2EB8" w:rsidRPr="004A6177" w:rsidRDefault="13AF42E3" w:rsidP="00BE2EB8">
      <w:pPr>
        <w:pStyle w:val="Maintext"/>
        <w:keepNext/>
        <w:keepLines/>
        <w:widowControl w:val="0"/>
        <w:numPr>
          <w:ilvl w:val="0"/>
          <w:numId w:val="88"/>
        </w:numPr>
        <w:rPr>
          <w:rFonts w:cs="Arial"/>
          <w:szCs w:val="22"/>
        </w:rPr>
      </w:pPr>
      <w:r w:rsidRPr="00BE2EB8">
        <w:rPr>
          <w:rFonts w:cs="Arial"/>
        </w:rPr>
        <w:t>R10</w:t>
      </w:r>
      <w:r w:rsidR="00F97733" w:rsidRPr="00BE2EB8">
        <w:rPr>
          <w:rFonts w:cs="Arial"/>
        </w:rPr>
        <w:t xml:space="preserve"> </w:t>
      </w:r>
    </w:p>
    <w:p w14:paraId="7A17251C" w14:textId="0DF41C2D" w:rsidR="008024D6" w:rsidRPr="001B45F4" w:rsidRDefault="008024D6" w:rsidP="00BE2EB8">
      <w:pPr>
        <w:pStyle w:val="Maintext"/>
        <w:keepNext/>
        <w:keepLines/>
        <w:widowControl w:val="0"/>
        <w:numPr>
          <w:ilvl w:val="0"/>
          <w:numId w:val="48"/>
        </w:numPr>
        <w:ind w:left="360"/>
        <w:rPr>
          <w:rFonts w:cs="Arial"/>
          <w:szCs w:val="22"/>
        </w:rPr>
      </w:pPr>
      <w:r w:rsidRPr="001B45F4">
        <w:rPr>
          <w:rFonts w:cs="Arial"/>
          <w:szCs w:val="22"/>
        </w:rPr>
        <w:t>Low Rate Cap – Threshold has been increased to $2</w:t>
      </w:r>
      <w:r w:rsidR="001F630B">
        <w:rPr>
          <w:rFonts w:cs="Arial"/>
          <w:szCs w:val="22"/>
        </w:rPr>
        <w:t>3</w:t>
      </w:r>
      <w:r w:rsidR="00421198">
        <w:rPr>
          <w:rFonts w:cs="Arial"/>
          <w:szCs w:val="22"/>
        </w:rPr>
        <w:t>5</w:t>
      </w:r>
      <w:r w:rsidRPr="001B45F4">
        <w:rPr>
          <w:rFonts w:cs="Arial"/>
          <w:szCs w:val="22"/>
        </w:rPr>
        <w:t>,000</w:t>
      </w:r>
      <w:r w:rsidR="00E42355" w:rsidRPr="001B45F4">
        <w:rPr>
          <w:rFonts w:cs="Arial"/>
          <w:szCs w:val="22"/>
        </w:rPr>
        <w:t xml:space="preserve"> (</w:t>
      </w:r>
      <w:hyperlink w:anchor="LowRateCap" w:history="1">
        <w:r w:rsidR="00E42355" w:rsidRPr="001B45F4">
          <w:rPr>
            <w:rStyle w:val="Hyperlink"/>
            <w:rFonts w:cs="Arial"/>
            <w:b w:val="0"/>
            <w:bCs/>
            <w:noProof w:val="0"/>
            <w:szCs w:val="22"/>
            <w:u w:val="none"/>
          </w:rPr>
          <w:t>Section 5.35</w:t>
        </w:r>
      </w:hyperlink>
      <w:r w:rsidR="005F1CF7" w:rsidRPr="001B45F4">
        <w:rPr>
          <w:rFonts w:cs="Arial"/>
          <w:szCs w:val="22"/>
        </w:rPr>
        <w:t>)</w:t>
      </w:r>
      <w:r w:rsidR="007653C6">
        <w:rPr>
          <w:rFonts w:cs="Arial"/>
          <w:szCs w:val="22"/>
        </w:rPr>
        <w:t>.</w:t>
      </w:r>
    </w:p>
    <w:p w14:paraId="5BF8B7CE" w14:textId="77777777" w:rsidR="008024D6" w:rsidRPr="001B45F4" w:rsidRDefault="008024D6" w:rsidP="00981738">
      <w:pPr>
        <w:pStyle w:val="Bullet2"/>
        <w:keepNext/>
        <w:keepLines/>
        <w:widowControl w:val="0"/>
        <w:numPr>
          <w:ilvl w:val="0"/>
          <w:numId w:val="0"/>
        </w:numPr>
        <w:spacing w:before="0" w:after="0"/>
        <w:ind w:left="720"/>
        <w:rPr>
          <w:rStyle w:val="BodyTextChar1"/>
          <w:rFonts w:cs="Arial"/>
          <w:szCs w:val="22"/>
          <w:lang w:val="en-AU"/>
        </w:rPr>
      </w:pPr>
    </w:p>
    <w:p w14:paraId="6FB02E47" w14:textId="15C3432F" w:rsidR="008024D6" w:rsidRPr="001B45F4" w:rsidRDefault="008024D6" w:rsidP="00981738">
      <w:pPr>
        <w:pStyle w:val="Maintext"/>
        <w:keepNext/>
        <w:keepLines/>
        <w:widowControl w:val="0"/>
        <w:rPr>
          <w:rFonts w:cs="Arial"/>
          <w:szCs w:val="22"/>
        </w:rPr>
      </w:pPr>
      <w:r w:rsidRPr="00C075B7">
        <w:rPr>
          <w:rFonts w:cs="Arial"/>
          <w:color w:val="262626" w:themeColor="text1" w:themeTint="D9"/>
          <w:szCs w:val="22"/>
        </w:rPr>
        <w:t>Refer</w:t>
      </w:r>
      <w:r w:rsidRPr="001B45F4">
        <w:rPr>
          <w:rFonts w:cs="Arial"/>
          <w:szCs w:val="22"/>
        </w:rPr>
        <w:t xml:space="preserve"> to </w:t>
      </w:r>
      <w:hyperlink w:anchor="Section5" w:history="1">
        <w:r w:rsidRPr="001B45F4">
          <w:rPr>
            <w:rStyle w:val="Hyperlink"/>
            <w:rFonts w:cs="Arial"/>
            <w:b w:val="0"/>
            <w:bCs/>
            <w:noProof w:val="0"/>
            <w:szCs w:val="22"/>
            <w:u w:val="none"/>
          </w:rPr>
          <w:t>Section 5</w:t>
        </w:r>
      </w:hyperlink>
      <w:r w:rsidRPr="001B45F4">
        <w:rPr>
          <w:rFonts w:cs="Arial"/>
          <w:szCs w:val="22"/>
        </w:rPr>
        <w:t xml:space="preserve"> of this document for the full list of data fields being provided for pre-filling.</w:t>
      </w:r>
    </w:p>
    <w:p w14:paraId="7EF50DFB" w14:textId="77777777" w:rsidR="00981738" w:rsidRPr="001B45F4" w:rsidRDefault="00981738" w:rsidP="00981738">
      <w:pPr>
        <w:pStyle w:val="Maintext"/>
        <w:keepNext/>
        <w:keepLines/>
        <w:widowControl w:val="0"/>
        <w:rPr>
          <w:rFonts w:cs="Arial"/>
          <w:szCs w:val="22"/>
        </w:rPr>
      </w:pPr>
    </w:p>
    <w:p w14:paraId="69929A0E" w14:textId="4BF7E921" w:rsidR="008A35BD" w:rsidRPr="001B45F4" w:rsidRDefault="744FB423" w:rsidP="00545EE2">
      <w:pPr>
        <w:pStyle w:val="Head1"/>
      </w:pPr>
      <w:bookmarkStart w:id="161" w:name="_Toc75866936"/>
      <w:bookmarkStart w:id="162" w:name="_Toc160629350"/>
      <w:r>
        <w:t>W</w:t>
      </w:r>
      <w:r w:rsidR="0AB89215">
        <w:t xml:space="preserve">hat is the </w:t>
      </w:r>
      <w:r w:rsidR="3D0DCC98">
        <w:t>p</w:t>
      </w:r>
      <w:r w:rsidR="0AB89215">
        <w:t>re</w:t>
      </w:r>
      <w:r w:rsidR="3D0DCC98">
        <w:t>-</w:t>
      </w:r>
      <w:r w:rsidR="1CC4A439">
        <w:t>f</w:t>
      </w:r>
      <w:r w:rsidR="0AB89215">
        <w:t>ill</w:t>
      </w:r>
      <w:r w:rsidR="3D0DCC98">
        <w:t xml:space="preserve"> </w:t>
      </w:r>
      <w:r w:rsidR="7B737D90">
        <w:t>IITR</w:t>
      </w:r>
      <w:r w:rsidR="50307946">
        <w:t xml:space="preserve"> </w:t>
      </w:r>
      <w:r w:rsidR="3D0DCC98">
        <w:t>i</w:t>
      </w:r>
      <w:r w:rsidR="0AB89215">
        <w:t>nteraction</w:t>
      </w:r>
      <w:r w:rsidR="24F44BB8">
        <w:t>?</w:t>
      </w:r>
      <w:bookmarkEnd w:id="158"/>
      <w:bookmarkEnd w:id="159"/>
      <w:bookmarkEnd w:id="160"/>
      <w:bookmarkEnd w:id="161"/>
      <w:bookmarkEnd w:id="162"/>
    </w:p>
    <w:p w14:paraId="69929A0F" w14:textId="1D1F8DF0" w:rsidR="00BB39A2" w:rsidRPr="001B45F4" w:rsidRDefault="00A32ED7" w:rsidP="00981738">
      <w:pPr>
        <w:pStyle w:val="Bullet2"/>
        <w:keepNext/>
        <w:keepLines/>
        <w:widowControl w:val="0"/>
        <w:numPr>
          <w:ilvl w:val="0"/>
          <w:numId w:val="0"/>
        </w:numPr>
        <w:tabs>
          <w:tab w:val="left" w:pos="8505"/>
        </w:tabs>
        <w:spacing w:before="120"/>
        <w:jc w:val="both"/>
        <w:rPr>
          <w:rFonts w:cs="Arial"/>
          <w:szCs w:val="22"/>
        </w:rPr>
      </w:pPr>
      <w:r w:rsidRPr="001B45F4">
        <w:rPr>
          <w:rFonts w:cs="Arial"/>
          <w:szCs w:val="22"/>
        </w:rPr>
        <w:t xml:space="preserve">The </w:t>
      </w:r>
      <w:r w:rsidR="0019490B" w:rsidRPr="001B45F4">
        <w:rPr>
          <w:rFonts w:cs="Arial"/>
          <w:szCs w:val="22"/>
        </w:rPr>
        <w:t>p</w:t>
      </w:r>
      <w:r w:rsidRPr="001B45F4">
        <w:rPr>
          <w:rFonts w:cs="Arial"/>
          <w:szCs w:val="22"/>
        </w:rPr>
        <w:t xml:space="preserve">re-fill </w:t>
      </w:r>
      <w:r w:rsidR="004D5C90" w:rsidRPr="001B45F4">
        <w:rPr>
          <w:rFonts w:cs="Arial"/>
          <w:szCs w:val="22"/>
        </w:rPr>
        <w:t xml:space="preserve">interaction </w:t>
      </w:r>
      <w:r w:rsidR="005821E5" w:rsidRPr="001B45F4">
        <w:rPr>
          <w:rFonts w:cs="Arial"/>
          <w:szCs w:val="22"/>
        </w:rPr>
        <w:t xml:space="preserve">described in this document </w:t>
      </w:r>
      <w:r w:rsidRPr="001B45F4">
        <w:rPr>
          <w:rFonts w:cs="Arial"/>
          <w:szCs w:val="22"/>
        </w:rPr>
        <w:t>is available for use with Individual Income Tax Returns (</w:t>
      </w:r>
      <w:r w:rsidR="008024D6" w:rsidRPr="001B45F4">
        <w:rPr>
          <w:rFonts w:cs="Arial"/>
          <w:szCs w:val="22"/>
        </w:rPr>
        <w:t>IITR</w:t>
      </w:r>
      <w:r w:rsidRPr="001B45F4">
        <w:rPr>
          <w:rFonts w:cs="Arial"/>
          <w:szCs w:val="22"/>
        </w:rPr>
        <w:t xml:space="preserve">s) only. </w:t>
      </w:r>
      <w:r w:rsidR="00DA3840" w:rsidRPr="001B45F4">
        <w:rPr>
          <w:rFonts w:cs="Arial"/>
          <w:szCs w:val="22"/>
        </w:rPr>
        <w:t xml:space="preserve">Pre-fill allows authorised tax agents using SBR-enabled software to retrieve a taxpayer’s ATO and </w:t>
      </w:r>
      <w:r w:rsidR="00001C55" w:rsidRPr="001B45F4">
        <w:rPr>
          <w:rFonts w:cs="Arial"/>
          <w:szCs w:val="22"/>
        </w:rPr>
        <w:t>third-party</w:t>
      </w:r>
      <w:r w:rsidR="00DA3840" w:rsidRPr="001B45F4">
        <w:rPr>
          <w:rFonts w:cs="Arial"/>
          <w:szCs w:val="22"/>
        </w:rPr>
        <w:t xml:space="preserve"> data electronically.</w:t>
      </w:r>
      <w:r w:rsidR="000E1F83" w:rsidRPr="001B45F4">
        <w:rPr>
          <w:rFonts w:cs="Arial"/>
          <w:szCs w:val="22"/>
        </w:rPr>
        <w:t xml:space="preserve"> The </w:t>
      </w:r>
      <w:r w:rsidR="0019490B" w:rsidRPr="001B45F4">
        <w:rPr>
          <w:rFonts w:cs="Arial"/>
          <w:szCs w:val="22"/>
        </w:rPr>
        <w:t>p</w:t>
      </w:r>
      <w:r w:rsidR="000E1F83" w:rsidRPr="001B45F4">
        <w:rPr>
          <w:rFonts w:cs="Arial"/>
          <w:szCs w:val="22"/>
        </w:rPr>
        <w:t xml:space="preserve">re-fill response will return </w:t>
      </w:r>
      <w:r w:rsidR="0090524B" w:rsidRPr="001B45F4">
        <w:rPr>
          <w:rFonts w:cs="Arial"/>
          <w:szCs w:val="22"/>
        </w:rPr>
        <w:t>all available ATO-held pre</w:t>
      </w:r>
      <w:r w:rsidR="00D83C78" w:rsidRPr="001B45F4">
        <w:rPr>
          <w:rFonts w:cs="Arial"/>
          <w:szCs w:val="22"/>
        </w:rPr>
        <w:t>-</w:t>
      </w:r>
      <w:r w:rsidR="0090524B" w:rsidRPr="001B45F4">
        <w:rPr>
          <w:rFonts w:cs="Arial"/>
          <w:szCs w:val="22"/>
        </w:rPr>
        <w:t>fill data for a client</w:t>
      </w:r>
      <w:r w:rsidR="000E1F83" w:rsidRPr="001B45F4">
        <w:rPr>
          <w:rFonts w:cs="Arial"/>
          <w:szCs w:val="22"/>
        </w:rPr>
        <w:t xml:space="preserve"> including any </w:t>
      </w:r>
      <w:r w:rsidR="00FA68CF" w:rsidRPr="001B45F4">
        <w:rPr>
          <w:rFonts w:cs="Arial"/>
          <w:szCs w:val="22"/>
        </w:rPr>
        <w:t>‘</w:t>
      </w:r>
      <w:r w:rsidR="000E1F83" w:rsidRPr="001B45F4">
        <w:rPr>
          <w:rFonts w:cs="Arial"/>
          <w:iCs/>
          <w:szCs w:val="22"/>
        </w:rPr>
        <w:t>myDeductions</w:t>
      </w:r>
      <w:r w:rsidR="00FA68CF" w:rsidRPr="001B45F4">
        <w:rPr>
          <w:rFonts w:cs="Arial"/>
          <w:iCs/>
          <w:szCs w:val="22"/>
        </w:rPr>
        <w:t>’</w:t>
      </w:r>
      <w:r w:rsidR="000E1F83" w:rsidRPr="001B45F4">
        <w:rPr>
          <w:rFonts w:cs="Arial"/>
          <w:iCs/>
          <w:szCs w:val="22"/>
        </w:rPr>
        <w:t xml:space="preserve"> </w:t>
      </w:r>
      <w:r w:rsidR="000E1F83" w:rsidRPr="001B45F4">
        <w:rPr>
          <w:rFonts w:cs="Arial"/>
          <w:szCs w:val="22"/>
        </w:rPr>
        <w:t>data uploaded to the ATO</w:t>
      </w:r>
      <w:r w:rsidR="004A6177">
        <w:rPr>
          <w:rFonts w:cs="Arial"/>
          <w:szCs w:val="22"/>
        </w:rPr>
        <w:t xml:space="preserve"> by the taxpayer</w:t>
      </w:r>
      <w:r w:rsidR="000E1F83" w:rsidRPr="001B45F4">
        <w:rPr>
          <w:rFonts w:cs="Arial"/>
          <w:szCs w:val="22"/>
        </w:rPr>
        <w:t>.</w:t>
      </w:r>
    </w:p>
    <w:p w14:paraId="18582FA7" w14:textId="21F0678B" w:rsidR="008E173E" w:rsidRDefault="00BB7D60" w:rsidP="00A36D8F">
      <w:pPr>
        <w:pStyle w:val="Bullet2"/>
        <w:numPr>
          <w:ilvl w:val="0"/>
          <w:numId w:val="0"/>
        </w:numPr>
        <w:tabs>
          <w:tab w:val="left" w:pos="8505"/>
        </w:tabs>
        <w:spacing w:before="120"/>
        <w:rPr>
          <w:rFonts w:cs="Arial"/>
          <w:szCs w:val="22"/>
        </w:rPr>
      </w:pPr>
      <w:r w:rsidRPr="001B45F4">
        <w:rPr>
          <w:rFonts w:cs="Arial"/>
          <w:szCs w:val="22"/>
        </w:rPr>
        <w:t xml:space="preserve">The </w:t>
      </w:r>
      <w:r w:rsidR="0019490B" w:rsidRPr="001B45F4">
        <w:rPr>
          <w:rFonts w:cs="Arial"/>
          <w:szCs w:val="22"/>
        </w:rPr>
        <w:t>pre</w:t>
      </w:r>
      <w:r w:rsidRPr="001B45F4">
        <w:rPr>
          <w:rFonts w:cs="Arial"/>
          <w:szCs w:val="22"/>
        </w:rPr>
        <w:t xml:space="preserve">-fill </w:t>
      </w:r>
      <w:r w:rsidR="00B46227" w:rsidRPr="001B45F4">
        <w:rPr>
          <w:rFonts w:cs="Arial"/>
          <w:szCs w:val="22"/>
        </w:rPr>
        <w:t>interaction</w:t>
      </w:r>
      <w:r w:rsidRPr="001B45F4">
        <w:rPr>
          <w:rFonts w:cs="Arial"/>
          <w:szCs w:val="22"/>
        </w:rPr>
        <w:t xml:space="preserve"> is designed to be used by a tax agent in preparation of an </w:t>
      </w:r>
      <w:r w:rsidR="008024D6" w:rsidRPr="001B45F4">
        <w:rPr>
          <w:rFonts w:cs="Arial"/>
          <w:szCs w:val="22"/>
        </w:rPr>
        <w:t>IITR</w:t>
      </w:r>
      <w:r w:rsidRPr="001B45F4">
        <w:rPr>
          <w:rFonts w:cs="Arial"/>
          <w:szCs w:val="22"/>
        </w:rPr>
        <w:t>. It could take place as the first or second interaction in an SBR lodgment process</w:t>
      </w:r>
      <w:r w:rsidRPr="001B45F4">
        <w:rPr>
          <w:rFonts w:cs="Arial"/>
          <w:b/>
          <w:szCs w:val="22"/>
        </w:rPr>
        <w:t>,</w:t>
      </w:r>
      <w:r w:rsidRPr="001B45F4">
        <w:rPr>
          <w:rFonts w:cs="Arial"/>
          <w:szCs w:val="22"/>
        </w:rPr>
        <w:t xml:space="preserve"> after checking the status of the </w:t>
      </w:r>
      <w:r w:rsidR="00CC325E" w:rsidRPr="001B45F4">
        <w:rPr>
          <w:rFonts w:cs="Arial"/>
          <w:szCs w:val="22"/>
        </w:rPr>
        <w:t xml:space="preserve">taxpayer’s </w:t>
      </w:r>
      <w:r w:rsidRPr="001B45F4">
        <w:rPr>
          <w:rFonts w:cs="Arial"/>
          <w:szCs w:val="22"/>
        </w:rPr>
        <w:t xml:space="preserve">lodgments, but preceding ‘pre-lodge’ of the </w:t>
      </w:r>
      <w:r w:rsidR="008024D6" w:rsidRPr="001B45F4">
        <w:rPr>
          <w:rFonts w:cs="Arial"/>
          <w:szCs w:val="22"/>
        </w:rPr>
        <w:t>IITR</w:t>
      </w:r>
      <w:r w:rsidRPr="001B45F4">
        <w:rPr>
          <w:rFonts w:cs="Arial"/>
          <w:szCs w:val="22"/>
        </w:rPr>
        <w:t xml:space="preserve"> (validation of inputs) and finally, lodgment of the </w:t>
      </w:r>
      <w:r w:rsidR="008024D6" w:rsidRPr="001B45F4">
        <w:rPr>
          <w:rFonts w:cs="Arial"/>
          <w:szCs w:val="22"/>
        </w:rPr>
        <w:t>IITR</w:t>
      </w:r>
      <w:r w:rsidR="005C69AD" w:rsidRPr="001B45F4">
        <w:rPr>
          <w:rFonts w:cs="Arial"/>
          <w:szCs w:val="22"/>
        </w:rPr>
        <w:t>.</w:t>
      </w:r>
    </w:p>
    <w:p w14:paraId="784F3F2D" w14:textId="77777777" w:rsidR="005719B7" w:rsidRPr="00CD0A2C" w:rsidRDefault="005719B7" w:rsidP="00A36D8F">
      <w:pPr>
        <w:pStyle w:val="Bullet2"/>
        <w:numPr>
          <w:ilvl w:val="0"/>
          <w:numId w:val="0"/>
        </w:numPr>
        <w:tabs>
          <w:tab w:val="left" w:pos="8505"/>
        </w:tabs>
        <w:spacing w:before="120"/>
        <w:rPr>
          <w:rFonts w:cs="Arial"/>
          <w:szCs w:val="22"/>
        </w:rPr>
      </w:pPr>
    </w:p>
    <w:p w14:paraId="3069B4DF" w14:textId="15859BC1" w:rsidR="00B61583" w:rsidRPr="00CD0A2C" w:rsidRDefault="00CD0A2C" w:rsidP="00CD0A2C">
      <w:pPr>
        <w:pStyle w:val="Caption"/>
        <w:rPr>
          <w:szCs w:val="22"/>
        </w:rPr>
      </w:pPr>
      <w:bookmarkStart w:id="163" w:name="_Toc100226621"/>
      <w:bookmarkStart w:id="164" w:name="_Toc100226649"/>
      <w:r w:rsidRPr="00CD0A2C">
        <w:rPr>
          <w:szCs w:val="22"/>
        </w:rPr>
        <w:t xml:space="preserve">Table </w:t>
      </w:r>
      <w:r w:rsidRPr="00CD0A2C">
        <w:rPr>
          <w:szCs w:val="22"/>
        </w:rPr>
        <w:fldChar w:fldCharType="begin"/>
      </w:r>
      <w:r w:rsidRPr="00CD0A2C">
        <w:rPr>
          <w:szCs w:val="22"/>
        </w:rPr>
        <w:instrText xml:space="preserve"> SEQ Table \* ARABIC </w:instrText>
      </w:r>
      <w:r w:rsidRPr="00CD0A2C">
        <w:rPr>
          <w:szCs w:val="22"/>
        </w:rPr>
        <w:fldChar w:fldCharType="separate"/>
      </w:r>
      <w:r w:rsidR="005E7DB9">
        <w:rPr>
          <w:noProof/>
          <w:szCs w:val="22"/>
        </w:rPr>
        <w:t>1</w:t>
      </w:r>
      <w:r w:rsidRPr="00CD0A2C">
        <w:rPr>
          <w:szCs w:val="22"/>
        </w:rPr>
        <w:fldChar w:fldCharType="end"/>
      </w:r>
      <w:r w:rsidRPr="00CD0A2C">
        <w:rPr>
          <w:szCs w:val="22"/>
        </w:rPr>
        <w:t>: SBR interactions and IITR lodgment business process</w:t>
      </w:r>
      <w:bookmarkEnd w:id="163"/>
      <w:bookmarkEnd w:id="164"/>
    </w:p>
    <w:tbl>
      <w:tblPr>
        <w:tblStyle w:val="TableGrid"/>
        <w:tblW w:w="9351" w:type="dxa"/>
        <w:tblLook w:val="04A0" w:firstRow="1" w:lastRow="0" w:firstColumn="1" w:lastColumn="0" w:noHBand="0" w:noVBand="1"/>
      </w:tblPr>
      <w:tblGrid>
        <w:gridCol w:w="1694"/>
        <w:gridCol w:w="2220"/>
        <w:gridCol w:w="2512"/>
        <w:gridCol w:w="2925"/>
      </w:tblGrid>
      <w:tr w:rsidR="00981738" w:rsidRPr="001B45F4" w14:paraId="60862719" w14:textId="77777777" w:rsidTr="004A6177">
        <w:trPr>
          <w:tblHeader/>
        </w:trPr>
        <w:tc>
          <w:tcPr>
            <w:tcW w:w="1694" w:type="dxa"/>
            <w:shd w:val="clear" w:color="auto" w:fill="DBE5F1" w:themeFill="accent1" w:themeFillTint="33"/>
          </w:tcPr>
          <w:p w14:paraId="658E66CD" w14:textId="77777777" w:rsidR="00981738" w:rsidRPr="001B45F4" w:rsidRDefault="00981738" w:rsidP="00DC73F2">
            <w:pPr>
              <w:rPr>
                <w:rFonts w:cs="Arial"/>
                <w:b/>
                <w:bCs/>
                <w:szCs w:val="22"/>
              </w:rPr>
            </w:pPr>
            <w:r w:rsidRPr="001B45F4">
              <w:rPr>
                <w:rFonts w:cs="Arial"/>
                <w:b/>
                <w:bCs/>
                <w:szCs w:val="22"/>
              </w:rPr>
              <w:t>Step</w:t>
            </w:r>
          </w:p>
        </w:tc>
        <w:tc>
          <w:tcPr>
            <w:tcW w:w="2220" w:type="dxa"/>
            <w:shd w:val="clear" w:color="auto" w:fill="DBE5F1" w:themeFill="accent1" w:themeFillTint="33"/>
          </w:tcPr>
          <w:p w14:paraId="230AB5AB" w14:textId="77777777" w:rsidR="00981738" w:rsidRPr="001B45F4" w:rsidRDefault="00981738" w:rsidP="00DC73F2">
            <w:pPr>
              <w:rPr>
                <w:rFonts w:cs="Arial"/>
                <w:b/>
                <w:bCs/>
                <w:szCs w:val="22"/>
              </w:rPr>
            </w:pPr>
            <w:r w:rsidRPr="001B45F4">
              <w:rPr>
                <w:rFonts w:cs="Arial"/>
                <w:b/>
                <w:bCs/>
                <w:szCs w:val="22"/>
              </w:rPr>
              <w:t>Individual taxpayer</w:t>
            </w:r>
          </w:p>
        </w:tc>
        <w:tc>
          <w:tcPr>
            <w:tcW w:w="2512" w:type="dxa"/>
            <w:shd w:val="clear" w:color="auto" w:fill="DBE5F1" w:themeFill="accent1" w:themeFillTint="33"/>
          </w:tcPr>
          <w:p w14:paraId="6CE829E0" w14:textId="77777777" w:rsidR="00981738" w:rsidRPr="001B45F4" w:rsidRDefault="00981738" w:rsidP="00DC73F2">
            <w:pPr>
              <w:rPr>
                <w:rFonts w:cs="Arial"/>
                <w:b/>
                <w:bCs/>
                <w:szCs w:val="22"/>
              </w:rPr>
            </w:pPr>
            <w:r w:rsidRPr="001B45F4">
              <w:rPr>
                <w:rFonts w:cs="Arial"/>
                <w:b/>
                <w:bCs/>
                <w:szCs w:val="22"/>
              </w:rPr>
              <w:t xml:space="preserve">Tax agent </w:t>
            </w:r>
          </w:p>
        </w:tc>
        <w:tc>
          <w:tcPr>
            <w:tcW w:w="2925" w:type="dxa"/>
            <w:shd w:val="clear" w:color="auto" w:fill="DBE5F1" w:themeFill="accent1" w:themeFillTint="33"/>
          </w:tcPr>
          <w:p w14:paraId="219B5E87" w14:textId="77777777" w:rsidR="00981738" w:rsidRPr="001B45F4" w:rsidRDefault="00981738" w:rsidP="00DC73F2">
            <w:pPr>
              <w:rPr>
                <w:rFonts w:cs="Arial"/>
                <w:b/>
                <w:bCs/>
                <w:szCs w:val="22"/>
              </w:rPr>
            </w:pPr>
            <w:r w:rsidRPr="001B45F4">
              <w:rPr>
                <w:rFonts w:cs="Arial"/>
                <w:b/>
                <w:bCs/>
                <w:szCs w:val="22"/>
              </w:rPr>
              <w:t xml:space="preserve">SBR service offering </w:t>
            </w:r>
          </w:p>
        </w:tc>
      </w:tr>
      <w:tr w:rsidR="00981738" w:rsidRPr="001B45F4" w14:paraId="6BF46C3E" w14:textId="77777777" w:rsidTr="65BEB128">
        <w:tc>
          <w:tcPr>
            <w:tcW w:w="1694" w:type="dxa"/>
          </w:tcPr>
          <w:p w14:paraId="1596E3EB" w14:textId="1EC109AD" w:rsidR="00981738" w:rsidRPr="001B45F4" w:rsidRDefault="00981738" w:rsidP="00DC73F2">
            <w:pPr>
              <w:rPr>
                <w:rFonts w:cs="Arial"/>
                <w:b/>
                <w:bCs/>
                <w:szCs w:val="22"/>
              </w:rPr>
            </w:pPr>
            <w:r w:rsidRPr="001B45F4">
              <w:rPr>
                <w:rFonts w:cs="Arial"/>
                <w:b/>
                <w:bCs/>
                <w:szCs w:val="22"/>
              </w:rPr>
              <w:t>Step 1</w:t>
            </w:r>
            <w:r w:rsidRPr="001B45F4">
              <w:rPr>
                <w:rFonts w:cs="Arial"/>
                <w:szCs w:val="22"/>
              </w:rPr>
              <w:t>: Agent is engage</w:t>
            </w:r>
            <w:r w:rsidR="00AA597E">
              <w:rPr>
                <w:rFonts w:cs="Arial"/>
                <w:szCs w:val="22"/>
              </w:rPr>
              <w:t>d</w:t>
            </w:r>
            <w:r w:rsidRPr="001B45F4">
              <w:rPr>
                <w:rFonts w:cs="Arial"/>
                <w:szCs w:val="22"/>
              </w:rPr>
              <w:t xml:space="preserve"> by client</w:t>
            </w:r>
          </w:p>
        </w:tc>
        <w:tc>
          <w:tcPr>
            <w:tcW w:w="2220" w:type="dxa"/>
          </w:tcPr>
          <w:p w14:paraId="58B26F2F" w14:textId="77777777" w:rsidR="00981738" w:rsidRPr="001B45F4" w:rsidRDefault="00981738" w:rsidP="00DC73F2">
            <w:pPr>
              <w:rPr>
                <w:rFonts w:cs="Arial"/>
                <w:szCs w:val="22"/>
              </w:rPr>
            </w:pPr>
            <w:r w:rsidRPr="001B45F4">
              <w:rPr>
                <w:rFonts w:cs="Arial"/>
                <w:szCs w:val="22"/>
              </w:rPr>
              <w:t>Engages tax agent for original or amended return.</w:t>
            </w:r>
          </w:p>
        </w:tc>
        <w:tc>
          <w:tcPr>
            <w:tcW w:w="2512" w:type="dxa"/>
          </w:tcPr>
          <w:p w14:paraId="50603C7C" w14:textId="77777777" w:rsidR="00981738" w:rsidRPr="00A64A09" w:rsidRDefault="00981738" w:rsidP="00637248">
            <w:pPr>
              <w:pStyle w:val="ListParagraph"/>
              <w:numPr>
                <w:ilvl w:val="0"/>
                <w:numId w:val="50"/>
              </w:numPr>
              <w:rPr>
                <w:rFonts w:ascii="Arial" w:hAnsi="Arial" w:cs="Arial"/>
                <w:sz w:val="22"/>
                <w:szCs w:val="22"/>
              </w:rPr>
            </w:pPr>
            <w:r w:rsidRPr="00A64A09">
              <w:rPr>
                <w:rFonts w:ascii="Arial" w:hAnsi="Arial" w:cs="Arial"/>
                <w:sz w:val="22"/>
                <w:szCs w:val="22"/>
              </w:rPr>
              <w:t>Check client lodgments</w:t>
            </w:r>
          </w:p>
          <w:p w14:paraId="16FD35CB" w14:textId="77777777" w:rsidR="00981738" w:rsidRPr="00A64A09" w:rsidRDefault="00981738" w:rsidP="00DC73F2">
            <w:pPr>
              <w:rPr>
                <w:rFonts w:cs="Arial"/>
                <w:szCs w:val="22"/>
              </w:rPr>
            </w:pPr>
          </w:p>
          <w:p w14:paraId="7E7C1D25" w14:textId="77777777" w:rsidR="00981738" w:rsidRDefault="00981738" w:rsidP="00637248">
            <w:pPr>
              <w:pStyle w:val="ListParagraph"/>
              <w:numPr>
                <w:ilvl w:val="0"/>
                <w:numId w:val="50"/>
              </w:numPr>
              <w:rPr>
                <w:rFonts w:ascii="Arial" w:hAnsi="Arial" w:cs="Arial"/>
                <w:sz w:val="22"/>
                <w:szCs w:val="22"/>
              </w:rPr>
            </w:pPr>
            <w:r w:rsidRPr="00A64A09">
              <w:rPr>
                <w:rFonts w:ascii="Arial" w:hAnsi="Arial" w:cs="Arial"/>
                <w:sz w:val="22"/>
                <w:szCs w:val="22"/>
              </w:rPr>
              <w:t>Review status of lodgment</w:t>
            </w:r>
          </w:p>
          <w:p w14:paraId="7A771B3C" w14:textId="77777777" w:rsidR="00637248" w:rsidRPr="00637248" w:rsidRDefault="00637248" w:rsidP="00637248">
            <w:pPr>
              <w:pStyle w:val="ListParagraph"/>
              <w:rPr>
                <w:rFonts w:ascii="Arial" w:hAnsi="Arial" w:cs="Arial"/>
                <w:sz w:val="22"/>
                <w:szCs w:val="22"/>
              </w:rPr>
            </w:pPr>
          </w:p>
          <w:p w14:paraId="0B0570EF" w14:textId="6E9D04F1" w:rsidR="00637248" w:rsidRPr="00354CAE" w:rsidRDefault="00637248" w:rsidP="00354CAE">
            <w:pPr>
              <w:pStyle w:val="ListParagraph"/>
              <w:numPr>
                <w:ilvl w:val="0"/>
                <w:numId w:val="50"/>
              </w:numPr>
              <w:rPr>
                <w:rFonts w:ascii="Arial" w:hAnsi="Arial" w:cs="Arial"/>
                <w:sz w:val="22"/>
                <w:szCs w:val="22"/>
              </w:rPr>
            </w:pPr>
            <w:r>
              <w:rPr>
                <w:rFonts w:ascii="Arial" w:hAnsi="Arial" w:cs="Arial"/>
                <w:sz w:val="22"/>
                <w:szCs w:val="22"/>
              </w:rPr>
              <w:t>Retrieve a copy of a client’s prior year processed IITR (if required)</w:t>
            </w:r>
          </w:p>
        </w:tc>
        <w:tc>
          <w:tcPr>
            <w:tcW w:w="2925" w:type="dxa"/>
          </w:tcPr>
          <w:p w14:paraId="7833CA36" w14:textId="45A24DDD" w:rsidR="00981738" w:rsidRPr="00F86DA8" w:rsidRDefault="00F86FB9" w:rsidP="00637248">
            <w:pPr>
              <w:pStyle w:val="ListParagraph"/>
              <w:numPr>
                <w:ilvl w:val="0"/>
                <w:numId w:val="50"/>
              </w:numPr>
              <w:rPr>
                <w:rFonts w:ascii="Arial" w:hAnsi="Arial" w:cs="Arial"/>
                <w:sz w:val="22"/>
                <w:szCs w:val="22"/>
              </w:rPr>
            </w:pPr>
            <w:r>
              <w:rPr>
                <w:rFonts w:ascii="Arial" w:hAnsi="Arial" w:cs="Arial"/>
                <w:sz w:val="22"/>
                <w:szCs w:val="22"/>
              </w:rPr>
              <w:t>LDG</w:t>
            </w:r>
            <w:r w:rsidR="00981738" w:rsidRPr="00F86DA8">
              <w:rPr>
                <w:rFonts w:ascii="Arial" w:hAnsi="Arial" w:cs="Arial"/>
                <w:sz w:val="22"/>
                <w:szCs w:val="22"/>
              </w:rPr>
              <w:t>.L</w:t>
            </w:r>
            <w:r>
              <w:rPr>
                <w:rFonts w:ascii="Arial" w:hAnsi="Arial" w:cs="Arial"/>
                <w:sz w:val="22"/>
                <w:szCs w:val="22"/>
              </w:rPr>
              <w:t>ist</w:t>
            </w:r>
            <w:r w:rsidR="00981738" w:rsidRPr="00F86DA8">
              <w:rPr>
                <w:rFonts w:ascii="Arial" w:hAnsi="Arial" w:cs="Arial"/>
                <w:sz w:val="22"/>
                <w:szCs w:val="22"/>
              </w:rPr>
              <w:t xml:space="preserve"> Request the list of a clients expected and received lodgments</w:t>
            </w:r>
          </w:p>
          <w:p w14:paraId="2AF4912C" w14:textId="77777777" w:rsidR="00637248" w:rsidRDefault="00637248" w:rsidP="00637248">
            <w:pPr>
              <w:rPr>
                <w:rFonts w:cs="Arial"/>
                <w:szCs w:val="22"/>
              </w:rPr>
            </w:pPr>
          </w:p>
          <w:p w14:paraId="4813247E" w14:textId="77777777" w:rsidR="00637248" w:rsidRDefault="00637248" w:rsidP="00637248">
            <w:pPr>
              <w:rPr>
                <w:rFonts w:cs="Arial"/>
                <w:szCs w:val="22"/>
              </w:rPr>
            </w:pPr>
          </w:p>
          <w:p w14:paraId="6ACA3F89" w14:textId="216BDC94" w:rsidR="00637248" w:rsidRPr="00F86DA8" w:rsidRDefault="00637248" w:rsidP="00637248">
            <w:pPr>
              <w:pStyle w:val="ListParagraph"/>
              <w:numPr>
                <w:ilvl w:val="0"/>
                <w:numId w:val="50"/>
              </w:numPr>
              <w:rPr>
                <w:rFonts w:ascii="Arial" w:hAnsi="Arial" w:cs="Arial"/>
                <w:sz w:val="22"/>
                <w:szCs w:val="22"/>
              </w:rPr>
            </w:pPr>
            <w:r w:rsidRPr="00F86DA8">
              <w:rPr>
                <w:rFonts w:ascii="Arial" w:hAnsi="Arial" w:cs="Arial"/>
                <w:sz w:val="22"/>
                <w:szCs w:val="22"/>
              </w:rPr>
              <w:t>LDG.Get</w:t>
            </w:r>
          </w:p>
        </w:tc>
      </w:tr>
      <w:tr w:rsidR="00981738" w:rsidRPr="001B45F4" w14:paraId="3236F353" w14:textId="77777777" w:rsidTr="65BEB128">
        <w:tc>
          <w:tcPr>
            <w:tcW w:w="1694" w:type="dxa"/>
          </w:tcPr>
          <w:p w14:paraId="678F7195" w14:textId="77777777" w:rsidR="00981738" w:rsidRDefault="00981738" w:rsidP="00DC73F2">
            <w:pPr>
              <w:rPr>
                <w:rFonts w:cs="Arial"/>
                <w:szCs w:val="22"/>
              </w:rPr>
            </w:pPr>
            <w:r w:rsidRPr="001B45F4">
              <w:rPr>
                <w:rFonts w:cs="Arial"/>
                <w:b/>
                <w:bCs/>
                <w:szCs w:val="22"/>
              </w:rPr>
              <w:t>Step 2</w:t>
            </w:r>
            <w:r w:rsidRPr="001B45F4">
              <w:rPr>
                <w:rFonts w:cs="Arial"/>
                <w:szCs w:val="22"/>
              </w:rPr>
              <w:t>: Interview client</w:t>
            </w:r>
          </w:p>
          <w:p w14:paraId="36605A7F" w14:textId="77777777" w:rsidR="00637248" w:rsidRDefault="00637248" w:rsidP="00DC73F2">
            <w:pPr>
              <w:rPr>
                <w:rFonts w:cs="Arial"/>
                <w:b/>
                <w:bCs/>
                <w:szCs w:val="22"/>
              </w:rPr>
            </w:pPr>
          </w:p>
          <w:p w14:paraId="1AE981EF" w14:textId="5CBC640B" w:rsidR="00637248" w:rsidRPr="001B45F4" w:rsidRDefault="00637248" w:rsidP="00DC73F2">
            <w:pPr>
              <w:rPr>
                <w:rFonts w:cs="Arial"/>
                <w:b/>
                <w:bCs/>
                <w:szCs w:val="22"/>
              </w:rPr>
            </w:pPr>
          </w:p>
        </w:tc>
        <w:tc>
          <w:tcPr>
            <w:tcW w:w="2220" w:type="dxa"/>
          </w:tcPr>
          <w:p w14:paraId="0B2A6799" w14:textId="77777777" w:rsidR="00981738" w:rsidRPr="001B45F4" w:rsidRDefault="00981738" w:rsidP="00DC73F2">
            <w:pPr>
              <w:rPr>
                <w:rFonts w:cs="Arial"/>
                <w:szCs w:val="22"/>
              </w:rPr>
            </w:pPr>
            <w:r w:rsidRPr="001B45F4">
              <w:rPr>
                <w:rFonts w:cs="Arial"/>
                <w:szCs w:val="22"/>
              </w:rPr>
              <w:t xml:space="preserve">Provides additional information (if required) </w:t>
            </w:r>
          </w:p>
        </w:tc>
        <w:tc>
          <w:tcPr>
            <w:tcW w:w="2512" w:type="dxa"/>
          </w:tcPr>
          <w:p w14:paraId="74D50DC7" w14:textId="77777777" w:rsidR="00981738" w:rsidRPr="00A64A09" w:rsidRDefault="00981738" w:rsidP="005C5ACF">
            <w:pPr>
              <w:pStyle w:val="ListParagraph"/>
              <w:numPr>
                <w:ilvl w:val="0"/>
                <w:numId w:val="51"/>
              </w:numPr>
              <w:rPr>
                <w:rFonts w:ascii="Arial" w:hAnsi="Arial" w:cs="Arial"/>
                <w:sz w:val="22"/>
                <w:szCs w:val="22"/>
              </w:rPr>
            </w:pPr>
            <w:r w:rsidRPr="00A64A09">
              <w:rPr>
                <w:rFonts w:ascii="Arial" w:hAnsi="Arial" w:cs="Arial"/>
                <w:sz w:val="22"/>
                <w:szCs w:val="22"/>
              </w:rPr>
              <w:t>Retrieve client data</w:t>
            </w:r>
          </w:p>
          <w:p w14:paraId="2C7E8A26" w14:textId="77777777" w:rsidR="00981738" w:rsidRPr="00A64A09" w:rsidRDefault="00981738" w:rsidP="00DC73F2">
            <w:pPr>
              <w:rPr>
                <w:rFonts w:cs="Arial"/>
                <w:szCs w:val="22"/>
              </w:rPr>
            </w:pPr>
          </w:p>
          <w:p w14:paraId="0D869B37" w14:textId="77E394DE" w:rsidR="00637248" w:rsidRPr="00637248" w:rsidRDefault="00981738" w:rsidP="00637248">
            <w:pPr>
              <w:pStyle w:val="ListParagraph"/>
              <w:numPr>
                <w:ilvl w:val="0"/>
                <w:numId w:val="51"/>
              </w:numPr>
              <w:rPr>
                <w:rFonts w:ascii="Arial" w:hAnsi="Arial" w:cs="Arial"/>
                <w:sz w:val="22"/>
                <w:szCs w:val="22"/>
              </w:rPr>
            </w:pPr>
            <w:r w:rsidRPr="00A64A09">
              <w:rPr>
                <w:rFonts w:ascii="Arial" w:hAnsi="Arial" w:cs="Arial"/>
                <w:sz w:val="22"/>
                <w:szCs w:val="22"/>
              </w:rPr>
              <w:t>Interview client</w:t>
            </w:r>
          </w:p>
        </w:tc>
        <w:tc>
          <w:tcPr>
            <w:tcW w:w="2925" w:type="dxa"/>
          </w:tcPr>
          <w:p w14:paraId="569F8C19" w14:textId="77777777" w:rsidR="00981738" w:rsidRPr="00F86DA8" w:rsidRDefault="00981738" w:rsidP="009F75AA">
            <w:pPr>
              <w:pStyle w:val="ListParagraph"/>
              <w:numPr>
                <w:ilvl w:val="0"/>
                <w:numId w:val="80"/>
              </w:numPr>
              <w:rPr>
                <w:rFonts w:ascii="Arial" w:hAnsi="Arial" w:cs="Arial"/>
                <w:sz w:val="22"/>
                <w:szCs w:val="22"/>
              </w:rPr>
            </w:pPr>
            <w:r w:rsidRPr="00F86DA8">
              <w:rPr>
                <w:rFonts w:ascii="Arial" w:hAnsi="Arial" w:cs="Arial"/>
                <w:sz w:val="22"/>
                <w:szCs w:val="22"/>
              </w:rPr>
              <w:t>IITR.Prefill Retrieve prefill data</w:t>
            </w:r>
          </w:p>
          <w:p w14:paraId="2CC6811A" w14:textId="77777777" w:rsidR="00637248" w:rsidRDefault="00637248" w:rsidP="00DC73F2">
            <w:pPr>
              <w:rPr>
                <w:rFonts w:cs="Arial"/>
                <w:szCs w:val="22"/>
              </w:rPr>
            </w:pPr>
          </w:p>
          <w:p w14:paraId="4F272E18" w14:textId="77777777" w:rsidR="00637248" w:rsidRDefault="00637248" w:rsidP="00DC73F2">
            <w:pPr>
              <w:rPr>
                <w:rFonts w:cs="Arial"/>
                <w:szCs w:val="22"/>
              </w:rPr>
            </w:pPr>
          </w:p>
          <w:p w14:paraId="7FFD446D" w14:textId="121F105B" w:rsidR="00637248" w:rsidRPr="00637248" w:rsidRDefault="00637248" w:rsidP="00637248">
            <w:pPr>
              <w:rPr>
                <w:rFonts w:cs="Arial"/>
                <w:szCs w:val="22"/>
              </w:rPr>
            </w:pPr>
          </w:p>
        </w:tc>
      </w:tr>
      <w:tr w:rsidR="00981738" w:rsidRPr="001B45F4" w14:paraId="51FE2893" w14:textId="77777777" w:rsidTr="65BEB128">
        <w:tc>
          <w:tcPr>
            <w:tcW w:w="1694" w:type="dxa"/>
          </w:tcPr>
          <w:p w14:paraId="01217605" w14:textId="77777777" w:rsidR="00981738" w:rsidRPr="001B45F4" w:rsidRDefault="00981738" w:rsidP="00DC73F2">
            <w:pPr>
              <w:rPr>
                <w:rFonts w:cs="Arial"/>
                <w:b/>
                <w:bCs/>
                <w:szCs w:val="22"/>
              </w:rPr>
            </w:pPr>
            <w:r w:rsidRPr="001B45F4">
              <w:rPr>
                <w:rFonts w:cs="Arial"/>
                <w:b/>
                <w:bCs/>
                <w:szCs w:val="22"/>
              </w:rPr>
              <w:lastRenderedPageBreak/>
              <w:t>Step 3</w:t>
            </w:r>
            <w:r w:rsidRPr="001B45F4">
              <w:rPr>
                <w:rFonts w:cs="Arial"/>
                <w:szCs w:val="22"/>
              </w:rPr>
              <w:t>: Pre-lodge / lodge</w:t>
            </w:r>
          </w:p>
        </w:tc>
        <w:tc>
          <w:tcPr>
            <w:tcW w:w="2220" w:type="dxa"/>
          </w:tcPr>
          <w:p w14:paraId="7BB96080" w14:textId="5D678D82" w:rsidR="00981738" w:rsidRPr="001B45F4" w:rsidRDefault="0080481B" w:rsidP="00DC73F2">
            <w:pPr>
              <w:rPr>
                <w:rFonts w:cs="Arial"/>
                <w:szCs w:val="22"/>
              </w:rPr>
            </w:pPr>
            <w:r>
              <w:rPr>
                <w:rFonts w:cs="Arial"/>
                <w:szCs w:val="22"/>
              </w:rPr>
              <w:t>N</w:t>
            </w:r>
            <w:r w:rsidR="00455AA0">
              <w:rPr>
                <w:rFonts w:cs="Arial"/>
                <w:szCs w:val="22"/>
              </w:rPr>
              <w:t>ot</w:t>
            </w:r>
            <w:r>
              <w:rPr>
                <w:rFonts w:cs="Arial"/>
                <w:szCs w:val="22"/>
              </w:rPr>
              <w:t xml:space="preserve"> A</w:t>
            </w:r>
            <w:r w:rsidR="00455AA0">
              <w:rPr>
                <w:rFonts w:cs="Arial"/>
                <w:szCs w:val="22"/>
              </w:rPr>
              <w:t>pplicable</w:t>
            </w:r>
          </w:p>
        </w:tc>
        <w:tc>
          <w:tcPr>
            <w:tcW w:w="2512" w:type="dxa"/>
          </w:tcPr>
          <w:p w14:paraId="11B801AB" w14:textId="77777777" w:rsidR="00981738" w:rsidRPr="00A64A09" w:rsidRDefault="00981738" w:rsidP="005C5ACF">
            <w:pPr>
              <w:pStyle w:val="ListParagraph"/>
              <w:numPr>
                <w:ilvl w:val="0"/>
                <w:numId w:val="52"/>
              </w:numPr>
              <w:rPr>
                <w:rFonts w:ascii="Arial" w:hAnsi="Arial" w:cs="Arial"/>
                <w:sz w:val="22"/>
                <w:szCs w:val="22"/>
              </w:rPr>
            </w:pPr>
            <w:r w:rsidRPr="00A64A09">
              <w:rPr>
                <w:rFonts w:ascii="Arial" w:hAnsi="Arial" w:cs="Arial"/>
                <w:sz w:val="22"/>
                <w:szCs w:val="22"/>
              </w:rPr>
              <w:t>Completes IITR or RFC (original or amended)</w:t>
            </w:r>
          </w:p>
          <w:p w14:paraId="5B24C32D" w14:textId="77777777" w:rsidR="00981738" w:rsidRPr="00A64A09" w:rsidRDefault="00981738" w:rsidP="00DC73F2">
            <w:pPr>
              <w:pStyle w:val="ListParagraph"/>
              <w:rPr>
                <w:rFonts w:ascii="Arial" w:hAnsi="Arial" w:cs="Arial"/>
                <w:sz w:val="22"/>
                <w:szCs w:val="22"/>
              </w:rPr>
            </w:pPr>
          </w:p>
          <w:p w14:paraId="2C608F2F" w14:textId="77777777" w:rsidR="00981738" w:rsidRPr="00A64A09" w:rsidRDefault="00981738" w:rsidP="00DC73F2">
            <w:pPr>
              <w:rPr>
                <w:rFonts w:cs="Arial"/>
                <w:szCs w:val="22"/>
              </w:rPr>
            </w:pPr>
          </w:p>
          <w:p w14:paraId="0F61BEE4" w14:textId="7E91FF0F" w:rsidR="00981738" w:rsidRPr="00A64A09" w:rsidRDefault="42E007A1" w:rsidP="005C5ACF">
            <w:pPr>
              <w:pStyle w:val="ListParagraph"/>
              <w:numPr>
                <w:ilvl w:val="0"/>
                <w:numId w:val="52"/>
              </w:numPr>
              <w:rPr>
                <w:rFonts w:ascii="Arial" w:hAnsi="Arial" w:cs="Arial"/>
                <w:sz w:val="22"/>
                <w:szCs w:val="22"/>
              </w:rPr>
            </w:pPr>
            <w:r w:rsidRPr="65BEB128">
              <w:rPr>
                <w:rFonts w:ascii="Arial" w:hAnsi="Arial" w:cs="Arial"/>
                <w:sz w:val="22"/>
                <w:szCs w:val="22"/>
              </w:rPr>
              <w:t>Does data need correction?</w:t>
            </w:r>
          </w:p>
          <w:p w14:paraId="33E4E8E0" w14:textId="77777777" w:rsidR="00981738" w:rsidRPr="00A64A09" w:rsidRDefault="00981738" w:rsidP="005C5ACF">
            <w:pPr>
              <w:pStyle w:val="ListParagraph"/>
              <w:numPr>
                <w:ilvl w:val="0"/>
                <w:numId w:val="53"/>
              </w:numPr>
              <w:rPr>
                <w:rFonts w:ascii="Arial" w:hAnsi="Arial" w:cs="Arial"/>
                <w:sz w:val="22"/>
                <w:szCs w:val="22"/>
              </w:rPr>
            </w:pPr>
            <w:r w:rsidRPr="00A64A09">
              <w:rPr>
                <w:rFonts w:ascii="Arial" w:hAnsi="Arial" w:cs="Arial"/>
                <w:sz w:val="22"/>
                <w:szCs w:val="22"/>
              </w:rPr>
              <w:t>Yes – Reassess</w:t>
            </w:r>
          </w:p>
          <w:p w14:paraId="6FC6AE1E" w14:textId="77777777" w:rsidR="00981738" w:rsidRPr="00A64A09" w:rsidRDefault="00981738" w:rsidP="005C5ACF">
            <w:pPr>
              <w:pStyle w:val="ListParagraph"/>
              <w:numPr>
                <w:ilvl w:val="0"/>
                <w:numId w:val="53"/>
              </w:numPr>
              <w:rPr>
                <w:rFonts w:ascii="Arial" w:hAnsi="Arial" w:cs="Arial"/>
                <w:sz w:val="22"/>
                <w:szCs w:val="22"/>
              </w:rPr>
            </w:pPr>
            <w:r w:rsidRPr="00A64A09">
              <w:rPr>
                <w:rFonts w:ascii="Arial" w:hAnsi="Arial" w:cs="Arial"/>
                <w:sz w:val="22"/>
                <w:szCs w:val="22"/>
              </w:rPr>
              <w:t xml:space="preserve">No – Lodge IITR </w:t>
            </w:r>
          </w:p>
          <w:p w14:paraId="34129F73" w14:textId="77777777" w:rsidR="00981738" w:rsidRPr="00A64A09" w:rsidRDefault="00981738" w:rsidP="00DC73F2">
            <w:pPr>
              <w:rPr>
                <w:rFonts w:cs="Arial"/>
                <w:szCs w:val="22"/>
              </w:rPr>
            </w:pPr>
          </w:p>
          <w:p w14:paraId="7917F9D2" w14:textId="04526FE8" w:rsidR="00354CAE" w:rsidRDefault="00981738" w:rsidP="005C5ACF">
            <w:pPr>
              <w:pStyle w:val="ListParagraph"/>
              <w:numPr>
                <w:ilvl w:val="0"/>
                <w:numId w:val="55"/>
              </w:numPr>
              <w:rPr>
                <w:rFonts w:ascii="Arial" w:hAnsi="Arial" w:cs="Arial"/>
                <w:sz w:val="22"/>
                <w:szCs w:val="22"/>
              </w:rPr>
            </w:pPr>
            <w:r w:rsidRPr="00A64A09">
              <w:rPr>
                <w:rFonts w:ascii="Arial" w:hAnsi="Arial" w:cs="Arial"/>
                <w:sz w:val="22"/>
                <w:szCs w:val="22"/>
              </w:rPr>
              <w:t xml:space="preserve">View success message </w:t>
            </w:r>
          </w:p>
          <w:p w14:paraId="2B2725A1" w14:textId="77777777" w:rsidR="00981738" w:rsidRPr="00A64A09" w:rsidRDefault="00981738" w:rsidP="00354CAE"/>
        </w:tc>
        <w:tc>
          <w:tcPr>
            <w:tcW w:w="2925" w:type="dxa"/>
          </w:tcPr>
          <w:p w14:paraId="17DB5E4B" w14:textId="77777777" w:rsidR="00981738" w:rsidRPr="00A64A09" w:rsidRDefault="00981738" w:rsidP="005C5ACF">
            <w:pPr>
              <w:pStyle w:val="ListParagraph"/>
              <w:numPr>
                <w:ilvl w:val="0"/>
                <w:numId w:val="54"/>
              </w:numPr>
              <w:rPr>
                <w:rFonts w:ascii="Arial" w:hAnsi="Arial" w:cs="Arial"/>
                <w:sz w:val="22"/>
                <w:szCs w:val="22"/>
              </w:rPr>
            </w:pPr>
            <w:r w:rsidRPr="00A64A09">
              <w:rPr>
                <w:rFonts w:ascii="Arial" w:hAnsi="Arial" w:cs="Arial"/>
                <w:sz w:val="22"/>
                <w:szCs w:val="22"/>
              </w:rPr>
              <w:t>IITRPRFL.Get</w:t>
            </w:r>
          </w:p>
          <w:p w14:paraId="55BD1DB0" w14:textId="77777777" w:rsidR="00981738" w:rsidRPr="00A64A09" w:rsidRDefault="00981738" w:rsidP="00DC73F2">
            <w:pPr>
              <w:pStyle w:val="ListParagraph"/>
              <w:rPr>
                <w:rFonts w:ascii="Arial" w:hAnsi="Arial" w:cs="Arial"/>
                <w:sz w:val="22"/>
                <w:szCs w:val="22"/>
              </w:rPr>
            </w:pPr>
            <w:r w:rsidRPr="00A64A09">
              <w:rPr>
                <w:rFonts w:ascii="Arial" w:hAnsi="Arial" w:cs="Arial"/>
                <w:sz w:val="22"/>
                <w:szCs w:val="22"/>
              </w:rPr>
              <w:t>Request response message</w:t>
            </w:r>
          </w:p>
          <w:p w14:paraId="5328DCDA" w14:textId="77777777" w:rsidR="00981738" w:rsidRPr="00A64A09" w:rsidRDefault="00981738" w:rsidP="00DC73F2">
            <w:pPr>
              <w:rPr>
                <w:rFonts w:cs="Arial"/>
                <w:szCs w:val="22"/>
              </w:rPr>
            </w:pPr>
          </w:p>
          <w:p w14:paraId="61AD70F5" w14:textId="1CDAEFEF" w:rsidR="00981738" w:rsidRDefault="00981738" w:rsidP="005C5ACF">
            <w:pPr>
              <w:pStyle w:val="ListParagraph"/>
              <w:numPr>
                <w:ilvl w:val="0"/>
                <w:numId w:val="54"/>
              </w:numPr>
              <w:rPr>
                <w:rFonts w:ascii="Arial" w:hAnsi="Arial" w:cs="Arial"/>
                <w:sz w:val="22"/>
                <w:szCs w:val="22"/>
              </w:rPr>
            </w:pPr>
            <w:r w:rsidRPr="00A64A09">
              <w:rPr>
                <w:rFonts w:ascii="Arial" w:hAnsi="Arial" w:cs="Arial"/>
                <w:sz w:val="22"/>
                <w:szCs w:val="22"/>
              </w:rPr>
              <w:t>IITR.Prelodge validate the IITR before lodgment</w:t>
            </w:r>
          </w:p>
          <w:p w14:paraId="16335967" w14:textId="77777777" w:rsidR="004F6BBC" w:rsidRPr="00A64A09" w:rsidRDefault="004F6BBC" w:rsidP="004F6BBC">
            <w:pPr>
              <w:pStyle w:val="ListParagraph"/>
              <w:rPr>
                <w:rFonts w:ascii="Arial" w:hAnsi="Arial" w:cs="Arial"/>
                <w:sz w:val="22"/>
                <w:szCs w:val="22"/>
              </w:rPr>
            </w:pPr>
          </w:p>
          <w:p w14:paraId="55D35812" w14:textId="77777777" w:rsidR="00981738" w:rsidRPr="00A64A09" w:rsidRDefault="00981738" w:rsidP="005C5ACF">
            <w:pPr>
              <w:pStyle w:val="ListParagraph"/>
              <w:numPr>
                <w:ilvl w:val="0"/>
                <w:numId w:val="54"/>
              </w:numPr>
              <w:rPr>
                <w:rFonts w:ascii="Arial" w:hAnsi="Arial" w:cs="Arial"/>
                <w:sz w:val="22"/>
                <w:szCs w:val="22"/>
              </w:rPr>
            </w:pPr>
            <w:r w:rsidRPr="00A64A09">
              <w:rPr>
                <w:rFonts w:ascii="Arial" w:hAnsi="Arial" w:cs="Arial"/>
                <w:sz w:val="22"/>
                <w:szCs w:val="22"/>
              </w:rPr>
              <w:t>IITR.Lodge</w:t>
            </w:r>
          </w:p>
          <w:p w14:paraId="5EBE8645" w14:textId="77777777" w:rsidR="00981738" w:rsidRDefault="00981738" w:rsidP="00DC73F2">
            <w:pPr>
              <w:pStyle w:val="ListParagraph"/>
              <w:rPr>
                <w:rFonts w:ascii="Arial" w:hAnsi="Arial" w:cs="Arial"/>
                <w:sz w:val="22"/>
                <w:szCs w:val="22"/>
              </w:rPr>
            </w:pPr>
            <w:r w:rsidRPr="00A64A09">
              <w:rPr>
                <w:rFonts w:ascii="Arial" w:hAnsi="Arial" w:cs="Arial"/>
                <w:sz w:val="22"/>
                <w:szCs w:val="22"/>
              </w:rPr>
              <w:t>Lodge the IITR</w:t>
            </w:r>
          </w:p>
          <w:p w14:paraId="6A161DE4" w14:textId="77777777" w:rsidR="004F6BBC" w:rsidRDefault="004F6BBC" w:rsidP="00DC73F2">
            <w:pPr>
              <w:pStyle w:val="ListParagraph"/>
              <w:rPr>
                <w:rFonts w:ascii="Arial" w:hAnsi="Arial" w:cs="Arial"/>
                <w:sz w:val="22"/>
                <w:szCs w:val="22"/>
              </w:rPr>
            </w:pPr>
          </w:p>
          <w:p w14:paraId="27E6880D" w14:textId="17B2F22E" w:rsidR="004F6BBC" w:rsidRPr="00354CAE" w:rsidRDefault="004F6BBC" w:rsidP="00354CAE">
            <w:pPr>
              <w:rPr>
                <w:rFonts w:cs="Arial"/>
                <w:szCs w:val="22"/>
              </w:rPr>
            </w:pPr>
          </w:p>
        </w:tc>
      </w:tr>
      <w:tr w:rsidR="00981738" w:rsidRPr="001B45F4" w14:paraId="698A1CD0" w14:textId="77777777" w:rsidTr="65BEB128">
        <w:tc>
          <w:tcPr>
            <w:tcW w:w="1694" w:type="dxa"/>
          </w:tcPr>
          <w:p w14:paraId="1E675EAE" w14:textId="641EA3E4" w:rsidR="00981738" w:rsidRPr="001B45F4" w:rsidRDefault="00981738" w:rsidP="00DC73F2">
            <w:pPr>
              <w:rPr>
                <w:rFonts w:cs="Arial"/>
                <w:b/>
                <w:bCs/>
                <w:szCs w:val="22"/>
              </w:rPr>
            </w:pPr>
            <w:r w:rsidRPr="001B45F4">
              <w:rPr>
                <w:rFonts w:cs="Arial"/>
                <w:b/>
                <w:bCs/>
                <w:szCs w:val="22"/>
              </w:rPr>
              <w:t xml:space="preserve">Step 4: </w:t>
            </w:r>
            <w:r w:rsidRPr="001B45F4">
              <w:rPr>
                <w:rFonts w:cs="Arial"/>
                <w:szCs w:val="22"/>
              </w:rPr>
              <w:t>Check status</w:t>
            </w:r>
          </w:p>
        </w:tc>
        <w:tc>
          <w:tcPr>
            <w:tcW w:w="2220" w:type="dxa"/>
          </w:tcPr>
          <w:p w14:paraId="0C32A1F9" w14:textId="7BA4F077" w:rsidR="00981738" w:rsidRPr="001B45F4" w:rsidRDefault="0080481B" w:rsidP="00DC73F2">
            <w:pPr>
              <w:rPr>
                <w:rFonts w:cs="Arial"/>
                <w:b/>
                <w:bCs/>
                <w:szCs w:val="22"/>
              </w:rPr>
            </w:pPr>
            <w:r>
              <w:rPr>
                <w:rFonts w:cs="Arial"/>
                <w:szCs w:val="22"/>
              </w:rPr>
              <w:t>N</w:t>
            </w:r>
            <w:r w:rsidR="00B20EA2">
              <w:rPr>
                <w:rFonts w:cs="Arial"/>
                <w:szCs w:val="22"/>
              </w:rPr>
              <w:t>ot applicable</w:t>
            </w:r>
          </w:p>
        </w:tc>
        <w:tc>
          <w:tcPr>
            <w:tcW w:w="2512" w:type="dxa"/>
          </w:tcPr>
          <w:p w14:paraId="7E428D48" w14:textId="77777777" w:rsidR="00981738" w:rsidRPr="00A64A09" w:rsidRDefault="00981738" w:rsidP="00C075B7">
            <w:pPr>
              <w:pStyle w:val="ListParagraph"/>
              <w:numPr>
                <w:ilvl w:val="0"/>
                <w:numId w:val="55"/>
              </w:numPr>
              <w:rPr>
                <w:rFonts w:ascii="Arial" w:hAnsi="Arial" w:cs="Arial"/>
                <w:sz w:val="22"/>
                <w:szCs w:val="22"/>
              </w:rPr>
            </w:pPr>
            <w:r w:rsidRPr="00A64A09">
              <w:rPr>
                <w:rFonts w:ascii="Arial" w:hAnsi="Arial" w:cs="Arial"/>
                <w:sz w:val="22"/>
                <w:szCs w:val="22"/>
              </w:rPr>
              <w:t xml:space="preserve">Check status of lodgment </w:t>
            </w:r>
          </w:p>
        </w:tc>
        <w:tc>
          <w:tcPr>
            <w:tcW w:w="2925" w:type="dxa"/>
          </w:tcPr>
          <w:p w14:paraId="7436D998" w14:textId="1B786EAA" w:rsidR="00981738" w:rsidRPr="00C075B7" w:rsidRDefault="00F86FB9" w:rsidP="005C5ACF">
            <w:pPr>
              <w:pStyle w:val="ListParagraph"/>
              <w:numPr>
                <w:ilvl w:val="0"/>
                <w:numId w:val="56"/>
              </w:numPr>
              <w:rPr>
                <w:rFonts w:ascii="Arial" w:hAnsi="Arial" w:cs="Arial"/>
                <w:sz w:val="22"/>
                <w:szCs w:val="22"/>
              </w:rPr>
            </w:pPr>
            <w:r>
              <w:rPr>
                <w:rFonts w:ascii="Arial" w:hAnsi="Arial" w:cs="Arial"/>
                <w:sz w:val="22"/>
                <w:szCs w:val="22"/>
              </w:rPr>
              <w:t>LDG</w:t>
            </w:r>
            <w:r w:rsidR="00981738" w:rsidRPr="00C075B7">
              <w:rPr>
                <w:rFonts w:ascii="Arial" w:hAnsi="Arial" w:cs="Arial"/>
                <w:sz w:val="22"/>
                <w:szCs w:val="22"/>
              </w:rPr>
              <w:t>.L</w:t>
            </w:r>
            <w:r>
              <w:rPr>
                <w:rFonts w:ascii="Arial" w:hAnsi="Arial" w:cs="Arial"/>
                <w:sz w:val="22"/>
                <w:szCs w:val="22"/>
              </w:rPr>
              <w:t>ist</w:t>
            </w:r>
          </w:p>
          <w:p w14:paraId="5692F95C" w14:textId="77777777" w:rsidR="00981738" w:rsidRDefault="00981738" w:rsidP="00DC73F2">
            <w:pPr>
              <w:pStyle w:val="ListParagraph"/>
              <w:rPr>
                <w:rFonts w:ascii="Arial" w:hAnsi="Arial" w:cs="Arial"/>
                <w:sz w:val="22"/>
                <w:szCs w:val="22"/>
              </w:rPr>
            </w:pPr>
            <w:r w:rsidRPr="00A64A09">
              <w:rPr>
                <w:rFonts w:ascii="Arial" w:hAnsi="Arial" w:cs="Arial"/>
                <w:sz w:val="22"/>
                <w:szCs w:val="22"/>
              </w:rPr>
              <w:t>Request the list of a client’s expected and received lodgments</w:t>
            </w:r>
          </w:p>
          <w:p w14:paraId="77469334" w14:textId="3BF58F9B" w:rsidR="00354CAE" w:rsidRPr="00A64A09" w:rsidRDefault="00354CAE" w:rsidP="00DC73F2">
            <w:pPr>
              <w:pStyle w:val="ListParagraph"/>
              <w:rPr>
                <w:rFonts w:ascii="Arial" w:hAnsi="Arial" w:cs="Arial"/>
                <w:sz w:val="22"/>
                <w:szCs w:val="22"/>
              </w:rPr>
            </w:pPr>
          </w:p>
        </w:tc>
      </w:tr>
      <w:tr w:rsidR="00981738" w:rsidRPr="001B45F4" w14:paraId="452166F2" w14:textId="77777777" w:rsidTr="65BEB128">
        <w:tc>
          <w:tcPr>
            <w:tcW w:w="1694" w:type="dxa"/>
          </w:tcPr>
          <w:p w14:paraId="72803931" w14:textId="2D2202E3" w:rsidR="00981738" w:rsidRPr="001B45F4" w:rsidRDefault="00981738" w:rsidP="00DC73F2">
            <w:pPr>
              <w:rPr>
                <w:rFonts w:cs="Arial"/>
                <w:szCs w:val="22"/>
              </w:rPr>
            </w:pPr>
            <w:r w:rsidRPr="001B45F4">
              <w:rPr>
                <w:rFonts w:cs="Arial"/>
                <w:b/>
                <w:bCs/>
                <w:szCs w:val="22"/>
              </w:rPr>
              <w:t>Step 5:</w:t>
            </w:r>
            <w:r w:rsidRPr="001B45F4">
              <w:rPr>
                <w:rFonts w:cs="Arial"/>
                <w:szCs w:val="22"/>
              </w:rPr>
              <w:t xml:space="preserve"> NOA </w:t>
            </w:r>
            <w:r w:rsidR="00A85729">
              <w:rPr>
                <w:rFonts w:cs="Arial"/>
                <w:szCs w:val="22"/>
              </w:rPr>
              <w:t>r</w:t>
            </w:r>
            <w:r w:rsidR="00A85729">
              <w:t>eceived</w:t>
            </w:r>
          </w:p>
        </w:tc>
        <w:tc>
          <w:tcPr>
            <w:tcW w:w="2220" w:type="dxa"/>
          </w:tcPr>
          <w:p w14:paraId="2C4A1BD4" w14:textId="763A36F0" w:rsidR="00981738" w:rsidRDefault="42E007A1" w:rsidP="65BEB128">
            <w:pPr>
              <w:rPr>
                <w:rFonts w:cs="Arial"/>
              </w:rPr>
            </w:pPr>
            <w:r w:rsidRPr="65BEB128">
              <w:rPr>
                <w:rFonts w:cs="Arial"/>
              </w:rPr>
              <w:t xml:space="preserve">Receives Notice of Assessment </w:t>
            </w:r>
            <w:r w:rsidR="5E19F970" w:rsidRPr="65BEB128">
              <w:rPr>
                <w:rFonts w:cs="Arial"/>
              </w:rPr>
              <w:t>(refund</w:t>
            </w:r>
            <w:r w:rsidRPr="65BEB128">
              <w:rPr>
                <w:rFonts w:cs="Arial"/>
              </w:rPr>
              <w:t xml:space="preserve"> payment if applicable)</w:t>
            </w:r>
          </w:p>
          <w:p w14:paraId="3C1F00A4" w14:textId="5F752645" w:rsidR="00354CAE" w:rsidRPr="001B45F4" w:rsidRDefault="00354CAE" w:rsidP="00DC73F2">
            <w:pPr>
              <w:rPr>
                <w:rFonts w:cs="Arial"/>
                <w:szCs w:val="22"/>
              </w:rPr>
            </w:pPr>
          </w:p>
        </w:tc>
        <w:tc>
          <w:tcPr>
            <w:tcW w:w="2512" w:type="dxa"/>
          </w:tcPr>
          <w:p w14:paraId="0C686687" w14:textId="325A8475" w:rsidR="00981738" w:rsidRPr="00A64A09" w:rsidRDefault="42E007A1" w:rsidP="65BEB128">
            <w:pPr>
              <w:rPr>
                <w:rFonts w:cs="Arial"/>
              </w:rPr>
            </w:pPr>
            <w:r w:rsidRPr="65BEB128">
              <w:rPr>
                <w:rFonts w:cs="Arial"/>
              </w:rPr>
              <w:t xml:space="preserve">Receives Notice of Assessment </w:t>
            </w:r>
            <w:r w:rsidR="4BEE9A88" w:rsidRPr="65BEB128">
              <w:rPr>
                <w:rFonts w:cs="Arial"/>
              </w:rPr>
              <w:t>(refund</w:t>
            </w:r>
            <w:r w:rsidRPr="65BEB128">
              <w:rPr>
                <w:rFonts w:cs="Arial"/>
              </w:rPr>
              <w:t xml:space="preserve"> payment if applicable)</w:t>
            </w:r>
          </w:p>
        </w:tc>
        <w:tc>
          <w:tcPr>
            <w:tcW w:w="2925" w:type="dxa"/>
          </w:tcPr>
          <w:p w14:paraId="1C31FF72" w14:textId="77777777" w:rsidR="00981738" w:rsidRPr="00A64A09" w:rsidRDefault="00981738" w:rsidP="00DC73F2">
            <w:pPr>
              <w:rPr>
                <w:rFonts w:cs="Arial"/>
                <w:szCs w:val="22"/>
              </w:rPr>
            </w:pPr>
            <w:r w:rsidRPr="00A64A09">
              <w:rPr>
                <w:rFonts w:cs="Arial"/>
                <w:szCs w:val="22"/>
              </w:rPr>
              <w:t>Refund to agent or client</w:t>
            </w:r>
          </w:p>
        </w:tc>
      </w:tr>
    </w:tbl>
    <w:p w14:paraId="2D772409" w14:textId="77777777" w:rsidR="00981738" w:rsidRPr="001B45F4" w:rsidRDefault="00981738" w:rsidP="00981738">
      <w:pPr>
        <w:rPr>
          <w:rFonts w:cs="Arial"/>
        </w:rPr>
      </w:pPr>
    </w:p>
    <w:p w14:paraId="28DE890B" w14:textId="023253C8" w:rsidR="00BE249D" w:rsidRPr="00A64A09" w:rsidRDefault="00BE249D" w:rsidP="0058BB42">
      <w:pPr>
        <w:pStyle w:val="Bullet2"/>
        <w:spacing w:before="0" w:after="0"/>
        <w:rPr>
          <w:rFonts w:cs="Arial"/>
          <w:b/>
          <w:bCs/>
        </w:rPr>
      </w:pPr>
      <w:r w:rsidRPr="1572C113">
        <w:rPr>
          <w:rFonts w:cs="Arial"/>
        </w:rPr>
        <w:t>For the complete business context descriptions of, IITR.Prelodge, IITR.Lodge</w:t>
      </w:r>
      <w:r w:rsidR="3DF44607" w:rsidRPr="1572C113">
        <w:rPr>
          <w:rFonts w:cs="Arial"/>
        </w:rPr>
        <w:t>,</w:t>
      </w:r>
      <w:r w:rsidRPr="1572C113">
        <w:rPr>
          <w:rFonts w:cs="Arial"/>
        </w:rPr>
        <w:t xml:space="preserve"> </w:t>
      </w:r>
      <w:r w:rsidR="00EC0E84">
        <w:t xml:space="preserve">IITRPRFL.Get </w:t>
      </w:r>
      <w:r w:rsidR="004A6177">
        <w:t>and</w:t>
      </w:r>
      <w:r w:rsidR="00EC0E84">
        <w:t xml:space="preserve"> LDG.Get</w:t>
      </w:r>
      <w:r w:rsidR="00601594" w:rsidRPr="1572C113">
        <w:rPr>
          <w:rFonts w:cs="Arial"/>
        </w:rPr>
        <w:t>,</w:t>
      </w:r>
      <w:r w:rsidRPr="1572C113">
        <w:rPr>
          <w:rFonts w:cs="Arial"/>
          <w:b/>
          <w:bCs/>
        </w:rPr>
        <w:t xml:space="preserve"> </w:t>
      </w:r>
      <w:r w:rsidRPr="1572C113">
        <w:rPr>
          <w:rFonts w:cs="Arial"/>
        </w:rPr>
        <w:t>See also:</w:t>
      </w:r>
    </w:p>
    <w:p w14:paraId="7C3C389E" w14:textId="77777777" w:rsidR="00BE249D" w:rsidRPr="00A64A09" w:rsidRDefault="00BE249D" w:rsidP="00BE249D">
      <w:pPr>
        <w:pStyle w:val="Bullet2"/>
        <w:numPr>
          <w:ilvl w:val="0"/>
          <w:numId w:val="0"/>
        </w:numPr>
        <w:spacing w:before="0" w:after="0"/>
        <w:rPr>
          <w:rFonts w:cs="Arial"/>
          <w:b/>
          <w:bCs/>
          <w:szCs w:val="22"/>
        </w:rPr>
      </w:pPr>
    </w:p>
    <w:p w14:paraId="2D550C7F" w14:textId="77777777" w:rsidR="00BE249D" w:rsidRPr="00F86DA8" w:rsidRDefault="00BE249D" w:rsidP="005C5ACF">
      <w:pPr>
        <w:pStyle w:val="Bullet2"/>
        <w:numPr>
          <w:ilvl w:val="0"/>
          <w:numId w:val="57"/>
        </w:numPr>
        <w:spacing w:before="0" w:after="0"/>
        <w:rPr>
          <w:rFonts w:cs="Arial"/>
          <w:szCs w:val="22"/>
        </w:rPr>
      </w:pPr>
      <w:r w:rsidRPr="00F86DA8">
        <w:rPr>
          <w:rFonts w:cs="Arial"/>
          <w:szCs w:val="22"/>
        </w:rPr>
        <w:t xml:space="preserve">The IT Lodgment Status Business Implementation Guide </w:t>
      </w:r>
    </w:p>
    <w:p w14:paraId="32CD2ACC" w14:textId="14C3F8FF" w:rsidR="00BE249D" w:rsidRPr="00F86DA8" w:rsidRDefault="00170935" w:rsidP="005C5ACF">
      <w:pPr>
        <w:pStyle w:val="Bullet2"/>
        <w:numPr>
          <w:ilvl w:val="0"/>
          <w:numId w:val="57"/>
        </w:numPr>
        <w:spacing w:before="0" w:after="0"/>
        <w:rPr>
          <w:rFonts w:cs="Arial"/>
          <w:b/>
          <w:bCs/>
          <w:szCs w:val="22"/>
        </w:rPr>
      </w:pPr>
      <w:r w:rsidRPr="00F86DA8">
        <w:rPr>
          <w:rFonts w:cs="Arial"/>
          <w:szCs w:val="22"/>
        </w:rPr>
        <w:t xml:space="preserve">The </w:t>
      </w:r>
      <w:r w:rsidR="00BE249D" w:rsidRPr="00F86DA8">
        <w:rPr>
          <w:rFonts w:cs="Arial"/>
          <w:szCs w:val="22"/>
        </w:rPr>
        <w:t>IITR Business Implementation Guide</w:t>
      </w:r>
      <w:r w:rsidRPr="00F86DA8">
        <w:rPr>
          <w:rFonts w:cs="Arial"/>
          <w:szCs w:val="22"/>
        </w:rPr>
        <w:t>.</w:t>
      </w:r>
    </w:p>
    <w:p w14:paraId="69929A15" w14:textId="77777777" w:rsidR="00492177" w:rsidRPr="00A64A09" w:rsidRDefault="00492177" w:rsidP="00774D24">
      <w:pPr>
        <w:pStyle w:val="Bullet2"/>
        <w:numPr>
          <w:ilvl w:val="0"/>
          <w:numId w:val="0"/>
        </w:numPr>
        <w:spacing w:before="0" w:after="0"/>
        <w:rPr>
          <w:rStyle w:val="BodyTextChar1"/>
          <w:rFonts w:cs="Arial"/>
          <w:szCs w:val="22"/>
          <w:lang w:val="en-AU" w:eastAsia="en-AU"/>
        </w:rPr>
      </w:pPr>
    </w:p>
    <w:p w14:paraId="58E0F664" w14:textId="5FC4DF45" w:rsidR="008E173E" w:rsidRPr="001B45F4" w:rsidRDefault="00553C00" w:rsidP="004A6177">
      <w:pPr>
        <w:pStyle w:val="Bullet2"/>
        <w:numPr>
          <w:ilvl w:val="1"/>
          <w:numId w:val="0"/>
        </w:numPr>
        <w:spacing w:before="0" w:after="0"/>
        <w:rPr>
          <w:rStyle w:val="BodyTextChar1"/>
          <w:rFonts w:cs="Arial"/>
          <w:szCs w:val="22"/>
        </w:rPr>
      </w:pPr>
      <w:r w:rsidRPr="65BEB128">
        <w:rPr>
          <w:rStyle w:val="BodyTextChar1"/>
          <w:rFonts w:cs="Arial"/>
        </w:rPr>
        <w:t xml:space="preserve">The </w:t>
      </w:r>
      <w:r w:rsidR="00BB7D60" w:rsidRPr="65BEB128">
        <w:rPr>
          <w:rStyle w:val="BodyTextChar1"/>
          <w:rFonts w:cs="Arial"/>
        </w:rPr>
        <w:t>p</w:t>
      </w:r>
      <w:r w:rsidRPr="65BEB128">
        <w:rPr>
          <w:rStyle w:val="BodyTextChar1"/>
          <w:rFonts w:cs="Arial"/>
        </w:rPr>
        <w:t xml:space="preserve">re-fill interaction is designed to be a part of the usual business process for lodging an </w:t>
      </w:r>
      <w:r w:rsidR="008024D6" w:rsidRPr="65BEB128">
        <w:rPr>
          <w:rStyle w:val="BodyTextChar1"/>
          <w:rFonts w:cs="Arial"/>
        </w:rPr>
        <w:t>IITR</w:t>
      </w:r>
      <w:r w:rsidRPr="65BEB128">
        <w:rPr>
          <w:rStyle w:val="BodyTextChar1"/>
          <w:rFonts w:cs="Arial"/>
        </w:rPr>
        <w:t xml:space="preserve">. It </w:t>
      </w:r>
      <w:r w:rsidR="3FBB095A" w:rsidRPr="65BEB128">
        <w:rPr>
          <w:rStyle w:val="BodyTextChar1"/>
          <w:rFonts w:cs="Arial"/>
        </w:rPr>
        <w:t>is not</w:t>
      </w:r>
      <w:r w:rsidRPr="65BEB128">
        <w:rPr>
          <w:rStyle w:val="BodyTextChar1"/>
          <w:rFonts w:cs="Arial"/>
        </w:rPr>
        <w:t xml:space="preserve"> a compulsory interaction for lodgment, but it </w:t>
      </w:r>
      <w:r w:rsidR="0059230D" w:rsidRPr="65BEB128">
        <w:rPr>
          <w:rStyle w:val="BodyTextChar1"/>
          <w:rFonts w:cs="Arial"/>
        </w:rPr>
        <w:t xml:space="preserve">can </w:t>
      </w:r>
      <w:r w:rsidR="007C265B" w:rsidRPr="65BEB128">
        <w:rPr>
          <w:rStyle w:val="BodyTextChar1"/>
          <w:rFonts w:cs="Arial"/>
        </w:rPr>
        <w:t xml:space="preserve">contribute to </w:t>
      </w:r>
      <w:r w:rsidRPr="65BEB128">
        <w:rPr>
          <w:rStyle w:val="BodyTextChar1"/>
          <w:rFonts w:cs="Arial"/>
        </w:rPr>
        <w:t xml:space="preserve">a </w:t>
      </w:r>
      <w:r w:rsidR="007C265B" w:rsidRPr="65BEB128">
        <w:rPr>
          <w:rStyle w:val="BodyTextChar1"/>
          <w:rFonts w:cs="Arial"/>
        </w:rPr>
        <w:t>complete</w:t>
      </w:r>
      <w:r w:rsidRPr="65BEB128">
        <w:rPr>
          <w:rStyle w:val="BodyTextChar1"/>
          <w:rFonts w:cs="Arial"/>
        </w:rPr>
        <w:t xml:space="preserve">, </w:t>
      </w:r>
      <w:r w:rsidR="34D6A45B" w:rsidRPr="65BEB128">
        <w:rPr>
          <w:rStyle w:val="BodyTextChar1"/>
          <w:rFonts w:cs="Arial"/>
        </w:rPr>
        <w:t>easier,</w:t>
      </w:r>
      <w:r w:rsidRPr="65BEB128">
        <w:rPr>
          <w:rStyle w:val="BodyTextChar1"/>
          <w:rFonts w:cs="Arial"/>
        </w:rPr>
        <w:t xml:space="preserve"> and time</w:t>
      </w:r>
      <w:r w:rsidR="00170935" w:rsidRPr="65BEB128">
        <w:rPr>
          <w:rStyle w:val="BodyTextChar1"/>
          <w:rFonts w:cs="Arial"/>
        </w:rPr>
        <w:t>-</w:t>
      </w:r>
      <w:r w:rsidRPr="65BEB128">
        <w:rPr>
          <w:rStyle w:val="BodyTextChar1"/>
          <w:rFonts w:cs="Arial"/>
        </w:rPr>
        <w:t>saving lo</w:t>
      </w:r>
      <w:r w:rsidR="0096268A" w:rsidRPr="65BEB128">
        <w:rPr>
          <w:rStyle w:val="BodyTextChar1"/>
          <w:rFonts w:cs="Arial"/>
        </w:rPr>
        <w:t xml:space="preserve">dgment process for a </w:t>
      </w:r>
      <w:r w:rsidR="00265004" w:rsidRPr="65BEB128">
        <w:rPr>
          <w:rStyle w:val="BodyTextChar1"/>
          <w:rFonts w:cs="Arial"/>
        </w:rPr>
        <w:t>tax agent</w:t>
      </w:r>
      <w:r w:rsidR="00116A06" w:rsidRPr="65BEB128">
        <w:rPr>
          <w:rStyle w:val="BodyTextChar1"/>
          <w:rFonts w:cs="Arial"/>
        </w:rPr>
        <w:t>.</w:t>
      </w:r>
      <w:r w:rsidR="003C2D8C" w:rsidRPr="65BEB128">
        <w:rPr>
          <w:rStyle w:val="BodyTextChar1"/>
          <w:rFonts w:cs="Arial"/>
        </w:rPr>
        <w:t xml:space="preserve"> </w:t>
      </w:r>
      <w:r w:rsidRPr="65BEB128">
        <w:rPr>
          <w:rStyle w:val="BodyTextChar1"/>
          <w:rFonts w:cs="Arial"/>
        </w:rPr>
        <w:t xml:space="preserve">The </w:t>
      </w:r>
      <w:r w:rsidR="00BB7D60" w:rsidRPr="65BEB128">
        <w:rPr>
          <w:rStyle w:val="BodyTextChar1"/>
          <w:rFonts w:cs="Arial"/>
        </w:rPr>
        <w:t>p</w:t>
      </w:r>
      <w:r w:rsidR="00591D75" w:rsidRPr="65BEB128">
        <w:rPr>
          <w:rStyle w:val="BodyTextChar1"/>
          <w:rFonts w:cs="Arial"/>
        </w:rPr>
        <w:t xml:space="preserve">re-fill </w:t>
      </w:r>
      <w:r w:rsidR="00BB7D60" w:rsidRPr="65BEB128">
        <w:rPr>
          <w:rStyle w:val="BodyTextChar1"/>
          <w:rFonts w:cs="Arial"/>
        </w:rPr>
        <w:t xml:space="preserve">interaction </w:t>
      </w:r>
      <w:r w:rsidRPr="65BEB128">
        <w:rPr>
          <w:rStyle w:val="BodyTextChar1"/>
          <w:rFonts w:cs="Arial"/>
        </w:rPr>
        <w:t>could also be used for multiple clients in a batch transaction or one client in a batch for multiple years.</w:t>
      </w:r>
    </w:p>
    <w:p w14:paraId="69929A17" w14:textId="5CB2405B" w:rsidR="00425A49" w:rsidRPr="000341CC" w:rsidRDefault="4CA5AC92" w:rsidP="001B4AB0">
      <w:pPr>
        <w:pStyle w:val="Head2"/>
        <w:rPr>
          <w:rStyle w:val="Heading2Char1"/>
        </w:rPr>
      </w:pPr>
      <w:bookmarkStart w:id="165" w:name="_Toc29884479"/>
      <w:bookmarkStart w:id="166" w:name="_Toc29884796"/>
      <w:bookmarkStart w:id="167" w:name="_Toc29890496"/>
      <w:bookmarkStart w:id="168" w:name="_Toc409794818"/>
      <w:bookmarkStart w:id="169" w:name="_Toc29560580"/>
      <w:bookmarkStart w:id="170" w:name="_Toc29796657"/>
      <w:bookmarkStart w:id="171" w:name="_Toc35338682"/>
      <w:bookmarkStart w:id="172" w:name="_Toc75866937"/>
      <w:bookmarkStart w:id="173" w:name="_Toc160629351"/>
      <w:bookmarkStart w:id="174" w:name="_Toc410142393"/>
      <w:bookmarkEnd w:id="165"/>
      <w:bookmarkEnd w:id="166"/>
      <w:bookmarkEnd w:id="167"/>
      <w:r>
        <w:t>I</w:t>
      </w:r>
      <w:r w:rsidR="26941564" w:rsidRPr="4DE6E980">
        <w:rPr>
          <w:rStyle w:val="Heading2Char1"/>
          <w:caps w:val="0"/>
        </w:rPr>
        <w:t>nteractions</w:t>
      </w:r>
      <w:bookmarkEnd w:id="168"/>
      <w:bookmarkEnd w:id="169"/>
      <w:bookmarkEnd w:id="170"/>
      <w:bookmarkEnd w:id="171"/>
      <w:bookmarkEnd w:id="172"/>
      <w:bookmarkEnd w:id="173"/>
    </w:p>
    <w:bookmarkEnd w:id="174"/>
    <w:p w14:paraId="0C137540" w14:textId="2863B7EF" w:rsidR="00B61583" w:rsidRPr="00B61583" w:rsidRDefault="00553C00" w:rsidP="00B61583">
      <w:pPr>
        <w:pStyle w:val="Bullet2"/>
        <w:numPr>
          <w:ilvl w:val="0"/>
          <w:numId w:val="0"/>
        </w:numPr>
        <w:spacing w:line="360" w:lineRule="auto"/>
      </w:pPr>
      <w:r w:rsidRPr="001B45F4">
        <w:rPr>
          <w:rStyle w:val="BodyTextChar1"/>
          <w:rFonts w:cs="Arial"/>
          <w:szCs w:val="22"/>
        </w:rPr>
        <w:t xml:space="preserve">The </w:t>
      </w:r>
      <w:r w:rsidR="008024D6" w:rsidRPr="001B45F4">
        <w:rPr>
          <w:rStyle w:val="BodyTextChar1"/>
          <w:rFonts w:cs="Arial"/>
          <w:szCs w:val="22"/>
        </w:rPr>
        <w:t>IITR</w:t>
      </w:r>
      <w:r w:rsidR="00553BD2" w:rsidRPr="001B45F4">
        <w:rPr>
          <w:rStyle w:val="BodyTextChar1"/>
          <w:rFonts w:cs="Arial"/>
          <w:szCs w:val="22"/>
        </w:rPr>
        <w:t xml:space="preserve"> lodgment </w:t>
      </w:r>
      <w:r w:rsidR="00F91AE4" w:rsidRPr="001B45F4">
        <w:rPr>
          <w:rStyle w:val="BodyTextChar1"/>
          <w:rFonts w:cs="Arial"/>
          <w:szCs w:val="22"/>
        </w:rPr>
        <w:t>process could</w:t>
      </w:r>
      <w:r w:rsidRPr="001B45F4">
        <w:rPr>
          <w:rStyle w:val="BodyTextChar1"/>
          <w:rFonts w:cs="Arial"/>
          <w:szCs w:val="22"/>
        </w:rPr>
        <w:t xml:space="preserve"> consist of the following </w:t>
      </w:r>
      <w:r w:rsidR="00597791" w:rsidRPr="001B45F4">
        <w:rPr>
          <w:rStyle w:val="BodyTextChar1"/>
          <w:rFonts w:cs="Arial"/>
          <w:szCs w:val="22"/>
        </w:rPr>
        <w:t>i</w:t>
      </w:r>
      <w:r w:rsidRPr="001B45F4">
        <w:rPr>
          <w:rStyle w:val="BodyTextChar1"/>
          <w:rFonts w:cs="Arial"/>
          <w:szCs w:val="22"/>
        </w:rPr>
        <w:t>nteraction</w:t>
      </w:r>
      <w:r w:rsidR="00170935" w:rsidRPr="001B45F4">
        <w:rPr>
          <w:rStyle w:val="BodyTextChar1"/>
          <w:rFonts w:cs="Arial"/>
          <w:szCs w:val="22"/>
        </w:rPr>
        <w:t xml:space="preserve"> in the table below.</w:t>
      </w:r>
    </w:p>
    <w:p w14:paraId="560824CB" w14:textId="1B477FA8" w:rsidR="00170935" w:rsidRPr="00CD0A2C" w:rsidRDefault="00B61583" w:rsidP="00CD0A2C">
      <w:pPr>
        <w:pStyle w:val="Caption"/>
        <w:rPr>
          <w:rStyle w:val="BodyTextChar1"/>
          <w:szCs w:val="20"/>
          <w:lang w:val="en-AU" w:eastAsia="en-AU"/>
        </w:rPr>
      </w:pPr>
      <w:bookmarkStart w:id="175" w:name="_Toc100226622"/>
      <w:bookmarkStart w:id="176" w:name="_Toc100226650"/>
      <w:r w:rsidRPr="00CD0A2C">
        <w:t xml:space="preserve">Table </w:t>
      </w:r>
      <w:r>
        <w:fldChar w:fldCharType="begin"/>
      </w:r>
      <w:r>
        <w:instrText>SEQ Table \* ARABIC</w:instrText>
      </w:r>
      <w:r>
        <w:fldChar w:fldCharType="separate"/>
      </w:r>
      <w:r w:rsidR="005E7DB9">
        <w:rPr>
          <w:noProof/>
        </w:rPr>
        <w:t>2</w:t>
      </w:r>
      <w:r>
        <w:fldChar w:fldCharType="end"/>
      </w:r>
      <w:r w:rsidRPr="00CD0A2C">
        <w:t>: Interactions available in IITR lodgment process</w:t>
      </w:r>
      <w:bookmarkEnd w:id="175"/>
      <w:bookmarkEnd w:id="176"/>
    </w:p>
    <w:tbl>
      <w:tblPr>
        <w:tblStyle w:val="ATOTable"/>
        <w:tblW w:w="9356" w:type="dxa"/>
        <w:tblInd w:w="-5" w:type="dxa"/>
        <w:tblLayout w:type="fixed"/>
        <w:tblLook w:val="04A0" w:firstRow="1" w:lastRow="0" w:firstColumn="1" w:lastColumn="0" w:noHBand="0" w:noVBand="1"/>
      </w:tblPr>
      <w:tblGrid>
        <w:gridCol w:w="1843"/>
        <w:gridCol w:w="1843"/>
        <w:gridCol w:w="1984"/>
        <w:gridCol w:w="1276"/>
        <w:gridCol w:w="1134"/>
        <w:gridCol w:w="1276"/>
      </w:tblGrid>
      <w:tr w:rsidR="00F91AE4" w:rsidRPr="001B45F4" w14:paraId="69929A1F" w14:textId="77777777" w:rsidTr="004A6177">
        <w:trPr>
          <w:tblHeader/>
        </w:trPr>
        <w:tc>
          <w:tcPr>
            <w:tcW w:w="1843" w:type="dxa"/>
            <w:shd w:val="clear" w:color="auto" w:fill="DBE5F1" w:themeFill="accent1" w:themeFillTint="33"/>
          </w:tcPr>
          <w:p w14:paraId="69929A19" w14:textId="77777777" w:rsidR="00F91AE4" w:rsidRPr="001B45F4" w:rsidRDefault="00F91AE4" w:rsidP="00936310">
            <w:pPr>
              <w:pStyle w:val="Bullet2"/>
              <w:numPr>
                <w:ilvl w:val="0"/>
                <w:numId w:val="0"/>
              </w:numPr>
              <w:jc w:val="both"/>
              <w:rPr>
                <w:rFonts w:cs="Arial"/>
                <w:b/>
                <w:szCs w:val="22"/>
              </w:rPr>
            </w:pPr>
            <w:r w:rsidRPr="001B45F4">
              <w:rPr>
                <w:rFonts w:cs="Arial"/>
                <w:b/>
                <w:szCs w:val="22"/>
              </w:rPr>
              <w:t>Service</w:t>
            </w:r>
          </w:p>
        </w:tc>
        <w:tc>
          <w:tcPr>
            <w:tcW w:w="1843" w:type="dxa"/>
            <w:shd w:val="clear" w:color="auto" w:fill="DBE5F1" w:themeFill="accent1" w:themeFillTint="33"/>
          </w:tcPr>
          <w:p w14:paraId="69929A1A" w14:textId="77777777" w:rsidR="00F91AE4" w:rsidRPr="001B45F4" w:rsidRDefault="00F91AE4" w:rsidP="00553C00">
            <w:pPr>
              <w:pStyle w:val="Bullet2"/>
              <w:numPr>
                <w:ilvl w:val="0"/>
                <w:numId w:val="0"/>
              </w:numPr>
              <w:jc w:val="both"/>
              <w:rPr>
                <w:rStyle w:val="BodyTextChar1"/>
                <w:rFonts w:cs="Arial"/>
                <w:b/>
                <w:szCs w:val="22"/>
              </w:rPr>
            </w:pPr>
            <w:r w:rsidRPr="001B45F4">
              <w:rPr>
                <w:rStyle w:val="BodyTextChar1"/>
                <w:rFonts w:cs="Arial"/>
                <w:b/>
                <w:szCs w:val="22"/>
              </w:rPr>
              <w:t>Interaction</w:t>
            </w:r>
          </w:p>
        </w:tc>
        <w:tc>
          <w:tcPr>
            <w:tcW w:w="1984" w:type="dxa"/>
            <w:shd w:val="clear" w:color="auto" w:fill="DBE5F1" w:themeFill="accent1" w:themeFillTint="33"/>
          </w:tcPr>
          <w:p w14:paraId="69929A1B" w14:textId="77777777" w:rsidR="00F91AE4" w:rsidRPr="001B45F4" w:rsidRDefault="003B1F33" w:rsidP="00553C00">
            <w:pPr>
              <w:pStyle w:val="Bullet2"/>
              <w:numPr>
                <w:ilvl w:val="0"/>
                <w:numId w:val="0"/>
              </w:numPr>
              <w:jc w:val="both"/>
              <w:rPr>
                <w:rStyle w:val="BodyTextChar1"/>
                <w:rFonts w:cs="Arial"/>
                <w:b/>
                <w:szCs w:val="22"/>
              </w:rPr>
            </w:pPr>
            <w:r w:rsidRPr="001B45F4">
              <w:rPr>
                <w:rStyle w:val="BodyTextChar1"/>
                <w:rFonts w:cs="Arial"/>
                <w:b/>
                <w:szCs w:val="22"/>
              </w:rPr>
              <w:t>Detail</w:t>
            </w:r>
          </w:p>
        </w:tc>
        <w:tc>
          <w:tcPr>
            <w:tcW w:w="1276" w:type="dxa"/>
            <w:shd w:val="clear" w:color="auto" w:fill="DBE5F1" w:themeFill="accent1" w:themeFillTint="33"/>
          </w:tcPr>
          <w:p w14:paraId="69929A1C" w14:textId="77777777" w:rsidR="00F91AE4" w:rsidRPr="001B45F4" w:rsidRDefault="00F91AE4" w:rsidP="00553C00">
            <w:pPr>
              <w:pStyle w:val="Bullet2"/>
              <w:numPr>
                <w:ilvl w:val="0"/>
                <w:numId w:val="0"/>
              </w:numPr>
              <w:jc w:val="both"/>
              <w:rPr>
                <w:rStyle w:val="BodyTextChar1"/>
                <w:rFonts w:cs="Arial"/>
                <w:b/>
                <w:szCs w:val="22"/>
              </w:rPr>
            </w:pPr>
            <w:r w:rsidRPr="001B45F4">
              <w:rPr>
                <w:rStyle w:val="BodyTextChar1"/>
                <w:rFonts w:cs="Arial"/>
                <w:b/>
                <w:szCs w:val="22"/>
              </w:rPr>
              <w:t>Single</w:t>
            </w:r>
          </w:p>
        </w:tc>
        <w:tc>
          <w:tcPr>
            <w:tcW w:w="1134" w:type="dxa"/>
            <w:shd w:val="clear" w:color="auto" w:fill="DBE5F1" w:themeFill="accent1" w:themeFillTint="33"/>
          </w:tcPr>
          <w:p w14:paraId="69929A1D" w14:textId="77777777" w:rsidR="00F91AE4" w:rsidRPr="001B45F4" w:rsidRDefault="00F91AE4" w:rsidP="00553C00">
            <w:pPr>
              <w:pStyle w:val="Bullet2"/>
              <w:numPr>
                <w:ilvl w:val="0"/>
                <w:numId w:val="0"/>
              </w:numPr>
              <w:jc w:val="both"/>
              <w:rPr>
                <w:rStyle w:val="BodyTextChar1"/>
                <w:rFonts w:cs="Arial"/>
                <w:b/>
                <w:szCs w:val="22"/>
              </w:rPr>
            </w:pPr>
            <w:r w:rsidRPr="001B45F4">
              <w:rPr>
                <w:rStyle w:val="BodyTextChar1"/>
                <w:rFonts w:cs="Arial"/>
                <w:b/>
                <w:szCs w:val="22"/>
              </w:rPr>
              <w:t>Batch</w:t>
            </w:r>
          </w:p>
        </w:tc>
        <w:tc>
          <w:tcPr>
            <w:tcW w:w="1276" w:type="dxa"/>
            <w:shd w:val="clear" w:color="auto" w:fill="DBE5F1" w:themeFill="accent1" w:themeFillTint="33"/>
          </w:tcPr>
          <w:p w14:paraId="69929A1E" w14:textId="77777777" w:rsidR="00F91AE4" w:rsidRPr="001B45F4" w:rsidRDefault="00F91AE4" w:rsidP="00553C00">
            <w:pPr>
              <w:pStyle w:val="Bullet2"/>
              <w:numPr>
                <w:ilvl w:val="0"/>
                <w:numId w:val="0"/>
              </w:numPr>
              <w:jc w:val="both"/>
              <w:rPr>
                <w:rStyle w:val="BodyTextChar1"/>
                <w:rFonts w:cs="Arial"/>
                <w:b/>
                <w:szCs w:val="22"/>
              </w:rPr>
            </w:pPr>
            <w:r w:rsidRPr="001B45F4">
              <w:rPr>
                <w:rStyle w:val="BodyTextChar1"/>
                <w:rFonts w:cs="Arial"/>
                <w:b/>
                <w:szCs w:val="22"/>
              </w:rPr>
              <w:t>Optional</w:t>
            </w:r>
          </w:p>
        </w:tc>
      </w:tr>
      <w:tr w:rsidR="00E01F56" w:rsidRPr="001B45F4" w14:paraId="69929A26" w14:textId="77777777" w:rsidTr="765E6D53">
        <w:tc>
          <w:tcPr>
            <w:tcW w:w="1843" w:type="dxa"/>
          </w:tcPr>
          <w:p w14:paraId="69929A20" w14:textId="52EAF205" w:rsidR="00E01F56" w:rsidRPr="001B45F4" w:rsidRDefault="005E0904" w:rsidP="00553C00">
            <w:pPr>
              <w:pStyle w:val="Bullet2"/>
              <w:numPr>
                <w:ilvl w:val="0"/>
                <w:numId w:val="0"/>
              </w:numPr>
              <w:rPr>
                <w:rFonts w:cs="Arial"/>
                <w:szCs w:val="22"/>
              </w:rPr>
            </w:pPr>
            <w:r w:rsidRPr="001B45F4">
              <w:rPr>
                <w:rFonts w:cs="Arial"/>
                <w:bCs/>
                <w:color w:val="000000"/>
                <w:szCs w:val="22"/>
              </w:rPr>
              <w:t>LDG</w:t>
            </w:r>
            <w:r w:rsidRPr="001B45F4" w:rsidDel="005E0904">
              <w:rPr>
                <w:rFonts w:cs="Arial"/>
                <w:bCs/>
                <w:color w:val="000000"/>
                <w:szCs w:val="22"/>
              </w:rPr>
              <w:t xml:space="preserve"> </w:t>
            </w:r>
            <w:r w:rsidR="00E01F56" w:rsidRPr="001B45F4">
              <w:rPr>
                <w:rFonts w:cs="Arial"/>
                <w:bCs/>
                <w:color w:val="000000"/>
                <w:szCs w:val="22"/>
              </w:rPr>
              <w:t>(Lodgment Status)</w:t>
            </w:r>
          </w:p>
        </w:tc>
        <w:tc>
          <w:tcPr>
            <w:tcW w:w="1843" w:type="dxa"/>
          </w:tcPr>
          <w:p w14:paraId="69929A21" w14:textId="32978077" w:rsidR="00E01F56" w:rsidRPr="001B45F4" w:rsidRDefault="005E0904" w:rsidP="00553C00">
            <w:pPr>
              <w:pStyle w:val="Bullet2"/>
              <w:numPr>
                <w:ilvl w:val="0"/>
                <w:numId w:val="0"/>
              </w:numPr>
              <w:rPr>
                <w:rStyle w:val="BodyTextChar1"/>
                <w:rFonts w:cs="Arial"/>
                <w:iCs/>
                <w:szCs w:val="22"/>
              </w:rPr>
            </w:pPr>
            <w:r w:rsidRPr="001B45F4">
              <w:rPr>
                <w:rFonts w:cs="Arial"/>
                <w:iCs/>
                <w:color w:val="000000"/>
                <w:szCs w:val="22"/>
              </w:rPr>
              <w:t>LDG.List</w:t>
            </w:r>
          </w:p>
        </w:tc>
        <w:tc>
          <w:tcPr>
            <w:tcW w:w="1984" w:type="dxa"/>
          </w:tcPr>
          <w:p w14:paraId="69929A22" w14:textId="16C5B454" w:rsidR="00E01F56" w:rsidRPr="001B45F4" w:rsidRDefault="005E0904" w:rsidP="007E626B">
            <w:pPr>
              <w:pStyle w:val="Bullet2"/>
              <w:numPr>
                <w:ilvl w:val="0"/>
                <w:numId w:val="0"/>
              </w:numPr>
              <w:rPr>
                <w:rStyle w:val="BodyTextChar1"/>
                <w:rFonts w:cs="Arial"/>
                <w:szCs w:val="22"/>
              </w:rPr>
            </w:pPr>
            <w:r w:rsidRPr="001B45F4">
              <w:rPr>
                <w:rFonts w:cs="Arial"/>
                <w:bCs/>
                <w:color w:val="000000"/>
                <w:szCs w:val="22"/>
              </w:rPr>
              <w:t xml:space="preserve">Request the list of a </w:t>
            </w:r>
            <w:r w:rsidR="00001C55" w:rsidRPr="001B45F4">
              <w:rPr>
                <w:rFonts w:cs="Arial"/>
                <w:bCs/>
                <w:color w:val="000000"/>
                <w:szCs w:val="22"/>
              </w:rPr>
              <w:t>client</w:t>
            </w:r>
            <w:r w:rsidR="00273D0A">
              <w:rPr>
                <w:rFonts w:cs="Arial"/>
                <w:bCs/>
                <w:color w:val="000000"/>
                <w:szCs w:val="22"/>
              </w:rPr>
              <w:t>’</w:t>
            </w:r>
            <w:r w:rsidR="00001C55" w:rsidRPr="001B45F4">
              <w:rPr>
                <w:rFonts w:cs="Arial"/>
                <w:bCs/>
                <w:color w:val="000000"/>
                <w:szCs w:val="22"/>
              </w:rPr>
              <w:t>s</w:t>
            </w:r>
            <w:r w:rsidRPr="001B45F4">
              <w:rPr>
                <w:rFonts w:cs="Arial"/>
                <w:bCs/>
                <w:color w:val="000000"/>
                <w:szCs w:val="22"/>
              </w:rPr>
              <w:t xml:space="preserve"> expected and received lodgments</w:t>
            </w:r>
          </w:p>
        </w:tc>
        <w:tc>
          <w:tcPr>
            <w:tcW w:w="1276" w:type="dxa"/>
          </w:tcPr>
          <w:p w14:paraId="69929A23" w14:textId="77777777" w:rsidR="00E01F56" w:rsidRPr="001B45F4" w:rsidRDefault="00E01F56" w:rsidP="00553C00">
            <w:pPr>
              <w:pStyle w:val="Bullet2"/>
              <w:numPr>
                <w:ilvl w:val="0"/>
                <w:numId w:val="0"/>
              </w:numPr>
              <w:rPr>
                <w:rStyle w:val="BodyTextChar1"/>
                <w:rFonts w:cs="Arial"/>
                <w:szCs w:val="22"/>
              </w:rPr>
            </w:pPr>
            <w:r w:rsidRPr="001B45F4">
              <w:rPr>
                <w:rFonts w:cs="Arial"/>
                <w:color w:val="000000"/>
                <w:szCs w:val="22"/>
              </w:rPr>
              <w:t>Y</w:t>
            </w:r>
          </w:p>
        </w:tc>
        <w:tc>
          <w:tcPr>
            <w:tcW w:w="1134" w:type="dxa"/>
          </w:tcPr>
          <w:p w14:paraId="69929A24" w14:textId="77777777" w:rsidR="00E01F56" w:rsidRPr="001B45F4" w:rsidRDefault="00E01F56" w:rsidP="00553C00">
            <w:pPr>
              <w:pStyle w:val="Bullet2"/>
              <w:numPr>
                <w:ilvl w:val="0"/>
                <w:numId w:val="0"/>
              </w:numPr>
              <w:rPr>
                <w:rStyle w:val="BodyTextChar1"/>
                <w:rFonts w:cs="Arial"/>
                <w:szCs w:val="22"/>
              </w:rPr>
            </w:pPr>
            <w:r w:rsidRPr="001B45F4">
              <w:rPr>
                <w:rFonts w:cs="Arial"/>
                <w:color w:val="000000"/>
                <w:szCs w:val="22"/>
              </w:rPr>
              <w:t>Y</w:t>
            </w:r>
          </w:p>
        </w:tc>
        <w:tc>
          <w:tcPr>
            <w:tcW w:w="1276" w:type="dxa"/>
          </w:tcPr>
          <w:p w14:paraId="69929A25" w14:textId="77777777" w:rsidR="00E01F56" w:rsidRPr="001B45F4" w:rsidRDefault="00E01F56" w:rsidP="00553C00">
            <w:pPr>
              <w:pStyle w:val="Bullet2"/>
              <w:numPr>
                <w:ilvl w:val="0"/>
                <w:numId w:val="0"/>
              </w:numPr>
              <w:rPr>
                <w:rStyle w:val="BodyTextChar1"/>
                <w:rFonts w:cs="Arial"/>
                <w:szCs w:val="22"/>
              </w:rPr>
            </w:pPr>
            <w:r w:rsidRPr="001B45F4">
              <w:rPr>
                <w:rStyle w:val="BodyTextChar1"/>
                <w:rFonts w:cs="Arial"/>
                <w:szCs w:val="22"/>
              </w:rPr>
              <w:t>Y</w:t>
            </w:r>
          </w:p>
        </w:tc>
      </w:tr>
      <w:tr w:rsidR="00E01F56" w:rsidRPr="001B45F4" w14:paraId="69929A2E" w14:textId="77777777" w:rsidTr="765E6D53">
        <w:tc>
          <w:tcPr>
            <w:tcW w:w="1843" w:type="dxa"/>
          </w:tcPr>
          <w:p w14:paraId="69929A27" w14:textId="23F8DE92" w:rsidR="00E01F56" w:rsidRPr="001B45F4" w:rsidRDefault="008024D6" w:rsidP="00553C00">
            <w:pPr>
              <w:pStyle w:val="Bullet2"/>
              <w:numPr>
                <w:ilvl w:val="0"/>
                <w:numId w:val="0"/>
              </w:numPr>
              <w:rPr>
                <w:rFonts w:cs="Arial"/>
                <w:bCs/>
                <w:szCs w:val="22"/>
              </w:rPr>
            </w:pPr>
            <w:r w:rsidRPr="001B45F4">
              <w:rPr>
                <w:rFonts w:cs="Arial"/>
                <w:bCs/>
                <w:szCs w:val="22"/>
              </w:rPr>
              <w:lastRenderedPageBreak/>
              <w:t>IITR</w:t>
            </w:r>
          </w:p>
        </w:tc>
        <w:tc>
          <w:tcPr>
            <w:tcW w:w="1843" w:type="dxa"/>
          </w:tcPr>
          <w:p w14:paraId="69929A28" w14:textId="37B20C12" w:rsidR="00E01F56" w:rsidRPr="001B45F4" w:rsidRDefault="008024D6" w:rsidP="00553C00">
            <w:pPr>
              <w:pStyle w:val="Bullet2"/>
              <w:numPr>
                <w:ilvl w:val="0"/>
                <w:numId w:val="0"/>
              </w:numPr>
              <w:rPr>
                <w:rStyle w:val="BodyTextChar1"/>
                <w:rFonts w:cs="Arial"/>
                <w:iCs/>
                <w:szCs w:val="22"/>
              </w:rPr>
            </w:pPr>
            <w:r w:rsidRPr="001B45F4">
              <w:rPr>
                <w:rStyle w:val="BodyTextChar1"/>
                <w:rFonts w:cs="Arial"/>
                <w:iCs/>
                <w:szCs w:val="22"/>
              </w:rPr>
              <w:t>IITR</w:t>
            </w:r>
            <w:r w:rsidR="00E01F56" w:rsidRPr="001B45F4">
              <w:rPr>
                <w:rStyle w:val="BodyTextChar1"/>
                <w:rFonts w:cs="Arial"/>
                <w:iCs/>
                <w:szCs w:val="22"/>
              </w:rPr>
              <w:t>.Prefill</w:t>
            </w:r>
          </w:p>
          <w:p w14:paraId="69929A29" w14:textId="1075DB23" w:rsidR="00E01F56" w:rsidRPr="001B45F4" w:rsidRDefault="00E01F56" w:rsidP="00553C00">
            <w:pPr>
              <w:pStyle w:val="Bullet2"/>
              <w:numPr>
                <w:ilvl w:val="0"/>
                <w:numId w:val="0"/>
              </w:numPr>
              <w:rPr>
                <w:rStyle w:val="BodyTextChar1"/>
                <w:rFonts w:cs="Arial"/>
                <w:iCs/>
                <w:szCs w:val="22"/>
              </w:rPr>
            </w:pPr>
            <w:r w:rsidRPr="001B45F4">
              <w:rPr>
                <w:rStyle w:val="BodyTextChar1"/>
                <w:rFonts w:cs="Arial"/>
                <w:iCs/>
                <w:szCs w:val="22"/>
              </w:rPr>
              <w:t>(</w:t>
            </w:r>
            <w:r w:rsidR="00DD798D" w:rsidRPr="001B45F4">
              <w:rPr>
                <w:rStyle w:val="BodyTextChar1"/>
                <w:rFonts w:cs="Arial"/>
                <w:iCs/>
                <w:szCs w:val="22"/>
              </w:rPr>
              <w:t>Covered</w:t>
            </w:r>
            <w:r w:rsidRPr="001B45F4">
              <w:rPr>
                <w:rStyle w:val="BodyTextChar1"/>
                <w:rFonts w:cs="Arial"/>
                <w:iCs/>
                <w:szCs w:val="22"/>
              </w:rPr>
              <w:t xml:space="preserve"> in this document)</w:t>
            </w:r>
          </w:p>
        </w:tc>
        <w:tc>
          <w:tcPr>
            <w:tcW w:w="1984" w:type="dxa"/>
          </w:tcPr>
          <w:p w14:paraId="69929A2A" w14:textId="77777777" w:rsidR="00E01F56" w:rsidRPr="001B45F4" w:rsidRDefault="00E01F56" w:rsidP="007E626B">
            <w:pPr>
              <w:pStyle w:val="Bullet2"/>
              <w:numPr>
                <w:ilvl w:val="0"/>
                <w:numId w:val="0"/>
              </w:numPr>
              <w:rPr>
                <w:rStyle w:val="BodyTextChar1"/>
                <w:rFonts w:cs="Arial"/>
                <w:szCs w:val="22"/>
              </w:rPr>
            </w:pPr>
            <w:r w:rsidRPr="001B45F4">
              <w:rPr>
                <w:rStyle w:val="BodyTextChar1"/>
                <w:rFonts w:cs="Arial"/>
                <w:szCs w:val="22"/>
              </w:rPr>
              <w:t>Request taxpayer data held by ATO, mainly provided by third party information providers</w:t>
            </w:r>
          </w:p>
        </w:tc>
        <w:tc>
          <w:tcPr>
            <w:tcW w:w="1276" w:type="dxa"/>
          </w:tcPr>
          <w:p w14:paraId="69929A2B" w14:textId="77777777" w:rsidR="00E01F56" w:rsidRPr="001B45F4" w:rsidRDefault="00E01F56" w:rsidP="00553C00">
            <w:pPr>
              <w:pStyle w:val="Bullet2"/>
              <w:numPr>
                <w:ilvl w:val="0"/>
                <w:numId w:val="0"/>
              </w:numPr>
              <w:rPr>
                <w:rStyle w:val="BodyTextChar1"/>
                <w:rFonts w:cs="Arial"/>
                <w:szCs w:val="22"/>
              </w:rPr>
            </w:pPr>
            <w:r w:rsidRPr="001B45F4">
              <w:rPr>
                <w:rStyle w:val="BodyTextChar1"/>
                <w:rFonts w:cs="Arial"/>
                <w:szCs w:val="22"/>
              </w:rPr>
              <w:t>Y</w:t>
            </w:r>
          </w:p>
        </w:tc>
        <w:tc>
          <w:tcPr>
            <w:tcW w:w="1134" w:type="dxa"/>
          </w:tcPr>
          <w:p w14:paraId="69929A2C" w14:textId="77777777" w:rsidR="00E01F56" w:rsidRPr="001B45F4" w:rsidRDefault="00E01F56" w:rsidP="00553C00">
            <w:pPr>
              <w:pStyle w:val="Bullet2"/>
              <w:numPr>
                <w:ilvl w:val="0"/>
                <w:numId w:val="0"/>
              </w:numPr>
              <w:rPr>
                <w:rStyle w:val="BodyTextChar1"/>
                <w:rFonts w:cs="Arial"/>
                <w:szCs w:val="22"/>
              </w:rPr>
            </w:pPr>
            <w:r w:rsidRPr="001B45F4">
              <w:rPr>
                <w:rStyle w:val="BodyTextChar1"/>
                <w:rFonts w:cs="Arial"/>
                <w:szCs w:val="22"/>
              </w:rPr>
              <w:t>Y</w:t>
            </w:r>
          </w:p>
        </w:tc>
        <w:tc>
          <w:tcPr>
            <w:tcW w:w="1276" w:type="dxa"/>
          </w:tcPr>
          <w:p w14:paraId="69929A2D" w14:textId="77777777" w:rsidR="00E01F56" w:rsidRPr="001B45F4" w:rsidRDefault="00E01F56" w:rsidP="00553C00">
            <w:pPr>
              <w:pStyle w:val="Bullet2"/>
              <w:numPr>
                <w:ilvl w:val="0"/>
                <w:numId w:val="0"/>
              </w:numPr>
              <w:rPr>
                <w:rStyle w:val="BodyTextChar1"/>
                <w:rFonts w:cs="Arial"/>
                <w:szCs w:val="22"/>
              </w:rPr>
            </w:pPr>
            <w:r w:rsidRPr="001B45F4">
              <w:rPr>
                <w:rStyle w:val="BodyTextChar1"/>
                <w:rFonts w:cs="Arial"/>
                <w:szCs w:val="22"/>
              </w:rPr>
              <w:t>Y</w:t>
            </w:r>
          </w:p>
        </w:tc>
      </w:tr>
      <w:tr w:rsidR="00E01F56" w:rsidRPr="001B45F4" w14:paraId="69929A36" w14:textId="77777777" w:rsidTr="765E6D53">
        <w:tc>
          <w:tcPr>
            <w:tcW w:w="1843" w:type="dxa"/>
          </w:tcPr>
          <w:p w14:paraId="69929A2F" w14:textId="6A0DF44E" w:rsidR="00E01F56" w:rsidRPr="001B45F4" w:rsidRDefault="00170935" w:rsidP="00553C00">
            <w:pPr>
              <w:pStyle w:val="Bullet2"/>
              <w:numPr>
                <w:ilvl w:val="0"/>
                <w:numId w:val="0"/>
              </w:numPr>
              <w:rPr>
                <w:rFonts w:cs="Arial"/>
                <w:szCs w:val="22"/>
              </w:rPr>
            </w:pPr>
            <w:r w:rsidRPr="001B45F4">
              <w:rPr>
                <w:rFonts w:cs="Arial"/>
                <w:bCs/>
                <w:szCs w:val="22"/>
              </w:rPr>
              <w:t>IITR</w:t>
            </w:r>
          </w:p>
        </w:tc>
        <w:tc>
          <w:tcPr>
            <w:tcW w:w="1843" w:type="dxa"/>
          </w:tcPr>
          <w:p w14:paraId="69929A30" w14:textId="5EE8F1A7" w:rsidR="00E01F56" w:rsidRPr="001B45F4" w:rsidRDefault="008024D6" w:rsidP="00553C00">
            <w:pPr>
              <w:pStyle w:val="Bullet2"/>
              <w:numPr>
                <w:ilvl w:val="0"/>
                <w:numId w:val="0"/>
              </w:numPr>
              <w:rPr>
                <w:rFonts w:cs="Arial"/>
                <w:bCs/>
                <w:iCs/>
                <w:color w:val="000000"/>
                <w:szCs w:val="22"/>
              </w:rPr>
            </w:pPr>
            <w:r w:rsidRPr="001B45F4">
              <w:rPr>
                <w:rFonts w:cs="Arial"/>
                <w:bCs/>
                <w:iCs/>
                <w:color w:val="000000"/>
                <w:szCs w:val="22"/>
              </w:rPr>
              <w:t>IITR</w:t>
            </w:r>
            <w:r w:rsidR="00E01F56" w:rsidRPr="001B45F4">
              <w:rPr>
                <w:rFonts w:cs="Arial"/>
                <w:bCs/>
                <w:iCs/>
                <w:color w:val="000000"/>
                <w:szCs w:val="22"/>
              </w:rPr>
              <w:t>.Prelodge</w:t>
            </w:r>
          </w:p>
          <w:p w14:paraId="69929A31" w14:textId="77777777" w:rsidR="00E01F56" w:rsidRPr="001B45F4" w:rsidRDefault="00E01F56" w:rsidP="00553C00">
            <w:pPr>
              <w:pStyle w:val="Bullet2"/>
              <w:numPr>
                <w:ilvl w:val="0"/>
                <w:numId w:val="0"/>
              </w:numPr>
              <w:rPr>
                <w:rStyle w:val="BodyTextChar1"/>
                <w:rFonts w:cs="Arial"/>
                <w:iCs/>
                <w:szCs w:val="22"/>
              </w:rPr>
            </w:pPr>
          </w:p>
        </w:tc>
        <w:tc>
          <w:tcPr>
            <w:tcW w:w="1984" w:type="dxa"/>
          </w:tcPr>
          <w:p w14:paraId="69929A32" w14:textId="77777777" w:rsidR="00E01F56" w:rsidRPr="001B45F4" w:rsidRDefault="00B8288E" w:rsidP="00553C00">
            <w:pPr>
              <w:pStyle w:val="Bullet2"/>
              <w:numPr>
                <w:ilvl w:val="0"/>
                <w:numId w:val="0"/>
              </w:numPr>
              <w:rPr>
                <w:rFonts w:cs="Arial"/>
                <w:color w:val="000000"/>
                <w:szCs w:val="22"/>
              </w:rPr>
            </w:pPr>
            <w:r w:rsidRPr="001B45F4">
              <w:rPr>
                <w:rFonts w:cs="Arial"/>
                <w:bCs/>
                <w:color w:val="000000"/>
                <w:szCs w:val="22"/>
              </w:rPr>
              <w:t>S</w:t>
            </w:r>
            <w:r w:rsidR="00E01F56" w:rsidRPr="001B45F4">
              <w:rPr>
                <w:rFonts w:cs="Arial"/>
                <w:bCs/>
                <w:color w:val="000000"/>
                <w:szCs w:val="22"/>
              </w:rPr>
              <w:t>ee the Individual Income Tax Return Business Implementation Guide for further information</w:t>
            </w:r>
          </w:p>
        </w:tc>
        <w:tc>
          <w:tcPr>
            <w:tcW w:w="1276" w:type="dxa"/>
          </w:tcPr>
          <w:p w14:paraId="69929A33" w14:textId="77777777" w:rsidR="00E01F56" w:rsidRPr="001B45F4" w:rsidRDefault="00E01F56" w:rsidP="00553C00">
            <w:pPr>
              <w:pStyle w:val="Bullet2"/>
              <w:numPr>
                <w:ilvl w:val="0"/>
                <w:numId w:val="0"/>
              </w:numPr>
              <w:rPr>
                <w:rStyle w:val="BodyTextChar1"/>
                <w:rFonts w:cs="Arial"/>
                <w:szCs w:val="22"/>
              </w:rPr>
            </w:pPr>
            <w:r w:rsidRPr="001B45F4">
              <w:rPr>
                <w:rFonts w:cs="Arial"/>
                <w:color w:val="000000"/>
                <w:szCs w:val="22"/>
              </w:rPr>
              <w:t>Y</w:t>
            </w:r>
          </w:p>
        </w:tc>
        <w:tc>
          <w:tcPr>
            <w:tcW w:w="1134" w:type="dxa"/>
          </w:tcPr>
          <w:p w14:paraId="69929A34" w14:textId="77777777" w:rsidR="00E01F56" w:rsidRPr="001B45F4" w:rsidRDefault="00E01F56" w:rsidP="00553C00">
            <w:pPr>
              <w:pStyle w:val="Bullet2"/>
              <w:numPr>
                <w:ilvl w:val="0"/>
                <w:numId w:val="0"/>
              </w:numPr>
              <w:rPr>
                <w:rStyle w:val="BodyTextChar1"/>
                <w:rFonts w:cs="Arial"/>
                <w:szCs w:val="22"/>
              </w:rPr>
            </w:pPr>
            <w:r w:rsidRPr="001B45F4">
              <w:rPr>
                <w:rFonts w:cs="Arial"/>
                <w:color w:val="000000"/>
                <w:szCs w:val="22"/>
              </w:rPr>
              <w:t>Y</w:t>
            </w:r>
          </w:p>
        </w:tc>
        <w:tc>
          <w:tcPr>
            <w:tcW w:w="1276" w:type="dxa"/>
          </w:tcPr>
          <w:p w14:paraId="69929A35" w14:textId="77777777" w:rsidR="00E01F56" w:rsidRPr="001B45F4" w:rsidRDefault="00E01F56" w:rsidP="00553C00">
            <w:pPr>
              <w:pStyle w:val="Bullet2"/>
              <w:numPr>
                <w:ilvl w:val="0"/>
                <w:numId w:val="0"/>
              </w:numPr>
              <w:rPr>
                <w:rStyle w:val="BodyTextChar1"/>
                <w:rFonts w:cs="Arial"/>
                <w:szCs w:val="22"/>
              </w:rPr>
            </w:pPr>
            <w:r w:rsidRPr="001B45F4">
              <w:rPr>
                <w:rStyle w:val="BodyTextChar1"/>
                <w:rFonts w:cs="Arial"/>
                <w:szCs w:val="22"/>
              </w:rPr>
              <w:t>Y</w:t>
            </w:r>
          </w:p>
        </w:tc>
      </w:tr>
      <w:tr w:rsidR="00E01F56" w:rsidRPr="001B45F4" w14:paraId="69929A3E" w14:textId="77777777" w:rsidTr="765E6D53">
        <w:tc>
          <w:tcPr>
            <w:tcW w:w="1843" w:type="dxa"/>
          </w:tcPr>
          <w:p w14:paraId="69929A37" w14:textId="34623BAA" w:rsidR="00E01F56" w:rsidRPr="001B45F4" w:rsidRDefault="00170935" w:rsidP="00553C00">
            <w:pPr>
              <w:pStyle w:val="Bullet2"/>
              <w:numPr>
                <w:ilvl w:val="0"/>
                <w:numId w:val="0"/>
              </w:numPr>
              <w:rPr>
                <w:rFonts w:cs="Arial"/>
                <w:bCs/>
                <w:i/>
                <w:color w:val="000000"/>
                <w:szCs w:val="22"/>
              </w:rPr>
            </w:pPr>
            <w:r w:rsidRPr="001B45F4">
              <w:rPr>
                <w:rFonts w:cs="Arial"/>
                <w:bCs/>
                <w:szCs w:val="22"/>
              </w:rPr>
              <w:t>IITR</w:t>
            </w:r>
          </w:p>
        </w:tc>
        <w:tc>
          <w:tcPr>
            <w:tcW w:w="1843" w:type="dxa"/>
          </w:tcPr>
          <w:p w14:paraId="69929A38" w14:textId="664DD661" w:rsidR="00E01F56" w:rsidRPr="001B45F4" w:rsidRDefault="008024D6" w:rsidP="00553C00">
            <w:pPr>
              <w:pStyle w:val="Bullet2"/>
              <w:numPr>
                <w:ilvl w:val="0"/>
                <w:numId w:val="0"/>
              </w:numPr>
              <w:rPr>
                <w:rFonts w:cs="Arial"/>
                <w:bCs/>
                <w:iCs/>
                <w:color w:val="000000"/>
                <w:szCs w:val="22"/>
              </w:rPr>
            </w:pPr>
            <w:r w:rsidRPr="001B45F4">
              <w:rPr>
                <w:rFonts w:cs="Arial"/>
                <w:bCs/>
                <w:iCs/>
                <w:color w:val="000000"/>
                <w:szCs w:val="22"/>
              </w:rPr>
              <w:t>IITR</w:t>
            </w:r>
            <w:r w:rsidR="00E01F56" w:rsidRPr="001B45F4">
              <w:rPr>
                <w:rFonts w:cs="Arial"/>
                <w:bCs/>
                <w:iCs/>
                <w:color w:val="000000"/>
                <w:szCs w:val="22"/>
              </w:rPr>
              <w:t>.Lodge</w:t>
            </w:r>
          </w:p>
          <w:p w14:paraId="69929A39" w14:textId="77777777" w:rsidR="00E01F56" w:rsidRPr="001B45F4" w:rsidRDefault="00E01F56" w:rsidP="00553C00">
            <w:pPr>
              <w:pStyle w:val="Bullet2"/>
              <w:numPr>
                <w:ilvl w:val="0"/>
                <w:numId w:val="0"/>
              </w:numPr>
              <w:rPr>
                <w:rFonts w:cs="Arial"/>
                <w:iCs/>
                <w:color w:val="000000"/>
                <w:szCs w:val="22"/>
              </w:rPr>
            </w:pPr>
          </w:p>
        </w:tc>
        <w:tc>
          <w:tcPr>
            <w:tcW w:w="1984" w:type="dxa"/>
          </w:tcPr>
          <w:p w14:paraId="69929A3A" w14:textId="77777777" w:rsidR="00E01F56" w:rsidRPr="001B45F4" w:rsidRDefault="00B8288E" w:rsidP="00553C00">
            <w:pPr>
              <w:pStyle w:val="Bullet2"/>
              <w:numPr>
                <w:ilvl w:val="0"/>
                <w:numId w:val="0"/>
              </w:numPr>
              <w:rPr>
                <w:rFonts w:cs="Arial"/>
                <w:color w:val="000000"/>
                <w:szCs w:val="22"/>
              </w:rPr>
            </w:pPr>
            <w:r w:rsidRPr="001B45F4">
              <w:rPr>
                <w:rFonts w:cs="Arial"/>
                <w:bCs/>
                <w:color w:val="000000"/>
                <w:szCs w:val="22"/>
              </w:rPr>
              <w:t>S</w:t>
            </w:r>
            <w:r w:rsidR="00E01F56" w:rsidRPr="001B45F4">
              <w:rPr>
                <w:rFonts w:cs="Arial"/>
                <w:bCs/>
                <w:color w:val="000000"/>
                <w:szCs w:val="22"/>
              </w:rPr>
              <w:t>ee the Individual Income Tax Return Business Implementation Guide for further information</w:t>
            </w:r>
          </w:p>
        </w:tc>
        <w:tc>
          <w:tcPr>
            <w:tcW w:w="1276" w:type="dxa"/>
          </w:tcPr>
          <w:p w14:paraId="69929A3B" w14:textId="77777777" w:rsidR="00E01F56" w:rsidRPr="001B45F4" w:rsidRDefault="00E01F56" w:rsidP="00553C00">
            <w:pPr>
              <w:pStyle w:val="Bullet2"/>
              <w:numPr>
                <w:ilvl w:val="0"/>
                <w:numId w:val="0"/>
              </w:numPr>
              <w:rPr>
                <w:rFonts w:cs="Arial"/>
                <w:color w:val="000000"/>
                <w:szCs w:val="22"/>
              </w:rPr>
            </w:pPr>
            <w:r w:rsidRPr="001B45F4">
              <w:rPr>
                <w:rFonts w:cs="Arial"/>
                <w:color w:val="000000"/>
                <w:szCs w:val="22"/>
              </w:rPr>
              <w:t>Y</w:t>
            </w:r>
          </w:p>
        </w:tc>
        <w:tc>
          <w:tcPr>
            <w:tcW w:w="1134" w:type="dxa"/>
          </w:tcPr>
          <w:p w14:paraId="69929A3C" w14:textId="77777777" w:rsidR="00E01F56" w:rsidRPr="001B45F4" w:rsidRDefault="00E01F56" w:rsidP="00553C00">
            <w:pPr>
              <w:pStyle w:val="Bullet2"/>
              <w:numPr>
                <w:ilvl w:val="0"/>
                <w:numId w:val="0"/>
              </w:numPr>
              <w:rPr>
                <w:rFonts w:cs="Arial"/>
                <w:color w:val="000000"/>
                <w:szCs w:val="22"/>
              </w:rPr>
            </w:pPr>
            <w:r w:rsidRPr="001B45F4">
              <w:rPr>
                <w:rFonts w:cs="Arial"/>
                <w:color w:val="000000"/>
                <w:szCs w:val="22"/>
              </w:rPr>
              <w:t>Y</w:t>
            </w:r>
          </w:p>
        </w:tc>
        <w:tc>
          <w:tcPr>
            <w:tcW w:w="1276" w:type="dxa"/>
          </w:tcPr>
          <w:p w14:paraId="69929A3D" w14:textId="77777777" w:rsidR="00E01F56" w:rsidRPr="001B45F4" w:rsidRDefault="00E01F56" w:rsidP="00553C00">
            <w:pPr>
              <w:pStyle w:val="Bullet2"/>
              <w:numPr>
                <w:ilvl w:val="0"/>
                <w:numId w:val="0"/>
              </w:numPr>
              <w:rPr>
                <w:rStyle w:val="BodyTextChar1"/>
                <w:rFonts w:cs="Arial"/>
                <w:szCs w:val="22"/>
              </w:rPr>
            </w:pPr>
            <w:r w:rsidRPr="001B45F4">
              <w:rPr>
                <w:rStyle w:val="BodyTextChar1"/>
                <w:rFonts w:cs="Arial"/>
                <w:szCs w:val="22"/>
              </w:rPr>
              <w:t>N</w:t>
            </w:r>
          </w:p>
        </w:tc>
      </w:tr>
      <w:tr w:rsidR="00273D0A" w:rsidRPr="001B45F4" w14:paraId="41A86AB1" w14:textId="77777777" w:rsidTr="765E6D53">
        <w:tc>
          <w:tcPr>
            <w:tcW w:w="1843" w:type="dxa"/>
          </w:tcPr>
          <w:p w14:paraId="1B69AF95" w14:textId="47017D7E" w:rsidR="00273D0A" w:rsidRPr="001B45F4" w:rsidRDefault="00273D0A" w:rsidP="00034FD5">
            <w:pPr>
              <w:pStyle w:val="Bullet2"/>
              <w:keepNext/>
              <w:keepLines/>
              <w:widowControl w:val="0"/>
              <w:numPr>
                <w:ilvl w:val="0"/>
                <w:numId w:val="0"/>
              </w:numPr>
              <w:rPr>
                <w:rFonts w:cs="Arial"/>
                <w:bCs/>
                <w:color w:val="000000"/>
                <w:szCs w:val="22"/>
              </w:rPr>
            </w:pPr>
            <w:r>
              <w:rPr>
                <w:rFonts w:cs="Arial"/>
                <w:bCs/>
                <w:color w:val="000000"/>
                <w:szCs w:val="22"/>
              </w:rPr>
              <w:t>LDG</w:t>
            </w:r>
          </w:p>
        </w:tc>
        <w:tc>
          <w:tcPr>
            <w:tcW w:w="1843" w:type="dxa"/>
          </w:tcPr>
          <w:p w14:paraId="4081974F" w14:textId="45CC74E6" w:rsidR="00273D0A" w:rsidRPr="001B45F4" w:rsidRDefault="00273D0A" w:rsidP="00034FD5">
            <w:pPr>
              <w:pStyle w:val="Bullet2"/>
              <w:keepNext/>
              <w:keepLines/>
              <w:widowControl w:val="0"/>
              <w:numPr>
                <w:ilvl w:val="0"/>
                <w:numId w:val="0"/>
              </w:numPr>
              <w:rPr>
                <w:rFonts w:cs="Arial"/>
                <w:bCs/>
                <w:iCs/>
                <w:color w:val="000000"/>
                <w:szCs w:val="22"/>
              </w:rPr>
            </w:pPr>
            <w:r>
              <w:rPr>
                <w:rFonts w:cs="Arial"/>
                <w:bCs/>
                <w:iCs/>
                <w:color w:val="000000"/>
                <w:szCs w:val="22"/>
              </w:rPr>
              <w:t>LDG.Get</w:t>
            </w:r>
          </w:p>
        </w:tc>
        <w:tc>
          <w:tcPr>
            <w:tcW w:w="1984" w:type="dxa"/>
          </w:tcPr>
          <w:p w14:paraId="5ACC131D" w14:textId="50DECEFF" w:rsidR="00273D0A" w:rsidRDefault="00273D0A" w:rsidP="00034FD5">
            <w:pPr>
              <w:pStyle w:val="Bullet2"/>
              <w:keepNext/>
              <w:keepLines/>
              <w:widowControl w:val="0"/>
              <w:numPr>
                <w:ilvl w:val="0"/>
                <w:numId w:val="0"/>
              </w:numPr>
              <w:rPr>
                <w:rFonts w:cs="Arial"/>
                <w:color w:val="000000"/>
                <w:szCs w:val="22"/>
              </w:rPr>
            </w:pPr>
            <w:r>
              <w:rPr>
                <w:rFonts w:cs="Arial"/>
                <w:color w:val="000000"/>
                <w:szCs w:val="22"/>
              </w:rPr>
              <w:t>Request a copy of a client’s lodged IITR.</w:t>
            </w:r>
          </w:p>
          <w:p w14:paraId="469683AC" w14:textId="39A3C512" w:rsidR="00273D0A" w:rsidRPr="001B45F4" w:rsidRDefault="00273D0A" w:rsidP="00034FD5">
            <w:pPr>
              <w:pStyle w:val="Bullet2"/>
              <w:keepNext/>
              <w:keepLines/>
              <w:widowControl w:val="0"/>
              <w:numPr>
                <w:ilvl w:val="0"/>
                <w:numId w:val="0"/>
              </w:numPr>
              <w:rPr>
                <w:rFonts w:cs="Arial"/>
                <w:color w:val="000000"/>
                <w:szCs w:val="22"/>
              </w:rPr>
            </w:pPr>
            <w:r>
              <w:rPr>
                <w:rFonts w:cs="Arial"/>
                <w:color w:val="000000"/>
                <w:szCs w:val="22"/>
              </w:rPr>
              <w:t>See the Lodgment Get Business Implementation Guide for further details</w:t>
            </w:r>
          </w:p>
        </w:tc>
        <w:tc>
          <w:tcPr>
            <w:tcW w:w="1276" w:type="dxa"/>
          </w:tcPr>
          <w:p w14:paraId="17462C63" w14:textId="4FAD6C67" w:rsidR="00273D0A" w:rsidRPr="001B45F4" w:rsidRDefault="00273D0A" w:rsidP="00034FD5">
            <w:pPr>
              <w:pStyle w:val="Bullet2"/>
              <w:keepNext/>
              <w:keepLines/>
              <w:widowControl w:val="0"/>
              <w:numPr>
                <w:ilvl w:val="0"/>
                <w:numId w:val="0"/>
              </w:numPr>
              <w:rPr>
                <w:rFonts w:cs="Arial"/>
                <w:color w:val="000000"/>
                <w:szCs w:val="22"/>
              </w:rPr>
            </w:pPr>
            <w:r>
              <w:rPr>
                <w:rFonts w:cs="Arial"/>
                <w:color w:val="000000"/>
                <w:szCs w:val="22"/>
              </w:rPr>
              <w:t>Y</w:t>
            </w:r>
          </w:p>
        </w:tc>
        <w:tc>
          <w:tcPr>
            <w:tcW w:w="1134" w:type="dxa"/>
          </w:tcPr>
          <w:p w14:paraId="7A218FB4" w14:textId="5AC0D63D" w:rsidR="00273D0A" w:rsidRPr="001B45F4" w:rsidRDefault="00273D0A" w:rsidP="00034FD5">
            <w:pPr>
              <w:pStyle w:val="Bullet2"/>
              <w:keepNext/>
              <w:keepLines/>
              <w:widowControl w:val="0"/>
              <w:numPr>
                <w:ilvl w:val="0"/>
                <w:numId w:val="0"/>
              </w:numPr>
              <w:rPr>
                <w:rFonts w:cs="Arial"/>
                <w:color w:val="000000"/>
                <w:szCs w:val="22"/>
              </w:rPr>
            </w:pPr>
            <w:r>
              <w:rPr>
                <w:rFonts w:cs="Arial"/>
                <w:color w:val="000000"/>
                <w:szCs w:val="22"/>
              </w:rPr>
              <w:t>Y</w:t>
            </w:r>
          </w:p>
        </w:tc>
        <w:tc>
          <w:tcPr>
            <w:tcW w:w="1276" w:type="dxa"/>
          </w:tcPr>
          <w:p w14:paraId="7492E001" w14:textId="32E7D4E0" w:rsidR="00273D0A" w:rsidRPr="001B45F4" w:rsidRDefault="00273D0A" w:rsidP="00034FD5">
            <w:pPr>
              <w:pStyle w:val="Bullet2"/>
              <w:keepNext/>
              <w:keepLines/>
              <w:widowControl w:val="0"/>
              <w:numPr>
                <w:ilvl w:val="0"/>
                <w:numId w:val="0"/>
              </w:numPr>
              <w:rPr>
                <w:rStyle w:val="BodyTextChar1"/>
                <w:rFonts w:cs="Arial"/>
                <w:szCs w:val="22"/>
              </w:rPr>
            </w:pPr>
            <w:r>
              <w:rPr>
                <w:rStyle w:val="BodyTextChar1"/>
                <w:rFonts w:cs="Arial"/>
                <w:szCs w:val="22"/>
              </w:rPr>
              <w:t>Y</w:t>
            </w:r>
          </w:p>
        </w:tc>
      </w:tr>
      <w:tr w:rsidR="008A7713" w:rsidRPr="001B45F4" w14:paraId="69929A45" w14:textId="77777777" w:rsidTr="765E6D53">
        <w:tc>
          <w:tcPr>
            <w:tcW w:w="1843" w:type="dxa"/>
          </w:tcPr>
          <w:p w14:paraId="69929A3F" w14:textId="795F8778" w:rsidR="008A7713" w:rsidRPr="001B45F4" w:rsidRDefault="008024D6" w:rsidP="00034FD5">
            <w:pPr>
              <w:pStyle w:val="Bullet2"/>
              <w:keepNext/>
              <w:keepLines/>
              <w:widowControl w:val="0"/>
              <w:numPr>
                <w:ilvl w:val="0"/>
                <w:numId w:val="0"/>
              </w:numPr>
              <w:rPr>
                <w:rFonts w:cs="Arial"/>
                <w:bCs/>
                <w:color w:val="000000"/>
                <w:szCs w:val="22"/>
              </w:rPr>
            </w:pPr>
            <w:r w:rsidRPr="001B45F4">
              <w:rPr>
                <w:rFonts w:cs="Arial"/>
                <w:bCs/>
                <w:color w:val="000000"/>
                <w:szCs w:val="22"/>
              </w:rPr>
              <w:t>IITR</w:t>
            </w:r>
            <w:r w:rsidR="008A7713" w:rsidRPr="001B45F4">
              <w:rPr>
                <w:rFonts w:cs="Arial"/>
                <w:bCs/>
                <w:color w:val="000000"/>
                <w:szCs w:val="22"/>
              </w:rPr>
              <w:t>PRFL</w:t>
            </w:r>
          </w:p>
        </w:tc>
        <w:tc>
          <w:tcPr>
            <w:tcW w:w="1843" w:type="dxa"/>
          </w:tcPr>
          <w:p w14:paraId="69929A40" w14:textId="18272B35" w:rsidR="008A7713" w:rsidRPr="001B45F4" w:rsidRDefault="008024D6" w:rsidP="00034FD5">
            <w:pPr>
              <w:pStyle w:val="Bullet2"/>
              <w:keepNext/>
              <w:keepLines/>
              <w:widowControl w:val="0"/>
              <w:numPr>
                <w:ilvl w:val="0"/>
                <w:numId w:val="0"/>
              </w:numPr>
              <w:rPr>
                <w:rFonts w:cs="Arial"/>
                <w:bCs/>
                <w:iCs/>
                <w:color w:val="000000"/>
                <w:szCs w:val="22"/>
              </w:rPr>
            </w:pPr>
            <w:r w:rsidRPr="001B45F4">
              <w:rPr>
                <w:rFonts w:cs="Arial"/>
                <w:bCs/>
                <w:iCs/>
                <w:color w:val="000000"/>
                <w:szCs w:val="22"/>
              </w:rPr>
              <w:t>IITR</w:t>
            </w:r>
            <w:r w:rsidR="008A7713" w:rsidRPr="001B45F4">
              <w:rPr>
                <w:rFonts w:cs="Arial"/>
                <w:bCs/>
                <w:iCs/>
                <w:color w:val="000000"/>
                <w:szCs w:val="22"/>
              </w:rPr>
              <w:t>PRFL.Get</w:t>
            </w:r>
          </w:p>
        </w:tc>
        <w:tc>
          <w:tcPr>
            <w:tcW w:w="1984" w:type="dxa"/>
          </w:tcPr>
          <w:p w14:paraId="69929A41" w14:textId="77777777" w:rsidR="008A7713" w:rsidRPr="001B45F4" w:rsidRDefault="008A7713" w:rsidP="00034FD5">
            <w:pPr>
              <w:pStyle w:val="Bullet2"/>
              <w:keepNext/>
              <w:keepLines/>
              <w:widowControl w:val="0"/>
              <w:numPr>
                <w:ilvl w:val="0"/>
                <w:numId w:val="0"/>
              </w:numPr>
              <w:rPr>
                <w:rFonts w:cs="Arial"/>
                <w:color w:val="000000"/>
                <w:szCs w:val="22"/>
              </w:rPr>
            </w:pPr>
            <w:r w:rsidRPr="001B45F4">
              <w:rPr>
                <w:rFonts w:cs="Arial"/>
                <w:color w:val="000000"/>
                <w:szCs w:val="22"/>
              </w:rPr>
              <w:t>Request Profile Compare response message from the ATO</w:t>
            </w:r>
          </w:p>
        </w:tc>
        <w:tc>
          <w:tcPr>
            <w:tcW w:w="1276" w:type="dxa"/>
          </w:tcPr>
          <w:p w14:paraId="69929A42" w14:textId="77777777" w:rsidR="008A7713" w:rsidRPr="001B45F4" w:rsidRDefault="008A7713" w:rsidP="00034FD5">
            <w:pPr>
              <w:pStyle w:val="Bullet2"/>
              <w:keepNext/>
              <w:keepLines/>
              <w:widowControl w:val="0"/>
              <w:numPr>
                <w:ilvl w:val="0"/>
                <w:numId w:val="0"/>
              </w:numPr>
              <w:rPr>
                <w:rFonts w:cs="Arial"/>
                <w:color w:val="000000"/>
                <w:szCs w:val="22"/>
              </w:rPr>
            </w:pPr>
            <w:r w:rsidRPr="001B45F4">
              <w:rPr>
                <w:rFonts w:cs="Arial"/>
                <w:color w:val="000000"/>
                <w:szCs w:val="22"/>
              </w:rPr>
              <w:t>Y</w:t>
            </w:r>
          </w:p>
        </w:tc>
        <w:tc>
          <w:tcPr>
            <w:tcW w:w="1134" w:type="dxa"/>
          </w:tcPr>
          <w:p w14:paraId="69929A43" w14:textId="77777777" w:rsidR="008A7713" w:rsidRPr="001B45F4" w:rsidRDefault="008A7713" w:rsidP="00034FD5">
            <w:pPr>
              <w:pStyle w:val="Bullet2"/>
              <w:keepNext/>
              <w:keepLines/>
              <w:widowControl w:val="0"/>
              <w:numPr>
                <w:ilvl w:val="0"/>
                <w:numId w:val="0"/>
              </w:numPr>
              <w:rPr>
                <w:rFonts w:cs="Arial"/>
                <w:color w:val="000000"/>
                <w:szCs w:val="22"/>
              </w:rPr>
            </w:pPr>
            <w:r w:rsidRPr="001B45F4">
              <w:rPr>
                <w:rFonts w:cs="Arial"/>
                <w:color w:val="000000"/>
                <w:szCs w:val="22"/>
              </w:rPr>
              <w:t>N</w:t>
            </w:r>
          </w:p>
        </w:tc>
        <w:tc>
          <w:tcPr>
            <w:tcW w:w="1276" w:type="dxa"/>
          </w:tcPr>
          <w:p w14:paraId="69929A44" w14:textId="77777777" w:rsidR="008A7713" w:rsidRPr="001B45F4" w:rsidRDefault="008A7713" w:rsidP="00034FD5">
            <w:pPr>
              <w:pStyle w:val="Bullet2"/>
              <w:keepNext/>
              <w:keepLines/>
              <w:widowControl w:val="0"/>
              <w:numPr>
                <w:ilvl w:val="0"/>
                <w:numId w:val="0"/>
              </w:numPr>
              <w:rPr>
                <w:rStyle w:val="BodyTextChar1"/>
                <w:rFonts w:cs="Arial"/>
                <w:szCs w:val="22"/>
              </w:rPr>
            </w:pPr>
            <w:r w:rsidRPr="001B45F4">
              <w:rPr>
                <w:rStyle w:val="BodyTextChar1"/>
                <w:rFonts w:cs="Arial"/>
                <w:szCs w:val="22"/>
              </w:rPr>
              <w:t>Y</w:t>
            </w:r>
          </w:p>
        </w:tc>
      </w:tr>
      <w:tr w:rsidR="00E01F56" w:rsidRPr="001B45F4" w14:paraId="69929A4D" w14:textId="77777777" w:rsidTr="765E6D53">
        <w:tc>
          <w:tcPr>
            <w:tcW w:w="1843" w:type="dxa"/>
          </w:tcPr>
          <w:p w14:paraId="69929A46" w14:textId="77777777" w:rsidR="00E01F56" w:rsidRPr="001B45F4" w:rsidRDefault="00E01F56" w:rsidP="00034FD5">
            <w:pPr>
              <w:pStyle w:val="Bullet2"/>
              <w:keepNext/>
              <w:keepLines/>
              <w:widowControl w:val="0"/>
              <w:numPr>
                <w:ilvl w:val="0"/>
                <w:numId w:val="0"/>
              </w:numPr>
              <w:rPr>
                <w:rFonts w:cs="Arial"/>
                <w:bCs/>
                <w:color w:val="000000"/>
                <w:szCs w:val="22"/>
              </w:rPr>
            </w:pPr>
            <w:r w:rsidRPr="001B45F4">
              <w:rPr>
                <w:rFonts w:cs="Arial"/>
                <w:bCs/>
                <w:color w:val="000000"/>
                <w:szCs w:val="22"/>
              </w:rPr>
              <w:t>ELStagFormat</w:t>
            </w:r>
          </w:p>
        </w:tc>
        <w:tc>
          <w:tcPr>
            <w:tcW w:w="1843" w:type="dxa"/>
          </w:tcPr>
          <w:p w14:paraId="69929A47" w14:textId="77777777" w:rsidR="00E01F56" w:rsidRPr="001B45F4" w:rsidRDefault="00E01F56" w:rsidP="00034FD5">
            <w:pPr>
              <w:pStyle w:val="Bullet2"/>
              <w:keepNext/>
              <w:keepLines/>
              <w:widowControl w:val="0"/>
              <w:numPr>
                <w:ilvl w:val="0"/>
                <w:numId w:val="0"/>
              </w:numPr>
              <w:rPr>
                <w:rFonts w:cs="Arial"/>
                <w:bCs/>
                <w:iCs/>
                <w:color w:val="000000"/>
                <w:szCs w:val="22"/>
              </w:rPr>
            </w:pPr>
            <w:r w:rsidRPr="001B45F4">
              <w:rPr>
                <w:rFonts w:cs="Arial"/>
                <w:bCs/>
                <w:iCs/>
                <w:color w:val="000000"/>
                <w:szCs w:val="22"/>
              </w:rPr>
              <w:t>ELStagFormat.Lodge</w:t>
            </w:r>
          </w:p>
          <w:p w14:paraId="69929A48" w14:textId="77777777" w:rsidR="00E01F56" w:rsidRPr="001B45F4" w:rsidRDefault="00E01F56" w:rsidP="00034FD5">
            <w:pPr>
              <w:pStyle w:val="Bullet2"/>
              <w:keepNext/>
              <w:keepLines/>
              <w:widowControl w:val="0"/>
              <w:numPr>
                <w:ilvl w:val="0"/>
                <w:numId w:val="0"/>
              </w:numPr>
              <w:rPr>
                <w:rFonts w:cs="Arial"/>
                <w:iCs/>
                <w:color w:val="000000"/>
                <w:szCs w:val="22"/>
              </w:rPr>
            </w:pPr>
          </w:p>
        </w:tc>
        <w:tc>
          <w:tcPr>
            <w:tcW w:w="1984" w:type="dxa"/>
          </w:tcPr>
          <w:p w14:paraId="69929A49" w14:textId="77777777" w:rsidR="00E01F56" w:rsidRPr="001B45F4" w:rsidRDefault="00B8288E" w:rsidP="00034FD5">
            <w:pPr>
              <w:pStyle w:val="Bullet2"/>
              <w:keepNext/>
              <w:keepLines/>
              <w:widowControl w:val="0"/>
              <w:numPr>
                <w:ilvl w:val="0"/>
                <w:numId w:val="0"/>
              </w:numPr>
              <w:rPr>
                <w:rFonts w:cs="Arial"/>
                <w:color w:val="000000"/>
                <w:szCs w:val="22"/>
              </w:rPr>
            </w:pPr>
            <w:r w:rsidRPr="001B45F4">
              <w:rPr>
                <w:rFonts w:cs="Arial"/>
                <w:bCs/>
                <w:color w:val="000000"/>
                <w:szCs w:val="22"/>
              </w:rPr>
              <w:t>S</w:t>
            </w:r>
            <w:r w:rsidR="00E01F56" w:rsidRPr="001B45F4">
              <w:rPr>
                <w:rFonts w:cs="Arial"/>
                <w:bCs/>
                <w:color w:val="000000"/>
                <w:szCs w:val="22"/>
              </w:rPr>
              <w:t>ee the Individual Income Tax Return Business Implementation Guide for further information</w:t>
            </w:r>
          </w:p>
        </w:tc>
        <w:tc>
          <w:tcPr>
            <w:tcW w:w="1276" w:type="dxa"/>
          </w:tcPr>
          <w:p w14:paraId="69929A4A" w14:textId="77777777" w:rsidR="00E01F56" w:rsidRPr="001B45F4" w:rsidRDefault="00E01F56" w:rsidP="00034FD5">
            <w:pPr>
              <w:pStyle w:val="Bullet2"/>
              <w:keepNext/>
              <w:keepLines/>
              <w:widowControl w:val="0"/>
              <w:numPr>
                <w:ilvl w:val="0"/>
                <w:numId w:val="0"/>
              </w:numPr>
              <w:rPr>
                <w:rFonts w:cs="Arial"/>
                <w:color w:val="000000"/>
                <w:szCs w:val="22"/>
              </w:rPr>
            </w:pPr>
            <w:r w:rsidRPr="001B45F4">
              <w:rPr>
                <w:rFonts w:cs="Arial"/>
                <w:color w:val="000000"/>
                <w:szCs w:val="22"/>
              </w:rPr>
              <w:t>N</w:t>
            </w:r>
          </w:p>
        </w:tc>
        <w:tc>
          <w:tcPr>
            <w:tcW w:w="1134" w:type="dxa"/>
          </w:tcPr>
          <w:p w14:paraId="69929A4B" w14:textId="77777777" w:rsidR="00E01F56" w:rsidRPr="001B45F4" w:rsidRDefault="00E01F56" w:rsidP="00034FD5">
            <w:pPr>
              <w:pStyle w:val="Bullet2"/>
              <w:keepNext/>
              <w:keepLines/>
              <w:widowControl w:val="0"/>
              <w:numPr>
                <w:ilvl w:val="0"/>
                <w:numId w:val="0"/>
              </w:numPr>
              <w:rPr>
                <w:rFonts w:cs="Arial"/>
                <w:color w:val="000000"/>
                <w:szCs w:val="22"/>
              </w:rPr>
            </w:pPr>
            <w:r w:rsidRPr="001B45F4">
              <w:rPr>
                <w:rFonts w:cs="Arial"/>
                <w:color w:val="000000"/>
                <w:szCs w:val="22"/>
              </w:rPr>
              <w:t>Y</w:t>
            </w:r>
          </w:p>
        </w:tc>
        <w:tc>
          <w:tcPr>
            <w:tcW w:w="1276" w:type="dxa"/>
          </w:tcPr>
          <w:p w14:paraId="69929A4C" w14:textId="77777777" w:rsidR="00E01F56" w:rsidRPr="001B45F4" w:rsidRDefault="00B8288E" w:rsidP="00034FD5">
            <w:pPr>
              <w:pStyle w:val="Bullet2"/>
              <w:keepNext/>
              <w:keepLines/>
              <w:widowControl w:val="0"/>
              <w:numPr>
                <w:ilvl w:val="0"/>
                <w:numId w:val="0"/>
              </w:numPr>
              <w:rPr>
                <w:rStyle w:val="BodyTextChar1"/>
                <w:rFonts w:cs="Arial"/>
                <w:szCs w:val="22"/>
              </w:rPr>
            </w:pPr>
            <w:r w:rsidRPr="001B45F4">
              <w:rPr>
                <w:rStyle w:val="BodyTextChar1"/>
                <w:rFonts w:cs="Arial"/>
                <w:szCs w:val="22"/>
              </w:rPr>
              <w:t>Y</w:t>
            </w:r>
          </w:p>
        </w:tc>
      </w:tr>
    </w:tbl>
    <w:p w14:paraId="71901CAB" w14:textId="0B6E7803" w:rsidR="765E6D53" w:rsidRDefault="765E6D53"/>
    <w:p w14:paraId="69929A4F" w14:textId="61935CD4" w:rsidR="0091469A" w:rsidRPr="001B45F4" w:rsidRDefault="0091469A" w:rsidP="00034FD5">
      <w:pPr>
        <w:keepNext/>
        <w:keepLines/>
        <w:widowControl w:val="0"/>
        <w:rPr>
          <w:rFonts w:cs="Arial"/>
          <w:b/>
          <w:caps/>
          <w:color w:val="1F497D" w:themeColor="text2"/>
          <w:kern w:val="36"/>
          <w:szCs w:val="22"/>
        </w:rPr>
      </w:pPr>
      <w:bookmarkStart w:id="177" w:name="_Toc409794819"/>
      <w:r w:rsidRPr="001B45F4">
        <w:rPr>
          <w:rFonts w:cs="Arial"/>
          <w:szCs w:val="22"/>
        </w:rPr>
        <w:br w:type="page"/>
      </w:r>
    </w:p>
    <w:p w14:paraId="69929A50" w14:textId="6DCA5379" w:rsidR="00425A49" w:rsidRPr="001B45F4" w:rsidRDefault="4CA5AC92" w:rsidP="001B4AB0">
      <w:pPr>
        <w:pStyle w:val="Head2"/>
      </w:pPr>
      <w:bookmarkStart w:id="178" w:name="_Toc29560581"/>
      <w:bookmarkStart w:id="179" w:name="_Toc29796658"/>
      <w:bookmarkStart w:id="180" w:name="_Toc35338683"/>
      <w:bookmarkStart w:id="181" w:name="_Toc75866938"/>
      <w:bookmarkStart w:id="182" w:name="_Toc160629352"/>
      <w:r>
        <w:lastRenderedPageBreak/>
        <w:t>C</w:t>
      </w:r>
      <w:r w:rsidR="7315B9F1">
        <w:t>hannels</w:t>
      </w:r>
      <w:bookmarkEnd w:id="177"/>
      <w:bookmarkEnd w:id="178"/>
      <w:bookmarkEnd w:id="179"/>
      <w:bookmarkEnd w:id="180"/>
      <w:bookmarkEnd w:id="181"/>
      <w:bookmarkEnd w:id="182"/>
    </w:p>
    <w:p w14:paraId="292B49A4" w14:textId="41D5C6B6" w:rsidR="00034FD5" w:rsidRDefault="00425A49" w:rsidP="00034FD5">
      <w:pPr>
        <w:pStyle w:val="Bullet2"/>
        <w:keepNext/>
        <w:keepLines/>
        <w:widowControl w:val="0"/>
        <w:numPr>
          <w:ilvl w:val="0"/>
          <w:numId w:val="0"/>
        </w:numPr>
        <w:spacing w:after="120" w:line="360" w:lineRule="auto"/>
        <w:jc w:val="both"/>
        <w:rPr>
          <w:rStyle w:val="BodyTextChar1"/>
          <w:rFonts w:cs="Arial"/>
          <w:szCs w:val="22"/>
        </w:rPr>
      </w:pPr>
      <w:r w:rsidRPr="001B45F4">
        <w:rPr>
          <w:rStyle w:val="BodyTextChar1"/>
          <w:rFonts w:cs="Arial"/>
          <w:szCs w:val="22"/>
        </w:rPr>
        <w:t xml:space="preserve">The </w:t>
      </w:r>
      <w:r w:rsidR="008024D6" w:rsidRPr="001B45F4">
        <w:rPr>
          <w:rStyle w:val="BodyTextChar1"/>
          <w:rFonts w:cs="Arial"/>
          <w:szCs w:val="22"/>
        </w:rPr>
        <w:t>IITR</w:t>
      </w:r>
      <w:r w:rsidR="006B1A23" w:rsidRPr="001B45F4">
        <w:rPr>
          <w:rStyle w:val="BodyTextChar1"/>
          <w:rFonts w:cs="Arial"/>
          <w:szCs w:val="22"/>
        </w:rPr>
        <w:t xml:space="preserve"> lodgment process</w:t>
      </w:r>
      <w:r w:rsidR="00765B2B" w:rsidRPr="001B45F4">
        <w:rPr>
          <w:rStyle w:val="BodyTextChar1"/>
          <w:rFonts w:cs="Arial"/>
          <w:szCs w:val="22"/>
        </w:rPr>
        <w:t xml:space="preserve"> </w:t>
      </w:r>
      <w:r w:rsidRPr="001B45F4">
        <w:rPr>
          <w:rStyle w:val="BodyTextChar1"/>
          <w:rFonts w:cs="Arial"/>
          <w:szCs w:val="22"/>
        </w:rPr>
        <w:t>interaction</w:t>
      </w:r>
      <w:r w:rsidR="006B1A23" w:rsidRPr="001B45F4">
        <w:rPr>
          <w:rStyle w:val="BodyTextChar1"/>
          <w:rFonts w:cs="Arial"/>
          <w:szCs w:val="22"/>
        </w:rPr>
        <w:t>s</w:t>
      </w:r>
      <w:r w:rsidRPr="001B45F4">
        <w:rPr>
          <w:rStyle w:val="BodyTextChar1"/>
          <w:rFonts w:cs="Arial"/>
          <w:szCs w:val="22"/>
        </w:rPr>
        <w:t xml:space="preserve"> </w:t>
      </w:r>
      <w:r w:rsidR="006B1A23" w:rsidRPr="001B45F4">
        <w:rPr>
          <w:rStyle w:val="BodyTextChar1"/>
          <w:rFonts w:cs="Arial"/>
          <w:szCs w:val="22"/>
        </w:rPr>
        <w:t>are</w:t>
      </w:r>
      <w:r w:rsidR="005107CE" w:rsidRPr="001B45F4">
        <w:rPr>
          <w:rStyle w:val="BodyTextChar1"/>
          <w:rFonts w:cs="Arial"/>
          <w:szCs w:val="22"/>
        </w:rPr>
        <w:t xml:space="preserve"> </w:t>
      </w:r>
      <w:r w:rsidRPr="001B45F4">
        <w:rPr>
          <w:rStyle w:val="BodyTextChar1"/>
          <w:rFonts w:cs="Arial"/>
          <w:szCs w:val="22"/>
        </w:rPr>
        <w:t>available in the following channels</w:t>
      </w:r>
      <w:r w:rsidR="00034FD5" w:rsidRPr="001B45F4">
        <w:rPr>
          <w:rStyle w:val="BodyTextChar1"/>
          <w:rFonts w:cs="Arial"/>
          <w:szCs w:val="22"/>
        </w:rPr>
        <w:t xml:space="preserve"> listed in the table below.</w:t>
      </w:r>
    </w:p>
    <w:p w14:paraId="41351753" w14:textId="05DDB03A" w:rsidR="008E173E" w:rsidRDefault="008E173E" w:rsidP="008E173E">
      <w:pPr>
        <w:pStyle w:val="Caption"/>
        <w:rPr>
          <w:rStyle w:val="BodyTextChar1"/>
          <w:rFonts w:cs="Arial"/>
          <w:szCs w:val="22"/>
        </w:rPr>
      </w:pPr>
      <w:r>
        <w:t xml:space="preserve">Table </w:t>
      </w:r>
      <w:r>
        <w:fldChar w:fldCharType="begin"/>
      </w:r>
      <w:r>
        <w:instrText>SEQ Table \* ARABIC</w:instrText>
      </w:r>
      <w:r>
        <w:fldChar w:fldCharType="separate"/>
      </w:r>
      <w:r w:rsidR="005E7DB9">
        <w:rPr>
          <w:noProof/>
        </w:rPr>
        <w:t>3</w:t>
      </w:r>
      <w:r>
        <w:fldChar w:fldCharType="end"/>
      </w:r>
      <w:r>
        <w:t xml:space="preserve">: </w:t>
      </w:r>
      <w:r w:rsidRPr="008A5F35">
        <w:t>Channel availability of IITR lodgment interactions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4"/>
        <w:gridCol w:w="3414"/>
        <w:gridCol w:w="2988"/>
      </w:tblGrid>
      <w:tr w:rsidR="008E173E" w:rsidRPr="001B45F4" w14:paraId="1EB8783D" w14:textId="77777777" w:rsidTr="006B5B77">
        <w:trPr>
          <w:tblHeader/>
        </w:trPr>
        <w:tc>
          <w:tcPr>
            <w:tcW w:w="2943" w:type="dxa"/>
            <w:shd w:val="clear" w:color="auto" w:fill="DBE5F1" w:themeFill="accent1" w:themeFillTint="33"/>
          </w:tcPr>
          <w:p w14:paraId="3D2E7820" w14:textId="77777777" w:rsidR="008E173E" w:rsidRPr="001B45F4" w:rsidRDefault="008E173E" w:rsidP="006B5B77">
            <w:pPr>
              <w:pStyle w:val="Maintext"/>
              <w:keepNext/>
              <w:keepLines/>
              <w:widowControl w:val="0"/>
              <w:spacing w:before="40" w:after="40"/>
              <w:rPr>
                <w:rFonts w:cs="Arial"/>
                <w:b/>
                <w:szCs w:val="22"/>
              </w:rPr>
            </w:pPr>
            <w:r w:rsidRPr="001B45F4">
              <w:rPr>
                <w:rFonts w:cs="Arial"/>
                <w:b/>
                <w:szCs w:val="22"/>
              </w:rPr>
              <w:t>Interaction</w:t>
            </w:r>
          </w:p>
        </w:tc>
        <w:tc>
          <w:tcPr>
            <w:tcW w:w="3402" w:type="dxa"/>
            <w:shd w:val="clear" w:color="auto" w:fill="DBE5F1" w:themeFill="accent1" w:themeFillTint="33"/>
          </w:tcPr>
          <w:p w14:paraId="3AC3487B" w14:textId="77777777" w:rsidR="008E173E" w:rsidRPr="001B45F4" w:rsidRDefault="008E173E" w:rsidP="006B5B77">
            <w:pPr>
              <w:pStyle w:val="Maintext"/>
              <w:keepNext/>
              <w:keepLines/>
              <w:widowControl w:val="0"/>
              <w:spacing w:before="40" w:after="40"/>
              <w:rPr>
                <w:rFonts w:cs="Arial"/>
                <w:b/>
                <w:szCs w:val="22"/>
              </w:rPr>
            </w:pPr>
            <w:r w:rsidRPr="001B45F4">
              <w:rPr>
                <w:rFonts w:cs="Arial"/>
                <w:b/>
                <w:szCs w:val="22"/>
              </w:rPr>
              <w:t>SBR Core Services</w:t>
            </w:r>
          </w:p>
        </w:tc>
        <w:tc>
          <w:tcPr>
            <w:tcW w:w="2977" w:type="dxa"/>
            <w:shd w:val="clear" w:color="auto" w:fill="DBE5F1" w:themeFill="accent1" w:themeFillTint="33"/>
          </w:tcPr>
          <w:p w14:paraId="70C05CE4" w14:textId="77777777" w:rsidR="008E173E" w:rsidRPr="001B45F4" w:rsidRDefault="008E173E" w:rsidP="006B5B77">
            <w:pPr>
              <w:pStyle w:val="Maintext"/>
              <w:keepNext/>
              <w:keepLines/>
              <w:widowControl w:val="0"/>
              <w:spacing w:before="40" w:after="40"/>
              <w:rPr>
                <w:rFonts w:cs="Arial"/>
                <w:b/>
                <w:szCs w:val="22"/>
              </w:rPr>
            </w:pPr>
            <w:r w:rsidRPr="001B45F4">
              <w:rPr>
                <w:rFonts w:cs="Arial"/>
                <w:b/>
                <w:szCs w:val="22"/>
              </w:rPr>
              <w:t>SBR ebMS3</w:t>
            </w:r>
          </w:p>
        </w:tc>
      </w:tr>
      <w:tr w:rsidR="008E173E" w:rsidRPr="001B45F4" w14:paraId="7A920F92" w14:textId="77777777" w:rsidTr="006B5B77">
        <w:tc>
          <w:tcPr>
            <w:tcW w:w="2943" w:type="dxa"/>
          </w:tcPr>
          <w:p w14:paraId="25E974BC" w14:textId="792836C9" w:rsidR="008E173E" w:rsidRPr="001B45F4" w:rsidRDefault="006E457E" w:rsidP="006B5B77">
            <w:pPr>
              <w:keepNext/>
              <w:keepLines/>
              <w:widowControl w:val="0"/>
              <w:spacing w:before="40" w:after="40"/>
              <w:rPr>
                <w:rFonts w:cs="Arial"/>
                <w:bCs/>
                <w:iCs/>
                <w:color w:val="000000"/>
                <w:szCs w:val="22"/>
              </w:rPr>
            </w:pPr>
            <w:r>
              <w:rPr>
                <w:rFonts w:cs="Arial"/>
                <w:bCs/>
                <w:iCs/>
                <w:color w:val="000000"/>
                <w:szCs w:val="22"/>
              </w:rPr>
              <w:t>LDG</w:t>
            </w:r>
            <w:r w:rsidR="008E173E" w:rsidRPr="001B45F4">
              <w:rPr>
                <w:rFonts w:cs="Arial"/>
                <w:bCs/>
                <w:iCs/>
                <w:color w:val="000000"/>
                <w:szCs w:val="22"/>
              </w:rPr>
              <w:t>.list</w:t>
            </w:r>
          </w:p>
        </w:tc>
        <w:tc>
          <w:tcPr>
            <w:tcW w:w="3402" w:type="dxa"/>
          </w:tcPr>
          <w:p w14:paraId="08300919" w14:textId="77777777" w:rsidR="008E173E" w:rsidRPr="001B45F4" w:rsidRDefault="008E173E" w:rsidP="006B5B77">
            <w:pPr>
              <w:keepNext/>
              <w:keepLines/>
              <w:widowControl w:val="0"/>
              <w:spacing w:before="40" w:after="40"/>
              <w:rPr>
                <w:rFonts w:cs="Arial"/>
                <w:color w:val="000000"/>
                <w:szCs w:val="22"/>
              </w:rPr>
            </w:pPr>
            <w:r w:rsidRPr="001B45F4">
              <w:rPr>
                <w:rFonts w:cs="Arial"/>
                <w:color w:val="000000"/>
                <w:szCs w:val="22"/>
              </w:rPr>
              <w:t>N</w:t>
            </w:r>
          </w:p>
        </w:tc>
        <w:tc>
          <w:tcPr>
            <w:tcW w:w="2977" w:type="dxa"/>
          </w:tcPr>
          <w:p w14:paraId="35D9AB6C" w14:textId="77777777" w:rsidR="008E173E" w:rsidRPr="001B45F4" w:rsidRDefault="008E173E" w:rsidP="006B5B77">
            <w:pPr>
              <w:keepNext/>
              <w:keepLines/>
              <w:widowControl w:val="0"/>
              <w:spacing w:before="40" w:after="40"/>
              <w:rPr>
                <w:rFonts w:cs="Arial"/>
                <w:color w:val="000000"/>
                <w:szCs w:val="22"/>
              </w:rPr>
            </w:pPr>
            <w:r w:rsidRPr="001B45F4">
              <w:rPr>
                <w:rFonts w:cs="Arial"/>
                <w:color w:val="000000"/>
                <w:szCs w:val="22"/>
              </w:rPr>
              <w:t>Y</w:t>
            </w:r>
          </w:p>
        </w:tc>
      </w:tr>
      <w:tr w:rsidR="008E173E" w:rsidRPr="001B45F4" w14:paraId="4A79FB70" w14:textId="77777777" w:rsidTr="006B5B77">
        <w:tc>
          <w:tcPr>
            <w:tcW w:w="2943" w:type="dxa"/>
          </w:tcPr>
          <w:p w14:paraId="506C3CDD" w14:textId="77777777" w:rsidR="008E173E" w:rsidRPr="001B45F4" w:rsidRDefault="008E173E" w:rsidP="006B5B77">
            <w:pPr>
              <w:keepNext/>
              <w:keepLines/>
              <w:widowControl w:val="0"/>
              <w:spacing w:before="40" w:after="40"/>
              <w:rPr>
                <w:rFonts w:cs="Arial"/>
                <w:iCs/>
                <w:color w:val="000000"/>
                <w:szCs w:val="22"/>
              </w:rPr>
            </w:pPr>
            <w:r w:rsidRPr="001B45F4">
              <w:rPr>
                <w:rFonts w:cs="Arial"/>
                <w:bCs/>
                <w:iCs/>
                <w:color w:val="000000"/>
                <w:szCs w:val="22"/>
              </w:rPr>
              <w:t>IITR.Prefill</w:t>
            </w:r>
          </w:p>
        </w:tc>
        <w:tc>
          <w:tcPr>
            <w:tcW w:w="3402" w:type="dxa"/>
          </w:tcPr>
          <w:p w14:paraId="6367C89E" w14:textId="77777777" w:rsidR="008E173E" w:rsidRPr="001B45F4" w:rsidRDefault="008E173E" w:rsidP="006B5B77">
            <w:pPr>
              <w:keepNext/>
              <w:keepLines/>
              <w:widowControl w:val="0"/>
              <w:spacing w:before="40" w:after="40"/>
              <w:rPr>
                <w:rFonts w:cs="Arial"/>
                <w:color w:val="000000"/>
                <w:szCs w:val="22"/>
              </w:rPr>
            </w:pPr>
            <w:r w:rsidRPr="001B45F4">
              <w:rPr>
                <w:rFonts w:cs="Arial"/>
                <w:color w:val="000000"/>
                <w:szCs w:val="22"/>
              </w:rPr>
              <w:t>N</w:t>
            </w:r>
          </w:p>
        </w:tc>
        <w:tc>
          <w:tcPr>
            <w:tcW w:w="2977" w:type="dxa"/>
          </w:tcPr>
          <w:p w14:paraId="1F88498A" w14:textId="77777777" w:rsidR="008E173E" w:rsidRPr="001B45F4" w:rsidRDefault="008E173E" w:rsidP="006B5B77">
            <w:pPr>
              <w:keepNext/>
              <w:keepLines/>
              <w:widowControl w:val="0"/>
              <w:spacing w:before="40" w:after="40"/>
              <w:rPr>
                <w:rFonts w:cs="Arial"/>
                <w:color w:val="000000"/>
                <w:szCs w:val="22"/>
              </w:rPr>
            </w:pPr>
            <w:r w:rsidRPr="001B45F4">
              <w:rPr>
                <w:rFonts w:cs="Arial"/>
                <w:color w:val="000000"/>
                <w:szCs w:val="22"/>
              </w:rPr>
              <w:t>Y</w:t>
            </w:r>
          </w:p>
        </w:tc>
      </w:tr>
      <w:tr w:rsidR="008E173E" w:rsidRPr="001B45F4" w14:paraId="6DCC38A3" w14:textId="77777777" w:rsidTr="006B5B77">
        <w:tc>
          <w:tcPr>
            <w:tcW w:w="2943" w:type="dxa"/>
          </w:tcPr>
          <w:p w14:paraId="44AFDC64" w14:textId="77777777" w:rsidR="008E173E" w:rsidRPr="001B45F4" w:rsidRDefault="008E173E" w:rsidP="006B5B77">
            <w:pPr>
              <w:keepNext/>
              <w:keepLines/>
              <w:widowControl w:val="0"/>
              <w:spacing w:before="40" w:after="40"/>
              <w:rPr>
                <w:rFonts w:cs="Arial"/>
                <w:bCs/>
                <w:iCs/>
                <w:color w:val="000000"/>
                <w:szCs w:val="22"/>
              </w:rPr>
            </w:pPr>
            <w:r w:rsidRPr="001B45F4">
              <w:rPr>
                <w:rFonts w:cs="Arial"/>
                <w:bCs/>
                <w:iCs/>
                <w:color w:val="000000"/>
                <w:szCs w:val="22"/>
              </w:rPr>
              <w:t>IITR.Prelodge</w:t>
            </w:r>
          </w:p>
        </w:tc>
        <w:tc>
          <w:tcPr>
            <w:tcW w:w="3402" w:type="dxa"/>
          </w:tcPr>
          <w:p w14:paraId="29A6C6F7" w14:textId="77777777" w:rsidR="008E173E" w:rsidRPr="001B45F4" w:rsidRDefault="008E173E" w:rsidP="006B5B77">
            <w:pPr>
              <w:keepNext/>
              <w:keepLines/>
              <w:widowControl w:val="0"/>
              <w:spacing w:before="40" w:after="40"/>
              <w:rPr>
                <w:rFonts w:cs="Arial"/>
                <w:color w:val="000000"/>
                <w:szCs w:val="22"/>
              </w:rPr>
            </w:pPr>
            <w:r w:rsidRPr="001B45F4">
              <w:rPr>
                <w:rFonts w:cs="Arial"/>
                <w:color w:val="000000"/>
                <w:szCs w:val="22"/>
              </w:rPr>
              <w:t>N</w:t>
            </w:r>
          </w:p>
        </w:tc>
        <w:tc>
          <w:tcPr>
            <w:tcW w:w="2977" w:type="dxa"/>
          </w:tcPr>
          <w:p w14:paraId="7E2BB503" w14:textId="77777777" w:rsidR="008E173E" w:rsidRPr="001B45F4" w:rsidRDefault="008E173E" w:rsidP="006B5B77">
            <w:pPr>
              <w:keepNext/>
              <w:keepLines/>
              <w:widowControl w:val="0"/>
              <w:spacing w:before="40" w:after="40"/>
              <w:rPr>
                <w:rFonts w:cs="Arial"/>
                <w:color w:val="000000"/>
                <w:szCs w:val="22"/>
              </w:rPr>
            </w:pPr>
            <w:r w:rsidRPr="001B45F4">
              <w:rPr>
                <w:rFonts w:cs="Arial"/>
                <w:color w:val="000000"/>
                <w:szCs w:val="22"/>
              </w:rPr>
              <w:t>Y</w:t>
            </w:r>
          </w:p>
        </w:tc>
      </w:tr>
      <w:tr w:rsidR="008E173E" w:rsidRPr="001B45F4" w14:paraId="15F8B26D" w14:textId="77777777" w:rsidTr="006B5B77">
        <w:tc>
          <w:tcPr>
            <w:tcW w:w="2943" w:type="dxa"/>
          </w:tcPr>
          <w:p w14:paraId="4EA5AB7E" w14:textId="77777777" w:rsidR="008E173E" w:rsidRPr="001B45F4" w:rsidRDefault="008E173E" w:rsidP="006B5B77">
            <w:pPr>
              <w:keepNext/>
              <w:keepLines/>
              <w:widowControl w:val="0"/>
              <w:spacing w:before="40" w:after="40"/>
              <w:rPr>
                <w:rFonts w:cs="Arial"/>
                <w:bCs/>
                <w:iCs/>
                <w:color w:val="000000"/>
                <w:szCs w:val="22"/>
              </w:rPr>
            </w:pPr>
            <w:r w:rsidRPr="001B45F4">
              <w:rPr>
                <w:rFonts w:cs="Arial"/>
                <w:bCs/>
                <w:iCs/>
                <w:color w:val="000000"/>
                <w:szCs w:val="22"/>
              </w:rPr>
              <w:t>IITR.Lodge</w:t>
            </w:r>
          </w:p>
        </w:tc>
        <w:tc>
          <w:tcPr>
            <w:tcW w:w="3402" w:type="dxa"/>
          </w:tcPr>
          <w:p w14:paraId="44B0D85D" w14:textId="77777777" w:rsidR="008E173E" w:rsidRPr="001B45F4" w:rsidRDefault="008E173E" w:rsidP="006B5B77">
            <w:pPr>
              <w:keepNext/>
              <w:keepLines/>
              <w:widowControl w:val="0"/>
              <w:spacing w:before="40" w:after="40"/>
              <w:rPr>
                <w:rFonts w:cs="Arial"/>
                <w:color w:val="000000"/>
                <w:szCs w:val="22"/>
              </w:rPr>
            </w:pPr>
            <w:r w:rsidRPr="001B45F4">
              <w:rPr>
                <w:rFonts w:cs="Arial"/>
                <w:color w:val="000000"/>
                <w:szCs w:val="22"/>
              </w:rPr>
              <w:t>N</w:t>
            </w:r>
          </w:p>
        </w:tc>
        <w:tc>
          <w:tcPr>
            <w:tcW w:w="2977" w:type="dxa"/>
          </w:tcPr>
          <w:p w14:paraId="4F694E96" w14:textId="77777777" w:rsidR="008E173E" w:rsidRPr="001B45F4" w:rsidRDefault="008E173E" w:rsidP="006B5B77">
            <w:pPr>
              <w:keepNext/>
              <w:keepLines/>
              <w:widowControl w:val="0"/>
              <w:spacing w:before="40" w:after="40"/>
              <w:rPr>
                <w:rFonts w:cs="Arial"/>
                <w:color w:val="000000"/>
                <w:szCs w:val="22"/>
              </w:rPr>
            </w:pPr>
            <w:r w:rsidRPr="001B45F4">
              <w:rPr>
                <w:rFonts w:cs="Arial"/>
                <w:color w:val="000000"/>
                <w:szCs w:val="22"/>
              </w:rPr>
              <w:t>Y</w:t>
            </w:r>
          </w:p>
        </w:tc>
      </w:tr>
      <w:tr w:rsidR="00273D0A" w:rsidRPr="001B45F4" w14:paraId="60A3FFEC" w14:textId="77777777" w:rsidTr="006B5B77">
        <w:tc>
          <w:tcPr>
            <w:tcW w:w="2943" w:type="dxa"/>
          </w:tcPr>
          <w:p w14:paraId="129A4667" w14:textId="279FD41A" w:rsidR="00273D0A" w:rsidRPr="001B45F4" w:rsidRDefault="00273D0A" w:rsidP="006B5B77">
            <w:pPr>
              <w:keepNext/>
              <w:keepLines/>
              <w:widowControl w:val="0"/>
              <w:spacing w:before="40" w:after="40"/>
              <w:rPr>
                <w:rFonts w:cs="Arial"/>
                <w:bCs/>
                <w:iCs/>
                <w:color w:val="000000"/>
                <w:szCs w:val="22"/>
              </w:rPr>
            </w:pPr>
            <w:r>
              <w:rPr>
                <w:rFonts w:cs="Arial"/>
                <w:bCs/>
                <w:iCs/>
                <w:color w:val="000000"/>
                <w:szCs w:val="22"/>
              </w:rPr>
              <w:t>LDG.Get</w:t>
            </w:r>
          </w:p>
        </w:tc>
        <w:tc>
          <w:tcPr>
            <w:tcW w:w="3402" w:type="dxa"/>
          </w:tcPr>
          <w:p w14:paraId="438B9218" w14:textId="3998A7DC" w:rsidR="00273D0A" w:rsidRPr="001B45F4" w:rsidRDefault="00273D0A" w:rsidP="006B5B77">
            <w:pPr>
              <w:keepNext/>
              <w:keepLines/>
              <w:widowControl w:val="0"/>
              <w:spacing w:before="40" w:after="40"/>
              <w:rPr>
                <w:rFonts w:cs="Arial"/>
                <w:color w:val="000000"/>
                <w:szCs w:val="22"/>
              </w:rPr>
            </w:pPr>
            <w:r>
              <w:rPr>
                <w:rFonts w:cs="Arial"/>
                <w:color w:val="000000"/>
                <w:szCs w:val="22"/>
              </w:rPr>
              <w:t>N</w:t>
            </w:r>
          </w:p>
        </w:tc>
        <w:tc>
          <w:tcPr>
            <w:tcW w:w="2977" w:type="dxa"/>
          </w:tcPr>
          <w:p w14:paraId="5C7070CB" w14:textId="306C8887" w:rsidR="00273D0A" w:rsidRPr="001B45F4" w:rsidRDefault="00273D0A" w:rsidP="006B5B77">
            <w:pPr>
              <w:keepNext/>
              <w:keepLines/>
              <w:widowControl w:val="0"/>
              <w:spacing w:before="40" w:after="40"/>
              <w:rPr>
                <w:rFonts w:cs="Arial"/>
                <w:color w:val="000000"/>
                <w:szCs w:val="22"/>
              </w:rPr>
            </w:pPr>
            <w:r>
              <w:rPr>
                <w:rFonts w:cs="Arial"/>
                <w:color w:val="000000"/>
                <w:szCs w:val="22"/>
              </w:rPr>
              <w:t>Y</w:t>
            </w:r>
          </w:p>
        </w:tc>
      </w:tr>
      <w:tr w:rsidR="008E173E" w:rsidRPr="001B45F4" w14:paraId="55DA787B" w14:textId="77777777" w:rsidTr="006B5B77">
        <w:tc>
          <w:tcPr>
            <w:tcW w:w="2943" w:type="dxa"/>
          </w:tcPr>
          <w:p w14:paraId="00E1C296" w14:textId="77777777" w:rsidR="008E173E" w:rsidRPr="001B45F4" w:rsidRDefault="008E173E" w:rsidP="006B5B77">
            <w:pPr>
              <w:keepNext/>
              <w:keepLines/>
              <w:widowControl w:val="0"/>
              <w:spacing w:before="40" w:after="40"/>
              <w:rPr>
                <w:rFonts w:cs="Arial"/>
                <w:bCs/>
                <w:iCs/>
                <w:color w:val="000000"/>
                <w:szCs w:val="22"/>
              </w:rPr>
            </w:pPr>
            <w:r w:rsidRPr="001B45F4">
              <w:rPr>
                <w:rFonts w:cs="Arial"/>
                <w:bCs/>
                <w:iCs/>
                <w:color w:val="000000"/>
                <w:szCs w:val="22"/>
              </w:rPr>
              <w:t>IITRPRFL.Get</w:t>
            </w:r>
          </w:p>
        </w:tc>
        <w:tc>
          <w:tcPr>
            <w:tcW w:w="3402" w:type="dxa"/>
          </w:tcPr>
          <w:p w14:paraId="6FF2B6CD" w14:textId="77777777" w:rsidR="008E173E" w:rsidRPr="001B45F4" w:rsidRDefault="008E173E" w:rsidP="006B5B77">
            <w:pPr>
              <w:keepNext/>
              <w:keepLines/>
              <w:widowControl w:val="0"/>
              <w:spacing w:before="40" w:after="40"/>
              <w:rPr>
                <w:rFonts w:cs="Arial"/>
                <w:color w:val="000000"/>
                <w:szCs w:val="22"/>
              </w:rPr>
            </w:pPr>
            <w:r w:rsidRPr="001B45F4">
              <w:rPr>
                <w:rFonts w:cs="Arial"/>
                <w:color w:val="000000"/>
                <w:szCs w:val="22"/>
              </w:rPr>
              <w:t>N</w:t>
            </w:r>
          </w:p>
        </w:tc>
        <w:tc>
          <w:tcPr>
            <w:tcW w:w="2977" w:type="dxa"/>
          </w:tcPr>
          <w:p w14:paraId="4D5BCD29" w14:textId="77777777" w:rsidR="008E173E" w:rsidRPr="001B45F4" w:rsidRDefault="008E173E" w:rsidP="006B5B77">
            <w:pPr>
              <w:keepNext/>
              <w:keepLines/>
              <w:widowControl w:val="0"/>
              <w:spacing w:before="40" w:after="40"/>
              <w:rPr>
                <w:rFonts w:cs="Arial"/>
                <w:color w:val="000000"/>
                <w:szCs w:val="22"/>
              </w:rPr>
            </w:pPr>
            <w:r w:rsidRPr="001B45F4">
              <w:rPr>
                <w:rFonts w:cs="Arial"/>
                <w:color w:val="000000"/>
                <w:szCs w:val="22"/>
              </w:rPr>
              <w:t>Y</w:t>
            </w:r>
          </w:p>
        </w:tc>
      </w:tr>
      <w:tr w:rsidR="008E173E" w:rsidRPr="001B45F4" w14:paraId="55A51CDF" w14:textId="77777777" w:rsidTr="006B5B77">
        <w:tc>
          <w:tcPr>
            <w:tcW w:w="2943" w:type="dxa"/>
          </w:tcPr>
          <w:p w14:paraId="394CF7AD" w14:textId="77777777" w:rsidR="008E173E" w:rsidRPr="001B45F4" w:rsidRDefault="008E173E" w:rsidP="006B5B77">
            <w:pPr>
              <w:keepNext/>
              <w:keepLines/>
              <w:widowControl w:val="0"/>
              <w:spacing w:before="40" w:after="40"/>
              <w:rPr>
                <w:rFonts w:cs="Arial"/>
                <w:bCs/>
                <w:iCs/>
                <w:color w:val="000000"/>
                <w:szCs w:val="22"/>
              </w:rPr>
            </w:pPr>
            <w:r w:rsidRPr="001B45F4">
              <w:rPr>
                <w:rFonts w:cs="Arial"/>
                <w:bCs/>
                <w:iCs/>
                <w:color w:val="000000"/>
                <w:szCs w:val="22"/>
              </w:rPr>
              <w:t>ELStagFormat.Lodge</w:t>
            </w:r>
          </w:p>
        </w:tc>
        <w:tc>
          <w:tcPr>
            <w:tcW w:w="3402" w:type="dxa"/>
          </w:tcPr>
          <w:p w14:paraId="58C67E63" w14:textId="77777777" w:rsidR="008E173E" w:rsidRPr="001B45F4" w:rsidRDefault="008E173E" w:rsidP="006B5B77">
            <w:pPr>
              <w:keepNext/>
              <w:keepLines/>
              <w:widowControl w:val="0"/>
              <w:spacing w:before="40" w:after="40"/>
              <w:rPr>
                <w:rFonts w:cs="Arial"/>
                <w:color w:val="000000"/>
                <w:szCs w:val="22"/>
              </w:rPr>
            </w:pPr>
            <w:r w:rsidRPr="001B45F4">
              <w:rPr>
                <w:rFonts w:cs="Arial"/>
                <w:color w:val="000000"/>
                <w:szCs w:val="22"/>
              </w:rPr>
              <w:t>N</w:t>
            </w:r>
          </w:p>
        </w:tc>
        <w:tc>
          <w:tcPr>
            <w:tcW w:w="2977" w:type="dxa"/>
          </w:tcPr>
          <w:p w14:paraId="51EB944D" w14:textId="77777777" w:rsidR="008E173E" w:rsidRPr="001B45F4" w:rsidRDefault="008E173E" w:rsidP="006B5B77">
            <w:pPr>
              <w:keepNext/>
              <w:keepLines/>
              <w:widowControl w:val="0"/>
              <w:spacing w:before="40" w:after="40"/>
              <w:rPr>
                <w:rFonts w:cs="Arial"/>
                <w:color w:val="000000"/>
                <w:szCs w:val="22"/>
              </w:rPr>
            </w:pPr>
            <w:r w:rsidRPr="001B45F4">
              <w:rPr>
                <w:rFonts w:cs="Arial"/>
                <w:color w:val="000000"/>
                <w:szCs w:val="22"/>
              </w:rPr>
              <w:t>Y</w:t>
            </w:r>
          </w:p>
        </w:tc>
      </w:tr>
    </w:tbl>
    <w:p w14:paraId="22EB6FD8" w14:textId="77777777" w:rsidR="008E173E" w:rsidRPr="001B45F4" w:rsidRDefault="008E173E" w:rsidP="00034FD5">
      <w:pPr>
        <w:pStyle w:val="Bullet2"/>
        <w:keepNext/>
        <w:keepLines/>
        <w:widowControl w:val="0"/>
        <w:numPr>
          <w:ilvl w:val="0"/>
          <w:numId w:val="0"/>
        </w:numPr>
        <w:spacing w:after="120" w:line="360" w:lineRule="auto"/>
        <w:jc w:val="both"/>
        <w:rPr>
          <w:rStyle w:val="BodyTextChar1"/>
          <w:rFonts w:cs="Arial"/>
          <w:szCs w:val="22"/>
        </w:rPr>
      </w:pPr>
    </w:p>
    <w:p w14:paraId="392E26AD" w14:textId="77777777" w:rsidR="004A6177" w:rsidRDefault="004A6177">
      <w:pPr>
        <w:rPr>
          <w:rFonts w:cs="Arial"/>
          <w:bCs/>
          <w:caps/>
          <w:color w:val="04545D"/>
          <w:kern w:val="36"/>
          <w:sz w:val="56"/>
          <w:szCs w:val="56"/>
        </w:rPr>
      </w:pPr>
      <w:bookmarkStart w:id="183" w:name="_Toc408234411"/>
      <w:bookmarkStart w:id="184" w:name="_Toc408234602"/>
      <w:bookmarkStart w:id="185" w:name="_Toc408234847"/>
      <w:bookmarkStart w:id="186" w:name="_Toc408307014"/>
      <w:bookmarkStart w:id="187" w:name="_Toc408317155"/>
      <w:bookmarkStart w:id="188" w:name="_Toc408386562"/>
      <w:bookmarkStart w:id="189" w:name="_Toc408573830"/>
      <w:bookmarkStart w:id="190" w:name="_Toc408234413"/>
      <w:bookmarkStart w:id="191" w:name="_Toc408234604"/>
      <w:bookmarkStart w:id="192" w:name="_Toc408234849"/>
      <w:bookmarkStart w:id="193" w:name="_Toc408307016"/>
      <w:bookmarkStart w:id="194" w:name="_Toc408317157"/>
      <w:bookmarkStart w:id="195" w:name="_Toc408386564"/>
      <w:bookmarkStart w:id="196" w:name="_Toc408573832"/>
      <w:bookmarkStart w:id="197" w:name="_Toc408234414"/>
      <w:bookmarkStart w:id="198" w:name="_Toc408234605"/>
      <w:bookmarkStart w:id="199" w:name="_Toc408234850"/>
      <w:bookmarkStart w:id="200" w:name="_Toc408307017"/>
      <w:bookmarkStart w:id="201" w:name="_Toc408317158"/>
      <w:bookmarkStart w:id="202" w:name="_Toc408386565"/>
      <w:bookmarkStart w:id="203" w:name="_Toc408573833"/>
      <w:bookmarkStart w:id="204" w:name="_Toc405989448"/>
      <w:bookmarkStart w:id="205" w:name="_Toc405989496"/>
      <w:bookmarkStart w:id="206" w:name="_Toc405993397"/>
      <w:bookmarkStart w:id="207" w:name="_Toc405995084"/>
      <w:bookmarkStart w:id="208" w:name="_Toc405995229"/>
      <w:bookmarkStart w:id="209" w:name="_Toc405996892"/>
      <w:bookmarkStart w:id="210" w:name="_Toc408234416"/>
      <w:bookmarkStart w:id="211" w:name="_Toc408234607"/>
      <w:bookmarkStart w:id="212" w:name="_Toc408234852"/>
      <w:bookmarkStart w:id="213" w:name="_Toc408307019"/>
      <w:bookmarkStart w:id="214" w:name="_Toc408317160"/>
      <w:bookmarkStart w:id="215" w:name="_Toc408386567"/>
      <w:bookmarkStart w:id="216" w:name="_Toc408573835"/>
      <w:bookmarkStart w:id="217" w:name="_Toc408234417"/>
      <w:bookmarkStart w:id="218" w:name="_Toc408234608"/>
      <w:bookmarkStart w:id="219" w:name="_Toc408234853"/>
      <w:bookmarkStart w:id="220" w:name="_Toc408307020"/>
      <w:bookmarkStart w:id="221" w:name="_Toc408317161"/>
      <w:bookmarkStart w:id="222" w:name="_Toc408386568"/>
      <w:bookmarkStart w:id="223" w:name="_Toc408573836"/>
      <w:bookmarkStart w:id="224" w:name="_Toc408234419"/>
      <w:bookmarkStart w:id="225" w:name="_Toc408234610"/>
      <w:bookmarkStart w:id="226" w:name="_Toc408234855"/>
      <w:bookmarkStart w:id="227" w:name="_Toc408307022"/>
      <w:bookmarkStart w:id="228" w:name="_Toc408317163"/>
      <w:bookmarkStart w:id="229" w:name="_Toc408386570"/>
      <w:bookmarkStart w:id="230" w:name="_Toc408573838"/>
      <w:bookmarkStart w:id="231" w:name="_Toc408234420"/>
      <w:bookmarkStart w:id="232" w:name="_Toc408234611"/>
      <w:bookmarkStart w:id="233" w:name="_Toc408234856"/>
      <w:bookmarkStart w:id="234" w:name="_Toc408307023"/>
      <w:bookmarkStart w:id="235" w:name="_Toc408317164"/>
      <w:bookmarkStart w:id="236" w:name="_Toc408386571"/>
      <w:bookmarkStart w:id="237" w:name="_Toc408573839"/>
      <w:bookmarkStart w:id="238" w:name="_Toc408234421"/>
      <w:bookmarkStart w:id="239" w:name="_Toc408234612"/>
      <w:bookmarkStart w:id="240" w:name="_Toc408234857"/>
      <w:bookmarkStart w:id="241" w:name="_Toc408307024"/>
      <w:bookmarkStart w:id="242" w:name="_Toc408317165"/>
      <w:bookmarkStart w:id="243" w:name="_Toc408386572"/>
      <w:bookmarkStart w:id="244" w:name="_Toc408573840"/>
      <w:bookmarkStart w:id="245" w:name="_Toc405989456"/>
      <w:bookmarkStart w:id="246" w:name="_Toc405989504"/>
      <w:bookmarkStart w:id="247" w:name="_Toc405993405"/>
      <w:bookmarkStart w:id="248" w:name="_Toc405995092"/>
      <w:bookmarkStart w:id="249" w:name="_Toc405995237"/>
      <w:bookmarkStart w:id="250" w:name="_Toc405996900"/>
      <w:bookmarkStart w:id="251" w:name="_Toc405989457"/>
      <w:bookmarkStart w:id="252" w:name="_Toc405989505"/>
      <w:bookmarkStart w:id="253" w:name="_Toc405993406"/>
      <w:bookmarkStart w:id="254" w:name="_Toc405995093"/>
      <w:bookmarkStart w:id="255" w:name="_Toc405995238"/>
      <w:bookmarkStart w:id="256" w:name="_Toc405996901"/>
      <w:bookmarkStart w:id="257" w:name="_Toc405989458"/>
      <w:bookmarkStart w:id="258" w:name="_Toc405989506"/>
      <w:bookmarkStart w:id="259" w:name="_Toc405993407"/>
      <w:bookmarkStart w:id="260" w:name="_Toc405995094"/>
      <w:bookmarkStart w:id="261" w:name="_Toc405995239"/>
      <w:bookmarkStart w:id="262" w:name="_Toc405996902"/>
      <w:bookmarkStart w:id="263" w:name="_Toc29560582"/>
      <w:bookmarkStart w:id="264" w:name="_Toc29796659"/>
      <w:bookmarkStart w:id="265" w:name="_Toc35338684"/>
      <w:bookmarkStart w:id="266" w:name="_Toc75866939"/>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br w:type="page"/>
      </w:r>
    </w:p>
    <w:p w14:paraId="69929A6F" w14:textId="33896681" w:rsidR="00271340" w:rsidRPr="001B45F4" w:rsidRDefault="2B58071D" w:rsidP="00545EE2">
      <w:pPr>
        <w:pStyle w:val="Head1"/>
      </w:pPr>
      <w:bookmarkStart w:id="267" w:name="_Toc160629353"/>
      <w:r>
        <w:lastRenderedPageBreak/>
        <w:t>A</w:t>
      </w:r>
      <w:r w:rsidR="21FF0CE7">
        <w:t>uthorisation</w:t>
      </w:r>
      <w:bookmarkEnd w:id="263"/>
      <w:bookmarkEnd w:id="264"/>
      <w:bookmarkEnd w:id="265"/>
      <w:bookmarkEnd w:id="266"/>
      <w:bookmarkEnd w:id="267"/>
    </w:p>
    <w:p w14:paraId="69929A70" w14:textId="2A255C83" w:rsidR="00414EB7" w:rsidRPr="008C2236" w:rsidRDefault="0F83196C" w:rsidP="001B4AB0">
      <w:pPr>
        <w:pStyle w:val="Heading2"/>
      </w:pPr>
      <w:bookmarkStart w:id="268" w:name="_Toc412129810"/>
      <w:bookmarkStart w:id="269" w:name="_Toc29560583"/>
      <w:bookmarkStart w:id="270" w:name="_Toc29796660"/>
      <w:bookmarkStart w:id="271" w:name="_Toc35338685"/>
      <w:bookmarkStart w:id="272" w:name="_Toc75866940"/>
      <w:bookmarkStart w:id="273" w:name="_Toc160629354"/>
      <w:r>
        <w:t>I</w:t>
      </w:r>
      <w:r w:rsidR="4C1AB157">
        <w:t>ntermediary</w:t>
      </w:r>
      <w:r w:rsidR="21FF0CE7">
        <w:t xml:space="preserve"> r</w:t>
      </w:r>
      <w:r w:rsidR="4C1AB157">
        <w:t>elationship</w:t>
      </w:r>
      <w:bookmarkEnd w:id="268"/>
      <w:bookmarkEnd w:id="269"/>
      <w:bookmarkEnd w:id="270"/>
      <w:bookmarkEnd w:id="271"/>
      <w:bookmarkEnd w:id="272"/>
      <w:bookmarkEnd w:id="273"/>
    </w:p>
    <w:p w14:paraId="77C788E9" w14:textId="3253D097" w:rsidR="00F46A3B" w:rsidRPr="001B45F4" w:rsidRDefault="00F46A3B" w:rsidP="65BEB128">
      <w:pPr>
        <w:pStyle w:val="Content"/>
        <w:keepNext/>
        <w:keepLines/>
        <w:widowControl w:val="0"/>
        <w:spacing w:before="0" w:after="0"/>
        <w:rPr>
          <w:sz w:val="22"/>
        </w:rPr>
      </w:pPr>
      <w:r w:rsidRPr="65BEB128">
        <w:rPr>
          <w:rStyle w:val="BodyTextChar1"/>
        </w:rPr>
        <w:t>The SBR</w:t>
      </w:r>
      <w:r w:rsidRPr="65BEB128">
        <w:rPr>
          <w:sz w:val="22"/>
        </w:rPr>
        <w:t xml:space="preserve"> services that a tax agent can use on behalf of their clients is dependent on the activity being undertaken, and whether they have the appropriate authorisation to perform that</w:t>
      </w:r>
    </w:p>
    <w:p w14:paraId="3CDC4CB4" w14:textId="5545BD37" w:rsidR="00F46A3B" w:rsidRPr="001B45F4" w:rsidRDefault="00F46A3B" w:rsidP="00F46A3B">
      <w:pPr>
        <w:pStyle w:val="Content"/>
        <w:keepNext/>
        <w:keepLines/>
        <w:widowControl w:val="0"/>
        <w:spacing w:before="0" w:after="0"/>
        <w:ind w:left="567" w:hanging="567"/>
        <w:rPr>
          <w:sz w:val="22"/>
        </w:rPr>
      </w:pPr>
      <w:r w:rsidRPr="001B45F4">
        <w:rPr>
          <w:sz w:val="22"/>
        </w:rPr>
        <w:t>interaction.</w:t>
      </w:r>
    </w:p>
    <w:p w14:paraId="6F78CA55" w14:textId="07F7198A" w:rsidR="00F46A3B" w:rsidRPr="001B45F4" w:rsidRDefault="00F46A3B" w:rsidP="00F46A3B">
      <w:pPr>
        <w:pStyle w:val="Content"/>
        <w:keepNext/>
        <w:keepLines/>
        <w:widowControl w:val="0"/>
        <w:spacing w:before="0" w:after="0"/>
        <w:ind w:left="567" w:hanging="567"/>
        <w:rPr>
          <w:sz w:val="22"/>
        </w:rPr>
      </w:pPr>
    </w:p>
    <w:p w14:paraId="682CDD04" w14:textId="2B0AB1A5" w:rsidR="00F46A3B" w:rsidRPr="001B45F4" w:rsidRDefault="00F46A3B" w:rsidP="00F46A3B">
      <w:pPr>
        <w:pStyle w:val="Maintext"/>
        <w:keepNext/>
        <w:keepLines/>
        <w:widowControl w:val="0"/>
        <w:spacing w:before="120"/>
        <w:rPr>
          <w:rFonts w:cs="Arial"/>
          <w:szCs w:val="22"/>
        </w:rPr>
      </w:pPr>
      <w:r w:rsidRPr="001B45F4">
        <w:rPr>
          <w:rFonts w:cs="Arial"/>
          <w:szCs w:val="22"/>
        </w:rPr>
        <w:t xml:space="preserve">The tax agent to taxpayer relationship is a fundamental precondition to interacting with SBR for PIITR interactions. A </w:t>
      </w:r>
      <w:r w:rsidRPr="001B45F4">
        <w:rPr>
          <w:rStyle w:val="BodyTextChar1"/>
          <w:rFonts w:cs="Arial"/>
          <w:szCs w:val="22"/>
        </w:rPr>
        <w:t>tax agent must be linked at the whole of client level in ATO systems to request pre-fill data.</w:t>
      </w:r>
    </w:p>
    <w:p w14:paraId="69929A73" w14:textId="77777777" w:rsidR="00250F6D" w:rsidRPr="001B45F4" w:rsidRDefault="00250F6D" w:rsidP="00034FD5">
      <w:pPr>
        <w:pStyle w:val="Maintext"/>
        <w:keepNext/>
        <w:keepLines/>
        <w:widowControl w:val="0"/>
        <w:ind w:left="567" w:hanging="567"/>
        <w:rPr>
          <w:rFonts w:cs="Arial"/>
          <w:szCs w:val="22"/>
        </w:rPr>
      </w:pPr>
      <w:r w:rsidRPr="001B45F4">
        <w:rPr>
          <w:rFonts w:cs="Arial"/>
          <w:szCs w:val="22"/>
        </w:rPr>
        <w:tab/>
      </w:r>
    </w:p>
    <w:p w14:paraId="1A751ED1" w14:textId="266927C5" w:rsidR="00F46A3B" w:rsidRPr="00A64A09" w:rsidRDefault="00414EB7" w:rsidP="00F46A3B">
      <w:pPr>
        <w:pStyle w:val="Content"/>
        <w:keepNext/>
        <w:keepLines/>
        <w:widowControl w:val="0"/>
        <w:spacing w:before="0" w:after="0"/>
        <w:ind w:left="567" w:hanging="567"/>
        <w:rPr>
          <w:rStyle w:val="BodyTextChar1"/>
          <w:szCs w:val="22"/>
        </w:rPr>
      </w:pPr>
      <w:r w:rsidRPr="00A64A09">
        <w:rPr>
          <w:rStyle w:val="BodyTextChar1"/>
          <w:b/>
          <w:szCs w:val="22"/>
        </w:rPr>
        <w:t>Note</w:t>
      </w:r>
      <w:r w:rsidRPr="00A64A09">
        <w:rPr>
          <w:rStyle w:val="BodyTextChar1"/>
          <w:szCs w:val="22"/>
        </w:rPr>
        <w:t>:</w:t>
      </w:r>
      <w:r w:rsidR="00B7487C" w:rsidRPr="00A64A09">
        <w:rPr>
          <w:rStyle w:val="BodyTextChar1"/>
          <w:szCs w:val="22"/>
        </w:rPr>
        <w:t xml:space="preserve"> </w:t>
      </w:r>
      <w:r w:rsidRPr="00A64A09">
        <w:rPr>
          <w:rStyle w:val="BodyTextChar1"/>
          <w:szCs w:val="22"/>
        </w:rPr>
        <w:t>If the relationship doesn</w:t>
      </w:r>
      <w:r w:rsidR="008C3F75" w:rsidRPr="00A64A09">
        <w:rPr>
          <w:rStyle w:val="BodyTextChar1"/>
          <w:szCs w:val="22"/>
        </w:rPr>
        <w:t>’</w:t>
      </w:r>
      <w:r w:rsidRPr="00A64A09">
        <w:rPr>
          <w:rStyle w:val="BodyTextChar1"/>
          <w:szCs w:val="22"/>
        </w:rPr>
        <w:t xml:space="preserve">t exist, the SBR Add Client Relationship interaction of the Client Update services can be used to establish </w:t>
      </w:r>
      <w:r w:rsidR="00527105" w:rsidRPr="00A64A09">
        <w:rPr>
          <w:rStyle w:val="BodyTextChar1"/>
          <w:szCs w:val="22"/>
        </w:rPr>
        <w:t>the</w:t>
      </w:r>
      <w:r w:rsidRPr="00A64A09">
        <w:rPr>
          <w:rStyle w:val="BodyTextChar1"/>
          <w:szCs w:val="22"/>
        </w:rPr>
        <w:t xml:space="preserve"> relationship between the </w:t>
      </w:r>
      <w:r w:rsidR="009A64E1" w:rsidRPr="00A64A09">
        <w:rPr>
          <w:rStyle w:val="BodyTextChar1"/>
          <w:szCs w:val="22"/>
        </w:rPr>
        <w:t xml:space="preserve">tax agent </w:t>
      </w:r>
      <w:r w:rsidRPr="00A64A09">
        <w:rPr>
          <w:rStyle w:val="BodyTextChar1"/>
          <w:szCs w:val="22"/>
        </w:rPr>
        <w:t xml:space="preserve">and the taxpayer. </w:t>
      </w:r>
    </w:p>
    <w:p w14:paraId="1A2BFBAA" w14:textId="77777777" w:rsidR="00F46A3B" w:rsidRPr="00A64A09" w:rsidRDefault="00F46A3B" w:rsidP="00F46A3B">
      <w:pPr>
        <w:pStyle w:val="Content"/>
        <w:spacing w:before="0" w:after="0"/>
        <w:ind w:left="567" w:hanging="567"/>
        <w:rPr>
          <w:rStyle w:val="BodyTextChar1"/>
          <w:szCs w:val="22"/>
        </w:rPr>
      </w:pPr>
    </w:p>
    <w:p w14:paraId="6DA42E04" w14:textId="434DCF6F" w:rsidR="00F46A3B" w:rsidRPr="008E5D6E" w:rsidRDefault="00F46A3B" w:rsidP="00F46A3B">
      <w:pPr>
        <w:pStyle w:val="Content"/>
        <w:spacing w:before="0" w:after="0"/>
        <w:ind w:left="567" w:hanging="567"/>
        <w:rPr>
          <w:rStyle w:val="BodyTextChar1"/>
          <w:color w:val="262626" w:themeColor="text1" w:themeTint="D9"/>
          <w:szCs w:val="22"/>
        </w:rPr>
      </w:pPr>
      <w:r w:rsidRPr="008E5D6E">
        <w:rPr>
          <w:rStyle w:val="BodyTextChar1"/>
          <w:szCs w:val="22"/>
        </w:rPr>
        <w:t>See also:</w:t>
      </w:r>
    </w:p>
    <w:p w14:paraId="18EB21F1" w14:textId="77E466D1" w:rsidR="00F46A3B" w:rsidRPr="001B45F4" w:rsidRDefault="00F46A3B" w:rsidP="65BEB128">
      <w:pPr>
        <w:pStyle w:val="Content"/>
        <w:numPr>
          <w:ilvl w:val="0"/>
          <w:numId w:val="58"/>
        </w:numPr>
        <w:spacing w:before="0" w:after="0"/>
        <w:rPr>
          <w:rStyle w:val="BodyTextChar1"/>
        </w:rPr>
      </w:pPr>
      <w:r w:rsidRPr="65BEB128">
        <w:rPr>
          <w:rStyle w:val="BodyTextChar1"/>
        </w:rPr>
        <w:t xml:space="preserve">The </w:t>
      </w:r>
      <w:hyperlink r:id="rId22">
        <w:r w:rsidR="00E8032D" w:rsidRPr="65BEB128">
          <w:rPr>
            <w:rStyle w:val="Hyperlink"/>
            <w:b w:val="0"/>
            <w:noProof w:val="0"/>
            <w:sz w:val="22"/>
            <w:lang w:val="en-US" w:eastAsia="en-US"/>
          </w:rPr>
          <w:t>ATO CUREL 2018 Business Implementation Guide</w:t>
        </w:r>
      </w:hyperlink>
      <w:r w:rsidRPr="65BEB128">
        <w:rPr>
          <w:rStyle w:val="BodyTextChar1"/>
        </w:rPr>
        <w:t xml:space="preserve"> for further information.</w:t>
      </w:r>
    </w:p>
    <w:p w14:paraId="69929A7A" w14:textId="1685B752" w:rsidR="00414EB7" w:rsidRPr="001B45F4" w:rsidRDefault="05C7520E" w:rsidP="001B4AB0">
      <w:pPr>
        <w:pStyle w:val="Head2"/>
      </w:pPr>
      <w:bookmarkStart w:id="274" w:name="_Toc29560584"/>
      <w:bookmarkStart w:id="275" w:name="_Toc29796661"/>
      <w:bookmarkStart w:id="276" w:name="_Toc35338686"/>
      <w:bookmarkStart w:id="277" w:name="_Toc75866941"/>
      <w:bookmarkStart w:id="278" w:name="_Toc160629355"/>
      <w:r>
        <w:t>A</w:t>
      </w:r>
      <w:r w:rsidR="12638439">
        <w:t>uthentication</w:t>
      </w:r>
      <w:bookmarkEnd w:id="274"/>
      <w:bookmarkEnd w:id="275"/>
      <w:bookmarkEnd w:id="276"/>
      <w:bookmarkEnd w:id="277"/>
      <w:bookmarkEnd w:id="278"/>
    </w:p>
    <w:p w14:paraId="25100900" w14:textId="104525DF" w:rsidR="00D72590" w:rsidRDefault="00F46A3B" w:rsidP="00D72590">
      <w:pPr>
        <w:pStyle w:val="Content"/>
        <w:spacing w:before="0" w:after="0"/>
        <w:rPr>
          <w:sz w:val="22"/>
        </w:rPr>
      </w:pPr>
      <w:r w:rsidRPr="65BEB128">
        <w:rPr>
          <w:rStyle w:val="BodyTextChar1"/>
        </w:rPr>
        <w:t>Sect</w:t>
      </w:r>
      <w:r w:rsidR="000236EB" w:rsidRPr="65BEB128">
        <w:rPr>
          <w:rStyle w:val="BodyTextChar1"/>
        </w:rPr>
        <w:t>i</w:t>
      </w:r>
      <w:r w:rsidRPr="65BEB128">
        <w:rPr>
          <w:rStyle w:val="BodyTextChar1"/>
        </w:rPr>
        <w:t xml:space="preserve">on 3.0 - Authorisation in </w:t>
      </w:r>
      <w:hyperlink r:id="rId23" w:history="1">
        <w:r w:rsidR="002B3C63" w:rsidRPr="00F14040">
          <w:rPr>
            <w:rStyle w:val="Hyperlink"/>
            <w:b w:val="0"/>
            <w:noProof w:val="0"/>
            <w:sz w:val="22"/>
          </w:rPr>
          <w:t>The Common Business Implementation and Taxpayer Declaration Guide</w:t>
        </w:r>
      </w:hyperlink>
      <w:r w:rsidRPr="00F14040">
        <w:rPr>
          <w:b/>
          <w:bCs/>
          <w:sz w:val="22"/>
        </w:rPr>
        <w:t xml:space="preserve"> </w:t>
      </w:r>
      <w:r w:rsidRPr="00F14040">
        <w:rPr>
          <w:sz w:val="22"/>
        </w:rPr>
        <w:t>for further information.</w:t>
      </w:r>
    </w:p>
    <w:p w14:paraId="69929A7C" w14:textId="77777777" w:rsidR="00774D24" w:rsidRPr="001B45F4" w:rsidRDefault="00774D24" w:rsidP="004A6177">
      <w:pPr>
        <w:rPr>
          <w:rStyle w:val="BodyTextChar1"/>
          <w:rFonts w:cs="Arial"/>
          <w:szCs w:val="22"/>
        </w:rPr>
      </w:pPr>
    </w:p>
    <w:p w14:paraId="69929A7D" w14:textId="5B9EC853" w:rsidR="004A30E7" w:rsidRPr="001B45F4" w:rsidRDefault="00762DBC" w:rsidP="00976BA4">
      <w:pPr>
        <w:spacing w:after="120"/>
        <w:ind w:left="709" w:hanging="709"/>
        <w:rPr>
          <w:rStyle w:val="BodyTextChar1"/>
          <w:rFonts w:cs="Arial"/>
          <w:szCs w:val="22"/>
        </w:rPr>
      </w:pPr>
      <w:r w:rsidRPr="001B45F4">
        <w:rPr>
          <w:rStyle w:val="BodyTextChar1"/>
          <w:rFonts w:cs="Arial"/>
          <w:szCs w:val="22"/>
        </w:rPr>
        <w:t xml:space="preserve">The table below displays the interactions available to each initiating party via SBR for </w:t>
      </w:r>
      <w:r w:rsidR="008024D6" w:rsidRPr="001B45F4">
        <w:rPr>
          <w:rStyle w:val="BodyTextChar1"/>
          <w:rFonts w:cs="Arial"/>
          <w:szCs w:val="22"/>
        </w:rPr>
        <w:t>IITR</w:t>
      </w:r>
      <w:r w:rsidR="00F46A3B" w:rsidRPr="001B45F4">
        <w:rPr>
          <w:rStyle w:val="BodyTextChar1"/>
          <w:rFonts w:cs="Arial"/>
          <w:szCs w:val="22"/>
        </w:rPr>
        <w:t>.</w:t>
      </w:r>
    </w:p>
    <w:p w14:paraId="39964FE4" w14:textId="0D81903F" w:rsidR="00F46A3B" w:rsidRPr="001B45F4" w:rsidRDefault="00F46A3B" w:rsidP="00B61583">
      <w:pPr>
        <w:pStyle w:val="Caption"/>
        <w:rPr>
          <w:rStyle w:val="BodyTextChar1"/>
          <w:rFonts w:cs="Arial"/>
          <w:szCs w:val="22"/>
          <w:lang w:val="en-AU" w:eastAsia="en-AU"/>
        </w:rPr>
      </w:pPr>
      <w:r w:rsidRPr="001B45F4">
        <w:t xml:space="preserve">Table </w:t>
      </w:r>
      <w:r w:rsidR="00A0725A" w:rsidRPr="001B45F4">
        <w:t>4</w:t>
      </w:r>
      <w:r w:rsidRPr="001B45F4">
        <w:t>: IITR Permissions</w:t>
      </w:r>
    </w:p>
    <w:tbl>
      <w:tblPr>
        <w:tblStyle w:val="ATOTable"/>
        <w:tblW w:w="9356" w:type="dxa"/>
        <w:tblInd w:w="-5" w:type="dxa"/>
        <w:tblLayout w:type="fixed"/>
        <w:tblLook w:val="04A0" w:firstRow="1" w:lastRow="0" w:firstColumn="1" w:lastColumn="0" w:noHBand="0" w:noVBand="1"/>
      </w:tblPr>
      <w:tblGrid>
        <w:gridCol w:w="1843"/>
        <w:gridCol w:w="1843"/>
        <w:gridCol w:w="2126"/>
        <w:gridCol w:w="851"/>
        <w:gridCol w:w="992"/>
        <w:gridCol w:w="850"/>
        <w:gridCol w:w="851"/>
      </w:tblGrid>
      <w:tr w:rsidR="00A0725A" w:rsidRPr="001B45F4" w14:paraId="69929A85" w14:textId="77777777" w:rsidTr="65BEB128">
        <w:trPr>
          <w:cantSplit/>
          <w:trHeight w:val="1557"/>
          <w:tblHeader/>
        </w:trPr>
        <w:tc>
          <w:tcPr>
            <w:tcW w:w="1843" w:type="dxa"/>
            <w:shd w:val="clear" w:color="auto" w:fill="DBE5F1" w:themeFill="accent1" w:themeFillTint="33"/>
            <w:vAlign w:val="center"/>
          </w:tcPr>
          <w:p w14:paraId="69929A7E" w14:textId="77777777" w:rsidR="004A30E7" w:rsidRPr="001B45F4" w:rsidRDefault="004A30E7" w:rsidP="004A30E7">
            <w:pPr>
              <w:keepNext/>
              <w:jc w:val="center"/>
              <w:rPr>
                <w:rFonts w:cs="Arial"/>
                <w:b/>
                <w:color w:val="000000"/>
                <w:szCs w:val="22"/>
              </w:rPr>
            </w:pPr>
            <w:r w:rsidRPr="001B45F4">
              <w:rPr>
                <w:rFonts w:cs="Arial"/>
                <w:b/>
                <w:szCs w:val="22"/>
              </w:rPr>
              <w:t xml:space="preserve">Service </w:t>
            </w:r>
          </w:p>
        </w:tc>
        <w:tc>
          <w:tcPr>
            <w:tcW w:w="1843" w:type="dxa"/>
            <w:shd w:val="clear" w:color="auto" w:fill="DBE5F1" w:themeFill="accent1" w:themeFillTint="33"/>
            <w:vAlign w:val="center"/>
          </w:tcPr>
          <w:p w14:paraId="69929A7F" w14:textId="77777777" w:rsidR="004A30E7" w:rsidRPr="001B45F4" w:rsidRDefault="004A30E7" w:rsidP="004A30E7">
            <w:pPr>
              <w:jc w:val="center"/>
              <w:rPr>
                <w:rFonts w:cs="Arial"/>
                <w:b/>
                <w:color w:val="000000"/>
                <w:szCs w:val="22"/>
              </w:rPr>
            </w:pPr>
            <w:r w:rsidRPr="001B45F4">
              <w:rPr>
                <w:rFonts w:cs="Arial"/>
                <w:b/>
                <w:szCs w:val="22"/>
              </w:rPr>
              <w:t>Interaction</w:t>
            </w:r>
          </w:p>
        </w:tc>
        <w:tc>
          <w:tcPr>
            <w:tcW w:w="2126" w:type="dxa"/>
            <w:shd w:val="clear" w:color="auto" w:fill="DBE5F1" w:themeFill="accent1" w:themeFillTint="33"/>
            <w:vAlign w:val="center"/>
          </w:tcPr>
          <w:p w14:paraId="69929A80" w14:textId="77777777" w:rsidR="004A30E7" w:rsidRPr="001B45F4" w:rsidRDefault="004A30E7" w:rsidP="004A30E7">
            <w:pPr>
              <w:jc w:val="center"/>
              <w:rPr>
                <w:rFonts w:cs="Arial"/>
                <w:b/>
                <w:color w:val="000000"/>
                <w:szCs w:val="22"/>
              </w:rPr>
            </w:pPr>
            <w:r w:rsidRPr="001B45F4">
              <w:rPr>
                <w:rFonts w:cs="Arial"/>
                <w:b/>
                <w:szCs w:val="22"/>
              </w:rPr>
              <w:t>Activity</w:t>
            </w:r>
          </w:p>
        </w:tc>
        <w:tc>
          <w:tcPr>
            <w:tcW w:w="851" w:type="dxa"/>
            <w:shd w:val="clear" w:color="auto" w:fill="DBE5F1" w:themeFill="accent1" w:themeFillTint="33"/>
            <w:textDirection w:val="btLr"/>
            <w:vAlign w:val="center"/>
          </w:tcPr>
          <w:p w14:paraId="69929A81" w14:textId="77777777" w:rsidR="004A30E7" w:rsidRPr="001B45F4" w:rsidRDefault="004A30E7" w:rsidP="004A30E7">
            <w:pPr>
              <w:jc w:val="center"/>
              <w:rPr>
                <w:rFonts w:cs="Arial"/>
                <w:b/>
                <w:color w:val="000000"/>
                <w:szCs w:val="22"/>
              </w:rPr>
            </w:pPr>
            <w:r w:rsidRPr="001B45F4">
              <w:rPr>
                <w:rFonts w:cs="Arial"/>
                <w:b/>
                <w:szCs w:val="22"/>
              </w:rPr>
              <w:t>Tax agent</w:t>
            </w:r>
          </w:p>
        </w:tc>
        <w:tc>
          <w:tcPr>
            <w:tcW w:w="992" w:type="dxa"/>
            <w:shd w:val="clear" w:color="auto" w:fill="DBE5F1" w:themeFill="accent1" w:themeFillTint="33"/>
            <w:textDirection w:val="btLr"/>
            <w:vAlign w:val="center"/>
          </w:tcPr>
          <w:p w14:paraId="69929A82" w14:textId="77777777" w:rsidR="004A30E7" w:rsidRPr="001B45F4" w:rsidRDefault="004A30E7" w:rsidP="004A30E7">
            <w:pPr>
              <w:jc w:val="center"/>
              <w:rPr>
                <w:rFonts w:cs="Arial"/>
                <w:b/>
                <w:szCs w:val="22"/>
              </w:rPr>
            </w:pPr>
            <w:r w:rsidRPr="001B45F4">
              <w:rPr>
                <w:rFonts w:cs="Arial"/>
                <w:b/>
                <w:szCs w:val="22"/>
              </w:rPr>
              <w:t>BAS agent</w:t>
            </w:r>
          </w:p>
        </w:tc>
        <w:tc>
          <w:tcPr>
            <w:tcW w:w="850" w:type="dxa"/>
            <w:shd w:val="clear" w:color="auto" w:fill="DBE5F1" w:themeFill="accent1" w:themeFillTint="33"/>
            <w:textDirection w:val="btLr"/>
            <w:vAlign w:val="center"/>
          </w:tcPr>
          <w:p w14:paraId="69929A83" w14:textId="77777777" w:rsidR="004A30E7" w:rsidRPr="001B45F4" w:rsidRDefault="004A30E7" w:rsidP="004A30E7">
            <w:pPr>
              <w:ind w:left="113" w:right="113"/>
              <w:jc w:val="center"/>
              <w:rPr>
                <w:rFonts w:cs="Arial"/>
                <w:b/>
                <w:color w:val="000000"/>
                <w:szCs w:val="22"/>
              </w:rPr>
            </w:pPr>
            <w:r w:rsidRPr="001B45F4">
              <w:rPr>
                <w:rFonts w:cs="Arial"/>
                <w:b/>
                <w:szCs w:val="22"/>
              </w:rPr>
              <w:t>Business</w:t>
            </w:r>
          </w:p>
        </w:tc>
        <w:tc>
          <w:tcPr>
            <w:tcW w:w="851" w:type="dxa"/>
            <w:shd w:val="clear" w:color="auto" w:fill="DBE5F1" w:themeFill="accent1" w:themeFillTint="33"/>
            <w:textDirection w:val="btLr"/>
            <w:vAlign w:val="center"/>
          </w:tcPr>
          <w:p w14:paraId="69929A84" w14:textId="77777777" w:rsidR="004A30E7" w:rsidRPr="001B45F4" w:rsidRDefault="004A30E7" w:rsidP="004A30E7">
            <w:pPr>
              <w:ind w:left="113" w:right="113"/>
              <w:jc w:val="center"/>
              <w:rPr>
                <w:rFonts w:cs="Arial"/>
                <w:b/>
                <w:color w:val="000000"/>
                <w:szCs w:val="22"/>
              </w:rPr>
            </w:pPr>
            <w:r w:rsidRPr="001B45F4">
              <w:rPr>
                <w:rFonts w:cs="Arial"/>
                <w:b/>
                <w:szCs w:val="22"/>
              </w:rPr>
              <w:t>Business Intermediary</w:t>
            </w:r>
          </w:p>
        </w:tc>
      </w:tr>
      <w:tr w:rsidR="00A0725A" w:rsidRPr="001B45F4" w14:paraId="69929A8E" w14:textId="77777777" w:rsidTr="65BEB128">
        <w:trPr>
          <w:trHeight w:val="600"/>
        </w:trPr>
        <w:tc>
          <w:tcPr>
            <w:tcW w:w="1843" w:type="dxa"/>
          </w:tcPr>
          <w:p w14:paraId="69929A86" w14:textId="4074F25B" w:rsidR="00F46A3B" w:rsidRPr="001B45F4" w:rsidRDefault="002B3C63" w:rsidP="00F46A3B">
            <w:pPr>
              <w:pStyle w:val="Bullet2"/>
              <w:numPr>
                <w:ilvl w:val="0"/>
                <w:numId w:val="0"/>
              </w:numPr>
              <w:rPr>
                <w:rFonts w:cs="Arial"/>
                <w:bCs/>
                <w:color w:val="000000"/>
                <w:szCs w:val="22"/>
              </w:rPr>
            </w:pPr>
            <w:r>
              <w:rPr>
                <w:rFonts w:cs="Arial"/>
                <w:bCs/>
                <w:color w:val="000000"/>
                <w:szCs w:val="22"/>
              </w:rPr>
              <w:t>LDGLST</w:t>
            </w:r>
          </w:p>
          <w:p w14:paraId="69929A87" w14:textId="77777777" w:rsidR="00F46A3B" w:rsidRPr="001B45F4" w:rsidRDefault="00F46A3B" w:rsidP="00F46A3B">
            <w:pPr>
              <w:pStyle w:val="Content"/>
              <w:spacing w:before="60" w:after="60"/>
              <w:rPr>
                <w:sz w:val="22"/>
              </w:rPr>
            </w:pPr>
            <w:r w:rsidRPr="001B45F4">
              <w:rPr>
                <w:bCs/>
                <w:color w:val="000000"/>
                <w:sz w:val="22"/>
              </w:rPr>
              <w:t>(Lodgment List)</w:t>
            </w:r>
          </w:p>
        </w:tc>
        <w:tc>
          <w:tcPr>
            <w:tcW w:w="1843" w:type="dxa"/>
          </w:tcPr>
          <w:p w14:paraId="69929A88" w14:textId="618264A6" w:rsidR="00F46A3B" w:rsidRPr="001B45F4" w:rsidRDefault="002B3C63" w:rsidP="00F46A3B">
            <w:pPr>
              <w:pStyle w:val="Content"/>
              <w:spacing w:before="60" w:after="60"/>
              <w:rPr>
                <w:iCs/>
                <w:sz w:val="22"/>
              </w:rPr>
            </w:pPr>
            <w:r>
              <w:rPr>
                <w:iCs/>
                <w:color w:val="000000"/>
                <w:sz w:val="22"/>
              </w:rPr>
              <w:t>LDG</w:t>
            </w:r>
            <w:r w:rsidR="00F46A3B" w:rsidRPr="001B45F4">
              <w:rPr>
                <w:iCs/>
                <w:color w:val="000000"/>
                <w:sz w:val="22"/>
              </w:rPr>
              <w:t>.list</w:t>
            </w:r>
          </w:p>
        </w:tc>
        <w:tc>
          <w:tcPr>
            <w:tcW w:w="2126" w:type="dxa"/>
          </w:tcPr>
          <w:p w14:paraId="69929A89" w14:textId="5861384F" w:rsidR="00F46A3B" w:rsidRPr="001B45F4" w:rsidRDefault="00F46A3B" w:rsidP="65BEB128">
            <w:pPr>
              <w:rPr>
                <w:rFonts w:cs="Arial"/>
              </w:rPr>
            </w:pPr>
            <w:r w:rsidRPr="65BEB128">
              <w:rPr>
                <w:rFonts w:cs="Arial"/>
                <w:color w:val="000000" w:themeColor="text1"/>
              </w:rPr>
              <w:t>Request the list of a client</w:t>
            </w:r>
            <w:r w:rsidR="229E5F3F" w:rsidRPr="65BEB128">
              <w:rPr>
                <w:rFonts w:cs="Arial"/>
                <w:color w:val="000000" w:themeColor="text1"/>
              </w:rPr>
              <w:t>’</w:t>
            </w:r>
            <w:r w:rsidRPr="65BEB128">
              <w:rPr>
                <w:rFonts w:cs="Arial"/>
                <w:color w:val="000000" w:themeColor="text1"/>
              </w:rPr>
              <w:t>s expected and received lodgments</w:t>
            </w:r>
          </w:p>
        </w:tc>
        <w:tc>
          <w:tcPr>
            <w:tcW w:w="851" w:type="dxa"/>
            <w:vAlign w:val="center"/>
          </w:tcPr>
          <w:p w14:paraId="69929A8A" w14:textId="7577EF84" w:rsidR="00F46A3B" w:rsidRPr="001B45F4" w:rsidRDefault="00F46A3B" w:rsidP="00F46A3B">
            <w:pPr>
              <w:pStyle w:val="ReportDescription"/>
              <w:numPr>
                <w:ilvl w:val="0"/>
                <w:numId w:val="0"/>
              </w:numPr>
              <w:ind w:left="851" w:hanging="851"/>
              <w:rPr>
                <w:rFonts w:cs="Arial"/>
                <w:sz w:val="22"/>
                <w:szCs w:val="22"/>
              </w:rPr>
            </w:pPr>
            <w:r w:rsidRPr="001B45F4">
              <w:rPr>
                <w:rFonts w:cs="Arial"/>
                <w:sz w:val="22"/>
                <w:szCs w:val="22"/>
              </w:rPr>
              <w:t>Y</w:t>
            </w:r>
          </w:p>
        </w:tc>
        <w:tc>
          <w:tcPr>
            <w:tcW w:w="992" w:type="dxa"/>
            <w:vAlign w:val="center"/>
          </w:tcPr>
          <w:p w14:paraId="69929A8B" w14:textId="616C09BA" w:rsidR="00F46A3B" w:rsidRPr="001B45F4" w:rsidRDefault="00F46A3B" w:rsidP="00F46A3B">
            <w:pPr>
              <w:rPr>
                <w:rFonts w:cs="Arial"/>
                <w:szCs w:val="22"/>
              </w:rPr>
            </w:pPr>
            <w:r w:rsidRPr="001B45F4">
              <w:rPr>
                <w:rFonts w:cs="Arial"/>
                <w:szCs w:val="22"/>
              </w:rPr>
              <w:t>N</w:t>
            </w:r>
          </w:p>
        </w:tc>
        <w:tc>
          <w:tcPr>
            <w:tcW w:w="850" w:type="dxa"/>
            <w:vAlign w:val="center"/>
          </w:tcPr>
          <w:p w14:paraId="69929A8C" w14:textId="4A247840" w:rsidR="00F46A3B" w:rsidRPr="001B45F4" w:rsidRDefault="00F46A3B" w:rsidP="00F46A3B">
            <w:pPr>
              <w:rPr>
                <w:rFonts w:cs="Arial"/>
                <w:szCs w:val="22"/>
              </w:rPr>
            </w:pPr>
            <w:r w:rsidRPr="001B45F4">
              <w:rPr>
                <w:rFonts w:cs="Arial"/>
                <w:szCs w:val="22"/>
              </w:rPr>
              <w:t>N</w:t>
            </w:r>
          </w:p>
        </w:tc>
        <w:tc>
          <w:tcPr>
            <w:tcW w:w="851" w:type="dxa"/>
            <w:vAlign w:val="center"/>
          </w:tcPr>
          <w:p w14:paraId="69929A8D" w14:textId="7EC6BD0C" w:rsidR="00F46A3B" w:rsidRPr="001B45F4" w:rsidRDefault="00F46A3B" w:rsidP="00F46A3B">
            <w:pPr>
              <w:rPr>
                <w:rFonts w:cs="Arial"/>
                <w:szCs w:val="22"/>
              </w:rPr>
            </w:pPr>
            <w:r w:rsidRPr="001B45F4">
              <w:rPr>
                <w:rFonts w:cs="Arial"/>
                <w:szCs w:val="22"/>
              </w:rPr>
              <w:t>N</w:t>
            </w:r>
          </w:p>
        </w:tc>
      </w:tr>
      <w:tr w:rsidR="00A0725A" w:rsidRPr="001B45F4" w14:paraId="69929A96" w14:textId="77777777" w:rsidTr="65BEB128">
        <w:trPr>
          <w:trHeight w:val="600"/>
        </w:trPr>
        <w:tc>
          <w:tcPr>
            <w:tcW w:w="1843" w:type="dxa"/>
            <w:hideMark/>
          </w:tcPr>
          <w:p w14:paraId="69929A8F" w14:textId="794D2DCA" w:rsidR="00F46A3B" w:rsidRPr="001B45F4" w:rsidRDefault="00F46A3B" w:rsidP="00F46A3B">
            <w:pPr>
              <w:pStyle w:val="Content"/>
              <w:spacing w:before="60" w:after="60"/>
              <w:rPr>
                <w:bCs/>
                <w:sz w:val="22"/>
              </w:rPr>
            </w:pPr>
            <w:r w:rsidRPr="001B45F4">
              <w:rPr>
                <w:bCs/>
                <w:sz w:val="22"/>
              </w:rPr>
              <w:t>IITR</w:t>
            </w:r>
          </w:p>
        </w:tc>
        <w:tc>
          <w:tcPr>
            <w:tcW w:w="1843" w:type="dxa"/>
          </w:tcPr>
          <w:p w14:paraId="69929A90" w14:textId="317D4BB8" w:rsidR="00F46A3B" w:rsidRPr="001B45F4" w:rsidRDefault="00F46A3B" w:rsidP="00F46A3B">
            <w:pPr>
              <w:pStyle w:val="Content"/>
              <w:spacing w:before="60" w:after="60"/>
              <w:rPr>
                <w:iCs/>
                <w:sz w:val="22"/>
              </w:rPr>
            </w:pPr>
            <w:r w:rsidRPr="001B45F4">
              <w:rPr>
                <w:rStyle w:val="BodyTextChar1"/>
                <w:iCs/>
                <w:szCs w:val="22"/>
              </w:rPr>
              <w:t>IITR.Prefill</w:t>
            </w:r>
          </w:p>
        </w:tc>
        <w:tc>
          <w:tcPr>
            <w:tcW w:w="2126" w:type="dxa"/>
          </w:tcPr>
          <w:p w14:paraId="69929A91" w14:textId="77777777" w:rsidR="00F46A3B" w:rsidRPr="001B45F4" w:rsidRDefault="00F46A3B" w:rsidP="00F46A3B">
            <w:pPr>
              <w:spacing w:before="0" w:after="0"/>
              <w:rPr>
                <w:rFonts w:cs="Arial"/>
                <w:szCs w:val="22"/>
              </w:rPr>
            </w:pPr>
            <w:r w:rsidRPr="001B45F4">
              <w:rPr>
                <w:rFonts w:cs="Arial"/>
                <w:szCs w:val="22"/>
              </w:rPr>
              <w:t>Request taxpayer data held by the ATO, mainly provided by third party information providers</w:t>
            </w:r>
          </w:p>
        </w:tc>
        <w:tc>
          <w:tcPr>
            <w:tcW w:w="851" w:type="dxa"/>
            <w:vAlign w:val="center"/>
          </w:tcPr>
          <w:p w14:paraId="69929A92" w14:textId="152C9337" w:rsidR="00F46A3B" w:rsidRPr="001B45F4" w:rsidRDefault="00F46A3B" w:rsidP="00F46A3B">
            <w:pPr>
              <w:pStyle w:val="ReportDescription"/>
              <w:numPr>
                <w:ilvl w:val="0"/>
                <w:numId w:val="0"/>
              </w:numPr>
              <w:ind w:left="851" w:hanging="851"/>
              <w:rPr>
                <w:rFonts w:cs="Arial"/>
                <w:sz w:val="22"/>
                <w:szCs w:val="22"/>
              </w:rPr>
            </w:pPr>
            <w:r w:rsidRPr="001B45F4">
              <w:rPr>
                <w:rFonts w:cs="Arial"/>
                <w:sz w:val="22"/>
                <w:szCs w:val="22"/>
              </w:rPr>
              <w:t>Y</w:t>
            </w:r>
          </w:p>
        </w:tc>
        <w:tc>
          <w:tcPr>
            <w:tcW w:w="992" w:type="dxa"/>
            <w:vAlign w:val="center"/>
          </w:tcPr>
          <w:p w14:paraId="69929A93" w14:textId="7D73C131" w:rsidR="00F46A3B" w:rsidRPr="001B45F4" w:rsidRDefault="00F46A3B" w:rsidP="00F46A3B">
            <w:pPr>
              <w:rPr>
                <w:rFonts w:cs="Arial"/>
                <w:szCs w:val="22"/>
              </w:rPr>
            </w:pPr>
            <w:r w:rsidRPr="001B45F4">
              <w:rPr>
                <w:rFonts w:cs="Arial"/>
                <w:szCs w:val="22"/>
              </w:rPr>
              <w:t>N</w:t>
            </w:r>
          </w:p>
        </w:tc>
        <w:tc>
          <w:tcPr>
            <w:tcW w:w="850" w:type="dxa"/>
            <w:vAlign w:val="center"/>
          </w:tcPr>
          <w:p w14:paraId="69929A94" w14:textId="74260EEE" w:rsidR="00F46A3B" w:rsidRPr="001B45F4" w:rsidRDefault="00F46A3B" w:rsidP="00F46A3B">
            <w:pPr>
              <w:rPr>
                <w:rFonts w:cs="Arial"/>
                <w:szCs w:val="22"/>
              </w:rPr>
            </w:pPr>
            <w:r w:rsidRPr="001B45F4">
              <w:rPr>
                <w:rFonts w:cs="Arial"/>
                <w:szCs w:val="22"/>
              </w:rPr>
              <w:t>N</w:t>
            </w:r>
          </w:p>
        </w:tc>
        <w:tc>
          <w:tcPr>
            <w:tcW w:w="851" w:type="dxa"/>
            <w:vAlign w:val="center"/>
          </w:tcPr>
          <w:p w14:paraId="69929A95" w14:textId="294F65D4" w:rsidR="00F46A3B" w:rsidRPr="001B45F4" w:rsidRDefault="00F46A3B" w:rsidP="00F46A3B">
            <w:pPr>
              <w:rPr>
                <w:rFonts w:cs="Arial"/>
                <w:szCs w:val="22"/>
              </w:rPr>
            </w:pPr>
            <w:r w:rsidRPr="001B45F4">
              <w:rPr>
                <w:rFonts w:cs="Arial"/>
                <w:szCs w:val="22"/>
              </w:rPr>
              <w:t>N</w:t>
            </w:r>
          </w:p>
        </w:tc>
      </w:tr>
      <w:tr w:rsidR="00A0725A" w:rsidRPr="001B45F4" w14:paraId="69929A9E" w14:textId="77777777" w:rsidTr="65BEB128">
        <w:trPr>
          <w:trHeight w:val="600"/>
        </w:trPr>
        <w:tc>
          <w:tcPr>
            <w:tcW w:w="1843" w:type="dxa"/>
          </w:tcPr>
          <w:p w14:paraId="69929A97" w14:textId="19099937" w:rsidR="00F46A3B" w:rsidRPr="001B45F4" w:rsidRDefault="00F46A3B" w:rsidP="00F46A3B">
            <w:pPr>
              <w:pStyle w:val="Content"/>
              <w:spacing w:before="60" w:after="60"/>
              <w:rPr>
                <w:sz w:val="22"/>
              </w:rPr>
            </w:pPr>
            <w:r w:rsidRPr="001B45F4">
              <w:rPr>
                <w:bCs/>
                <w:sz w:val="22"/>
              </w:rPr>
              <w:t>IITR</w:t>
            </w:r>
          </w:p>
        </w:tc>
        <w:tc>
          <w:tcPr>
            <w:tcW w:w="1843" w:type="dxa"/>
          </w:tcPr>
          <w:p w14:paraId="69929A98" w14:textId="48E252A7" w:rsidR="00F46A3B" w:rsidRPr="001B45F4" w:rsidRDefault="00F46A3B" w:rsidP="00F46A3B">
            <w:pPr>
              <w:pStyle w:val="Content"/>
              <w:spacing w:before="60" w:after="60"/>
              <w:rPr>
                <w:iCs/>
                <w:sz w:val="22"/>
              </w:rPr>
            </w:pPr>
            <w:r w:rsidRPr="001B45F4">
              <w:rPr>
                <w:iCs/>
                <w:sz w:val="22"/>
              </w:rPr>
              <w:t>IITR.Prelodge</w:t>
            </w:r>
          </w:p>
        </w:tc>
        <w:tc>
          <w:tcPr>
            <w:tcW w:w="2126" w:type="dxa"/>
          </w:tcPr>
          <w:p w14:paraId="69929A99" w14:textId="1533F0D7" w:rsidR="00F46A3B" w:rsidRPr="001B45F4" w:rsidRDefault="00F46A3B" w:rsidP="00F46A3B">
            <w:pPr>
              <w:rPr>
                <w:rFonts w:cs="Arial"/>
                <w:szCs w:val="22"/>
              </w:rPr>
            </w:pPr>
            <w:r w:rsidRPr="001B45F4">
              <w:rPr>
                <w:rFonts w:cs="Arial"/>
                <w:szCs w:val="22"/>
              </w:rPr>
              <w:t xml:space="preserve">Validate data inputted into IITR, including an amendment or RFC before </w:t>
            </w:r>
            <w:r w:rsidRPr="001B45F4">
              <w:rPr>
                <w:rFonts w:cs="Arial"/>
                <w:szCs w:val="22"/>
              </w:rPr>
              <w:lastRenderedPageBreak/>
              <w:t>submitting for processing</w:t>
            </w:r>
          </w:p>
        </w:tc>
        <w:tc>
          <w:tcPr>
            <w:tcW w:w="851" w:type="dxa"/>
            <w:vAlign w:val="center"/>
          </w:tcPr>
          <w:p w14:paraId="69929A9A" w14:textId="6A186CFC" w:rsidR="00F46A3B" w:rsidRPr="001B45F4" w:rsidRDefault="00F46A3B" w:rsidP="00F46A3B">
            <w:pPr>
              <w:pStyle w:val="ReportDescription"/>
              <w:numPr>
                <w:ilvl w:val="0"/>
                <w:numId w:val="0"/>
              </w:numPr>
              <w:ind w:left="851" w:hanging="851"/>
              <w:rPr>
                <w:rFonts w:cs="Arial"/>
                <w:sz w:val="22"/>
                <w:szCs w:val="22"/>
              </w:rPr>
            </w:pPr>
            <w:r w:rsidRPr="001B45F4">
              <w:rPr>
                <w:rFonts w:cs="Arial"/>
                <w:sz w:val="22"/>
                <w:szCs w:val="22"/>
              </w:rPr>
              <w:lastRenderedPageBreak/>
              <w:t>Y</w:t>
            </w:r>
          </w:p>
        </w:tc>
        <w:tc>
          <w:tcPr>
            <w:tcW w:w="992" w:type="dxa"/>
            <w:vAlign w:val="center"/>
          </w:tcPr>
          <w:p w14:paraId="69929A9B" w14:textId="681D58EC" w:rsidR="00F46A3B" w:rsidRPr="001B45F4" w:rsidRDefault="00F46A3B" w:rsidP="00F46A3B">
            <w:pPr>
              <w:rPr>
                <w:rFonts w:cs="Arial"/>
                <w:szCs w:val="22"/>
              </w:rPr>
            </w:pPr>
            <w:r w:rsidRPr="001B45F4">
              <w:rPr>
                <w:rFonts w:cs="Arial"/>
                <w:szCs w:val="22"/>
              </w:rPr>
              <w:t>N</w:t>
            </w:r>
          </w:p>
        </w:tc>
        <w:tc>
          <w:tcPr>
            <w:tcW w:w="850" w:type="dxa"/>
            <w:vAlign w:val="center"/>
          </w:tcPr>
          <w:p w14:paraId="69929A9C" w14:textId="7317BEF0" w:rsidR="00F46A3B" w:rsidRPr="001B45F4" w:rsidRDefault="00F46A3B" w:rsidP="00F46A3B">
            <w:pPr>
              <w:rPr>
                <w:rFonts w:cs="Arial"/>
                <w:szCs w:val="22"/>
              </w:rPr>
            </w:pPr>
            <w:r w:rsidRPr="001B45F4">
              <w:rPr>
                <w:rFonts w:cs="Arial"/>
                <w:szCs w:val="22"/>
              </w:rPr>
              <w:t>N</w:t>
            </w:r>
          </w:p>
        </w:tc>
        <w:tc>
          <w:tcPr>
            <w:tcW w:w="851" w:type="dxa"/>
            <w:vAlign w:val="center"/>
          </w:tcPr>
          <w:p w14:paraId="69929A9D" w14:textId="66024237" w:rsidR="00F46A3B" w:rsidRPr="001B45F4" w:rsidRDefault="00F46A3B" w:rsidP="00F46A3B">
            <w:pPr>
              <w:rPr>
                <w:rFonts w:cs="Arial"/>
                <w:szCs w:val="22"/>
              </w:rPr>
            </w:pPr>
            <w:r w:rsidRPr="001B45F4">
              <w:rPr>
                <w:rFonts w:cs="Arial"/>
                <w:szCs w:val="22"/>
              </w:rPr>
              <w:t>N</w:t>
            </w:r>
          </w:p>
        </w:tc>
      </w:tr>
      <w:tr w:rsidR="00A0725A" w:rsidRPr="001B45F4" w14:paraId="69929AA6" w14:textId="77777777" w:rsidTr="65BEB128">
        <w:trPr>
          <w:trHeight w:val="600"/>
        </w:trPr>
        <w:tc>
          <w:tcPr>
            <w:tcW w:w="1843" w:type="dxa"/>
          </w:tcPr>
          <w:p w14:paraId="69929A9F" w14:textId="20478EB3" w:rsidR="00F46A3B" w:rsidRPr="001B45F4" w:rsidRDefault="00F46A3B" w:rsidP="00F46A3B">
            <w:pPr>
              <w:pStyle w:val="Content"/>
              <w:spacing w:before="60" w:after="60"/>
              <w:rPr>
                <w:sz w:val="22"/>
              </w:rPr>
            </w:pPr>
            <w:r w:rsidRPr="001B45F4">
              <w:rPr>
                <w:bCs/>
                <w:sz w:val="22"/>
              </w:rPr>
              <w:t>IITR</w:t>
            </w:r>
          </w:p>
        </w:tc>
        <w:tc>
          <w:tcPr>
            <w:tcW w:w="1843" w:type="dxa"/>
          </w:tcPr>
          <w:p w14:paraId="69929AA0" w14:textId="36C06D19" w:rsidR="00F46A3B" w:rsidRPr="001B45F4" w:rsidRDefault="00F46A3B" w:rsidP="00F46A3B">
            <w:pPr>
              <w:pStyle w:val="Content"/>
              <w:spacing w:before="60" w:after="60"/>
              <w:rPr>
                <w:iCs/>
                <w:sz w:val="22"/>
              </w:rPr>
            </w:pPr>
            <w:r w:rsidRPr="001B45F4">
              <w:rPr>
                <w:iCs/>
                <w:sz w:val="22"/>
              </w:rPr>
              <w:t>IITR.Lodge</w:t>
            </w:r>
          </w:p>
        </w:tc>
        <w:tc>
          <w:tcPr>
            <w:tcW w:w="2126" w:type="dxa"/>
          </w:tcPr>
          <w:p w14:paraId="69929AA1" w14:textId="47645BC2" w:rsidR="00F46A3B" w:rsidRPr="001B45F4" w:rsidRDefault="00F46A3B" w:rsidP="00F46A3B">
            <w:pPr>
              <w:rPr>
                <w:rFonts w:cs="Arial"/>
                <w:szCs w:val="22"/>
              </w:rPr>
            </w:pPr>
            <w:r w:rsidRPr="001B45F4">
              <w:rPr>
                <w:rFonts w:cs="Arial"/>
                <w:szCs w:val="22"/>
              </w:rPr>
              <w:t>Lodge IITR, including an amendment or RFC for processing</w:t>
            </w:r>
          </w:p>
        </w:tc>
        <w:tc>
          <w:tcPr>
            <w:tcW w:w="851" w:type="dxa"/>
            <w:vAlign w:val="center"/>
          </w:tcPr>
          <w:p w14:paraId="69929AA2" w14:textId="4619EEBE" w:rsidR="00F46A3B" w:rsidRPr="001B45F4" w:rsidRDefault="00F46A3B" w:rsidP="00F46A3B">
            <w:pPr>
              <w:pStyle w:val="ReportDescription"/>
              <w:numPr>
                <w:ilvl w:val="0"/>
                <w:numId w:val="0"/>
              </w:numPr>
              <w:ind w:left="851" w:hanging="851"/>
              <w:rPr>
                <w:rFonts w:cs="Arial"/>
                <w:sz w:val="22"/>
                <w:szCs w:val="22"/>
              </w:rPr>
            </w:pPr>
            <w:r w:rsidRPr="001B45F4">
              <w:rPr>
                <w:rFonts w:cs="Arial"/>
                <w:sz w:val="22"/>
                <w:szCs w:val="22"/>
              </w:rPr>
              <w:t>Y</w:t>
            </w:r>
          </w:p>
        </w:tc>
        <w:tc>
          <w:tcPr>
            <w:tcW w:w="992" w:type="dxa"/>
            <w:vAlign w:val="center"/>
          </w:tcPr>
          <w:p w14:paraId="69929AA3" w14:textId="383FA4A1" w:rsidR="00F46A3B" w:rsidRPr="001B45F4" w:rsidRDefault="00F46A3B" w:rsidP="00F46A3B">
            <w:pPr>
              <w:rPr>
                <w:rFonts w:cs="Arial"/>
                <w:szCs w:val="22"/>
              </w:rPr>
            </w:pPr>
            <w:r w:rsidRPr="001B45F4">
              <w:rPr>
                <w:rFonts w:cs="Arial"/>
                <w:szCs w:val="22"/>
              </w:rPr>
              <w:t>N</w:t>
            </w:r>
          </w:p>
        </w:tc>
        <w:tc>
          <w:tcPr>
            <w:tcW w:w="850" w:type="dxa"/>
            <w:vAlign w:val="center"/>
          </w:tcPr>
          <w:p w14:paraId="69929AA4" w14:textId="7104EE67" w:rsidR="00F46A3B" w:rsidRPr="001B45F4" w:rsidRDefault="00F46A3B" w:rsidP="00F46A3B">
            <w:pPr>
              <w:rPr>
                <w:rFonts w:cs="Arial"/>
                <w:szCs w:val="22"/>
              </w:rPr>
            </w:pPr>
            <w:r w:rsidRPr="001B45F4">
              <w:rPr>
                <w:rFonts w:cs="Arial"/>
                <w:szCs w:val="22"/>
              </w:rPr>
              <w:t>N</w:t>
            </w:r>
          </w:p>
        </w:tc>
        <w:tc>
          <w:tcPr>
            <w:tcW w:w="851" w:type="dxa"/>
            <w:vAlign w:val="center"/>
          </w:tcPr>
          <w:p w14:paraId="69929AA5" w14:textId="7FB32DC4" w:rsidR="00F46A3B" w:rsidRPr="001B45F4" w:rsidRDefault="00F46A3B" w:rsidP="00F46A3B">
            <w:pPr>
              <w:rPr>
                <w:rFonts w:cs="Arial"/>
                <w:szCs w:val="22"/>
              </w:rPr>
            </w:pPr>
            <w:r w:rsidRPr="001B45F4">
              <w:rPr>
                <w:rFonts w:cs="Arial"/>
                <w:szCs w:val="22"/>
              </w:rPr>
              <w:t>N</w:t>
            </w:r>
          </w:p>
        </w:tc>
      </w:tr>
      <w:tr w:rsidR="00273D0A" w:rsidRPr="001B45F4" w14:paraId="3B8E04FD" w14:textId="77777777" w:rsidTr="65BEB128">
        <w:trPr>
          <w:trHeight w:val="600"/>
        </w:trPr>
        <w:tc>
          <w:tcPr>
            <w:tcW w:w="1843" w:type="dxa"/>
          </w:tcPr>
          <w:p w14:paraId="5FEE88B0" w14:textId="4F3D0E0C" w:rsidR="00273D0A" w:rsidRPr="001B45F4" w:rsidRDefault="00273D0A" w:rsidP="00F46A3B">
            <w:pPr>
              <w:rPr>
                <w:rFonts w:cs="Arial"/>
                <w:szCs w:val="22"/>
              </w:rPr>
            </w:pPr>
            <w:r>
              <w:rPr>
                <w:rFonts w:cs="Arial"/>
                <w:szCs w:val="22"/>
              </w:rPr>
              <w:t>LDG</w:t>
            </w:r>
          </w:p>
        </w:tc>
        <w:tc>
          <w:tcPr>
            <w:tcW w:w="1843" w:type="dxa"/>
          </w:tcPr>
          <w:p w14:paraId="5CFEB183" w14:textId="52DF9AC3" w:rsidR="00273D0A" w:rsidRPr="001B45F4" w:rsidRDefault="00273D0A" w:rsidP="00F46A3B">
            <w:pPr>
              <w:rPr>
                <w:rFonts w:cs="Arial"/>
                <w:iCs/>
                <w:szCs w:val="22"/>
              </w:rPr>
            </w:pPr>
            <w:r>
              <w:rPr>
                <w:rFonts w:cs="Arial"/>
                <w:iCs/>
                <w:szCs w:val="22"/>
              </w:rPr>
              <w:t>LDG.Get</w:t>
            </w:r>
          </w:p>
        </w:tc>
        <w:tc>
          <w:tcPr>
            <w:tcW w:w="2126" w:type="dxa"/>
          </w:tcPr>
          <w:p w14:paraId="31ECC5CF" w14:textId="78D674B9" w:rsidR="00273D0A" w:rsidRPr="001B45F4" w:rsidRDefault="00273D0A" w:rsidP="00273D0A">
            <w:pPr>
              <w:pStyle w:val="Bullet2"/>
              <w:keepNext/>
              <w:keepLines/>
              <w:widowControl w:val="0"/>
              <w:numPr>
                <w:ilvl w:val="0"/>
                <w:numId w:val="0"/>
              </w:numPr>
              <w:rPr>
                <w:rFonts w:cs="Arial"/>
                <w:color w:val="000000"/>
                <w:szCs w:val="22"/>
              </w:rPr>
            </w:pPr>
            <w:r>
              <w:rPr>
                <w:rFonts w:cs="Arial"/>
                <w:color w:val="000000"/>
                <w:szCs w:val="22"/>
              </w:rPr>
              <w:t>Request a copy of a client’s lodged IITR.</w:t>
            </w:r>
          </w:p>
        </w:tc>
        <w:tc>
          <w:tcPr>
            <w:tcW w:w="851" w:type="dxa"/>
            <w:vAlign w:val="center"/>
          </w:tcPr>
          <w:p w14:paraId="636D5A28" w14:textId="5648D47E" w:rsidR="00273D0A" w:rsidRPr="001B45F4" w:rsidRDefault="00273D0A" w:rsidP="00F46A3B">
            <w:pPr>
              <w:rPr>
                <w:rFonts w:cs="Arial"/>
                <w:szCs w:val="22"/>
              </w:rPr>
            </w:pPr>
            <w:r>
              <w:rPr>
                <w:rFonts w:cs="Arial"/>
                <w:szCs w:val="22"/>
              </w:rPr>
              <w:t>Y</w:t>
            </w:r>
          </w:p>
        </w:tc>
        <w:tc>
          <w:tcPr>
            <w:tcW w:w="992" w:type="dxa"/>
            <w:vAlign w:val="center"/>
          </w:tcPr>
          <w:p w14:paraId="7528A711" w14:textId="430CC635" w:rsidR="00273D0A" w:rsidRPr="001B45F4" w:rsidRDefault="00273D0A" w:rsidP="00F46A3B">
            <w:pPr>
              <w:rPr>
                <w:rFonts w:cs="Arial"/>
                <w:szCs w:val="22"/>
              </w:rPr>
            </w:pPr>
            <w:r>
              <w:rPr>
                <w:rFonts w:cs="Arial"/>
                <w:szCs w:val="22"/>
              </w:rPr>
              <w:t>N</w:t>
            </w:r>
          </w:p>
        </w:tc>
        <w:tc>
          <w:tcPr>
            <w:tcW w:w="850" w:type="dxa"/>
            <w:vAlign w:val="center"/>
          </w:tcPr>
          <w:p w14:paraId="339E1EA7" w14:textId="5C1CB053" w:rsidR="00273D0A" w:rsidRPr="001B45F4" w:rsidRDefault="00273D0A" w:rsidP="00F46A3B">
            <w:pPr>
              <w:rPr>
                <w:rFonts w:cs="Arial"/>
                <w:szCs w:val="22"/>
              </w:rPr>
            </w:pPr>
            <w:r>
              <w:rPr>
                <w:rFonts w:cs="Arial"/>
                <w:szCs w:val="22"/>
              </w:rPr>
              <w:t>N</w:t>
            </w:r>
          </w:p>
        </w:tc>
        <w:tc>
          <w:tcPr>
            <w:tcW w:w="851" w:type="dxa"/>
            <w:vAlign w:val="center"/>
          </w:tcPr>
          <w:p w14:paraId="540AC0A9" w14:textId="53A54E85" w:rsidR="00273D0A" w:rsidRPr="001B45F4" w:rsidRDefault="00273D0A" w:rsidP="00F46A3B">
            <w:pPr>
              <w:rPr>
                <w:rFonts w:cs="Arial"/>
                <w:szCs w:val="22"/>
              </w:rPr>
            </w:pPr>
            <w:r>
              <w:rPr>
                <w:rFonts w:cs="Arial"/>
                <w:szCs w:val="22"/>
              </w:rPr>
              <w:t>N</w:t>
            </w:r>
          </w:p>
        </w:tc>
      </w:tr>
      <w:tr w:rsidR="00A0725A" w:rsidRPr="001B45F4" w14:paraId="69929AAE" w14:textId="77777777" w:rsidTr="65BEB128">
        <w:trPr>
          <w:trHeight w:val="600"/>
        </w:trPr>
        <w:tc>
          <w:tcPr>
            <w:tcW w:w="1843" w:type="dxa"/>
          </w:tcPr>
          <w:p w14:paraId="69929AA7" w14:textId="3EEE2639" w:rsidR="00F46A3B" w:rsidRPr="001B45F4" w:rsidRDefault="00F46A3B" w:rsidP="00F46A3B">
            <w:pPr>
              <w:rPr>
                <w:rFonts w:cs="Arial"/>
                <w:szCs w:val="22"/>
              </w:rPr>
            </w:pPr>
            <w:r w:rsidRPr="001B45F4">
              <w:rPr>
                <w:rFonts w:cs="Arial"/>
                <w:szCs w:val="22"/>
              </w:rPr>
              <w:t>IITRPRFL</w:t>
            </w:r>
          </w:p>
        </w:tc>
        <w:tc>
          <w:tcPr>
            <w:tcW w:w="1843" w:type="dxa"/>
          </w:tcPr>
          <w:p w14:paraId="69929AA8" w14:textId="34CBAAE5" w:rsidR="00F46A3B" w:rsidRPr="001B45F4" w:rsidRDefault="00F46A3B" w:rsidP="00F46A3B">
            <w:pPr>
              <w:rPr>
                <w:rFonts w:cs="Arial"/>
                <w:iCs/>
                <w:szCs w:val="22"/>
              </w:rPr>
            </w:pPr>
            <w:r w:rsidRPr="001B45F4">
              <w:rPr>
                <w:rFonts w:cs="Arial"/>
                <w:iCs/>
                <w:szCs w:val="22"/>
              </w:rPr>
              <w:t>IITRPRFL.Get</w:t>
            </w:r>
          </w:p>
        </w:tc>
        <w:tc>
          <w:tcPr>
            <w:tcW w:w="2126" w:type="dxa"/>
          </w:tcPr>
          <w:p w14:paraId="69929AA9" w14:textId="77777777" w:rsidR="00F46A3B" w:rsidRPr="001B45F4" w:rsidRDefault="00F46A3B" w:rsidP="00F46A3B">
            <w:pPr>
              <w:rPr>
                <w:rFonts w:cs="Arial"/>
                <w:color w:val="000000"/>
                <w:szCs w:val="22"/>
              </w:rPr>
            </w:pPr>
            <w:r w:rsidRPr="001B45F4">
              <w:rPr>
                <w:rFonts w:cs="Arial"/>
                <w:color w:val="000000"/>
                <w:szCs w:val="22"/>
              </w:rPr>
              <w:t>Request Profile Compare response message from the ATO</w:t>
            </w:r>
          </w:p>
        </w:tc>
        <w:tc>
          <w:tcPr>
            <w:tcW w:w="851" w:type="dxa"/>
            <w:vAlign w:val="center"/>
          </w:tcPr>
          <w:p w14:paraId="69929AAA" w14:textId="6BE8B7C7" w:rsidR="00F46A3B" w:rsidRPr="001B45F4" w:rsidRDefault="00F46A3B" w:rsidP="00F46A3B">
            <w:pPr>
              <w:rPr>
                <w:rFonts w:cs="Arial"/>
                <w:szCs w:val="22"/>
              </w:rPr>
            </w:pPr>
            <w:r w:rsidRPr="001B45F4">
              <w:rPr>
                <w:rFonts w:cs="Arial"/>
                <w:szCs w:val="22"/>
              </w:rPr>
              <w:t>Y</w:t>
            </w:r>
          </w:p>
        </w:tc>
        <w:tc>
          <w:tcPr>
            <w:tcW w:w="992" w:type="dxa"/>
            <w:vAlign w:val="center"/>
          </w:tcPr>
          <w:p w14:paraId="69929AAB" w14:textId="77FA8F50" w:rsidR="00F46A3B" w:rsidRPr="001B45F4" w:rsidRDefault="00F46A3B" w:rsidP="00F46A3B">
            <w:pPr>
              <w:rPr>
                <w:rFonts w:cs="Arial"/>
                <w:szCs w:val="22"/>
              </w:rPr>
            </w:pPr>
            <w:r w:rsidRPr="001B45F4">
              <w:rPr>
                <w:rFonts w:cs="Arial"/>
                <w:szCs w:val="22"/>
              </w:rPr>
              <w:t>N</w:t>
            </w:r>
          </w:p>
        </w:tc>
        <w:tc>
          <w:tcPr>
            <w:tcW w:w="850" w:type="dxa"/>
            <w:vAlign w:val="center"/>
          </w:tcPr>
          <w:p w14:paraId="69929AAC" w14:textId="653AD0F0" w:rsidR="00F46A3B" w:rsidRPr="001B45F4" w:rsidRDefault="00F46A3B" w:rsidP="00F46A3B">
            <w:pPr>
              <w:rPr>
                <w:rFonts w:cs="Arial"/>
                <w:szCs w:val="22"/>
              </w:rPr>
            </w:pPr>
            <w:r w:rsidRPr="001B45F4">
              <w:rPr>
                <w:rFonts w:cs="Arial"/>
                <w:szCs w:val="22"/>
              </w:rPr>
              <w:t>N</w:t>
            </w:r>
          </w:p>
        </w:tc>
        <w:tc>
          <w:tcPr>
            <w:tcW w:w="851" w:type="dxa"/>
            <w:vAlign w:val="center"/>
          </w:tcPr>
          <w:p w14:paraId="69929AAD" w14:textId="17EFA6BA" w:rsidR="00F46A3B" w:rsidRPr="001B45F4" w:rsidRDefault="00F46A3B" w:rsidP="00F46A3B">
            <w:pPr>
              <w:rPr>
                <w:rFonts w:cs="Arial"/>
                <w:szCs w:val="22"/>
              </w:rPr>
            </w:pPr>
            <w:r w:rsidRPr="001B45F4">
              <w:rPr>
                <w:rFonts w:cs="Arial"/>
                <w:szCs w:val="22"/>
              </w:rPr>
              <w:t>N</w:t>
            </w:r>
          </w:p>
        </w:tc>
      </w:tr>
      <w:tr w:rsidR="00A0725A" w:rsidRPr="001B45F4" w14:paraId="69929AB6" w14:textId="77777777" w:rsidTr="65BEB128">
        <w:trPr>
          <w:trHeight w:val="600"/>
        </w:trPr>
        <w:tc>
          <w:tcPr>
            <w:tcW w:w="1843" w:type="dxa"/>
          </w:tcPr>
          <w:p w14:paraId="69929AAF" w14:textId="77777777" w:rsidR="00F46A3B" w:rsidRPr="001B45F4" w:rsidRDefault="00F46A3B" w:rsidP="00F46A3B">
            <w:pPr>
              <w:pStyle w:val="Content"/>
              <w:spacing w:before="60" w:after="60"/>
              <w:rPr>
                <w:sz w:val="22"/>
              </w:rPr>
            </w:pPr>
            <w:r w:rsidRPr="001B45F4">
              <w:rPr>
                <w:sz w:val="22"/>
              </w:rPr>
              <w:t>ELStagFormat</w:t>
            </w:r>
          </w:p>
        </w:tc>
        <w:tc>
          <w:tcPr>
            <w:tcW w:w="1843" w:type="dxa"/>
          </w:tcPr>
          <w:p w14:paraId="69929AB0" w14:textId="77777777" w:rsidR="00F46A3B" w:rsidRPr="001B45F4" w:rsidRDefault="00F46A3B" w:rsidP="00F46A3B">
            <w:pPr>
              <w:pStyle w:val="Content"/>
              <w:spacing w:before="60" w:after="60"/>
              <w:rPr>
                <w:iCs/>
                <w:sz w:val="22"/>
              </w:rPr>
            </w:pPr>
            <w:r w:rsidRPr="001B45F4">
              <w:rPr>
                <w:iCs/>
                <w:sz w:val="22"/>
              </w:rPr>
              <w:t>ELStagFormat.Lodge</w:t>
            </w:r>
          </w:p>
        </w:tc>
        <w:tc>
          <w:tcPr>
            <w:tcW w:w="2126" w:type="dxa"/>
          </w:tcPr>
          <w:p w14:paraId="69929AB1" w14:textId="1E14CA96" w:rsidR="00F46A3B" w:rsidRPr="001B45F4" w:rsidRDefault="00F46A3B" w:rsidP="00F46A3B">
            <w:pPr>
              <w:rPr>
                <w:rFonts w:cs="Arial"/>
                <w:szCs w:val="22"/>
              </w:rPr>
            </w:pPr>
            <w:r w:rsidRPr="001B45F4">
              <w:rPr>
                <w:rFonts w:cs="Arial"/>
                <w:color w:val="000000"/>
                <w:szCs w:val="22"/>
              </w:rPr>
              <w:t>Lodge IITR or RFC for prior years as an SBR message using ELS tag format</w:t>
            </w:r>
          </w:p>
        </w:tc>
        <w:tc>
          <w:tcPr>
            <w:tcW w:w="851" w:type="dxa"/>
            <w:vAlign w:val="center"/>
          </w:tcPr>
          <w:p w14:paraId="69929AB2" w14:textId="59DF3571" w:rsidR="00F46A3B" w:rsidRPr="001B45F4" w:rsidRDefault="00F46A3B" w:rsidP="00F46A3B">
            <w:pPr>
              <w:pStyle w:val="ReportDescription"/>
              <w:numPr>
                <w:ilvl w:val="0"/>
                <w:numId w:val="0"/>
              </w:numPr>
              <w:ind w:left="851" w:hanging="851"/>
              <w:rPr>
                <w:rFonts w:cs="Arial"/>
                <w:sz w:val="22"/>
                <w:szCs w:val="22"/>
              </w:rPr>
            </w:pPr>
            <w:r w:rsidRPr="001B45F4">
              <w:rPr>
                <w:rFonts w:cs="Arial"/>
                <w:sz w:val="22"/>
                <w:szCs w:val="22"/>
              </w:rPr>
              <w:t>Y</w:t>
            </w:r>
          </w:p>
        </w:tc>
        <w:tc>
          <w:tcPr>
            <w:tcW w:w="992" w:type="dxa"/>
            <w:vAlign w:val="center"/>
          </w:tcPr>
          <w:p w14:paraId="69929AB3" w14:textId="06EF8A82" w:rsidR="00F46A3B" w:rsidRPr="001B45F4" w:rsidRDefault="00F46A3B" w:rsidP="00F46A3B">
            <w:pPr>
              <w:rPr>
                <w:rFonts w:cs="Arial"/>
                <w:szCs w:val="22"/>
              </w:rPr>
            </w:pPr>
            <w:r w:rsidRPr="001B45F4">
              <w:rPr>
                <w:rFonts w:cs="Arial"/>
                <w:szCs w:val="22"/>
              </w:rPr>
              <w:t>N</w:t>
            </w:r>
          </w:p>
        </w:tc>
        <w:tc>
          <w:tcPr>
            <w:tcW w:w="850" w:type="dxa"/>
            <w:vAlign w:val="center"/>
          </w:tcPr>
          <w:p w14:paraId="69929AB4" w14:textId="1C6E7A34" w:rsidR="00F46A3B" w:rsidRPr="001B45F4" w:rsidRDefault="00F46A3B" w:rsidP="00F46A3B">
            <w:pPr>
              <w:rPr>
                <w:rFonts w:cs="Arial"/>
                <w:szCs w:val="22"/>
              </w:rPr>
            </w:pPr>
            <w:r w:rsidRPr="001B45F4">
              <w:rPr>
                <w:rFonts w:cs="Arial"/>
                <w:szCs w:val="22"/>
              </w:rPr>
              <w:t>N</w:t>
            </w:r>
          </w:p>
        </w:tc>
        <w:tc>
          <w:tcPr>
            <w:tcW w:w="851" w:type="dxa"/>
            <w:vAlign w:val="center"/>
          </w:tcPr>
          <w:p w14:paraId="69929AB5" w14:textId="5FDBDE0C" w:rsidR="00F46A3B" w:rsidRPr="001B45F4" w:rsidRDefault="00F46A3B" w:rsidP="00F46A3B">
            <w:pPr>
              <w:rPr>
                <w:rFonts w:cs="Arial"/>
                <w:szCs w:val="22"/>
              </w:rPr>
            </w:pPr>
            <w:r w:rsidRPr="001B45F4">
              <w:rPr>
                <w:rFonts w:cs="Arial"/>
                <w:szCs w:val="22"/>
              </w:rPr>
              <w:t>N</w:t>
            </w:r>
          </w:p>
        </w:tc>
      </w:tr>
    </w:tbl>
    <w:p w14:paraId="69929AB8" w14:textId="77777777" w:rsidR="00BA247B" w:rsidRPr="001B45F4" w:rsidRDefault="00BA247B" w:rsidP="00762DBC">
      <w:pPr>
        <w:spacing w:after="120"/>
        <w:rPr>
          <w:rFonts w:cs="Arial"/>
          <w:szCs w:val="22"/>
        </w:rPr>
      </w:pPr>
    </w:p>
    <w:p w14:paraId="69929AB9" w14:textId="418D0AEA" w:rsidR="00414EB7" w:rsidRDefault="00762DBC" w:rsidP="00762DBC">
      <w:pPr>
        <w:spacing w:after="120"/>
        <w:rPr>
          <w:rFonts w:cs="Arial"/>
          <w:szCs w:val="22"/>
        </w:rPr>
      </w:pPr>
      <w:r w:rsidRPr="001B45F4">
        <w:rPr>
          <w:rFonts w:cs="Arial"/>
          <w:szCs w:val="22"/>
        </w:rPr>
        <w:t xml:space="preserve">A user must be assigned the appropriate authorisation permissions to use the </w:t>
      </w:r>
      <w:r w:rsidR="0019490B" w:rsidRPr="001B45F4">
        <w:rPr>
          <w:rFonts w:cs="Arial"/>
          <w:szCs w:val="22"/>
        </w:rPr>
        <w:t>p</w:t>
      </w:r>
      <w:r w:rsidRPr="001B45F4">
        <w:rPr>
          <w:rFonts w:cs="Arial"/>
          <w:szCs w:val="22"/>
        </w:rPr>
        <w:t>re-fill service. The below table references the SBR service to the relevant permission in Access Manager:</w:t>
      </w:r>
    </w:p>
    <w:p w14:paraId="5AE87A30" w14:textId="41257E02" w:rsidR="004A6177" w:rsidRPr="001B45F4" w:rsidRDefault="004A6177" w:rsidP="00762DBC">
      <w:pPr>
        <w:spacing w:after="120"/>
        <w:rPr>
          <w:rFonts w:cs="Arial"/>
          <w:szCs w:val="22"/>
        </w:rPr>
      </w:pPr>
    </w:p>
    <w:tbl>
      <w:tblPr>
        <w:tblStyle w:val="ATOTable"/>
        <w:tblpPr w:leftFromText="180" w:rightFromText="180" w:vertAnchor="text" w:horzAnchor="margin" w:tblpY="301"/>
        <w:tblW w:w="9356" w:type="dxa"/>
        <w:tblLook w:val="04A0" w:firstRow="1" w:lastRow="0" w:firstColumn="1" w:lastColumn="0" w:noHBand="0" w:noVBand="1"/>
      </w:tblPr>
      <w:tblGrid>
        <w:gridCol w:w="4762"/>
        <w:gridCol w:w="4594"/>
      </w:tblGrid>
      <w:tr w:rsidR="004A6177" w:rsidRPr="001B45F4" w14:paraId="7456DA95" w14:textId="77777777" w:rsidTr="004A6177">
        <w:tc>
          <w:tcPr>
            <w:tcW w:w="4762" w:type="dxa"/>
            <w:shd w:val="clear" w:color="auto" w:fill="DBE5F1" w:themeFill="accent1" w:themeFillTint="33"/>
          </w:tcPr>
          <w:p w14:paraId="208BDAA4" w14:textId="77777777" w:rsidR="004A6177" w:rsidRPr="001B45F4" w:rsidRDefault="004A6177" w:rsidP="004A6177">
            <w:pPr>
              <w:keepNext/>
              <w:keepLines/>
              <w:widowControl w:val="0"/>
              <w:rPr>
                <w:rFonts w:cs="Arial"/>
                <w:b/>
                <w:szCs w:val="22"/>
              </w:rPr>
            </w:pPr>
            <w:r w:rsidRPr="001B45F4">
              <w:rPr>
                <w:rFonts w:cs="Arial"/>
                <w:b/>
                <w:szCs w:val="22"/>
              </w:rPr>
              <w:t>Service</w:t>
            </w:r>
          </w:p>
        </w:tc>
        <w:tc>
          <w:tcPr>
            <w:tcW w:w="4594" w:type="dxa"/>
            <w:shd w:val="clear" w:color="auto" w:fill="DBE5F1" w:themeFill="accent1" w:themeFillTint="33"/>
          </w:tcPr>
          <w:p w14:paraId="304F7C0D" w14:textId="77777777" w:rsidR="004A6177" w:rsidRPr="001B45F4" w:rsidRDefault="004A6177" w:rsidP="004A6177">
            <w:pPr>
              <w:keepNext/>
              <w:keepLines/>
              <w:widowControl w:val="0"/>
              <w:rPr>
                <w:rFonts w:cs="Arial"/>
                <w:b/>
                <w:szCs w:val="22"/>
              </w:rPr>
            </w:pPr>
            <w:r w:rsidRPr="001B45F4">
              <w:rPr>
                <w:rFonts w:cs="Arial"/>
                <w:b/>
                <w:szCs w:val="22"/>
              </w:rPr>
              <w:t>Access Manager permission</w:t>
            </w:r>
          </w:p>
        </w:tc>
      </w:tr>
      <w:tr w:rsidR="004A6177" w:rsidRPr="001B45F4" w14:paraId="079A2D1E" w14:textId="77777777" w:rsidTr="004A6177">
        <w:tc>
          <w:tcPr>
            <w:tcW w:w="4762" w:type="dxa"/>
          </w:tcPr>
          <w:p w14:paraId="430C7A7E" w14:textId="77777777" w:rsidR="004A6177" w:rsidRPr="001B45F4" w:rsidRDefault="004A6177" w:rsidP="004A6177">
            <w:pPr>
              <w:pStyle w:val="Content"/>
              <w:keepNext/>
              <w:keepLines/>
              <w:widowControl w:val="0"/>
              <w:spacing w:before="60" w:after="60"/>
              <w:rPr>
                <w:sz w:val="22"/>
              </w:rPr>
            </w:pPr>
            <w:r w:rsidRPr="001B45F4">
              <w:rPr>
                <w:sz w:val="22"/>
              </w:rPr>
              <w:t>Lodgment List (</w:t>
            </w:r>
            <w:r>
              <w:rPr>
                <w:sz w:val="22"/>
              </w:rPr>
              <w:t>L</w:t>
            </w:r>
            <w:r>
              <w:t>DG.Lis</w:t>
            </w:r>
            <w:r>
              <w:rPr>
                <w:sz w:val="22"/>
              </w:rPr>
              <w:t>t</w:t>
            </w:r>
            <w:r w:rsidRPr="001B45F4">
              <w:rPr>
                <w:sz w:val="22"/>
              </w:rPr>
              <w:t>)</w:t>
            </w:r>
          </w:p>
        </w:tc>
        <w:tc>
          <w:tcPr>
            <w:tcW w:w="4594" w:type="dxa"/>
          </w:tcPr>
          <w:p w14:paraId="50C4110F" w14:textId="77777777" w:rsidR="004A6177" w:rsidRPr="001B45F4" w:rsidRDefault="004A6177" w:rsidP="004A6177">
            <w:pPr>
              <w:keepNext/>
              <w:keepLines/>
              <w:widowControl w:val="0"/>
              <w:rPr>
                <w:rFonts w:cs="Arial"/>
                <w:szCs w:val="22"/>
              </w:rPr>
            </w:pPr>
            <w:r w:rsidRPr="001B45F4">
              <w:rPr>
                <w:rFonts w:cs="Arial"/>
                <w:szCs w:val="22"/>
              </w:rPr>
              <w:t>View client reports</w:t>
            </w:r>
          </w:p>
          <w:p w14:paraId="0CCF4BC3" w14:textId="77777777" w:rsidR="004A6177" w:rsidRPr="001B45F4" w:rsidRDefault="004A6177" w:rsidP="004A6177">
            <w:pPr>
              <w:pStyle w:val="ListParagraph"/>
              <w:keepNext/>
              <w:keepLines/>
              <w:widowControl w:val="0"/>
              <w:numPr>
                <w:ilvl w:val="0"/>
                <w:numId w:val="60"/>
              </w:numPr>
              <w:rPr>
                <w:rFonts w:ascii="Arial" w:hAnsi="Arial" w:cs="Arial"/>
                <w:iCs/>
                <w:sz w:val="22"/>
                <w:szCs w:val="22"/>
              </w:rPr>
            </w:pPr>
            <w:r w:rsidRPr="001B45F4">
              <w:rPr>
                <w:rFonts w:ascii="Arial" w:hAnsi="Arial" w:cs="Arial"/>
                <w:iCs/>
                <w:sz w:val="22"/>
                <w:szCs w:val="22"/>
              </w:rPr>
              <w:t>Client.LodgmentCalendar.View</w:t>
            </w:r>
          </w:p>
        </w:tc>
      </w:tr>
      <w:tr w:rsidR="004A6177" w:rsidRPr="001B45F4" w14:paraId="265373AF" w14:textId="77777777" w:rsidTr="004A6177">
        <w:tc>
          <w:tcPr>
            <w:tcW w:w="4762" w:type="dxa"/>
          </w:tcPr>
          <w:p w14:paraId="40C190FE" w14:textId="77777777" w:rsidR="004A6177" w:rsidRPr="001B45F4" w:rsidRDefault="004A6177" w:rsidP="004A6177">
            <w:pPr>
              <w:keepNext/>
              <w:keepLines/>
              <w:widowControl w:val="0"/>
              <w:rPr>
                <w:rFonts w:cs="Arial"/>
                <w:szCs w:val="22"/>
              </w:rPr>
            </w:pPr>
            <w:r w:rsidRPr="001B45F4">
              <w:rPr>
                <w:rFonts w:cs="Arial"/>
                <w:szCs w:val="22"/>
              </w:rPr>
              <w:t>IITR (IITR.Prefill)</w:t>
            </w:r>
          </w:p>
        </w:tc>
        <w:tc>
          <w:tcPr>
            <w:tcW w:w="4594" w:type="dxa"/>
          </w:tcPr>
          <w:p w14:paraId="5CE449D9" w14:textId="77777777" w:rsidR="004A6177" w:rsidRPr="001B45F4" w:rsidRDefault="004A6177" w:rsidP="004A6177">
            <w:pPr>
              <w:keepNext/>
              <w:keepLines/>
              <w:widowControl w:val="0"/>
              <w:rPr>
                <w:rFonts w:cs="Arial"/>
                <w:szCs w:val="22"/>
              </w:rPr>
            </w:pPr>
            <w:r w:rsidRPr="001B45F4">
              <w:rPr>
                <w:rFonts w:cs="Arial"/>
                <w:szCs w:val="22"/>
              </w:rPr>
              <w:t>Individual Income Tax Return</w:t>
            </w:r>
          </w:p>
          <w:p w14:paraId="3CF1E10D" w14:textId="77777777" w:rsidR="004A6177" w:rsidRPr="001B45F4" w:rsidRDefault="004A6177" w:rsidP="004A6177">
            <w:pPr>
              <w:pStyle w:val="ListParagraph"/>
              <w:keepNext/>
              <w:keepLines/>
              <w:widowControl w:val="0"/>
              <w:numPr>
                <w:ilvl w:val="0"/>
                <w:numId w:val="15"/>
              </w:numPr>
              <w:rPr>
                <w:rFonts w:ascii="Arial" w:hAnsi="Arial" w:cs="Arial"/>
                <w:sz w:val="22"/>
                <w:szCs w:val="22"/>
              </w:rPr>
            </w:pPr>
            <w:r w:rsidRPr="001B45F4">
              <w:rPr>
                <w:rFonts w:ascii="Arial" w:hAnsi="Arial" w:cs="Arial"/>
                <w:sz w:val="22"/>
                <w:szCs w:val="22"/>
              </w:rPr>
              <w:t>Prepare check box</w:t>
            </w:r>
          </w:p>
        </w:tc>
      </w:tr>
      <w:tr w:rsidR="004A6177" w:rsidRPr="001B45F4" w14:paraId="716AE583" w14:textId="77777777" w:rsidTr="004A6177">
        <w:tc>
          <w:tcPr>
            <w:tcW w:w="4762" w:type="dxa"/>
          </w:tcPr>
          <w:p w14:paraId="6A89D0BF" w14:textId="77777777" w:rsidR="004A6177" w:rsidRPr="001B45F4" w:rsidRDefault="004A6177" w:rsidP="004A6177">
            <w:pPr>
              <w:pStyle w:val="Content"/>
              <w:keepNext/>
              <w:keepLines/>
              <w:widowControl w:val="0"/>
              <w:spacing w:before="60" w:after="60"/>
              <w:rPr>
                <w:sz w:val="22"/>
              </w:rPr>
            </w:pPr>
            <w:r w:rsidRPr="001B45F4">
              <w:rPr>
                <w:sz w:val="22"/>
              </w:rPr>
              <w:t>IITR (IITRPRFL.Get)</w:t>
            </w:r>
          </w:p>
        </w:tc>
        <w:tc>
          <w:tcPr>
            <w:tcW w:w="4594" w:type="dxa"/>
          </w:tcPr>
          <w:p w14:paraId="441A16DD" w14:textId="77777777" w:rsidR="004A6177" w:rsidRPr="001B45F4" w:rsidRDefault="004A6177" w:rsidP="004A6177">
            <w:pPr>
              <w:keepNext/>
              <w:keepLines/>
              <w:widowControl w:val="0"/>
              <w:rPr>
                <w:rFonts w:cs="Arial"/>
                <w:szCs w:val="22"/>
              </w:rPr>
            </w:pPr>
            <w:r w:rsidRPr="001B45F4">
              <w:rPr>
                <w:rFonts w:cs="Arial"/>
                <w:szCs w:val="22"/>
              </w:rPr>
              <w:t>Individual Income Tax Return</w:t>
            </w:r>
          </w:p>
          <w:p w14:paraId="37EBF035" w14:textId="77777777" w:rsidR="004A6177" w:rsidRPr="001B45F4" w:rsidRDefault="004A6177" w:rsidP="004A6177">
            <w:pPr>
              <w:pStyle w:val="ListParagraph"/>
              <w:keepNext/>
              <w:keepLines/>
              <w:widowControl w:val="0"/>
              <w:numPr>
                <w:ilvl w:val="0"/>
                <w:numId w:val="15"/>
              </w:numPr>
              <w:rPr>
                <w:rFonts w:ascii="Arial" w:hAnsi="Arial" w:cs="Arial"/>
                <w:sz w:val="22"/>
                <w:szCs w:val="22"/>
              </w:rPr>
            </w:pPr>
            <w:r w:rsidRPr="001B45F4">
              <w:rPr>
                <w:rFonts w:ascii="Arial" w:hAnsi="Arial" w:cs="Arial"/>
                <w:sz w:val="22"/>
                <w:szCs w:val="22"/>
              </w:rPr>
              <w:t>Lodge check box</w:t>
            </w:r>
          </w:p>
        </w:tc>
      </w:tr>
      <w:tr w:rsidR="004A6177" w:rsidRPr="001B45F4" w14:paraId="5A4C7ECD" w14:textId="77777777" w:rsidTr="004A6177">
        <w:tc>
          <w:tcPr>
            <w:tcW w:w="4762" w:type="dxa"/>
          </w:tcPr>
          <w:p w14:paraId="2CF3BEA3" w14:textId="77777777" w:rsidR="004A6177" w:rsidRPr="001B45F4" w:rsidRDefault="004A6177" w:rsidP="004A6177">
            <w:pPr>
              <w:keepNext/>
              <w:keepLines/>
              <w:widowControl w:val="0"/>
              <w:rPr>
                <w:rFonts w:cs="Arial"/>
                <w:szCs w:val="22"/>
              </w:rPr>
            </w:pPr>
            <w:r w:rsidRPr="001B45F4">
              <w:rPr>
                <w:rFonts w:cs="Arial"/>
                <w:szCs w:val="22"/>
              </w:rPr>
              <w:t>IITR (IITR.Prelodge and IITR.Lodge)</w:t>
            </w:r>
          </w:p>
        </w:tc>
        <w:tc>
          <w:tcPr>
            <w:tcW w:w="4594" w:type="dxa"/>
          </w:tcPr>
          <w:p w14:paraId="1DE54A5C" w14:textId="77777777" w:rsidR="004A6177" w:rsidRPr="001B45F4" w:rsidRDefault="004A6177" w:rsidP="004A6177">
            <w:pPr>
              <w:keepNext/>
              <w:keepLines/>
              <w:widowControl w:val="0"/>
              <w:rPr>
                <w:rFonts w:cs="Arial"/>
                <w:szCs w:val="22"/>
              </w:rPr>
            </w:pPr>
            <w:r w:rsidRPr="001B45F4">
              <w:rPr>
                <w:rFonts w:cs="Arial"/>
                <w:szCs w:val="22"/>
              </w:rPr>
              <w:t>Individual Income Tax Return</w:t>
            </w:r>
          </w:p>
          <w:p w14:paraId="0062686B" w14:textId="77777777" w:rsidR="004A6177" w:rsidRPr="001B45F4" w:rsidRDefault="004A6177" w:rsidP="004A6177">
            <w:pPr>
              <w:pStyle w:val="ListParagraph"/>
              <w:keepNext/>
              <w:keepLines/>
              <w:widowControl w:val="0"/>
              <w:numPr>
                <w:ilvl w:val="0"/>
                <w:numId w:val="15"/>
              </w:numPr>
              <w:rPr>
                <w:rFonts w:ascii="Arial" w:hAnsi="Arial" w:cs="Arial"/>
                <w:sz w:val="22"/>
                <w:szCs w:val="22"/>
              </w:rPr>
            </w:pPr>
            <w:r w:rsidRPr="001B45F4">
              <w:rPr>
                <w:rFonts w:ascii="Arial" w:hAnsi="Arial" w:cs="Arial"/>
                <w:sz w:val="22"/>
                <w:szCs w:val="22"/>
              </w:rPr>
              <w:t>Lodge check box</w:t>
            </w:r>
          </w:p>
        </w:tc>
      </w:tr>
      <w:tr w:rsidR="004A6177" w:rsidRPr="001B45F4" w14:paraId="7BFD540E" w14:textId="77777777" w:rsidTr="004A6177">
        <w:tc>
          <w:tcPr>
            <w:tcW w:w="4762" w:type="dxa"/>
          </w:tcPr>
          <w:p w14:paraId="43A96593" w14:textId="77777777" w:rsidR="004A6177" w:rsidRPr="001B45F4" w:rsidRDefault="004A6177" w:rsidP="004A6177">
            <w:pPr>
              <w:keepNext/>
              <w:keepLines/>
              <w:widowControl w:val="0"/>
              <w:rPr>
                <w:rFonts w:cs="Arial"/>
                <w:szCs w:val="22"/>
              </w:rPr>
            </w:pPr>
            <w:r>
              <w:rPr>
                <w:rFonts w:cs="Arial"/>
                <w:szCs w:val="22"/>
              </w:rPr>
              <w:t>LDG (LDG.Get)</w:t>
            </w:r>
          </w:p>
        </w:tc>
        <w:tc>
          <w:tcPr>
            <w:tcW w:w="4594" w:type="dxa"/>
          </w:tcPr>
          <w:p w14:paraId="54AA9E3B" w14:textId="77777777" w:rsidR="004A6177" w:rsidRDefault="004A6177" w:rsidP="004A6177">
            <w:pPr>
              <w:keepNext/>
              <w:keepLines/>
              <w:widowControl w:val="0"/>
              <w:rPr>
                <w:rFonts w:cs="Arial"/>
                <w:szCs w:val="22"/>
              </w:rPr>
            </w:pPr>
            <w:r>
              <w:rPr>
                <w:rFonts w:cs="Arial"/>
                <w:szCs w:val="22"/>
              </w:rPr>
              <w:t>Client Correspondence</w:t>
            </w:r>
          </w:p>
          <w:p w14:paraId="30851181" w14:textId="77777777" w:rsidR="004A6177" w:rsidRPr="00273D0A" w:rsidRDefault="004A6177" w:rsidP="004A6177">
            <w:pPr>
              <w:pStyle w:val="ListParagraph"/>
              <w:keepNext/>
              <w:keepLines/>
              <w:widowControl w:val="0"/>
              <w:numPr>
                <w:ilvl w:val="0"/>
                <w:numId w:val="15"/>
              </w:numPr>
              <w:rPr>
                <w:rFonts w:cs="Arial"/>
                <w:szCs w:val="22"/>
              </w:rPr>
            </w:pPr>
            <w:r w:rsidRPr="00273D0A">
              <w:rPr>
                <w:rFonts w:ascii="Arial" w:hAnsi="Arial" w:cs="Arial"/>
                <w:sz w:val="22"/>
                <w:szCs w:val="22"/>
              </w:rPr>
              <w:t>View check box</w:t>
            </w:r>
          </w:p>
        </w:tc>
      </w:tr>
      <w:tr w:rsidR="004A6177" w:rsidRPr="001B45F4" w14:paraId="66B8B16E" w14:textId="77777777" w:rsidTr="004A6177">
        <w:tc>
          <w:tcPr>
            <w:tcW w:w="4762" w:type="dxa"/>
          </w:tcPr>
          <w:p w14:paraId="408EA741" w14:textId="77777777" w:rsidR="004A6177" w:rsidRPr="001B45F4" w:rsidRDefault="004A6177" w:rsidP="004A6177">
            <w:pPr>
              <w:pStyle w:val="Content"/>
              <w:keepNext/>
              <w:keepLines/>
              <w:widowControl w:val="0"/>
              <w:spacing w:before="60" w:after="60"/>
              <w:rPr>
                <w:sz w:val="22"/>
              </w:rPr>
            </w:pPr>
            <w:r w:rsidRPr="001B45F4">
              <w:rPr>
                <w:sz w:val="22"/>
              </w:rPr>
              <w:t>ELStagFormat</w:t>
            </w:r>
          </w:p>
        </w:tc>
        <w:tc>
          <w:tcPr>
            <w:tcW w:w="4594" w:type="dxa"/>
          </w:tcPr>
          <w:p w14:paraId="3BB3405B" w14:textId="77777777" w:rsidR="004A6177" w:rsidRPr="001B45F4" w:rsidRDefault="004A6177" w:rsidP="004A6177">
            <w:pPr>
              <w:keepNext/>
              <w:keepLines/>
              <w:widowControl w:val="0"/>
              <w:rPr>
                <w:rFonts w:cs="Arial"/>
                <w:bCs/>
                <w:szCs w:val="22"/>
              </w:rPr>
            </w:pPr>
            <w:r w:rsidRPr="001B45F4">
              <w:rPr>
                <w:rFonts w:cs="Arial"/>
                <w:bCs/>
                <w:szCs w:val="22"/>
              </w:rPr>
              <w:t xml:space="preserve">Not applicable </w:t>
            </w:r>
          </w:p>
        </w:tc>
      </w:tr>
    </w:tbl>
    <w:p w14:paraId="20F646DE" w14:textId="14D8AA58" w:rsidR="005466F7" w:rsidRPr="001B45F4" w:rsidRDefault="004A6177" w:rsidP="00B61583">
      <w:pPr>
        <w:pStyle w:val="Caption"/>
      </w:pPr>
      <w:r w:rsidRPr="001B45F4">
        <w:t>Table 5: Access Manager permissions</w:t>
      </w:r>
    </w:p>
    <w:p w14:paraId="69929AD5" w14:textId="122121EA" w:rsidR="001B3690" w:rsidRPr="001B45F4" w:rsidRDefault="636960F2" w:rsidP="00545EE2">
      <w:pPr>
        <w:pStyle w:val="Head1"/>
      </w:pPr>
      <w:bookmarkStart w:id="279" w:name="_Toc406148438"/>
      <w:bookmarkStart w:id="280" w:name="_Toc406149433"/>
      <w:bookmarkStart w:id="281" w:name="_Toc406149482"/>
      <w:bookmarkStart w:id="282" w:name="_Toc406157912"/>
      <w:bookmarkStart w:id="283" w:name="_Toc406158123"/>
      <w:bookmarkStart w:id="284" w:name="_Toc406162489"/>
      <w:bookmarkStart w:id="285" w:name="_Toc406162511"/>
      <w:bookmarkStart w:id="286" w:name="_Toc408221147"/>
      <w:bookmarkStart w:id="287" w:name="_Toc408228544"/>
      <w:bookmarkStart w:id="288" w:name="_Toc408230702"/>
      <w:bookmarkStart w:id="289" w:name="_Toc408232008"/>
      <w:bookmarkStart w:id="290" w:name="_Toc408233217"/>
      <w:bookmarkStart w:id="291" w:name="_Toc408234425"/>
      <w:bookmarkStart w:id="292" w:name="_Toc408234616"/>
      <w:bookmarkStart w:id="293" w:name="_Toc408234861"/>
      <w:bookmarkStart w:id="294" w:name="_Toc408307028"/>
      <w:bookmarkStart w:id="295" w:name="_Toc408317169"/>
      <w:bookmarkStart w:id="296" w:name="_Toc408386576"/>
      <w:bookmarkStart w:id="297" w:name="_Toc408573844"/>
      <w:bookmarkStart w:id="298" w:name="_Toc408997382"/>
      <w:bookmarkStart w:id="299" w:name="_Toc409008906"/>
      <w:bookmarkStart w:id="300" w:name="_Toc409534875"/>
      <w:bookmarkStart w:id="301" w:name="_Toc409534920"/>
      <w:bookmarkStart w:id="302" w:name="_Toc406148440"/>
      <w:bookmarkStart w:id="303" w:name="_Toc406149435"/>
      <w:bookmarkStart w:id="304" w:name="_Toc406149484"/>
      <w:bookmarkStart w:id="305" w:name="_Toc406157914"/>
      <w:bookmarkStart w:id="306" w:name="_Toc406158125"/>
      <w:bookmarkStart w:id="307" w:name="_Toc406162491"/>
      <w:bookmarkStart w:id="308" w:name="_Toc406162513"/>
      <w:bookmarkStart w:id="309" w:name="_Toc406148441"/>
      <w:bookmarkStart w:id="310" w:name="_Toc406149436"/>
      <w:bookmarkStart w:id="311" w:name="_Toc406149485"/>
      <w:bookmarkStart w:id="312" w:name="_Toc406157915"/>
      <w:bookmarkStart w:id="313" w:name="_Toc406158126"/>
      <w:bookmarkStart w:id="314" w:name="_Toc406162492"/>
      <w:bookmarkStart w:id="315" w:name="_Toc406162514"/>
      <w:bookmarkStart w:id="316" w:name="_Toc406148442"/>
      <w:bookmarkStart w:id="317" w:name="_Toc406149437"/>
      <w:bookmarkStart w:id="318" w:name="_Toc406149486"/>
      <w:bookmarkStart w:id="319" w:name="_Toc406157916"/>
      <w:bookmarkStart w:id="320" w:name="_Toc406158127"/>
      <w:bookmarkStart w:id="321" w:name="_Toc406162493"/>
      <w:bookmarkStart w:id="322" w:name="_Toc406162515"/>
      <w:bookmarkStart w:id="323" w:name="_Toc408221149"/>
      <w:bookmarkStart w:id="324" w:name="_Toc408228546"/>
      <w:bookmarkStart w:id="325" w:name="_Toc408230704"/>
      <w:bookmarkStart w:id="326" w:name="_Toc408232010"/>
      <w:bookmarkStart w:id="327" w:name="_Toc408233219"/>
      <w:bookmarkStart w:id="328" w:name="_Toc408234427"/>
      <w:bookmarkStart w:id="329" w:name="_Toc408234618"/>
      <w:bookmarkStart w:id="330" w:name="_Toc408234863"/>
      <w:bookmarkStart w:id="331" w:name="_Toc408307030"/>
      <w:bookmarkStart w:id="332" w:name="_Toc408317171"/>
      <w:bookmarkStart w:id="333" w:name="_Toc408386578"/>
      <w:bookmarkStart w:id="334" w:name="_Toc408573846"/>
      <w:bookmarkStart w:id="335" w:name="_Toc408997384"/>
      <w:bookmarkStart w:id="336" w:name="_Toc409008908"/>
      <w:bookmarkStart w:id="337" w:name="_Toc409534877"/>
      <w:bookmarkStart w:id="338" w:name="_Toc409534922"/>
      <w:bookmarkStart w:id="339" w:name="_Toc29560585"/>
      <w:bookmarkStart w:id="340" w:name="_Toc29796662"/>
      <w:bookmarkStart w:id="341" w:name="_Toc35338687"/>
      <w:bookmarkStart w:id="342" w:name="_Toc75866942"/>
      <w:bookmarkStart w:id="343" w:name="_Toc160629356"/>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lastRenderedPageBreak/>
        <w:t>C</w:t>
      </w:r>
      <w:r w:rsidR="065579DB">
        <w:t>onstraints</w:t>
      </w:r>
      <w:r w:rsidR="67CFA0F5">
        <w:t xml:space="preserve"> </w:t>
      </w:r>
      <w:r w:rsidR="065579DB">
        <w:t>and</w:t>
      </w:r>
      <w:r w:rsidR="67CFA0F5">
        <w:t xml:space="preserve"> k</w:t>
      </w:r>
      <w:r w:rsidR="065579DB">
        <w:t xml:space="preserve">nown </w:t>
      </w:r>
      <w:r w:rsidR="67CFA0F5">
        <w:t>i</w:t>
      </w:r>
      <w:r w:rsidR="065579DB">
        <w:t>ssues</w:t>
      </w:r>
      <w:bookmarkEnd w:id="339"/>
      <w:bookmarkEnd w:id="340"/>
      <w:bookmarkEnd w:id="341"/>
      <w:bookmarkEnd w:id="342"/>
      <w:bookmarkEnd w:id="343"/>
    </w:p>
    <w:p w14:paraId="69929AD6" w14:textId="27C761A4" w:rsidR="0077650D" w:rsidRPr="001B45F4" w:rsidRDefault="0077650D" w:rsidP="002C457F">
      <w:pPr>
        <w:pStyle w:val="Maintext"/>
        <w:spacing w:before="120" w:after="120"/>
        <w:rPr>
          <w:rFonts w:cs="Arial"/>
          <w:szCs w:val="22"/>
        </w:rPr>
      </w:pPr>
      <w:r w:rsidRPr="001B45F4">
        <w:rPr>
          <w:rFonts w:cs="Arial"/>
          <w:b/>
          <w:szCs w:val="22"/>
        </w:rPr>
        <w:t>Note:</w:t>
      </w:r>
      <w:r w:rsidRPr="001B45F4">
        <w:rPr>
          <w:rFonts w:cs="Arial"/>
          <w:szCs w:val="22"/>
        </w:rPr>
        <w:t xml:space="preserve"> </w:t>
      </w:r>
      <w:r w:rsidR="00F31413">
        <w:rPr>
          <w:rFonts w:cs="Arial"/>
          <w:szCs w:val="22"/>
        </w:rPr>
        <w:t xml:space="preserve">Under taxation law, </w:t>
      </w:r>
      <w:r w:rsidR="00F31413">
        <w:rPr>
          <w:rStyle w:val="ui-provider"/>
        </w:rPr>
        <w:t>taxpayers are obliged to keep records and evidence to support any claims they make in their tax return. Therefore, t</w:t>
      </w:r>
      <w:r w:rsidRPr="001B45F4">
        <w:rPr>
          <w:rFonts w:cs="Arial"/>
          <w:szCs w:val="22"/>
        </w:rPr>
        <w:t xml:space="preserve">he tax agent and taxpayer </w:t>
      </w:r>
      <w:r w:rsidR="005466F7" w:rsidRPr="001B45F4">
        <w:rPr>
          <w:rFonts w:cs="Arial"/>
          <w:szCs w:val="22"/>
        </w:rPr>
        <w:t xml:space="preserve">must </w:t>
      </w:r>
      <w:r w:rsidRPr="001B45F4">
        <w:rPr>
          <w:rFonts w:cs="Arial"/>
          <w:szCs w:val="22"/>
        </w:rPr>
        <w:t>not rely on the pre-fill data alone, but verify it is</w:t>
      </w:r>
      <w:r w:rsidR="00162766" w:rsidRPr="001B45F4">
        <w:rPr>
          <w:rFonts w:cs="Arial"/>
          <w:szCs w:val="22"/>
        </w:rPr>
        <w:t xml:space="preserve"> complete and</w:t>
      </w:r>
      <w:r w:rsidRPr="001B45F4">
        <w:rPr>
          <w:rFonts w:cs="Arial"/>
          <w:szCs w:val="22"/>
        </w:rPr>
        <w:t xml:space="preserve"> correct </w:t>
      </w:r>
      <w:r w:rsidR="00347023" w:rsidRPr="001B45F4">
        <w:rPr>
          <w:rFonts w:cs="Arial"/>
          <w:szCs w:val="22"/>
        </w:rPr>
        <w:t>before lodgment</w:t>
      </w:r>
      <w:r w:rsidRPr="001B45F4">
        <w:rPr>
          <w:rFonts w:cs="Arial"/>
          <w:szCs w:val="22"/>
        </w:rPr>
        <w:t>. Any error</w:t>
      </w:r>
      <w:r w:rsidR="00F31413">
        <w:rPr>
          <w:rFonts w:cs="Arial"/>
          <w:szCs w:val="22"/>
        </w:rPr>
        <w:t>s or omissions</w:t>
      </w:r>
      <w:r w:rsidRPr="001B45F4">
        <w:rPr>
          <w:rFonts w:cs="Arial"/>
          <w:szCs w:val="22"/>
        </w:rPr>
        <w:t xml:space="preserve"> in the amounts provided to the ATO that appear in the pre-fill message response</w:t>
      </w:r>
      <w:r w:rsidR="00D40372" w:rsidRPr="001B45F4">
        <w:rPr>
          <w:rFonts w:cs="Arial"/>
          <w:szCs w:val="22"/>
        </w:rPr>
        <w:t xml:space="preserve"> </w:t>
      </w:r>
      <w:r w:rsidR="005466F7" w:rsidRPr="001B45F4">
        <w:rPr>
          <w:rFonts w:cs="Arial"/>
          <w:szCs w:val="22"/>
        </w:rPr>
        <w:t xml:space="preserve">must </w:t>
      </w:r>
      <w:r w:rsidRPr="001B45F4">
        <w:rPr>
          <w:rFonts w:cs="Arial"/>
          <w:szCs w:val="22"/>
        </w:rPr>
        <w:t xml:space="preserve">be resolved </w:t>
      </w:r>
      <w:r w:rsidR="00F31413">
        <w:rPr>
          <w:rFonts w:cs="Arial"/>
          <w:szCs w:val="22"/>
        </w:rPr>
        <w:t>by</w:t>
      </w:r>
      <w:r w:rsidR="00F31413" w:rsidRPr="001B45F4">
        <w:rPr>
          <w:rFonts w:cs="Arial"/>
          <w:szCs w:val="22"/>
        </w:rPr>
        <w:t xml:space="preserve"> </w:t>
      </w:r>
      <w:r w:rsidRPr="001B45F4">
        <w:rPr>
          <w:rFonts w:cs="Arial"/>
          <w:szCs w:val="22"/>
        </w:rPr>
        <w:t xml:space="preserve">the taxpayer </w:t>
      </w:r>
      <w:r w:rsidR="00F31413">
        <w:rPr>
          <w:rFonts w:cs="Arial"/>
          <w:szCs w:val="22"/>
        </w:rPr>
        <w:t>with</w:t>
      </w:r>
      <w:r w:rsidR="00F31413" w:rsidRPr="001B45F4">
        <w:rPr>
          <w:rFonts w:cs="Arial"/>
          <w:szCs w:val="22"/>
        </w:rPr>
        <w:t xml:space="preserve"> </w:t>
      </w:r>
      <w:r w:rsidRPr="001B45F4">
        <w:rPr>
          <w:rFonts w:cs="Arial"/>
          <w:szCs w:val="22"/>
        </w:rPr>
        <w:t xml:space="preserve">the information </w:t>
      </w:r>
      <w:r w:rsidR="00687BD7" w:rsidRPr="001B45F4">
        <w:rPr>
          <w:rFonts w:cs="Arial"/>
          <w:szCs w:val="22"/>
        </w:rPr>
        <w:t>provider</w:t>
      </w:r>
      <w:r w:rsidR="00902978" w:rsidRPr="001B45F4">
        <w:rPr>
          <w:rFonts w:cs="Arial"/>
          <w:szCs w:val="22"/>
        </w:rPr>
        <w:t>. That is</w:t>
      </w:r>
      <w:r w:rsidR="0090250E" w:rsidRPr="001B45F4">
        <w:rPr>
          <w:rFonts w:cs="Arial"/>
          <w:szCs w:val="22"/>
        </w:rPr>
        <w:t>, the</w:t>
      </w:r>
      <w:r w:rsidR="00902978" w:rsidRPr="001B45F4">
        <w:rPr>
          <w:rFonts w:cs="Arial"/>
          <w:szCs w:val="22"/>
        </w:rPr>
        <w:t xml:space="preserve"> </w:t>
      </w:r>
      <w:r w:rsidR="00F13BB8" w:rsidRPr="001B45F4">
        <w:rPr>
          <w:rFonts w:cs="Arial"/>
          <w:szCs w:val="22"/>
        </w:rPr>
        <w:t xml:space="preserve">taxpayer </w:t>
      </w:r>
      <w:r w:rsidR="00001C55" w:rsidRPr="001B45F4">
        <w:rPr>
          <w:rFonts w:cs="Arial"/>
          <w:szCs w:val="22"/>
        </w:rPr>
        <w:t>must</w:t>
      </w:r>
      <w:r w:rsidR="00F13BB8" w:rsidRPr="001B45F4">
        <w:rPr>
          <w:rFonts w:cs="Arial"/>
          <w:szCs w:val="22"/>
        </w:rPr>
        <w:t xml:space="preserve"> correct the error with the entity that provided the ATO with the pre-fill data</w:t>
      </w:r>
      <w:r w:rsidRPr="001B45F4">
        <w:rPr>
          <w:rFonts w:cs="Arial"/>
          <w:szCs w:val="22"/>
        </w:rPr>
        <w:t>.</w:t>
      </w:r>
    </w:p>
    <w:p w14:paraId="69929AD7" w14:textId="65D5C364" w:rsidR="00174B68" w:rsidRPr="001B45F4" w:rsidRDefault="234F91D1" w:rsidP="001B4AB0">
      <w:pPr>
        <w:pStyle w:val="Head2"/>
      </w:pPr>
      <w:bookmarkStart w:id="344" w:name="_Toc29884486"/>
      <w:bookmarkStart w:id="345" w:name="_Toc29884803"/>
      <w:bookmarkStart w:id="346" w:name="_Toc29890503"/>
      <w:bookmarkStart w:id="347" w:name="_Toc29474627"/>
      <w:bookmarkStart w:id="348" w:name="_Toc29559602"/>
      <w:bookmarkStart w:id="349" w:name="_Toc29559992"/>
      <w:bookmarkStart w:id="350" w:name="_Toc29560586"/>
      <w:bookmarkStart w:id="351" w:name="_Toc29796663"/>
      <w:bookmarkStart w:id="352" w:name="_Toc29884184"/>
      <w:bookmarkStart w:id="353" w:name="_Toc29884487"/>
      <w:bookmarkStart w:id="354" w:name="_Toc29884804"/>
      <w:bookmarkStart w:id="355" w:name="_Toc29890504"/>
      <w:bookmarkStart w:id="356" w:name="_Toc29474628"/>
      <w:bookmarkStart w:id="357" w:name="_Toc29559603"/>
      <w:bookmarkStart w:id="358" w:name="_Toc29559993"/>
      <w:bookmarkStart w:id="359" w:name="_Toc29560587"/>
      <w:bookmarkStart w:id="360" w:name="_Toc29884488"/>
      <w:bookmarkStart w:id="361" w:name="_Toc29884805"/>
      <w:bookmarkStart w:id="362" w:name="_Toc29890505"/>
      <w:bookmarkStart w:id="363" w:name="_Toc29474629"/>
      <w:bookmarkStart w:id="364" w:name="_Toc29559604"/>
      <w:bookmarkStart w:id="365" w:name="_Toc29559994"/>
      <w:bookmarkStart w:id="366" w:name="_Toc29560588"/>
      <w:bookmarkStart w:id="367" w:name="_Toc29796665"/>
      <w:bookmarkStart w:id="368" w:name="_Toc29884186"/>
      <w:bookmarkStart w:id="369" w:name="_Toc29884489"/>
      <w:bookmarkStart w:id="370" w:name="_Toc29884806"/>
      <w:bookmarkStart w:id="371" w:name="_Toc29890506"/>
      <w:bookmarkStart w:id="372" w:name="_Toc29474630"/>
      <w:bookmarkStart w:id="373" w:name="_Toc29559605"/>
      <w:bookmarkStart w:id="374" w:name="_Toc29559995"/>
      <w:bookmarkStart w:id="375" w:name="_Toc29560589"/>
      <w:bookmarkStart w:id="376" w:name="_Toc29884490"/>
      <w:bookmarkStart w:id="377" w:name="_Toc29884807"/>
      <w:bookmarkStart w:id="378" w:name="_Toc29890507"/>
      <w:bookmarkStart w:id="379" w:name="_Toc29474631"/>
      <w:bookmarkStart w:id="380" w:name="_Toc29559606"/>
      <w:bookmarkStart w:id="381" w:name="_Toc29559996"/>
      <w:bookmarkStart w:id="382" w:name="_Toc29560590"/>
      <w:bookmarkStart w:id="383" w:name="_Toc29796667"/>
      <w:bookmarkStart w:id="384" w:name="_Toc29884188"/>
      <w:bookmarkStart w:id="385" w:name="_Toc29884491"/>
      <w:bookmarkStart w:id="386" w:name="_Toc29884808"/>
      <w:bookmarkStart w:id="387" w:name="_Toc29890508"/>
      <w:bookmarkStart w:id="388" w:name="_Toc29474632"/>
      <w:bookmarkStart w:id="389" w:name="_Toc29559607"/>
      <w:bookmarkStart w:id="390" w:name="_Toc29559997"/>
      <w:bookmarkStart w:id="391" w:name="_Toc29560591"/>
      <w:bookmarkStart w:id="392" w:name="_Toc29884492"/>
      <w:bookmarkStart w:id="393" w:name="_Toc29884809"/>
      <w:bookmarkStart w:id="394" w:name="_Toc29890509"/>
      <w:bookmarkStart w:id="395" w:name="_Toc442703501"/>
      <w:bookmarkStart w:id="396" w:name="_Toc405989462"/>
      <w:bookmarkStart w:id="397" w:name="_Toc405989510"/>
      <w:bookmarkStart w:id="398" w:name="_Toc405993411"/>
      <w:bookmarkStart w:id="399" w:name="_Toc405995098"/>
      <w:bookmarkStart w:id="400" w:name="_Toc405995243"/>
      <w:bookmarkStart w:id="401" w:name="_Toc405996906"/>
      <w:bookmarkStart w:id="402" w:name="_Toc405989463"/>
      <w:bookmarkStart w:id="403" w:name="_Toc405989511"/>
      <w:bookmarkStart w:id="404" w:name="_Toc405993412"/>
      <w:bookmarkStart w:id="405" w:name="_Toc405995099"/>
      <w:bookmarkStart w:id="406" w:name="_Toc405995244"/>
      <w:bookmarkStart w:id="407" w:name="_Toc405996907"/>
      <w:bookmarkStart w:id="408" w:name="_Toc405989464"/>
      <w:bookmarkStart w:id="409" w:name="_Toc405989512"/>
      <w:bookmarkStart w:id="410" w:name="_Toc405993413"/>
      <w:bookmarkStart w:id="411" w:name="_Toc405995100"/>
      <w:bookmarkStart w:id="412" w:name="_Toc405995245"/>
      <w:bookmarkStart w:id="413" w:name="_Toc405996908"/>
      <w:bookmarkStart w:id="414" w:name="_Toc405989465"/>
      <w:bookmarkStart w:id="415" w:name="_Toc405989513"/>
      <w:bookmarkStart w:id="416" w:name="_Toc405993414"/>
      <w:bookmarkStart w:id="417" w:name="_Toc405995101"/>
      <w:bookmarkStart w:id="418" w:name="_Toc405995246"/>
      <w:bookmarkStart w:id="419" w:name="_Toc405996909"/>
      <w:bookmarkStart w:id="420" w:name="_Toc29560592"/>
      <w:bookmarkStart w:id="421" w:name="_Toc29796669"/>
      <w:bookmarkStart w:id="422" w:name="_Toc35338688"/>
      <w:bookmarkStart w:id="423" w:name="_Toc75866943"/>
      <w:bookmarkStart w:id="424" w:name="_Toc160629357"/>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t>C</w:t>
      </w:r>
      <w:r w:rsidR="6AED5E8B">
        <w:t xml:space="preserve">onstraints when using this </w:t>
      </w:r>
      <w:bookmarkStart w:id="425" w:name="_Toc408221152"/>
      <w:bookmarkStart w:id="426" w:name="_Toc408228549"/>
      <w:bookmarkStart w:id="427" w:name="_Toc408230707"/>
      <w:bookmarkStart w:id="428" w:name="_Toc408232013"/>
      <w:bookmarkStart w:id="429" w:name="_Toc408233222"/>
      <w:bookmarkStart w:id="430" w:name="_Toc408234430"/>
      <w:bookmarkStart w:id="431" w:name="_Toc408234621"/>
      <w:bookmarkStart w:id="432" w:name="_Toc408234866"/>
      <w:bookmarkStart w:id="433" w:name="_Toc408307033"/>
      <w:bookmarkStart w:id="434" w:name="_Toc408317174"/>
      <w:bookmarkStart w:id="435" w:name="_Toc408386581"/>
      <w:bookmarkStart w:id="436" w:name="_Toc408573849"/>
      <w:bookmarkEnd w:id="425"/>
      <w:bookmarkEnd w:id="426"/>
      <w:bookmarkEnd w:id="427"/>
      <w:bookmarkEnd w:id="428"/>
      <w:bookmarkEnd w:id="429"/>
      <w:bookmarkEnd w:id="430"/>
      <w:bookmarkEnd w:id="431"/>
      <w:bookmarkEnd w:id="432"/>
      <w:bookmarkEnd w:id="433"/>
      <w:bookmarkEnd w:id="434"/>
      <w:bookmarkEnd w:id="435"/>
      <w:bookmarkEnd w:id="436"/>
      <w:r w:rsidR="6AED5E8B">
        <w:t>interaction</w:t>
      </w:r>
      <w:bookmarkEnd w:id="420"/>
      <w:bookmarkEnd w:id="421"/>
      <w:bookmarkEnd w:id="422"/>
      <w:bookmarkEnd w:id="423"/>
      <w:bookmarkEnd w:id="424"/>
    </w:p>
    <w:p w14:paraId="6AE8E440" w14:textId="1C89BA5C" w:rsidR="00F31413" w:rsidRPr="001B45F4" w:rsidRDefault="00E37414" w:rsidP="00785F2D">
      <w:pPr>
        <w:spacing w:after="120"/>
        <w:rPr>
          <w:rFonts w:cs="Arial"/>
          <w:szCs w:val="22"/>
        </w:rPr>
      </w:pPr>
      <w:r w:rsidRPr="001B45F4">
        <w:rPr>
          <w:rFonts w:cs="Arial"/>
          <w:szCs w:val="22"/>
        </w:rPr>
        <w:t>T</w:t>
      </w:r>
      <w:r w:rsidR="001B3690" w:rsidRPr="001B45F4">
        <w:rPr>
          <w:rFonts w:cs="Arial"/>
          <w:szCs w:val="22"/>
        </w:rPr>
        <w:t>his interaction has the following unique</w:t>
      </w:r>
      <w:r w:rsidR="00485E40" w:rsidRPr="001B45F4">
        <w:rPr>
          <w:rFonts w:cs="Arial"/>
          <w:szCs w:val="22"/>
        </w:rPr>
        <w:t xml:space="preserve"> constraints</w:t>
      </w:r>
      <w:r w:rsidR="0030570B" w:rsidRPr="001B45F4">
        <w:rPr>
          <w:rFonts w:cs="Arial"/>
          <w:szCs w:val="22"/>
        </w:rPr>
        <w:t>:</w:t>
      </w:r>
    </w:p>
    <w:tbl>
      <w:tblPr>
        <w:tblW w:w="9356" w:type="dxa"/>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70" w:type="dxa"/>
          <w:right w:w="170" w:type="dxa"/>
        </w:tblCellMar>
        <w:tblLook w:val="01E0" w:firstRow="1" w:lastRow="1" w:firstColumn="1" w:lastColumn="1" w:noHBand="0" w:noVBand="0"/>
      </w:tblPr>
      <w:tblGrid>
        <w:gridCol w:w="9356"/>
      </w:tblGrid>
      <w:tr w:rsidR="005466F7" w:rsidRPr="001B45F4" w14:paraId="69929ADB" w14:textId="77777777" w:rsidTr="00F31413">
        <w:trPr>
          <w:tblHeader/>
        </w:trPr>
        <w:tc>
          <w:tcPr>
            <w:tcW w:w="9356" w:type="dxa"/>
            <w:shd w:val="clear" w:color="auto" w:fill="DBE5F1" w:themeFill="accent1" w:themeFillTint="33"/>
          </w:tcPr>
          <w:p w14:paraId="69929ADA" w14:textId="0DEAA34D" w:rsidR="005466F7" w:rsidRPr="001B45F4" w:rsidRDefault="005466F7" w:rsidP="005466F7">
            <w:pPr>
              <w:pStyle w:val="Maintext"/>
              <w:keepNext/>
              <w:spacing w:before="60" w:after="60"/>
              <w:rPr>
                <w:rFonts w:cs="Arial"/>
                <w:b/>
                <w:szCs w:val="22"/>
              </w:rPr>
            </w:pPr>
            <w:r w:rsidRPr="001B45F4">
              <w:rPr>
                <w:rFonts w:cs="Arial"/>
                <w:b/>
                <w:szCs w:val="22"/>
              </w:rPr>
              <w:t>Constraint</w:t>
            </w:r>
          </w:p>
        </w:tc>
      </w:tr>
      <w:tr w:rsidR="005466F7" w:rsidRPr="001B45F4" w14:paraId="69929ADE" w14:textId="77777777" w:rsidTr="00F31413">
        <w:tc>
          <w:tcPr>
            <w:tcW w:w="9356" w:type="dxa"/>
            <w:shd w:val="clear" w:color="auto" w:fill="auto"/>
          </w:tcPr>
          <w:p w14:paraId="69929ADD" w14:textId="05676BED" w:rsidR="005466F7" w:rsidRPr="001B45F4" w:rsidDel="00EC30EF" w:rsidRDefault="005466F7" w:rsidP="005466F7">
            <w:pPr>
              <w:pStyle w:val="Maintext"/>
              <w:keepNext/>
              <w:numPr>
                <w:ilvl w:val="0"/>
                <w:numId w:val="11"/>
              </w:numPr>
              <w:spacing w:before="120" w:after="120"/>
              <w:rPr>
                <w:rFonts w:cs="Arial"/>
                <w:b/>
                <w:szCs w:val="22"/>
              </w:rPr>
            </w:pPr>
            <w:r w:rsidRPr="001B45F4">
              <w:rPr>
                <w:rFonts w:cs="Arial"/>
                <w:szCs w:val="22"/>
              </w:rPr>
              <w:t>The pre-fill interaction can only be used for IITRs.</w:t>
            </w:r>
          </w:p>
        </w:tc>
      </w:tr>
      <w:tr w:rsidR="005466F7" w:rsidRPr="001B45F4" w14:paraId="69929AE1" w14:textId="77777777" w:rsidTr="00F31413">
        <w:tc>
          <w:tcPr>
            <w:tcW w:w="9356" w:type="dxa"/>
            <w:shd w:val="clear" w:color="auto" w:fill="auto"/>
          </w:tcPr>
          <w:p w14:paraId="40ED032D" w14:textId="77777777" w:rsidR="005466F7" w:rsidRPr="00A64A09" w:rsidRDefault="005466F7" w:rsidP="005466F7">
            <w:pPr>
              <w:pStyle w:val="Maintext"/>
              <w:numPr>
                <w:ilvl w:val="0"/>
                <w:numId w:val="11"/>
              </w:numPr>
              <w:spacing w:before="120" w:after="120"/>
              <w:rPr>
                <w:rFonts w:cs="Arial"/>
                <w:szCs w:val="22"/>
              </w:rPr>
            </w:pPr>
            <w:r w:rsidRPr="00A64A09">
              <w:rPr>
                <w:rFonts w:cs="Arial"/>
                <w:szCs w:val="22"/>
              </w:rPr>
              <w:t xml:space="preserve">The </w:t>
            </w:r>
            <w:r w:rsidRPr="00A64A09">
              <w:rPr>
                <w:rFonts w:cs="Arial"/>
                <w:iCs/>
                <w:szCs w:val="22"/>
              </w:rPr>
              <w:t>IITR.Prefill</w:t>
            </w:r>
            <w:r w:rsidRPr="00A64A09">
              <w:rPr>
                <w:rFonts w:cs="Arial"/>
                <w:szCs w:val="22"/>
              </w:rPr>
              <w:t xml:space="preserve"> interaction can only provide pre-fill data for 2014 onwards.</w:t>
            </w:r>
          </w:p>
          <w:p w14:paraId="09924EC6" w14:textId="51C4FD8E" w:rsidR="005466F7" w:rsidRPr="00A64A09" w:rsidRDefault="005466F7" w:rsidP="005466F7">
            <w:pPr>
              <w:pStyle w:val="Maintext"/>
              <w:spacing w:before="120" w:after="120"/>
              <w:ind w:left="360"/>
              <w:rPr>
                <w:rFonts w:cs="Arial"/>
                <w:szCs w:val="22"/>
              </w:rPr>
            </w:pPr>
            <w:r w:rsidRPr="00A64A09">
              <w:rPr>
                <w:rFonts w:cs="Arial"/>
                <w:b/>
                <w:bCs/>
                <w:szCs w:val="22"/>
              </w:rPr>
              <w:t>Note:</w:t>
            </w:r>
            <w:r w:rsidRPr="00A64A09">
              <w:rPr>
                <w:rFonts w:cs="Arial"/>
                <w:szCs w:val="22"/>
              </w:rPr>
              <w:t xml:space="preserve"> 2014 pre-fill data won’t be returned in the response if the taxpayer has lodged for that year. For years prior to 2014, the OSFA pre-filling report can be accessed by tax agents. Agents can access</w:t>
            </w:r>
            <w:r w:rsidR="00716A93">
              <w:rPr>
                <w:rFonts w:cs="Arial"/>
                <w:szCs w:val="22"/>
              </w:rPr>
              <w:t xml:space="preserve"> pre-fill</w:t>
            </w:r>
            <w:r w:rsidRPr="00A64A09">
              <w:rPr>
                <w:rFonts w:cs="Arial"/>
                <w:szCs w:val="22"/>
              </w:rPr>
              <w:t xml:space="preserve"> reports</w:t>
            </w:r>
            <w:r w:rsidR="00716A93">
              <w:rPr>
                <w:rFonts w:cs="Arial"/>
                <w:szCs w:val="22"/>
              </w:rPr>
              <w:t xml:space="preserve"> in OSFA</w:t>
            </w:r>
            <w:r w:rsidRPr="00A64A09">
              <w:rPr>
                <w:rFonts w:cs="Arial"/>
                <w:szCs w:val="22"/>
              </w:rPr>
              <w:t xml:space="preserve"> from 2009 onwards. </w:t>
            </w:r>
          </w:p>
          <w:p w14:paraId="10667A15" w14:textId="6983D821" w:rsidR="005466F7" w:rsidRPr="008E5D6E" w:rsidRDefault="005466F7" w:rsidP="005466F7">
            <w:pPr>
              <w:pStyle w:val="Maintext"/>
              <w:spacing w:before="120" w:after="120"/>
              <w:ind w:left="360"/>
              <w:rPr>
                <w:rFonts w:cs="Arial"/>
                <w:szCs w:val="22"/>
              </w:rPr>
            </w:pPr>
            <w:r w:rsidRPr="008E5D6E">
              <w:rPr>
                <w:rFonts w:cs="Arial"/>
                <w:szCs w:val="22"/>
              </w:rPr>
              <w:t xml:space="preserve">See also: </w:t>
            </w:r>
          </w:p>
          <w:p w14:paraId="69929AE0" w14:textId="77777777" w:rsidR="005466F7" w:rsidRPr="001B45F4" w:rsidRDefault="005466F7" w:rsidP="002E1736">
            <w:pPr>
              <w:pStyle w:val="Maintext"/>
              <w:spacing w:before="120" w:after="120"/>
              <w:ind w:left="360"/>
              <w:rPr>
                <w:rFonts w:cs="Arial"/>
                <w:szCs w:val="22"/>
              </w:rPr>
            </w:pPr>
            <w:r w:rsidRPr="001B45F4">
              <w:rPr>
                <w:rFonts w:cs="Arial"/>
                <w:szCs w:val="22"/>
              </w:rPr>
              <w:t xml:space="preserve">The </w:t>
            </w:r>
            <w:hyperlink r:id="rId24" w:history="1">
              <w:r w:rsidRPr="001B45F4">
                <w:rPr>
                  <w:rStyle w:val="Hyperlink"/>
                  <w:rFonts w:cs="Arial"/>
                  <w:b w:val="0"/>
                  <w:bCs/>
                  <w:noProof w:val="0"/>
                  <w:szCs w:val="22"/>
                  <w:u w:val="none"/>
                </w:rPr>
                <w:t>ATO website</w:t>
              </w:r>
            </w:hyperlink>
            <w:r w:rsidRPr="001B45F4">
              <w:rPr>
                <w:rFonts w:cs="Arial"/>
                <w:szCs w:val="22"/>
              </w:rPr>
              <w:t xml:space="preserve">, for </w:t>
            </w:r>
            <w:r w:rsidRPr="001B45F4">
              <w:rPr>
                <w:rFonts w:cs="Arial"/>
                <w:bCs/>
                <w:szCs w:val="22"/>
              </w:rPr>
              <w:t>further information</w:t>
            </w:r>
            <w:r w:rsidRPr="00870A1B">
              <w:rPr>
                <w:rFonts w:cs="Arial"/>
                <w:szCs w:val="22"/>
              </w:rPr>
              <w:t xml:space="preserve">. </w:t>
            </w:r>
          </w:p>
        </w:tc>
      </w:tr>
      <w:tr w:rsidR="005466F7" w:rsidRPr="001B45F4" w14:paraId="69929AE4" w14:textId="77777777" w:rsidTr="00F31413">
        <w:tc>
          <w:tcPr>
            <w:tcW w:w="9356" w:type="dxa"/>
            <w:shd w:val="clear" w:color="auto" w:fill="auto"/>
          </w:tcPr>
          <w:p w14:paraId="69929AE3" w14:textId="1A6039CD" w:rsidR="005466F7" w:rsidRPr="001B45F4" w:rsidRDefault="005466F7" w:rsidP="005466F7">
            <w:pPr>
              <w:pStyle w:val="Maintext"/>
              <w:keepNext/>
              <w:numPr>
                <w:ilvl w:val="0"/>
                <w:numId w:val="11"/>
              </w:numPr>
              <w:spacing w:before="120" w:after="120"/>
              <w:rPr>
                <w:rStyle w:val="BodyTextChar1"/>
                <w:rFonts w:cs="Arial"/>
                <w:szCs w:val="22"/>
              </w:rPr>
            </w:pPr>
            <w:r w:rsidRPr="001B45F4">
              <w:rPr>
                <w:rFonts w:cs="Arial"/>
                <w:szCs w:val="22"/>
              </w:rPr>
              <w:lastRenderedPageBreak/>
              <w:t xml:space="preserve">The </w:t>
            </w:r>
            <w:r w:rsidRPr="001B45F4">
              <w:rPr>
                <w:rFonts w:cs="Arial"/>
                <w:iCs/>
                <w:szCs w:val="22"/>
              </w:rPr>
              <w:t>IITR.Prefill</w:t>
            </w:r>
            <w:r w:rsidRPr="001B45F4">
              <w:rPr>
                <w:rFonts w:cs="Arial"/>
                <w:szCs w:val="22"/>
              </w:rPr>
              <w:t xml:space="preserve"> interaction will only provide STP record finalisation data for 2019 and onwards</w:t>
            </w:r>
            <w:r w:rsidRPr="001B45F4">
              <w:rPr>
                <w:rStyle w:val="BodyTextChar1"/>
                <w:rFonts w:cs="Arial"/>
                <w:szCs w:val="22"/>
              </w:rPr>
              <w:t>. Where a STP record is fla</w:t>
            </w:r>
            <w:r w:rsidR="00A85729">
              <w:rPr>
                <w:rStyle w:val="BodyTextChar1"/>
                <w:rFonts w:cs="Arial"/>
                <w:szCs w:val="22"/>
              </w:rPr>
              <w:t>gged as f</w:t>
            </w:r>
            <w:r w:rsidRPr="001B45F4">
              <w:rPr>
                <w:rStyle w:val="BodyTextChar1"/>
                <w:rFonts w:cs="Arial"/>
                <w:szCs w:val="22"/>
              </w:rPr>
              <w:t xml:space="preserve">inalised, the pre-fill data for that STP record </w:t>
            </w:r>
            <w:r w:rsidR="00F60BC6" w:rsidRPr="001B45F4">
              <w:rPr>
                <w:rStyle w:val="BodyTextChar1"/>
                <w:rFonts w:cs="Arial"/>
                <w:szCs w:val="22"/>
              </w:rPr>
              <w:t xml:space="preserve">must </w:t>
            </w:r>
            <w:r w:rsidRPr="001B45F4">
              <w:rPr>
                <w:rStyle w:val="BodyTextChar1"/>
                <w:rFonts w:cs="Arial"/>
                <w:szCs w:val="22"/>
              </w:rPr>
              <w:t xml:space="preserve">be displayed as information only and should not be mapped into the IITR. </w:t>
            </w:r>
          </w:p>
        </w:tc>
      </w:tr>
      <w:tr w:rsidR="005466F7" w:rsidRPr="001B45F4" w14:paraId="69929AE9" w14:textId="77777777" w:rsidTr="00F31413">
        <w:tc>
          <w:tcPr>
            <w:tcW w:w="9356" w:type="dxa"/>
            <w:shd w:val="clear" w:color="auto" w:fill="auto"/>
          </w:tcPr>
          <w:p w14:paraId="422B267E" w14:textId="26F9A15A" w:rsidR="005C5ACF" w:rsidRDefault="005466F7" w:rsidP="006B5B77">
            <w:pPr>
              <w:pStyle w:val="Maintext"/>
              <w:keepNext/>
              <w:numPr>
                <w:ilvl w:val="0"/>
                <w:numId w:val="11"/>
              </w:numPr>
              <w:spacing w:before="120" w:after="120"/>
              <w:rPr>
                <w:rFonts w:cs="Arial"/>
                <w:szCs w:val="22"/>
              </w:rPr>
            </w:pPr>
            <w:r w:rsidRPr="005C5ACF">
              <w:rPr>
                <w:rStyle w:val="BodyTextChar1"/>
                <w:rFonts w:cs="Arial"/>
                <w:szCs w:val="22"/>
              </w:rPr>
              <w:t xml:space="preserve">Third party pre-fill data availability commences early July for the previous reporting period with most data being available by the end of July. The ATO pre-fill availability website shows when data is available from government agencies, private health funds, financial </w:t>
            </w:r>
            <w:r w:rsidR="00716A93" w:rsidRPr="005C5ACF">
              <w:rPr>
                <w:rStyle w:val="BodyTextChar1"/>
                <w:rFonts w:cs="Arial"/>
                <w:szCs w:val="22"/>
              </w:rPr>
              <w:t>institutions,</w:t>
            </w:r>
            <w:r w:rsidRPr="005C5ACF">
              <w:rPr>
                <w:rStyle w:val="BodyTextChar1"/>
                <w:rFonts w:cs="Arial"/>
                <w:szCs w:val="22"/>
              </w:rPr>
              <w:t xml:space="preserve"> and compa</w:t>
            </w:r>
            <w:r w:rsidR="00550410" w:rsidRPr="005C5ACF">
              <w:rPr>
                <w:rStyle w:val="BodyTextChar1"/>
                <w:rFonts w:cs="Arial"/>
                <w:szCs w:val="22"/>
              </w:rPr>
              <w:t>nies.</w:t>
            </w:r>
          </w:p>
          <w:p w14:paraId="494C41AA" w14:textId="51AFCC31" w:rsidR="005C5ACF" w:rsidRDefault="005466F7" w:rsidP="005C5ACF">
            <w:pPr>
              <w:pStyle w:val="Maintext"/>
              <w:keepNext/>
              <w:spacing w:before="120" w:after="120"/>
              <w:ind w:left="360"/>
              <w:rPr>
                <w:rFonts w:cs="Arial"/>
                <w:b/>
                <w:bCs/>
                <w:szCs w:val="22"/>
              </w:rPr>
            </w:pPr>
            <w:r w:rsidRPr="005C5ACF">
              <w:rPr>
                <w:rFonts w:cs="Arial"/>
                <w:szCs w:val="22"/>
              </w:rPr>
              <w:t>Data supplied must have a high-quality match to a taxpayer’s record to be included</w:t>
            </w:r>
            <w:r w:rsidR="00716A93">
              <w:rPr>
                <w:rFonts w:cs="Arial"/>
                <w:szCs w:val="22"/>
              </w:rPr>
              <w:t xml:space="preserve"> in the pre-fill from the ATO</w:t>
            </w:r>
          </w:p>
          <w:p w14:paraId="69929AE8" w14:textId="11503F29" w:rsidR="005466F7" w:rsidRPr="001B45F4" w:rsidRDefault="00F60BC6" w:rsidP="005C5ACF">
            <w:pPr>
              <w:pStyle w:val="Maintext"/>
              <w:keepNext/>
              <w:spacing w:before="120" w:after="120"/>
              <w:ind w:left="360"/>
              <w:rPr>
                <w:rFonts w:cs="Arial"/>
                <w:color w:val="262626" w:themeColor="text1" w:themeTint="D9"/>
                <w:szCs w:val="22"/>
              </w:rPr>
            </w:pPr>
            <w:r w:rsidRPr="001B45F4">
              <w:rPr>
                <w:rFonts w:cs="Arial"/>
                <w:szCs w:val="22"/>
              </w:rPr>
              <w:t xml:space="preserve">Refer to the </w:t>
            </w:r>
            <w:hyperlink r:id="rId25" w:history="1">
              <w:r w:rsidRPr="00870A1B">
                <w:rPr>
                  <w:rStyle w:val="Hyperlink"/>
                  <w:rFonts w:cs="Arial"/>
                  <w:b w:val="0"/>
                  <w:bCs/>
                  <w:noProof w:val="0"/>
                  <w:szCs w:val="22"/>
                  <w:u w:val="none"/>
                </w:rPr>
                <w:t xml:space="preserve">ATO </w:t>
              </w:r>
              <w:r w:rsidR="00105245" w:rsidRPr="00870A1B">
                <w:rPr>
                  <w:rStyle w:val="Hyperlink"/>
                  <w:rFonts w:cs="Arial"/>
                  <w:b w:val="0"/>
                  <w:bCs/>
                  <w:noProof w:val="0"/>
                  <w:szCs w:val="22"/>
                  <w:u w:val="none"/>
                </w:rPr>
                <w:t>w</w:t>
              </w:r>
              <w:r w:rsidRPr="00870A1B">
                <w:rPr>
                  <w:rStyle w:val="Hyperlink"/>
                  <w:rFonts w:cs="Arial"/>
                  <w:b w:val="0"/>
                  <w:bCs/>
                  <w:noProof w:val="0"/>
                  <w:szCs w:val="22"/>
                  <w:u w:val="none"/>
                </w:rPr>
                <w:t>ebsite - 202</w:t>
              </w:r>
              <w:r w:rsidR="00E05102">
                <w:rPr>
                  <w:rStyle w:val="Hyperlink"/>
                  <w:rFonts w:cs="Arial"/>
                  <w:b w:val="0"/>
                  <w:bCs/>
                  <w:noProof w:val="0"/>
                  <w:szCs w:val="22"/>
                  <w:u w:val="none"/>
                </w:rPr>
                <w:t>4</w:t>
              </w:r>
              <w:r w:rsidRPr="00870A1B">
                <w:rPr>
                  <w:rStyle w:val="Hyperlink"/>
                  <w:rFonts w:cs="Arial"/>
                  <w:b w:val="0"/>
                  <w:bCs/>
                  <w:noProof w:val="0"/>
                  <w:szCs w:val="22"/>
                  <w:u w:val="none"/>
                </w:rPr>
                <w:t xml:space="preserve"> Pre-fill availability</w:t>
              </w:r>
            </w:hyperlink>
            <w:r w:rsidRPr="001B45F4">
              <w:rPr>
                <w:rFonts w:cs="Arial"/>
                <w:szCs w:val="22"/>
              </w:rPr>
              <w:t>, for further information</w:t>
            </w:r>
            <w:r w:rsidR="00E958EA">
              <w:rPr>
                <w:rFonts w:cs="Arial"/>
                <w:szCs w:val="22"/>
              </w:rPr>
              <w:t>.</w:t>
            </w:r>
          </w:p>
        </w:tc>
      </w:tr>
      <w:tr w:rsidR="005466F7" w:rsidRPr="001B45F4" w14:paraId="69929AF1" w14:textId="77777777" w:rsidTr="00F31413">
        <w:tc>
          <w:tcPr>
            <w:tcW w:w="9356" w:type="dxa"/>
            <w:shd w:val="clear" w:color="auto" w:fill="auto"/>
          </w:tcPr>
          <w:p w14:paraId="69929AEB" w14:textId="4E2D5959" w:rsidR="005466F7" w:rsidRDefault="005466F7" w:rsidP="005466F7">
            <w:pPr>
              <w:pStyle w:val="Maintext"/>
              <w:keepNext/>
              <w:numPr>
                <w:ilvl w:val="0"/>
                <w:numId w:val="11"/>
              </w:numPr>
              <w:spacing w:before="120" w:after="120"/>
              <w:rPr>
                <w:rFonts w:cs="Arial"/>
                <w:szCs w:val="22"/>
              </w:rPr>
            </w:pPr>
            <w:r w:rsidRPr="001B45F4">
              <w:rPr>
                <w:rFonts w:cs="Arial"/>
                <w:szCs w:val="22"/>
              </w:rPr>
              <w:t>Where the number of account holders/investors exceeds 1, the pre-fill interaction does not provide an apportionment of amounts returned for the following:</w:t>
            </w:r>
          </w:p>
          <w:p w14:paraId="73FE9422" w14:textId="7B7287D2" w:rsidR="000F1D2C" w:rsidRPr="001B45F4" w:rsidRDefault="000F1D2C" w:rsidP="005C5ACF">
            <w:pPr>
              <w:pStyle w:val="Maintext"/>
              <w:keepNext/>
              <w:numPr>
                <w:ilvl w:val="0"/>
                <w:numId w:val="42"/>
              </w:numPr>
              <w:rPr>
                <w:rFonts w:cs="Arial"/>
                <w:szCs w:val="22"/>
              </w:rPr>
            </w:pPr>
            <w:r>
              <w:rPr>
                <w:rFonts w:cs="Arial"/>
                <w:szCs w:val="22"/>
              </w:rPr>
              <w:t>b</w:t>
            </w:r>
            <w:r w:rsidRPr="001B45F4">
              <w:rPr>
                <w:rFonts w:cs="Arial"/>
                <w:szCs w:val="22"/>
              </w:rPr>
              <w:t>ank interest</w:t>
            </w:r>
          </w:p>
          <w:p w14:paraId="0885DD4F" w14:textId="77777777" w:rsidR="000F1D2C" w:rsidRPr="001B45F4" w:rsidRDefault="000F1D2C" w:rsidP="005C5ACF">
            <w:pPr>
              <w:pStyle w:val="Maintext"/>
              <w:keepNext/>
              <w:numPr>
                <w:ilvl w:val="0"/>
                <w:numId w:val="42"/>
              </w:numPr>
              <w:rPr>
                <w:rFonts w:cs="Arial"/>
                <w:szCs w:val="22"/>
              </w:rPr>
            </w:pPr>
            <w:r>
              <w:rPr>
                <w:rFonts w:cs="Arial"/>
                <w:szCs w:val="22"/>
              </w:rPr>
              <w:t>d</w:t>
            </w:r>
            <w:r w:rsidRPr="001B45F4">
              <w:rPr>
                <w:rFonts w:cs="Arial"/>
                <w:szCs w:val="22"/>
              </w:rPr>
              <w:t>ividends</w:t>
            </w:r>
          </w:p>
          <w:p w14:paraId="1287C40B" w14:textId="77777777" w:rsidR="000F1D2C" w:rsidRPr="001B45F4" w:rsidRDefault="000F1D2C" w:rsidP="005C5ACF">
            <w:pPr>
              <w:pStyle w:val="Maintext"/>
              <w:keepNext/>
              <w:numPr>
                <w:ilvl w:val="0"/>
                <w:numId w:val="42"/>
              </w:numPr>
              <w:rPr>
                <w:rFonts w:cs="Arial"/>
                <w:szCs w:val="22"/>
              </w:rPr>
            </w:pPr>
            <w:r>
              <w:rPr>
                <w:rFonts w:cs="Arial"/>
                <w:szCs w:val="22"/>
              </w:rPr>
              <w:t>m</w:t>
            </w:r>
            <w:r w:rsidRPr="001B45F4">
              <w:rPr>
                <w:rFonts w:cs="Arial"/>
                <w:szCs w:val="22"/>
              </w:rPr>
              <w:t>anaged funds</w:t>
            </w:r>
          </w:p>
          <w:p w14:paraId="7D789124" w14:textId="77777777" w:rsidR="000F1D2C" w:rsidRPr="001B45F4" w:rsidRDefault="000F1D2C" w:rsidP="005C5ACF">
            <w:pPr>
              <w:pStyle w:val="Maintext"/>
              <w:keepNext/>
              <w:numPr>
                <w:ilvl w:val="0"/>
                <w:numId w:val="42"/>
              </w:numPr>
              <w:rPr>
                <w:rFonts w:cs="Arial"/>
                <w:szCs w:val="22"/>
              </w:rPr>
            </w:pPr>
            <w:r>
              <w:rPr>
                <w:rFonts w:cs="Arial"/>
                <w:szCs w:val="22"/>
              </w:rPr>
              <w:t>f</w:t>
            </w:r>
            <w:r w:rsidRPr="001B45F4">
              <w:rPr>
                <w:rFonts w:cs="Arial"/>
                <w:szCs w:val="22"/>
              </w:rPr>
              <w:t>oreign source income.</w:t>
            </w:r>
          </w:p>
          <w:p w14:paraId="69929AF0" w14:textId="559CA986" w:rsidR="00F60BC6" w:rsidRPr="001B45F4" w:rsidRDefault="000F1D2C" w:rsidP="000F1D2C">
            <w:pPr>
              <w:pStyle w:val="Maintext"/>
              <w:keepNext/>
              <w:spacing w:before="120" w:after="120"/>
              <w:ind w:left="360"/>
              <w:rPr>
                <w:rFonts w:cs="Arial"/>
                <w:szCs w:val="22"/>
              </w:rPr>
            </w:pPr>
            <w:r>
              <w:rPr>
                <w:rFonts w:cs="Arial"/>
                <w:szCs w:val="22"/>
              </w:rPr>
              <w:t xml:space="preserve">Refer to </w:t>
            </w:r>
            <w:hyperlink w:anchor="DATA_APPORTIONING" w:history="1">
              <w:r w:rsidRPr="001B45F4">
                <w:rPr>
                  <w:rStyle w:val="Hyperlink"/>
                  <w:rFonts w:cs="Arial"/>
                  <w:b w:val="0"/>
                  <w:bCs/>
                  <w:noProof w:val="0"/>
                  <w:szCs w:val="22"/>
                  <w:u w:val="none"/>
                </w:rPr>
                <w:t>Sect</w:t>
              </w:r>
              <w:r>
                <w:rPr>
                  <w:rStyle w:val="Hyperlink"/>
                  <w:rFonts w:cs="Arial"/>
                  <w:b w:val="0"/>
                  <w:bCs/>
                  <w:noProof w:val="0"/>
                  <w:szCs w:val="22"/>
                  <w:u w:val="none"/>
                </w:rPr>
                <w:t>i</w:t>
              </w:r>
              <w:r w:rsidRPr="001B45F4">
                <w:rPr>
                  <w:rStyle w:val="Hyperlink"/>
                  <w:rFonts w:cs="Arial"/>
                  <w:b w:val="0"/>
                  <w:bCs/>
                  <w:noProof w:val="0"/>
                  <w:szCs w:val="22"/>
                  <w:u w:val="none"/>
                </w:rPr>
                <w:t>on 5.4 - Data apportioning</w:t>
              </w:r>
            </w:hyperlink>
            <w:r>
              <w:rPr>
                <w:rFonts w:cs="Arial"/>
                <w:szCs w:val="22"/>
              </w:rPr>
              <w:t>, for information on apportioning amounts returned.</w:t>
            </w:r>
          </w:p>
        </w:tc>
      </w:tr>
      <w:tr w:rsidR="005466F7" w:rsidRPr="001B45F4" w14:paraId="69929AF4" w14:textId="77777777" w:rsidTr="00F31413">
        <w:tc>
          <w:tcPr>
            <w:tcW w:w="9356" w:type="dxa"/>
            <w:shd w:val="clear" w:color="auto" w:fill="auto"/>
          </w:tcPr>
          <w:p w14:paraId="05FFDCB3" w14:textId="514E51B6" w:rsidR="005466F7" w:rsidRPr="001B45F4" w:rsidRDefault="005466F7" w:rsidP="005466F7">
            <w:pPr>
              <w:pStyle w:val="Maintext"/>
              <w:keepNext/>
              <w:numPr>
                <w:ilvl w:val="0"/>
                <w:numId w:val="11"/>
              </w:numPr>
              <w:spacing w:before="120" w:after="120"/>
              <w:rPr>
                <w:rFonts w:cs="Arial"/>
                <w:szCs w:val="22"/>
              </w:rPr>
            </w:pPr>
            <w:r w:rsidRPr="001B45F4">
              <w:rPr>
                <w:rFonts w:cs="Arial"/>
                <w:szCs w:val="22"/>
              </w:rPr>
              <w:t xml:space="preserve">Government </w:t>
            </w:r>
            <w:r w:rsidR="00F60BC6" w:rsidRPr="001B45F4">
              <w:rPr>
                <w:rFonts w:cs="Arial"/>
                <w:szCs w:val="22"/>
              </w:rPr>
              <w:t>p</w:t>
            </w:r>
            <w:r w:rsidRPr="001B45F4">
              <w:rPr>
                <w:rFonts w:cs="Arial"/>
                <w:szCs w:val="22"/>
              </w:rPr>
              <w:t>ayments cannot be directly mapped into the IITR. These mappings will need to be performed in the BMS after receiving the pre-fill response message.</w:t>
            </w:r>
          </w:p>
          <w:p w14:paraId="69929AF3" w14:textId="0CF7AB79" w:rsidR="00F60BC6" w:rsidRPr="001B45F4" w:rsidRDefault="00F60BC6" w:rsidP="00F60BC6">
            <w:pPr>
              <w:pStyle w:val="Maintext"/>
              <w:keepNext/>
              <w:spacing w:before="120" w:after="120"/>
              <w:ind w:left="360"/>
              <w:rPr>
                <w:rFonts w:cs="Arial"/>
                <w:szCs w:val="22"/>
              </w:rPr>
            </w:pPr>
            <w:r w:rsidRPr="001B45F4">
              <w:rPr>
                <w:rFonts w:cs="Arial"/>
                <w:szCs w:val="22"/>
              </w:rPr>
              <w:t xml:space="preserve">Refer to </w:t>
            </w:r>
            <w:hyperlink w:anchor="GOVERNMENT_BENEFIT" w:history="1">
              <w:r w:rsidRPr="001B45F4">
                <w:rPr>
                  <w:rStyle w:val="Hyperlink"/>
                  <w:rFonts w:cs="Arial"/>
                  <w:b w:val="0"/>
                  <w:bCs/>
                  <w:noProof w:val="0"/>
                  <w:szCs w:val="22"/>
                  <w:u w:val="none"/>
                </w:rPr>
                <w:t>Sect</w:t>
              </w:r>
              <w:r w:rsidR="00105245">
                <w:rPr>
                  <w:rStyle w:val="Hyperlink"/>
                  <w:rFonts w:cs="Arial"/>
                  <w:b w:val="0"/>
                  <w:bCs/>
                  <w:noProof w:val="0"/>
                  <w:szCs w:val="22"/>
                  <w:u w:val="none"/>
                </w:rPr>
                <w:t>i</w:t>
              </w:r>
              <w:r w:rsidRPr="001B45F4">
                <w:rPr>
                  <w:rStyle w:val="Hyperlink"/>
                  <w:rFonts w:cs="Arial"/>
                  <w:b w:val="0"/>
                  <w:bCs/>
                  <w:noProof w:val="0"/>
                  <w:szCs w:val="22"/>
                  <w:u w:val="none"/>
                </w:rPr>
                <w:t>on 5.8 - Government benefits</w:t>
              </w:r>
            </w:hyperlink>
            <w:r w:rsidRPr="00AA73ED">
              <w:rPr>
                <w:rFonts w:cs="Arial"/>
                <w:szCs w:val="22"/>
              </w:rPr>
              <w:t>,</w:t>
            </w:r>
            <w:r w:rsidRPr="001B45F4">
              <w:rPr>
                <w:rFonts w:cs="Arial"/>
                <w:szCs w:val="22"/>
              </w:rPr>
              <w:t xml:space="preserve"> for further details.</w:t>
            </w:r>
          </w:p>
        </w:tc>
      </w:tr>
      <w:tr w:rsidR="005466F7" w:rsidRPr="001B45F4" w14:paraId="69929AF7" w14:textId="77777777" w:rsidTr="00F31413">
        <w:tc>
          <w:tcPr>
            <w:tcW w:w="9356" w:type="dxa"/>
            <w:shd w:val="clear" w:color="auto" w:fill="auto"/>
          </w:tcPr>
          <w:p w14:paraId="69929AF6" w14:textId="26279607" w:rsidR="005466F7" w:rsidRPr="001B45F4" w:rsidRDefault="005466F7" w:rsidP="005466F7">
            <w:pPr>
              <w:pStyle w:val="Maintext"/>
              <w:keepNext/>
              <w:numPr>
                <w:ilvl w:val="0"/>
                <w:numId w:val="11"/>
              </w:numPr>
              <w:spacing w:before="120" w:after="120"/>
              <w:rPr>
                <w:rFonts w:cs="Arial"/>
                <w:szCs w:val="22"/>
              </w:rPr>
            </w:pPr>
            <w:r w:rsidRPr="001B45F4">
              <w:rPr>
                <w:rFonts w:cs="Arial"/>
                <w:szCs w:val="22"/>
              </w:rPr>
              <w:t>Pre-fill data for some Security Assessed Clients (SAC’s) is unable to be accessed through SBR.</w:t>
            </w:r>
          </w:p>
        </w:tc>
      </w:tr>
      <w:tr w:rsidR="005466F7" w:rsidRPr="001B45F4" w14:paraId="69929AFA" w14:textId="77777777" w:rsidTr="00F31413">
        <w:tc>
          <w:tcPr>
            <w:tcW w:w="9356" w:type="dxa"/>
            <w:shd w:val="clear" w:color="auto" w:fill="auto"/>
          </w:tcPr>
          <w:p w14:paraId="69929AF9" w14:textId="4DEAE72E" w:rsidR="005466F7" w:rsidRPr="001B45F4" w:rsidRDefault="005466F7" w:rsidP="005466F7">
            <w:pPr>
              <w:pStyle w:val="Maintext"/>
              <w:keepNext/>
              <w:numPr>
                <w:ilvl w:val="0"/>
                <w:numId w:val="11"/>
              </w:numPr>
              <w:spacing w:before="120" w:after="120"/>
              <w:rPr>
                <w:rFonts w:cs="Arial"/>
                <w:szCs w:val="22"/>
              </w:rPr>
            </w:pPr>
            <w:r w:rsidRPr="001B45F4">
              <w:rPr>
                <w:rFonts w:cs="Arial"/>
                <w:szCs w:val="22"/>
              </w:rPr>
              <w:t>Pre-fill data for individual taxpayers with a Substituted Accounting Period (SAP) is unable to be accessed through SBR.</w:t>
            </w:r>
          </w:p>
        </w:tc>
      </w:tr>
      <w:tr w:rsidR="005466F7" w:rsidRPr="001B45F4" w14:paraId="69929B0E" w14:textId="77777777" w:rsidTr="00F31413">
        <w:tc>
          <w:tcPr>
            <w:tcW w:w="9356" w:type="dxa"/>
            <w:shd w:val="clear" w:color="auto" w:fill="auto"/>
          </w:tcPr>
          <w:p w14:paraId="69929AFC" w14:textId="058B70C5" w:rsidR="005466F7" w:rsidRPr="001B45F4" w:rsidRDefault="005466F7" w:rsidP="005466F7">
            <w:pPr>
              <w:pStyle w:val="Maintext"/>
              <w:keepNext/>
              <w:numPr>
                <w:ilvl w:val="0"/>
                <w:numId w:val="11"/>
              </w:numPr>
              <w:spacing w:before="120" w:after="120"/>
              <w:rPr>
                <w:rFonts w:cs="Arial"/>
                <w:szCs w:val="22"/>
              </w:rPr>
            </w:pPr>
            <w:r w:rsidRPr="001B45F4">
              <w:rPr>
                <w:rFonts w:cs="Arial"/>
                <w:szCs w:val="22"/>
              </w:rPr>
              <w:lastRenderedPageBreak/>
              <w:t>There are limits to the number of pre-fill records provided for each of the following types:</w:t>
            </w:r>
          </w:p>
          <w:p w14:paraId="69929AFD" w14:textId="0F21BFA2" w:rsidR="005466F7" w:rsidRPr="001B45F4" w:rsidRDefault="005466F7" w:rsidP="008B775E">
            <w:pPr>
              <w:pStyle w:val="Maintext"/>
              <w:keepNext/>
              <w:numPr>
                <w:ilvl w:val="0"/>
                <w:numId w:val="19"/>
              </w:numPr>
              <w:ind w:left="714" w:hanging="357"/>
              <w:rPr>
                <w:rFonts w:cs="Arial"/>
                <w:szCs w:val="22"/>
              </w:rPr>
            </w:pPr>
            <w:r w:rsidRPr="001B45F4">
              <w:rPr>
                <w:rFonts w:cs="Arial"/>
                <w:szCs w:val="22"/>
              </w:rPr>
              <w:t xml:space="preserve">Salary and wages (INB) – 60 </w:t>
            </w:r>
          </w:p>
          <w:p w14:paraId="69929AFE" w14:textId="429620A2" w:rsidR="005466F7" w:rsidRPr="001B45F4" w:rsidRDefault="005466F7" w:rsidP="008B775E">
            <w:pPr>
              <w:pStyle w:val="Maintext"/>
              <w:keepNext/>
              <w:numPr>
                <w:ilvl w:val="0"/>
                <w:numId w:val="19"/>
              </w:numPr>
              <w:ind w:left="714" w:hanging="357"/>
              <w:rPr>
                <w:rFonts w:cs="Arial"/>
                <w:szCs w:val="22"/>
              </w:rPr>
            </w:pPr>
            <w:r w:rsidRPr="001B45F4">
              <w:rPr>
                <w:rFonts w:cs="Arial"/>
                <w:szCs w:val="22"/>
              </w:rPr>
              <w:t>Government pensions and allowances – 10 per payment type</w:t>
            </w:r>
          </w:p>
          <w:p w14:paraId="69929AFF" w14:textId="52FE5103" w:rsidR="005466F7" w:rsidRPr="001B45F4" w:rsidRDefault="005466F7" w:rsidP="008B775E">
            <w:pPr>
              <w:pStyle w:val="Maintext"/>
              <w:keepNext/>
              <w:numPr>
                <w:ilvl w:val="0"/>
                <w:numId w:val="19"/>
              </w:numPr>
              <w:ind w:left="714" w:hanging="357"/>
              <w:rPr>
                <w:rFonts w:cs="Arial"/>
                <w:szCs w:val="22"/>
              </w:rPr>
            </w:pPr>
            <w:r w:rsidRPr="001B45F4">
              <w:rPr>
                <w:rFonts w:cs="Arial"/>
                <w:szCs w:val="22"/>
              </w:rPr>
              <w:t xml:space="preserve">AASIS – </w:t>
            </w:r>
            <w:r w:rsidR="0053686D">
              <w:rPr>
                <w:rFonts w:cs="Arial"/>
                <w:szCs w:val="22"/>
              </w:rPr>
              <w:t>20</w:t>
            </w:r>
          </w:p>
          <w:p w14:paraId="69929B00" w14:textId="7941C831" w:rsidR="005466F7" w:rsidRPr="001B45F4" w:rsidRDefault="005466F7" w:rsidP="008B775E">
            <w:pPr>
              <w:pStyle w:val="Maintext"/>
              <w:keepNext/>
              <w:numPr>
                <w:ilvl w:val="0"/>
                <w:numId w:val="19"/>
              </w:numPr>
              <w:tabs>
                <w:tab w:val="left" w:pos="1485"/>
              </w:tabs>
              <w:ind w:left="714" w:hanging="357"/>
              <w:rPr>
                <w:rFonts w:cs="Arial"/>
                <w:szCs w:val="22"/>
              </w:rPr>
            </w:pPr>
            <w:r w:rsidRPr="001B45F4">
              <w:rPr>
                <w:rFonts w:cs="Arial"/>
                <w:szCs w:val="22"/>
              </w:rPr>
              <w:t>Interest – 20</w:t>
            </w:r>
            <w:r w:rsidRPr="001B45F4">
              <w:rPr>
                <w:rFonts w:cs="Arial"/>
                <w:szCs w:val="22"/>
              </w:rPr>
              <w:tab/>
            </w:r>
          </w:p>
          <w:p w14:paraId="69929B01" w14:textId="73227FDE" w:rsidR="005466F7" w:rsidRPr="001B45F4" w:rsidRDefault="005466F7" w:rsidP="008B775E">
            <w:pPr>
              <w:pStyle w:val="Maintext"/>
              <w:keepNext/>
              <w:numPr>
                <w:ilvl w:val="0"/>
                <w:numId w:val="19"/>
              </w:numPr>
              <w:ind w:left="714" w:hanging="357"/>
              <w:rPr>
                <w:rFonts w:cs="Arial"/>
                <w:szCs w:val="22"/>
              </w:rPr>
            </w:pPr>
            <w:r w:rsidRPr="001B45F4">
              <w:rPr>
                <w:rFonts w:cs="Arial"/>
                <w:szCs w:val="22"/>
              </w:rPr>
              <w:t>Dividend – 50</w:t>
            </w:r>
          </w:p>
          <w:p w14:paraId="69929B02" w14:textId="77777777" w:rsidR="005466F7" w:rsidRPr="001B45F4" w:rsidRDefault="005466F7" w:rsidP="008B775E">
            <w:pPr>
              <w:pStyle w:val="Maintext"/>
              <w:keepNext/>
              <w:numPr>
                <w:ilvl w:val="0"/>
                <w:numId w:val="19"/>
              </w:numPr>
              <w:ind w:left="714" w:hanging="357"/>
              <w:rPr>
                <w:rFonts w:cs="Arial"/>
                <w:szCs w:val="22"/>
              </w:rPr>
            </w:pPr>
            <w:r w:rsidRPr="001B45F4">
              <w:rPr>
                <w:rFonts w:cs="Arial"/>
                <w:szCs w:val="22"/>
              </w:rPr>
              <w:t>MLS/PHI – 25</w:t>
            </w:r>
          </w:p>
          <w:p w14:paraId="69929B03" w14:textId="77777777" w:rsidR="005466F7" w:rsidRPr="001B45F4" w:rsidRDefault="005466F7" w:rsidP="008B775E">
            <w:pPr>
              <w:pStyle w:val="Maintext"/>
              <w:keepNext/>
              <w:numPr>
                <w:ilvl w:val="0"/>
                <w:numId w:val="19"/>
              </w:numPr>
              <w:ind w:left="714" w:hanging="357"/>
              <w:rPr>
                <w:rFonts w:cs="Arial"/>
                <w:szCs w:val="22"/>
              </w:rPr>
            </w:pPr>
            <w:r w:rsidRPr="001B45F4">
              <w:rPr>
                <w:rFonts w:cs="Arial"/>
                <w:szCs w:val="22"/>
              </w:rPr>
              <w:t>ETP – 25</w:t>
            </w:r>
          </w:p>
          <w:p w14:paraId="69929B04" w14:textId="77777777" w:rsidR="005466F7" w:rsidRPr="001B45F4" w:rsidRDefault="005466F7" w:rsidP="008B775E">
            <w:pPr>
              <w:pStyle w:val="Maintext"/>
              <w:keepNext/>
              <w:numPr>
                <w:ilvl w:val="0"/>
                <w:numId w:val="19"/>
              </w:numPr>
              <w:ind w:left="714" w:hanging="357"/>
              <w:rPr>
                <w:rFonts w:cs="Arial"/>
                <w:szCs w:val="22"/>
              </w:rPr>
            </w:pPr>
            <w:r w:rsidRPr="001B45F4">
              <w:rPr>
                <w:rFonts w:cs="Arial"/>
                <w:szCs w:val="22"/>
              </w:rPr>
              <w:t>SLS – 25</w:t>
            </w:r>
          </w:p>
          <w:p w14:paraId="69929B05" w14:textId="4DD32750" w:rsidR="005466F7" w:rsidRPr="001B45F4" w:rsidRDefault="005466F7" w:rsidP="008B775E">
            <w:pPr>
              <w:pStyle w:val="Maintext"/>
              <w:keepNext/>
              <w:numPr>
                <w:ilvl w:val="0"/>
                <w:numId w:val="19"/>
              </w:numPr>
              <w:ind w:left="714" w:hanging="357"/>
              <w:rPr>
                <w:rFonts w:cs="Arial"/>
                <w:szCs w:val="22"/>
              </w:rPr>
            </w:pPr>
            <w:r w:rsidRPr="001B45F4">
              <w:rPr>
                <w:rFonts w:cs="Arial"/>
                <w:szCs w:val="22"/>
              </w:rPr>
              <w:t>Managed Fund – 30</w:t>
            </w:r>
          </w:p>
          <w:p w14:paraId="69929B06" w14:textId="24A063A3" w:rsidR="005466F7" w:rsidRPr="001B45F4" w:rsidRDefault="005466F7" w:rsidP="008B775E">
            <w:pPr>
              <w:pStyle w:val="Maintext"/>
              <w:keepNext/>
              <w:numPr>
                <w:ilvl w:val="0"/>
                <w:numId w:val="19"/>
              </w:numPr>
              <w:ind w:left="714" w:hanging="357"/>
              <w:rPr>
                <w:rFonts w:cs="Arial"/>
                <w:szCs w:val="22"/>
              </w:rPr>
            </w:pPr>
            <w:r w:rsidRPr="001B45F4">
              <w:rPr>
                <w:rFonts w:cs="Arial"/>
                <w:szCs w:val="22"/>
              </w:rPr>
              <w:t>CGT share di</w:t>
            </w:r>
            <w:r w:rsidR="00105245">
              <w:rPr>
                <w:rFonts w:cs="Arial"/>
                <w:szCs w:val="22"/>
              </w:rPr>
              <w:t>s</w:t>
            </w:r>
            <w:r w:rsidRPr="001B45F4">
              <w:rPr>
                <w:rFonts w:cs="Arial"/>
                <w:szCs w:val="22"/>
              </w:rPr>
              <w:t>posals - 20</w:t>
            </w:r>
          </w:p>
          <w:p w14:paraId="69929B07" w14:textId="06B49C65" w:rsidR="005466F7" w:rsidRPr="001B45F4" w:rsidRDefault="005466F7" w:rsidP="008B775E">
            <w:pPr>
              <w:pStyle w:val="Maintext"/>
              <w:keepNext/>
              <w:numPr>
                <w:ilvl w:val="0"/>
                <w:numId w:val="19"/>
              </w:numPr>
              <w:ind w:left="714" w:hanging="357"/>
              <w:rPr>
                <w:rFonts w:cs="Arial"/>
                <w:szCs w:val="22"/>
              </w:rPr>
            </w:pPr>
            <w:r w:rsidRPr="001B45F4">
              <w:rPr>
                <w:rFonts w:cs="Arial"/>
                <w:szCs w:val="22"/>
              </w:rPr>
              <w:t>CGT real property transfers – 5</w:t>
            </w:r>
          </w:p>
          <w:p w14:paraId="69929B08" w14:textId="77777777" w:rsidR="005466F7" w:rsidRPr="001B45F4" w:rsidRDefault="005466F7" w:rsidP="008B775E">
            <w:pPr>
              <w:pStyle w:val="Maintext"/>
              <w:keepNext/>
              <w:numPr>
                <w:ilvl w:val="0"/>
                <w:numId w:val="19"/>
              </w:numPr>
              <w:ind w:left="714" w:hanging="357"/>
              <w:rPr>
                <w:rFonts w:cs="Arial"/>
                <w:szCs w:val="22"/>
              </w:rPr>
            </w:pPr>
            <w:r w:rsidRPr="001B45F4">
              <w:rPr>
                <w:rFonts w:cs="Arial"/>
                <w:szCs w:val="22"/>
              </w:rPr>
              <w:t xml:space="preserve">ESIC – 20 </w:t>
            </w:r>
          </w:p>
          <w:p w14:paraId="69929B09" w14:textId="77777777" w:rsidR="005466F7" w:rsidRPr="001B45F4" w:rsidRDefault="005466F7" w:rsidP="008B775E">
            <w:pPr>
              <w:pStyle w:val="Maintext"/>
              <w:keepNext/>
              <w:numPr>
                <w:ilvl w:val="0"/>
                <w:numId w:val="19"/>
              </w:numPr>
              <w:ind w:left="714" w:hanging="357"/>
              <w:rPr>
                <w:rFonts w:cs="Arial"/>
                <w:szCs w:val="22"/>
              </w:rPr>
            </w:pPr>
            <w:r w:rsidRPr="001B45F4">
              <w:rPr>
                <w:rFonts w:cs="Arial"/>
                <w:szCs w:val="22"/>
              </w:rPr>
              <w:t>TPAR – 20</w:t>
            </w:r>
          </w:p>
          <w:p w14:paraId="69929B0A" w14:textId="77777777" w:rsidR="005466F7" w:rsidRPr="001B45F4" w:rsidRDefault="005466F7" w:rsidP="008B775E">
            <w:pPr>
              <w:pStyle w:val="Maintext"/>
              <w:keepNext/>
              <w:numPr>
                <w:ilvl w:val="0"/>
                <w:numId w:val="19"/>
              </w:numPr>
              <w:ind w:left="714" w:hanging="357"/>
              <w:rPr>
                <w:rFonts w:cs="Arial"/>
                <w:szCs w:val="22"/>
              </w:rPr>
            </w:pPr>
            <w:r w:rsidRPr="001B45F4">
              <w:rPr>
                <w:rFonts w:cs="Arial"/>
                <w:szCs w:val="22"/>
              </w:rPr>
              <w:t xml:space="preserve">PSCD – 25 </w:t>
            </w:r>
          </w:p>
          <w:p w14:paraId="69929B0B" w14:textId="77777777" w:rsidR="005466F7" w:rsidRPr="001B45F4" w:rsidRDefault="005466F7" w:rsidP="008B775E">
            <w:pPr>
              <w:pStyle w:val="Maintext"/>
              <w:keepNext/>
              <w:numPr>
                <w:ilvl w:val="0"/>
                <w:numId w:val="19"/>
              </w:numPr>
              <w:ind w:left="714" w:hanging="357"/>
              <w:rPr>
                <w:rFonts w:cs="Arial"/>
                <w:szCs w:val="22"/>
              </w:rPr>
            </w:pPr>
            <w:r w:rsidRPr="001B45F4">
              <w:rPr>
                <w:rFonts w:cs="Arial"/>
                <w:szCs w:val="22"/>
              </w:rPr>
              <w:t>BTTPS – 40.</w:t>
            </w:r>
          </w:p>
          <w:p w14:paraId="69929B0C" w14:textId="77777777" w:rsidR="005466F7" w:rsidRPr="001B45F4" w:rsidRDefault="005466F7" w:rsidP="00835CF9">
            <w:pPr>
              <w:pStyle w:val="Maintext"/>
              <w:keepNext/>
              <w:rPr>
                <w:rFonts w:cs="Arial"/>
                <w:szCs w:val="22"/>
              </w:rPr>
            </w:pPr>
          </w:p>
          <w:p w14:paraId="69929B0D" w14:textId="08A88501" w:rsidR="005466F7" w:rsidRPr="001B45F4" w:rsidRDefault="005466F7" w:rsidP="65BEB128">
            <w:pPr>
              <w:pStyle w:val="Maintext"/>
              <w:keepNext/>
              <w:spacing w:after="120"/>
              <w:rPr>
                <w:rFonts w:cs="Arial"/>
              </w:rPr>
            </w:pPr>
            <w:r w:rsidRPr="65BEB128">
              <w:rPr>
                <w:rFonts w:cs="Arial"/>
              </w:rPr>
              <w:t xml:space="preserve">Refer to </w:t>
            </w:r>
            <w:r w:rsidR="46766683" w:rsidRPr="65BEB128">
              <w:rPr>
                <w:rFonts w:cs="Arial"/>
              </w:rPr>
              <w:t>S</w:t>
            </w:r>
            <w:r w:rsidRPr="65BEB128">
              <w:rPr>
                <w:rFonts w:cs="Arial"/>
              </w:rPr>
              <w:t>e</w:t>
            </w:r>
            <w:r w:rsidR="2584ECA7" w:rsidRPr="65BEB128">
              <w:rPr>
                <w:rFonts w:cs="Arial"/>
              </w:rPr>
              <w:t>c</w:t>
            </w:r>
            <w:r w:rsidRPr="65BEB128">
              <w:rPr>
                <w:rFonts w:cs="Arial"/>
              </w:rPr>
              <w:t xml:space="preserve">tion 3 </w:t>
            </w:r>
            <w:r w:rsidR="46766683" w:rsidRPr="65BEB128">
              <w:rPr>
                <w:rFonts w:cs="Arial"/>
              </w:rPr>
              <w:t xml:space="preserve">- </w:t>
            </w:r>
            <w:r w:rsidRPr="65BEB128">
              <w:rPr>
                <w:rFonts w:cs="Arial"/>
              </w:rPr>
              <w:t>Income details schedule in the</w:t>
            </w:r>
            <w:r w:rsidRPr="65BEB128">
              <w:rPr>
                <w:rFonts w:cs="Arial"/>
                <w:b/>
                <w:bCs/>
              </w:rPr>
              <w:t xml:space="preserve"> </w:t>
            </w:r>
            <w:hyperlink r:id="rId26" w:history="1">
              <w:r w:rsidRPr="65BEB128">
                <w:rPr>
                  <w:rStyle w:val="Hyperlink"/>
                  <w:rFonts w:cs="Arial"/>
                  <w:b w:val="0"/>
                  <w:noProof w:val="0"/>
                </w:rPr>
                <w:t>ATO IITR.00</w:t>
              </w:r>
              <w:r w:rsidR="75471504" w:rsidRPr="65BEB128">
                <w:rPr>
                  <w:rStyle w:val="Hyperlink"/>
                  <w:rFonts w:cs="Arial"/>
                  <w:b w:val="0"/>
                  <w:noProof w:val="0"/>
                </w:rPr>
                <w:t>10</w:t>
              </w:r>
              <w:r w:rsidRPr="65BEB128">
                <w:rPr>
                  <w:rStyle w:val="Hyperlink"/>
                  <w:rFonts w:cs="Arial"/>
                  <w:b w:val="0"/>
                  <w:noProof w:val="0"/>
                </w:rPr>
                <w:t xml:space="preserve"> 202</w:t>
              </w:r>
              <w:r w:rsidR="75471504" w:rsidRPr="65BEB128">
                <w:rPr>
                  <w:rStyle w:val="Hyperlink"/>
                  <w:rFonts w:cs="Arial"/>
                  <w:b w:val="0"/>
                  <w:noProof w:val="0"/>
                </w:rPr>
                <w:t>3</w:t>
              </w:r>
              <w:r w:rsidRPr="65BEB128">
                <w:rPr>
                  <w:rStyle w:val="Hyperlink"/>
                  <w:rFonts w:cs="Arial"/>
                  <w:b w:val="0"/>
                  <w:noProof w:val="0"/>
                </w:rPr>
                <w:t xml:space="preserve"> Business Implementation Guide</w:t>
              </w:r>
            </w:hyperlink>
            <w:r w:rsidRPr="65BEB128">
              <w:rPr>
                <w:rFonts w:cs="Arial"/>
              </w:rPr>
              <w:t xml:space="preserve"> for details on limits within the income details schedule. </w:t>
            </w:r>
          </w:p>
        </w:tc>
      </w:tr>
      <w:tr w:rsidR="005466F7" w:rsidRPr="001B45F4" w14:paraId="69929B1A" w14:textId="77777777" w:rsidTr="00F31413">
        <w:tc>
          <w:tcPr>
            <w:tcW w:w="9356" w:type="dxa"/>
            <w:shd w:val="clear" w:color="auto" w:fill="auto"/>
          </w:tcPr>
          <w:p w14:paraId="69929B10" w14:textId="0E8E1486" w:rsidR="005466F7" w:rsidRPr="001B45F4" w:rsidRDefault="005466F7" w:rsidP="00C268D5">
            <w:pPr>
              <w:pStyle w:val="Maintext"/>
              <w:keepNext/>
              <w:numPr>
                <w:ilvl w:val="0"/>
                <w:numId w:val="11"/>
              </w:numPr>
              <w:spacing w:before="120" w:after="120"/>
              <w:rPr>
                <w:rFonts w:cs="Arial"/>
              </w:rPr>
            </w:pPr>
            <w:r w:rsidRPr="1572C113">
              <w:rPr>
                <w:rFonts w:cs="Arial"/>
              </w:rPr>
              <w:t>Individuals that are non-residents for tax purposes will not have pre-fill data available for:</w:t>
            </w:r>
          </w:p>
          <w:p w14:paraId="69929B11" w14:textId="133E3703" w:rsidR="005466F7" w:rsidRPr="001B45F4" w:rsidRDefault="00002960" w:rsidP="0036170B">
            <w:pPr>
              <w:pStyle w:val="Maintext"/>
              <w:keepNext/>
              <w:numPr>
                <w:ilvl w:val="0"/>
                <w:numId w:val="24"/>
              </w:numPr>
              <w:rPr>
                <w:rFonts w:cs="Arial"/>
                <w:szCs w:val="22"/>
              </w:rPr>
            </w:pPr>
            <w:r w:rsidRPr="001B45F4">
              <w:rPr>
                <w:rFonts w:cs="Arial"/>
                <w:szCs w:val="22"/>
              </w:rPr>
              <w:t>bank interest</w:t>
            </w:r>
          </w:p>
          <w:p w14:paraId="69929B12" w14:textId="760D08D4" w:rsidR="005466F7" w:rsidRPr="001B45F4" w:rsidRDefault="00002960" w:rsidP="0036170B">
            <w:pPr>
              <w:pStyle w:val="Maintext"/>
              <w:keepNext/>
              <w:numPr>
                <w:ilvl w:val="0"/>
                <w:numId w:val="24"/>
              </w:numPr>
              <w:rPr>
                <w:rFonts w:cs="Arial"/>
                <w:szCs w:val="22"/>
              </w:rPr>
            </w:pPr>
            <w:r w:rsidRPr="001B45F4">
              <w:rPr>
                <w:rFonts w:cs="Arial"/>
                <w:szCs w:val="22"/>
              </w:rPr>
              <w:t>dividends</w:t>
            </w:r>
          </w:p>
          <w:p w14:paraId="69929B13" w14:textId="64306C51" w:rsidR="005466F7" w:rsidRPr="001B45F4" w:rsidRDefault="00002960" w:rsidP="0036170B">
            <w:pPr>
              <w:pStyle w:val="Maintext"/>
              <w:keepNext/>
              <w:numPr>
                <w:ilvl w:val="0"/>
                <w:numId w:val="24"/>
              </w:numPr>
              <w:rPr>
                <w:rFonts w:cs="Arial"/>
                <w:szCs w:val="22"/>
              </w:rPr>
            </w:pPr>
            <w:r w:rsidRPr="001B45F4">
              <w:rPr>
                <w:rFonts w:cs="Arial"/>
                <w:szCs w:val="22"/>
              </w:rPr>
              <w:t>managed funds</w:t>
            </w:r>
          </w:p>
          <w:p w14:paraId="69929B14" w14:textId="290ED9A2" w:rsidR="005466F7" w:rsidRPr="001B45F4" w:rsidRDefault="00002960" w:rsidP="0036170B">
            <w:pPr>
              <w:pStyle w:val="Maintext"/>
              <w:keepNext/>
              <w:numPr>
                <w:ilvl w:val="0"/>
                <w:numId w:val="24"/>
              </w:numPr>
              <w:rPr>
                <w:rFonts w:cs="Arial"/>
                <w:szCs w:val="22"/>
              </w:rPr>
            </w:pPr>
            <w:r w:rsidRPr="001B45F4">
              <w:rPr>
                <w:rFonts w:cs="Arial"/>
                <w:szCs w:val="22"/>
              </w:rPr>
              <w:t>farm management deposits</w:t>
            </w:r>
          </w:p>
          <w:p w14:paraId="69929B15" w14:textId="101F8891" w:rsidR="005466F7" w:rsidRPr="001B45F4" w:rsidRDefault="00002960" w:rsidP="0036170B">
            <w:pPr>
              <w:pStyle w:val="Maintext"/>
              <w:keepNext/>
              <w:numPr>
                <w:ilvl w:val="0"/>
                <w:numId w:val="24"/>
              </w:numPr>
              <w:rPr>
                <w:rFonts w:cs="Arial"/>
                <w:szCs w:val="22"/>
                <w:lang w:val="en-US" w:eastAsia="en-US"/>
              </w:rPr>
            </w:pPr>
            <w:r w:rsidRPr="001B45F4">
              <w:rPr>
                <w:rFonts w:cs="Arial"/>
                <w:szCs w:val="22"/>
              </w:rPr>
              <w:t>foreign source income</w:t>
            </w:r>
          </w:p>
          <w:p w14:paraId="69929B16" w14:textId="15157298" w:rsidR="005466F7" w:rsidRPr="001B45F4" w:rsidRDefault="005466F7" w:rsidP="0036170B">
            <w:pPr>
              <w:pStyle w:val="Maintext"/>
              <w:keepNext/>
              <w:numPr>
                <w:ilvl w:val="0"/>
                <w:numId w:val="24"/>
              </w:numPr>
              <w:rPr>
                <w:rFonts w:cs="Arial"/>
                <w:szCs w:val="22"/>
                <w:lang w:val="en-US" w:eastAsia="en-US"/>
              </w:rPr>
            </w:pPr>
            <w:r w:rsidRPr="001B45F4">
              <w:rPr>
                <w:rFonts w:cs="Arial"/>
                <w:szCs w:val="22"/>
              </w:rPr>
              <w:t>ATO i</w:t>
            </w:r>
            <w:r w:rsidR="00105245">
              <w:rPr>
                <w:rFonts w:cs="Arial"/>
                <w:szCs w:val="22"/>
              </w:rPr>
              <w:t>n</w:t>
            </w:r>
            <w:r w:rsidRPr="001B45F4">
              <w:rPr>
                <w:rFonts w:cs="Arial"/>
                <w:szCs w:val="22"/>
              </w:rPr>
              <w:t xml:space="preserve">terest - that is delayed refund interest, interest on overpayments, or interest on early payments paid to them during the financial year </w:t>
            </w:r>
          </w:p>
          <w:p w14:paraId="69929B17" w14:textId="77777777" w:rsidR="005466F7" w:rsidRPr="001B45F4" w:rsidRDefault="005466F7" w:rsidP="0036170B">
            <w:pPr>
              <w:pStyle w:val="Maintext"/>
              <w:keepNext/>
              <w:numPr>
                <w:ilvl w:val="0"/>
                <w:numId w:val="24"/>
              </w:numPr>
              <w:rPr>
                <w:rFonts w:cs="Arial"/>
                <w:szCs w:val="22"/>
                <w:lang w:val="en-US" w:eastAsia="en-US"/>
              </w:rPr>
            </w:pPr>
            <w:r w:rsidRPr="001B45F4">
              <w:rPr>
                <w:rFonts w:cs="Arial"/>
                <w:szCs w:val="22"/>
              </w:rPr>
              <w:t>company dividend and interest schedule.</w:t>
            </w:r>
          </w:p>
          <w:p w14:paraId="69929B18" w14:textId="77777777" w:rsidR="005466F7" w:rsidRPr="001B45F4" w:rsidRDefault="005466F7" w:rsidP="002C457F">
            <w:pPr>
              <w:pStyle w:val="Maintext"/>
              <w:keepNext/>
              <w:spacing w:before="120" w:after="120"/>
              <w:rPr>
                <w:rFonts w:cs="Arial"/>
                <w:szCs w:val="22"/>
              </w:rPr>
            </w:pPr>
            <w:r w:rsidRPr="001B45F4">
              <w:rPr>
                <w:rFonts w:cs="Arial"/>
                <w:szCs w:val="22"/>
              </w:rPr>
              <w:t xml:space="preserve">In addition, any changes in residency status may impact the pre-filling of interest paid by the ATO. ATO interest reported is based on the client’s residency status at financial year end. You may need to adjust interest totals for delayed refund interest, interest on overpayments, or interest on early payments data if the client changed residency status during the year. </w:t>
            </w:r>
          </w:p>
          <w:p w14:paraId="254F00D3" w14:textId="7BF319E8" w:rsidR="00DC73F2" w:rsidRDefault="00DC73F2" w:rsidP="006E38B9">
            <w:pPr>
              <w:pStyle w:val="Maintext"/>
              <w:keepNext/>
              <w:spacing w:before="120" w:after="120"/>
              <w:rPr>
                <w:rFonts w:cs="Arial"/>
                <w:color w:val="262626" w:themeColor="text1" w:themeTint="D9"/>
                <w:szCs w:val="22"/>
              </w:rPr>
            </w:pPr>
            <w:r w:rsidRPr="001B45F4">
              <w:rPr>
                <w:rFonts w:cs="Arial"/>
                <w:szCs w:val="22"/>
              </w:rPr>
              <w:t>For</w:t>
            </w:r>
            <w:r w:rsidRPr="001B45F4">
              <w:rPr>
                <w:rFonts w:cs="Arial"/>
                <w:b/>
                <w:szCs w:val="22"/>
              </w:rPr>
              <w:t xml:space="preserve"> </w:t>
            </w:r>
            <w:r w:rsidRPr="001B45F4">
              <w:rPr>
                <w:rFonts w:cs="Arial"/>
                <w:szCs w:val="22"/>
              </w:rPr>
              <w:t>recurring issues</w:t>
            </w:r>
            <w:r w:rsidRPr="001B45F4">
              <w:rPr>
                <w:rFonts w:cs="Arial"/>
                <w:b/>
                <w:szCs w:val="22"/>
              </w:rPr>
              <w:t xml:space="preserve">, </w:t>
            </w:r>
            <w:r w:rsidRPr="008E5D6E">
              <w:rPr>
                <w:rFonts w:cs="Arial"/>
                <w:color w:val="262626" w:themeColor="text1" w:themeTint="D9"/>
                <w:szCs w:val="22"/>
              </w:rPr>
              <w:t>See also:</w:t>
            </w:r>
            <w:r w:rsidRPr="001B45F4">
              <w:rPr>
                <w:rFonts w:cs="Arial"/>
                <w:color w:val="262626" w:themeColor="text1" w:themeTint="D9"/>
                <w:szCs w:val="22"/>
              </w:rPr>
              <w:t xml:space="preserve"> </w:t>
            </w:r>
          </w:p>
          <w:p w14:paraId="23FA6289" w14:textId="77777777" w:rsidR="0036170B" w:rsidRPr="001B45F4" w:rsidRDefault="0018777A" w:rsidP="0036170B">
            <w:pPr>
              <w:pStyle w:val="Maintext"/>
              <w:keepNext/>
              <w:numPr>
                <w:ilvl w:val="0"/>
                <w:numId w:val="24"/>
              </w:numPr>
              <w:spacing w:before="120" w:after="120"/>
              <w:rPr>
                <w:rFonts w:cs="Arial"/>
                <w:b/>
                <w:bCs/>
                <w:szCs w:val="22"/>
              </w:rPr>
            </w:pPr>
            <w:hyperlink w:anchor="_ATO_interest" w:history="1">
              <w:r w:rsidR="0036170B" w:rsidRPr="001B45F4">
                <w:rPr>
                  <w:rStyle w:val="Hyperlink"/>
                  <w:rFonts w:cs="Arial"/>
                  <w:b w:val="0"/>
                  <w:bCs/>
                  <w:noProof w:val="0"/>
                  <w:szCs w:val="22"/>
                  <w:u w:val="none"/>
                </w:rPr>
                <w:t>Secti</w:t>
              </w:r>
              <w:r w:rsidR="0036170B">
                <w:rPr>
                  <w:rStyle w:val="Hyperlink"/>
                  <w:rFonts w:cs="Arial"/>
                  <w:b w:val="0"/>
                  <w:bCs/>
                  <w:noProof w:val="0"/>
                  <w:szCs w:val="22"/>
                  <w:u w:val="none"/>
                </w:rPr>
                <w:t>on</w:t>
              </w:r>
              <w:r w:rsidR="0036170B" w:rsidRPr="001B45F4">
                <w:rPr>
                  <w:rStyle w:val="Hyperlink"/>
                  <w:rFonts w:cs="Arial"/>
                  <w:b w:val="0"/>
                  <w:bCs/>
                  <w:noProof w:val="0"/>
                  <w:szCs w:val="22"/>
                  <w:u w:val="none"/>
                </w:rPr>
                <w:t xml:space="preserve"> 5.38 - ATO Interest</w:t>
              </w:r>
            </w:hyperlink>
            <w:r w:rsidR="0036170B" w:rsidRPr="001B45F4">
              <w:rPr>
                <w:rFonts w:cs="Arial"/>
                <w:b/>
                <w:bCs/>
                <w:szCs w:val="22"/>
              </w:rPr>
              <w:t xml:space="preserve"> </w:t>
            </w:r>
          </w:p>
          <w:p w14:paraId="3835CFD2" w14:textId="1481AF0B" w:rsidR="0036170B" w:rsidRPr="0036170B" w:rsidRDefault="0018777A" w:rsidP="006B5B77">
            <w:pPr>
              <w:pStyle w:val="Maintext"/>
              <w:keepNext/>
              <w:numPr>
                <w:ilvl w:val="0"/>
                <w:numId w:val="24"/>
              </w:numPr>
              <w:spacing w:before="120" w:after="120"/>
              <w:rPr>
                <w:rFonts w:cs="Arial"/>
                <w:szCs w:val="22"/>
              </w:rPr>
            </w:pPr>
            <w:hyperlink r:id="rId27" w:history="1">
              <w:r w:rsidR="0036170B" w:rsidRPr="0036170B">
                <w:rPr>
                  <w:rStyle w:val="Hyperlink"/>
                  <w:rFonts w:cs="Arial"/>
                  <w:b w:val="0"/>
                  <w:noProof w:val="0"/>
                  <w:szCs w:val="22"/>
                  <w:u w:val="none"/>
                </w:rPr>
                <w:t>ATO website - Calculating ATO interest</w:t>
              </w:r>
            </w:hyperlink>
            <w:r w:rsidR="0080481B">
              <w:rPr>
                <w:b/>
              </w:rPr>
              <w:t>.</w:t>
            </w:r>
          </w:p>
          <w:p w14:paraId="69929B19" w14:textId="53CF8E3F" w:rsidR="005466F7" w:rsidRPr="00870A1B" w:rsidRDefault="00DC73F2" w:rsidP="0036170B">
            <w:pPr>
              <w:pStyle w:val="Maintext"/>
              <w:keepNext/>
              <w:spacing w:before="120" w:after="120"/>
              <w:ind w:left="720"/>
              <w:rPr>
                <w:rStyle w:val="BodyTextChar1"/>
                <w:rFonts w:cs="Arial"/>
                <w:b/>
                <w:szCs w:val="22"/>
              </w:rPr>
            </w:pPr>
            <w:r w:rsidRPr="00870A1B">
              <w:rPr>
                <w:rFonts w:cs="Arial"/>
                <w:b/>
                <w:szCs w:val="22"/>
              </w:rPr>
              <w:t xml:space="preserve"> </w:t>
            </w:r>
          </w:p>
        </w:tc>
      </w:tr>
      <w:tr w:rsidR="005466F7" w:rsidRPr="001B45F4" w14:paraId="69929B23" w14:textId="77777777" w:rsidTr="00F31413">
        <w:tc>
          <w:tcPr>
            <w:tcW w:w="9356" w:type="dxa"/>
            <w:shd w:val="clear" w:color="auto" w:fill="auto"/>
          </w:tcPr>
          <w:p w14:paraId="69929B1C" w14:textId="0901CBFC" w:rsidR="005466F7" w:rsidRPr="001B45F4" w:rsidRDefault="005466F7" w:rsidP="005466F7">
            <w:pPr>
              <w:pStyle w:val="Maintext"/>
              <w:keepNext/>
              <w:numPr>
                <w:ilvl w:val="0"/>
                <w:numId w:val="11"/>
              </w:numPr>
              <w:spacing w:before="120" w:after="60"/>
              <w:rPr>
                <w:rFonts w:cs="Arial"/>
                <w:szCs w:val="22"/>
              </w:rPr>
            </w:pPr>
            <w:r w:rsidRPr="1572C113">
              <w:rPr>
                <w:rFonts w:cs="Arial"/>
              </w:rPr>
              <w:lastRenderedPageBreak/>
              <w:t xml:space="preserve">Account numbers, </w:t>
            </w:r>
            <w:r w:rsidR="00DD6C03" w:rsidRPr="00DD6C03">
              <w:rPr>
                <w:rFonts w:cs="Arial"/>
              </w:rPr>
              <w:t xml:space="preserve">Securityholder Reference Number </w:t>
            </w:r>
            <w:r w:rsidR="00DD6C03">
              <w:rPr>
                <w:rFonts w:cs="Arial"/>
              </w:rPr>
              <w:t>(</w:t>
            </w:r>
            <w:r w:rsidRPr="1572C113">
              <w:rPr>
                <w:rFonts w:cs="Arial"/>
              </w:rPr>
              <w:t>SRN</w:t>
            </w:r>
            <w:r w:rsidR="00DD6C03">
              <w:rPr>
                <w:rFonts w:cs="Arial"/>
              </w:rPr>
              <w:t>)</w:t>
            </w:r>
            <w:r w:rsidRPr="1572C113">
              <w:rPr>
                <w:rFonts w:cs="Arial"/>
              </w:rPr>
              <w:t xml:space="preserve"> or </w:t>
            </w:r>
            <w:r w:rsidR="00DD6C03" w:rsidRPr="00DD6C03">
              <w:rPr>
                <w:rFonts w:cs="Arial"/>
              </w:rPr>
              <w:t xml:space="preserve">Holder Identification Number </w:t>
            </w:r>
            <w:r w:rsidR="00DD6C03">
              <w:rPr>
                <w:rFonts w:cs="Arial"/>
              </w:rPr>
              <w:t>(</w:t>
            </w:r>
            <w:r w:rsidRPr="1572C113">
              <w:rPr>
                <w:rFonts w:cs="Arial"/>
              </w:rPr>
              <w:t>HIN</w:t>
            </w:r>
            <w:r w:rsidR="00DD6C03">
              <w:rPr>
                <w:rFonts w:cs="Arial"/>
              </w:rPr>
              <w:t>)</w:t>
            </w:r>
            <w:r w:rsidRPr="1572C113">
              <w:rPr>
                <w:rFonts w:cs="Arial"/>
              </w:rPr>
              <w:t xml:space="preserve"> for the following data types will be masked and only display the last three digits:</w:t>
            </w:r>
          </w:p>
          <w:p w14:paraId="69929B1D" w14:textId="2C6E202E" w:rsidR="005466F7" w:rsidRPr="001B45F4" w:rsidRDefault="00002960" w:rsidP="008B775E">
            <w:pPr>
              <w:pStyle w:val="Maintext"/>
              <w:keepNext/>
              <w:numPr>
                <w:ilvl w:val="0"/>
                <w:numId w:val="25"/>
              </w:numPr>
              <w:ind w:left="714" w:hanging="357"/>
              <w:rPr>
                <w:rFonts w:cs="Arial"/>
                <w:szCs w:val="22"/>
              </w:rPr>
            </w:pPr>
            <w:r w:rsidRPr="001B45F4">
              <w:rPr>
                <w:rFonts w:cs="Arial"/>
                <w:szCs w:val="22"/>
              </w:rPr>
              <w:t>dividends</w:t>
            </w:r>
          </w:p>
          <w:p w14:paraId="69929B1E" w14:textId="6E03CB21" w:rsidR="005466F7" w:rsidRPr="001B45F4" w:rsidRDefault="00002960" w:rsidP="008B775E">
            <w:pPr>
              <w:pStyle w:val="Maintext"/>
              <w:keepNext/>
              <w:numPr>
                <w:ilvl w:val="0"/>
                <w:numId w:val="25"/>
              </w:numPr>
              <w:ind w:left="714" w:hanging="357"/>
              <w:rPr>
                <w:rFonts w:cs="Arial"/>
                <w:szCs w:val="22"/>
              </w:rPr>
            </w:pPr>
            <w:r w:rsidRPr="001B45F4">
              <w:rPr>
                <w:rFonts w:cs="Arial"/>
                <w:szCs w:val="22"/>
              </w:rPr>
              <w:t>managed funds</w:t>
            </w:r>
          </w:p>
          <w:p w14:paraId="69929B1F" w14:textId="4FD72FBB" w:rsidR="005466F7" w:rsidRPr="001B45F4" w:rsidRDefault="00002960" w:rsidP="008B775E">
            <w:pPr>
              <w:pStyle w:val="Maintext"/>
              <w:keepNext/>
              <w:numPr>
                <w:ilvl w:val="0"/>
                <w:numId w:val="25"/>
              </w:numPr>
              <w:ind w:left="714" w:hanging="357"/>
              <w:rPr>
                <w:rFonts w:cs="Arial"/>
                <w:szCs w:val="22"/>
              </w:rPr>
            </w:pPr>
            <w:r w:rsidRPr="001B45F4">
              <w:rPr>
                <w:rFonts w:cs="Arial"/>
                <w:szCs w:val="22"/>
              </w:rPr>
              <w:t>farm management deposits</w:t>
            </w:r>
          </w:p>
          <w:p w14:paraId="69929B20" w14:textId="2A7C33D1" w:rsidR="005466F7" w:rsidRPr="001B45F4" w:rsidRDefault="00002960" w:rsidP="008B775E">
            <w:pPr>
              <w:pStyle w:val="Maintext"/>
              <w:keepNext/>
              <w:numPr>
                <w:ilvl w:val="0"/>
                <w:numId w:val="25"/>
              </w:numPr>
              <w:ind w:left="714" w:hanging="357"/>
              <w:rPr>
                <w:rFonts w:cs="Arial"/>
                <w:szCs w:val="22"/>
              </w:rPr>
            </w:pPr>
            <w:r w:rsidRPr="001B45F4">
              <w:rPr>
                <w:rFonts w:cs="Arial"/>
                <w:szCs w:val="22"/>
              </w:rPr>
              <w:t>foreign source income</w:t>
            </w:r>
          </w:p>
          <w:p w14:paraId="69929B21" w14:textId="77777777" w:rsidR="005466F7" w:rsidRPr="001B45F4" w:rsidRDefault="005466F7" w:rsidP="008B775E">
            <w:pPr>
              <w:pStyle w:val="Maintext"/>
              <w:keepNext/>
              <w:numPr>
                <w:ilvl w:val="0"/>
                <w:numId w:val="25"/>
              </w:numPr>
              <w:ind w:left="714" w:hanging="357"/>
              <w:rPr>
                <w:rFonts w:cs="Arial"/>
                <w:szCs w:val="22"/>
              </w:rPr>
            </w:pPr>
            <w:r w:rsidRPr="001B45F4">
              <w:rPr>
                <w:rFonts w:cs="Arial"/>
                <w:szCs w:val="22"/>
              </w:rPr>
              <w:t>CGT share disposals</w:t>
            </w:r>
          </w:p>
          <w:p w14:paraId="69929B22" w14:textId="3770FADE" w:rsidR="005466F7" w:rsidRPr="001B45F4" w:rsidRDefault="00002960" w:rsidP="008B775E">
            <w:pPr>
              <w:pStyle w:val="Maintext"/>
              <w:keepNext/>
              <w:numPr>
                <w:ilvl w:val="0"/>
                <w:numId w:val="25"/>
              </w:numPr>
              <w:spacing w:after="120"/>
              <w:ind w:left="714" w:hanging="357"/>
              <w:rPr>
                <w:rFonts w:cs="Arial"/>
                <w:szCs w:val="22"/>
              </w:rPr>
            </w:pPr>
            <w:r w:rsidRPr="001B45F4">
              <w:rPr>
                <w:rFonts w:cs="Arial"/>
                <w:szCs w:val="22"/>
              </w:rPr>
              <w:t>employee</w:t>
            </w:r>
            <w:r w:rsidR="00505AB1" w:rsidRPr="001B45F4">
              <w:rPr>
                <w:rFonts w:cs="Arial"/>
                <w:szCs w:val="22"/>
              </w:rPr>
              <w:t xml:space="preserve"> share schemes</w:t>
            </w:r>
            <w:r w:rsidR="005466F7" w:rsidRPr="001B45F4">
              <w:rPr>
                <w:rFonts w:cs="Arial"/>
                <w:szCs w:val="22"/>
              </w:rPr>
              <w:t>.</w:t>
            </w:r>
          </w:p>
        </w:tc>
      </w:tr>
    </w:tbl>
    <w:p w14:paraId="39FC86D1" w14:textId="6EECC9FE" w:rsidR="00DC73F2" w:rsidRPr="0011229D" w:rsidRDefault="42FDBA29" w:rsidP="001B4AB0">
      <w:pPr>
        <w:pStyle w:val="Heading2"/>
      </w:pPr>
      <w:bookmarkStart w:id="437" w:name="_Toc29884494"/>
      <w:bookmarkStart w:id="438" w:name="_Toc29884811"/>
      <w:bookmarkStart w:id="439" w:name="_Toc29890511"/>
      <w:bookmarkStart w:id="440" w:name="_Toc29884500"/>
      <w:bookmarkStart w:id="441" w:name="_Toc29884817"/>
      <w:bookmarkStart w:id="442" w:name="_Toc29890517"/>
      <w:bookmarkStart w:id="443" w:name="_Toc408233224"/>
      <w:bookmarkStart w:id="444" w:name="_Toc408234432"/>
      <w:bookmarkStart w:id="445" w:name="_Toc408234623"/>
      <w:bookmarkStart w:id="446" w:name="_Toc408234868"/>
      <w:bookmarkStart w:id="447" w:name="_Toc408307035"/>
      <w:bookmarkStart w:id="448" w:name="_Toc408317176"/>
      <w:bookmarkStart w:id="449" w:name="_Toc408386583"/>
      <w:bookmarkStart w:id="450" w:name="_Toc408573851"/>
      <w:bookmarkStart w:id="451" w:name="_Toc408997387"/>
      <w:bookmarkStart w:id="452" w:name="_Toc409008911"/>
      <w:bookmarkStart w:id="453" w:name="_Toc409534880"/>
      <w:bookmarkStart w:id="454" w:name="_Toc409534925"/>
      <w:bookmarkStart w:id="455" w:name="_Toc75866944"/>
      <w:bookmarkStart w:id="456" w:name="_Toc160629358"/>
      <w:bookmarkStart w:id="457" w:name="_Toc29560593"/>
      <w:bookmarkStart w:id="458" w:name="_Toc29796670"/>
      <w:bookmarkStart w:id="459" w:name="_Toc35338689"/>
      <w:bookmarkStart w:id="460" w:name="KnownIssues"/>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t>U</w:t>
      </w:r>
      <w:r w:rsidR="58026E0B">
        <w:t>sage restrictions</w:t>
      </w:r>
      <w:bookmarkStart w:id="461" w:name="_Toc100223233"/>
      <w:bookmarkStart w:id="462" w:name="_Toc100223837"/>
      <w:bookmarkStart w:id="463" w:name="_Toc100224422"/>
      <w:bookmarkStart w:id="464" w:name="_Toc100225001"/>
      <w:bookmarkStart w:id="465" w:name="_Toc100225605"/>
      <w:bookmarkStart w:id="466" w:name="_Toc100226196"/>
      <w:bookmarkEnd w:id="455"/>
      <w:bookmarkEnd w:id="461"/>
      <w:bookmarkEnd w:id="462"/>
      <w:bookmarkEnd w:id="463"/>
      <w:bookmarkEnd w:id="464"/>
      <w:bookmarkEnd w:id="465"/>
      <w:bookmarkEnd w:id="466"/>
      <w:bookmarkEnd w:id="456"/>
    </w:p>
    <w:p w14:paraId="7C60D28A" w14:textId="6084B162" w:rsidR="008772AC" w:rsidRPr="001B45F4" w:rsidRDefault="008772AC" w:rsidP="008772AC">
      <w:pPr>
        <w:rPr>
          <w:rFonts w:cs="Arial"/>
          <w:szCs w:val="22"/>
        </w:rPr>
      </w:pPr>
      <w:r w:rsidRPr="001B45F4">
        <w:rPr>
          <w:rFonts w:cs="Arial"/>
          <w:szCs w:val="22"/>
        </w:rPr>
        <w:t>DSP</w:t>
      </w:r>
      <w:r w:rsidR="00002960">
        <w:rPr>
          <w:rFonts w:cs="Arial"/>
          <w:szCs w:val="22"/>
        </w:rPr>
        <w:t>’</w:t>
      </w:r>
      <w:r w:rsidRPr="001B45F4">
        <w:rPr>
          <w:rFonts w:cs="Arial"/>
          <w:szCs w:val="22"/>
        </w:rPr>
        <w:t xml:space="preserve">s </w:t>
      </w:r>
      <w:r w:rsidR="00090980" w:rsidRPr="001B45F4">
        <w:rPr>
          <w:rFonts w:cs="Arial"/>
          <w:szCs w:val="22"/>
        </w:rPr>
        <w:t xml:space="preserve">need to </w:t>
      </w:r>
      <w:r w:rsidRPr="001B45F4">
        <w:rPr>
          <w:rFonts w:cs="Arial"/>
          <w:szCs w:val="22"/>
        </w:rPr>
        <w:t xml:space="preserve">be aware of the usage restrictions below, in addition to those described in the </w:t>
      </w:r>
      <w:r w:rsidR="00820ACB" w:rsidRPr="001B45F4">
        <w:rPr>
          <w:rFonts w:cs="Arial"/>
          <w:szCs w:val="22"/>
        </w:rPr>
        <w:t>r</w:t>
      </w:r>
      <w:r w:rsidRPr="001B45F4">
        <w:rPr>
          <w:rFonts w:cs="Arial"/>
          <w:szCs w:val="22"/>
        </w:rPr>
        <w:t xml:space="preserve">easonable </w:t>
      </w:r>
      <w:r w:rsidR="00820ACB" w:rsidRPr="001B45F4">
        <w:rPr>
          <w:rFonts w:cs="Arial"/>
          <w:szCs w:val="22"/>
        </w:rPr>
        <w:t>u</w:t>
      </w:r>
      <w:r w:rsidRPr="001B45F4">
        <w:rPr>
          <w:rFonts w:cs="Arial"/>
          <w:szCs w:val="22"/>
        </w:rPr>
        <w:t xml:space="preserve">se policy: </w:t>
      </w:r>
    </w:p>
    <w:p w14:paraId="3F086035" w14:textId="4E93B167" w:rsidR="008772AC" w:rsidRPr="001B45F4" w:rsidRDefault="008772AC" w:rsidP="005C5ACF">
      <w:pPr>
        <w:pStyle w:val="Bulletedlist1"/>
        <w:numPr>
          <w:ilvl w:val="0"/>
          <w:numId w:val="45"/>
        </w:numPr>
        <w:rPr>
          <w:rFonts w:ascii="Arial" w:hAnsi="Arial" w:cs="Arial"/>
          <w:szCs w:val="22"/>
        </w:rPr>
      </w:pPr>
      <w:r w:rsidRPr="001B45F4">
        <w:rPr>
          <w:rFonts w:ascii="Arial" w:hAnsi="Arial" w:cs="Arial"/>
          <w:color w:val="000000"/>
          <w:szCs w:val="22"/>
        </w:rPr>
        <w:t xml:space="preserve">The Pre-fill Individual Income Tax Return is updated overnight by ATO systems when new information is available. Developers and users </w:t>
      </w:r>
      <w:r w:rsidR="00DC73F2" w:rsidRPr="001B45F4">
        <w:rPr>
          <w:rFonts w:ascii="Arial" w:hAnsi="Arial" w:cs="Arial"/>
          <w:color w:val="000000"/>
          <w:szCs w:val="22"/>
        </w:rPr>
        <w:t xml:space="preserve">must </w:t>
      </w:r>
      <w:r w:rsidRPr="001B45F4">
        <w:rPr>
          <w:rFonts w:ascii="Arial" w:hAnsi="Arial" w:cs="Arial"/>
          <w:color w:val="000000"/>
          <w:szCs w:val="22"/>
        </w:rPr>
        <w:t>refrain from allowing this service to be called multiple times for one client during a single day as the information w</w:t>
      </w:r>
      <w:r w:rsidR="00820ACB" w:rsidRPr="001B45F4">
        <w:rPr>
          <w:rFonts w:ascii="Arial" w:hAnsi="Arial" w:cs="Arial"/>
          <w:color w:val="000000"/>
          <w:szCs w:val="22"/>
        </w:rPr>
        <w:t>ouldn’t</w:t>
      </w:r>
      <w:r w:rsidRPr="001B45F4">
        <w:rPr>
          <w:rFonts w:ascii="Arial" w:hAnsi="Arial" w:cs="Arial"/>
          <w:color w:val="000000"/>
          <w:szCs w:val="22"/>
        </w:rPr>
        <w:t xml:space="preserve"> have changed</w:t>
      </w:r>
      <w:r w:rsidR="00777BE0">
        <w:rPr>
          <w:rFonts w:ascii="Arial" w:hAnsi="Arial" w:cs="Arial"/>
          <w:color w:val="000000"/>
          <w:szCs w:val="22"/>
        </w:rPr>
        <w:t>.</w:t>
      </w:r>
    </w:p>
    <w:p w14:paraId="3F5FAF37" w14:textId="45EA6F44" w:rsidR="008772AC" w:rsidRPr="001B45F4" w:rsidRDefault="008772AC" w:rsidP="005C5ACF">
      <w:pPr>
        <w:pStyle w:val="Bulletedlist1"/>
        <w:numPr>
          <w:ilvl w:val="0"/>
          <w:numId w:val="45"/>
        </w:numPr>
        <w:rPr>
          <w:rFonts w:ascii="Arial" w:hAnsi="Arial" w:cs="Arial"/>
          <w:szCs w:val="22"/>
        </w:rPr>
      </w:pPr>
      <w:r w:rsidRPr="001B45F4">
        <w:rPr>
          <w:rFonts w:ascii="Arial" w:hAnsi="Arial" w:cs="Arial"/>
          <w:color w:val="000000"/>
          <w:szCs w:val="22"/>
        </w:rPr>
        <w:t>Multiple or bulk requests with the intention of tax agent database updates should be requested using BBRP transmissions. These database update requests should be restricted to one client request per day during non-peak processing hours (7.00pm to 5.00am)</w:t>
      </w:r>
      <w:r w:rsidR="00777BE0">
        <w:rPr>
          <w:rFonts w:ascii="Arial" w:hAnsi="Arial" w:cs="Arial"/>
          <w:color w:val="000000"/>
          <w:szCs w:val="22"/>
        </w:rPr>
        <w:t>.</w:t>
      </w:r>
    </w:p>
    <w:p w14:paraId="54D1A247" w14:textId="4E24F936" w:rsidR="008772AC" w:rsidRPr="001B45F4" w:rsidRDefault="008772AC" w:rsidP="005C5ACF">
      <w:pPr>
        <w:pStyle w:val="Bulletedlist1"/>
        <w:numPr>
          <w:ilvl w:val="0"/>
          <w:numId w:val="45"/>
        </w:numPr>
        <w:rPr>
          <w:rFonts w:ascii="Arial" w:hAnsi="Arial" w:cs="Arial"/>
          <w:szCs w:val="22"/>
        </w:rPr>
      </w:pPr>
      <w:r w:rsidRPr="001B45F4">
        <w:rPr>
          <w:rFonts w:ascii="Arial" w:hAnsi="Arial" w:cs="Arial"/>
          <w:color w:val="000000"/>
          <w:szCs w:val="22"/>
        </w:rPr>
        <w:t>Bulk database update transmissions should include an algorithm that removes taxpayers from the automatic request after their lodgment has been submitted (</w:t>
      </w:r>
      <w:r w:rsidR="0080481B">
        <w:rPr>
          <w:rFonts w:ascii="Arial" w:hAnsi="Arial" w:cs="Arial"/>
          <w:color w:val="000000"/>
          <w:szCs w:val="22"/>
        </w:rPr>
        <w:t>that is,</w:t>
      </w:r>
      <w:r w:rsidRPr="001B45F4">
        <w:rPr>
          <w:rFonts w:ascii="Arial" w:hAnsi="Arial" w:cs="Arial"/>
          <w:color w:val="000000"/>
          <w:szCs w:val="22"/>
        </w:rPr>
        <w:t xml:space="preserve"> numbers will be reduced during tax time peak lodgment periods).</w:t>
      </w:r>
    </w:p>
    <w:p w14:paraId="460DDA70" w14:textId="77777777" w:rsidR="008772AC" w:rsidRPr="001B45F4" w:rsidRDefault="008772AC" w:rsidP="008772AC">
      <w:pPr>
        <w:rPr>
          <w:rFonts w:cs="Arial"/>
          <w:iCs/>
          <w:szCs w:val="22"/>
        </w:rPr>
      </w:pPr>
    </w:p>
    <w:p w14:paraId="1C81E1A4" w14:textId="36D24952" w:rsidR="008772AC" w:rsidRPr="001B45F4" w:rsidRDefault="008772AC" w:rsidP="008772AC">
      <w:pPr>
        <w:rPr>
          <w:rFonts w:cs="Arial"/>
          <w:szCs w:val="22"/>
        </w:rPr>
      </w:pPr>
      <w:r w:rsidRPr="001B45F4">
        <w:rPr>
          <w:rFonts w:cs="Arial"/>
          <w:szCs w:val="22"/>
        </w:rPr>
        <w:t>The ATO actively monitors the use of services and will notify DSPs that contravene this policy. Continued breaches may result in de-whitelisting.</w:t>
      </w:r>
    </w:p>
    <w:p w14:paraId="3C53AC13" w14:textId="390ED07A" w:rsidR="007661F2" w:rsidRPr="001B45F4" w:rsidRDefault="007661F2" w:rsidP="008772AC">
      <w:pPr>
        <w:rPr>
          <w:rFonts w:cs="Arial"/>
          <w:szCs w:val="22"/>
        </w:rPr>
      </w:pPr>
    </w:p>
    <w:p w14:paraId="6FBE93F1" w14:textId="1309AE63" w:rsidR="005C3201" w:rsidRPr="001B45F4" w:rsidRDefault="007661F2" w:rsidP="008772AC">
      <w:pPr>
        <w:rPr>
          <w:rFonts w:cs="Arial"/>
          <w:szCs w:val="22"/>
        </w:rPr>
      </w:pPr>
      <w:r w:rsidRPr="65BEB128">
        <w:rPr>
          <w:rFonts w:cs="Arial"/>
        </w:rPr>
        <w:t>F</w:t>
      </w:r>
      <w:r w:rsidR="0053686D" w:rsidRPr="65BEB128">
        <w:rPr>
          <w:rFonts w:cs="Arial"/>
        </w:rPr>
        <w:t>ind</w:t>
      </w:r>
      <w:r w:rsidR="24F087C1" w:rsidRPr="65BEB128">
        <w:rPr>
          <w:rFonts w:cs="Arial"/>
        </w:rPr>
        <w:t xml:space="preserve"> </w:t>
      </w:r>
      <w:r w:rsidR="0036170B" w:rsidRPr="65BEB128">
        <w:rPr>
          <w:rFonts w:cs="Arial"/>
        </w:rPr>
        <w:t xml:space="preserve">out about the </w:t>
      </w:r>
      <w:hyperlink r:id="rId28">
        <w:r w:rsidR="0036170B" w:rsidRPr="65BEB128">
          <w:rPr>
            <w:rStyle w:val="Hyperlink"/>
            <w:rFonts w:cs="Arial"/>
            <w:b w:val="0"/>
            <w:noProof w:val="0"/>
          </w:rPr>
          <w:t>Reasonable use policy</w:t>
        </w:r>
      </w:hyperlink>
      <w:r w:rsidR="0036170B" w:rsidRPr="65BEB128">
        <w:rPr>
          <w:rFonts w:cs="Arial"/>
        </w:rPr>
        <w:t>.</w:t>
      </w:r>
    </w:p>
    <w:p w14:paraId="75CF5DFD" w14:textId="5FE11F23" w:rsidR="007661F2" w:rsidRPr="001B45F4" w:rsidRDefault="719DA162" w:rsidP="001B4AB0">
      <w:pPr>
        <w:pStyle w:val="Heading2"/>
      </w:pPr>
      <w:bookmarkStart w:id="467" w:name="_Toc75866945"/>
      <w:bookmarkStart w:id="468" w:name="_Toc160629359"/>
      <w:bookmarkStart w:id="469" w:name="_Hlk56676907"/>
      <w:r>
        <w:t>K</w:t>
      </w:r>
      <w:r w:rsidR="0867AB11">
        <w:t>nown Issues</w:t>
      </w:r>
      <w:bookmarkEnd w:id="457"/>
      <w:bookmarkEnd w:id="458"/>
      <w:bookmarkEnd w:id="459"/>
      <w:bookmarkEnd w:id="467"/>
      <w:bookmarkEnd w:id="468"/>
    </w:p>
    <w:p w14:paraId="02F6919E" w14:textId="368B3C41" w:rsidR="007661F2" w:rsidRPr="001B45F4" w:rsidRDefault="007661F2" w:rsidP="00B61583">
      <w:pPr>
        <w:pStyle w:val="Caption"/>
      </w:pPr>
      <w:bookmarkStart w:id="470" w:name="_Toc100225420"/>
      <w:bookmarkStart w:id="471" w:name="_Toc100226624"/>
      <w:bookmarkStart w:id="472" w:name="_Toc100226652"/>
      <w:r w:rsidRPr="001B45F4">
        <w:t xml:space="preserve">Table </w:t>
      </w:r>
      <w:r w:rsidR="00560856">
        <w:t>6</w:t>
      </w:r>
      <w:r w:rsidRPr="001B45F4">
        <w:t>: Pre-fill known issues</w:t>
      </w:r>
      <w:bookmarkEnd w:id="470"/>
      <w:bookmarkEnd w:id="471"/>
      <w:bookmarkEnd w:id="472"/>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3402"/>
        <w:gridCol w:w="5954"/>
      </w:tblGrid>
      <w:tr w:rsidR="007661F2" w:rsidRPr="001B45F4" w14:paraId="69929B29" w14:textId="77777777" w:rsidTr="1CBB2209">
        <w:trPr>
          <w:tblHeader/>
        </w:trPr>
        <w:tc>
          <w:tcPr>
            <w:tcW w:w="3402" w:type="dxa"/>
            <w:shd w:val="clear" w:color="auto" w:fill="DBE5F1" w:themeFill="accent1" w:themeFillTint="33"/>
          </w:tcPr>
          <w:p w14:paraId="69929B27" w14:textId="69E85C0D" w:rsidR="007661F2" w:rsidRPr="001B45F4" w:rsidRDefault="007661F2" w:rsidP="007661F2">
            <w:pPr>
              <w:pStyle w:val="Maintext"/>
              <w:keepNext/>
              <w:spacing w:before="60" w:after="60"/>
              <w:rPr>
                <w:rFonts w:cs="Arial"/>
                <w:b/>
                <w:szCs w:val="22"/>
              </w:rPr>
            </w:pPr>
            <w:bookmarkStart w:id="473" w:name="_Hlk56676898"/>
            <w:bookmarkEnd w:id="460"/>
            <w:bookmarkEnd w:id="469"/>
            <w:r w:rsidRPr="001B45F4">
              <w:rPr>
                <w:rFonts w:cs="Arial"/>
                <w:b/>
                <w:szCs w:val="22"/>
              </w:rPr>
              <w:t>Issue</w:t>
            </w:r>
          </w:p>
        </w:tc>
        <w:tc>
          <w:tcPr>
            <w:tcW w:w="5954" w:type="dxa"/>
            <w:shd w:val="clear" w:color="auto" w:fill="DBE5F1" w:themeFill="accent1" w:themeFillTint="33"/>
          </w:tcPr>
          <w:p w14:paraId="69929B28" w14:textId="77777777" w:rsidR="007661F2" w:rsidRPr="001B45F4" w:rsidDel="00B536B4" w:rsidRDefault="007661F2" w:rsidP="00F55CFC">
            <w:pPr>
              <w:pStyle w:val="Maintext"/>
              <w:spacing w:before="60" w:after="60"/>
              <w:rPr>
                <w:rFonts w:cs="Arial"/>
                <w:b/>
                <w:szCs w:val="22"/>
              </w:rPr>
            </w:pPr>
            <w:r w:rsidRPr="001B45F4">
              <w:rPr>
                <w:rFonts w:cs="Arial"/>
                <w:b/>
                <w:szCs w:val="22"/>
              </w:rPr>
              <w:t>Detail</w:t>
            </w:r>
          </w:p>
        </w:tc>
      </w:tr>
      <w:bookmarkEnd w:id="473"/>
      <w:tr w:rsidR="007661F2" w:rsidRPr="001B45F4" w14:paraId="69929B2E" w14:textId="77777777" w:rsidTr="1CBB2209">
        <w:tc>
          <w:tcPr>
            <w:tcW w:w="3402" w:type="dxa"/>
            <w:shd w:val="clear" w:color="auto" w:fill="auto"/>
          </w:tcPr>
          <w:p w14:paraId="69929B2B" w14:textId="655920D6" w:rsidR="007661F2" w:rsidRPr="001B45F4" w:rsidRDefault="007661F2" w:rsidP="005C5ACF">
            <w:pPr>
              <w:pStyle w:val="ListParagraph"/>
              <w:numPr>
                <w:ilvl w:val="0"/>
                <w:numId w:val="64"/>
              </w:numPr>
              <w:spacing w:before="120" w:after="120" w:line="360" w:lineRule="auto"/>
              <w:rPr>
                <w:rFonts w:ascii="Arial" w:hAnsi="Arial" w:cs="Arial"/>
                <w:sz w:val="22"/>
                <w:szCs w:val="22"/>
              </w:rPr>
            </w:pPr>
            <w:r w:rsidRPr="001B45F4">
              <w:rPr>
                <w:rFonts w:ascii="Arial" w:hAnsi="Arial" w:cs="Arial"/>
                <w:sz w:val="22"/>
                <w:szCs w:val="22"/>
              </w:rPr>
              <w:t>Duplicate third party data</w:t>
            </w:r>
          </w:p>
        </w:tc>
        <w:tc>
          <w:tcPr>
            <w:tcW w:w="5954" w:type="dxa"/>
          </w:tcPr>
          <w:p w14:paraId="69929B2C" w14:textId="1C46FD36" w:rsidR="007661F2" w:rsidRPr="001B45F4" w:rsidRDefault="007661F2" w:rsidP="001031D4">
            <w:pPr>
              <w:spacing w:before="120" w:after="120"/>
              <w:rPr>
                <w:rFonts w:cs="Arial"/>
                <w:szCs w:val="22"/>
              </w:rPr>
            </w:pPr>
            <w:r w:rsidRPr="001B45F4">
              <w:rPr>
                <w:rFonts w:cs="Arial"/>
                <w:szCs w:val="22"/>
              </w:rPr>
              <w:t>In some instances, duplicate data (for example, a payment summary) can be sent to the ATO by third party data providers. In most instances this is detected, however where the ATO is unable to determine an original summary from an amended one, both will be stored. This could result in duplicate summaries being sent in the SBR pre-fill IITR message to a tax agent.</w:t>
            </w:r>
          </w:p>
          <w:p w14:paraId="69929B2D" w14:textId="77777777" w:rsidR="007661F2" w:rsidRPr="001B45F4" w:rsidRDefault="007661F2" w:rsidP="000D56F9">
            <w:pPr>
              <w:spacing w:after="120"/>
              <w:rPr>
                <w:rFonts w:cs="Arial"/>
                <w:szCs w:val="22"/>
              </w:rPr>
            </w:pPr>
            <w:r w:rsidRPr="001B45F4">
              <w:rPr>
                <w:rFonts w:cs="Arial"/>
                <w:szCs w:val="22"/>
              </w:rPr>
              <w:t xml:space="preserve">We recommend the tax agent and/or individual taxpayer be allowed to determine in the BMS if the data is </w:t>
            </w:r>
            <w:r w:rsidRPr="001B45F4">
              <w:rPr>
                <w:rFonts w:cs="Arial"/>
                <w:szCs w:val="22"/>
              </w:rPr>
              <w:lastRenderedPageBreak/>
              <w:t>duplicate or not and be able to remove or overwrite it if necessary.</w:t>
            </w:r>
          </w:p>
        </w:tc>
      </w:tr>
      <w:tr w:rsidR="007661F2" w:rsidRPr="001B45F4" w14:paraId="69929B35" w14:textId="77777777" w:rsidTr="1CBB2209">
        <w:tc>
          <w:tcPr>
            <w:tcW w:w="3402" w:type="dxa"/>
            <w:shd w:val="clear" w:color="auto" w:fill="auto"/>
          </w:tcPr>
          <w:p w14:paraId="69929B30" w14:textId="73292777" w:rsidR="007661F2" w:rsidRPr="001B45F4" w:rsidRDefault="007661F2" w:rsidP="005C5ACF">
            <w:pPr>
              <w:pStyle w:val="ListParagraph"/>
              <w:numPr>
                <w:ilvl w:val="0"/>
                <w:numId w:val="64"/>
              </w:numPr>
              <w:spacing w:before="120" w:after="120"/>
              <w:rPr>
                <w:rFonts w:ascii="Arial" w:hAnsi="Arial" w:cs="Arial"/>
                <w:sz w:val="22"/>
                <w:szCs w:val="22"/>
              </w:rPr>
            </w:pPr>
            <w:r w:rsidRPr="001B45F4">
              <w:rPr>
                <w:rFonts w:ascii="Arial" w:hAnsi="Arial" w:cs="Arial"/>
                <w:sz w:val="22"/>
                <w:szCs w:val="22"/>
              </w:rPr>
              <w:lastRenderedPageBreak/>
              <w:t>Data can be updated by a third-party data provider subsequent to their original supply of data</w:t>
            </w:r>
          </w:p>
          <w:p w14:paraId="69929B31" w14:textId="77777777" w:rsidR="007661F2" w:rsidRPr="001B45F4" w:rsidRDefault="007661F2" w:rsidP="00096855">
            <w:pPr>
              <w:spacing w:after="120"/>
              <w:rPr>
                <w:rFonts w:cs="Arial"/>
                <w:szCs w:val="22"/>
              </w:rPr>
            </w:pPr>
          </w:p>
        </w:tc>
        <w:tc>
          <w:tcPr>
            <w:tcW w:w="5954" w:type="dxa"/>
          </w:tcPr>
          <w:p w14:paraId="69929B32" w14:textId="77777777" w:rsidR="007661F2" w:rsidRPr="001B45F4" w:rsidRDefault="007661F2" w:rsidP="00526B64">
            <w:pPr>
              <w:spacing w:before="120" w:after="120"/>
              <w:rPr>
                <w:rFonts w:cs="Arial"/>
                <w:szCs w:val="22"/>
              </w:rPr>
            </w:pPr>
            <w:r w:rsidRPr="001B45F4">
              <w:rPr>
                <w:rFonts w:cs="Arial"/>
                <w:szCs w:val="22"/>
              </w:rPr>
              <w:t xml:space="preserve">Third party reporters may report additional, updated or amended data after the original supply of data has been provided. </w:t>
            </w:r>
          </w:p>
          <w:p w14:paraId="69929B33" w14:textId="6AD94D70" w:rsidR="007661F2" w:rsidRPr="001B45F4" w:rsidRDefault="007661F2" w:rsidP="00B405E4">
            <w:pPr>
              <w:pStyle w:val="Maintext"/>
              <w:rPr>
                <w:rFonts w:cs="Arial"/>
                <w:szCs w:val="22"/>
              </w:rPr>
            </w:pPr>
            <w:r w:rsidRPr="001B45F4">
              <w:rPr>
                <w:rFonts w:cs="Arial"/>
                <w:szCs w:val="22"/>
              </w:rPr>
              <w:t xml:space="preserve">This can result in pre-fill data returned through this service being different at different points in time if a change is made. The corrected data provided by a third party will overwrite the previously stored data in ATO systems. </w:t>
            </w:r>
            <w:r w:rsidR="00C359C6" w:rsidRPr="001B45F4">
              <w:rPr>
                <w:rFonts w:cs="Arial"/>
                <w:szCs w:val="22"/>
              </w:rPr>
              <w:t>However,</w:t>
            </w:r>
            <w:r w:rsidRPr="001B45F4">
              <w:rPr>
                <w:rFonts w:cs="Arial"/>
                <w:szCs w:val="22"/>
              </w:rPr>
              <w:t xml:space="preserve"> if the previous pre-fill data is being stored in a BMS, it will become out of date at this point. The pre-fill time stamps for each data item could be used to manage these differences and indicate to a tax agent if the data has been updated since the service was last used.</w:t>
            </w:r>
          </w:p>
          <w:p w14:paraId="69929B34" w14:textId="6959F9BD" w:rsidR="007661F2" w:rsidRPr="001B45F4" w:rsidRDefault="007661F2" w:rsidP="002F1452">
            <w:pPr>
              <w:spacing w:before="120" w:after="120"/>
              <w:rPr>
                <w:rFonts w:cs="Arial"/>
                <w:szCs w:val="22"/>
              </w:rPr>
            </w:pPr>
            <w:r w:rsidRPr="001B45F4">
              <w:rPr>
                <w:rFonts w:cs="Arial"/>
                <w:szCs w:val="22"/>
              </w:rPr>
              <w:t xml:space="preserve">Where an IITR was lodged prior to the update of the third-party data that results in an error in the IITR, a tax agent is required to lodge an amendment for the client’s return with the new </w:t>
            </w:r>
            <w:r w:rsidR="00777BE0" w:rsidRPr="001B45F4">
              <w:rPr>
                <w:rFonts w:cs="Arial"/>
                <w:szCs w:val="22"/>
              </w:rPr>
              <w:t>third-party</w:t>
            </w:r>
            <w:r w:rsidRPr="001B45F4">
              <w:rPr>
                <w:rFonts w:cs="Arial"/>
                <w:szCs w:val="22"/>
              </w:rPr>
              <w:t xml:space="preserve"> data. </w:t>
            </w:r>
          </w:p>
        </w:tc>
      </w:tr>
      <w:tr w:rsidR="007661F2" w:rsidRPr="001B45F4" w14:paraId="69929B3C" w14:textId="77777777" w:rsidTr="1CBB2209">
        <w:tc>
          <w:tcPr>
            <w:tcW w:w="3402" w:type="dxa"/>
            <w:shd w:val="clear" w:color="auto" w:fill="auto"/>
          </w:tcPr>
          <w:p w14:paraId="69929B37" w14:textId="1B66A93B" w:rsidR="007661F2" w:rsidRPr="001B45F4" w:rsidRDefault="007661F2" w:rsidP="005C5ACF">
            <w:pPr>
              <w:pStyle w:val="Maintext"/>
              <w:numPr>
                <w:ilvl w:val="0"/>
                <w:numId w:val="64"/>
              </w:numPr>
              <w:spacing w:before="120"/>
              <w:rPr>
                <w:rFonts w:cs="Arial"/>
                <w:szCs w:val="22"/>
              </w:rPr>
            </w:pPr>
            <w:r w:rsidRPr="001B45F4">
              <w:rPr>
                <w:rFonts w:cs="Arial"/>
                <w:szCs w:val="22"/>
              </w:rPr>
              <w:t>Blank values reported as zero-dollar values for IITR243 PP – Net income for trusts that can impact taxpayers using income averaging if submitted on IITR</w:t>
            </w:r>
          </w:p>
        </w:tc>
        <w:tc>
          <w:tcPr>
            <w:tcW w:w="5954" w:type="dxa"/>
          </w:tcPr>
          <w:p w14:paraId="69929B38" w14:textId="08A0080C" w:rsidR="007661F2" w:rsidRPr="001B45F4" w:rsidRDefault="007661F2" w:rsidP="00526B64">
            <w:pPr>
              <w:spacing w:before="120" w:after="120"/>
              <w:rPr>
                <w:rFonts w:cs="Arial"/>
                <w:strike/>
                <w:szCs w:val="22"/>
              </w:rPr>
            </w:pPr>
            <w:r w:rsidRPr="001B45F4">
              <w:rPr>
                <w:rFonts w:cs="Arial"/>
                <w:szCs w:val="22"/>
              </w:rPr>
              <w:t>Managed Fund pre-fill data may, in some circumstances, return a false zero-dollar amount for IITR243 Primary Pro</w:t>
            </w:r>
            <w:r w:rsidR="000236EB">
              <w:rPr>
                <w:rFonts w:cs="Arial"/>
                <w:szCs w:val="22"/>
              </w:rPr>
              <w:t>d</w:t>
            </w:r>
            <w:r w:rsidRPr="001B45F4">
              <w:rPr>
                <w:rFonts w:cs="Arial"/>
                <w:szCs w:val="22"/>
              </w:rPr>
              <w:t xml:space="preserve">uction - Net income from trusts. This is because currently the format that data is reported by the provider cannot identify a true zero for primary production averaging purposes. </w:t>
            </w:r>
          </w:p>
          <w:p w14:paraId="69929B39" w14:textId="48A374F5" w:rsidR="007661F2" w:rsidRPr="001B45F4" w:rsidRDefault="007661F2" w:rsidP="00922E11">
            <w:pPr>
              <w:spacing w:after="120"/>
              <w:rPr>
                <w:rFonts w:cs="Arial"/>
                <w:szCs w:val="22"/>
              </w:rPr>
            </w:pPr>
            <w:r w:rsidRPr="001B45F4">
              <w:rPr>
                <w:rFonts w:cs="Arial"/>
                <w:szCs w:val="22"/>
              </w:rPr>
              <w:t>The corresponding IITR element (</w:t>
            </w:r>
            <w:r w:rsidR="000236EB">
              <w:rPr>
                <w:rFonts w:cs="Arial"/>
                <w:szCs w:val="22"/>
              </w:rPr>
              <w:t>I</w:t>
            </w:r>
            <w:r w:rsidRPr="001B45F4">
              <w:rPr>
                <w:rFonts w:cs="Arial"/>
                <w:szCs w:val="22"/>
              </w:rPr>
              <w:t>ITR243 - Share of net income from trusts) on the IITR is used to calculate the tax offset for income averaging over a maximum of five years of tax returns.</w:t>
            </w:r>
          </w:p>
          <w:p w14:paraId="69929B3A" w14:textId="3BCEC0AC" w:rsidR="007661F2" w:rsidRPr="001B45F4" w:rsidRDefault="007661F2" w:rsidP="00922E11">
            <w:pPr>
              <w:spacing w:after="120"/>
              <w:rPr>
                <w:rFonts w:cs="Arial"/>
                <w:szCs w:val="22"/>
              </w:rPr>
            </w:pPr>
            <w:r w:rsidRPr="001B45F4">
              <w:rPr>
                <w:rFonts w:cs="Arial"/>
                <w:szCs w:val="22"/>
              </w:rPr>
              <w:t xml:space="preserve">If the IITR243 is pre-filled with a zero-dollar </w:t>
            </w:r>
            <w:r w:rsidR="00777BE0" w:rsidRPr="001B45F4">
              <w:rPr>
                <w:rFonts w:cs="Arial"/>
                <w:szCs w:val="22"/>
              </w:rPr>
              <w:t>value,</w:t>
            </w:r>
            <w:r w:rsidRPr="001B45F4">
              <w:rPr>
                <w:rFonts w:cs="Arial"/>
                <w:szCs w:val="22"/>
              </w:rPr>
              <w:t xml:space="preserve"> it could adversely affect the income averaging for primary production. The tax agent must confirm with the client if they are eligible for primary production averaging. If they are eligible, the zero can be used, otherwise the field should be changed to blank.</w:t>
            </w:r>
          </w:p>
          <w:p w14:paraId="69929B3B" w14:textId="065C8C7D" w:rsidR="007661F2" w:rsidRPr="001B45F4" w:rsidRDefault="00614BCA" w:rsidP="00922E11">
            <w:pPr>
              <w:spacing w:after="120"/>
              <w:rPr>
                <w:rFonts w:cs="Arial"/>
                <w:szCs w:val="22"/>
              </w:rPr>
            </w:pPr>
            <w:r>
              <w:rPr>
                <w:rFonts w:cs="Arial"/>
                <w:szCs w:val="22"/>
              </w:rPr>
              <w:t xml:space="preserve">Digital </w:t>
            </w:r>
            <w:r w:rsidR="00033858">
              <w:rPr>
                <w:rFonts w:cs="Arial"/>
                <w:szCs w:val="22"/>
              </w:rPr>
              <w:t>Service</w:t>
            </w:r>
            <w:r w:rsidR="00033858" w:rsidRPr="001B45F4">
              <w:rPr>
                <w:rFonts w:cs="Arial"/>
                <w:szCs w:val="22"/>
              </w:rPr>
              <w:t xml:space="preserve"> </w:t>
            </w:r>
            <w:r>
              <w:rPr>
                <w:rFonts w:cs="Arial"/>
                <w:szCs w:val="22"/>
              </w:rPr>
              <w:t xml:space="preserve">Providers </w:t>
            </w:r>
            <w:r w:rsidR="007661F2" w:rsidRPr="001B45F4">
              <w:rPr>
                <w:rFonts w:cs="Arial"/>
                <w:szCs w:val="22"/>
              </w:rPr>
              <w:t>should consider including an informational message for tax agent users of their BMS.</w:t>
            </w:r>
          </w:p>
        </w:tc>
      </w:tr>
      <w:tr w:rsidR="007661F2" w:rsidRPr="001B45F4" w14:paraId="69929B44" w14:textId="77777777" w:rsidTr="1CBB2209">
        <w:tc>
          <w:tcPr>
            <w:tcW w:w="3402" w:type="dxa"/>
            <w:shd w:val="clear" w:color="auto" w:fill="auto"/>
          </w:tcPr>
          <w:p w14:paraId="69929B3E" w14:textId="308D5DBF" w:rsidR="007661F2" w:rsidRPr="001B45F4" w:rsidRDefault="007661F2" w:rsidP="005C5ACF">
            <w:pPr>
              <w:pStyle w:val="Maintext"/>
              <w:numPr>
                <w:ilvl w:val="0"/>
                <w:numId w:val="64"/>
              </w:numPr>
              <w:spacing w:before="120"/>
              <w:rPr>
                <w:rFonts w:cs="Arial"/>
                <w:szCs w:val="22"/>
              </w:rPr>
            </w:pPr>
            <w:r w:rsidRPr="001B45F4">
              <w:rPr>
                <w:rFonts w:cs="Arial"/>
                <w:szCs w:val="22"/>
              </w:rPr>
              <w:t xml:space="preserve">Duplicate </w:t>
            </w:r>
            <w:r w:rsidR="00DE71D8" w:rsidRPr="001B45F4">
              <w:rPr>
                <w:rFonts w:cs="Arial"/>
                <w:szCs w:val="22"/>
              </w:rPr>
              <w:t>‘</w:t>
            </w:r>
            <w:r w:rsidRPr="001B45F4">
              <w:rPr>
                <w:rFonts w:cs="Arial"/>
                <w:iCs/>
                <w:szCs w:val="22"/>
              </w:rPr>
              <w:t>myDeductions</w:t>
            </w:r>
            <w:r w:rsidR="00DE71D8" w:rsidRPr="001B45F4">
              <w:rPr>
                <w:rFonts w:cs="Arial"/>
                <w:iCs/>
                <w:szCs w:val="22"/>
              </w:rPr>
              <w:t>’</w:t>
            </w:r>
            <w:r w:rsidRPr="001B45F4">
              <w:rPr>
                <w:rFonts w:cs="Arial"/>
                <w:szCs w:val="22"/>
              </w:rPr>
              <w:t xml:space="preserve"> and pre-fill service data</w:t>
            </w:r>
          </w:p>
        </w:tc>
        <w:tc>
          <w:tcPr>
            <w:tcW w:w="5954" w:type="dxa"/>
          </w:tcPr>
          <w:p w14:paraId="69929B3F" w14:textId="00A345C1" w:rsidR="007661F2" w:rsidRPr="001B45F4" w:rsidRDefault="007661F2" w:rsidP="00526B64">
            <w:pPr>
              <w:spacing w:before="120" w:after="120"/>
              <w:rPr>
                <w:rFonts w:cs="Arial"/>
                <w:szCs w:val="22"/>
              </w:rPr>
            </w:pPr>
            <w:r w:rsidRPr="001B45F4">
              <w:rPr>
                <w:rFonts w:cs="Arial"/>
                <w:szCs w:val="22"/>
              </w:rPr>
              <w:t xml:space="preserve">In some instances, data uploaded from an individual taxpayer’s </w:t>
            </w:r>
            <w:r w:rsidR="00DE71D8" w:rsidRPr="001B45F4">
              <w:rPr>
                <w:rFonts w:cs="Arial"/>
                <w:szCs w:val="22"/>
              </w:rPr>
              <w:t>‘</w:t>
            </w:r>
            <w:r w:rsidRPr="001B45F4">
              <w:rPr>
                <w:rFonts w:cs="Arial"/>
                <w:szCs w:val="22"/>
              </w:rPr>
              <w:t>myDeductions</w:t>
            </w:r>
            <w:r w:rsidR="00DE71D8" w:rsidRPr="001B45F4">
              <w:rPr>
                <w:rFonts w:cs="Arial"/>
                <w:szCs w:val="22"/>
              </w:rPr>
              <w:t>’</w:t>
            </w:r>
            <w:r w:rsidRPr="001B45F4">
              <w:rPr>
                <w:rFonts w:cs="Arial"/>
                <w:szCs w:val="22"/>
              </w:rPr>
              <w:t xml:space="preserve"> tool may duplicate pre-fill service data where both data sources are passed to the SBR pre-fill response. </w:t>
            </w:r>
          </w:p>
          <w:p w14:paraId="69929B40" w14:textId="05C24760" w:rsidR="007661F2" w:rsidRPr="001B45F4" w:rsidRDefault="007661F2" w:rsidP="00B13DCE">
            <w:pPr>
              <w:spacing w:after="120"/>
              <w:rPr>
                <w:rFonts w:cs="Arial"/>
                <w:szCs w:val="22"/>
              </w:rPr>
            </w:pPr>
            <w:r w:rsidRPr="001B45F4">
              <w:rPr>
                <w:rFonts w:cs="Arial"/>
                <w:b/>
                <w:bCs/>
                <w:color w:val="262626" w:themeColor="text1" w:themeTint="D9"/>
                <w:szCs w:val="22"/>
              </w:rPr>
              <w:t>Note</w:t>
            </w:r>
            <w:r w:rsidRPr="001B45F4">
              <w:rPr>
                <w:rFonts w:cs="Arial"/>
                <w:szCs w:val="22"/>
              </w:rPr>
              <w:t xml:space="preserve">: </w:t>
            </w:r>
            <w:r w:rsidR="00DE71D8" w:rsidRPr="001B45F4">
              <w:rPr>
                <w:rFonts w:cs="Arial"/>
                <w:szCs w:val="22"/>
              </w:rPr>
              <w:t>‘M</w:t>
            </w:r>
            <w:r w:rsidRPr="001B45F4">
              <w:rPr>
                <w:rFonts w:cs="Arial"/>
                <w:szCs w:val="22"/>
              </w:rPr>
              <w:t>yDeductions</w:t>
            </w:r>
            <w:r w:rsidR="00DE71D8" w:rsidRPr="001B45F4">
              <w:rPr>
                <w:rFonts w:cs="Arial"/>
                <w:szCs w:val="22"/>
              </w:rPr>
              <w:t>’</w:t>
            </w:r>
            <w:r w:rsidRPr="001B45F4">
              <w:rPr>
                <w:rFonts w:cs="Arial"/>
                <w:szCs w:val="22"/>
              </w:rPr>
              <w:t xml:space="preserve"> label expenses, when uploaded, may display as itemised </w:t>
            </w:r>
            <w:r w:rsidR="00777BE0" w:rsidRPr="001B45F4">
              <w:rPr>
                <w:rFonts w:cs="Arial"/>
                <w:szCs w:val="22"/>
              </w:rPr>
              <w:t>entries,</w:t>
            </w:r>
            <w:r w:rsidRPr="001B45F4">
              <w:rPr>
                <w:rFonts w:cs="Arial"/>
                <w:szCs w:val="22"/>
              </w:rPr>
              <w:t xml:space="preserve"> or roll up into one amount. Identification of duplicates will be required in both situations with data that is pre-filled.</w:t>
            </w:r>
          </w:p>
          <w:p w14:paraId="69929B41" w14:textId="77777777" w:rsidR="007661F2" w:rsidRPr="001B45F4" w:rsidRDefault="007661F2" w:rsidP="00B13DCE">
            <w:pPr>
              <w:spacing w:after="120"/>
              <w:rPr>
                <w:rFonts w:cs="Arial"/>
                <w:szCs w:val="22"/>
              </w:rPr>
            </w:pPr>
            <w:r w:rsidRPr="001B45F4">
              <w:rPr>
                <w:rFonts w:cs="Arial"/>
                <w:szCs w:val="22"/>
              </w:rPr>
              <w:lastRenderedPageBreak/>
              <w:t>Duplication example:</w:t>
            </w:r>
          </w:p>
          <w:p w14:paraId="69929B42" w14:textId="51924702" w:rsidR="007661F2" w:rsidRPr="001B45F4" w:rsidRDefault="007661F2" w:rsidP="005C5ACF">
            <w:pPr>
              <w:pStyle w:val="ListParagraph"/>
              <w:numPr>
                <w:ilvl w:val="0"/>
                <w:numId w:val="26"/>
              </w:numPr>
              <w:spacing w:after="120"/>
              <w:contextualSpacing w:val="0"/>
              <w:rPr>
                <w:rFonts w:ascii="Arial" w:hAnsi="Arial" w:cs="Arial"/>
                <w:sz w:val="22"/>
                <w:szCs w:val="22"/>
              </w:rPr>
            </w:pPr>
            <w:r w:rsidRPr="001B45F4">
              <w:rPr>
                <w:rFonts w:ascii="Arial" w:hAnsi="Arial" w:cs="Arial"/>
                <w:sz w:val="22"/>
                <w:szCs w:val="22"/>
              </w:rPr>
              <w:t xml:space="preserve">Payment summary data pre-filled by third party reporters (employers) may also have been entered by the individual taxpayer into </w:t>
            </w:r>
            <w:r w:rsidRPr="0036170B">
              <w:rPr>
                <w:rFonts w:ascii="Arial" w:hAnsi="Arial" w:cs="Arial"/>
                <w:iCs/>
                <w:sz w:val="22"/>
                <w:szCs w:val="22"/>
              </w:rPr>
              <w:t>myDeductions</w:t>
            </w:r>
            <w:r w:rsidRPr="001B45F4">
              <w:rPr>
                <w:rFonts w:ascii="Arial" w:hAnsi="Arial" w:cs="Arial"/>
                <w:sz w:val="22"/>
                <w:szCs w:val="22"/>
              </w:rPr>
              <w:t xml:space="preserve"> such as union fees (work related expenses – other) and/or workplace giving (gifts and donations).</w:t>
            </w:r>
          </w:p>
          <w:p w14:paraId="69929B43" w14:textId="73BAEE7E" w:rsidR="007661F2" w:rsidRPr="001B45F4" w:rsidRDefault="00002960" w:rsidP="00400383">
            <w:pPr>
              <w:spacing w:after="120"/>
              <w:rPr>
                <w:rFonts w:cs="Arial"/>
                <w:szCs w:val="22"/>
              </w:rPr>
            </w:pPr>
            <w:r w:rsidRPr="001B45F4">
              <w:rPr>
                <w:rFonts w:cs="Arial"/>
                <w:color w:val="000000" w:themeColor="text1"/>
                <w:szCs w:val="22"/>
              </w:rPr>
              <w:t>Tax</w:t>
            </w:r>
            <w:r w:rsidR="00DE71D8" w:rsidRPr="001B45F4">
              <w:rPr>
                <w:rFonts w:cs="Arial"/>
                <w:color w:val="000000" w:themeColor="text1"/>
                <w:szCs w:val="22"/>
              </w:rPr>
              <w:t xml:space="preserve"> agents must </w:t>
            </w:r>
            <w:r w:rsidR="007661F2" w:rsidRPr="001B45F4">
              <w:rPr>
                <w:rFonts w:cs="Arial"/>
                <w:color w:val="000000" w:themeColor="text1"/>
                <w:szCs w:val="22"/>
              </w:rPr>
              <w:t>take the above into consideration when preparing their client’s income tax return.</w:t>
            </w:r>
          </w:p>
        </w:tc>
      </w:tr>
      <w:tr w:rsidR="007661F2" w:rsidRPr="001B45F4" w14:paraId="69929B4A" w14:textId="77777777" w:rsidTr="1CBB2209">
        <w:tc>
          <w:tcPr>
            <w:tcW w:w="3402" w:type="dxa"/>
            <w:shd w:val="clear" w:color="auto" w:fill="auto"/>
          </w:tcPr>
          <w:p w14:paraId="69929B46" w14:textId="13FDB5DB" w:rsidR="007661F2" w:rsidRPr="001B45F4" w:rsidRDefault="00DE71D8" w:rsidP="005C5ACF">
            <w:pPr>
              <w:pStyle w:val="Maintext"/>
              <w:numPr>
                <w:ilvl w:val="0"/>
                <w:numId w:val="64"/>
              </w:numPr>
              <w:spacing w:before="120"/>
              <w:rPr>
                <w:rFonts w:cs="Arial"/>
                <w:szCs w:val="22"/>
              </w:rPr>
            </w:pPr>
            <w:r w:rsidRPr="001B45F4">
              <w:rPr>
                <w:rFonts w:cs="Arial"/>
                <w:iCs/>
                <w:szCs w:val="22"/>
              </w:rPr>
              <w:lastRenderedPageBreak/>
              <w:t>‘</w:t>
            </w:r>
            <w:r w:rsidR="007661F2" w:rsidRPr="001B45F4">
              <w:rPr>
                <w:rFonts w:cs="Arial"/>
                <w:iCs/>
                <w:szCs w:val="22"/>
              </w:rPr>
              <w:t>myDeductions</w:t>
            </w:r>
            <w:r w:rsidRPr="001B45F4">
              <w:rPr>
                <w:rFonts w:cs="Arial"/>
                <w:szCs w:val="22"/>
              </w:rPr>
              <w:t>’</w:t>
            </w:r>
            <w:r w:rsidR="007661F2" w:rsidRPr="001B45F4">
              <w:rPr>
                <w:rFonts w:cs="Arial"/>
                <w:szCs w:val="22"/>
              </w:rPr>
              <w:t xml:space="preserve"> upload limits into SBR pre-fill response</w:t>
            </w:r>
          </w:p>
        </w:tc>
        <w:tc>
          <w:tcPr>
            <w:tcW w:w="5954" w:type="dxa"/>
          </w:tcPr>
          <w:p w14:paraId="69929B48" w14:textId="4DDA953F" w:rsidR="007661F2" w:rsidRPr="001B45F4" w:rsidRDefault="007661F2" w:rsidP="004E3045">
            <w:pPr>
              <w:pStyle w:val="CommentText"/>
              <w:spacing w:before="120" w:after="120"/>
              <w:rPr>
                <w:rFonts w:cs="Arial"/>
                <w:sz w:val="22"/>
                <w:szCs w:val="22"/>
              </w:rPr>
            </w:pPr>
            <w:r w:rsidRPr="001B45F4">
              <w:rPr>
                <w:rFonts w:cs="Arial"/>
                <w:sz w:val="22"/>
                <w:szCs w:val="22"/>
              </w:rPr>
              <w:t xml:space="preserve">In some circumstances the data from </w:t>
            </w:r>
            <w:r w:rsidR="00DE71D8" w:rsidRPr="001B45F4">
              <w:rPr>
                <w:rFonts w:cs="Arial"/>
                <w:sz w:val="22"/>
                <w:szCs w:val="22"/>
              </w:rPr>
              <w:t>‘</w:t>
            </w:r>
            <w:r w:rsidRPr="001B45F4">
              <w:rPr>
                <w:rFonts w:cs="Arial"/>
                <w:iCs/>
                <w:sz w:val="22"/>
                <w:szCs w:val="22"/>
              </w:rPr>
              <w:t>myDeductions</w:t>
            </w:r>
            <w:r w:rsidR="00DE71D8" w:rsidRPr="001B45F4">
              <w:rPr>
                <w:rFonts w:cs="Arial"/>
                <w:iCs/>
                <w:sz w:val="22"/>
                <w:szCs w:val="22"/>
              </w:rPr>
              <w:t>’</w:t>
            </w:r>
            <w:r w:rsidRPr="001B45F4">
              <w:rPr>
                <w:rFonts w:cs="Arial"/>
                <w:iCs/>
                <w:sz w:val="22"/>
                <w:szCs w:val="22"/>
              </w:rPr>
              <w:t xml:space="preserve"> </w:t>
            </w:r>
            <w:r w:rsidRPr="001B45F4">
              <w:rPr>
                <w:rFonts w:cs="Arial"/>
                <w:sz w:val="22"/>
                <w:szCs w:val="22"/>
              </w:rPr>
              <w:t>will roll up to a single entry when limits are exceeded.</w:t>
            </w:r>
          </w:p>
          <w:p w14:paraId="69929B49" w14:textId="55E025A7" w:rsidR="007661F2" w:rsidRPr="001B45F4" w:rsidRDefault="007661F2" w:rsidP="00571341">
            <w:pPr>
              <w:pStyle w:val="CommentText"/>
              <w:spacing w:after="120"/>
              <w:rPr>
                <w:rFonts w:cs="Arial"/>
                <w:sz w:val="22"/>
                <w:szCs w:val="22"/>
              </w:rPr>
            </w:pPr>
            <w:r w:rsidRPr="001B45F4">
              <w:rPr>
                <w:rFonts w:cs="Arial"/>
                <w:sz w:val="22"/>
                <w:szCs w:val="22"/>
              </w:rPr>
              <w:t xml:space="preserve">It is recommended that the </w:t>
            </w:r>
            <w:r w:rsidR="00DE71D8" w:rsidRPr="001B45F4">
              <w:rPr>
                <w:rFonts w:cs="Arial"/>
                <w:sz w:val="22"/>
                <w:szCs w:val="22"/>
              </w:rPr>
              <w:t xml:space="preserve">tax </w:t>
            </w:r>
            <w:r w:rsidRPr="001B45F4">
              <w:rPr>
                <w:rFonts w:cs="Arial"/>
                <w:sz w:val="22"/>
                <w:szCs w:val="22"/>
              </w:rPr>
              <w:t xml:space="preserve">agent as part of their process of interviewing the client also obtains a copy of the CSV file from </w:t>
            </w:r>
            <w:r w:rsidR="00DE71D8" w:rsidRPr="001B45F4">
              <w:rPr>
                <w:rFonts w:cs="Arial"/>
                <w:sz w:val="22"/>
                <w:szCs w:val="22"/>
              </w:rPr>
              <w:t>‘</w:t>
            </w:r>
            <w:r w:rsidR="00DE71D8" w:rsidRPr="001B45F4">
              <w:rPr>
                <w:rFonts w:cs="Arial"/>
                <w:iCs/>
                <w:sz w:val="22"/>
                <w:szCs w:val="22"/>
              </w:rPr>
              <w:t>myDeductions’</w:t>
            </w:r>
            <w:r w:rsidRPr="001B45F4">
              <w:rPr>
                <w:rFonts w:cs="Arial"/>
                <w:sz w:val="22"/>
                <w:szCs w:val="22"/>
              </w:rPr>
              <w:t xml:space="preserve"> to determine if any duplication exists between the client’s </w:t>
            </w:r>
            <w:r w:rsidR="00DE71D8" w:rsidRPr="001B45F4">
              <w:rPr>
                <w:rFonts w:cs="Arial"/>
                <w:sz w:val="22"/>
                <w:szCs w:val="22"/>
              </w:rPr>
              <w:t>‘</w:t>
            </w:r>
            <w:r w:rsidR="00DE71D8" w:rsidRPr="001B45F4">
              <w:rPr>
                <w:rFonts w:cs="Arial"/>
                <w:iCs/>
                <w:sz w:val="22"/>
                <w:szCs w:val="22"/>
              </w:rPr>
              <w:t>myDeductions’</w:t>
            </w:r>
            <w:r w:rsidRPr="001B45F4">
              <w:rPr>
                <w:rFonts w:cs="Arial"/>
                <w:sz w:val="22"/>
                <w:szCs w:val="22"/>
              </w:rPr>
              <w:t xml:space="preserve"> and the pre-fill service.</w:t>
            </w:r>
          </w:p>
        </w:tc>
      </w:tr>
      <w:tr w:rsidR="007661F2" w:rsidRPr="001B45F4" w14:paraId="69929B51" w14:textId="77777777" w:rsidTr="1CBB2209">
        <w:tc>
          <w:tcPr>
            <w:tcW w:w="3402" w:type="dxa"/>
            <w:shd w:val="clear" w:color="auto" w:fill="auto"/>
          </w:tcPr>
          <w:p w14:paraId="69929B4C" w14:textId="0938ECE5" w:rsidR="007661F2" w:rsidRPr="001B45F4" w:rsidRDefault="007661F2" w:rsidP="005C5ACF">
            <w:pPr>
              <w:pStyle w:val="Maintext"/>
              <w:numPr>
                <w:ilvl w:val="0"/>
                <w:numId w:val="64"/>
              </w:numPr>
              <w:spacing w:before="120"/>
              <w:rPr>
                <w:rFonts w:cs="Arial"/>
                <w:szCs w:val="22"/>
              </w:rPr>
            </w:pPr>
            <w:r w:rsidRPr="001B45F4">
              <w:rPr>
                <w:rFonts w:cs="Arial"/>
                <w:szCs w:val="22"/>
              </w:rPr>
              <w:t>2017 and prior data discrepancies between SBR pre-fill service and OS</w:t>
            </w:r>
            <w:r w:rsidR="00DE71D8" w:rsidRPr="001B45F4">
              <w:rPr>
                <w:rFonts w:cs="Arial"/>
                <w:szCs w:val="22"/>
              </w:rPr>
              <w:t>F</w:t>
            </w:r>
            <w:r w:rsidRPr="001B45F4">
              <w:rPr>
                <w:rFonts w:cs="Arial"/>
                <w:szCs w:val="22"/>
              </w:rPr>
              <w:t>A pre-fill report</w:t>
            </w:r>
          </w:p>
        </w:tc>
        <w:tc>
          <w:tcPr>
            <w:tcW w:w="5954" w:type="dxa"/>
          </w:tcPr>
          <w:p w14:paraId="69929B4D" w14:textId="77777777" w:rsidR="007661F2" w:rsidRPr="001B45F4" w:rsidRDefault="007661F2" w:rsidP="00F7318D">
            <w:pPr>
              <w:pStyle w:val="CommentText"/>
              <w:spacing w:before="120"/>
              <w:rPr>
                <w:rFonts w:cs="Arial"/>
                <w:sz w:val="22"/>
                <w:szCs w:val="22"/>
              </w:rPr>
            </w:pPr>
            <w:r w:rsidRPr="001B45F4">
              <w:rPr>
                <w:rFonts w:cs="Arial"/>
                <w:sz w:val="22"/>
                <w:szCs w:val="22"/>
              </w:rPr>
              <w:t>The following data will be unavailable through SBR pre-fill for 2017 and prior years (2018 has been updated as referenced below):</w:t>
            </w:r>
          </w:p>
          <w:p w14:paraId="760E099F" w14:textId="5B12364A" w:rsidR="0036170B" w:rsidRDefault="00F46A32" w:rsidP="0036170B">
            <w:pPr>
              <w:pStyle w:val="CommentText"/>
              <w:numPr>
                <w:ilvl w:val="0"/>
                <w:numId w:val="33"/>
              </w:numPr>
              <w:spacing w:after="120"/>
              <w:rPr>
                <w:rFonts w:cs="Arial"/>
                <w:sz w:val="22"/>
                <w:szCs w:val="22"/>
              </w:rPr>
            </w:pPr>
            <w:r>
              <w:rPr>
                <w:rFonts w:cs="Arial"/>
                <w:sz w:val="22"/>
                <w:szCs w:val="22"/>
              </w:rPr>
              <w:t>Payment summary</w:t>
            </w:r>
            <w:r w:rsidRPr="001B45F4">
              <w:rPr>
                <w:rFonts w:cs="Arial"/>
                <w:sz w:val="22"/>
                <w:szCs w:val="22"/>
              </w:rPr>
              <w:t xml:space="preserve"> contexts will differ (refer to previous 2017 pre-fill BIG). This may cause misalignment in ABN when multiple payment summary types are received for the same year</w:t>
            </w:r>
            <w:r w:rsidR="00777BE0">
              <w:rPr>
                <w:rFonts w:cs="Arial"/>
                <w:sz w:val="22"/>
                <w:szCs w:val="22"/>
              </w:rPr>
              <w:t>.</w:t>
            </w:r>
          </w:p>
          <w:p w14:paraId="5341B77A" w14:textId="31F579BD" w:rsidR="00F46A32" w:rsidRPr="001B45F4" w:rsidRDefault="00F46A32" w:rsidP="00777BE0">
            <w:pPr>
              <w:pStyle w:val="CommentText"/>
              <w:numPr>
                <w:ilvl w:val="0"/>
                <w:numId w:val="33"/>
              </w:numPr>
              <w:spacing w:after="120"/>
              <w:rPr>
                <w:rFonts w:cs="Arial"/>
                <w:sz w:val="22"/>
                <w:szCs w:val="22"/>
              </w:rPr>
            </w:pPr>
            <w:r w:rsidRPr="001B45F4">
              <w:rPr>
                <w:rFonts w:cs="Arial"/>
                <w:sz w:val="22"/>
                <w:szCs w:val="22"/>
              </w:rPr>
              <w:t>Non-superannuation pension or annuity payments untaxed element</w:t>
            </w:r>
            <w:r w:rsidR="00777BE0">
              <w:rPr>
                <w:rFonts w:cs="Arial"/>
                <w:sz w:val="22"/>
                <w:szCs w:val="22"/>
              </w:rPr>
              <w:t>.</w:t>
            </w:r>
            <w:r w:rsidRPr="001B45F4">
              <w:rPr>
                <w:rFonts w:cs="Arial"/>
                <w:sz w:val="22"/>
                <w:szCs w:val="22"/>
              </w:rPr>
              <w:t xml:space="preserve"> </w:t>
            </w:r>
          </w:p>
          <w:p w14:paraId="69929B50" w14:textId="655C3EA6" w:rsidR="00F46A32" w:rsidRPr="0080481B" w:rsidRDefault="00F46A32" w:rsidP="0080481B">
            <w:pPr>
              <w:pStyle w:val="CommentText"/>
              <w:numPr>
                <w:ilvl w:val="0"/>
                <w:numId w:val="33"/>
              </w:numPr>
              <w:spacing w:after="120"/>
              <w:rPr>
                <w:rFonts w:cs="Arial"/>
                <w:sz w:val="22"/>
                <w:szCs w:val="22"/>
              </w:rPr>
            </w:pPr>
            <w:r w:rsidRPr="001B45F4">
              <w:rPr>
                <w:rFonts w:cs="Arial"/>
                <w:sz w:val="22"/>
                <w:szCs w:val="22"/>
              </w:rPr>
              <w:t>Personal services income.</w:t>
            </w:r>
          </w:p>
        </w:tc>
      </w:tr>
      <w:tr w:rsidR="007661F2" w:rsidRPr="001B45F4" w14:paraId="69929B55" w14:textId="77777777" w:rsidTr="1CBB2209">
        <w:tc>
          <w:tcPr>
            <w:tcW w:w="3402" w:type="dxa"/>
            <w:shd w:val="clear" w:color="auto" w:fill="auto"/>
          </w:tcPr>
          <w:p w14:paraId="69929B53" w14:textId="67E4B773" w:rsidR="007661F2" w:rsidRPr="001B45F4" w:rsidRDefault="007661F2" w:rsidP="005C5ACF">
            <w:pPr>
              <w:pStyle w:val="Maintext"/>
              <w:numPr>
                <w:ilvl w:val="0"/>
                <w:numId w:val="64"/>
              </w:numPr>
              <w:spacing w:before="120"/>
              <w:rPr>
                <w:rFonts w:cs="Arial"/>
                <w:szCs w:val="22"/>
              </w:rPr>
            </w:pPr>
            <w:r w:rsidRPr="001B45F4">
              <w:rPr>
                <w:rFonts w:cs="Arial"/>
                <w:szCs w:val="22"/>
              </w:rPr>
              <w:t>Prior year individual income tax return deduction and income amounts are not all available through SBR pre-fill service</w:t>
            </w:r>
          </w:p>
        </w:tc>
        <w:tc>
          <w:tcPr>
            <w:tcW w:w="5954" w:type="dxa"/>
          </w:tcPr>
          <w:p w14:paraId="69929B54" w14:textId="16DC32CB" w:rsidR="007661F2" w:rsidRPr="001B45F4" w:rsidRDefault="007661F2" w:rsidP="00064B7F">
            <w:pPr>
              <w:pStyle w:val="CommentText"/>
              <w:spacing w:before="120" w:after="120"/>
              <w:rPr>
                <w:rFonts w:cs="Arial"/>
                <w:sz w:val="22"/>
                <w:szCs w:val="22"/>
              </w:rPr>
            </w:pPr>
            <w:r w:rsidRPr="001B45F4">
              <w:rPr>
                <w:rFonts w:cs="Arial"/>
                <w:sz w:val="22"/>
                <w:szCs w:val="22"/>
              </w:rPr>
              <w:t>This data can be sourced from the OS</w:t>
            </w:r>
            <w:r w:rsidR="00DE71D8" w:rsidRPr="001B45F4">
              <w:rPr>
                <w:rFonts w:cs="Arial"/>
                <w:sz w:val="22"/>
                <w:szCs w:val="22"/>
              </w:rPr>
              <w:t>F</w:t>
            </w:r>
            <w:r w:rsidRPr="001B45F4">
              <w:rPr>
                <w:rFonts w:cs="Arial"/>
                <w:sz w:val="22"/>
                <w:szCs w:val="22"/>
              </w:rPr>
              <w:t>A pre-fill report and will show prior year individual income tax return deduction and income data back to 2009.</w:t>
            </w:r>
          </w:p>
        </w:tc>
      </w:tr>
      <w:tr w:rsidR="007661F2" w:rsidRPr="001B45F4" w14:paraId="69929B59" w14:textId="77777777" w:rsidTr="1CBB2209">
        <w:tc>
          <w:tcPr>
            <w:tcW w:w="3402" w:type="dxa"/>
            <w:shd w:val="clear" w:color="auto" w:fill="auto"/>
          </w:tcPr>
          <w:p w14:paraId="69929B57" w14:textId="4C5EA1B3" w:rsidR="007661F2" w:rsidRPr="001B45F4" w:rsidRDefault="007661F2" w:rsidP="005C5ACF">
            <w:pPr>
              <w:pStyle w:val="Maintext"/>
              <w:numPr>
                <w:ilvl w:val="0"/>
                <w:numId w:val="64"/>
              </w:numPr>
              <w:spacing w:before="120"/>
              <w:rPr>
                <w:rFonts w:cs="Arial"/>
                <w:szCs w:val="22"/>
              </w:rPr>
            </w:pPr>
            <w:r w:rsidRPr="001B45F4">
              <w:rPr>
                <w:rFonts w:cs="Arial"/>
                <w:szCs w:val="22"/>
              </w:rPr>
              <w:t>High quality matching needed to link to the taxpayer record</w:t>
            </w:r>
          </w:p>
        </w:tc>
        <w:tc>
          <w:tcPr>
            <w:tcW w:w="5954" w:type="dxa"/>
          </w:tcPr>
          <w:p w14:paraId="69929B58" w14:textId="35C1DD65" w:rsidR="007661F2" w:rsidRPr="001B45F4" w:rsidRDefault="007661F2" w:rsidP="00E357AE">
            <w:pPr>
              <w:pStyle w:val="CommentText"/>
              <w:spacing w:before="120" w:after="120"/>
              <w:rPr>
                <w:rFonts w:cs="Arial"/>
                <w:sz w:val="22"/>
                <w:szCs w:val="22"/>
              </w:rPr>
            </w:pPr>
            <w:r w:rsidRPr="001B45F4">
              <w:rPr>
                <w:rFonts w:cs="Arial"/>
                <w:sz w:val="22"/>
                <w:szCs w:val="22"/>
              </w:rPr>
              <w:t>Data with a low-quality data-match character (for example incomplete or different name, address and/or TFN) or data that fails integrity checks will not be matched and will not be included in the pre-fill data set.</w:t>
            </w:r>
          </w:p>
        </w:tc>
      </w:tr>
    </w:tbl>
    <w:p w14:paraId="320C0C69" w14:textId="61A88F3B" w:rsidR="009A7A7B" w:rsidRDefault="009A7A7B" w:rsidP="22B37D3F">
      <w:pPr>
        <w:rPr>
          <w:rFonts w:cs="Arial"/>
          <w:caps/>
          <w:color w:val="04545D"/>
          <w:kern w:val="36"/>
          <w:sz w:val="56"/>
          <w:szCs w:val="56"/>
        </w:rPr>
      </w:pPr>
      <w:bookmarkStart w:id="474" w:name="_Toc29560594"/>
      <w:bookmarkStart w:id="475" w:name="_Toc29796671"/>
      <w:bookmarkStart w:id="476" w:name="_Toc35338690"/>
      <w:bookmarkStart w:id="477" w:name="_Toc75866946"/>
      <w:r>
        <w:br w:type="page"/>
      </w:r>
    </w:p>
    <w:p w14:paraId="69929B5B" w14:textId="018F4470" w:rsidR="00DA0E3E" w:rsidRPr="001B45F4" w:rsidRDefault="329F6060" w:rsidP="00545EE2">
      <w:pPr>
        <w:pStyle w:val="Head1"/>
      </w:pPr>
      <w:bookmarkStart w:id="478" w:name="_Toc160629360"/>
      <w:r>
        <w:lastRenderedPageBreak/>
        <w:t>P</w:t>
      </w:r>
      <w:r w:rsidR="029C6431">
        <w:t>re</w:t>
      </w:r>
      <w:r w:rsidR="459FC82A">
        <w:t>-f</w:t>
      </w:r>
      <w:r w:rsidR="029C6431">
        <w:t>ill</w:t>
      </w:r>
      <w:r w:rsidR="459FC82A">
        <w:t xml:space="preserve"> </w:t>
      </w:r>
      <w:r w:rsidR="7B737D90">
        <w:t>IITR</w:t>
      </w:r>
      <w:r w:rsidR="24F3D352">
        <w:t xml:space="preserve"> </w:t>
      </w:r>
      <w:r w:rsidR="029C6431">
        <w:t>Interaction</w:t>
      </w:r>
      <w:r w:rsidR="459FC82A">
        <w:t xml:space="preserve"> </w:t>
      </w:r>
      <w:r w:rsidR="029C6431">
        <w:t>guidance</w:t>
      </w:r>
      <w:bookmarkEnd w:id="474"/>
      <w:bookmarkEnd w:id="475"/>
      <w:bookmarkEnd w:id="476"/>
      <w:bookmarkEnd w:id="477"/>
      <w:bookmarkEnd w:id="478"/>
    </w:p>
    <w:p w14:paraId="69929B5C" w14:textId="0504CC2E" w:rsidR="009D4A71" w:rsidRPr="006334E1" w:rsidRDefault="425F03E1" w:rsidP="001B4AB0">
      <w:pPr>
        <w:pStyle w:val="Heading2"/>
      </w:pPr>
      <w:bookmarkStart w:id="479" w:name="Section5"/>
      <w:bookmarkStart w:id="480" w:name="_Toc29560595"/>
      <w:bookmarkStart w:id="481" w:name="_Toc29796672"/>
      <w:bookmarkStart w:id="482" w:name="_Toc35338691"/>
      <w:bookmarkStart w:id="483" w:name="_Toc75866947"/>
      <w:bookmarkStart w:id="484" w:name="_Toc160629361"/>
      <w:bookmarkEnd w:id="479"/>
      <w:r>
        <w:t>O</w:t>
      </w:r>
      <w:r w:rsidR="356FB46F">
        <w:t xml:space="preserve">verview of </w:t>
      </w:r>
      <w:r w:rsidR="1976AA3F">
        <w:t>p</w:t>
      </w:r>
      <w:r w:rsidR="356FB46F">
        <w:t>re</w:t>
      </w:r>
      <w:r w:rsidR="1976AA3F">
        <w:t>-f</w:t>
      </w:r>
      <w:r w:rsidR="356FB46F">
        <w:t>ill data in response message</w:t>
      </w:r>
      <w:bookmarkEnd w:id="480"/>
      <w:bookmarkEnd w:id="481"/>
      <w:bookmarkEnd w:id="482"/>
      <w:bookmarkEnd w:id="483"/>
      <w:bookmarkEnd w:id="484"/>
    </w:p>
    <w:p w14:paraId="69929B5D" w14:textId="77777777" w:rsidR="007D7A0B" w:rsidRPr="001B45F4" w:rsidRDefault="007D7A0B" w:rsidP="007D7A0B">
      <w:pPr>
        <w:pStyle w:val="Bullet2"/>
        <w:numPr>
          <w:ilvl w:val="0"/>
          <w:numId w:val="0"/>
        </w:numPr>
        <w:rPr>
          <w:rStyle w:val="BodyTextChar1"/>
          <w:rFonts w:cs="Arial"/>
          <w:szCs w:val="22"/>
        </w:rPr>
      </w:pPr>
      <w:r w:rsidRPr="001B45F4">
        <w:rPr>
          <w:rStyle w:val="BodyTextChar1"/>
          <w:rFonts w:cs="Arial"/>
          <w:szCs w:val="22"/>
        </w:rPr>
        <w:t xml:space="preserve">The SBR response will return the same data provided in the </w:t>
      </w:r>
      <w:r w:rsidR="00A64C98" w:rsidRPr="001B45F4">
        <w:rPr>
          <w:rStyle w:val="BodyTextChar1"/>
          <w:rFonts w:cs="Arial"/>
          <w:szCs w:val="22"/>
        </w:rPr>
        <w:t>myTax</w:t>
      </w:r>
      <w:r w:rsidRPr="001B45F4">
        <w:rPr>
          <w:rStyle w:val="BodyTextChar1"/>
          <w:rFonts w:cs="Arial"/>
          <w:szCs w:val="22"/>
        </w:rPr>
        <w:t xml:space="preserve"> </w:t>
      </w:r>
      <w:r w:rsidR="005961DB" w:rsidRPr="001B45F4">
        <w:rPr>
          <w:rStyle w:val="BodyTextChar1"/>
          <w:rFonts w:cs="Arial"/>
          <w:szCs w:val="22"/>
        </w:rPr>
        <w:t>p</w:t>
      </w:r>
      <w:r w:rsidRPr="001B45F4">
        <w:rPr>
          <w:rStyle w:val="BodyTextChar1"/>
          <w:rFonts w:cs="Arial"/>
          <w:szCs w:val="22"/>
        </w:rPr>
        <w:t xml:space="preserve">re-filling </w:t>
      </w:r>
      <w:r w:rsidR="00A64C98" w:rsidRPr="001B45F4">
        <w:rPr>
          <w:rStyle w:val="BodyTextChar1"/>
          <w:rFonts w:cs="Arial"/>
          <w:szCs w:val="22"/>
        </w:rPr>
        <w:t>service including data from myDeductions</w:t>
      </w:r>
      <w:r w:rsidR="00086646" w:rsidRPr="001B45F4">
        <w:rPr>
          <w:rStyle w:val="BodyTextChar1"/>
          <w:rFonts w:cs="Arial"/>
          <w:szCs w:val="22"/>
        </w:rPr>
        <w:t>.</w:t>
      </w:r>
    </w:p>
    <w:p w14:paraId="69929B5E" w14:textId="52D7990C" w:rsidR="00EC736A" w:rsidRPr="00235D97" w:rsidRDefault="4DBC3156" w:rsidP="001B4AB0">
      <w:pPr>
        <w:pStyle w:val="Heading2"/>
        <w:rPr>
          <w:rStyle w:val="Heading2Char1"/>
        </w:rPr>
      </w:pPr>
      <w:bookmarkStart w:id="485" w:name="_Toc29474637"/>
      <w:bookmarkStart w:id="486" w:name="_Toc29559612"/>
      <w:bookmarkStart w:id="487" w:name="_Toc29560002"/>
      <w:bookmarkStart w:id="488" w:name="_Toc29560596"/>
      <w:bookmarkStart w:id="489" w:name="_Toc29796673"/>
      <w:bookmarkStart w:id="490" w:name="_Toc29884194"/>
      <w:bookmarkStart w:id="491" w:name="_Toc29884505"/>
      <w:bookmarkStart w:id="492" w:name="_Toc29884822"/>
      <w:bookmarkStart w:id="493" w:name="_Toc29890522"/>
      <w:bookmarkStart w:id="494" w:name="_Toc29474638"/>
      <w:bookmarkStart w:id="495" w:name="_Toc29559613"/>
      <w:bookmarkStart w:id="496" w:name="_Toc29560003"/>
      <w:bookmarkStart w:id="497" w:name="_Toc29560597"/>
      <w:bookmarkStart w:id="498" w:name="_Toc29884506"/>
      <w:bookmarkStart w:id="499" w:name="_Toc29884823"/>
      <w:bookmarkStart w:id="500" w:name="_Toc29890523"/>
      <w:bookmarkStart w:id="501" w:name="_Toc417296890"/>
      <w:bookmarkStart w:id="502" w:name="_Toc417307237"/>
      <w:bookmarkStart w:id="503" w:name="_Toc417312929"/>
      <w:bookmarkStart w:id="504" w:name="_Toc417396890"/>
      <w:bookmarkStart w:id="505" w:name="_Toc420418781"/>
      <w:bookmarkStart w:id="506" w:name="_Toc420489782"/>
      <w:bookmarkStart w:id="507" w:name="_Toc421020184"/>
      <w:bookmarkStart w:id="508" w:name="_Toc29560598"/>
      <w:bookmarkStart w:id="509" w:name="_Toc29796675"/>
      <w:bookmarkStart w:id="510" w:name="_Toc35338692"/>
      <w:bookmarkStart w:id="511" w:name="_Toc75866948"/>
      <w:bookmarkStart w:id="512" w:name="_Toc160629362"/>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Pr="1CBB2209">
        <w:rPr>
          <w:rStyle w:val="Heading2Char1"/>
        </w:rPr>
        <w:t>U</w:t>
      </w:r>
      <w:r w:rsidR="029C6431" w:rsidRPr="1CBB2209">
        <w:rPr>
          <w:rStyle w:val="Heading2Char1"/>
        </w:rPr>
        <w:t xml:space="preserve">sage of demographic data provided in </w:t>
      </w:r>
      <w:r w:rsidR="1976AA3F">
        <w:t>p</w:t>
      </w:r>
      <w:r w:rsidR="029C6431" w:rsidRPr="1CBB2209">
        <w:rPr>
          <w:rStyle w:val="Heading2Char1"/>
        </w:rPr>
        <w:t>re</w:t>
      </w:r>
      <w:r w:rsidR="1976AA3F">
        <w:t>-f</w:t>
      </w:r>
      <w:r w:rsidR="029C6431" w:rsidRPr="1CBB2209">
        <w:rPr>
          <w:rStyle w:val="Heading2Char1"/>
        </w:rPr>
        <w:t>ill</w:t>
      </w:r>
      <w:bookmarkEnd w:id="508"/>
      <w:bookmarkEnd w:id="509"/>
      <w:bookmarkEnd w:id="510"/>
      <w:bookmarkEnd w:id="511"/>
      <w:bookmarkEnd w:id="512"/>
    </w:p>
    <w:p w14:paraId="69929B5F" w14:textId="7AD68426" w:rsidR="00EC736A" w:rsidRDefault="00DC5C21" w:rsidP="00327521">
      <w:pPr>
        <w:pStyle w:val="Bullet2"/>
        <w:numPr>
          <w:ilvl w:val="0"/>
          <w:numId w:val="0"/>
        </w:numPr>
        <w:rPr>
          <w:rStyle w:val="BodyTextChar1"/>
          <w:rFonts w:cs="Arial"/>
          <w:szCs w:val="22"/>
        </w:rPr>
      </w:pPr>
      <w:r w:rsidRPr="001B45F4">
        <w:rPr>
          <w:rStyle w:val="BodyTextChar1"/>
          <w:rFonts w:cs="Arial"/>
          <w:szCs w:val="22"/>
        </w:rPr>
        <w:t xml:space="preserve">When lodging an </w:t>
      </w:r>
      <w:r w:rsidR="008024D6" w:rsidRPr="001B45F4">
        <w:rPr>
          <w:rStyle w:val="BodyTextChar1"/>
          <w:rFonts w:cs="Arial"/>
          <w:szCs w:val="22"/>
        </w:rPr>
        <w:t>IITR</w:t>
      </w:r>
      <w:r w:rsidRPr="001B45F4">
        <w:rPr>
          <w:rStyle w:val="BodyTextChar1"/>
          <w:rFonts w:cs="Arial"/>
          <w:szCs w:val="22"/>
        </w:rPr>
        <w:t>, c</w:t>
      </w:r>
      <w:r w:rsidR="00C107ED" w:rsidRPr="001B45F4">
        <w:rPr>
          <w:rStyle w:val="BodyTextChar1"/>
          <w:rFonts w:cs="Arial"/>
          <w:szCs w:val="22"/>
        </w:rPr>
        <w:t>ertain d</w:t>
      </w:r>
      <w:r w:rsidR="00EC736A" w:rsidRPr="001B45F4">
        <w:rPr>
          <w:rStyle w:val="BodyTextChar1"/>
          <w:rFonts w:cs="Arial"/>
          <w:szCs w:val="22"/>
        </w:rPr>
        <w:t xml:space="preserve">emographic information must match </w:t>
      </w:r>
      <w:r w:rsidR="008524B0" w:rsidRPr="001B45F4">
        <w:rPr>
          <w:rStyle w:val="BodyTextChar1"/>
          <w:rFonts w:cs="Arial"/>
          <w:szCs w:val="22"/>
        </w:rPr>
        <w:t>the ATO client register</w:t>
      </w:r>
      <w:r w:rsidR="00EC736A" w:rsidRPr="001B45F4">
        <w:rPr>
          <w:rStyle w:val="BodyTextChar1"/>
          <w:rFonts w:cs="Arial"/>
          <w:szCs w:val="22"/>
        </w:rPr>
        <w:t>.</w:t>
      </w:r>
      <w:r w:rsidR="002A4A4E" w:rsidRPr="001B45F4">
        <w:rPr>
          <w:rStyle w:val="BodyTextChar1"/>
          <w:rFonts w:cs="Arial"/>
          <w:szCs w:val="22"/>
        </w:rPr>
        <w:t xml:space="preserve"> D</w:t>
      </w:r>
      <w:r w:rsidR="00EC736A" w:rsidRPr="001B45F4">
        <w:rPr>
          <w:rStyle w:val="BodyTextChar1"/>
          <w:rFonts w:cs="Arial"/>
          <w:szCs w:val="22"/>
        </w:rPr>
        <w:t xml:space="preserve">emographic </w:t>
      </w:r>
      <w:r w:rsidR="002A4A4E" w:rsidRPr="001B45F4">
        <w:rPr>
          <w:rStyle w:val="BodyTextChar1"/>
          <w:rFonts w:cs="Arial"/>
          <w:szCs w:val="22"/>
        </w:rPr>
        <w:t xml:space="preserve">data </w:t>
      </w:r>
      <w:r w:rsidR="00EC736A" w:rsidRPr="001B45F4">
        <w:rPr>
          <w:rStyle w:val="BodyTextChar1"/>
          <w:rFonts w:cs="Arial"/>
          <w:szCs w:val="22"/>
        </w:rPr>
        <w:t xml:space="preserve">provided </w:t>
      </w:r>
      <w:r w:rsidR="002A4A4E" w:rsidRPr="001B45F4">
        <w:rPr>
          <w:rStyle w:val="BodyTextChar1"/>
          <w:rFonts w:cs="Arial"/>
          <w:szCs w:val="22"/>
        </w:rPr>
        <w:t>by</w:t>
      </w:r>
      <w:r w:rsidR="00EC736A" w:rsidRPr="001B45F4">
        <w:rPr>
          <w:rStyle w:val="BodyTextChar1"/>
          <w:rFonts w:cs="Arial"/>
          <w:szCs w:val="22"/>
        </w:rPr>
        <w:t xml:space="preserve"> pre-fill </w:t>
      </w:r>
      <w:r w:rsidR="002A4A4E" w:rsidRPr="001B45F4">
        <w:rPr>
          <w:rStyle w:val="BodyTextChar1"/>
          <w:rFonts w:cs="Arial"/>
          <w:szCs w:val="22"/>
        </w:rPr>
        <w:t xml:space="preserve">will help </w:t>
      </w:r>
      <w:r w:rsidR="00431802" w:rsidRPr="001B45F4">
        <w:rPr>
          <w:rStyle w:val="BodyTextChar1"/>
          <w:rFonts w:cs="Arial"/>
          <w:szCs w:val="22"/>
        </w:rPr>
        <w:t xml:space="preserve">ensure the data matches and </w:t>
      </w:r>
      <w:r w:rsidR="002A4A4E" w:rsidRPr="001B45F4">
        <w:rPr>
          <w:rStyle w:val="BodyTextChar1"/>
          <w:rFonts w:cs="Arial"/>
          <w:szCs w:val="22"/>
        </w:rPr>
        <w:t xml:space="preserve">prevent </w:t>
      </w:r>
      <w:r w:rsidR="00431802" w:rsidRPr="001B45F4">
        <w:rPr>
          <w:rStyle w:val="BodyTextChar1"/>
          <w:rFonts w:cs="Arial"/>
          <w:szCs w:val="22"/>
        </w:rPr>
        <w:t xml:space="preserve">a rejected </w:t>
      </w:r>
      <w:r w:rsidR="002A4A4E" w:rsidRPr="001B45F4">
        <w:rPr>
          <w:rStyle w:val="BodyTextChar1"/>
          <w:rFonts w:cs="Arial"/>
          <w:szCs w:val="22"/>
        </w:rPr>
        <w:t>lodgment</w:t>
      </w:r>
      <w:r w:rsidR="00EC736A" w:rsidRPr="001B45F4">
        <w:rPr>
          <w:rStyle w:val="BodyTextChar1"/>
          <w:rFonts w:cs="Arial"/>
          <w:szCs w:val="22"/>
        </w:rPr>
        <w:t xml:space="preserve">. </w:t>
      </w:r>
      <w:r w:rsidR="008524B0" w:rsidRPr="001B45F4">
        <w:rPr>
          <w:rStyle w:val="BodyTextChar1"/>
          <w:rFonts w:cs="Arial"/>
          <w:szCs w:val="22"/>
        </w:rPr>
        <w:t xml:space="preserve">The </w:t>
      </w:r>
      <w:r w:rsidR="00431802" w:rsidRPr="001B45F4">
        <w:rPr>
          <w:rStyle w:val="BodyTextChar1"/>
          <w:rFonts w:cs="Arial"/>
          <w:szCs w:val="22"/>
        </w:rPr>
        <w:t xml:space="preserve">data fields </w:t>
      </w:r>
      <w:r w:rsidR="008524B0" w:rsidRPr="001B45F4">
        <w:rPr>
          <w:rStyle w:val="BodyTextChar1"/>
          <w:rFonts w:cs="Arial"/>
          <w:szCs w:val="22"/>
        </w:rPr>
        <w:t xml:space="preserve">that must match </w:t>
      </w:r>
      <w:r w:rsidR="00431802" w:rsidRPr="001B45F4">
        <w:rPr>
          <w:rStyle w:val="BodyTextChar1"/>
          <w:rFonts w:cs="Arial"/>
          <w:szCs w:val="22"/>
        </w:rPr>
        <w:t xml:space="preserve">are </w:t>
      </w:r>
      <w:r w:rsidR="00115001" w:rsidRPr="001B45F4">
        <w:rPr>
          <w:rStyle w:val="BodyTextChar1"/>
          <w:rFonts w:cs="Arial"/>
          <w:szCs w:val="22"/>
        </w:rPr>
        <w:t>the taxpayers</w:t>
      </w:r>
      <w:r w:rsidR="008524B0" w:rsidRPr="001B45F4">
        <w:rPr>
          <w:rStyle w:val="BodyTextChar1"/>
          <w:rFonts w:cs="Arial"/>
          <w:szCs w:val="22"/>
        </w:rPr>
        <w:t>:</w:t>
      </w:r>
    </w:p>
    <w:p w14:paraId="1298A8A2" w14:textId="77777777" w:rsidR="00A72BEE" w:rsidRPr="001B45F4" w:rsidRDefault="00A72BEE" w:rsidP="00327521">
      <w:pPr>
        <w:pStyle w:val="Bullet2"/>
        <w:numPr>
          <w:ilvl w:val="0"/>
          <w:numId w:val="0"/>
        </w:numPr>
        <w:rPr>
          <w:rStyle w:val="BodyTextChar1"/>
          <w:rFonts w:cs="Arial"/>
          <w:szCs w:val="22"/>
        </w:rPr>
      </w:pPr>
    </w:p>
    <w:p w14:paraId="69929B60" w14:textId="04DA42FE" w:rsidR="008524B0" w:rsidRPr="001B45F4" w:rsidRDefault="00D049D5" w:rsidP="008B775E">
      <w:pPr>
        <w:pStyle w:val="Bullet2"/>
        <w:numPr>
          <w:ilvl w:val="0"/>
          <w:numId w:val="16"/>
        </w:numPr>
        <w:rPr>
          <w:rStyle w:val="BodyTextChar1"/>
          <w:rFonts w:cs="Arial"/>
          <w:szCs w:val="22"/>
        </w:rPr>
      </w:pPr>
      <w:r>
        <w:rPr>
          <w:rStyle w:val="BodyTextChar1"/>
          <w:rFonts w:cs="Arial"/>
          <w:szCs w:val="22"/>
        </w:rPr>
        <w:t>F</w:t>
      </w:r>
      <w:r w:rsidRPr="001B45F4">
        <w:rPr>
          <w:rStyle w:val="BodyTextChar1"/>
          <w:rFonts w:cs="Arial"/>
          <w:szCs w:val="22"/>
        </w:rPr>
        <w:t xml:space="preserve">amily </w:t>
      </w:r>
      <w:r>
        <w:rPr>
          <w:rStyle w:val="BodyTextChar1"/>
          <w:rFonts w:cs="Arial"/>
          <w:szCs w:val="22"/>
        </w:rPr>
        <w:t>N</w:t>
      </w:r>
      <w:r w:rsidR="00002960" w:rsidRPr="001B45F4">
        <w:rPr>
          <w:rStyle w:val="BodyTextChar1"/>
          <w:rFonts w:cs="Arial"/>
          <w:szCs w:val="22"/>
        </w:rPr>
        <w:t>ame</w:t>
      </w:r>
    </w:p>
    <w:p w14:paraId="69929B61" w14:textId="3F49A9A9" w:rsidR="008524B0" w:rsidRDefault="008524B0" w:rsidP="008B775E">
      <w:pPr>
        <w:pStyle w:val="Bullet2"/>
        <w:numPr>
          <w:ilvl w:val="0"/>
          <w:numId w:val="16"/>
        </w:numPr>
        <w:rPr>
          <w:rStyle w:val="BodyTextChar1"/>
          <w:rFonts w:cs="Arial"/>
          <w:szCs w:val="22"/>
        </w:rPr>
      </w:pPr>
      <w:r w:rsidRPr="001B45F4">
        <w:rPr>
          <w:rStyle w:val="BodyTextChar1"/>
          <w:rFonts w:cs="Arial"/>
          <w:szCs w:val="22"/>
        </w:rPr>
        <w:t xml:space="preserve">Date </w:t>
      </w:r>
      <w:r w:rsidR="00DE71D8" w:rsidRPr="001B45F4">
        <w:rPr>
          <w:rStyle w:val="BodyTextChar1"/>
          <w:rFonts w:cs="Arial"/>
          <w:szCs w:val="22"/>
        </w:rPr>
        <w:t>o</w:t>
      </w:r>
      <w:r w:rsidRPr="001B45F4">
        <w:rPr>
          <w:rStyle w:val="BodyTextChar1"/>
          <w:rFonts w:cs="Arial"/>
          <w:szCs w:val="22"/>
        </w:rPr>
        <w:t xml:space="preserve">f </w:t>
      </w:r>
      <w:r w:rsidR="00820ACB" w:rsidRPr="001B45F4">
        <w:rPr>
          <w:rStyle w:val="BodyTextChar1"/>
          <w:rFonts w:cs="Arial"/>
          <w:szCs w:val="22"/>
        </w:rPr>
        <w:t>B</w:t>
      </w:r>
      <w:r w:rsidRPr="001B45F4">
        <w:rPr>
          <w:rStyle w:val="BodyTextChar1"/>
          <w:rFonts w:cs="Arial"/>
          <w:szCs w:val="22"/>
        </w:rPr>
        <w:t>irth</w:t>
      </w:r>
      <w:r w:rsidR="00651CCA" w:rsidRPr="001B45F4">
        <w:rPr>
          <w:rStyle w:val="BodyTextChar1"/>
          <w:rFonts w:cs="Arial"/>
          <w:szCs w:val="22"/>
        </w:rPr>
        <w:t>.</w:t>
      </w:r>
    </w:p>
    <w:p w14:paraId="02B36AE9" w14:textId="77777777" w:rsidR="00A72BEE" w:rsidRPr="001B45F4" w:rsidRDefault="00A72BEE" w:rsidP="00A72BEE">
      <w:pPr>
        <w:pStyle w:val="Bullet2"/>
        <w:numPr>
          <w:ilvl w:val="0"/>
          <w:numId w:val="0"/>
        </w:numPr>
        <w:rPr>
          <w:rStyle w:val="BodyTextChar1"/>
          <w:rFonts w:cs="Arial"/>
          <w:szCs w:val="22"/>
        </w:rPr>
      </w:pPr>
    </w:p>
    <w:p w14:paraId="2208772C" w14:textId="77777777" w:rsidR="00DE71D8" w:rsidRPr="001B45F4" w:rsidRDefault="00907025" w:rsidP="005E367E">
      <w:pPr>
        <w:pStyle w:val="Bullet2"/>
        <w:numPr>
          <w:ilvl w:val="0"/>
          <w:numId w:val="0"/>
        </w:numPr>
        <w:rPr>
          <w:rStyle w:val="BodyTextChar1"/>
          <w:rFonts w:cs="Arial"/>
          <w:szCs w:val="22"/>
        </w:rPr>
      </w:pPr>
      <w:r w:rsidRPr="001B45F4">
        <w:rPr>
          <w:rStyle w:val="BodyTextChar1"/>
          <w:rFonts w:cs="Arial"/>
          <w:szCs w:val="22"/>
        </w:rPr>
        <w:t>If th</w:t>
      </w:r>
      <w:r w:rsidR="00431802" w:rsidRPr="001B45F4">
        <w:rPr>
          <w:rStyle w:val="BodyTextChar1"/>
          <w:rFonts w:cs="Arial"/>
          <w:szCs w:val="22"/>
        </w:rPr>
        <w:t>e</w:t>
      </w:r>
      <w:r w:rsidRPr="001B45F4">
        <w:rPr>
          <w:rStyle w:val="BodyTextChar1"/>
          <w:rFonts w:cs="Arial"/>
          <w:szCs w:val="22"/>
        </w:rPr>
        <w:t xml:space="preserve"> demographic information </w:t>
      </w:r>
      <w:r w:rsidR="00431802" w:rsidRPr="001B45F4">
        <w:rPr>
          <w:rStyle w:val="BodyTextChar1"/>
          <w:rFonts w:cs="Arial"/>
          <w:szCs w:val="22"/>
        </w:rPr>
        <w:t>that has been pre-filled has changed</w:t>
      </w:r>
      <w:r w:rsidR="00C11460" w:rsidRPr="001B45F4">
        <w:rPr>
          <w:rStyle w:val="BodyTextChar1"/>
          <w:rFonts w:cs="Arial"/>
          <w:szCs w:val="22"/>
        </w:rPr>
        <w:t>,</w:t>
      </w:r>
      <w:r w:rsidRPr="001B45F4">
        <w:rPr>
          <w:rStyle w:val="BodyTextChar1"/>
          <w:rFonts w:cs="Arial"/>
          <w:szCs w:val="22"/>
        </w:rPr>
        <w:t xml:space="preserve"> the taxpayer </w:t>
      </w:r>
      <w:r w:rsidR="00431802" w:rsidRPr="001B45F4">
        <w:rPr>
          <w:rStyle w:val="BodyTextChar1"/>
          <w:rFonts w:cs="Arial"/>
          <w:szCs w:val="22"/>
        </w:rPr>
        <w:t xml:space="preserve">or their agent </w:t>
      </w:r>
      <w:r w:rsidR="0052447F" w:rsidRPr="001B45F4">
        <w:rPr>
          <w:rStyle w:val="BodyTextChar1"/>
          <w:rFonts w:cs="Arial"/>
          <w:szCs w:val="22"/>
        </w:rPr>
        <w:t xml:space="preserve">can </w:t>
      </w:r>
      <w:r w:rsidR="005B60F4" w:rsidRPr="001B45F4">
        <w:rPr>
          <w:rStyle w:val="BodyTextChar1"/>
          <w:rFonts w:cs="Arial"/>
          <w:szCs w:val="22"/>
        </w:rPr>
        <w:t xml:space="preserve">update </w:t>
      </w:r>
      <w:r w:rsidR="00431802" w:rsidRPr="001B45F4">
        <w:rPr>
          <w:rStyle w:val="BodyTextChar1"/>
          <w:rFonts w:cs="Arial"/>
          <w:szCs w:val="22"/>
        </w:rPr>
        <w:t>it using the normal channels</w:t>
      </w:r>
      <w:r w:rsidR="00035374" w:rsidRPr="001B45F4">
        <w:rPr>
          <w:rStyle w:val="BodyTextChar1"/>
          <w:rFonts w:cs="Arial"/>
          <w:szCs w:val="22"/>
        </w:rPr>
        <w:t>.</w:t>
      </w:r>
    </w:p>
    <w:p w14:paraId="339EAC38" w14:textId="77777777" w:rsidR="00DE71D8" w:rsidRPr="001B45F4" w:rsidRDefault="00DE71D8" w:rsidP="005E367E">
      <w:pPr>
        <w:pStyle w:val="Bullet2"/>
        <w:numPr>
          <w:ilvl w:val="0"/>
          <w:numId w:val="0"/>
        </w:numPr>
        <w:rPr>
          <w:rFonts w:cs="Arial"/>
          <w:color w:val="262626" w:themeColor="text1" w:themeTint="D9"/>
          <w:szCs w:val="22"/>
        </w:rPr>
      </w:pPr>
    </w:p>
    <w:p w14:paraId="0A3303C7" w14:textId="374DAD48" w:rsidR="00DE71D8" w:rsidRPr="008E5D6E" w:rsidRDefault="00035374" w:rsidP="005E367E">
      <w:pPr>
        <w:pStyle w:val="Bullet2"/>
        <w:numPr>
          <w:ilvl w:val="0"/>
          <w:numId w:val="0"/>
        </w:numPr>
        <w:rPr>
          <w:rFonts w:cs="Arial"/>
          <w:szCs w:val="22"/>
        </w:rPr>
      </w:pPr>
      <w:r w:rsidRPr="008E5D6E">
        <w:rPr>
          <w:rFonts w:cs="Arial"/>
          <w:color w:val="262626" w:themeColor="text1" w:themeTint="D9"/>
          <w:szCs w:val="22"/>
        </w:rPr>
        <w:t>See</w:t>
      </w:r>
      <w:r w:rsidR="00DE71D8" w:rsidRPr="008E5D6E">
        <w:rPr>
          <w:rFonts w:cs="Arial"/>
          <w:color w:val="262626" w:themeColor="text1" w:themeTint="D9"/>
          <w:szCs w:val="22"/>
        </w:rPr>
        <w:t xml:space="preserve"> also:</w:t>
      </w:r>
    </w:p>
    <w:p w14:paraId="69929B62" w14:textId="3D12BCDC" w:rsidR="006C0909" w:rsidRPr="001B45F4" w:rsidRDefault="001B45F4" w:rsidP="005C5ACF">
      <w:pPr>
        <w:pStyle w:val="Bullet2"/>
        <w:numPr>
          <w:ilvl w:val="0"/>
          <w:numId w:val="65"/>
        </w:numPr>
        <w:rPr>
          <w:rFonts w:cs="Arial"/>
          <w:szCs w:val="22"/>
          <w:lang w:val="en-US" w:eastAsia="en-US"/>
        </w:rPr>
      </w:pPr>
      <w:r w:rsidRPr="001B45F4">
        <w:rPr>
          <w:rFonts w:cs="Arial"/>
          <w:szCs w:val="22"/>
        </w:rPr>
        <w:t>T</w:t>
      </w:r>
      <w:r w:rsidR="00035374" w:rsidRPr="001B45F4">
        <w:rPr>
          <w:rFonts w:cs="Arial"/>
          <w:szCs w:val="22"/>
        </w:rPr>
        <w:t xml:space="preserve">he </w:t>
      </w:r>
      <w:hyperlink r:id="rId29" w:history="1">
        <w:r w:rsidR="00035374" w:rsidRPr="005C3201">
          <w:rPr>
            <w:rStyle w:val="Hyperlink"/>
            <w:rFonts w:cs="Arial"/>
            <w:b w:val="0"/>
            <w:bCs/>
            <w:noProof w:val="0"/>
            <w:szCs w:val="22"/>
          </w:rPr>
          <w:t>ATO website</w:t>
        </w:r>
      </w:hyperlink>
      <w:r w:rsidR="00DE71D8" w:rsidRPr="001B45F4">
        <w:rPr>
          <w:rFonts w:cs="Arial"/>
          <w:szCs w:val="22"/>
        </w:rPr>
        <w:t xml:space="preserve">, </w:t>
      </w:r>
      <w:r w:rsidR="00035374" w:rsidRPr="001B45F4">
        <w:rPr>
          <w:rFonts w:cs="Arial"/>
          <w:szCs w:val="22"/>
        </w:rPr>
        <w:t>for more information.</w:t>
      </w:r>
    </w:p>
    <w:p w14:paraId="69929B63" w14:textId="24256F3C" w:rsidR="00835CF9" w:rsidRPr="001B45F4" w:rsidRDefault="754CDE6F" w:rsidP="001B4AB0">
      <w:pPr>
        <w:pStyle w:val="Heading2"/>
      </w:pPr>
      <w:bookmarkStart w:id="513" w:name="_Toc35338693"/>
      <w:bookmarkStart w:id="514" w:name="_Toc75866949"/>
      <w:bookmarkStart w:id="515" w:name="_Toc160629363"/>
      <w:r>
        <w:t>D</w:t>
      </w:r>
      <w:r w:rsidR="58026E0B">
        <w:t>ata limits exceeded</w:t>
      </w:r>
      <w:bookmarkEnd w:id="513"/>
      <w:bookmarkEnd w:id="514"/>
      <w:bookmarkEnd w:id="515"/>
    </w:p>
    <w:p w14:paraId="69929B64" w14:textId="0B4E8F52" w:rsidR="005E4768" w:rsidRPr="001B45F4" w:rsidRDefault="00F7318D" w:rsidP="00E503A2">
      <w:pPr>
        <w:pStyle w:val="Maintext"/>
        <w:keepNext/>
        <w:rPr>
          <w:rFonts w:cs="Arial"/>
          <w:szCs w:val="22"/>
        </w:rPr>
      </w:pPr>
      <w:r w:rsidRPr="001B45F4">
        <w:rPr>
          <w:rFonts w:cs="Arial"/>
          <w:szCs w:val="22"/>
        </w:rPr>
        <w:t xml:space="preserve">In the </w:t>
      </w:r>
      <w:r w:rsidR="005961DB" w:rsidRPr="001B45F4">
        <w:rPr>
          <w:rFonts w:cs="Arial"/>
          <w:szCs w:val="22"/>
        </w:rPr>
        <w:t>p</w:t>
      </w:r>
      <w:r w:rsidRPr="001B45F4">
        <w:rPr>
          <w:rFonts w:cs="Arial"/>
          <w:szCs w:val="22"/>
        </w:rPr>
        <w:t xml:space="preserve">re-fill </w:t>
      </w:r>
      <w:r w:rsidR="008024D6" w:rsidRPr="001B45F4">
        <w:rPr>
          <w:rFonts w:cs="Arial"/>
          <w:szCs w:val="22"/>
        </w:rPr>
        <w:t>IITR</w:t>
      </w:r>
      <w:r w:rsidRPr="001B45F4">
        <w:rPr>
          <w:rFonts w:cs="Arial"/>
          <w:szCs w:val="22"/>
        </w:rPr>
        <w:t xml:space="preserve"> response message,</w:t>
      </w:r>
      <w:r w:rsidR="00E503A2" w:rsidRPr="001B45F4">
        <w:rPr>
          <w:rFonts w:cs="Arial"/>
          <w:szCs w:val="22"/>
        </w:rPr>
        <w:t xml:space="preserve"> where more data exists, </w:t>
      </w:r>
      <w:r w:rsidR="005E4768" w:rsidRPr="001B45F4">
        <w:rPr>
          <w:rFonts w:cs="Arial"/>
          <w:szCs w:val="22"/>
        </w:rPr>
        <w:t>various elements will be populated with a value of ‘True’. F</w:t>
      </w:r>
      <w:r w:rsidRPr="001B45F4">
        <w:rPr>
          <w:rFonts w:cs="Arial"/>
          <w:szCs w:val="22"/>
        </w:rPr>
        <w:t xml:space="preserve">or example, if a client has 11 government payment records, only the first 10 records loaded by the ATO </w:t>
      </w:r>
      <w:r w:rsidR="00001C55" w:rsidRPr="001B45F4">
        <w:rPr>
          <w:rFonts w:cs="Arial"/>
          <w:szCs w:val="22"/>
        </w:rPr>
        <w:t>can</w:t>
      </w:r>
      <w:r w:rsidRPr="001B45F4">
        <w:rPr>
          <w:rFonts w:cs="Arial"/>
          <w:szCs w:val="22"/>
        </w:rPr>
        <w:t xml:space="preserve"> be returned</w:t>
      </w:r>
      <w:r w:rsidR="005E4768" w:rsidRPr="001B45F4">
        <w:rPr>
          <w:rFonts w:cs="Arial"/>
          <w:szCs w:val="22"/>
        </w:rPr>
        <w:t xml:space="preserve"> due to size limitations</w:t>
      </w:r>
      <w:r w:rsidRPr="001B45F4">
        <w:rPr>
          <w:rFonts w:cs="Arial"/>
          <w:szCs w:val="22"/>
        </w:rPr>
        <w:t xml:space="preserve">. </w:t>
      </w:r>
      <w:r w:rsidR="005E4768" w:rsidRPr="001B45F4">
        <w:rPr>
          <w:rFonts w:cs="Arial"/>
          <w:szCs w:val="22"/>
        </w:rPr>
        <w:t xml:space="preserve">Alias </w:t>
      </w:r>
      <w:r w:rsidR="008B775E" w:rsidRPr="001B45F4">
        <w:rPr>
          <w:rFonts w:cs="Arial"/>
          <w:szCs w:val="22"/>
        </w:rPr>
        <w:t>‘</w:t>
      </w:r>
      <w:r w:rsidR="008024D6" w:rsidRPr="001B45F4">
        <w:rPr>
          <w:rFonts w:cs="Arial"/>
          <w:szCs w:val="22"/>
        </w:rPr>
        <w:t>IITR</w:t>
      </w:r>
      <w:r w:rsidR="005E4768" w:rsidRPr="001B45F4">
        <w:rPr>
          <w:rFonts w:cs="Arial"/>
          <w:szCs w:val="22"/>
        </w:rPr>
        <w:t xml:space="preserve">880 </w:t>
      </w:r>
      <w:r w:rsidR="005E4768" w:rsidRPr="001B45F4">
        <w:rPr>
          <w:rFonts w:cs="Arial"/>
          <w:iCs/>
          <w:szCs w:val="22"/>
        </w:rPr>
        <w:t xml:space="preserve">GOVT Pension </w:t>
      </w:r>
      <w:r w:rsidR="008B775E" w:rsidRPr="001B45F4">
        <w:rPr>
          <w:rFonts w:cs="Arial"/>
          <w:iCs/>
          <w:szCs w:val="22"/>
        </w:rPr>
        <w:t>data limit exceeded’</w:t>
      </w:r>
      <w:r w:rsidR="008B775E" w:rsidRPr="001B45F4">
        <w:rPr>
          <w:rFonts w:cs="Arial"/>
          <w:szCs w:val="22"/>
        </w:rPr>
        <w:t xml:space="preserve"> </w:t>
      </w:r>
      <w:r w:rsidR="005E4768" w:rsidRPr="001B45F4">
        <w:rPr>
          <w:rFonts w:cs="Arial"/>
          <w:szCs w:val="22"/>
        </w:rPr>
        <w:t>will return a value of ‘True’</w:t>
      </w:r>
      <w:r w:rsidR="00976BA4" w:rsidRPr="001B45F4">
        <w:rPr>
          <w:rFonts w:cs="Arial"/>
          <w:szCs w:val="22"/>
        </w:rPr>
        <w:t xml:space="preserve"> in this scenario</w:t>
      </w:r>
      <w:r w:rsidR="005E4768" w:rsidRPr="001B45F4">
        <w:rPr>
          <w:rFonts w:cs="Arial"/>
          <w:szCs w:val="22"/>
        </w:rPr>
        <w:t xml:space="preserve">. </w:t>
      </w:r>
    </w:p>
    <w:p w14:paraId="69929B65" w14:textId="77777777" w:rsidR="005E4768" w:rsidRPr="001B45F4" w:rsidRDefault="005E4768" w:rsidP="00E503A2">
      <w:pPr>
        <w:pStyle w:val="Maintext"/>
        <w:keepNext/>
        <w:rPr>
          <w:rFonts w:cs="Arial"/>
          <w:szCs w:val="22"/>
        </w:rPr>
      </w:pPr>
    </w:p>
    <w:p w14:paraId="69929B66" w14:textId="278643C5" w:rsidR="00F7318D" w:rsidRDefault="001B45F4" w:rsidP="1572C113">
      <w:pPr>
        <w:pStyle w:val="Maintext"/>
        <w:keepNext/>
        <w:rPr>
          <w:rFonts w:cs="Arial"/>
        </w:rPr>
      </w:pPr>
      <w:r w:rsidRPr="1572C113">
        <w:rPr>
          <w:rFonts w:cs="Arial"/>
        </w:rPr>
        <w:t xml:space="preserve">Digital </w:t>
      </w:r>
      <w:r w:rsidR="005BE3D2" w:rsidRPr="1572C113">
        <w:rPr>
          <w:rFonts w:cs="Arial"/>
        </w:rPr>
        <w:t xml:space="preserve">Service </w:t>
      </w:r>
      <w:r w:rsidRPr="1572C113">
        <w:rPr>
          <w:rFonts w:cs="Arial"/>
        </w:rPr>
        <w:t>Providers</w:t>
      </w:r>
      <w:r w:rsidR="00F7318D" w:rsidRPr="1572C113">
        <w:rPr>
          <w:rFonts w:cs="Arial"/>
        </w:rPr>
        <w:t xml:space="preserve"> </w:t>
      </w:r>
      <w:r w:rsidR="008B775E" w:rsidRPr="1572C113">
        <w:rPr>
          <w:rFonts w:cs="Arial"/>
        </w:rPr>
        <w:t xml:space="preserve">must </w:t>
      </w:r>
      <w:r w:rsidR="00F7318D" w:rsidRPr="1572C113">
        <w:rPr>
          <w:rFonts w:cs="Arial"/>
        </w:rPr>
        <w:t>consider whether a ‘help’ or informational message may be useful for tax agents where any of the following elements are set to a value of ‘True’:</w:t>
      </w:r>
    </w:p>
    <w:p w14:paraId="050E59E7" w14:textId="77777777" w:rsidR="008B775E" w:rsidRPr="001B45F4" w:rsidRDefault="008B775E" w:rsidP="00B61583">
      <w:pPr>
        <w:pStyle w:val="Caption"/>
      </w:pPr>
    </w:p>
    <w:p w14:paraId="71B1C5E4" w14:textId="77777777" w:rsidR="0080481B" w:rsidRDefault="0080481B">
      <w:pPr>
        <w:rPr>
          <w:b/>
          <w:bCs/>
          <w:szCs w:val="20"/>
        </w:rPr>
      </w:pPr>
      <w:bookmarkStart w:id="516" w:name="_Toc100225421"/>
      <w:bookmarkStart w:id="517" w:name="_Toc100226625"/>
      <w:bookmarkStart w:id="518" w:name="_Toc100226653"/>
      <w:r>
        <w:br w:type="page"/>
      </w:r>
    </w:p>
    <w:p w14:paraId="69929B67" w14:textId="64E2A46C" w:rsidR="005E4768" w:rsidRPr="001B45F4" w:rsidRDefault="008B775E" w:rsidP="00B61583">
      <w:pPr>
        <w:pStyle w:val="Caption"/>
      </w:pPr>
      <w:r w:rsidRPr="001B45F4">
        <w:lastRenderedPageBreak/>
        <w:t xml:space="preserve">Table </w:t>
      </w:r>
      <w:r w:rsidR="00560856">
        <w:t>7</w:t>
      </w:r>
      <w:r w:rsidRPr="001B45F4">
        <w:t>: Data limits</w:t>
      </w:r>
      <w:bookmarkEnd w:id="516"/>
      <w:bookmarkEnd w:id="517"/>
      <w:bookmarkEnd w:id="518"/>
    </w:p>
    <w:tbl>
      <w:tblPr>
        <w:tblStyle w:val="TableGrid"/>
        <w:tblW w:w="9351" w:type="dxa"/>
        <w:tblLook w:val="04A0" w:firstRow="1" w:lastRow="0" w:firstColumn="1" w:lastColumn="0" w:noHBand="0" w:noVBand="1"/>
      </w:tblPr>
      <w:tblGrid>
        <w:gridCol w:w="2547"/>
        <w:gridCol w:w="3940"/>
        <w:gridCol w:w="2864"/>
      </w:tblGrid>
      <w:tr w:rsidR="005E4768" w:rsidRPr="001B45F4" w14:paraId="69929B6B" w14:textId="77777777" w:rsidTr="00F46A32">
        <w:tc>
          <w:tcPr>
            <w:tcW w:w="2547" w:type="dxa"/>
            <w:shd w:val="clear" w:color="auto" w:fill="DBE5F1" w:themeFill="accent1" w:themeFillTint="33"/>
          </w:tcPr>
          <w:p w14:paraId="69929B68" w14:textId="15678BD0" w:rsidR="005E4768" w:rsidRPr="001B45F4" w:rsidRDefault="005E4768" w:rsidP="004E3045">
            <w:pPr>
              <w:spacing w:before="60" w:after="60"/>
              <w:rPr>
                <w:rFonts w:cs="Arial"/>
                <w:b/>
                <w:bCs/>
                <w:color w:val="000000"/>
                <w:szCs w:val="22"/>
              </w:rPr>
            </w:pPr>
            <w:r w:rsidRPr="001B45F4">
              <w:rPr>
                <w:rFonts w:cs="Arial"/>
                <w:b/>
                <w:bCs/>
                <w:color w:val="000000"/>
                <w:szCs w:val="22"/>
              </w:rPr>
              <w:t xml:space="preserve">SBR Pre-fill </w:t>
            </w:r>
            <w:r w:rsidR="008024D6" w:rsidRPr="001B45F4">
              <w:rPr>
                <w:rFonts w:cs="Arial"/>
                <w:b/>
                <w:bCs/>
                <w:color w:val="000000"/>
                <w:szCs w:val="22"/>
              </w:rPr>
              <w:t>IITR</w:t>
            </w:r>
            <w:r w:rsidRPr="001B45F4">
              <w:rPr>
                <w:rFonts w:cs="Arial"/>
                <w:b/>
                <w:bCs/>
                <w:color w:val="000000"/>
                <w:szCs w:val="22"/>
              </w:rPr>
              <w:t xml:space="preserve"> Alias</w:t>
            </w:r>
          </w:p>
        </w:tc>
        <w:tc>
          <w:tcPr>
            <w:tcW w:w="3940" w:type="dxa"/>
            <w:shd w:val="clear" w:color="auto" w:fill="DBE5F1" w:themeFill="accent1" w:themeFillTint="33"/>
          </w:tcPr>
          <w:p w14:paraId="69929B69" w14:textId="74117FA3" w:rsidR="005E4768" w:rsidRPr="001B45F4" w:rsidRDefault="005E4768" w:rsidP="004E3045">
            <w:pPr>
              <w:spacing w:before="60" w:after="60"/>
              <w:rPr>
                <w:rFonts w:cs="Arial"/>
                <w:b/>
                <w:bCs/>
                <w:color w:val="000000"/>
                <w:szCs w:val="22"/>
              </w:rPr>
            </w:pPr>
            <w:r w:rsidRPr="001B45F4">
              <w:rPr>
                <w:rFonts w:cs="Arial"/>
                <w:b/>
                <w:bCs/>
                <w:color w:val="000000"/>
                <w:szCs w:val="22"/>
              </w:rPr>
              <w:t>SBR P</w:t>
            </w:r>
            <w:r w:rsidR="008024D6" w:rsidRPr="001B45F4">
              <w:rPr>
                <w:rFonts w:cs="Arial"/>
                <w:b/>
                <w:bCs/>
                <w:color w:val="000000"/>
                <w:szCs w:val="22"/>
              </w:rPr>
              <w:t>IITR</w:t>
            </w:r>
            <w:r w:rsidRPr="001B45F4">
              <w:rPr>
                <w:rFonts w:cs="Arial"/>
                <w:b/>
                <w:bCs/>
                <w:color w:val="000000"/>
                <w:szCs w:val="22"/>
              </w:rPr>
              <w:t xml:space="preserve"> Label</w:t>
            </w:r>
          </w:p>
        </w:tc>
        <w:tc>
          <w:tcPr>
            <w:tcW w:w="2864" w:type="dxa"/>
            <w:shd w:val="clear" w:color="auto" w:fill="DBE5F1" w:themeFill="accent1" w:themeFillTint="33"/>
          </w:tcPr>
          <w:p w14:paraId="69929B6A" w14:textId="77777777" w:rsidR="005E4768" w:rsidRPr="001B45F4" w:rsidRDefault="005E4768" w:rsidP="004E3045">
            <w:pPr>
              <w:spacing w:before="60" w:after="60"/>
              <w:rPr>
                <w:rFonts w:cs="Arial"/>
                <w:b/>
                <w:bCs/>
                <w:color w:val="000000"/>
                <w:szCs w:val="22"/>
              </w:rPr>
            </w:pPr>
            <w:r w:rsidRPr="001B45F4">
              <w:rPr>
                <w:rFonts w:cs="Arial"/>
                <w:b/>
                <w:bCs/>
                <w:color w:val="000000"/>
                <w:szCs w:val="22"/>
              </w:rPr>
              <w:t>Limit</w:t>
            </w:r>
          </w:p>
        </w:tc>
      </w:tr>
      <w:tr w:rsidR="005E4768" w:rsidRPr="001B45F4" w14:paraId="69929B6F" w14:textId="77777777" w:rsidTr="00F46A32">
        <w:tc>
          <w:tcPr>
            <w:tcW w:w="2547" w:type="dxa"/>
          </w:tcPr>
          <w:p w14:paraId="69929B6C" w14:textId="4F8936E7" w:rsidR="005E4768" w:rsidRPr="001B45F4" w:rsidRDefault="008024D6" w:rsidP="00976BA4">
            <w:pPr>
              <w:pStyle w:val="Maintext"/>
              <w:keepNext/>
              <w:spacing w:before="60" w:after="60"/>
              <w:rPr>
                <w:rFonts w:cs="Arial"/>
                <w:b/>
                <w:bCs/>
                <w:color w:val="000000"/>
                <w:szCs w:val="22"/>
              </w:rPr>
            </w:pPr>
            <w:r w:rsidRPr="001B45F4">
              <w:rPr>
                <w:rFonts w:cs="Arial"/>
                <w:szCs w:val="22"/>
              </w:rPr>
              <w:t>IITR</w:t>
            </w:r>
            <w:r w:rsidR="002A6C72" w:rsidRPr="001B45F4">
              <w:rPr>
                <w:rFonts w:cs="Arial"/>
                <w:szCs w:val="22"/>
              </w:rPr>
              <w:t>879</w:t>
            </w:r>
          </w:p>
        </w:tc>
        <w:tc>
          <w:tcPr>
            <w:tcW w:w="3940" w:type="dxa"/>
          </w:tcPr>
          <w:p w14:paraId="69929B6D" w14:textId="075B093E" w:rsidR="005E4768" w:rsidRPr="001B45F4" w:rsidRDefault="002A6C72" w:rsidP="00976BA4">
            <w:pPr>
              <w:pStyle w:val="Maintext"/>
              <w:keepNext/>
              <w:spacing w:before="60" w:after="60"/>
              <w:rPr>
                <w:rFonts w:cs="Arial"/>
                <w:b/>
                <w:szCs w:val="22"/>
              </w:rPr>
            </w:pPr>
            <w:r w:rsidRPr="001B45F4">
              <w:rPr>
                <w:rFonts w:cs="Arial"/>
                <w:szCs w:val="22"/>
              </w:rPr>
              <w:t xml:space="preserve">PAYGW Data limit </w:t>
            </w:r>
            <w:r w:rsidR="00F9494A" w:rsidRPr="001B45F4">
              <w:rPr>
                <w:rFonts w:cs="Arial"/>
                <w:szCs w:val="22"/>
              </w:rPr>
              <w:t>exceeded</w:t>
            </w:r>
          </w:p>
        </w:tc>
        <w:tc>
          <w:tcPr>
            <w:tcW w:w="2864" w:type="dxa"/>
          </w:tcPr>
          <w:p w14:paraId="69929B6E" w14:textId="77777777" w:rsidR="005E4768" w:rsidRPr="001B45F4" w:rsidRDefault="002A6C72" w:rsidP="00976BA4">
            <w:pPr>
              <w:pStyle w:val="Maintext"/>
              <w:keepNext/>
              <w:spacing w:before="60" w:after="60"/>
              <w:rPr>
                <w:rFonts w:cs="Arial"/>
                <w:szCs w:val="22"/>
              </w:rPr>
            </w:pPr>
            <w:r w:rsidRPr="001B45F4">
              <w:rPr>
                <w:rFonts w:cs="Arial"/>
                <w:szCs w:val="22"/>
              </w:rPr>
              <w:t xml:space="preserve">60 records </w:t>
            </w:r>
          </w:p>
        </w:tc>
      </w:tr>
      <w:tr w:rsidR="005E4768" w:rsidRPr="001B45F4" w14:paraId="69929B73" w14:textId="77777777" w:rsidTr="00F46A32">
        <w:tc>
          <w:tcPr>
            <w:tcW w:w="2547" w:type="dxa"/>
          </w:tcPr>
          <w:p w14:paraId="69929B70" w14:textId="0FB73025" w:rsidR="005E4768" w:rsidRPr="001B45F4" w:rsidRDefault="008024D6" w:rsidP="00976BA4">
            <w:pPr>
              <w:pStyle w:val="Maintext"/>
              <w:keepNext/>
              <w:spacing w:before="60" w:after="60"/>
              <w:rPr>
                <w:rFonts w:cs="Arial"/>
                <w:b/>
                <w:bCs/>
                <w:color w:val="000000"/>
                <w:szCs w:val="22"/>
              </w:rPr>
            </w:pPr>
            <w:r w:rsidRPr="001B45F4">
              <w:rPr>
                <w:rFonts w:cs="Arial"/>
                <w:szCs w:val="22"/>
              </w:rPr>
              <w:t>IITR</w:t>
            </w:r>
            <w:r w:rsidR="002A6C72" w:rsidRPr="001B45F4">
              <w:rPr>
                <w:rFonts w:cs="Arial"/>
                <w:szCs w:val="22"/>
              </w:rPr>
              <w:t xml:space="preserve">880 </w:t>
            </w:r>
          </w:p>
        </w:tc>
        <w:tc>
          <w:tcPr>
            <w:tcW w:w="3940" w:type="dxa"/>
          </w:tcPr>
          <w:p w14:paraId="69929B71" w14:textId="69D73D6B" w:rsidR="005E4768" w:rsidRPr="001B45F4" w:rsidRDefault="002A6C72" w:rsidP="00976BA4">
            <w:pPr>
              <w:pStyle w:val="Maintext"/>
              <w:keepNext/>
              <w:spacing w:before="60" w:after="60"/>
              <w:rPr>
                <w:rFonts w:cs="Arial"/>
                <w:b/>
                <w:szCs w:val="22"/>
              </w:rPr>
            </w:pPr>
            <w:r w:rsidRPr="001B45F4">
              <w:rPr>
                <w:rFonts w:cs="Arial"/>
                <w:szCs w:val="22"/>
              </w:rPr>
              <w:t xml:space="preserve">GOVT Pension </w:t>
            </w:r>
            <w:r w:rsidR="00F9494A" w:rsidRPr="001B45F4">
              <w:rPr>
                <w:rFonts w:cs="Arial"/>
                <w:szCs w:val="22"/>
              </w:rPr>
              <w:t xml:space="preserve">data </w:t>
            </w:r>
            <w:r w:rsidRPr="001B45F4">
              <w:rPr>
                <w:rFonts w:cs="Arial"/>
                <w:szCs w:val="22"/>
              </w:rPr>
              <w:t xml:space="preserve">limit </w:t>
            </w:r>
            <w:r w:rsidR="00F9494A" w:rsidRPr="001B45F4">
              <w:rPr>
                <w:rFonts w:cs="Arial"/>
                <w:szCs w:val="22"/>
              </w:rPr>
              <w:t>exceeded</w:t>
            </w:r>
          </w:p>
        </w:tc>
        <w:tc>
          <w:tcPr>
            <w:tcW w:w="2864" w:type="dxa"/>
          </w:tcPr>
          <w:p w14:paraId="69929B72" w14:textId="77777777" w:rsidR="005E4768" w:rsidRPr="001B45F4" w:rsidRDefault="002A6C72" w:rsidP="00976BA4">
            <w:pPr>
              <w:pStyle w:val="Maintext"/>
              <w:keepNext/>
              <w:spacing w:before="60" w:after="60"/>
              <w:rPr>
                <w:rFonts w:cs="Arial"/>
                <w:szCs w:val="22"/>
              </w:rPr>
            </w:pPr>
            <w:r w:rsidRPr="001B45F4">
              <w:rPr>
                <w:rFonts w:cs="Arial"/>
                <w:szCs w:val="22"/>
              </w:rPr>
              <w:t>10 records</w:t>
            </w:r>
          </w:p>
        </w:tc>
      </w:tr>
      <w:tr w:rsidR="005E4768" w:rsidRPr="001B45F4" w14:paraId="69929B77" w14:textId="77777777" w:rsidTr="00F46A32">
        <w:tc>
          <w:tcPr>
            <w:tcW w:w="2547" w:type="dxa"/>
          </w:tcPr>
          <w:p w14:paraId="69929B74" w14:textId="0BF89728" w:rsidR="005E4768" w:rsidRPr="001B45F4" w:rsidRDefault="008024D6" w:rsidP="00976BA4">
            <w:pPr>
              <w:pStyle w:val="Maintext"/>
              <w:keepNext/>
              <w:spacing w:before="60" w:after="60"/>
              <w:rPr>
                <w:rFonts w:cs="Arial"/>
                <w:b/>
                <w:bCs/>
                <w:color w:val="000000"/>
                <w:szCs w:val="22"/>
              </w:rPr>
            </w:pPr>
            <w:r w:rsidRPr="001B45F4">
              <w:rPr>
                <w:rFonts w:cs="Arial"/>
                <w:szCs w:val="22"/>
              </w:rPr>
              <w:t>IITR</w:t>
            </w:r>
            <w:r w:rsidR="002A6C72" w:rsidRPr="001B45F4">
              <w:rPr>
                <w:rFonts w:cs="Arial"/>
                <w:szCs w:val="22"/>
              </w:rPr>
              <w:t>956</w:t>
            </w:r>
          </w:p>
        </w:tc>
        <w:tc>
          <w:tcPr>
            <w:tcW w:w="3940" w:type="dxa"/>
          </w:tcPr>
          <w:p w14:paraId="69929B75" w14:textId="015C245E" w:rsidR="005E4768" w:rsidRPr="001B45F4" w:rsidRDefault="002A6C72" w:rsidP="007C381C">
            <w:pPr>
              <w:pStyle w:val="Maintext"/>
              <w:keepNext/>
              <w:spacing w:before="60" w:after="60"/>
              <w:rPr>
                <w:rFonts w:cs="Arial"/>
                <w:b/>
                <w:szCs w:val="22"/>
              </w:rPr>
            </w:pPr>
            <w:r w:rsidRPr="001B45F4">
              <w:rPr>
                <w:rFonts w:cs="Arial"/>
                <w:szCs w:val="22"/>
              </w:rPr>
              <w:t xml:space="preserve">GOVT </w:t>
            </w:r>
            <w:r w:rsidR="00F9494A" w:rsidRPr="001B45F4">
              <w:rPr>
                <w:rFonts w:cs="Arial"/>
                <w:szCs w:val="22"/>
              </w:rPr>
              <w:t xml:space="preserve">allowances </w:t>
            </w:r>
            <w:r w:rsidRPr="001B45F4">
              <w:rPr>
                <w:rFonts w:cs="Arial"/>
                <w:szCs w:val="22"/>
              </w:rPr>
              <w:t>data limit exceeded</w:t>
            </w:r>
          </w:p>
        </w:tc>
        <w:tc>
          <w:tcPr>
            <w:tcW w:w="2864" w:type="dxa"/>
          </w:tcPr>
          <w:p w14:paraId="69929B76" w14:textId="77777777" w:rsidR="005E4768" w:rsidRPr="001B45F4" w:rsidRDefault="002A6C72" w:rsidP="00976BA4">
            <w:pPr>
              <w:pStyle w:val="Maintext"/>
              <w:keepNext/>
              <w:spacing w:before="60" w:after="60"/>
              <w:rPr>
                <w:rFonts w:cs="Arial"/>
                <w:szCs w:val="22"/>
              </w:rPr>
            </w:pPr>
            <w:r w:rsidRPr="001B45F4">
              <w:rPr>
                <w:rFonts w:cs="Arial"/>
                <w:szCs w:val="22"/>
              </w:rPr>
              <w:t>10 records</w:t>
            </w:r>
          </w:p>
        </w:tc>
      </w:tr>
      <w:tr w:rsidR="005E4768" w:rsidRPr="001B45F4" w14:paraId="69929B7B" w14:textId="77777777" w:rsidTr="00F46A32">
        <w:tc>
          <w:tcPr>
            <w:tcW w:w="2547" w:type="dxa"/>
          </w:tcPr>
          <w:p w14:paraId="69929B78" w14:textId="506E718D" w:rsidR="005E4768" w:rsidRPr="001B45F4" w:rsidRDefault="008024D6" w:rsidP="00976BA4">
            <w:pPr>
              <w:pStyle w:val="Maintext"/>
              <w:keepNext/>
              <w:spacing w:before="60" w:after="60"/>
              <w:rPr>
                <w:rFonts w:cs="Arial"/>
                <w:b/>
                <w:bCs/>
                <w:color w:val="000000"/>
                <w:szCs w:val="22"/>
              </w:rPr>
            </w:pPr>
            <w:r w:rsidRPr="001B45F4">
              <w:rPr>
                <w:rFonts w:cs="Arial"/>
                <w:szCs w:val="22"/>
              </w:rPr>
              <w:t>IITR</w:t>
            </w:r>
            <w:r w:rsidR="002A6C72" w:rsidRPr="001B45F4">
              <w:rPr>
                <w:rFonts w:cs="Arial"/>
                <w:szCs w:val="22"/>
              </w:rPr>
              <w:t>881</w:t>
            </w:r>
          </w:p>
        </w:tc>
        <w:tc>
          <w:tcPr>
            <w:tcW w:w="3940" w:type="dxa"/>
          </w:tcPr>
          <w:p w14:paraId="69929B79" w14:textId="5F0732CD" w:rsidR="005E4768" w:rsidRPr="001B45F4" w:rsidRDefault="002A6C72" w:rsidP="00976BA4">
            <w:pPr>
              <w:pStyle w:val="Maintext"/>
              <w:keepNext/>
              <w:spacing w:before="60" w:after="60"/>
              <w:rPr>
                <w:rFonts w:cs="Arial"/>
                <w:b/>
                <w:szCs w:val="22"/>
              </w:rPr>
            </w:pPr>
            <w:r w:rsidRPr="001B45F4">
              <w:rPr>
                <w:rFonts w:cs="Arial"/>
                <w:szCs w:val="22"/>
              </w:rPr>
              <w:t xml:space="preserve">BANK </w:t>
            </w:r>
            <w:r w:rsidR="00F9494A" w:rsidRPr="001B45F4">
              <w:rPr>
                <w:rFonts w:cs="Arial"/>
                <w:szCs w:val="22"/>
              </w:rPr>
              <w:t xml:space="preserve">data </w:t>
            </w:r>
            <w:r w:rsidRPr="001B45F4">
              <w:rPr>
                <w:rFonts w:cs="Arial"/>
                <w:szCs w:val="22"/>
              </w:rPr>
              <w:t xml:space="preserve">limit </w:t>
            </w:r>
            <w:r w:rsidR="00F9494A" w:rsidRPr="001B45F4">
              <w:rPr>
                <w:rFonts w:cs="Arial"/>
                <w:szCs w:val="22"/>
              </w:rPr>
              <w:t>exceeded</w:t>
            </w:r>
          </w:p>
        </w:tc>
        <w:tc>
          <w:tcPr>
            <w:tcW w:w="2864" w:type="dxa"/>
          </w:tcPr>
          <w:p w14:paraId="69929B7A" w14:textId="77777777" w:rsidR="005E4768" w:rsidRPr="001B45F4" w:rsidRDefault="00887C40" w:rsidP="00976BA4">
            <w:pPr>
              <w:pStyle w:val="Maintext"/>
              <w:keepNext/>
              <w:spacing w:before="60" w:after="60"/>
              <w:rPr>
                <w:rFonts w:cs="Arial"/>
                <w:szCs w:val="22"/>
              </w:rPr>
            </w:pPr>
            <w:r w:rsidRPr="001B45F4">
              <w:rPr>
                <w:rFonts w:cs="Arial"/>
                <w:szCs w:val="22"/>
              </w:rPr>
              <w:t xml:space="preserve">20 </w:t>
            </w:r>
            <w:r w:rsidR="002A6C72" w:rsidRPr="001B45F4">
              <w:rPr>
                <w:rFonts w:cs="Arial"/>
                <w:szCs w:val="22"/>
              </w:rPr>
              <w:t>records</w:t>
            </w:r>
          </w:p>
        </w:tc>
      </w:tr>
      <w:tr w:rsidR="005E4768" w:rsidRPr="001B45F4" w14:paraId="69929B7F" w14:textId="77777777" w:rsidTr="00F46A32">
        <w:tc>
          <w:tcPr>
            <w:tcW w:w="2547" w:type="dxa"/>
          </w:tcPr>
          <w:p w14:paraId="69929B7C" w14:textId="0317851B" w:rsidR="005E4768" w:rsidRPr="001B45F4" w:rsidRDefault="008024D6" w:rsidP="00976BA4">
            <w:pPr>
              <w:pStyle w:val="Maintext"/>
              <w:keepNext/>
              <w:spacing w:before="60" w:after="60"/>
              <w:rPr>
                <w:rFonts w:cs="Arial"/>
                <w:b/>
                <w:bCs/>
                <w:color w:val="000000"/>
                <w:szCs w:val="22"/>
              </w:rPr>
            </w:pPr>
            <w:r w:rsidRPr="001B45F4">
              <w:rPr>
                <w:rFonts w:cs="Arial"/>
                <w:szCs w:val="22"/>
              </w:rPr>
              <w:t>IITR</w:t>
            </w:r>
            <w:r w:rsidR="002A6C72" w:rsidRPr="001B45F4">
              <w:rPr>
                <w:rFonts w:cs="Arial"/>
                <w:szCs w:val="22"/>
              </w:rPr>
              <w:t>882</w:t>
            </w:r>
          </w:p>
        </w:tc>
        <w:tc>
          <w:tcPr>
            <w:tcW w:w="3940" w:type="dxa"/>
          </w:tcPr>
          <w:p w14:paraId="69929B7D" w14:textId="2D5CACE6" w:rsidR="005E4768" w:rsidRPr="001B45F4" w:rsidRDefault="002A6C72" w:rsidP="00976BA4">
            <w:pPr>
              <w:pStyle w:val="Maintext"/>
              <w:keepNext/>
              <w:spacing w:before="60" w:after="60"/>
              <w:rPr>
                <w:rFonts w:cs="Arial"/>
                <w:b/>
                <w:szCs w:val="22"/>
              </w:rPr>
            </w:pPr>
            <w:r w:rsidRPr="001B45F4">
              <w:rPr>
                <w:rFonts w:cs="Arial"/>
                <w:szCs w:val="22"/>
              </w:rPr>
              <w:t xml:space="preserve">DIV </w:t>
            </w:r>
            <w:r w:rsidR="00F9494A" w:rsidRPr="001B45F4">
              <w:rPr>
                <w:rFonts w:cs="Arial"/>
                <w:szCs w:val="22"/>
              </w:rPr>
              <w:t xml:space="preserve">data </w:t>
            </w:r>
            <w:r w:rsidRPr="001B45F4">
              <w:rPr>
                <w:rFonts w:cs="Arial"/>
                <w:szCs w:val="22"/>
              </w:rPr>
              <w:t xml:space="preserve">limit </w:t>
            </w:r>
            <w:r w:rsidR="00F9494A" w:rsidRPr="001B45F4">
              <w:rPr>
                <w:rFonts w:cs="Arial"/>
                <w:szCs w:val="22"/>
              </w:rPr>
              <w:t>exceeded</w:t>
            </w:r>
          </w:p>
        </w:tc>
        <w:tc>
          <w:tcPr>
            <w:tcW w:w="2864" w:type="dxa"/>
          </w:tcPr>
          <w:p w14:paraId="69929B7E" w14:textId="77777777" w:rsidR="005E4768" w:rsidRPr="001B45F4" w:rsidRDefault="00887C40" w:rsidP="00976BA4">
            <w:pPr>
              <w:pStyle w:val="Maintext"/>
              <w:keepNext/>
              <w:spacing w:before="60" w:after="60"/>
              <w:rPr>
                <w:rFonts w:cs="Arial"/>
                <w:szCs w:val="22"/>
              </w:rPr>
            </w:pPr>
            <w:r w:rsidRPr="001B45F4">
              <w:rPr>
                <w:rFonts w:cs="Arial"/>
                <w:szCs w:val="22"/>
              </w:rPr>
              <w:t xml:space="preserve">50 </w:t>
            </w:r>
            <w:r w:rsidR="002A6C72" w:rsidRPr="001B45F4">
              <w:rPr>
                <w:rFonts w:cs="Arial"/>
                <w:szCs w:val="22"/>
              </w:rPr>
              <w:t>records</w:t>
            </w:r>
          </w:p>
        </w:tc>
      </w:tr>
      <w:tr w:rsidR="005E4768" w:rsidRPr="001B45F4" w14:paraId="69929B83" w14:textId="77777777" w:rsidTr="00F46A32">
        <w:tc>
          <w:tcPr>
            <w:tcW w:w="2547" w:type="dxa"/>
          </w:tcPr>
          <w:p w14:paraId="69929B80" w14:textId="729CCD47" w:rsidR="005E4768" w:rsidRPr="001B45F4" w:rsidRDefault="008024D6" w:rsidP="00976BA4">
            <w:pPr>
              <w:pStyle w:val="Maintext"/>
              <w:keepNext/>
              <w:spacing w:before="60" w:after="60"/>
              <w:rPr>
                <w:rFonts w:cs="Arial"/>
                <w:b/>
                <w:bCs/>
                <w:color w:val="000000"/>
                <w:szCs w:val="22"/>
              </w:rPr>
            </w:pPr>
            <w:r w:rsidRPr="001B45F4">
              <w:rPr>
                <w:rFonts w:cs="Arial"/>
                <w:szCs w:val="22"/>
              </w:rPr>
              <w:t>IITR</w:t>
            </w:r>
            <w:r w:rsidR="002A6C72" w:rsidRPr="001B45F4">
              <w:rPr>
                <w:rFonts w:cs="Arial"/>
                <w:szCs w:val="22"/>
              </w:rPr>
              <w:t>883</w:t>
            </w:r>
          </w:p>
        </w:tc>
        <w:tc>
          <w:tcPr>
            <w:tcW w:w="3940" w:type="dxa"/>
          </w:tcPr>
          <w:p w14:paraId="69929B81" w14:textId="5B28EEDB" w:rsidR="005E4768" w:rsidRPr="001B45F4" w:rsidRDefault="002A6C72" w:rsidP="00976BA4">
            <w:pPr>
              <w:pStyle w:val="Maintext"/>
              <w:keepNext/>
              <w:spacing w:before="60" w:after="60"/>
              <w:rPr>
                <w:rFonts w:cs="Arial"/>
                <w:b/>
                <w:szCs w:val="22"/>
              </w:rPr>
            </w:pPr>
            <w:r w:rsidRPr="001B45F4">
              <w:rPr>
                <w:rFonts w:cs="Arial"/>
                <w:szCs w:val="22"/>
              </w:rPr>
              <w:t xml:space="preserve">PHI and MLS </w:t>
            </w:r>
            <w:r w:rsidR="00F9494A" w:rsidRPr="001B45F4">
              <w:rPr>
                <w:rFonts w:cs="Arial"/>
                <w:szCs w:val="22"/>
              </w:rPr>
              <w:t xml:space="preserve">data </w:t>
            </w:r>
            <w:r w:rsidRPr="001B45F4">
              <w:rPr>
                <w:rFonts w:cs="Arial"/>
                <w:szCs w:val="22"/>
              </w:rPr>
              <w:t xml:space="preserve">limit </w:t>
            </w:r>
            <w:r w:rsidR="00F9494A" w:rsidRPr="001B45F4">
              <w:rPr>
                <w:rFonts w:cs="Arial"/>
                <w:szCs w:val="22"/>
              </w:rPr>
              <w:t>exceeded</w:t>
            </w:r>
          </w:p>
        </w:tc>
        <w:tc>
          <w:tcPr>
            <w:tcW w:w="2864" w:type="dxa"/>
          </w:tcPr>
          <w:p w14:paraId="69929B82" w14:textId="77777777" w:rsidR="005E4768" w:rsidRPr="001B45F4" w:rsidRDefault="00887C40" w:rsidP="00976BA4">
            <w:pPr>
              <w:pStyle w:val="Maintext"/>
              <w:keepNext/>
              <w:spacing w:before="60" w:after="60"/>
              <w:rPr>
                <w:rFonts w:cs="Arial"/>
                <w:szCs w:val="22"/>
              </w:rPr>
            </w:pPr>
            <w:r w:rsidRPr="001B45F4">
              <w:rPr>
                <w:rFonts w:cs="Arial"/>
                <w:szCs w:val="22"/>
              </w:rPr>
              <w:t xml:space="preserve">25 </w:t>
            </w:r>
            <w:r w:rsidR="002A6C72" w:rsidRPr="001B45F4">
              <w:rPr>
                <w:rFonts w:cs="Arial"/>
                <w:szCs w:val="22"/>
              </w:rPr>
              <w:t>records</w:t>
            </w:r>
          </w:p>
        </w:tc>
      </w:tr>
      <w:tr w:rsidR="002A6C72" w:rsidRPr="001B45F4" w14:paraId="69929B87" w14:textId="77777777" w:rsidTr="00F46A32">
        <w:tc>
          <w:tcPr>
            <w:tcW w:w="2547" w:type="dxa"/>
          </w:tcPr>
          <w:p w14:paraId="69929B84" w14:textId="2599F52E" w:rsidR="002A6C72" w:rsidRPr="001B45F4" w:rsidRDefault="008024D6" w:rsidP="00976BA4">
            <w:pPr>
              <w:pStyle w:val="Maintext"/>
              <w:keepNext/>
              <w:spacing w:before="60" w:after="60"/>
              <w:rPr>
                <w:rFonts w:cs="Arial"/>
                <w:b/>
                <w:bCs/>
                <w:color w:val="000000"/>
                <w:szCs w:val="22"/>
              </w:rPr>
            </w:pPr>
            <w:r w:rsidRPr="001B45F4">
              <w:rPr>
                <w:rFonts w:cs="Arial"/>
                <w:szCs w:val="22"/>
              </w:rPr>
              <w:t>IITR</w:t>
            </w:r>
            <w:r w:rsidR="002A6C72" w:rsidRPr="001B45F4">
              <w:rPr>
                <w:rFonts w:cs="Arial"/>
                <w:szCs w:val="22"/>
              </w:rPr>
              <w:t>884</w:t>
            </w:r>
          </w:p>
        </w:tc>
        <w:tc>
          <w:tcPr>
            <w:tcW w:w="3940" w:type="dxa"/>
          </w:tcPr>
          <w:p w14:paraId="69929B85" w14:textId="15ED96BE" w:rsidR="002A6C72" w:rsidRPr="001B45F4" w:rsidRDefault="002A6C72" w:rsidP="00976BA4">
            <w:pPr>
              <w:spacing w:before="60" w:after="60"/>
              <w:rPr>
                <w:rFonts w:cs="Arial"/>
                <w:szCs w:val="22"/>
              </w:rPr>
            </w:pPr>
            <w:r w:rsidRPr="001B45F4">
              <w:rPr>
                <w:rFonts w:cs="Arial"/>
                <w:szCs w:val="22"/>
              </w:rPr>
              <w:t xml:space="preserve">Managed Funds </w:t>
            </w:r>
            <w:r w:rsidR="00F9494A" w:rsidRPr="001B45F4">
              <w:rPr>
                <w:rFonts w:cs="Arial"/>
                <w:szCs w:val="22"/>
              </w:rPr>
              <w:t xml:space="preserve">limit exceeded </w:t>
            </w:r>
          </w:p>
        </w:tc>
        <w:tc>
          <w:tcPr>
            <w:tcW w:w="2864" w:type="dxa"/>
          </w:tcPr>
          <w:p w14:paraId="69929B86" w14:textId="77777777" w:rsidR="002A6C72" w:rsidRPr="001B45F4" w:rsidRDefault="00887C40" w:rsidP="00976BA4">
            <w:pPr>
              <w:pStyle w:val="Maintext"/>
              <w:keepNext/>
              <w:spacing w:before="60" w:after="60"/>
              <w:rPr>
                <w:rFonts w:cs="Arial"/>
                <w:szCs w:val="22"/>
              </w:rPr>
            </w:pPr>
            <w:r w:rsidRPr="001B45F4">
              <w:rPr>
                <w:rFonts w:cs="Arial"/>
                <w:szCs w:val="22"/>
              </w:rPr>
              <w:t xml:space="preserve">30 </w:t>
            </w:r>
            <w:r w:rsidR="002A6C72" w:rsidRPr="001B45F4">
              <w:rPr>
                <w:rFonts w:cs="Arial"/>
                <w:szCs w:val="22"/>
              </w:rPr>
              <w:t xml:space="preserve">records </w:t>
            </w:r>
          </w:p>
        </w:tc>
      </w:tr>
      <w:tr w:rsidR="002A6C72" w:rsidRPr="001B45F4" w14:paraId="69929B8B" w14:textId="77777777" w:rsidTr="00F46A32">
        <w:tc>
          <w:tcPr>
            <w:tcW w:w="2547" w:type="dxa"/>
          </w:tcPr>
          <w:p w14:paraId="69929B88" w14:textId="578F9510" w:rsidR="002A6C72" w:rsidRPr="001B45F4" w:rsidRDefault="008024D6" w:rsidP="00976BA4">
            <w:pPr>
              <w:pStyle w:val="Maintext"/>
              <w:keepNext/>
              <w:spacing w:before="60" w:after="60"/>
              <w:rPr>
                <w:rFonts w:cs="Arial"/>
                <w:b/>
                <w:bCs/>
                <w:color w:val="000000"/>
                <w:szCs w:val="22"/>
              </w:rPr>
            </w:pPr>
            <w:r w:rsidRPr="001B45F4">
              <w:rPr>
                <w:rFonts w:cs="Arial"/>
                <w:szCs w:val="22"/>
              </w:rPr>
              <w:t>IITR</w:t>
            </w:r>
            <w:r w:rsidR="002A6C72" w:rsidRPr="001B45F4">
              <w:rPr>
                <w:rFonts w:cs="Arial"/>
                <w:szCs w:val="22"/>
              </w:rPr>
              <w:t>885</w:t>
            </w:r>
          </w:p>
        </w:tc>
        <w:tc>
          <w:tcPr>
            <w:tcW w:w="3940" w:type="dxa"/>
          </w:tcPr>
          <w:p w14:paraId="69929B89" w14:textId="53411532" w:rsidR="002A6C72" w:rsidRPr="001B45F4" w:rsidRDefault="002A6C72" w:rsidP="00976BA4">
            <w:pPr>
              <w:pStyle w:val="Maintext"/>
              <w:keepNext/>
              <w:spacing w:before="60" w:after="60"/>
              <w:rPr>
                <w:rFonts w:cs="Arial"/>
                <w:b/>
                <w:szCs w:val="22"/>
              </w:rPr>
            </w:pPr>
            <w:r w:rsidRPr="001B45F4">
              <w:rPr>
                <w:rFonts w:cs="Arial"/>
                <w:szCs w:val="22"/>
              </w:rPr>
              <w:t xml:space="preserve">CGT </w:t>
            </w:r>
            <w:r w:rsidR="00F9494A" w:rsidRPr="001B45F4">
              <w:rPr>
                <w:rFonts w:cs="Arial"/>
                <w:szCs w:val="22"/>
              </w:rPr>
              <w:t>shares limit exceeded</w:t>
            </w:r>
          </w:p>
        </w:tc>
        <w:tc>
          <w:tcPr>
            <w:tcW w:w="2864" w:type="dxa"/>
          </w:tcPr>
          <w:p w14:paraId="69929B8A" w14:textId="77777777" w:rsidR="002A6C72" w:rsidRPr="001B45F4" w:rsidRDefault="00887C40" w:rsidP="00976BA4">
            <w:pPr>
              <w:pStyle w:val="Maintext"/>
              <w:keepNext/>
              <w:spacing w:before="60" w:after="60"/>
              <w:rPr>
                <w:rFonts w:cs="Arial"/>
                <w:szCs w:val="22"/>
              </w:rPr>
            </w:pPr>
            <w:r w:rsidRPr="001B45F4">
              <w:rPr>
                <w:rFonts w:cs="Arial"/>
                <w:szCs w:val="22"/>
              </w:rPr>
              <w:t xml:space="preserve">20 </w:t>
            </w:r>
            <w:r w:rsidR="002A6C72" w:rsidRPr="001B45F4">
              <w:rPr>
                <w:rFonts w:cs="Arial"/>
                <w:szCs w:val="22"/>
              </w:rPr>
              <w:t xml:space="preserve">records </w:t>
            </w:r>
          </w:p>
        </w:tc>
      </w:tr>
      <w:tr w:rsidR="002A6C72" w:rsidRPr="001B45F4" w14:paraId="69929B8F" w14:textId="77777777" w:rsidTr="00F46A32">
        <w:tc>
          <w:tcPr>
            <w:tcW w:w="2547" w:type="dxa"/>
          </w:tcPr>
          <w:p w14:paraId="69929B8C" w14:textId="1E11A07D" w:rsidR="002A6C72" w:rsidRPr="001B45F4" w:rsidRDefault="008024D6" w:rsidP="00976BA4">
            <w:pPr>
              <w:pStyle w:val="Maintext"/>
              <w:keepNext/>
              <w:spacing w:before="60" w:after="60"/>
              <w:rPr>
                <w:rFonts w:cs="Arial"/>
                <w:b/>
                <w:bCs/>
                <w:color w:val="000000"/>
                <w:szCs w:val="22"/>
              </w:rPr>
            </w:pPr>
            <w:r w:rsidRPr="001B45F4">
              <w:rPr>
                <w:rFonts w:cs="Arial"/>
                <w:szCs w:val="22"/>
              </w:rPr>
              <w:t>IITR</w:t>
            </w:r>
            <w:r w:rsidR="002A6C72" w:rsidRPr="001B45F4">
              <w:rPr>
                <w:rFonts w:cs="Arial"/>
                <w:szCs w:val="22"/>
              </w:rPr>
              <w:t>952</w:t>
            </w:r>
          </w:p>
        </w:tc>
        <w:tc>
          <w:tcPr>
            <w:tcW w:w="3940" w:type="dxa"/>
          </w:tcPr>
          <w:p w14:paraId="69929B8D" w14:textId="0E5D330B" w:rsidR="002A6C72" w:rsidRPr="001B45F4" w:rsidRDefault="002A6C72" w:rsidP="00976BA4">
            <w:pPr>
              <w:pStyle w:val="Maintext"/>
              <w:keepNext/>
              <w:spacing w:before="60" w:after="60"/>
              <w:rPr>
                <w:rFonts w:cs="Arial"/>
                <w:b/>
                <w:szCs w:val="22"/>
              </w:rPr>
            </w:pPr>
            <w:r w:rsidRPr="001B45F4">
              <w:rPr>
                <w:rFonts w:cs="Arial"/>
                <w:szCs w:val="22"/>
              </w:rPr>
              <w:t xml:space="preserve">SLS </w:t>
            </w:r>
            <w:r w:rsidR="00F9494A" w:rsidRPr="001B45F4">
              <w:rPr>
                <w:rFonts w:cs="Arial"/>
                <w:szCs w:val="22"/>
              </w:rPr>
              <w:t xml:space="preserve">data </w:t>
            </w:r>
            <w:r w:rsidRPr="001B45F4">
              <w:rPr>
                <w:rFonts w:cs="Arial"/>
                <w:szCs w:val="22"/>
              </w:rPr>
              <w:t xml:space="preserve">limit </w:t>
            </w:r>
            <w:r w:rsidR="00F9494A" w:rsidRPr="001B45F4">
              <w:rPr>
                <w:rFonts w:cs="Arial"/>
                <w:szCs w:val="22"/>
              </w:rPr>
              <w:t>exceeded</w:t>
            </w:r>
          </w:p>
        </w:tc>
        <w:tc>
          <w:tcPr>
            <w:tcW w:w="2864" w:type="dxa"/>
          </w:tcPr>
          <w:p w14:paraId="69929B8E" w14:textId="77777777" w:rsidR="002A6C72" w:rsidRPr="001B45F4" w:rsidRDefault="00887C40" w:rsidP="00976BA4">
            <w:pPr>
              <w:pStyle w:val="Maintext"/>
              <w:keepNext/>
              <w:spacing w:before="60" w:after="60"/>
              <w:rPr>
                <w:rFonts w:cs="Arial"/>
                <w:szCs w:val="22"/>
              </w:rPr>
            </w:pPr>
            <w:r w:rsidRPr="001B45F4">
              <w:rPr>
                <w:rFonts w:cs="Arial"/>
                <w:szCs w:val="22"/>
              </w:rPr>
              <w:t xml:space="preserve">25 </w:t>
            </w:r>
            <w:r w:rsidR="002A6C72" w:rsidRPr="001B45F4">
              <w:rPr>
                <w:rFonts w:cs="Arial"/>
                <w:szCs w:val="22"/>
              </w:rPr>
              <w:t xml:space="preserve">records </w:t>
            </w:r>
          </w:p>
        </w:tc>
      </w:tr>
      <w:tr w:rsidR="002A6C72" w:rsidRPr="001B45F4" w14:paraId="69929B93" w14:textId="77777777" w:rsidTr="00F46A32">
        <w:tc>
          <w:tcPr>
            <w:tcW w:w="2547" w:type="dxa"/>
          </w:tcPr>
          <w:p w14:paraId="69929B90" w14:textId="233CDA17" w:rsidR="002A6C72" w:rsidRPr="001B45F4" w:rsidRDefault="008024D6" w:rsidP="00976BA4">
            <w:pPr>
              <w:pStyle w:val="Maintext"/>
              <w:keepNext/>
              <w:spacing w:before="60" w:after="60"/>
              <w:rPr>
                <w:rFonts w:cs="Arial"/>
                <w:b/>
                <w:bCs/>
                <w:color w:val="000000"/>
                <w:szCs w:val="22"/>
              </w:rPr>
            </w:pPr>
            <w:r w:rsidRPr="001B45F4">
              <w:rPr>
                <w:rFonts w:cs="Arial"/>
                <w:szCs w:val="22"/>
              </w:rPr>
              <w:t>IITR</w:t>
            </w:r>
            <w:r w:rsidR="002A6C72" w:rsidRPr="001B45F4">
              <w:rPr>
                <w:rFonts w:cs="Arial"/>
                <w:szCs w:val="22"/>
              </w:rPr>
              <w:t>953</w:t>
            </w:r>
          </w:p>
        </w:tc>
        <w:tc>
          <w:tcPr>
            <w:tcW w:w="3940" w:type="dxa"/>
          </w:tcPr>
          <w:p w14:paraId="69929B91" w14:textId="35A6F061" w:rsidR="002A6C72" w:rsidRPr="001B45F4" w:rsidRDefault="002A6C72" w:rsidP="00976BA4">
            <w:pPr>
              <w:pStyle w:val="Maintext"/>
              <w:keepNext/>
              <w:spacing w:before="60" w:after="60"/>
              <w:rPr>
                <w:rFonts w:cs="Arial"/>
                <w:b/>
                <w:szCs w:val="22"/>
              </w:rPr>
            </w:pPr>
            <w:r w:rsidRPr="001B45F4">
              <w:rPr>
                <w:rFonts w:cs="Arial"/>
                <w:szCs w:val="22"/>
              </w:rPr>
              <w:t xml:space="preserve">ETP </w:t>
            </w:r>
            <w:r w:rsidR="00F9494A" w:rsidRPr="001B45F4">
              <w:rPr>
                <w:rFonts w:cs="Arial"/>
                <w:szCs w:val="22"/>
              </w:rPr>
              <w:t xml:space="preserve">data </w:t>
            </w:r>
            <w:r w:rsidRPr="001B45F4">
              <w:rPr>
                <w:rFonts w:cs="Arial"/>
                <w:szCs w:val="22"/>
              </w:rPr>
              <w:t xml:space="preserve">limit </w:t>
            </w:r>
            <w:r w:rsidR="00F9494A" w:rsidRPr="001B45F4">
              <w:rPr>
                <w:rFonts w:cs="Arial"/>
                <w:szCs w:val="22"/>
              </w:rPr>
              <w:t>exceeded</w:t>
            </w:r>
          </w:p>
        </w:tc>
        <w:tc>
          <w:tcPr>
            <w:tcW w:w="2864" w:type="dxa"/>
          </w:tcPr>
          <w:p w14:paraId="69929B92" w14:textId="77777777" w:rsidR="002A6C72" w:rsidRPr="001B45F4" w:rsidRDefault="00887C40" w:rsidP="00976BA4">
            <w:pPr>
              <w:pStyle w:val="Maintext"/>
              <w:keepNext/>
              <w:spacing w:before="60" w:after="60"/>
              <w:rPr>
                <w:rFonts w:cs="Arial"/>
                <w:szCs w:val="22"/>
              </w:rPr>
            </w:pPr>
            <w:r w:rsidRPr="001B45F4">
              <w:rPr>
                <w:rFonts w:cs="Arial"/>
                <w:szCs w:val="22"/>
              </w:rPr>
              <w:t xml:space="preserve">25 </w:t>
            </w:r>
            <w:r w:rsidR="002A6C72" w:rsidRPr="001B45F4">
              <w:rPr>
                <w:rFonts w:cs="Arial"/>
                <w:szCs w:val="22"/>
              </w:rPr>
              <w:t xml:space="preserve">records </w:t>
            </w:r>
          </w:p>
        </w:tc>
      </w:tr>
      <w:tr w:rsidR="002A6C72" w:rsidRPr="001B45F4" w14:paraId="69929B97" w14:textId="77777777" w:rsidTr="00F46A32">
        <w:tc>
          <w:tcPr>
            <w:tcW w:w="2547" w:type="dxa"/>
          </w:tcPr>
          <w:p w14:paraId="69929B94" w14:textId="15A59C82" w:rsidR="002A6C72" w:rsidRPr="001B45F4" w:rsidRDefault="008024D6" w:rsidP="00976BA4">
            <w:pPr>
              <w:pStyle w:val="Maintext"/>
              <w:keepNext/>
              <w:spacing w:before="60" w:after="60"/>
              <w:rPr>
                <w:rFonts w:cs="Arial"/>
                <w:szCs w:val="22"/>
              </w:rPr>
            </w:pPr>
            <w:r w:rsidRPr="001B45F4">
              <w:rPr>
                <w:rFonts w:cs="Arial"/>
                <w:szCs w:val="22"/>
              </w:rPr>
              <w:t>IITR</w:t>
            </w:r>
            <w:r w:rsidR="002A6C72" w:rsidRPr="001B45F4">
              <w:rPr>
                <w:rFonts w:cs="Arial"/>
                <w:szCs w:val="22"/>
              </w:rPr>
              <w:t>954</w:t>
            </w:r>
          </w:p>
        </w:tc>
        <w:tc>
          <w:tcPr>
            <w:tcW w:w="3940" w:type="dxa"/>
          </w:tcPr>
          <w:p w14:paraId="69929B95" w14:textId="73A6BB8E" w:rsidR="002A6C72" w:rsidRPr="001B45F4" w:rsidRDefault="002A6C72" w:rsidP="00976BA4">
            <w:pPr>
              <w:pStyle w:val="Maintext"/>
              <w:keepNext/>
              <w:spacing w:before="60" w:after="60"/>
              <w:rPr>
                <w:rFonts w:cs="Arial"/>
                <w:b/>
                <w:szCs w:val="22"/>
              </w:rPr>
            </w:pPr>
            <w:r w:rsidRPr="001B45F4">
              <w:rPr>
                <w:rFonts w:cs="Arial"/>
                <w:szCs w:val="22"/>
              </w:rPr>
              <w:t xml:space="preserve">AASIS </w:t>
            </w:r>
            <w:r w:rsidR="00F9494A" w:rsidRPr="001B45F4">
              <w:rPr>
                <w:rFonts w:cs="Arial"/>
                <w:szCs w:val="22"/>
              </w:rPr>
              <w:t xml:space="preserve">data </w:t>
            </w:r>
            <w:r w:rsidRPr="001B45F4">
              <w:rPr>
                <w:rFonts w:cs="Arial"/>
                <w:szCs w:val="22"/>
              </w:rPr>
              <w:t xml:space="preserve">limit </w:t>
            </w:r>
            <w:r w:rsidR="00F9494A" w:rsidRPr="001B45F4">
              <w:rPr>
                <w:rFonts w:cs="Arial"/>
                <w:szCs w:val="22"/>
              </w:rPr>
              <w:t>exceeded</w:t>
            </w:r>
          </w:p>
        </w:tc>
        <w:tc>
          <w:tcPr>
            <w:tcW w:w="2864" w:type="dxa"/>
          </w:tcPr>
          <w:p w14:paraId="69929B96" w14:textId="14211E65" w:rsidR="002A6C72" w:rsidRPr="001B45F4" w:rsidRDefault="00F77A7E" w:rsidP="00976BA4">
            <w:pPr>
              <w:pStyle w:val="Maintext"/>
              <w:keepNext/>
              <w:spacing w:before="60" w:after="60"/>
              <w:rPr>
                <w:rFonts w:cs="Arial"/>
                <w:szCs w:val="22"/>
              </w:rPr>
            </w:pPr>
            <w:r>
              <w:rPr>
                <w:rFonts w:cs="Arial"/>
                <w:szCs w:val="22"/>
              </w:rPr>
              <w:t>20</w:t>
            </w:r>
            <w:r w:rsidR="005E167D" w:rsidRPr="001B45F4">
              <w:rPr>
                <w:rFonts w:cs="Arial"/>
                <w:szCs w:val="22"/>
              </w:rPr>
              <w:t xml:space="preserve"> </w:t>
            </w:r>
            <w:r w:rsidR="002A6C72" w:rsidRPr="001B45F4">
              <w:rPr>
                <w:rFonts w:cs="Arial"/>
                <w:szCs w:val="22"/>
              </w:rPr>
              <w:t xml:space="preserve">records </w:t>
            </w:r>
          </w:p>
        </w:tc>
      </w:tr>
      <w:tr w:rsidR="002A6C72" w:rsidRPr="001B45F4" w14:paraId="69929B9B" w14:textId="77777777" w:rsidTr="00F46A32">
        <w:tc>
          <w:tcPr>
            <w:tcW w:w="2547" w:type="dxa"/>
          </w:tcPr>
          <w:p w14:paraId="69929B98" w14:textId="6480F5D1" w:rsidR="002A6C72" w:rsidRPr="001B45F4" w:rsidRDefault="008024D6" w:rsidP="00976BA4">
            <w:pPr>
              <w:pStyle w:val="Maintext"/>
              <w:keepNext/>
              <w:spacing w:before="60" w:after="60"/>
              <w:rPr>
                <w:rFonts w:cs="Arial"/>
                <w:szCs w:val="22"/>
              </w:rPr>
            </w:pPr>
            <w:r w:rsidRPr="001B45F4">
              <w:rPr>
                <w:rFonts w:cs="Arial"/>
                <w:szCs w:val="22"/>
              </w:rPr>
              <w:t>IITR</w:t>
            </w:r>
            <w:r w:rsidR="002A6C72" w:rsidRPr="001B45F4">
              <w:rPr>
                <w:rFonts w:cs="Arial"/>
                <w:szCs w:val="22"/>
              </w:rPr>
              <w:t>1094</w:t>
            </w:r>
          </w:p>
        </w:tc>
        <w:tc>
          <w:tcPr>
            <w:tcW w:w="3940" w:type="dxa"/>
          </w:tcPr>
          <w:p w14:paraId="69929B99" w14:textId="1175E709" w:rsidR="002A6C72" w:rsidRPr="001B45F4" w:rsidRDefault="002A6C72" w:rsidP="00976BA4">
            <w:pPr>
              <w:pStyle w:val="Maintext"/>
              <w:keepNext/>
              <w:spacing w:before="60" w:after="60"/>
              <w:rPr>
                <w:rFonts w:cs="Arial"/>
                <w:b/>
                <w:szCs w:val="22"/>
              </w:rPr>
            </w:pPr>
            <w:r w:rsidRPr="001B45F4">
              <w:rPr>
                <w:rFonts w:cs="Arial"/>
                <w:szCs w:val="22"/>
              </w:rPr>
              <w:t>CGT </w:t>
            </w:r>
            <w:r w:rsidR="00F9494A" w:rsidRPr="001B45F4">
              <w:rPr>
                <w:rFonts w:cs="Arial"/>
                <w:szCs w:val="22"/>
              </w:rPr>
              <w:t>property transfers limit exceeded</w:t>
            </w:r>
          </w:p>
        </w:tc>
        <w:tc>
          <w:tcPr>
            <w:tcW w:w="2864" w:type="dxa"/>
          </w:tcPr>
          <w:p w14:paraId="69929B9A" w14:textId="77777777" w:rsidR="002A6C72" w:rsidRPr="001B45F4" w:rsidRDefault="005E167D" w:rsidP="00976BA4">
            <w:pPr>
              <w:pStyle w:val="Maintext"/>
              <w:keepNext/>
              <w:spacing w:before="60" w:after="60"/>
              <w:rPr>
                <w:rFonts w:cs="Arial"/>
                <w:szCs w:val="22"/>
              </w:rPr>
            </w:pPr>
            <w:r w:rsidRPr="001B45F4">
              <w:rPr>
                <w:rFonts w:cs="Arial"/>
                <w:szCs w:val="22"/>
              </w:rPr>
              <w:t xml:space="preserve">5 </w:t>
            </w:r>
            <w:r w:rsidR="002A6C72" w:rsidRPr="001B45F4">
              <w:rPr>
                <w:rFonts w:cs="Arial"/>
                <w:szCs w:val="22"/>
              </w:rPr>
              <w:t xml:space="preserve">records </w:t>
            </w:r>
          </w:p>
        </w:tc>
      </w:tr>
      <w:tr w:rsidR="002A6C72" w:rsidRPr="001B45F4" w14:paraId="69929B9F" w14:textId="77777777" w:rsidTr="00F46A32">
        <w:tc>
          <w:tcPr>
            <w:tcW w:w="2547" w:type="dxa"/>
          </w:tcPr>
          <w:p w14:paraId="69929B9C" w14:textId="7750AC78" w:rsidR="002A6C72" w:rsidRPr="001B45F4" w:rsidRDefault="008024D6" w:rsidP="00976BA4">
            <w:pPr>
              <w:pStyle w:val="Maintext"/>
              <w:keepNext/>
              <w:spacing w:before="60" w:after="60"/>
              <w:rPr>
                <w:rFonts w:cs="Arial"/>
                <w:szCs w:val="22"/>
              </w:rPr>
            </w:pPr>
            <w:r w:rsidRPr="001B45F4">
              <w:rPr>
                <w:rFonts w:cs="Arial"/>
                <w:szCs w:val="22"/>
              </w:rPr>
              <w:t>IITR</w:t>
            </w:r>
            <w:r w:rsidR="002A6C72" w:rsidRPr="001B45F4">
              <w:rPr>
                <w:rFonts w:cs="Arial"/>
                <w:szCs w:val="22"/>
              </w:rPr>
              <w:t>1162</w:t>
            </w:r>
          </w:p>
        </w:tc>
        <w:tc>
          <w:tcPr>
            <w:tcW w:w="3940" w:type="dxa"/>
          </w:tcPr>
          <w:p w14:paraId="69929B9D" w14:textId="331144A5" w:rsidR="002A6C72" w:rsidRPr="001B45F4" w:rsidRDefault="002A6C72" w:rsidP="00976BA4">
            <w:pPr>
              <w:pStyle w:val="Maintext"/>
              <w:keepNext/>
              <w:spacing w:before="60" w:after="60"/>
              <w:rPr>
                <w:rFonts w:cs="Arial"/>
                <w:b/>
                <w:szCs w:val="22"/>
              </w:rPr>
            </w:pPr>
            <w:r w:rsidRPr="001B45F4">
              <w:rPr>
                <w:rFonts w:cs="Arial"/>
                <w:szCs w:val="22"/>
              </w:rPr>
              <w:t xml:space="preserve">ESIC </w:t>
            </w:r>
            <w:r w:rsidR="008D3691" w:rsidRPr="001B45F4">
              <w:rPr>
                <w:rFonts w:cs="Arial"/>
                <w:szCs w:val="22"/>
              </w:rPr>
              <w:t xml:space="preserve">data </w:t>
            </w:r>
            <w:r w:rsidR="00F9494A" w:rsidRPr="001B45F4">
              <w:rPr>
                <w:rFonts w:cs="Arial"/>
                <w:szCs w:val="22"/>
              </w:rPr>
              <w:t>limit exceeded</w:t>
            </w:r>
          </w:p>
        </w:tc>
        <w:tc>
          <w:tcPr>
            <w:tcW w:w="2864" w:type="dxa"/>
          </w:tcPr>
          <w:p w14:paraId="69929B9E" w14:textId="77777777" w:rsidR="002A6C72" w:rsidRPr="001B45F4" w:rsidRDefault="00887C40" w:rsidP="00976BA4">
            <w:pPr>
              <w:pStyle w:val="Maintext"/>
              <w:keepNext/>
              <w:spacing w:before="60" w:after="60"/>
              <w:rPr>
                <w:rFonts w:cs="Arial"/>
                <w:szCs w:val="22"/>
              </w:rPr>
            </w:pPr>
            <w:r w:rsidRPr="001B45F4">
              <w:rPr>
                <w:rFonts w:cs="Arial"/>
                <w:szCs w:val="22"/>
              </w:rPr>
              <w:t xml:space="preserve">20 </w:t>
            </w:r>
            <w:r w:rsidR="002A6C72" w:rsidRPr="001B45F4">
              <w:rPr>
                <w:rFonts w:cs="Arial"/>
                <w:szCs w:val="22"/>
              </w:rPr>
              <w:t xml:space="preserve">records </w:t>
            </w:r>
          </w:p>
        </w:tc>
      </w:tr>
      <w:tr w:rsidR="002A6C72" w:rsidRPr="001B45F4" w14:paraId="69929BA3" w14:textId="77777777" w:rsidTr="00F46A32">
        <w:tc>
          <w:tcPr>
            <w:tcW w:w="2547" w:type="dxa"/>
          </w:tcPr>
          <w:p w14:paraId="69929BA0" w14:textId="1D16407C" w:rsidR="002A6C72" w:rsidRPr="001B45F4" w:rsidRDefault="008024D6" w:rsidP="00976BA4">
            <w:pPr>
              <w:pStyle w:val="Maintext"/>
              <w:keepNext/>
              <w:spacing w:before="60" w:after="60"/>
              <w:rPr>
                <w:rFonts w:cs="Arial"/>
                <w:szCs w:val="22"/>
              </w:rPr>
            </w:pPr>
            <w:r w:rsidRPr="001B45F4">
              <w:rPr>
                <w:rFonts w:cs="Arial"/>
                <w:szCs w:val="22"/>
              </w:rPr>
              <w:t>IITR</w:t>
            </w:r>
            <w:r w:rsidR="002A6C72" w:rsidRPr="001B45F4">
              <w:rPr>
                <w:rFonts w:cs="Arial"/>
                <w:szCs w:val="22"/>
              </w:rPr>
              <w:t>6603</w:t>
            </w:r>
          </w:p>
        </w:tc>
        <w:tc>
          <w:tcPr>
            <w:tcW w:w="3940" w:type="dxa"/>
          </w:tcPr>
          <w:p w14:paraId="69929BA1" w14:textId="3E7EA25C" w:rsidR="002A6C72" w:rsidRPr="001B45F4" w:rsidRDefault="002A6C72" w:rsidP="00976BA4">
            <w:pPr>
              <w:pStyle w:val="Maintext"/>
              <w:keepNext/>
              <w:spacing w:before="60" w:after="60"/>
              <w:rPr>
                <w:rFonts w:cs="Arial"/>
                <w:szCs w:val="22"/>
              </w:rPr>
            </w:pPr>
            <w:r w:rsidRPr="001B45F4">
              <w:rPr>
                <w:rFonts w:cs="Arial"/>
                <w:szCs w:val="22"/>
              </w:rPr>
              <w:t xml:space="preserve">PSCD </w:t>
            </w:r>
            <w:r w:rsidR="008D3691" w:rsidRPr="001B45F4">
              <w:rPr>
                <w:rFonts w:cs="Arial"/>
                <w:szCs w:val="22"/>
              </w:rPr>
              <w:t>data limit exceeded</w:t>
            </w:r>
          </w:p>
        </w:tc>
        <w:tc>
          <w:tcPr>
            <w:tcW w:w="2864" w:type="dxa"/>
          </w:tcPr>
          <w:p w14:paraId="69929BA2" w14:textId="77777777" w:rsidR="002A6C72" w:rsidRPr="001B45F4" w:rsidRDefault="00887C40" w:rsidP="00976BA4">
            <w:pPr>
              <w:pStyle w:val="Maintext"/>
              <w:keepNext/>
              <w:spacing w:before="60" w:after="60"/>
              <w:rPr>
                <w:rFonts w:cs="Arial"/>
                <w:szCs w:val="22"/>
              </w:rPr>
            </w:pPr>
            <w:r w:rsidRPr="001B45F4">
              <w:rPr>
                <w:rFonts w:cs="Arial"/>
                <w:szCs w:val="22"/>
              </w:rPr>
              <w:t xml:space="preserve">25 </w:t>
            </w:r>
            <w:r w:rsidR="002A6C72" w:rsidRPr="001B45F4">
              <w:rPr>
                <w:rFonts w:cs="Arial"/>
                <w:szCs w:val="22"/>
              </w:rPr>
              <w:t xml:space="preserve">records </w:t>
            </w:r>
          </w:p>
        </w:tc>
      </w:tr>
      <w:tr w:rsidR="002A6C72" w:rsidRPr="001B45F4" w14:paraId="69929BA7" w14:textId="77777777" w:rsidTr="00F46A32">
        <w:tc>
          <w:tcPr>
            <w:tcW w:w="2547" w:type="dxa"/>
          </w:tcPr>
          <w:p w14:paraId="69929BA4" w14:textId="1E7BC7A1" w:rsidR="002A6C72" w:rsidRPr="001B45F4" w:rsidRDefault="008024D6" w:rsidP="00976BA4">
            <w:pPr>
              <w:pStyle w:val="Maintext"/>
              <w:keepNext/>
              <w:spacing w:before="60" w:after="60"/>
              <w:rPr>
                <w:rFonts w:cs="Arial"/>
                <w:szCs w:val="22"/>
              </w:rPr>
            </w:pPr>
            <w:r w:rsidRPr="001B45F4">
              <w:rPr>
                <w:rFonts w:cs="Arial"/>
                <w:szCs w:val="22"/>
              </w:rPr>
              <w:t>IITR</w:t>
            </w:r>
            <w:r w:rsidR="002A6C72" w:rsidRPr="001B45F4">
              <w:rPr>
                <w:rFonts w:cs="Arial"/>
                <w:szCs w:val="22"/>
              </w:rPr>
              <w:t>6610</w:t>
            </w:r>
          </w:p>
        </w:tc>
        <w:tc>
          <w:tcPr>
            <w:tcW w:w="3940" w:type="dxa"/>
          </w:tcPr>
          <w:p w14:paraId="69929BA5" w14:textId="6D474B8C" w:rsidR="002A6C72" w:rsidRPr="001B45F4" w:rsidRDefault="002A6C72" w:rsidP="00976BA4">
            <w:pPr>
              <w:pStyle w:val="Maintext"/>
              <w:keepNext/>
              <w:spacing w:before="60" w:after="60"/>
              <w:rPr>
                <w:rFonts w:cs="Arial"/>
                <w:b/>
                <w:szCs w:val="22"/>
              </w:rPr>
            </w:pPr>
            <w:r w:rsidRPr="001B45F4">
              <w:rPr>
                <w:rFonts w:cs="Arial"/>
                <w:szCs w:val="22"/>
              </w:rPr>
              <w:t xml:space="preserve">BTTPS </w:t>
            </w:r>
            <w:r w:rsidR="008D3691" w:rsidRPr="001B45F4">
              <w:rPr>
                <w:rFonts w:cs="Arial"/>
                <w:szCs w:val="22"/>
              </w:rPr>
              <w:t>data limit exceeded</w:t>
            </w:r>
          </w:p>
        </w:tc>
        <w:tc>
          <w:tcPr>
            <w:tcW w:w="2864" w:type="dxa"/>
          </w:tcPr>
          <w:p w14:paraId="69929BA6" w14:textId="77777777" w:rsidR="002A6C72" w:rsidRPr="001B45F4" w:rsidRDefault="00887C40" w:rsidP="00976BA4">
            <w:pPr>
              <w:pStyle w:val="Maintext"/>
              <w:keepNext/>
              <w:spacing w:before="60" w:after="60"/>
              <w:rPr>
                <w:rFonts w:cs="Arial"/>
                <w:szCs w:val="22"/>
              </w:rPr>
            </w:pPr>
            <w:r w:rsidRPr="001B45F4">
              <w:rPr>
                <w:rFonts w:cs="Arial"/>
                <w:szCs w:val="22"/>
              </w:rPr>
              <w:t xml:space="preserve">40 </w:t>
            </w:r>
            <w:r w:rsidR="002A6C72" w:rsidRPr="001B45F4">
              <w:rPr>
                <w:rFonts w:cs="Arial"/>
                <w:szCs w:val="22"/>
              </w:rPr>
              <w:t xml:space="preserve">records </w:t>
            </w:r>
          </w:p>
        </w:tc>
      </w:tr>
    </w:tbl>
    <w:p w14:paraId="69929BA9" w14:textId="77777777" w:rsidR="005E4768" w:rsidRPr="001B45F4" w:rsidRDefault="005E4768" w:rsidP="005E4768">
      <w:pPr>
        <w:pStyle w:val="Maintext"/>
        <w:keepNext/>
        <w:rPr>
          <w:rFonts w:cs="Arial"/>
          <w:szCs w:val="22"/>
        </w:rPr>
      </w:pPr>
    </w:p>
    <w:p w14:paraId="69929BAA" w14:textId="701B8BB6" w:rsidR="005E4768" w:rsidRPr="001B45F4" w:rsidRDefault="004B2B08" w:rsidP="005E4768">
      <w:pPr>
        <w:pStyle w:val="Maintext"/>
        <w:keepNext/>
        <w:rPr>
          <w:rFonts w:cs="Arial"/>
          <w:szCs w:val="22"/>
        </w:rPr>
      </w:pPr>
      <w:r w:rsidRPr="001B45F4">
        <w:rPr>
          <w:rFonts w:cs="Arial"/>
          <w:szCs w:val="22"/>
        </w:rPr>
        <w:t xml:space="preserve">The additional data is unable to be retrieved through additional pre-fill requests. </w:t>
      </w:r>
      <w:r w:rsidR="005E4768" w:rsidRPr="001B45F4">
        <w:rPr>
          <w:rFonts w:cs="Arial"/>
          <w:szCs w:val="22"/>
        </w:rPr>
        <w:t>The taxpayer and tax agent would need to refer to any provided payment summaries for the remaining records. Alternatively, this can be obtained via OS</w:t>
      </w:r>
      <w:r w:rsidR="008B775E" w:rsidRPr="001B45F4">
        <w:rPr>
          <w:rFonts w:cs="Arial"/>
          <w:szCs w:val="22"/>
        </w:rPr>
        <w:t>F</w:t>
      </w:r>
      <w:r w:rsidR="005E4768" w:rsidRPr="001B45F4">
        <w:rPr>
          <w:rFonts w:cs="Arial"/>
          <w:szCs w:val="22"/>
        </w:rPr>
        <w:t>A.</w:t>
      </w:r>
    </w:p>
    <w:p w14:paraId="69929BAB" w14:textId="454CD72E" w:rsidR="00784B87" w:rsidRPr="001B45F4" w:rsidRDefault="1E1C815B" w:rsidP="001B4AB0">
      <w:pPr>
        <w:pStyle w:val="Heading2"/>
      </w:pPr>
      <w:bookmarkStart w:id="519" w:name="_Toc29474640"/>
      <w:bookmarkStart w:id="520" w:name="_Toc29559615"/>
      <w:bookmarkStart w:id="521" w:name="_Toc29560005"/>
      <w:bookmarkStart w:id="522" w:name="_Toc29560599"/>
      <w:bookmarkStart w:id="523" w:name="_Toc29796676"/>
      <w:bookmarkStart w:id="524" w:name="_Toc29884198"/>
      <w:bookmarkStart w:id="525" w:name="_Toc29884509"/>
      <w:bookmarkStart w:id="526" w:name="_Toc29884826"/>
      <w:bookmarkStart w:id="527" w:name="_Toc29890526"/>
      <w:bookmarkStart w:id="528" w:name="_Toc413943907"/>
      <w:bookmarkStart w:id="529" w:name="_Toc414275936"/>
      <w:bookmarkStart w:id="530" w:name="_Toc414278244"/>
      <w:bookmarkStart w:id="531" w:name="_Toc414278290"/>
      <w:bookmarkStart w:id="532" w:name="_Toc414285195"/>
      <w:bookmarkStart w:id="533" w:name="_Toc414286963"/>
      <w:bookmarkStart w:id="534" w:name="_Toc414288884"/>
      <w:bookmarkStart w:id="535" w:name="_Toc414372044"/>
      <w:bookmarkStart w:id="536" w:name="_Toc414372113"/>
      <w:bookmarkStart w:id="537" w:name="_Toc410401815"/>
      <w:bookmarkStart w:id="538" w:name="_Toc410401816"/>
      <w:bookmarkStart w:id="539" w:name="_Toc410401817"/>
      <w:bookmarkStart w:id="540" w:name="_Toc408221174"/>
      <w:bookmarkStart w:id="541" w:name="_Toc408228571"/>
      <w:bookmarkStart w:id="542" w:name="_Toc408230729"/>
      <w:bookmarkStart w:id="543" w:name="_Toc408232035"/>
      <w:bookmarkStart w:id="544" w:name="_Toc408233245"/>
      <w:bookmarkStart w:id="545" w:name="_Toc408234454"/>
      <w:bookmarkStart w:id="546" w:name="_Toc408234645"/>
      <w:bookmarkStart w:id="547" w:name="_Toc408234890"/>
      <w:bookmarkStart w:id="548" w:name="_Toc408307057"/>
      <w:bookmarkStart w:id="549" w:name="_Toc408317199"/>
      <w:bookmarkStart w:id="550" w:name="_Toc408386606"/>
      <w:bookmarkStart w:id="551" w:name="_Toc408573875"/>
      <w:bookmarkStart w:id="552" w:name="_Toc408221175"/>
      <w:bookmarkStart w:id="553" w:name="_Toc408228572"/>
      <w:bookmarkStart w:id="554" w:name="_Toc408230730"/>
      <w:bookmarkStart w:id="555" w:name="_Toc408232036"/>
      <w:bookmarkStart w:id="556" w:name="_Toc408233246"/>
      <w:bookmarkStart w:id="557" w:name="_Toc408234455"/>
      <w:bookmarkStart w:id="558" w:name="_Toc408234646"/>
      <w:bookmarkStart w:id="559" w:name="_Toc408234891"/>
      <w:bookmarkStart w:id="560" w:name="_Toc408307058"/>
      <w:bookmarkStart w:id="561" w:name="_Toc408317200"/>
      <w:bookmarkStart w:id="562" w:name="_Toc408386607"/>
      <w:bookmarkStart w:id="563" w:name="_Toc408573876"/>
      <w:bookmarkStart w:id="564" w:name="_Toc408221176"/>
      <w:bookmarkStart w:id="565" w:name="_Toc408228573"/>
      <w:bookmarkStart w:id="566" w:name="_Toc408230731"/>
      <w:bookmarkStart w:id="567" w:name="_Toc408232037"/>
      <w:bookmarkStart w:id="568" w:name="_Toc408233247"/>
      <w:bookmarkStart w:id="569" w:name="_Toc408234456"/>
      <w:bookmarkStart w:id="570" w:name="_Toc408234647"/>
      <w:bookmarkStart w:id="571" w:name="_Toc408234892"/>
      <w:bookmarkStart w:id="572" w:name="_Toc408307059"/>
      <w:bookmarkStart w:id="573" w:name="_Toc408317201"/>
      <w:bookmarkStart w:id="574" w:name="_Toc408386608"/>
      <w:bookmarkStart w:id="575" w:name="_Toc408573877"/>
      <w:bookmarkStart w:id="576" w:name="_Toc408221177"/>
      <w:bookmarkStart w:id="577" w:name="_Toc408228574"/>
      <w:bookmarkStart w:id="578" w:name="_Toc408230732"/>
      <w:bookmarkStart w:id="579" w:name="_Toc408232038"/>
      <w:bookmarkStart w:id="580" w:name="_Toc408233248"/>
      <w:bookmarkStart w:id="581" w:name="_Toc408234457"/>
      <w:bookmarkStart w:id="582" w:name="_Toc408234648"/>
      <w:bookmarkStart w:id="583" w:name="_Toc408234893"/>
      <w:bookmarkStart w:id="584" w:name="_Toc408307060"/>
      <w:bookmarkStart w:id="585" w:name="_Toc408317202"/>
      <w:bookmarkStart w:id="586" w:name="_Toc408386609"/>
      <w:bookmarkStart w:id="587" w:name="_Toc408573878"/>
      <w:bookmarkStart w:id="588" w:name="_Toc29560600"/>
      <w:bookmarkStart w:id="589" w:name="_Toc29796677"/>
      <w:bookmarkStart w:id="590" w:name="_Toc35338694"/>
      <w:bookmarkStart w:id="591" w:name="_Toc75866950"/>
      <w:bookmarkStart w:id="592" w:name="_Toc160629364"/>
      <w:bookmarkStart w:id="593" w:name="sect62"/>
      <w:bookmarkStart w:id="594" w:name="DATA_APPORTIONING"/>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t>D</w:t>
      </w:r>
      <w:r w:rsidR="5C64B10E">
        <w:t>ata</w:t>
      </w:r>
      <w:r w:rsidR="5B43F151">
        <w:t xml:space="preserve"> A</w:t>
      </w:r>
      <w:r w:rsidR="5C64B10E">
        <w:t>pportioning</w:t>
      </w:r>
      <w:bookmarkEnd w:id="588"/>
      <w:bookmarkEnd w:id="589"/>
      <w:bookmarkEnd w:id="590"/>
      <w:bookmarkEnd w:id="591"/>
      <w:bookmarkEnd w:id="592"/>
    </w:p>
    <w:bookmarkEnd w:id="593"/>
    <w:bookmarkEnd w:id="594"/>
    <w:p w14:paraId="69929BAC" w14:textId="2C4E3B24" w:rsidR="009D4A71" w:rsidRPr="001B45F4" w:rsidRDefault="002401D4" w:rsidP="005E367E">
      <w:pPr>
        <w:pStyle w:val="Bullet2"/>
        <w:numPr>
          <w:ilvl w:val="0"/>
          <w:numId w:val="0"/>
        </w:numPr>
        <w:rPr>
          <w:rStyle w:val="BodyTextChar1"/>
          <w:rFonts w:cs="Arial"/>
          <w:szCs w:val="22"/>
        </w:rPr>
      </w:pPr>
      <w:r w:rsidRPr="001B45F4">
        <w:rPr>
          <w:rStyle w:val="BodyTextChar1"/>
          <w:rFonts w:cs="Arial"/>
          <w:szCs w:val="22"/>
        </w:rPr>
        <w:t xml:space="preserve">The </w:t>
      </w:r>
      <w:r w:rsidR="008C0694" w:rsidRPr="001B45F4">
        <w:rPr>
          <w:rStyle w:val="BodyTextChar1"/>
          <w:rFonts w:cs="Arial"/>
          <w:szCs w:val="22"/>
        </w:rPr>
        <w:t>p</w:t>
      </w:r>
      <w:r w:rsidRPr="001B45F4">
        <w:rPr>
          <w:rStyle w:val="BodyTextChar1"/>
          <w:rFonts w:cs="Arial"/>
          <w:szCs w:val="22"/>
        </w:rPr>
        <w:t xml:space="preserve">re-fill </w:t>
      </w:r>
      <w:r w:rsidR="00F9707A" w:rsidRPr="001B45F4">
        <w:rPr>
          <w:rStyle w:val="BodyTextChar1"/>
          <w:rFonts w:cs="Arial"/>
          <w:szCs w:val="22"/>
        </w:rPr>
        <w:t xml:space="preserve">interaction </w:t>
      </w:r>
      <w:r w:rsidRPr="001B45F4">
        <w:rPr>
          <w:rStyle w:val="BodyTextChar1"/>
          <w:rFonts w:cs="Arial"/>
          <w:szCs w:val="22"/>
        </w:rPr>
        <w:t>will only return the</w:t>
      </w:r>
      <w:r w:rsidR="004214F1" w:rsidRPr="001B45F4">
        <w:rPr>
          <w:rStyle w:val="BodyTextChar1"/>
          <w:rFonts w:cs="Arial"/>
          <w:szCs w:val="22"/>
        </w:rPr>
        <w:t xml:space="preserve"> whole amount of the </w:t>
      </w:r>
      <w:r w:rsidR="00CF36EB" w:rsidRPr="001B45F4">
        <w:rPr>
          <w:rStyle w:val="BodyTextChar1"/>
          <w:rFonts w:cs="Arial"/>
          <w:szCs w:val="22"/>
        </w:rPr>
        <w:t xml:space="preserve">income received </w:t>
      </w:r>
      <w:r w:rsidR="005D3992" w:rsidRPr="001B45F4">
        <w:rPr>
          <w:rStyle w:val="BodyTextChar1"/>
          <w:rFonts w:cs="Arial"/>
          <w:szCs w:val="22"/>
        </w:rPr>
        <w:t xml:space="preserve">for </w:t>
      </w:r>
      <w:r w:rsidR="00062851" w:rsidRPr="001B45F4">
        <w:rPr>
          <w:rStyle w:val="BodyTextChar1"/>
          <w:rFonts w:cs="Arial"/>
          <w:szCs w:val="22"/>
        </w:rPr>
        <w:t>the</w:t>
      </w:r>
      <w:r w:rsidRPr="001B45F4">
        <w:rPr>
          <w:rStyle w:val="BodyTextChar1"/>
          <w:rFonts w:cs="Arial"/>
          <w:szCs w:val="22"/>
        </w:rPr>
        <w:t xml:space="preserve"> account</w:t>
      </w:r>
      <w:r w:rsidR="00352668" w:rsidRPr="001B45F4">
        <w:rPr>
          <w:rStyle w:val="BodyTextChar1"/>
          <w:rFonts w:cs="Arial"/>
          <w:szCs w:val="22"/>
        </w:rPr>
        <w:t>;</w:t>
      </w:r>
      <w:r w:rsidRPr="001B45F4">
        <w:rPr>
          <w:rStyle w:val="BodyTextChar1"/>
          <w:rFonts w:cs="Arial"/>
          <w:szCs w:val="22"/>
        </w:rPr>
        <w:t xml:space="preserve"> th</w:t>
      </w:r>
      <w:r w:rsidR="008661F0" w:rsidRPr="001B45F4">
        <w:rPr>
          <w:rStyle w:val="BodyTextChar1"/>
          <w:rFonts w:cs="Arial"/>
          <w:szCs w:val="22"/>
        </w:rPr>
        <w:t>at is,</w:t>
      </w:r>
      <w:r w:rsidR="00062851" w:rsidRPr="001B45F4">
        <w:rPr>
          <w:rStyle w:val="BodyTextChar1"/>
          <w:rFonts w:cs="Arial"/>
          <w:szCs w:val="22"/>
        </w:rPr>
        <w:t xml:space="preserve"> </w:t>
      </w:r>
      <w:r w:rsidR="00B813B1" w:rsidRPr="001B45F4">
        <w:rPr>
          <w:rStyle w:val="BodyTextChar1"/>
          <w:rFonts w:cs="Arial"/>
          <w:szCs w:val="22"/>
        </w:rPr>
        <w:t xml:space="preserve">a total amount for all </w:t>
      </w:r>
      <w:r w:rsidR="00D10B29" w:rsidRPr="001B45F4">
        <w:rPr>
          <w:rStyle w:val="BodyTextChar1"/>
          <w:rFonts w:cs="Arial"/>
          <w:szCs w:val="22"/>
        </w:rPr>
        <w:t xml:space="preserve">account holders </w:t>
      </w:r>
      <w:r w:rsidR="00B813B1" w:rsidRPr="001B45F4">
        <w:rPr>
          <w:rStyle w:val="BodyTextChar1"/>
          <w:rFonts w:cs="Arial"/>
          <w:szCs w:val="22"/>
        </w:rPr>
        <w:t xml:space="preserve">rather than </w:t>
      </w:r>
      <w:r w:rsidR="00A86867" w:rsidRPr="001B45F4">
        <w:rPr>
          <w:rStyle w:val="BodyTextChar1"/>
          <w:rFonts w:cs="Arial"/>
          <w:szCs w:val="22"/>
        </w:rPr>
        <w:t xml:space="preserve">the proportion </w:t>
      </w:r>
      <w:r w:rsidR="00B813B1" w:rsidRPr="001B45F4">
        <w:rPr>
          <w:rStyle w:val="BodyTextChar1"/>
          <w:rFonts w:cs="Arial"/>
          <w:szCs w:val="22"/>
        </w:rPr>
        <w:t>for the in</w:t>
      </w:r>
      <w:r w:rsidR="004039CA" w:rsidRPr="001B45F4">
        <w:rPr>
          <w:rStyle w:val="BodyTextChar1"/>
          <w:rFonts w:cs="Arial"/>
          <w:szCs w:val="22"/>
        </w:rPr>
        <w:t>di</w:t>
      </w:r>
      <w:r w:rsidR="00D10B29" w:rsidRPr="001B45F4">
        <w:rPr>
          <w:rStyle w:val="BodyTextChar1"/>
          <w:rFonts w:cs="Arial"/>
          <w:szCs w:val="22"/>
        </w:rPr>
        <w:t>vidual requested.</w:t>
      </w:r>
      <w:r w:rsidR="00B37733" w:rsidRPr="001B45F4">
        <w:rPr>
          <w:rStyle w:val="BodyTextChar1"/>
          <w:rFonts w:cs="Arial"/>
          <w:szCs w:val="22"/>
        </w:rPr>
        <w:t xml:space="preserve"> </w:t>
      </w:r>
    </w:p>
    <w:p w14:paraId="503F999C" w14:textId="0633523F" w:rsidR="008B775E" w:rsidRPr="001B45F4" w:rsidRDefault="008B775E" w:rsidP="005E367E">
      <w:pPr>
        <w:pStyle w:val="Bullet2"/>
        <w:numPr>
          <w:ilvl w:val="0"/>
          <w:numId w:val="0"/>
        </w:numPr>
        <w:rPr>
          <w:rStyle w:val="BodyTextChar1"/>
          <w:rFonts w:cs="Arial"/>
          <w:szCs w:val="22"/>
        </w:rPr>
      </w:pPr>
    </w:p>
    <w:p w14:paraId="79E6DBA1" w14:textId="4ACCA1E2" w:rsidR="008B775E" w:rsidRPr="001B45F4" w:rsidRDefault="008B775E" w:rsidP="1572C113">
      <w:pPr>
        <w:pStyle w:val="Bullet2"/>
        <w:numPr>
          <w:ilvl w:val="1"/>
          <w:numId w:val="0"/>
        </w:numPr>
        <w:rPr>
          <w:rStyle w:val="BodyTextChar1"/>
          <w:rFonts w:cs="Arial"/>
        </w:rPr>
      </w:pPr>
      <w:r w:rsidRPr="1572C113">
        <w:rPr>
          <w:rStyle w:val="BodyTextChar1"/>
          <w:rFonts w:cs="Arial"/>
          <w:b/>
          <w:bCs/>
          <w:color w:val="262626" w:themeColor="text1" w:themeTint="D9"/>
        </w:rPr>
        <w:t>Note</w:t>
      </w:r>
      <w:r w:rsidRPr="1572C113">
        <w:rPr>
          <w:rStyle w:val="BodyTextChar1"/>
          <w:rFonts w:cs="Arial"/>
        </w:rPr>
        <w:t xml:space="preserve">: </w:t>
      </w:r>
      <w:r w:rsidRPr="1572C113">
        <w:rPr>
          <w:rFonts w:cs="Arial"/>
        </w:rPr>
        <w:t>To ensure a tax agent does not over report a taxpayer’s interest, dividend or managed fund earnings, the pre-fill data must be apportioned between account holders on the IITR.</w:t>
      </w:r>
    </w:p>
    <w:p w14:paraId="0B8EDE67" w14:textId="0B342298" w:rsidR="1572C113" w:rsidRDefault="1572C113" w:rsidP="1572C113">
      <w:pPr>
        <w:pStyle w:val="Bullet2"/>
        <w:numPr>
          <w:ilvl w:val="1"/>
          <w:numId w:val="0"/>
        </w:numPr>
        <w:rPr>
          <w:rFonts w:cs="Arial"/>
        </w:rPr>
      </w:pPr>
    </w:p>
    <w:p w14:paraId="69929BB0" w14:textId="522FEAFC" w:rsidR="005574E8" w:rsidRPr="001B45F4" w:rsidRDefault="00BB12F4" w:rsidP="00ED3A68">
      <w:pPr>
        <w:pStyle w:val="Bullet2"/>
        <w:numPr>
          <w:ilvl w:val="0"/>
          <w:numId w:val="0"/>
        </w:numPr>
        <w:rPr>
          <w:rStyle w:val="BodyTextChar1"/>
          <w:rFonts w:cs="Arial"/>
          <w:szCs w:val="22"/>
        </w:rPr>
      </w:pPr>
      <w:r w:rsidRPr="001B45F4">
        <w:rPr>
          <w:rStyle w:val="BodyTextChar1"/>
          <w:rFonts w:cs="Arial"/>
          <w:szCs w:val="22"/>
        </w:rPr>
        <w:t xml:space="preserve">From </w:t>
      </w:r>
      <w:r w:rsidR="001B45F4" w:rsidRPr="001B45F4">
        <w:rPr>
          <w:rStyle w:val="BodyTextChar1"/>
          <w:rFonts w:cs="Arial"/>
          <w:szCs w:val="22"/>
        </w:rPr>
        <w:t xml:space="preserve">tax time </w:t>
      </w:r>
      <w:r w:rsidRPr="001B45F4">
        <w:rPr>
          <w:rStyle w:val="BodyTextChar1"/>
          <w:rFonts w:cs="Arial"/>
          <w:szCs w:val="22"/>
        </w:rPr>
        <w:t>2020,</w:t>
      </w:r>
      <w:r w:rsidR="005574E8" w:rsidRPr="001B45F4">
        <w:rPr>
          <w:rStyle w:val="BodyTextChar1"/>
          <w:rFonts w:cs="Arial"/>
          <w:szCs w:val="22"/>
        </w:rPr>
        <w:t xml:space="preserve"> the</w:t>
      </w:r>
      <w:r w:rsidRPr="001B45F4">
        <w:rPr>
          <w:rStyle w:val="BodyTextChar1"/>
          <w:rFonts w:cs="Arial"/>
          <w:szCs w:val="22"/>
        </w:rPr>
        <w:t xml:space="preserve"> </w:t>
      </w:r>
      <w:r w:rsidR="005574E8" w:rsidRPr="001B45F4">
        <w:rPr>
          <w:rStyle w:val="BodyTextChar1"/>
          <w:rFonts w:cs="Arial"/>
          <w:szCs w:val="22"/>
        </w:rPr>
        <w:t>INCDTLS</w:t>
      </w:r>
      <w:r w:rsidRPr="001B45F4">
        <w:rPr>
          <w:rStyle w:val="BodyTextChar1"/>
          <w:rFonts w:cs="Arial"/>
          <w:szCs w:val="22"/>
        </w:rPr>
        <w:t xml:space="preserve"> </w:t>
      </w:r>
      <w:r w:rsidR="007473BD">
        <w:rPr>
          <w:rStyle w:val="BodyTextChar1"/>
          <w:rFonts w:cs="Arial"/>
          <w:szCs w:val="22"/>
        </w:rPr>
        <w:t xml:space="preserve">has been </w:t>
      </w:r>
      <w:r w:rsidRPr="001B45F4">
        <w:rPr>
          <w:rStyle w:val="BodyTextChar1"/>
          <w:rFonts w:cs="Arial"/>
          <w:szCs w:val="22"/>
        </w:rPr>
        <w:t>used to return income.</w:t>
      </w:r>
      <w:r w:rsidR="005574E8" w:rsidRPr="001B45F4">
        <w:rPr>
          <w:rStyle w:val="BodyTextChar1"/>
          <w:rFonts w:cs="Arial"/>
          <w:szCs w:val="22"/>
        </w:rPr>
        <w:t xml:space="preserve"> </w:t>
      </w:r>
      <w:r w:rsidRPr="001B45F4">
        <w:rPr>
          <w:rStyle w:val="BodyTextChar1"/>
          <w:rFonts w:cs="Arial"/>
          <w:szCs w:val="22"/>
        </w:rPr>
        <w:t>W</w:t>
      </w:r>
      <w:r w:rsidR="005574E8" w:rsidRPr="001B45F4">
        <w:rPr>
          <w:rStyle w:val="BodyTextChar1"/>
          <w:rFonts w:cs="Arial"/>
          <w:szCs w:val="22"/>
        </w:rPr>
        <w:t>here applicable</w:t>
      </w:r>
      <w:r w:rsidRPr="001B45F4">
        <w:rPr>
          <w:rStyle w:val="BodyTextChar1"/>
          <w:rFonts w:cs="Arial"/>
          <w:szCs w:val="22"/>
        </w:rPr>
        <w:t xml:space="preserve"> within the INCDTLS</w:t>
      </w:r>
      <w:r w:rsidR="005574E8" w:rsidRPr="001B45F4">
        <w:rPr>
          <w:rStyle w:val="BodyTextChar1"/>
          <w:rFonts w:cs="Arial"/>
          <w:szCs w:val="22"/>
        </w:rPr>
        <w:t xml:space="preserve">, </w:t>
      </w:r>
      <w:r w:rsidR="00077C2D" w:rsidRPr="001B45F4">
        <w:rPr>
          <w:rStyle w:val="BodyTextChar1"/>
          <w:rFonts w:cs="Arial"/>
          <w:szCs w:val="22"/>
        </w:rPr>
        <w:t>certain</w:t>
      </w:r>
      <w:r w:rsidR="005574E8" w:rsidRPr="001B45F4">
        <w:rPr>
          <w:rStyle w:val="BodyTextChar1"/>
          <w:rFonts w:cs="Arial"/>
          <w:szCs w:val="22"/>
        </w:rPr>
        <w:t xml:space="preserve"> </w:t>
      </w:r>
      <w:r w:rsidR="007F4F58" w:rsidRPr="001B45F4">
        <w:rPr>
          <w:rStyle w:val="BodyTextChar1"/>
          <w:rFonts w:cs="Arial"/>
          <w:szCs w:val="22"/>
        </w:rPr>
        <w:t>sections</w:t>
      </w:r>
      <w:r w:rsidR="00DB6F99" w:rsidRPr="001B45F4">
        <w:rPr>
          <w:rStyle w:val="BodyTextChar1"/>
          <w:rFonts w:cs="Arial"/>
          <w:szCs w:val="22"/>
        </w:rPr>
        <w:t xml:space="preserve"> </w:t>
      </w:r>
      <w:r w:rsidRPr="001B45F4">
        <w:rPr>
          <w:rStyle w:val="BodyTextChar1"/>
          <w:rFonts w:cs="Arial"/>
          <w:szCs w:val="22"/>
        </w:rPr>
        <w:t>contain</w:t>
      </w:r>
      <w:r w:rsidR="00DB6F99" w:rsidRPr="001B45F4">
        <w:rPr>
          <w:rStyle w:val="BodyTextChar1"/>
          <w:rFonts w:cs="Arial"/>
          <w:szCs w:val="22"/>
        </w:rPr>
        <w:t xml:space="preserve"> a ‘Your share’ Tuple</w:t>
      </w:r>
      <w:r w:rsidR="00077C2D" w:rsidRPr="001B45F4">
        <w:rPr>
          <w:rStyle w:val="BodyTextChar1"/>
          <w:rFonts w:cs="Arial"/>
          <w:szCs w:val="22"/>
        </w:rPr>
        <w:t xml:space="preserve"> as follows:</w:t>
      </w:r>
    </w:p>
    <w:p w14:paraId="69929BB1" w14:textId="77777777" w:rsidR="00CE7F9B" w:rsidRPr="001B45F4" w:rsidRDefault="00CE7F9B" w:rsidP="005C5ACF">
      <w:pPr>
        <w:pStyle w:val="Bullet2"/>
        <w:numPr>
          <w:ilvl w:val="0"/>
          <w:numId w:val="38"/>
        </w:numPr>
        <w:rPr>
          <w:rStyle w:val="BodyTextChar1"/>
          <w:rFonts w:cs="Arial"/>
          <w:szCs w:val="22"/>
        </w:rPr>
      </w:pPr>
      <w:r w:rsidRPr="001B45F4">
        <w:rPr>
          <w:rStyle w:val="BodyTextChar1"/>
          <w:rFonts w:cs="Arial"/>
          <w:szCs w:val="22"/>
        </w:rPr>
        <w:t>Interest (INCDTLS350)</w:t>
      </w:r>
    </w:p>
    <w:p w14:paraId="69929BB2" w14:textId="77777777" w:rsidR="00CE7F9B" w:rsidRPr="001B45F4" w:rsidRDefault="00CE7F9B" w:rsidP="005C5ACF">
      <w:pPr>
        <w:pStyle w:val="Bullet2"/>
        <w:numPr>
          <w:ilvl w:val="1"/>
          <w:numId w:val="38"/>
        </w:numPr>
        <w:rPr>
          <w:rStyle w:val="BodyTextChar1"/>
          <w:rFonts w:cs="Arial"/>
          <w:szCs w:val="22"/>
        </w:rPr>
      </w:pPr>
      <w:r w:rsidRPr="001B45F4">
        <w:rPr>
          <w:rStyle w:val="BodyTextChar1"/>
          <w:rFonts w:cs="Arial"/>
          <w:szCs w:val="22"/>
        </w:rPr>
        <w:t>Interest your share (INCDTLS360)</w:t>
      </w:r>
    </w:p>
    <w:p w14:paraId="69929BB3" w14:textId="77777777" w:rsidR="00CE7F9B" w:rsidRPr="001B45F4" w:rsidRDefault="00CE7F9B" w:rsidP="005C5ACF">
      <w:pPr>
        <w:pStyle w:val="Bullet2"/>
        <w:numPr>
          <w:ilvl w:val="0"/>
          <w:numId w:val="38"/>
        </w:numPr>
        <w:rPr>
          <w:rStyle w:val="BodyTextChar1"/>
          <w:rFonts w:cs="Arial"/>
          <w:szCs w:val="22"/>
        </w:rPr>
      </w:pPr>
      <w:r w:rsidRPr="001B45F4">
        <w:rPr>
          <w:rStyle w:val="BodyTextChar1"/>
          <w:rFonts w:cs="Arial"/>
          <w:szCs w:val="22"/>
        </w:rPr>
        <w:t>Dividends (INCDTLS344)</w:t>
      </w:r>
    </w:p>
    <w:p w14:paraId="69929BB4" w14:textId="77777777" w:rsidR="00CE7F9B" w:rsidRPr="001B45F4" w:rsidRDefault="493AE344" w:rsidP="005C5ACF">
      <w:pPr>
        <w:pStyle w:val="Bullet2"/>
        <w:numPr>
          <w:ilvl w:val="1"/>
          <w:numId w:val="38"/>
        </w:numPr>
        <w:rPr>
          <w:rStyle w:val="BodyTextChar1"/>
          <w:rFonts w:cs="Arial"/>
          <w:szCs w:val="22"/>
        </w:rPr>
      </w:pPr>
      <w:r w:rsidRPr="1CBB2209">
        <w:rPr>
          <w:rStyle w:val="BodyTextChar1"/>
          <w:rFonts w:cs="Arial"/>
        </w:rPr>
        <w:t>Dividend Your Share (INCDTLS377)</w:t>
      </w:r>
    </w:p>
    <w:p w14:paraId="69929BB5" w14:textId="77777777" w:rsidR="00CE7F9B" w:rsidRPr="001B45F4" w:rsidRDefault="00CE7F9B" w:rsidP="005C5ACF">
      <w:pPr>
        <w:pStyle w:val="Bullet2"/>
        <w:numPr>
          <w:ilvl w:val="0"/>
          <w:numId w:val="38"/>
        </w:numPr>
        <w:rPr>
          <w:rStyle w:val="BodyTextChar1"/>
          <w:rFonts w:cs="Arial"/>
          <w:szCs w:val="22"/>
        </w:rPr>
      </w:pPr>
      <w:r w:rsidRPr="001B45F4">
        <w:rPr>
          <w:rStyle w:val="BodyTextChar1"/>
          <w:rFonts w:cs="Arial"/>
          <w:szCs w:val="22"/>
        </w:rPr>
        <w:t>Managed Fund Distributions (INCDTLS384)</w:t>
      </w:r>
    </w:p>
    <w:p w14:paraId="69929BB6" w14:textId="77777777" w:rsidR="00740218" w:rsidRPr="001B45F4" w:rsidRDefault="7EAB1B66" w:rsidP="005C5ACF">
      <w:pPr>
        <w:pStyle w:val="Bullet2"/>
        <w:numPr>
          <w:ilvl w:val="1"/>
          <w:numId w:val="38"/>
        </w:numPr>
        <w:rPr>
          <w:rStyle w:val="BodyTextChar1"/>
          <w:rFonts w:cs="Arial"/>
          <w:szCs w:val="22"/>
        </w:rPr>
      </w:pPr>
      <w:r w:rsidRPr="1CBB2209">
        <w:rPr>
          <w:rStyle w:val="BodyTextChar1"/>
          <w:rFonts w:cs="Arial"/>
        </w:rPr>
        <w:t>Managed Fund Distributions Your Share (INCDTLS418)</w:t>
      </w:r>
    </w:p>
    <w:p w14:paraId="69929BB7" w14:textId="4AD491F0" w:rsidR="00740218" w:rsidRPr="001B45F4" w:rsidRDefault="7EAB1B66" w:rsidP="005C5ACF">
      <w:pPr>
        <w:pStyle w:val="Bullet2"/>
        <w:numPr>
          <w:ilvl w:val="1"/>
          <w:numId w:val="38"/>
        </w:numPr>
        <w:rPr>
          <w:rStyle w:val="BodyTextChar1"/>
          <w:rFonts w:cs="Arial"/>
          <w:szCs w:val="22"/>
        </w:rPr>
      </w:pPr>
      <w:r w:rsidRPr="1CBB2209">
        <w:rPr>
          <w:rStyle w:val="BodyTextChar1"/>
          <w:rFonts w:cs="Arial"/>
        </w:rPr>
        <w:t>Managed Fund Your Share Capital Gains (INCDTLS447)</w:t>
      </w:r>
      <w:r w:rsidR="0FB00323" w:rsidRPr="1CBB2209">
        <w:rPr>
          <w:rStyle w:val="BodyTextChar1"/>
          <w:rFonts w:cs="Arial"/>
        </w:rPr>
        <w:t>.</w:t>
      </w:r>
    </w:p>
    <w:p w14:paraId="69929BB8" w14:textId="77777777" w:rsidR="00CE7F9B" w:rsidRPr="001B45F4" w:rsidRDefault="00CE7F9B" w:rsidP="00CE7F9B">
      <w:pPr>
        <w:pStyle w:val="Bullet2"/>
        <w:numPr>
          <w:ilvl w:val="0"/>
          <w:numId w:val="0"/>
        </w:numPr>
        <w:ind w:left="720"/>
        <w:rPr>
          <w:rStyle w:val="BodyTextChar1"/>
          <w:rFonts w:cs="Arial"/>
          <w:szCs w:val="22"/>
        </w:rPr>
      </w:pPr>
    </w:p>
    <w:p w14:paraId="69929BB9" w14:textId="20BB28C7" w:rsidR="00DB6F99" w:rsidRPr="001B45F4" w:rsidRDefault="005D4D26" w:rsidP="00ED3A68">
      <w:pPr>
        <w:pStyle w:val="Bullet2"/>
        <w:numPr>
          <w:ilvl w:val="0"/>
          <w:numId w:val="0"/>
        </w:numPr>
        <w:rPr>
          <w:rStyle w:val="BodyTextChar1"/>
          <w:rFonts w:cs="Arial"/>
          <w:szCs w:val="22"/>
        </w:rPr>
      </w:pPr>
      <w:r w:rsidRPr="001B45F4">
        <w:rPr>
          <w:rStyle w:val="BodyTextChar1"/>
          <w:rFonts w:cs="Arial"/>
          <w:szCs w:val="22"/>
        </w:rPr>
        <w:t xml:space="preserve">The proportion of income attributable to each taxpayer is to be included in the ‘Your share’ </w:t>
      </w:r>
      <w:r w:rsidR="008B775E" w:rsidRPr="001B45F4">
        <w:rPr>
          <w:rStyle w:val="BodyTextChar1"/>
          <w:rFonts w:cs="Arial"/>
          <w:szCs w:val="22"/>
        </w:rPr>
        <w:t>t</w:t>
      </w:r>
      <w:r w:rsidRPr="001B45F4">
        <w:rPr>
          <w:rStyle w:val="BodyTextChar1"/>
          <w:rFonts w:cs="Arial"/>
          <w:szCs w:val="22"/>
        </w:rPr>
        <w:t>uples</w:t>
      </w:r>
      <w:r w:rsidR="008B775E" w:rsidRPr="001B45F4">
        <w:rPr>
          <w:rStyle w:val="BodyTextChar1"/>
          <w:rFonts w:cs="Arial"/>
          <w:szCs w:val="22"/>
        </w:rPr>
        <w:t>.</w:t>
      </w:r>
    </w:p>
    <w:p w14:paraId="56D9B81B" w14:textId="3F3F3E1B" w:rsidR="59DB3F5C" w:rsidRPr="00E70E2E" w:rsidRDefault="00E70E2E" w:rsidP="001B4AB0">
      <w:pPr>
        <w:pStyle w:val="Heading2"/>
      </w:pPr>
      <w:bookmarkStart w:id="595" w:name="_Toc29474642"/>
      <w:bookmarkStart w:id="596" w:name="_Toc29559617"/>
      <w:bookmarkStart w:id="597" w:name="_Toc29560007"/>
      <w:bookmarkStart w:id="598" w:name="_Toc29560601"/>
      <w:bookmarkStart w:id="599" w:name="_Toc29884511"/>
      <w:bookmarkStart w:id="600" w:name="_Toc29884828"/>
      <w:bookmarkStart w:id="601" w:name="_Toc29890528"/>
      <w:bookmarkStart w:id="602" w:name="_Toc29474643"/>
      <w:bookmarkStart w:id="603" w:name="_Toc29559618"/>
      <w:bookmarkStart w:id="604" w:name="_Toc29560008"/>
      <w:bookmarkStart w:id="605" w:name="_Toc29560602"/>
      <w:bookmarkStart w:id="606" w:name="_Toc29796679"/>
      <w:bookmarkStart w:id="607" w:name="_Toc29884201"/>
      <w:bookmarkStart w:id="608" w:name="_Toc29884512"/>
      <w:bookmarkStart w:id="609" w:name="_Toc29884829"/>
      <w:bookmarkStart w:id="610" w:name="_Toc29890529"/>
      <w:bookmarkStart w:id="611" w:name="_Toc29474644"/>
      <w:bookmarkStart w:id="612" w:name="_Toc29559619"/>
      <w:bookmarkStart w:id="613" w:name="_Toc29560009"/>
      <w:bookmarkStart w:id="614" w:name="_Toc29560603"/>
      <w:bookmarkStart w:id="615" w:name="_Toc29884513"/>
      <w:bookmarkStart w:id="616" w:name="_Toc29884830"/>
      <w:bookmarkStart w:id="617" w:name="_Toc29890530"/>
      <w:bookmarkStart w:id="618" w:name="_Toc417307240"/>
      <w:bookmarkStart w:id="619" w:name="_Toc417312932"/>
      <w:bookmarkStart w:id="620" w:name="_Toc420418784"/>
      <w:bookmarkStart w:id="621" w:name="_Toc420489785"/>
      <w:bookmarkStart w:id="622" w:name="_Toc29474645"/>
      <w:bookmarkStart w:id="623" w:name="_Toc29559620"/>
      <w:bookmarkStart w:id="624" w:name="_Toc29560010"/>
      <w:bookmarkStart w:id="625" w:name="_Toc29560604"/>
      <w:bookmarkStart w:id="626" w:name="_Toc29884514"/>
      <w:bookmarkStart w:id="627" w:name="_Toc29884831"/>
      <w:bookmarkStart w:id="628" w:name="_Toc29890531"/>
      <w:bookmarkStart w:id="629" w:name="_Toc29474647"/>
      <w:bookmarkStart w:id="630" w:name="_Toc29559622"/>
      <w:bookmarkStart w:id="631" w:name="_Toc29560012"/>
      <w:bookmarkStart w:id="632" w:name="_Toc29560606"/>
      <w:bookmarkStart w:id="633" w:name="_Toc29796683"/>
      <w:bookmarkStart w:id="634" w:name="_Toc29884205"/>
      <w:bookmarkStart w:id="635" w:name="_Toc29884516"/>
      <w:bookmarkStart w:id="636" w:name="_Toc29884833"/>
      <w:bookmarkStart w:id="637" w:name="_Toc29890533"/>
      <w:bookmarkStart w:id="638" w:name="_Toc160629365"/>
      <w:bookmarkStart w:id="639" w:name="BankInterest"/>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r w:rsidRPr="00545EE2">
        <w:t>Bank interest/Interest from companies</w:t>
      </w:r>
      <w:bookmarkEnd w:id="638"/>
    </w:p>
    <w:p w14:paraId="71D20207" w14:textId="237CED04" w:rsidR="00DF4CBC" w:rsidRPr="001B45F4" w:rsidRDefault="00DF4CBC" w:rsidP="1572C113">
      <w:pPr>
        <w:pStyle w:val="Bullet2"/>
        <w:numPr>
          <w:ilvl w:val="1"/>
          <w:numId w:val="0"/>
        </w:numPr>
        <w:tabs>
          <w:tab w:val="left" w:pos="720"/>
        </w:tabs>
        <w:rPr>
          <w:rStyle w:val="BodyTextChar1"/>
          <w:rFonts w:cs="Arial"/>
        </w:rPr>
      </w:pPr>
      <w:bookmarkStart w:id="640" w:name="_Hlk97620147"/>
      <w:bookmarkEnd w:id="639"/>
      <w:r w:rsidRPr="1572C113">
        <w:rPr>
          <w:rStyle w:val="BodyTextChar1"/>
          <w:rFonts w:cs="Arial"/>
        </w:rPr>
        <w:t xml:space="preserve">From </w:t>
      </w:r>
      <w:r w:rsidR="00CE1451" w:rsidRPr="1572C113">
        <w:rPr>
          <w:rStyle w:val="BodyTextChar1"/>
          <w:rFonts w:cs="Arial"/>
        </w:rPr>
        <w:t xml:space="preserve">tax time </w:t>
      </w:r>
      <w:r w:rsidRPr="1572C113">
        <w:rPr>
          <w:rStyle w:val="BodyTextChar1"/>
          <w:rFonts w:cs="Arial"/>
        </w:rPr>
        <w:t>2022, the bank interest component of the pre</w:t>
      </w:r>
      <w:r w:rsidR="00CE1451" w:rsidRPr="1572C113">
        <w:rPr>
          <w:rStyle w:val="BodyTextChar1"/>
          <w:rFonts w:cs="Arial"/>
        </w:rPr>
        <w:t>-</w:t>
      </w:r>
      <w:r w:rsidRPr="1572C113">
        <w:rPr>
          <w:rStyle w:val="BodyTextChar1"/>
          <w:rFonts w:cs="Arial"/>
        </w:rPr>
        <w:t xml:space="preserve">fill service </w:t>
      </w:r>
      <w:r w:rsidR="007473BD" w:rsidRPr="1572C113">
        <w:rPr>
          <w:rStyle w:val="BodyTextChar1"/>
          <w:rFonts w:cs="Arial"/>
        </w:rPr>
        <w:t xml:space="preserve">was </w:t>
      </w:r>
      <w:r w:rsidRPr="1572C113">
        <w:rPr>
          <w:rStyle w:val="BodyTextChar1"/>
          <w:rFonts w:cs="Arial"/>
        </w:rPr>
        <w:t>enhanced, providing a</w:t>
      </w:r>
      <w:r w:rsidR="00AE4CC3" w:rsidRPr="1572C113">
        <w:rPr>
          <w:rStyle w:val="BodyTextChar1"/>
          <w:rFonts w:cs="Arial"/>
        </w:rPr>
        <w:t>n</w:t>
      </w:r>
      <w:r w:rsidRPr="1572C113">
        <w:rPr>
          <w:rStyle w:val="BodyTextChar1"/>
          <w:rFonts w:cs="Arial"/>
        </w:rPr>
        <w:t xml:space="preserve"> indicator </w:t>
      </w:r>
      <w:r w:rsidR="23218499" w:rsidRPr="1572C113">
        <w:rPr>
          <w:rStyle w:val="BodyTextChar1"/>
          <w:rFonts w:cs="Arial"/>
        </w:rPr>
        <w:t xml:space="preserve">for </w:t>
      </w:r>
      <w:r w:rsidRPr="1572C113">
        <w:rPr>
          <w:rStyle w:val="BodyTextChar1"/>
          <w:rFonts w:cs="Arial"/>
        </w:rPr>
        <w:t>high certainty data. Alias</w:t>
      </w:r>
      <w:r w:rsidRPr="1572C113">
        <w:rPr>
          <w:rFonts w:cs="Arial"/>
          <w:lang w:val="en-US"/>
        </w:rPr>
        <w:t xml:space="preserve"> </w:t>
      </w:r>
      <w:r w:rsidR="008024D6" w:rsidRPr="1572C113">
        <w:rPr>
          <w:rStyle w:val="BodyTextChar1"/>
          <w:rFonts w:cs="Arial"/>
        </w:rPr>
        <w:t>IITR</w:t>
      </w:r>
      <w:r w:rsidRPr="1572C113">
        <w:rPr>
          <w:rStyle w:val="BodyTextChar1"/>
          <w:rFonts w:cs="Arial"/>
        </w:rPr>
        <w:t xml:space="preserve">1177 Bank – Interest certainty indicator will be set to ‘True’ where the interest record is of high certainty. Where this indicator returns a value of ‘True’, </w:t>
      </w:r>
      <w:r w:rsidR="00614BCA" w:rsidRPr="1572C113">
        <w:rPr>
          <w:rStyle w:val="BodyTextChar1"/>
          <w:rFonts w:cs="Arial"/>
        </w:rPr>
        <w:t xml:space="preserve">Digital </w:t>
      </w:r>
      <w:r w:rsidR="08FBA73C" w:rsidRPr="1572C113">
        <w:rPr>
          <w:rStyle w:val="BodyTextChar1"/>
          <w:rFonts w:cs="Arial"/>
        </w:rPr>
        <w:t xml:space="preserve">Service </w:t>
      </w:r>
      <w:r w:rsidR="00614BCA" w:rsidRPr="1572C113">
        <w:rPr>
          <w:rStyle w:val="BodyTextChar1"/>
          <w:rFonts w:cs="Arial"/>
        </w:rPr>
        <w:t xml:space="preserve">Providers </w:t>
      </w:r>
      <w:r w:rsidR="00CE1451" w:rsidRPr="1572C113">
        <w:rPr>
          <w:rStyle w:val="BodyTextChar1"/>
          <w:rFonts w:cs="Arial"/>
        </w:rPr>
        <w:t xml:space="preserve">must </w:t>
      </w:r>
      <w:r w:rsidRPr="1572C113">
        <w:rPr>
          <w:rStyle w:val="BodyTextChar1"/>
          <w:rFonts w:cs="Arial"/>
        </w:rPr>
        <w:t>provide an informational message to advise the tax agent to ensure all interest income is included in the client’s tax return as follows:</w:t>
      </w:r>
    </w:p>
    <w:p w14:paraId="5965B57E" w14:textId="2DF0945E" w:rsidR="00CE1451" w:rsidRPr="001B45F4" w:rsidRDefault="00CE1451" w:rsidP="00DF4CBC">
      <w:pPr>
        <w:pStyle w:val="Bullet2"/>
        <w:numPr>
          <w:ilvl w:val="0"/>
          <w:numId w:val="0"/>
        </w:numPr>
        <w:tabs>
          <w:tab w:val="left" w:pos="720"/>
        </w:tabs>
        <w:rPr>
          <w:rStyle w:val="BodyTextChar1"/>
          <w:rFonts w:cs="Arial"/>
          <w:szCs w:val="22"/>
        </w:rPr>
      </w:pPr>
    </w:p>
    <w:tbl>
      <w:tblPr>
        <w:tblStyle w:val="TableGrid"/>
        <w:tblW w:w="9356" w:type="dxa"/>
        <w:tblLook w:val="04A0" w:firstRow="1" w:lastRow="0" w:firstColumn="1" w:lastColumn="0" w:noHBand="0" w:noVBand="1"/>
      </w:tblPr>
      <w:tblGrid>
        <w:gridCol w:w="9356"/>
      </w:tblGrid>
      <w:tr w:rsidR="00CE1451" w:rsidRPr="001B45F4" w14:paraId="661ABB95" w14:textId="77777777" w:rsidTr="764CEBDE">
        <w:tc>
          <w:tcPr>
            <w:tcW w:w="9288" w:type="dxa"/>
          </w:tcPr>
          <w:p w14:paraId="79344A7E" w14:textId="536D6C5B" w:rsidR="00CE1451" w:rsidRPr="001B45F4" w:rsidRDefault="6936467B" w:rsidP="764CEBDE">
            <w:pPr>
              <w:pStyle w:val="Bullet2"/>
              <w:numPr>
                <w:ilvl w:val="1"/>
                <w:numId w:val="0"/>
              </w:numPr>
              <w:tabs>
                <w:tab w:val="left" w:pos="720"/>
              </w:tabs>
              <w:rPr>
                <w:rStyle w:val="BodyTextChar1"/>
                <w:rFonts w:cs="Arial"/>
              </w:rPr>
            </w:pPr>
            <w:r w:rsidRPr="764CEBDE">
              <w:rPr>
                <w:rStyle w:val="BodyTextChar1"/>
                <w:rFonts w:cs="Arial"/>
              </w:rPr>
              <w:t xml:space="preserve">“The ATO has confidence in the interest data displayed. Where you wish to adjust the amount of interest reported and the certainty indicator is </w:t>
            </w:r>
            <w:r w:rsidR="55587947" w:rsidRPr="764CEBDE">
              <w:rPr>
                <w:rStyle w:val="BodyTextChar1"/>
                <w:rFonts w:cs="Arial"/>
              </w:rPr>
              <w:t>present</w:t>
            </w:r>
            <w:r w:rsidRPr="764CEBDE">
              <w:rPr>
                <w:rStyle w:val="BodyTextChar1"/>
                <w:rFonts w:cs="Arial"/>
              </w:rPr>
              <w:t>, a reason must be provided</w:t>
            </w:r>
            <w:r w:rsidR="0E400C67" w:rsidRPr="764CEBDE">
              <w:rPr>
                <w:rStyle w:val="BodyTextChar1"/>
                <w:rFonts w:cs="Arial"/>
              </w:rPr>
              <w:t>.</w:t>
            </w:r>
            <w:r w:rsidRPr="764CEBDE">
              <w:rPr>
                <w:rStyle w:val="BodyTextChar1"/>
                <w:rFonts w:cs="Arial"/>
              </w:rPr>
              <w:t>”</w:t>
            </w:r>
          </w:p>
        </w:tc>
      </w:tr>
      <w:bookmarkEnd w:id="640"/>
    </w:tbl>
    <w:p w14:paraId="2D952655" w14:textId="283638F6" w:rsidR="764CEBDE" w:rsidRDefault="764CEBDE" w:rsidP="764CEBDE">
      <w:pPr>
        <w:pStyle w:val="Maintext"/>
        <w:rPr>
          <w:rFonts w:cs="Arial"/>
        </w:rPr>
      </w:pPr>
    </w:p>
    <w:p w14:paraId="69929BBB" w14:textId="22AC0978" w:rsidR="00B1788A" w:rsidRPr="001B45F4" w:rsidRDefault="00DF4CBC" w:rsidP="1572C113">
      <w:pPr>
        <w:pStyle w:val="Maintext"/>
        <w:rPr>
          <w:rFonts w:cs="Arial"/>
        </w:rPr>
      </w:pPr>
      <w:r w:rsidRPr="1572C113">
        <w:rPr>
          <w:rFonts w:cs="Arial"/>
        </w:rPr>
        <w:t>I</w:t>
      </w:r>
      <w:r w:rsidR="00B1788A" w:rsidRPr="1572C113">
        <w:rPr>
          <w:rFonts w:cs="Arial"/>
        </w:rPr>
        <w:t>nterest data reported by banks</w:t>
      </w:r>
      <w:r w:rsidR="45D511D1" w:rsidRPr="1572C113">
        <w:rPr>
          <w:rFonts w:cs="Arial"/>
        </w:rPr>
        <w:t>,</w:t>
      </w:r>
      <w:r w:rsidR="00B1788A" w:rsidRPr="1572C113">
        <w:rPr>
          <w:rFonts w:cs="Arial"/>
        </w:rPr>
        <w:t xml:space="preserve"> financial institutions and company income tax returns will share the same data elements. </w:t>
      </w:r>
    </w:p>
    <w:p w14:paraId="69929BBC" w14:textId="77777777" w:rsidR="00B1788A" w:rsidRPr="001B45F4" w:rsidRDefault="00B1788A" w:rsidP="00784B87">
      <w:pPr>
        <w:pStyle w:val="Maintext"/>
        <w:rPr>
          <w:rFonts w:cs="Arial"/>
          <w:szCs w:val="22"/>
        </w:rPr>
      </w:pPr>
    </w:p>
    <w:p w14:paraId="69929BBD" w14:textId="77777777" w:rsidR="00920A19" w:rsidRPr="001B45F4" w:rsidRDefault="00920A19" w:rsidP="00920A19">
      <w:pPr>
        <w:pStyle w:val="Maintext"/>
        <w:rPr>
          <w:rFonts w:cs="Arial"/>
          <w:szCs w:val="22"/>
        </w:rPr>
      </w:pPr>
      <w:r w:rsidRPr="001B45F4">
        <w:rPr>
          <w:rFonts w:cs="Arial"/>
          <w:szCs w:val="22"/>
        </w:rPr>
        <w:t>Company data can be identified by the absence of the total TFN amounts withheld and a blank account name.</w:t>
      </w:r>
    </w:p>
    <w:p w14:paraId="69929BBE" w14:textId="77777777" w:rsidR="00920A19" w:rsidRPr="001B45F4" w:rsidRDefault="00920A19" w:rsidP="00784B87">
      <w:pPr>
        <w:pStyle w:val="Maintext"/>
        <w:rPr>
          <w:rFonts w:cs="Arial"/>
          <w:szCs w:val="22"/>
        </w:rPr>
      </w:pPr>
    </w:p>
    <w:p w14:paraId="69929BBF" w14:textId="06EABFFC" w:rsidR="00B813B1" w:rsidRPr="001B45F4" w:rsidRDefault="001123D3" w:rsidP="00784B87">
      <w:pPr>
        <w:pStyle w:val="Maintext"/>
        <w:rPr>
          <w:rFonts w:cs="Arial"/>
          <w:szCs w:val="22"/>
        </w:rPr>
      </w:pPr>
      <w:r w:rsidRPr="001B45F4">
        <w:rPr>
          <w:rFonts w:cs="Arial"/>
          <w:szCs w:val="22"/>
        </w:rPr>
        <w:t>The gross i</w:t>
      </w:r>
      <w:r w:rsidR="00B813B1" w:rsidRPr="001B45F4">
        <w:rPr>
          <w:rFonts w:cs="Arial"/>
          <w:szCs w:val="22"/>
        </w:rPr>
        <w:t xml:space="preserve">nterest earned on an account for the financial year </w:t>
      </w:r>
      <w:r w:rsidR="00274A4F" w:rsidRPr="001B45F4">
        <w:rPr>
          <w:rFonts w:cs="Arial"/>
          <w:szCs w:val="22"/>
        </w:rPr>
        <w:t>is</w:t>
      </w:r>
      <w:r w:rsidR="00294844" w:rsidRPr="001B45F4">
        <w:rPr>
          <w:rFonts w:cs="Arial"/>
          <w:szCs w:val="22"/>
        </w:rPr>
        <w:t xml:space="preserve"> reported in the INCDTLS under the</w:t>
      </w:r>
      <w:r w:rsidR="00294844" w:rsidRPr="001B45F4">
        <w:rPr>
          <w:rFonts w:cs="Arial"/>
          <w:iCs/>
          <w:szCs w:val="22"/>
        </w:rPr>
        <w:t xml:space="preserve"> Interest</w:t>
      </w:r>
      <w:r w:rsidR="00294844" w:rsidRPr="001B45F4">
        <w:rPr>
          <w:rFonts w:cs="Arial"/>
          <w:szCs w:val="22"/>
        </w:rPr>
        <w:t xml:space="preserve"> (INCDTLS350) Tuple. </w:t>
      </w:r>
    </w:p>
    <w:p w14:paraId="69929BC0" w14:textId="77777777" w:rsidR="005E367E" w:rsidRPr="001B45F4" w:rsidRDefault="005E367E" w:rsidP="00784B87">
      <w:pPr>
        <w:pStyle w:val="Maintext"/>
        <w:rPr>
          <w:rFonts w:cs="Arial"/>
          <w:szCs w:val="22"/>
        </w:rPr>
      </w:pPr>
    </w:p>
    <w:p w14:paraId="69929BC1" w14:textId="45BB54EB" w:rsidR="006D6BCA" w:rsidRPr="001B45F4" w:rsidRDefault="006D6BCA" w:rsidP="1572C113">
      <w:pPr>
        <w:pStyle w:val="Bullet2"/>
        <w:numPr>
          <w:ilvl w:val="1"/>
          <w:numId w:val="0"/>
        </w:numPr>
        <w:rPr>
          <w:rStyle w:val="BodyTextChar1"/>
          <w:rFonts w:cs="Arial"/>
        </w:rPr>
      </w:pPr>
      <w:r w:rsidRPr="1572C113">
        <w:rPr>
          <w:rFonts w:cs="Arial"/>
        </w:rPr>
        <w:t xml:space="preserve">Where Alias </w:t>
      </w:r>
      <w:r w:rsidR="008024D6" w:rsidRPr="1572C113">
        <w:rPr>
          <w:rFonts w:cs="Arial"/>
        </w:rPr>
        <w:t>IITR</w:t>
      </w:r>
      <w:r w:rsidRPr="1572C113">
        <w:rPr>
          <w:rFonts w:cs="Arial"/>
        </w:rPr>
        <w:t>8</w:t>
      </w:r>
      <w:r w:rsidR="00B8755B" w:rsidRPr="1572C113">
        <w:rPr>
          <w:rFonts w:cs="Arial"/>
        </w:rPr>
        <w:t>5</w:t>
      </w:r>
      <w:r w:rsidRPr="1572C113">
        <w:rPr>
          <w:rFonts w:cs="Arial"/>
        </w:rPr>
        <w:t xml:space="preserve">8 Bank - Reported Number of Account Holders &gt; 1, the </w:t>
      </w:r>
      <w:r w:rsidRPr="1572C113">
        <w:rPr>
          <w:rStyle w:val="BodyTextChar1"/>
          <w:rFonts w:cs="Arial"/>
        </w:rPr>
        <w:t xml:space="preserve">Interest your share (INCDTLS360) Tuple must be provided. This will be the </w:t>
      </w:r>
      <w:r w:rsidR="000042DE" w:rsidRPr="1572C113">
        <w:rPr>
          <w:rStyle w:val="BodyTextChar1"/>
          <w:rFonts w:cs="Arial"/>
        </w:rPr>
        <w:t>taxpayer’s</w:t>
      </w:r>
      <w:r w:rsidRPr="1572C113">
        <w:rPr>
          <w:rStyle w:val="BodyTextChar1"/>
          <w:rFonts w:cs="Arial"/>
        </w:rPr>
        <w:t xml:space="preserve"> proportion </w:t>
      </w:r>
      <w:r w:rsidR="004A68C6" w:rsidRPr="1572C113">
        <w:rPr>
          <w:rStyle w:val="BodyTextChar1"/>
          <w:rFonts w:cs="Arial"/>
        </w:rPr>
        <w:t>of the income</w:t>
      </w:r>
      <w:r w:rsidRPr="1572C113">
        <w:rPr>
          <w:rStyle w:val="BodyTextChar1"/>
          <w:rFonts w:cs="Arial"/>
        </w:rPr>
        <w:t xml:space="preserve">. </w:t>
      </w:r>
    </w:p>
    <w:p w14:paraId="69929BC2" w14:textId="77777777" w:rsidR="00372BCB" w:rsidRPr="001B45F4" w:rsidRDefault="00372BCB" w:rsidP="00372BCB">
      <w:pPr>
        <w:pStyle w:val="Maintext"/>
        <w:rPr>
          <w:rFonts w:cs="Arial"/>
          <w:szCs w:val="22"/>
        </w:rPr>
      </w:pPr>
    </w:p>
    <w:p w14:paraId="69929BC3" w14:textId="1C077A27" w:rsidR="00372BCB" w:rsidRPr="001B45F4" w:rsidRDefault="007A1979" w:rsidP="00372BCB">
      <w:pPr>
        <w:pStyle w:val="Maintext"/>
        <w:rPr>
          <w:rFonts w:cs="Arial"/>
          <w:szCs w:val="22"/>
        </w:rPr>
      </w:pPr>
      <w:r w:rsidRPr="001B45F4">
        <w:rPr>
          <w:rFonts w:cs="Arial"/>
          <w:szCs w:val="22"/>
        </w:rPr>
        <w:t>The elements not listed in the table below under Context RP.{BISeqNum} are</w:t>
      </w:r>
      <w:r w:rsidR="001D7B15" w:rsidRPr="001B45F4">
        <w:rPr>
          <w:rFonts w:cs="Arial"/>
          <w:szCs w:val="22"/>
        </w:rPr>
        <w:t xml:space="preserve"> information only. The </w:t>
      </w:r>
      <w:r w:rsidR="009B59AE" w:rsidRPr="001B45F4">
        <w:rPr>
          <w:rFonts w:cs="Arial"/>
          <w:szCs w:val="22"/>
        </w:rPr>
        <w:t xml:space="preserve">remaining </w:t>
      </w:r>
      <w:r w:rsidR="001D7B15" w:rsidRPr="001B45F4">
        <w:rPr>
          <w:rFonts w:cs="Arial"/>
          <w:szCs w:val="22"/>
        </w:rPr>
        <w:t>elements listed are to be mapped as follows</w:t>
      </w:r>
      <w:r w:rsidR="00687BD7" w:rsidRPr="001B45F4">
        <w:rPr>
          <w:rFonts w:cs="Arial"/>
          <w:szCs w:val="22"/>
        </w:rPr>
        <w:t>:</w:t>
      </w:r>
      <w:r w:rsidR="00372BCB" w:rsidRPr="001B45F4">
        <w:rPr>
          <w:rFonts w:cs="Arial"/>
          <w:szCs w:val="22"/>
        </w:rPr>
        <w:t xml:space="preserve"> </w:t>
      </w:r>
    </w:p>
    <w:p w14:paraId="65E5E236" w14:textId="3F242CBA" w:rsidR="00645589" w:rsidRPr="001B45F4" w:rsidRDefault="00645589" w:rsidP="00372BCB">
      <w:pPr>
        <w:pStyle w:val="Maintext"/>
        <w:rPr>
          <w:rFonts w:cs="Arial"/>
          <w:szCs w:val="22"/>
        </w:rPr>
      </w:pPr>
    </w:p>
    <w:p w14:paraId="69929BC4" w14:textId="3CF411E4" w:rsidR="00372BCB" w:rsidRPr="001B45F4" w:rsidRDefault="00645589" w:rsidP="00B61583">
      <w:pPr>
        <w:pStyle w:val="Caption"/>
      </w:pPr>
      <w:bookmarkStart w:id="641" w:name="_Toc100225422"/>
      <w:bookmarkStart w:id="642" w:name="_Toc100226626"/>
      <w:bookmarkStart w:id="643" w:name="_Toc100226654"/>
      <w:r w:rsidRPr="001B45F4">
        <w:t xml:space="preserve">Table </w:t>
      </w:r>
      <w:r w:rsidR="0018777A">
        <w:fldChar w:fldCharType="begin"/>
      </w:r>
      <w:r w:rsidR="0018777A">
        <w:instrText>SEQ Table \* MERGEFORMAT</w:instrText>
      </w:r>
      <w:r w:rsidR="0018777A">
        <w:fldChar w:fldCharType="separate"/>
      </w:r>
      <w:r w:rsidR="00560856">
        <w:rPr>
          <w:noProof/>
        </w:rPr>
        <w:t>8</w:t>
      </w:r>
      <w:r w:rsidR="0018777A">
        <w:rPr>
          <w:noProof/>
        </w:rPr>
        <w:fldChar w:fldCharType="end"/>
      </w:r>
      <w:r w:rsidRPr="001B45F4">
        <w:t>: Bank Interest data elements for apportioning</w:t>
      </w:r>
      <w:bookmarkEnd w:id="641"/>
      <w:bookmarkEnd w:id="642"/>
      <w:bookmarkEnd w:id="643"/>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80"/>
        <w:gridCol w:w="2281"/>
        <w:gridCol w:w="1972"/>
        <w:gridCol w:w="3123"/>
      </w:tblGrid>
      <w:tr w:rsidR="009B7B02" w:rsidRPr="001B45F4" w14:paraId="69929BC9" w14:textId="77777777" w:rsidTr="00F46A32">
        <w:trPr>
          <w:trHeight w:val="315"/>
          <w:tblHeader/>
        </w:trPr>
        <w:tc>
          <w:tcPr>
            <w:tcW w:w="1058" w:type="pct"/>
            <w:shd w:val="clear" w:color="auto" w:fill="DBE5F1" w:themeFill="accent1" w:themeFillTint="33"/>
            <w:noWrap/>
            <w:hideMark/>
          </w:tcPr>
          <w:p w14:paraId="69929BC5" w14:textId="3F45870A" w:rsidR="009B7B02" w:rsidRPr="001B45F4" w:rsidRDefault="009B7B02" w:rsidP="00976BA4">
            <w:pPr>
              <w:spacing w:before="60" w:after="60"/>
              <w:rPr>
                <w:rFonts w:cs="Arial"/>
                <w:b/>
                <w:bCs/>
                <w:color w:val="000000"/>
                <w:szCs w:val="22"/>
              </w:rPr>
            </w:pPr>
            <w:r w:rsidRPr="001B45F4">
              <w:rPr>
                <w:rFonts w:cs="Arial"/>
                <w:b/>
                <w:bCs/>
                <w:color w:val="000000"/>
                <w:szCs w:val="22"/>
              </w:rPr>
              <w:t xml:space="preserve">SBR Pre-fill </w:t>
            </w:r>
            <w:r w:rsidR="008024D6" w:rsidRPr="001B45F4">
              <w:rPr>
                <w:rFonts w:cs="Arial"/>
                <w:b/>
                <w:bCs/>
                <w:color w:val="000000"/>
                <w:szCs w:val="22"/>
              </w:rPr>
              <w:t>IITR</w:t>
            </w:r>
            <w:r w:rsidRPr="001B45F4">
              <w:rPr>
                <w:rFonts w:cs="Arial"/>
                <w:b/>
                <w:bCs/>
                <w:color w:val="000000"/>
                <w:szCs w:val="22"/>
              </w:rPr>
              <w:t xml:space="preserve"> Alias</w:t>
            </w:r>
          </w:p>
        </w:tc>
        <w:tc>
          <w:tcPr>
            <w:tcW w:w="1219" w:type="pct"/>
            <w:shd w:val="clear" w:color="auto" w:fill="DBE5F1" w:themeFill="accent1" w:themeFillTint="33"/>
          </w:tcPr>
          <w:p w14:paraId="69929BC6" w14:textId="4AC1F3A8" w:rsidR="009B7B02" w:rsidRPr="001B45F4" w:rsidRDefault="009B7B02" w:rsidP="00976BA4">
            <w:pPr>
              <w:spacing w:before="60" w:after="60"/>
              <w:rPr>
                <w:rFonts w:cs="Arial"/>
                <w:b/>
                <w:bCs/>
                <w:color w:val="000000"/>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c>
          <w:tcPr>
            <w:tcW w:w="1054" w:type="pct"/>
            <w:shd w:val="clear" w:color="auto" w:fill="DBE5F1" w:themeFill="accent1" w:themeFillTint="33"/>
          </w:tcPr>
          <w:p w14:paraId="69929BC7" w14:textId="77777777" w:rsidR="009B7B02" w:rsidRPr="001B45F4" w:rsidRDefault="009B7B02" w:rsidP="00976BA4">
            <w:pPr>
              <w:spacing w:before="60" w:after="60"/>
              <w:rPr>
                <w:rFonts w:cs="Arial"/>
                <w:b/>
                <w:bCs/>
                <w:color w:val="000000"/>
                <w:szCs w:val="22"/>
              </w:rPr>
            </w:pPr>
            <w:r w:rsidRPr="001B45F4">
              <w:rPr>
                <w:rFonts w:cs="Arial"/>
                <w:b/>
                <w:bCs/>
                <w:color w:val="000000"/>
                <w:szCs w:val="22"/>
              </w:rPr>
              <w:t>SBR INCDTLS Alias</w:t>
            </w:r>
          </w:p>
        </w:tc>
        <w:tc>
          <w:tcPr>
            <w:tcW w:w="1669" w:type="pct"/>
            <w:shd w:val="clear" w:color="auto" w:fill="DBE5F1" w:themeFill="accent1" w:themeFillTint="33"/>
            <w:noWrap/>
            <w:hideMark/>
          </w:tcPr>
          <w:p w14:paraId="69929BC8" w14:textId="77777777" w:rsidR="009B7B02" w:rsidRPr="001B45F4" w:rsidRDefault="009B7B02" w:rsidP="00976BA4">
            <w:pPr>
              <w:spacing w:before="60" w:after="60"/>
              <w:rPr>
                <w:rFonts w:cs="Arial"/>
                <w:b/>
                <w:bCs/>
                <w:color w:val="000000"/>
                <w:szCs w:val="22"/>
              </w:rPr>
            </w:pPr>
            <w:r w:rsidRPr="001B45F4">
              <w:rPr>
                <w:rFonts w:cs="Arial"/>
                <w:b/>
                <w:bCs/>
                <w:color w:val="000000"/>
                <w:szCs w:val="22"/>
              </w:rPr>
              <w:t xml:space="preserve">SBR INCDTLS Label </w:t>
            </w:r>
          </w:p>
        </w:tc>
      </w:tr>
      <w:tr w:rsidR="009B7B02" w:rsidRPr="001B45F4" w14:paraId="69929BCE" w14:textId="77777777" w:rsidTr="00F46A32">
        <w:trPr>
          <w:trHeight w:val="300"/>
        </w:trPr>
        <w:tc>
          <w:tcPr>
            <w:tcW w:w="1058" w:type="pct"/>
            <w:shd w:val="clear" w:color="auto" w:fill="auto"/>
            <w:noWrap/>
          </w:tcPr>
          <w:p w14:paraId="69929BCA" w14:textId="6665A062" w:rsidR="009B7B02" w:rsidRPr="001B45F4" w:rsidRDefault="008024D6" w:rsidP="00976BA4">
            <w:pPr>
              <w:spacing w:before="60" w:after="60"/>
              <w:rPr>
                <w:rFonts w:cs="Arial"/>
                <w:color w:val="000000"/>
                <w:szCs w:val="22"/>
              </w:rPr>
            </w:pPr>
            <w:r w:rsidRPr="001B45F4">
              <w:rPr>
                <w:rFonts w:cs="Arial"/>
                <w:color w:val="000000"/>
                <w:szCs w:val="22"/>
              </w:rPr>
              <w:t>IITR</w:t>
            </w:r>
            <w:r w:rsidR="009B7B02" w:rsidRPr="001B45F4">
              <w:rPr>
                <w:rFonts w:cs="Arial"/>
                <w:color w:val="000000"/>
                <w:szCs w:val="22"/>
              </w:rPr>
              <w:t>8</w:t>
            </w:r>
            <w:r w:rsidR="00550410">
              <w:rPr>
                <w:rFonts w:cs="Arial"/>
                <w:color w:val="000000"/>
                <w:szCs w:val="22"/>
              </w:rPr>
              <w:t>5</w:t>
            </w:r>
            <w:r w:rsidR="00B8755B">
              <w:rPr>
                <w:rFonts w:cs="Arial"/>
                <w:color w:val="000000"/>
                <w:szCs w:val="22"/>
              </w:rPr>
              <w:t>5</w:t>
            </w:r>
          </w:p>
        </w:tc>
        <w:tc>
          <w:tcPr>
            <w:tcW w:w="1219" w:type="pct"/>
          </w:tcPr>
          <w:p w14:paraId="69929BCB" w14:textId="20FBB20C" w:rsidR="009B7B02" w:rsidRPr="001B45F4" w:rsidRDefault="009B7B02" w:rsidP="00976BA4">
            <w:pPr>
              <w:spacing w:before="60" w:after="60"/>
              <w:rPr>
                <w:rFonts w:cs="Arial"/>
                <w:color w:val="000000"/>
                <w:szCs w:val="22"/>
              </w:rPr>
            </w:pPr>
            <w:r w:rsidRPr="001B45F4">
              <w:rPr>
                <w:rFonts w:cs="Arial"/>
                <w:color w:val="000000"/>
                <w:szCs w:val="22"/>
              </w:rPr>
              <w:t xml:space="preserve">Bank - Financial </w:t>
            </w:r>
            <w:r w:rsidR="00F9494A" w:rsidRPr="001B45F4">
              <w:rPr>
                <w:rFonts w:cs="Arial"/>
                <w:color w:val="000000"/>
                <w:szCs w:val="22"/>
              </w:rPr>
              <w:t>institution name</w:t>
            </w:r>
          </w:p>
        </w:tc>
        <w:tc>
          <w:tcPr>
            <w:tcW w:w="1054" w:type="pct"/>
          </w:tcPr>
          <w:p w14:paraId="69929BCC" w14:textId="77777777" w:rsidR="009B7B02" w:rsidRPr="001B45F4" w:rsidRDefault="009B7B02" w:rsidP="00976BA4">
            <w:pPr>
              <w:spacing w:before="60" w:after="60"/>
              <w:rPr>
                <w:rFonts w:cs="Arial"/>
                <w:color w:val="000000"/>
                <w:szCs w:val="22"/>
              </w:rPr>
            </w:pPr>
            <w:r w:rsidRPr="001B45F4">
              <w:rPr>
                <w:rFonts w:cs="Arial"/>
                <w:color w:val="000000"/>
                <w:szCs w:val="22"/>
              </w:rPr>
              <w:t>INCDTLS351</w:t>
            </w:r>
          </w:p>
        </w:tc>
        <w:tc>
          <w:tcPr>
            <w:tcW w:w="1669" w:type="pct"/>
            <w:shd w:val="clear" w:color="auto" w:fill="auto"/>
            <w:noWrap/>
          </w:tcPr>
          <w:p w14:paraId="69929BCD" w14:textId="77777777" w:rsidR="009B7B02" w:rsidRPr="001B45F4" w:rsidRDefault="009B7B02" w:rsidP="00976BA4">
            <w:pPr>
              <w:spacing w:before="60" w:after="60"/>
              <w:rPr>
                <w:rFonts w:cs="Arial"/>
                <w:color w:val="000000"/>
                <w:szCs w:val="22"/>
              </w:rPr>
            </w:pPr>
            <w:r w:rsidRPr="001B45F4">
              <w:rPr>
                <w:rFonts w:cs="Arial"/>
                <w:color w:val="000000"/>
                <w:szCs w:val="22"/>
              </w:rPr>
              <w:t>Interest financial institution name</w:t>
            </w:r>
          </w:p>
        </w:tc>
      </w:tr>
      <w:tr w:rsidR="009B7B02" w:rsidRPr="001B45F4" w14:paraId="69929BD3" w14:textId="77777777" w:rsidTr="00F46A32">
        <w:trPr>
          <w:trHeight w:val="300"/>
        </w:trPr>
        <w:tc>
          <w:tcPr>
            <w:tcW w:w="1058" w:type="pct"/>
            <w:shd w:val="clear" w:color="auto" w:fill="auto"/>
            <w:noWrap/>
          </w:tcPr>
          <w:p w14:paraId="69929BCF" w14:textId="5B3079C0" w:rsidR="009B7B02" w:rsidRPr="001B45F4" w:rsidRDefault="008024D6" w:rsidP="00976BA4">
            <w:pPr>
              <w:spacing w:before="60" w:after="60"/>
              <w:rPr>
                <w:rFonts w:cs="Arial"/>
                <w:color w:val="000000"/>
                <w:szCs w:val="22"/>
              </w:rPr>
            </w:pPr>
            <w:r w:rsidRPr="001B45F4">
              <w:rPr>
                <w:rFonts w:cs="Arial"/>
                <w:color w:val="000000"/>
                <w:szCs w:val="22"/>
              </w:rPr>
              <w:t>IITR</w:t>
            </w:r>
            <w:r w:rsidR="009B7B02" w:rsidRPr="001B45F4">
              <w:rPr>
                <w:rFonts w:cs="Arial"/>
                <w:color w:val="000000"/>
                <w:szCs w:val="22"/>
              </w:rPr>
              <w:t>8</w:t>
            </w:r>
            <w:r w:rsidR="00550410">
              <w:rPr>
                <w:rFonts w:cs="Arial"/>
                <w:color w:val="000000"/>
                <w:szCs w:val="22"/>
              </w:rPr>
              <w:t>5</w:t>
            </w:r>
            <w:r w:rsidR="009B7B02" w:rsidRPr="001B45F4">
              <w:rPr>
                <w:rFonts w:cs="Arial"/>
                <w:color w:val="000000"/>
                <w:szCs w:val="22"/>
              </w:rPr>
              <w:t>7</w:t>
            </w:r>
          </w:p>
        </w:tc>
        <w:tc>
          <w:tcPr>
            <w:tcW w:w="1219" w:type="pct"/>
          </w:tcPr>
          <w:p w14:paraId="69929BD0" w14:textId="72EA481A" w:rsidR="009B7B02" w:rsidRPr="001B45F4" w:rsidRDefault="009B7B02" w:rsidP="00976BA4">
            <w:pPr>
              <w:spacing w:before="60" w:after="60"/>
              <w:rPr>
                <w:rFonts w:cs="Arial"/>
                <w:color w:val="000000"/>
                <w:szCs w:val="22"/>
              </w:rPr>
            </w:pPr>
            <w:r w:rsidRPr="001B45F4">
              <w:rPr>
                <w:rFonts w:cs="Arial"/>
                <w:color w:val="000000"/>
                <w:szCs w:val="22"/>
              </w:rPr>
              <w:t xml:space="preserve">Bank - Account </w:t>
            </w:r>
            <w:r w:rsidR="00F9494A" w:rsidRPr="001B45F4">
              <w:rPr>
                <w:rFonts w:cs="Arial"/>
                <w:color w:val="000000"/>
                <w:szCs w:val="22"/>
              </w:rPr>
              <w:t>n</w:t>
            </w:r>
            <w:r w:rsidRPr="001B45F4">
              <w:rPr>
                <w:rFonts w:cs="Arial"/>
                <w:color w:val="000000"/>
                <w:szCs w:val="22"/>
              </w:rPr>
              <w:t>umber</w:t>
            </w:r>
          </w:p>
        </w:tc>
        <w:tc>
          <w:tcPr>
            <w:tcW w:w="1054" w:type="pct"/>
          </w:tcPr>
          <w:p w14:paraId="69929BD1" w14:textId="77777777" w:rsidR="009B7B02" w:rsidRPr="001B45F4" w:rsidRDefault="009B7B02" w:rsidP="00976BA4">
            <w:pPr>
              <w:spacing w:before="60" w:after="60"/>
              <w:rPr>
                <w:rFonts w:cs="Arial"/>
                <w:color w:val="000000"/>
                <w:szCs w:val="22"/>
              </w:rPr>
            </w:pPr>
            <w:r w:rsidRPr="001B45F4">
              <w:rPr>
                <w:rFonts w:cs="Arial"/>
                <w:color w:val="000000"/>
                <w:szCs w:val="22"/>
              </w:rPr>
              <w:t>INCDTLS352</w:t>
            </w:r>
          </w:p>
        </w:tc>
        <w:tc>
          <w:tcPr>
            <w:tcW w:w="1669" w:type="pct"/>
            <w:shd w:val="clear" w:color="auto" w:fill="auto"/>
            <w:noWrap/>
          </w:tcPr>
          <w:p w14:paraId="69929BD2" w14:textId="77777777" w:rsidR="009B7B02" w:rsidRPr="001B45F4" w:rsidRDefault="009B7B02" w:rsidP="00976BA4">
            <w:pPr>
              <w:spacing w:before="60" w:after="60"/>
              <w:rPr>
                <w:rFonts w:cs="Arial"/>
                <w:color w:val="000000"/>
                <w:szCs w:val="22"/>
              </w:rPr>
            </w:pPr>
            <w:r w:rsidRPr="001B45F4">
              <w:rPr>
                <w:rFonts w:cs="Arial"/>
                <w:color w:val="000000"/>
                <w:szCs w:val="22"/>
              </w:rPr>
              <w:t>Interest account number</w:t>
            </w:r>
          </w:p>
        </w:tc>
      </w:tr>
      <w:tr w:rsidR="009B7B02" w:rsidRPr="001B45F4" w14:paraId="69929BD8" w14:textId="77777777" w:rsidTr="00F46A32">
        <w:trPr>
          <w:trHeight w:val="300"/>
        </w:trPr>
        <w:tc>
          <w:tcPr>
            <w:tcW w:w="1058" w:type="pct"/>
            <w:shd w:val="clear" w:color="auto" w:fill="auto"/>
            <w:noWrap/>
          </w:tcPr>
          <w:p w14:paraId="69929BD4" w14:textId="52EC57BF" w:rsidR="009B7B02" w:rsidRPr="001B45F4" w:rsidRDefault="008024D6" w:rsidP="00976BA4">
            <w:pPr>
              <w:spacing w:before="60" w:after="60"/>
              <w:rPr>
                <w:rFonts w:cs="Arial"/>
                <w:color w:val="000000"/>
                <w:szCs w:val="22"/>
              </w:rPr>
            </w:pPr>
            <w:r w:rsidRPr="001B45F4">
              <w:rPr>
                <w:rFonts w:cs="Arial"/>
                <w:color w:val="000000"/>
                <w:szCs w:val="22"/>
              </w:rPr>
              <w:t>IITR</w:t>
            </w:r>
            <w:r w:rsidR="009B7B02" w:rsidRPr="001B45F4">
              <w:rPr>
                <w:rFonts w:cs="Arial"/>
                <w:color w:val="000000"/>
                <w:szCs w:val="22"/>
              </w:rPr>
              <w:t>8</w:t>
            </w:r>
            <w:r w:rsidR="00550410">
              <w:rPr>
                <w:rFonts w:cs="Arial"/>
                <w:color w:val="000000"/>
                <w:szCs w:val="22"/>
              </w:rPr>
              <w:t>5</w:t>
            </w:r>
            <w:r w:rsidR="009B7B02" w:rsidRPr="001B45F4">
              <w:rPr>
                <w:rFonts w:cs="Arial"/>
                <w:color w:val="000000"/>
                <w:szCs w:val="22"/>
              </w:rPr>
              <w:t>8</w:t>
            </w:r>
          </w:p>
        </w:tc>
        <w:tc>
          <w:tcPr>
            <w:tcW w:w="1219" w:type="pct"/>
          </w:tcPr>
          <w:p w14:paraId="69929BD5" w14:textId="3D458E70" w:rsidR="009B7B02" w:rsidRPr="001B45F4" w:rsidRDefault="009B7B02" w:rsidP="00976BA4">
            <w:pPr>
              <w:spacing w:before="60" w:after="60"/>
              <w:rPr>
                <w:rFonts w:cs="Arial"/>
                <w:color w:val="000000"/>
                <w:szCs w:val="22"/>
              </w:rPr>
            </w:pPr>
            <w:r w:rsidRPr="001B45F4">
              <w:rPr>
                <w:rFonts w:cs="Arial"/>
                <w:color w:val="000000"/>
                <w:szCs w:val="22"/>
              </w:rPr>
              <w:t xml:space="preserve">Bank - Reported </w:t>
            </w:r>
            <w:r w:rsidR="00F9494A" w:rsidRPr="001B45F4">
              <w:rPr>
                <w:rFonts w:cs="Arial"/>
                <w:color w:val="000000"/>
                <w:szCs w:val="22"/>
              </w:rPr>
              <w:t>n</w:t>
            </w:r>
            <w:r w:rsidRPr="001B45F4">
              <w:rPr>
                <w:rFonts w:cs="Arial"/>
                <w:color w:val="000000"/>
                <w:szCs w:val="22"/>
              </w:rPr>
              <w:t xml:space="preserve">umber of </w:t>
            </w:r>
            <w:r w:rsidR="00F9494A" w:rsidRPr="001B45F4">
              <w:rPr>
                <w:rFonts w:cs="Arial"/>
                <w:color w:val="000000"/>
                <w:szCs w:val="22"/>
              </w:rPr>
              <w:t>a</w:t>
            </w:r>
            <w:r w:rsidRPr="001B45F4">
              <w:rPr>
                <w:rFonts w:cs="Arial"/>
                <w:color w:val="000000"/>
                <w:szCs w:val="22"/>
              </w:rPr>
              <w:t xml:space="preserve">ccount </w:t>
            </w:r>
            <w:r w:rsidR="00F9494A" w:rsidRPr="001B45F4">
              <w:rPr>
                <w:rFonts w:cs="Arial"/>
                <w:color w:val="000000"/>
                <w:szCs w:val="22"/>
              </w:rPr>
              <w:t>h</w:t>
            </w:r>
            <w:r w:rsidRPr="001B45F4">
              <w:rPr>
                <w:rFonts w:cs="Arial"/>
                <w:color w:val="000000"/>
                <w:szCs w:val="22"/>
              </w:rPr>
              <w:t>olders</w:t>
            </w:r>
          </w:p>
        </w:tc>
        <w:tc>
          <w:tcPr>
            <w:tcW w:w="1054" w:type="pct"/>
          </w:tcPr>
          <w:p w14:paraId="69929BD6" w14:textId="77777777" w:rsidR="009B7B02" w:rsidRPr="001B45F4" w:rsidRDefault="009B7B02" w:rsidP="00976BA4">
            <w:pPr>
              <w:spacing w:before="60" w:after="60"/>
              <w:rPr>
                <w:rFonts w:cs="Arial"/>
                <w:color w:val="000000"/>
                <w:szCs w:val="22"/>
              </w:rPr>
            </w:pPr>
            <w:r w:rsidRPr="001B45F4">
              <w:rPr>
                <w:rFonts w:cs="Arial"/>
                <w:color w:val="000000"/>
                <w:szCs w:val="22"/>
              </w:rPr>
              <w:t>INCDTLS353</w:t>
            </w:r>
          </w:p>
        </w:tc>
        <w:tc>
          <w:tcPr>
            <w:tcW w:w="1669" w:type="pct"/>
            <w:shd w:val="clear" w:color="auto" w:fill="auto"/>
            <w:noWrap/>
          </w:tcPr>
          <w:p w14:paraId="69929BD7" w14:textId="77777777" w:rsidR="009B7B02" w:rsidRPr="001B45F4" w:rsidRDefault="009B7B02" w:rsidP="00976BA4">
            <w:pPr>
              <w:spacing w:before="60" w:after="60"/>
              <w:rPr>
                <w:rFonts w:cs="Arial"/>
                <w:color w:val="000000"/>
                <w:szCs w:val="22"/>
              </w:rPr>
            </w:pPr>
            <w:r w:rsidRPr="001B45F4">
              <w:rPr>
                <w:rFonts w:cs="Arial"/>
                <w:color w:val="000000"/>
                <w:szCs w:val="22"/>
              </w:rPr>
              <w:t>Interest number of account holders</w:t>
            </w:r>
            <w:r w:rsidR="004B4F15" w:rsidRPr="001B45F4">
              <w:rPr>
                <w:rFonts w:cs="Arial"/>
                <w:color w:val="000000"/>
                <w:szCs w:val="22"/>
              </w:rPr>
              <w:t>*</w:t>
            </w:r>
          </w:p>
        </w:tc>
      </w:tr>
      <w:tr w:rsidR="009B7B02" w:rsidRPr="001B45F4" w14:paraId="69929BDD" w14:textId="77777777" w:rsidTr="00F46A32">
        <w:trPr>
          <w:trHeight w:val="300"/>
        </w:trPr>
        <w:tc>
          <w:tcPr>
            <w:tcW w:w="1058" w:type="pct"/>
            <w:shd w:val="clear" w:color="auto" w:fill="auto"/>
            <w:noWrap/>
          </w:tcPr>
          <w:p w14:paraId="69929BD9" w14:textId="5C3DA71B" w:rsidR="009B7B02" w:rsidRPr="001B45F4" w:rsidRDefault="008024D6" w:rsidP="00976BA4">
            <w:pPr>
              <w:spacing w:before="60" w:after="60"/>
              <w:rPr>
                <w:rFonts w:cs="Arial"/>
                <w:color w:val="000000"/>
                <w:szCs w:val="22"/>
              </w:rPr>
            </w:pPr>
            <w:r w:rsidRPr="001B45F4">
              <w:rPr>
                <w:rFonts w:cs="Arial"/>
                <w:color w:val="000000"/>
                <w:szCs w:val="22"/>
              </w:rPr>
              <w:t>IITR</w:t>
            </w:r>
            <w:r w:rsidR="009B7B02" w:rsidRPr="001B45F4">
              <w:rPr>
                <w:rFonts w:cs="Arial"/>
                <w:color w:val="000000"/>
                <w:szCs w:val="22"/>
              </w:rPr>
              <w:t>1</w:t>
            </w:r>
            <w:r w:rsidR="00550410">
              <w:rPr>
                <w:rFonts w:cs="Arial"/>
                <w:color w:val="000000"/>
                <w:szCs w:val="22"/>
              </w:rPr>
              <w:t>1</w:t>
            </w:r>
            <w:r w:rsidR="009B7B02" w:rsidRPr="001B45F4">
              <w:rPr>
                <w:rFonts w:cs="Arial"/>
                <w:color w:val="000000"/>
                <w:szCs w:val="22"/>
              </w:rPr>
              <w:t>5</w:t>
            </w:r>
          </w:p>
        </w:tc>
        <w:tc>
          <w:tcPr>
            <w:tcW w:w="1219" w:type="pct"/>
          </w:tcPr>
          <w:p w14:paraId="69929BDA" w14:textId="30764544" w:rsidR="009B7B02" w:rsidRPr="001B45F4" w:rsidRDefault="009B7B02" w:rsidP="00976BA4">
            <w:pPr>
              <w:spacing w:before="60" w:after="60"/>
              <w:rPr>
                <w:rFonts w:cs="Arial"/>
                <w:color w:val="000000"/>
                <w:szCs w:val="22"/>
              </w:rPr>
            </w:pPr>
            <w:r w:rsidRPr="001B45F4">
              <w:rPr>
                <w:rFonts w:cs="Arial"/>
                <w:color w:val="000000"/>
                <w:szCs w:val="22"/>
              </w:rPr>
              <w:t xml:space="preserve">Bank - Gross </w:t>
            </w:r>
            <w:r w:rsidR="00F9494A" w:rsidRPr="001B45F4">
              <w:rPr>
                <w:rFonts w:cs="Arial"/>
                <w:color w:val="000000"/>
                <w:szCs w:val="22"/>
              </w:rPr>
              <w:t>interest</w:t>
            </w:r>
          </w:p>
        </w:tc>
        <w:tc>
          <w:tcPr>
            <w:tcW w:w="1054" w:type="pct"/>
          </w:tcPr>
          <w:p w14:paraId="69929BDB" w14:textId="77777777" w:rsidR="009B7B02" w:rsidRPr="001B45F4" w:rsidRDefault="009B7B02" w:rsidP="00976BA4">
            <w:pPr>
              <w:spacing w:before="60" w:after="60"/>
              <w:rPr>
                <w:rFonts w:cs="Arial"/>
                <w:color w:val="000000"/>
                <w:szCs w:val="22"/>
              </w:rPr>
            </w:pPr>
            <w:r w:rsidRPr="001B45F4">
              <w:rPr>
                <w:rFonts w:cs="Arial"/>
                <w:color w:val="000000"/>
                <w:szCs w:val="22"/>
              </w:rPr>
              <w:t>INCDTLS359</w:t>
            </w:r>
          </w:p>
        </w:tc>
        <w:tc>
          <w:tcPr>
            <w:tcW w:w="1669" w:type="pct"/>
            <w:shd w:val="clear" w:color="auto" w:fill="auto"/>
            <w:noWrap/>
          </w:tcPr>
          <w:p w14:paraId="69929BDC" w14:textId="77777777" w:rsidR="009B7B02" w:rsidRPr="001B45F4" w:rsidRDefault="009B7B02" w:rsidP="00976BA4">
            <w:pPr>
              <w:spacing w:before="60" w:after="60"/>
              <w:rPr>
                <w:rFonts w:cs="Arial"/>
                <w:color w:val="000000"/>
                <w:szCs w:val="22"/>
              </w:rPr>
            </w:pPr>
            <w:r w:rsidRPr="001B45F4">
              <w:rPr>
                <w:rFonts w:cs="Arial"/>
                <w:color w:val="000000"/>
                <w:szCs w:val="22"/>
              </w:rPr>
              <w:t>Total gross interest</w:t>
            </w:r>
          </w:p>
        </w:tc>
      </w:tr>
      <w:tr w:rsidR="009B7B02" w:rsidRPr="001B45F4" w14:paraId="69929BE2" w14:textId="77777777" w:rsidTr="00F46A32">
        <w:trPr>
          <w:trHeight w:val="315"/>
        </w:trPr>
        <w:tc>
          <w:tcPr>
            <w:tcW w:w="1058" w:type="pct"/>
            <w:shd w:val="clear" w:color="auto" w:fill="auto"/>
            <w:noWrap/>
          </w:tcPr>
          <w:p w14:paraId="69929BDE" w14:textId="2454AACF" w:rsidR="009B7B02" w:rsidRPr="001B45F4" w:rsidRDefault="008024D6" w:rsidP="00976BA4">
            <w:pPr>
              <w:spacing w:before="60" w:after="60"/>
              <w:rPr>
                <w:rFonts w:cs="Arial"/>
                <w:color w:val="000000"/>
                <w:szCs w:val="22"/>
              </w:rPr>
            </w:pPr>
            <w:r w:rsidRPr="001B45F4">
              <w:rPr>
                <w:rFonts w:cs="Arial"/>
                <w:color w:val="000000"/>
                <w:szCs w:val="22"/>
              </w:rPr>
              <w:t>IITR</w:t>
            </w:r>
            <w:r w:rsidR="009B7B02" w:rsidRPr="001B45F4">
              <w:rPr>
                <w:rFonts w:cs="Arial"/>
                <w:color w:val="000000"/>
                <w:szCs w:val="22"/>
              </w:rPr>
              <w:t>1</w:t>
            </w:r>
            <w:r w:rsidR="00550410">
              <w:rPr>
                <w:rFonts w:cs="Arial"/>
                <w:color w:val="000000"/>
                <w:szCs w:val="22"/>
              </w:rPr>
              <w:t>1</w:t>
            </w:r>
            <w:r w:rsidR="009B7B02" w:rsidRPr="001B45F4">
              <w:rPr>
                <w:rFonts w:cs="Arial"/>
                <w:color w:val="000000"/>
                <w:szCs w:val="22"/>
              </w:rPr>
              <w:t>6</w:t>
            </w:r>
          </w:p>
        </w:tc>
        <w:tc>
          <w:tcPr>
            <w:tcW w:w="1219" w:type="pct"/>
          </w:tcPr>
          <w:p w14:paraId="69929BDF" w14:textId="34DDEB49" w:rsidR="009B7B02" w:rsidRPr="001B45F4" w:rsidRDefault="009B7B02" w:rsidP="00976BA4">
            <w:pPr>
              <w:spacing w:before="60" w:after="60"/>
              <w:rPr>
                <w:rFonts w:cs="Arial"/>
                <w:color w:val="000000"/>
                <w:szCs w:val="22"/>
              </w:rPr>
            </w:pPr>
            <w:r w:rsidRPr="001B45F4">
              <w:rPr>
                <w:rFonts w:cs="Arial"/>
                <w:color w:val="000000"/>
                <w:szCs w:val="22"/>
              </w:rPr>
              <w:t xml:space="preserve">Bank - TFN </w:t>
            </w:r>
            <w:r w:rsidR="00F9494A" w:rsidRPr="001B45F4">
              <w:rPr>
                <w:rFonts w:cs="Arial"/>
                <w:color w:val="000000"/>
                <w:szCs w:val="22"/>
              </w:rPr>
              <w:t>amounts withheld</w:t>
            </w:r>
          </w:p>
        </w:tc>
        <w:tc>
          <w:tcPr>
            <w:tcW w:w="1054" w:type="pct"/>
          </w:tcPr>
          <w:p w14:paraId="69929BE0" w14:textId="77777777" w:rsidR="009B7B02" w:rsidRPr="001B45F4" w:rsidRDefault="009B7B02" w:rsidP="00976BA4">
            <w:pPr>
              <w:spacing w:before="60" w:after="60"/>
              <w:rPr>
                <w:rFonts w:cs="Arial"/>
                <w:color w:val="000000"/>
                <w:szCs w:val="22"/>
              </w:rPr>
            </w:pPr>
            <w:r w:rsidRPr="001B45F4">
              <w:rPr>
                <w:rFonts w:cs="Arial"/>
                <w:color w:val="000000"/>
                <w:szCs w:val="22"/>
              </w:rPr>
              <w:t>INCDTLS358</w:t>
            </w:r>
          </w:p>
        </w:tc>
        <w:tc>
          <w:tcPr>
            <w:tcW w:w="1669" w:type="pct"/>
            <w:shd w:val="clear" w:color="auto" w:fill="auto"/>
            <w:noWrap/>
          </w:tcPr>
          <w:p w14:paraId="69929BE1" w14:textId="77777777" w:rsidR="009B7B02" w:rsidRPr="001B45F4" w:rsidRDefault="009B7B02" w:rsidP="00976BA4">
            <w:pPr>
              <w:spacing w:before="60" w:after="60"/>
              <w:rPr>
                <w:rFonts w:cs="Arial"/>
                <w:color w:val="000000"/>
                <w:szCs w:val="22"/>
              </w:rPr>
            </w:pPr>
            <w:r w:rsidRPr="001B45F4">
              <w:rPr>
                <w:rFonts w:cs="Arial"/>
                <w:color w:val="000000"/>
                <w:szCs w:val="22"/>
              </w:rPr>
              <w:t>Total TFN amounts withheld from gross interest</w:t>
            </w:r>
          </w:p>
        </w:tc>
      </w:tr>
      <w:tr w:rsidR="00981A7C" w:rsidRPr="001B45F4" w14:paraId="5F073F1A" w14:textId="77777777" w:rsidTr="00F46A32">
        <w:trPr>
          <w:trHeight w:val="315"/>
        </w:trPr>
        <w:tc>
          <w:tcPr>
            <w:tcW w:w="1058" w:type="pct"/>
            <w:shd w:val="clear" w:color="auto" w:fill="auto"/>
            <w:noWrap/>
          </w:tcPr>
          <w:p w14:paraId="77F3326C" w14:textId="59D79C87" w:rsidR="00981A7C" w:rsidRPr="001B45F4" w:rsidRDefault="008024D6" w:rsidP="00976BA4">
            <w:pPr>
              <w:spacing w:before="60" w:after="60"/>
              <w:rPr>
                <w:rFonts w:cs="Arial"/>
                <w:color w:val="000000"/>
                <w:szCs w:val="22"/>
              </w:rPr>
            </w:pPr>
            <w:r w:rsidRPr="001B45F4">
              <w:rPr>
                <w:rFonts w:cs="Arial"/>
                <w:color w:val="000000"/>
                <w:szCs w:val="22"/>
              </w:rPr>
              <w:t>IITR</w:t>
            </w:r>
            <w:r w:rsidR="00981A7C" w:rsidRPr="001B45F4">
              <w:rPr>
                <w:rFonts w:cs="Arial"/>
                <w:color w:val="000000"/>
                <w:szCs w:val="22"/>
              </w:rPr>
              <w:t>11</w:t>
            </w:r>
            <w:r w:rsidR="00550410">
              <w:rPr>
                <w:rFonts w:cs="Arial"/>
                <w:color w:val="000000"/>
                <w:szCs w:val="22"/>
              </w:rPr>
              <w:t>7</w:t>
            </w:r>
            <w:r w:rsidR="00981A7C" w:rsidRPr="001B45F4">
              <w:rPr>
                <w:rFonts w:cs="Arial"/>
                <w:color w:val="000000"/>
                <w:szCs w:val="22"/>
              </w:rPr>
              <w:t>7</w:t>
            </w:r>
          </w:p>
        </w:tc>
        <w:tc>
          <w:tcPr>
            <w:tcW w:w="1219" w:type="pct"/>
          </w:tcPr>
          <w:p w14:paraId="47E241FC" w14:textId="1C06A369" w:rsidR="00981A7C" w:rsidRPr="001B45F4" w:rsidRDefault="003A04AD" w:rsidP="00976BA4">
            <w:pPr>
              <w:spacing w:before="60" w:after="60"/>
              <w:rPr>
                <w:rFonts w:cs="Arial"/>
                <w:color w:val="000000"/>
                <w:szCs w:val="22"/>
              </w:rPr>
            </w:pPr>
            <w:r w:rsidRPr="001B45F4">
              <w:rPr>
                <w:rFonts w:cs="Arial"/>
                <w:color w:val="000000"/>
                <w:szCs w:val="22"/>
              </w:rPr>
              <w:t>Bank - Interest certainty indicator</w:t>
            </w:r>
            <w:r w:rsidR="00AE4CC3" w:rsidRPr="001B45F4">
              <w:rPr>
                <w:rFonts w:cs="Arial"/>
                <w:color w:val="000000"/>
                <w:szCs w:val="22"/>
              </w:rPr>
              <w:t>**</w:t>
            </w:r>
          </w:p>
        </w:tc>
        <w:tc>
          <w:tcPr>
            <w:tcW w:w="1054" w:type="pct"/>
          </w:tcPr>
          <w:p w14:paraId="4E0A37FD" w14:textId="0DF7684F" w:rsidR="00981A7C" w:rsidRPr="001B45F4" w:rsidRDefault="0080481B" w:rsidP="00976BA4">
            <w:pPr>
              <w:spacing w:before="60" w:after="60"/>
              <w:rPr>
                <w:rFonts w:cs="Arial"/>
                <w:color w:val="000000"/>
                <w:szCs w:val="22"/>
              </w:rPr>
            </w:pPr>
            <w:r>
              <w:rPr>
                <w:rFonts w:cs="Arial"/>
                <w:color w:val="000000"/>
                <w:szCs w:val="22"/>
              </w:rPr>
              <w:t>N</w:t>
            </w:r>
            <w:r w:rsidR="00B20EA2">
              <w:rPr>
                <w:rFonts w:cs="Arial"/>
                <w:color w:val="000000"/>
                <w:szCs w:val="22"/>
              </w:rPr>
              <w:t>ot applicable</w:t>
            </w:r>
          </w:p>
        </w:tc>
        <w:tc>
          <w:tcPr>
            <w:tcW w:w="1669" w:type="pct"/>
            <w:shd w:val="clear" w:color="auto" w:fill="auto"/>
            <w:noWrap/>
          </w:tcPr>
          <w:p w14:paraId="7912BDC6" w14:textId="390B8AB0" w:rsidR="00981A7C" w:rsidRPr="001B45F4" w:rsidRDefault="0080481B" w:rsidP="00976BA4">
            <w:pPr>
              <w:spacing w:before="60" w:after="60"/>
              <w:rPr>
                <w:rFonts w:cs="Arial"/>
                <w:color w:val="000000"/>
                <w:szCs w:val="22"/>
              </w:rPr>
            </w:pPr>
            <w:r>
              <w:rPr>
                <w:rFonts w:cs="Arial"/>
                <w:color w:val="000000"/>
                <w:szCs w:val="22"/>
              </w:rPr>
              <w:t>N</w:t>
            </w:r>
            <w:r w:rsidR="00B20EA2">
              <w:rPr>
                <w:rFonts w:cs="Arial"/>
                <w:color w:val="000000"/>
                <w:szCs w:val="22"/>
              </w:rPr>
              <w:t>ot</w:t>
            </w:r>
            <w:r>
              <w:rPr>
                <w:rFonts w:cs="Arial"/>
                <w:color w:val="000000"/>
                <w:szCs w:val="22"/>
              </w:rPr>
              <w:t xml:space="preserve"> </w:t>
            </w:r>
            <w:r w:rsidR="00B20EA2">
              <w:rPr>
                <w:rFonts w:cs="Arial"/>
                <w:color w:val="000000"/>
                <w:szCs w:val="22"/>
              </w:rPr>
              <w:t>applicable</w:t>
            </w:r>
          </w:p>
        </w:tc>
      </w:tr>
    </w:tbl>
    <w:p w14:paraId="69929BE4" w14:textId="77777777" w:rsidR="004A427E" w:rsidRPr="001B45F4" w:rsidRDefault="004A427E" w:rsidP="004A427E">
      <w:pPr>
        <w:rPr>
          <w:rFonts w:cs="Arial"/>
          <w:szCs w:val="22"/>
        </w:rPr>
      </w:pPr>
    </w:p>
    <w:p w14:paraId="4411B774" w14:textId="221BEBE4" w:rsidR="003F6866" w:rsidRPr="001B45F4" w:rsidRDefault="00210FFC" w:rsidP="00E37D5C">
      <w:pPr>
        <w:rPr>
          <w:rFonts w:cs="Arial"/>
          <w:szCs w:val="22"/>
        </w:rPr>
      </w:pPr>
      <w:r w:rsidRPr="001B45F4">
        <w:rPr>
          <w:rFonts w:cs="Arial"/>
          <w:szCs w:val="22"/>
        </w:rPr>
        <w:lastRenderedPageBreak/>
        <w:t>*Where</w:t>
      </w:r>
      <w:r w:rsidR="00904112" w:rsidRPr="001B45F4">
        <w:rPr>
          <w:rFonts w:cs="Arial"/>
          <w:szCs w:val="22"/>
        </w:rPr>
        <w:t xml:space="preserve"> </w:t>
      </w:r>
      <w:r w:rsidR="00F9494A" w:rsidRPr="001B45F4">
        <w:rPr>
          <w:rFonts w:cs="Arial"/>
          <w:szCs w:val="22"/>
        </w:rPr>
        <w:t>a</w:t>
      </w:r>
      <w:r w:rsidR="00904112" w:rsidRPr="001B45F4">
        <w:rPr>
          <w:rFonts w:cs="Arial"/>
          <w:szCs w:val="22"/>
        </w:rPr>
        <w:t xml:space="preserve">lias </w:t>
      </w:r>
      <w:r w:rsidR="00904112" w:rsidRPr="001B45F4">
        <w:rPr>
          <w:rFonts w:cs="Arial"/>
          <w:color w:val="000000"/>
          <w:szCs w:val="22"/>
        </w:rPr>
        <w:t>INCDTLS353</w:t>
      </w:r>
      <w:r w:rsidRPr="001B45F4">
        <w:rPr>
          <w:rFonts w:cs="Arial"/>
          <w:szCs w:val="22"/>
        </w:rPr>
        <w:t xml:space="preserve"> </w:t>
      </w:r>
      <w:r w:rsidRPr="001B45F4">
        <w:rPr>
          <w:rFonts w:cs="Arial"/>
          <w:color w:val="000000"/>
          <w:szCs w:val="22"/>
        </w:rPr>
        <w:t xml:space="preserve">Interest number of account holders </w:t>
      </w:r>
      <w:r w:rsidR="00001C55" w:rsidRPr="001B45F4">
        <w:rPr>
          <w:rFonts w:cs="Arial"/>
          <w:color w:val="000000"/>
          <w:szCs w:val="22"/>
        </w:rPr>
        <w:t>exceed</w:t>
      </w:r>
      <w:r w:rsidRPr="001B45F4">
        <w:rPr>
          <w:rFonts w:cs="Arial"/>
          <w:color w:val="000000"/>
          <w:szCs w:val="22"/>
        </w:rPr>
        <w:t xml:space="preserve"> 1, the Interest your share </w:t>
      </w:r>
      <w:r w:rsidR="00303DCC" w:rsidRPr="001B45F4">
        <w:rPr>
          <w:rFonts w:cs="Arial"/>
          <w:color w:val="000000"/>
          <w:szCs w:val="22"/>
        </w:rPr>
        <w:t xml:space="preserve">(INCDTLS360) </w:t>
      </w:r>
      <w:r w:rsidR="009E249E" w:rsidRPr="001B45F4">
        <w:rPr>
          <w:rFonts w:cs="Arial"/>
          <w:color w:val="000000"/>
          <w:szCs w:val="22"/>
        </w:rPr>
        <w:t>t</w:t>
      </w:r>
      <w:r w:rsidRPr="001B45F4">
        <w:rPr>
          <w:rFonts w:cs="Arial"/>
          <w:color w:val="000000"/>
          <w:szCs w:val="22"/>
        </w:rPr>
        <w:t>uple must</w:t>
      </w:r>
      <w:r w:rsidR="00E60408" w:rsidRPr="001B45F4">
        <w:rPr>
          <w:rFonts w:cs="Arial"/>
          <w:color w:val="000000"/>
          <w:szCs w:val="22"/>
        </w:rPr>
        <w:t xml:space="preserve"> also </w:t>
      </w:r>
      <w:r w:rsidRPr="001B45F4">
        <w:rPr>
          <w:rFonts w:cs="Arial"/>
          <w:color w:val="000000"/>
          <w:szCs w:val="22"/>
        </w:rPr>
        <w:t>be provided</w:t>
      </w:r>
      <w:r w:rsidR="00904112" w:rsidRPr="001B45F4">
        <w:rPr>
          <w:rFonts w:cs="Arial"/>
          <w:color w:val="000000"/>
          <w:szCs w:val="22"/>
        </w:rPr>
        <w:t xml:space="preserve">. </w:t>
      </w:r>
      <w:r w:rsidR="001D7B15" w:rsidRPr="001B45F4">
        <w:rPr>
          <w:rFonts w:cs="Arial"/>
          <w:szCs w:val="22"/>
        </w:rPr>
        <w:t xml:space="preserve">For </w:t>
      </w:r>
      <w:r w:rsidR="00826B89" w:rsidRPr="001B45F4">
        <w:rPr>
          <w:rFonts w:cs="Arial"/>
          <w:szCs w:val="22"/>
        </w:rPr>
        <w:t>Alias</w:t>
      </w:r>
      <w:r w:rsidR="001D7B15" w:rsidRPr="001B45F4">
        <w:rPr>
          <w:rFonts w:cs="Arial"/>
          <w:szCs w:val="22"/>
        </w:rPr>
        <w:t xml:space="preserve"> </w:t>
      </w:r>
      <w:r w:rsidR="008024D6" w:rsidRPr="001B45F4">
        <w:rPr>
          <w:rFonts w:cs="Arial"/>
          <w:szCs w:val="22"/>
        </w:rPr>
        <w:t>IITR</w:t>
      </w:r>
      <w:r w:rsidR="001D7B15" w:rsidRPr="001B45F4">
        <w:rPr>
          <w:rFonts w:cs="Arial"/>
          <w:szCs w:val="22"/>
        </w:rPr>
        <w:t xml:space="preserve">1152 </w:t>
      </w:r>
      <w:r w:rsidR="00645589" w:rsidRPr="001B45F4">
        <w:rPr>
          <w:rFonts w:cs="Arial"/>
          <w:color w:val="000000"/>
          <w:szCs w:val="22"/>
        </w:rPr>
        <w:t>p</w:t>
      </w:r>
      <w:r w:rsidR="001D7B15" w:rsidRPr="001B45F4">
        <w:rPr>
          <w:rFonts w:cs="Arial"/>
          <w:color w:val="000000"/>
          <w:szCs w:val="22"/>
        </w:rPr>
        <w:t>ossibly incorrect interest income in prior year</w:t>
      </w:r>
      <w:r w:rsidR="003B29A5" w:rsidRPr="001B45F4">
        <w:rPr>
          <w:rFonts w:cs="Arial"/>
          <w:color w:val="000000"/>
          <w:szCs w:val="22"/>
        </w:rPr>
        <w:t>,</w:t>
      </w:r>
      <w:r w:rsidR="001D7B15" w:rsidRPr="001B45F4">
        <w:rPr>
          <w:rFonts w:cs="Arial"/>
          <w:szCs w:val="22"/>
        </w:rPr>
        <w:t xml:space="preserve"> </w:t>
      </w:r>
      <w:r w:rsidR="00687BD7" w:rsidRPr="001B45F4">
        <w:rPr>
          <w:rFonts w:cs="Arial"/>
          <w:szCs w:val="22"/>
        </w:rPr>
        <w:t>refer</w:t>
      </w:r>
      <w:r w:rsidR="00416643" w:rsidRPr="001B45F4">
        <w:rPr>
          <w:rFonts w:cs="Arial"/>
          <w:szCs w:val="22"/>
        </w:rPr>
        <w:t xml:space="preserve"> to</w:t>
      </w:r>
      <w:r w:rsidR="00416643" w:rsidRPr="001B45F4">
        <w:rPr>
          <w:rFonts w:cs="Arial"/>
          <w:b/>
          <w:bCs/>
          <w:szCs w:val="22"/>
        </w:rPr>
        <w:t xml:space="preserve"> </w:t>
      </w:r>
      <w:hyperlink w:anchor="intdivindicator" w:history="1">
        <w:r w:rsidR="00E701AC" w:rsidRPr="001B45F4">
          <w:rPr>
            <w:rStyle w:val="Hyperlink"/>
            <w:rFonts w:cs="Arial"/>
            <w:b w:val="0"/>
            <w:bCs/>
            <w:noProof w:val="0"/>
            <w:szCs w:val="22"/>
            <w:u w:val="none"/>
          </w:rPr>
          <w:t>secti</w:t>
        </w:r>
        <w:r w:rsidR="00550410">
          <w:rPr>
            <w:rStyle w:val="Hyperlink"/>
            <w:rFonts w:cs="Arial"/>
            <w:b w:val="0"/>
            <w:bCs/>
            <w:noProof w:val="0"/>
            <w:szCs w:val="22"/>
            <w:u w:val="none"/>
          </w:rPr>
          <w:t>o</w:t>
        </w:r>
        <w:r w:rsidR="00E701AC" w:rsidRPr="001B45F4">
          <w:rPr>
            <w:rStyle w:val="Hyperlink"/>
            <w:rFonts w:cs="Arial"/>
            <w:b w:val="0"/>
            <w:bCs/>
            <w:noProof w:val="0"/>
            <w:szCs w:val="22"/>
            <w:u w:val="none"/>
          </w:rPr>
          <w:t>n 5.4</w:t>
        </w:r>
        <w:r w:rsidR="009E3599" w:rsidRPr="001B45F4">
          <w:rPr>
            <w:rStyle w:val="Hyperlink"/>
            <w:rFonts w:cs="Arial"/>
            <w:b w:val="0"/>
            <w:bCs/>
            <w:noProof w:val="0"/>
            <w:szCs w:val="22"/>
            <w:u w:val="none"/>
          </w:rPr>
          <w:t>6</w:t>
        </w:r>
        <w:r w:rsidR="00E701AC" w:rsidRPr="001B45F4">
          <w:rPr>
            <w:rStyle w:val="Hyperlink"/>
            <w:rFonts w:cs="Arial"/>
            <w:b w:val="0"/>
            <w:bCs/>
            <w:noProof w:val="0"/>
            <w:szCs w:val="22"/>
            <w:u w:val="none"/>
          </w:rPr>
          <w:t xml:space="preserve"> </w:t>
        </w:r>
        <w:r w:rsidR="009E249E" w:rsidRPr="001B45F4">
          <w:rPr>
            <w:rStyle w:val="Hyperlink"/>
            <w:rFonts w:cs="Arial"/>
            <w:b w:val="0"/>
            <w:bCs/>
            <w:noProof w:val="0"/>
            <w:szCs w:val="22"/>
            <w:u w:val="none"/>
          </w:rPr>
          <w:t xml:space="preserve">- </w:t>
        </w:r>
        <w:r w:rsidR="00E701AC" w:rsidRPr="001B45F4">
          <w:rPr>
            <w:rStyle w:val="Hyperlink"/>
            <w:rFonts w:cs="Arial"/>
            <w:b w:val="0"/>
            <w:bCs/>
            <w:noProof w:val="0"/>
            <w:szCs w:val="22"/>
            <w:u w:val="none"/>
          </w:rPr>
          <w:t xml:space="preserve">Interest and/or </w:t>
        </w:r>
        <w:r w:rsidR="009E249E" w:rsidRPr="001B45F4">
          <w:rPr>
            <w:rStyle w:val="Hyperlink"/>
            <w:rFonts w:cs="Arial"/>
            <w:b w:val="0"/>
            <w:bCs/>
            <w:noProof w:val="0"/>
            <w:szCs w:val="22"/>
            <w:u w:val="none"/>
          </w:rPr>
          <w:t>dividend indic</w:t>
        </w:r>
        <w:r w:rsidR="00E701AC" w:rsidRPr="001B45F4">
          <w:rPr>
            <w:rStyle w:val="Hyperlink"/>
            <w:rFonts w:cs="Arial"/>
            <w:b w:val="0"/>
            <w:bCs/>
            <w:noProof w:val="0"/>
            <w:szCs w:val="22"/>
            <w:u w:val="none"/>
          </w:rPr>
          <w:t>ator</w:t>
        </w:r>
      </w:hyperlink>
      <w:r w:rsidR="00CF742F" w:rsidRPr="001B45F4">
        <w:rPr>
          <w:rFonts w:cs="Arial"/>
          <w:i/>
          <w:szCs w:val="22"/>
        </w:rPr>
        <w:t xml:space="preserve"> </w:t>
      </w:r>
      <w:r w:rsidR="00CF742F" w:rsidRPr="001B45F4">
        <w:rPr>
          <w:rFonts w:cs="Arial"/>
          <w:szCs w:val="22"/>
        </w:rPr>
        <w:t>for informational message requirements.</w:t>
      </w:r>
      <w:r w:rsidR="00041B38" w:rsidRPr="001B45F4">
        <w:rPr>
          <w:rFonts w:cs="Arial"/>
          <w:szCs w:val="22"/>
        </w:rPr>
        <w:t xml:space="preserve"> </w:t>
      </w:r>
    </w:p>
    <w:p w14:paraId="3251C9FE" w14:textId="06BEF4BC" w:rsidR="00AE4CC3" w:rsidRPr="001B45F4" w:rsidRDefault="00AE4CC3" w:rsidP="00E37D5C">
      <w:pPr>
        <w:rPr>
          <w:rFonts w:cs="Arial"/>
          <w:szCs w:val="22"/>
        </w:rPr>
      </w:pPr>
    </w:p>
    <w:p w14:paraId="66BF9381" w14:textId="7B10149F" w:rsidR="00AE4CC3" w:rsidRPr="001B45F4" w:rsidRDefault="38AF6E35" w:rsidP="1572C113">
      <w:pPr>
        <w:rPr>
          <w:rFonts w:cs="Arial"/>
        </w:rPr>
      </w:pPr>
      <w:bookmarkStart w:id="644" w:name="_Hlk153267091"/>
      <w:r w:rsidRPr="764CEBDE">
        <w:rPr>
          <w:rFonts w:cs="Arial"/>
        </w:rPr>
        <w:t>*</w:t>
      </w:r>
      <w:r w:rsidR="01C0ECA7" w:rsidRPr="764CEBDE">
        <w:rPr>
          <w:rFonts w:cs="Arial"/>
        </w:rPr>
        <w:t>*</w:t>
      </w:r>
      <w:r w:rsidR="77BDB0AA" w:rsidRPr="764CEBDE">
        <w:rPr>
          <w:rFonts w:cs="Arial"/>
        </w:rPr>
        <w:t>A</w:t>
      </w:r>
      <w:r w:rsidRPr="764CEBDE">
        <w:rPr>
          <w:rFonts w:cs="Arial"/>
        </w:rPr>
        <w:t>lias IITR1177 Bank – Interest certainty indicator is</w:t>
      </w:r>
      <w:r w:rsidR="77BDB0AA" w:rsidRPr="764CEBDE">
        <w:rPr>
          <w:rFonts w:cs="Arial"/>
        </w:rPr>
        <w:t xml:space="preserve"> not directly mapped to </w:t>
      </w:r>
      <w:r w:rsidR="5409768E" w:rsidRPr="764CEBDE">
        <w:rPr>
          <w:rFonts w:cs="Arial"/>
        </w:rPr>
        <w:t xml:space="preserve">the </w:t>
      </w:r>
      <w:r w:rsidR="77BDB0AA" w:rsidRPr="764CEBDE">
        <w:rPr>
          <w:rFonts w:cs="Arial"/>
        </w:rPr>
        <w:t>INCDTLS</w:t>
      </w:r>
      <w:r w:rsidR="592B420F" w:rsidRPr="764CEBDE">
        <w:rPr>
          <w:rFonts w:cs="Arial"/>
        </w:rPr>
        <w:t xml:space="preserve"> schedule. However, where</w:t>
      </w:r>
      <w:r w:rsidR="77BDB0AA" w:rsidRPr="764CEBDE">
        <w:rPr>
          <w:rFonts w:cs="Arial"/>
        </w:rPr>
        <w:t xml:space="preserve"> the value is</w:t>
      </w:r>
      <w:r w:rsidR="20A9219E" w:rsidRPr="764CEBDE">
        <w:rPr>
          <w:rFonts w:cs="Arial"/>
        </w:rPr>
        <w:t xml:space="preserve"> set to</w:t>
      </w:r>
      <w:r w:rsidRPr="764CEBDE">
        <w:rPr>
          <w:rFonts w:cs="Arial"/>
        </w:rPr>
        <w:t xml:space="preserve"> </w:t>
      </w:r>
      <w:r w:rsidR="1DCD05CB" w:rsidRPr="764CEBDE">
        <w:rPr>
          <w:rFonts w:cs="Arial"/>
        </w:rPr>
        <w:t>‘</w:t>
      </w:r>
      <w:r w:rsidR="26586745" w:rsidRPr="764CEBDE">
        <w:rPr>
          <w:rFonts w:cs="Arial"/>
        </w:rPr>
        <w:t>T</w:t>
      </w:r>
      <w:r w:rsidR="6DF4D9ED" w:rsidRPr="764CEBDE">
        <w:rPr>
          <w:rFonts w:cs="Arial"/>
        </w:rPr>
        <w:t>rue’</w:t>
      </w:r>
      <w:r w:rsidRPr="764CEBDE">
        <w:rPr>
          <w:rFonts w:cs="Arial"/>
        </w:rPr>
        <w:t xml:space="preserve"> and the </w:t>
      </w:r>
      <w:r w:rsidR="0D19FF0B" w:rsidRPr="764CEBDE">
        <w:rPr>
          <w:rFonts w:cs="Arial"/>
        </w:rPr>
        <w:t xml:space="preserve">agent </w:t>
      </w:r>
      <w:r w:rsidRPr="764CEBDE">
        <w:rPr>
          <w:rFonts w:cs="Arial"/>
        </w:rPr>
        <w:t xml:space="preserve">varies the </w:t>
      </w:r>
      <w:r w:rsidR="77BDB0AA" w:rsidRPr="764CEBDE">
        <w:rPr>
          <w:rFonts w:cs="Arial"/>
        </w:rPr>
        <w:t>Interest record</w:t>
      </w:r>
      <w:r w:rsidR="630C5AD4" w:rsidRPr="764CEBDE">
        <w:rPr>
          <w:rFonts w:cs="Arial"/>
        </w:rPr>
        <w:t xml:space="preserve"> amount</w:t>
      </w:r>
      <w:r w:rsidR="4E0EEA4F" w:rsidRPr="764CEBDE">
        <w:rPr>
          <w:rFonts w:cs="Arial"/>
        </w:rPr>
        <w:t>,</w:t>
      </w:r>
      <w:r w:rsidRPr="764CEBDE">
        <w:rPr>
          <w:rFonts w:cs="Arial"/>
        </w:rPr>
        <w:t xml:space="preserve"> then INCDTLS534 Interest adjustment reason must be </w:t>
      </w:r>
      <w:r w:rsidR="77BDB0AA" w:rsidRPr="764CEBDE">
        <w:rPr>
          <w:rFonts w:cs="Arial"/>
        </w:rPr>
        <w:t>provided</w:t>
      </w:r>
      <w:r w:rsidR="0C2A84E3" w:rsidRPr="764CEBDE">
        <w:rPr>
          <w:rFonts w:cs="Arial"/>
        </w:rPr>
        <w:t>.</w:t>
      </w:r>
      <w:r w:rsidR="633D2F50" w:rsidRPr="764CEBDE">
        <w:rPr>
          <w:rFonts w:cs="Arial"/>
        </w:rPr>
        <w:t xml:space="preserve"> If the adjustment reason selected at INCDTLS534 = Other, then INCDTLS535 </w:t>
      </w:r>
      <w:r w:rsidR="0071DB04" w:rsidRPr="764CEBDE">
        <w:rPr>
          <w:rFonts w:cs="Arial"/>
        </w:rPr>
        <w:t>Interest a</w:t>
      </w:r>
      <w:r w:rsidR="633D2F50" w:rsidRPr="764CEBDE">
        <w:rPr>
          <w:rFonts w:cs="Arial"/>
        </w:rPr>
        <w:t xml:space="preserve">djustment </w:t>
      </w:r>
      <w:r w:rsidR="614675AC" w:rsidRPr="764CEBDE">
        <w:rPr>
          <w:rFonts w:cs="Arial"/>
        </w:rPr>
        <w:t xml:space="preserve">reason description must </w:t>
      </w:r>
      <w:r w:rsidR="0E5DF111" w:rsidRPr="764CEBDE">
        <w:rPr>
          <w:rFonts w:cs="Arial"/>
        </w:rPr>
        <w:t xml:space="preserve">also </w:t>
      </w:r>
      <w:r w:rsidR="614675AC" w:rsidRPr="764CEBDE">
        <w:rPr>
          <w:rFonts w:cs="Arial"/>
        </w:rPr>
        <w:t>be provided.</w:t>
      </w:r>
    </w:p>
    <w:p w14:paraId="0BF3EA5C" w14:textId="558D0383" w:rsidR="764CEBDE" w:rsidRDefault="764CEBDE" w:rsidP="764CEBDE">
      <w:pPr>
        <w:rPr>
          <w:rFonts w:cs="Arial"/>
        </w:rPr>
      </w:pPr>
    </w:p>
    <w:p w14:paraId="2BC3A60F" w14:textId="6065F21D" w:rsidR="764CEBDE" w:rsidRDefault="478AC847" w:rsidP="00A72BEE">
      <w:pPr>
        <w:pStyle w:val="Bullet2"/>
        <w:numPr>
          <w:ilvl w:val="1"/>
          <w:numId w:val="0"/>
        </w:numPr>
        <w:rPr>
          <w:rStyle w:val="BodyTextChar1"/>
          <w:rFonts w:cs="Arial"/>
        </w:rPr>
      </w:pPr>
      <w:r w:rsidRPr="52E9DAA6">
        <w:rPr>
          <w:rStyle w:val="BodyTextChar1"/>
          <w:rFonts w:cs="Arial"/>
        </w:rPr>
        <w:t xml:space="preserve">Note: The Interest adjustment reason codes at INCDTLS534 have been updated for 2023 – 24. Refer </w:t>
      </w:r>
      <w:r w:rsidR="694A1151" w:rsidRPr="52E9DAA6">
        <w:rPr>
          <w:rStyle w:val="BodyTextChar1"/>
          <w:rFonts w:cs="Arial"/>
        </w:rPr>
        <w:t xml:space="preserve">to the </w:t>
      </w:r>
      <w:hyperlink r:id="rId30" w:history="1">
        <w:r w:rsidR="0009520B" w:rsidRPr="65BEB128">
          <w:rPr>
            <w:rStyle w:val="Hyperlink"/>
            <w:rFonts w:cs="Arial"/>
            <w:b w:val="0"/>
            <w:noProof w:val="0"/>
          </w:rPr>
          <w:t>ATO IITR.0010 2023 Business Implementation Guide</w:t>
        </w:r>
      </w:hyperlink>
      <w:r w:rsidR="0009520B" w:rsidRPr="65BEB128">
        <w:rPr>
          <w:rFonts w:cs="Arial"/>
        </w:rPr>
        <w:t xml:space="preserve"> </w:t>
      </w:r>
      <w:r w:rsidRPr="52E9DAA6">
        <w:rPr>
          <w:rStyle w:val="BodyTextChar1"/>
          <w:rFonts w:cs="Arial"/>
        </w:rPr>
        <w:t>for details.</w:t>
      </w:r>
    </w:p>
    <w:p w14:paraId="69929BE6" w14:textId="1726EF20" w:rsidR="006801C7" w:rsidRPr="001B45F4" w:rsidRDefault="54DC349F" w:rsidP="001B4AB0">
      <w:pPr>
        <w:pStyle w:val="Heading2"/>
      </w:pPr>
      <w:bookmarkStart w:id="645" w:name="_Toc1395436"/>
      <w:bookmarkStart w:id="646" w:name="_Toc3475024"/>
      <w:bookmarkStart w:id="647" w:name="_Toc3531044"/>
      <w:bookmarkStart w:id="648" w:name="_Toc513464906"/>
      <w:bookmarkStart w:id="649" w:name="_Toc29560609"/>
      <w:bookmarkStart w:id="650" w:name="_Toc29796687"/>
      <w:bookmarkStart w:id="651" w:name="_Toc35338696"/>
      <w:bookmarkStart w:id="652" w:name="_Toc75866952"/>
      <w:bookmarkStart w:id="653" w:name="_Toc160629366"/>
      <w:bookmarkEnd w:id="644"/>
      <w:bookmarkEnd w:id="645"/>
      <w:bookmarkEnd w:id="646"/>
      <w:bookmarkEnd w:id="647"/>
      <w:bookmarkEnd w:id="648"/>
      <w:r>
        <w:t>D</w:t>
      </w:r>
      <w:r w:rsidR="396E98B1">
        <w:t>ividends</w:t>
      </w:r>
      <w:bookmarkEnd w:id="649"/>
      <w:bookmarkEnd w:id="650"/>
      <w:bookmarkEnd w:id="651"/>
      <w:bookmarkEnd w:id="652"/>
      <w:bookmarkEnd w:id="653"/>
    </w:p>
    <w:p w14:paraId="69929BE7" w14:textId="669B1B18" w:rsidR="001D7B15" w:rsidRPr="001B45F4" w:rsidRDefault="001D7B15" w:rsidP="001D7B15">
      <w:pPr>
        <w:rPr>
          <w:rFonts w:cs="Arial"/>
          <w:szCs w:val="22"/>
        </w:rPr>
      </w:pPr>
      <w:bookmarkStart w:id="654" w:name="_Toc1395438"/>
      <w:bookmarkStart w:id="655" w:name="_Toc3475026"/>
      <w:bookmarkStart w:id="656" w:name="_Toc3531046"/>
      <w:bookmarkStart w:id="657" w:name="_Toc1395440"/>
      <w:bookmarkStart w:id="658" w:name="_Toc3475028"/>
      <w:bookmarkStart w:id="659" w:name="_Toc3531048"/>
      <w:bookmarkStart w:id="660" w:name="_Toc1395443"/>
      <w:bookmarkStart w:id="661" w:name="_Toc3475031"/>
      <w:bookmarkStart w:id="662" w:name="_Toc3531051"/>
      <w:bookmarkStart w:id="663" w:name="_Toc1395445"/>
      <w:bookmarkStart w:id="664" w:name="_Toc3475033"/>
      <w:bookmarkStart w:id="665" w:name="_Toc3531053"/>
      <w:bookmarkEnd w:id="654"/>
      <w:bookmarkEnd w:id="655"/>
      <w:bookmarkEnd w:id="656"/>
      <w:bookmarkEnd w:id="657"/>
      <w:bookmarkEnd w:id="658"/>
      <w:bookmarkEnd w:id="659"/>
      <w:bookmarkEnd w:id="660"/>
      <w:bookmarkEnd w:id="661"/>
      <w:bookmarkEnd w:id="662"/>
      <w:bookmarkEnd w:id="663"/>
      <w:bookmarkEnd w:id="664"/>
      <w:bookmarkEnd w:id="665"/>
      <w:r w:rsidRPr="001B45F4">
        <w:rPr>
          <w:rFonts w:cs="Arial"/>
          <w:szCs w:val="22"/>
        </w:rPr>
        <w:t xml:space="preserve">The elements not listed in the table below under Context RP.{DivSeqNum} are information only. The </w:t>
      </w:r>
      <w:r w:rsidR="009B59AE" w:rsidRPr="001B45F4">
        <w:rPr>
          <w:rFonts w:cs="Arial"/>
          <w:szCs w:val="22"/>
        </w:rPr>
        <w:t xml:space="preserve">remaining </w:t>
      </w:r>
      <w:r w:rsidRPr="001B45F4">
        <w:rPr>
          <w:rFonts w:cs="Arial"/>
          <w:szCs w:val="22"/>
        </w:rPr>
        <w:t xml:space="preserve">elements listed are to be mapped as </w:t>
      </w:r>
      <w:r w:rsidR="009E249E" w:rsidRPr="001B45F4">
        <w:rPr>
          <w:rFonts w:cs="Arial"/>
          <w:szCs w:val="22"/>
        </w:rPr>
        <w:t xml:space="preserve">shown in the below table. </w:t>
      </w:r>
    </w:p>
    <w:p w14:paraId="577BFACF" w14:textId="4A51AE6A" w:rsidR="009E249E" w:rsidRPr="001B45F4" w:rsidRDefault="009E249E" w:rsidP="001D7B15">
      <w:pPr>
        <w:rPr>
          <w:rFonts w:cs="Arial"/>
          <w:szCs w:val="22"/>
        </w:rPr>
      </w:pPr>
    </w:p>
    <w:p w14:paraId="69929BE8" w14:textId="2E2DBE2B" w:rsidR="00F91830" w:rsidRPr="001B45F4" w:rsidRDefault="009E249E" w:rsidP="00B61583">
      <w:pPr>
        <w:pStyle w:val="Caption"/>
      </w:pPr>
      <w:bookmarkStart w:id="666" w:name="_Toc100225423"/>
      <w:bookmarkStart w:id="667" w:name="_Toc100226627"/>
      <w:bookmarkStart w:id="668" w:name="_Toc100226655"/>
      <w:r w:rsidRPr="001B45F4">
        <w:t xml:space="preserve">Table </w:t>
      </w:r>
      <w:r w:rsidR="0018777A">
        <w:fldChar w:fldCharType="begin"/>
      </w:r>
      <w:r w:rsidR="0018777A">
        <w:instrText>SEQ Table \* MERGEFORMAT</w:instrText>
      </w:r>
      <w:r w:rsidR="0018777A">
        <w:fldChar w:fldCharType="separate"/>
      </w:r>
      <w:r w:rsidR="00560856">
        <w:rPr>
          <w:noProof/>
        </w:rPr>
        <w:t>9</w:t>
      </w:r>
      <w:r w:rsidR="0018777A">
        <w:rPr>
          <w:noProof/>
        </w:rPr>
        <w:fldChar w:fldCharType="end"/>
      </w:r>
      <w:r w:rsidRPr="001B45F4">
        <w:t>: Dividend data elements for apportioning</w:t>
      </w:r>
      <w:bookmarkEnd w:id="666"/>
      <w:bookmarkEnd w:id="667"/>
      <w:bookmarkEnd w:id="668"/>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80"/>
        <w:gridCol w:w="2250"/>
        <w:gridCol w:w="1861"/>
        <w:gridCol w:w="3197"/>
      </w:tblGrid>
      <w:tr w:rsidR="00C268D5" w:rsidRPr="001B45F4" w14:paraId="69929BED" w14:textId="77777777" w:rsidTr="00F46A32">
        <w:trPr>
          <w:trHeight w:val="315"/>
        </w:trPr>
        <w:tc>
          <w:tcPr>
            <w:tcW w:w="1066" w:type="pct"/>
            <w:shd w:val="clear" w:color="auto" w:fill="DBE5F1" w:themeFill="accent1" w:themeFillTint="33"/>
            <w:noWrap/>
            <w:hideMark/>
          </w:tcPr>
          <w:p w14:paraId="69929BE9" w14:textId="37A9E7F8" w:rsidR="00C43174" w:rsidRPr="001B45F4" w:rsidRDefault="00C43174" w:rsidP="00976BA4">
            <w:pPr>
              <w:spacing w:before="60" w:after="60"/>
              <w:rPr>
                <w:rFonts w:cs="Arial"/>
                <w:b/>
                <w:bCs/>
                <w:color w:val="000000"/>
                <w:szCs w:val="22"/>
              </w:rPr>
            </w:pPr>
            <w:r w:rsidRPr="001B45F4">
              <w:rPr>
                <w:rFonts w:cs="Arial"/>
                <w:b/>
                <w:bCs/>
                <w:color w:val="000000"/>
                <w:szCs w:val="22"/>
              </w:rPr>
              <w:t xml:space="preserve">SBR Pre-fill </w:t>
            </w:r>
            <w:r w:rsidR="008024D6" w:rsidRPr="001B45F4">
              <w:rPr>
                <w:rFonts w:cs="Arial"/>
                <w:b/>
                <w:bCs/>
                <w:color w:val="000000"/>
                <w:szCs w:val="22"/>
              </w:rPr>
              <w:t>IITR</w:t>
            </w:r>
            <w:r w:rsidRPr="001B45F4">
              <w:rPr>
                <w:rFonts w:cs="Arial"/>
                <w:b/>
                <w:bCs/>
                <w:color w:val="000000"/>
                <w:szCs w:val="22"/>
              </w:rPr>
              <w:t xml:space="preserve"> Alias</w:t>
            </w:r>
          </w:p>
        </w:tc>
        <w:tc>
          <w:tcPr>
            <w:tcW w:w="1211" w:type="pct"/>
            <w:shd w:val="clear" w:color="auto" w:fill="DBE5F1" w:themeFill="accent1" w:themeFillTint="33"/>
          </w:tcPr>
          <w:p w14:paraId="69929BEA" w14:textId="61CE25E3" w:rsidR="00C43174" w:rsidRPr="001B45F4" w:rsidRDefault="00C43174" w:rsidP="00976BA4">
            <w:pPr>
              <w:spacing w:before="60" w:after="60"/>
              <w:rPr>
                <w:rFonts w:cs="Arial"/>
                <w:b/>
                <w:bCs/>
                <w:color w:val="000000"/>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c>
          <w:tcPr>
            <w:tcW w:w="1002" w:type="pct"/>
            <w:shd w:val="clear" w:color="auto" w:fill="DBE5F1" w:themeFill="accent1" w:themeFillTint="33"/>
          </w:tcPr>
          <w:p w14:paraId="69929BEB" w14:textId="1097B821" w:rsidR="00C43174" w:rsidRPr="001B45F4" w:rsidRDefault="00C43174" w:rsidP="00976BA4">
            <w:pPr>
              <w:spacing w:before="60" w:after="60"/>
              <w:rPr>
                <w:rFonts w:cs="Arial"/>
                <w:b/>
                <w:bCs/>
                <w:color w:val="000000"/>
                <w:szCs w:val="22"/>
              </w:rPr>
            </w:pPr>
            <w:r w:rsidRPr="001B45F4">
              <w:rPr>
                <w:rFonts w:cs="Arial"/>
                <w:b/>
                <w:bCs/>
                <w:color w:val="000000"/>
                <w:szCs w:val="22"/>
              </w:rPr>
              <w:t>SBR INCDTLS Alias</w:t>
            </w:r>
          </w:p>
        </w:tc>
        <w:tc>
          <w:tcPr>
            <w:tcW w:w="1721" w:type="pct"/>
            <w:shd w:val="clear" w:color="auto" w:fill="DBE5F1" w:themeFill="accent1" w:themeFillTint="33"/>
            <w:noWrap/>
            <w:hideMark/>
          </w:tcPr>
          <w:p w14:paraId="69929BEC" w14:textId="277F7646" w:rsidR="00C43174" w:rsidRPr="001B45F4" w:rsidRDefault="00C43174" w:rsidP="00976BA4">
            <w:pPr>
              <w:spacing w:before="60" w:after="60"/>
              <w:rPr>
                <w:rFonts w:cs="Arial"/>
                <w:b/>
                <w:bCs/>
                <w:color w:val="000000"/>
                <w:szCs w:val="22"/>
              </w:rPr>
            </w:pPr>
            <w:r w:rsidRPr="001B45F4">
              <w:rPr>
                <w:rFonts w:cs="Arial"/>
                <w:b/>
                <w:bCs/>
                <w:color w:val="000000"/>
                <w:szCs w:val="22"/>
              </w:rPr>
              <w:t xml:space="preserve">SBR INCDTLS Label </w:t>
            </w:r>
          </w:p>
        </w:tc>
      </w:tr>
      <w:tr w:rsidR="00383237" w:rsidRPr="001B45F4" w14:paraId="69929BF2" w14:textId="77777777" w:rsidTr="00F46A32">
        <w:trPr>
          <w:trHeight w:val="300"/>
        </w:trPr>
        <w:tc>
          <w:tcPr>
            <w:tcW w:w="1066" w:type="pct"/>
            <w:shd w:val="clear" w:color="auto" w:fill="auto"/>
            <w:noWrap/>
          </w:tcPr>
          <w:p w14:paraId="69929BEE" w14:textId="0B3BA71A" w:rsidR="00130C8A" w:rsidRPr="001B45F4" w:rsidRDefault="008024D6" w:rsidP="00976BA4">
            <w:pPr>
              <w:spacing w:before="60" w:after="60"/>
              <w:rPr>
                <w:rFonts w:cs="Arial"/>
                <w:color w:val="000000"/>
                <w:szCs w:val="22"/>
              </w:rPr>
            </w:pPr>
            <w:r w:rsidRPr="001B45F4">
              <w:rPr>
                <w:rFonts w:cs="Arial"/>
                <w:color w:val="000000"/>
                <w:szCs w:val="22"/>
              </w:rPr>
              <w:t>IITR</w:t>
            </w:r>
            <w:r w:rsidR="00130C8A" w:rsidRPr="001B45F4">
              <w:rPr>
                <w:rFonts w:cs="Arial"/>
                <w:color w:val="000000"/>
                <w:szCs w:val="22"/>
              </w:rPr>
              <w:t>866</w:t>
            </w:r>
          </w:p>
        </w:tc>
        <w:tc>
          <w:tcPr>
            <w:tcW w:w="1211" w:type="pct"/>
          </w:tcPr>
          <w:p w14:paraId="69929BEF" w14:textId="24C5CAA5" w:rsidR="00130C8A" w:rsidRPr="001B45F4" w:rsidRDefault="00130C8A" w:rsidP="00976BA4">
            <w:pPr>
              <w:spacing w:before="60" w:after="60"/>
              <w:rPr>
                <w:rFonts w:cs="Arial"/>
                <w:color w:val="000000"/>
                <w:szCs w:val="22"/>
              </w:rPr>
            </w:pPr>
            <w:r w:rsidRPr="001B45F4">
              <w:rPr>
                <w:rFonts w:cs="Arial"/>
                <w:color w:val="000000"/>
                <w:szCs w:val="22"/>
              </w:rPr>
              <w:t xml:space="preserve">Company </w:t>
            </w:r>
            <w:r w:rsidR="00F9494A" w:rsidRPr="001B45F4">
              <w:rPr>
                <w:rFonts w:cs="Arial"/>
                <w:color w:val="000000"/>
                <w:szCs w:val="22"/>
              </w:rPr>
              <w:t>n</w:t>
            </w:r>
            <w:r w:rsidRPr="001B45F4">
              <w:rPr>
                <w:rFonts w:cs="Arial"/>
                <w:color w:val="000000"/>
                <w:szCs w:val="22"/>
              </w:rPr>
              <w:t>ame</w:t>
            </w:r>
          </w:p>
        </w:tc>
        <w:tc>
          <w:tcPr>
            <w:tcW w:w="1002" w:type="pct"/>
          </w:tcPr>
          <w:p w14:paraId="69929BF0" w14:textId="77777777" w:rsidR="00130C8A" w:rsidRPr="001B45F4" w:rsidDel="00C43174" w:rsidRDefault="00130C8A" w:rsidP="00976BA4">
            <w:pPr>
              <w:spacing w:before="60" w:after="60"/>
              <w:rPr>
                <w:rFonts w:cs="Arial"/>
                <w:color w:val="000000"/>
                <w:szCs w:val="22"/>
              </w:rPr>
            </w:pPr>
            <w:r w:rsidRPr="001B45F4">
              <w:rPr>
                <w:rFonts w:cs="Arial"/>
                <w:color w:val="000000"/>
                <w:szCs w:val="22"/>
              </w:rPr>
              <w:t>INCDTLS345</w:t>
            </w:r>
          </w:p>
        </w:tc>
        <w:tc>
          <w:tcPr>
            <w:tcW w:w="1721" w:type="pct"/>
            <w:shd w:val="clear" w:color="auto" w:fill="auto"/>
            <w:noWrap/>
          </w:tcPr>
          <w:p w14:paraId="69929BF1" w14:textId="77777777" w:rsidR="00130C8A" w:rsidRPr="001B45F4" w:rsidDel="00C43174" w:rsidRDefault="00130C8A" w:rsidP="00976BA4">
            <w:pPr>
              <w:spacing w:before="60" w:after="60"/>
              <w:rPr>
                <w:rFonts w:cs="Arial"/>
                <w:color w:val="000000"/>
                <w:szCs w:val="22"/>
              </w:rPr>
            </w:pPr>
            <w:r w:rsidRPr="001B45F4">
              <w:rPr>
                <w:rFonts w:cs="Arial"/>
                <w:color w:val="000000"/>
                <w:szCs w:val="22"/>
              </w:rPr>
              <w:t>Dividends company or trust</w:t>
            </w:r>
          </w:p>
        </w:tc>
      </w:tr>
      <w:tr w:rsidR="00383237" w:rsidRPr="001B45F4" w14:paraId="69929BF7" w14:textId="77777777" w:rsidTr="00F46A32">
        <w:trPr>
          <w:trHeight w:val="300"/>
        </w:trPr>
        <w:tc>
          <w:tcPr>
            <w:tcW w:w="1066" w:type="pct"/>
            <w:shd w:val="clear" w:color="auto" w:fill="auto"/>
            <w:noWrap/>
          </w:tcPr>
          <w:p w14:paraId="69929BF3" w14:textId="5B10F01B" w:rsidR="00F33345" w:rsidRPr="001B45F4" w:rsidRDefault="008024D6" w:rsidP="00976BA4">
            <w:pPr>
              <w:spacing w:before="60" w:after="60"/>
              <w:rPr>
                <w:rFonts w:cs="Arial"/>
                <w:color w:val="000000"/>
                <w:szCs w:val="22"/>
              </w:rPr>
            </w:pPr>
            <w:r w:rsidRPr="001B45F4">
              <w:rPr>
                <w:rFonts w:cs="Arial"/>
                <w:color w:val="000000"/>
                <w:szCs w:val="22"/>
              </w:rPr>
              <w:t>IITR</w:t>
            </w:r>
            <w:r w:rsidR="00F33345" w:rsidRPr="001B45F4">
              <w:rPr>
                <w:rFonts w:cs="Arial"/>
                <w:color w:val="000000"/>
                <w:szCs w:val="22"/>
              </w:rPr>
              <w:t>867</w:t>
            </w:r>
          </w:p>
        </w:tc>
        <w:tc>
          <w:tcPr>
            <w:tcW w:w="1211" w:type="pct"/>
          </w:tcPr>
          <w:p w14:paraId="69929BF4" w14:textId="2336D7B0" w:rsidR="00F33345" w:rsidRPr="001B45F4" w:rsidRDefault="00F33345" w:rsidP="00976BA4">
            <w:pPr>
              <w:spacing w:before="60" w:after="60"/>
              <w:rPr>
                <w:rFonts w:cs="Arial"/>
                <w:color w:val="000000"/>
                <w:szCs w:val="22"/>
              </w:rPr>
            </w:pPr>
            <w:r w:rsidRPr="001B45F4">
              <w:rPr>
                <w:rFonts w:cs="Arial"/>
                <w:color w:val="000000"/>
                <w:szCs w:val="22"/>
              </w:rPr>
              <w:t xml:space="preserve">Investment </w:t>
            </w:r>
            <w:r w:rsidR="00F9494A" w:rsidRPr="001B45F4">
              <w:rPr>
                <w:rFonts w:cs="Arial"/>
                <w:color w:val="000000"/>
                <w:szCs w:val="22"/>
              </w:rPr>
              <w:t>r</w:t>
            </w:r>
            <w:r w:rsidRPr="001B45F4">
              <w:rPr>
                <w:rFonts w:cs="Arial"/>
                <w:color w:val="000000"/>
                <w:szCs w:val="22"/>
              </w:rPr>
              <w:t xml:space="preserve">eference </w:t>
            </w:r>
            <w:r w:rsidR="00F9494A" w:rsidRPr="001B45F4">
              <w:rPr>
                <w:rFonts w:cs="Arial"/>
                <w:color w:val="000000"/>
                <w:szCs w:val="22"/>
              </w:rPr>
              <w:t>n</w:t>
            </w:r>
            <w:r w:rsidRPr="001B45F4">
              <w:rPr>
                <w:rFonts w:cs="Arial"/>
                <w:color w:val="000000"/>
                <w:szCs w:val="22"/>
              </w:rPr>
              <w:t>umber</w:t>
            </w:r>
          </w:p>
        </w:tc>
        <w:tc>
          <w:tcPr>
            <w:tcW w:w="1002" w:type="pct"/>
          </w:tcPr>
          <w:p w14:paraId="69929BF5" w14:textId="77777777" w:rsidR="00F33345" w:rsidRPr="001B45F4" w:rsidDel="00C43174" w:rsidRDefault="00F33345" w:rsidP="00976BA4">
            <w:pPr>
              <w:spacing w:before="60" w:after="60"/>
              <w:rPr>
                <w:rFonts w:cs="Arial"/>
                <w:color w:val="000000"/>
                <w:szCs w:val="22"/>
              </w:rPr>
            </w:pPr>
            <w:r w:rsidRPr="001B45F4">
              <w:rPr>
                <w:rFonts w:cs="Arial"/>
                <w:color w:val="000000"/>
                <w:szCs w:val="22"/>
              </w:rPr>
              <w:t>INCDTLS346</w:t>
            </w:r>
          </w:p>
        </w:tc>
        <w:tc>
          <w:tcPr>
            <w:tcW w:w="1721" w:type="pct"/>
            <w:shd w:val="clear" w:color="auto" w:fill="auto"/>
            <w:noWrap/>
          </w:tcPr>
          <w:p w14:paraId="69929BF6" w14:textId="77777777" w:rsidR="00F33345" w:rsidRPr="001B45F4" w:rsidDel="00C43174" w:rsidRDefault="00F33345" w:rsidP="00976BA4">
            <w:pPr>
              <w:spacing w:before="60" w:after="60"/>
              <w:rPr>
                <w:rFonts w:cs="Arial"/>
                <w:color w:val="000000"/>
                <w:szCs w:val="22"/>
              </w:rPr>
            </w:pPr>
            <w:r w:rsidRPr="001B45F4">
              <w:rPr>
                <w:rFonts w:cs="Arial"/>
                <w:color w:val="000000"/>
                <w:szCs w:val="22"/>
              </w:rPr>
              <w:t>Dividends reference number</w:t>
            </w:r>
          </w:p>
        </w:tc>
      </w:tr>
      <w:tr w:rsidR="00383237" w:rsidRPr="001B45F4" w14:paraId="69929BFC" w14:textId="77777777" w:rsidTr="00F46A32">
        <w:trPr>
          <w:trHeight w:val="300"/>
        </w:trPr>
        <w:tc>
          <w:tcPr>
            <w:tcW w:w="1066" w:type="pct"/>
            <w:shd w:val="clear" w:color="auto" w:fill="auto"/>
            <w:noWrap/>
          </w:tcPr>
          <w:p w14:paraId="69929BF8" w14:textId="04057002" w:rsidR="008A0DB9" w:rsidRPr="001B45F4" w:rsidRDefault="008024D6" w:rsidP="00976BA4">
            <w:pPr>
              <w:spacing w:before="60" w:after="60"/>
              <w:rPr>
                <w:rFonts w:cs="Arial"/>
                <w:color w:val="000000"/>
                <w:szCs w:val="22"/>
              </w:rPr>
            </w:pPr>
            <w:r w:rsidRPr="001B45F4">
              <w:rPr>
                <w:rFonts w:cs="Arial"/>
                <w:color w:val="000000"/>
                <w:szCs w:val="22"/>
              </w:rPr>
              <w:t>IITR</w:t>
            </w:r>
            <w:r w:rsidR="009112FB" w:rsidRPr="001B45F4">
              <w:rPr>
                <w:rFonts w:cs="Arial"/>
                <w:color w:val="000000"/>
                <w:szCs w:val="22"/>
              </w:rPr>
              <w:t>869</w:t>
            </w:r>
          </w:p>
        </w:tc>
        <w:tc>
          <w:tcPr>
            <w:tcW w:w="1211" w:type="pct"/>
          </w:tcPr>
          <w:p w14:paraId="69929BF9" w14:textId="55B5D2F5" w:rsidR="008A0DB9" w:rsidRPr="001B45F4" w:rsidRDefault="009112FB" w:rsidP="00976BA4">
            <w:pPr>
              <w:spacing w:before="60" w:after="60"/>
              <w:rPr>
                <w:rFonts w:cs="Arial"/>
                <w:color w:val="000000"/>
                <w:szCs w:val="22"/>
              </w:rPr>
            </w:pPr>
            <w:r w:rsidRPr="001B45F4">
              <w:rPr>
                <w:rFonts w:cs="Arial"/>
                <w:color w:val="000000"/>
                <w:szCs w:val="22"/>
              </w:rPr>
              <w:t xml:space="preserve">Reported </w:t>
            </w:r>
            <w:r w:rsidR="00F9494A" w:rsidRPr="001B45F4">
              <w:rPr>
                <w:rFonts w:cs="Arial"/>
                <w:color w:val="000000"/>
                <w:szCs w:val="22"/>
              </w:rPr>
              <w:t>n</w:t>
            </w:r>
            <w:r w:rsidRPr="001B45F4">
              <w:rPr>
                <w:rFonts w:cs="Arial"/>
                <w:color w:val="000000"/>
                <w:szCs w:val="22"/>
              </w:rPr>
              <w:t xml:space="preserve">umber of </w:t>
            </w:r>
            <w:r w:rsidR="00F9494A" w:rsidRPr="001B45F4">
              <w:rPr>
                <w:rFonts w:cs="Arial"/>
                <w:color w:val="000000"/>
                <w:szCs w:val="22"/>
              </w:rPr>
              <w:t>i</w:t>
            </w:r>
            <w:r w:rsidRPr="001B45F4">
              <w:rPr>
                <w:rFonts w:cs="Arial"/>
                <w:color w:val="000000"/>
                <w:szCs w:val="22"/>
              </w:rPr>
              <w:t>nvestors</w:t>
            </w:r>
          </w:p>
        </w:tc>
        <w:tc>
          <w:tcPr>
            <w:tcW w:w="1002" w:type="pct"/>
          </w:tcPr>
          <w:p w14:paraId="69929BFA" w14:textId="77777777" w:rsidR="008A0DB9" w:rsidRPr="001B45F4" w:rsidDel="00C43174" w:rsidRDefault="009112FB" w:rsidP="00976BA4">
            <w:pPr>
              <w:spacing w:before="60" w:after="60"/>
              <w:rPr>
                <w:rFonts w:cs="Arial"/>
                <w:color w:val="000000"/>
                <w:szCs w:val="22"/>
              </w:rPr>
            </w:pPr>
            <w:r w:rsidRPr="001B45F4">
              <w:rPr>
                <w:rFonts w:cs="Arial"/>
                <w:color w:val="000000"/>
                <w:szCs w:val="22"/>
              </w:rPr>
              <w:t>INCDTLS347</w:t>
            </w:r>
          </w:p>
        </w:tc>
        <w:tc>
          <w:tcPr>
            <w:tcW w:w="1721" w:type="pct"/>
            <w:shd w:val="clear" w:color="auto" w:fill="auto"/>
            <w:noWrap/>
          </w:tcPr>
          <w:p w14:paraId="69929BFB" w14:textId="77777777" w:rsidR="008A0DB9" w:rsidRPr="001B45F4" w:rsidDel="00C43174" w:rsidRDefault="009112FB" w:rsidP="00976BA4">
            <w:pPr>
              <w:spacing w:before="60" w:after="60"/>
              <w:rPr>
                <w:rFonts w:cs="Arial"/>
                <w:color w:val="000000"/>
                <w:szCs w:val="22"/>
              </w:rPr>
            </w:pPr>
            <w:r w:rsidRPr="001B45F4">
              <w:rPr>
                <w:rFonts w:cs="Arial"/>
                <w:color w:val="000000"/>
                <w:szCs w:val="22"/>
              </w:rPr>
              <w:t>Dividends number of account holders*</w:t>
            </w:r>
          </w:p>
        </w:tc>
      </w:tr>
      <w:tr w:rsidR="00383237" w:rsidRPr="001B45F4" w14:paraId="69929C01" w14:textId="77777777" w:rsidTr="00F46A32">
        <w:trPr>
          <w:trHeight w:val="300"/>
        </w:trPr>
        <w:tc>
          <w:tcPr>
            <w:tcW w:w="1066" w:type="pct"/>
            <w:shd w:val="clear" w:color="auto" w:fill="auto"/>
            <w:noWrap/>
          </w:tcPr>
          <w:p w14:paraId="69929BFD" w14:textId="15FC8C82" w:rsidR="00C43174" w:rsidRPr="001B45F4" w:rsidRDefault="008024D6" w:rsidP="00976BA4">
            <w:pPr>
              <w:spacing w:before="60" w:after="60"/>
              <w:rPr>
                <w:rFonts w:cs="Arial"/>
                <w:color w:val="000000"/>
                <w:szCs w:val="22"/>
              </w:rPr>
            </w:pPr>
            <w:r w:rsidRPr="001B45F4">
              <w:rPr>
                <w:rFonts w:cs="Arial"/>
                <w:color w:val="000000"/>
                <w:szCs w:val="22"/>
              </w:rPr>
              <w:t>IITR</w:t>
            </w:r>
            <w:r w:rsidR="00C43174" w:rsidRPr="001B45F4">
              <w:rPr>
                <w:rFonts w:cs="Arial"/>
                <w:color w:val="000000"/>
                <w:szCs w:val="22"/>
              </w:rPr>
              <w:t>118</w:t>
            </w:r>
          </w:p>
        </w:tc>
        <w:tc>
          <w:tcPr>
            <w:tcW w:w="1211" w:type="pct"/>
          </w:tcPr>
          <w:p w14:paraId="69929BFE" w14:textId="3B6ADF6A" w:rsidR="00C43174" w:rsidRPr="001B45F4" w:rsidRDefault="00C43174" w:rsidP="00976BA4">
            <w:pPr>
              <w:spacing w:before="60" w:after="60"/>
              <w:rPr>
                <w:rFonts w:cs="Arial"/>
                <w:color w:val="000000"/>
                <w:szCs w:val="22"/>
              </w:rPr>
            </w:pPr>
            <w:r w:rsidRPr="001B45F4">
              <w:rPr>
                <w:rFonts w:cs="Arial"/>
                <w:color w:val="000000"/>
                <w:szCs w:val="22"/>
              </w:rPr>
              <w:t xml:space="preserve">Unfranked </w:t>
            </w:r>
            <w:r w:rsidR="00F9494A" w:rsidRPr="001B45F4">
              <w:rPr>
                <w:rFonts w:cs="Arial"/>
                <w:color w:val="000000"/>
                <w:szCs w:val="22"/>
              </w:rPr>
              <w:t>d</w:t>
            </w:r>
            <w:r w:rsidRPr="001B45F4">
              <w:rPr>
                <w:rFonts w:cs="Arial"/>
                <w:color w:val="000000"/>
                <w:szCs w:val="22"/>
              </w:rPr>
              <w:t>ividend</w:t>
            </w:r>
          </w:p>
        </w:tc>
        <w:tc>
          <w:tcPr>
            <w:tcW w:w="1002" w:type="pct"/>
          </w:tcPr>
          <w:p w14:paraId="69929BFF" w14:textId="77777777" w:rsidR="00C43174" w:rsidRPr="001B45F4" w:rsidRDefault="00AB207C" w:rsidP="00976BA4">
            <w:pPr>
              <w:spacing w:before="60" w:after="60"/>
              <w:rPr>
                <w:rFonts w:cs="Arial"/>
                <w:color w:val="000000"/>
                <w:szCs w:val="22"/>
              </w:rPr>
            </w:pPr>
            <w:r w:rsidRPr="001B45F4">
              <w:rPr>
                <w:rFonts w:cs="Arial"/>
                <w:color w:val="000000"/>
                <w:szCs w:val="22"/>
              </w:rPr>
              <w:t>INCDTLS371</w:t>
            </w:r>
          </w:p>
        </w:tc>
        <w:tc>
          <w:tcPr>
            <w:tcW w:w="1721" w:type="pct"/>
            <w:shd w:val="clear" w:color="auto" w:fill="auto"/>
            <w:noWrap/>
          </w:tcPr>
          <w:p w14:paraId="69929C00" w14:textId="77777777" w:rsidR="00C43174" w:rsidRPr="001B45F4" w:rsidRDefault="00AB207C" w:rsidP="00976BA4">
            <w:pPr>
              <w:spacing w:before="60" w:after="60"/>
              <w:rPr>
                <w:rFonts w:cs="Arial"/>
                <w:color w:val="000000"/>
                <w:szCs w:val="22"/>
              </w:rPr>
            </w:pPr>
            <w:r w:rsidRPr="001B45F4">
              <w:rPr>
                <w:rFonts w:cs="Arial"/>
                <w:color w:val="000000"/>
                <w:szCs w:val="22"/>
              </w:rPr>
              <w:t>Total unfranked amount from dividends</w:t>
            </w:r>
          </w:p>
        </w:tc>
      </w:tr>
      <w:tr w:rsidR="00383237" w:rsidRPr="001B45F4" w14:paraId="69929C06" w14:textId="77777777" w:rsidTr="00F46A32">
        <w:trPr>
          <w:trHeight w:val="300"/>
        </w:trPr>
        <w:tc>
          <w:tcPr>
            <w:tcW w:w="1066" w:type="pct"/>
            <w:shd w:val="clear" w:color="auto" w:fill="auto"/>
            <w:noWrap/>
          </w:tcPr>
          <w:p w14:paraId="69929C02" w14:textId="6A51EA88" w:rsidR="00C43174" w:rsidRPr="001B45F4" w:rsidRDefault="008024D6" w:rsidP="00976BA4">
            <w:pPr>
              <w:spacing w:before="60" w:after="60"/>
              <w:rPr>
                <w:rFonts w:cs="Arial"/>
                <w:color w:val="000000"/>
                <w:szCs w:val="22"/>
              </w:rPr>
            </w:pPr>
            <w:r w:rsidRPr="001B45F4">
              <w:rPr>
                <w:rFonts w:cs="Arial"/>
                <w:color w:val="000000"/>
                <w:szCs w:val="22"/>
              </w:rPr>
              <w:t>IITR</w:t>
            </w:r>
            <w:r w:rsidR="00C43174" w:rsidRPr="001B45F4">
              <w:rPr>
                <w:rFonts w:cs="Arial"/>
                <w:color w:val="000000"/>
                <w:szCs w:val="22"/>
              </w:rPr>
              <w:t>119</w:t>
            </w:r>
          </w:p>
        </w:tc>
        <w:tc>
          <w:tcPr>
            <w:tcW w:w="1211" w:type="pct"/>
          </w:tcPr>
          <w:p w14:paraId="69929C03" w14:textId="0E09BA41" w:rsidR="00C43174" w:rsidRPr="001B45F4" w:rsidRDefault="00C43174" w:rsidP="00976BA4">
            <w:pPr>
              <w:spacing w:before="60" w:after="60"/>
              <w:rPr>
                <w:rFonts w:cs="Arial"/>
                <w:color w:val="000000"/>
                <w:szCs w:val="22"/>
              </w:rPr>
            </w:pPr>
            <w:r w:rsidRPr="001B45F4">
              <w:rPr>
                <w:rFonts w:cs="Arial"/>
                <w:color w:val="000000"/>
                <w:szCs w:val="22"/>
              </w:rPr>
              <w:t xml:space="preserve">Franked </w:t>
            </w:r>
            <w:r w:rsidR="00F9494A" w:rsidRPr="001B45F4">
              <w:rPr>
                <w:rFonts w:cs="Arial"/>
                <w:color w:val="000000"/>
                <w:szCs w:val="22"/>
              </w:rPr>
              <w:t>d</w:t>
            </w:r>
            <w:r w:rsidRPr="001B45F4">
              <w:rPr>
                <w:rFonts w:cs="Arial"/>
                <w:color w:val="000000"/>
                <w:szCs w:val="22"/>
              </w:rPr>
              <w:t>ividend</w:t>
            </w:r>
          </w:p>
        </w:tc>
        <w:tc>
          <w:tcPr>
            <w:tcW w:w="1002" w:type="pct"/>
          </w:tcPr>
          <w:p w14:paraId="69929C04" w14:textId="77777777" w:rsidR="00C43174" w:rsidRPr="001B45F4" w:rsidRDefault="00AB207C" w:rsidP="00976BA4">
            <w:pPr>
              <w:spacing w:before="60" w:after="60"/>
              <w:rPr>
                <w:rFonts w:cs="Arial"/>
                <w:color w:val="000000"/>
                <w:szCs w:val="22"/>
              </w:rPr>
            </w:pPr>
            <w:r w:rsidRPr="001B45F4">
              <w:rPr>
                <w:rFonts w:cs="Arial"/>
                <w:color w:val="000000"/>
                <w:szCs w:val="22"/>
              </w:rPr>
              <w:t>INCDTLS372</w:t>
            </w:r>
          </w:p>
        </w:tc>
        <w:tc>
          <w:tcPr>
            <w:tcW w:w="1721" w:type="pct"/>
            <w:shd w:val="clear" w:color="auto" w:fill="auto"/>
            <w:noWrap/>
          </w:tcPr>
          <w:p w14:paraId="69929C05" w14:textId="77777777" w:rsidR="00C43174" w:rsidRPr="001B45F4" w:rsidRDefault="00AB207C" w:rsidP="00976BA4">
            <w:pPr>
              <w:spacing w:before="60" w:after="60"/>
              <w:rPr>
                <w:rFonts w:cs="Arial"/>
                <w:color w:val="000000"/>
                <w:szCs w:val="22"/>
              </w:rPr>
            </w:pPr>
            <w:r w:rsidRPr="001B45F4">
              <w:rPr>
                <w:rFonts w:cs="Arial"/>
                <w:color w:val="000000"/>
                <w:szCs w:val="22"/>
              </w:rPr>
              <w:t>Total franked amount from dividends</w:t>
            </w:r>
          </w:p>
        </w:tc>
      </w:tr>
      <w:tr w:rsidR="00383237" w:rsidRPr="001B45F4" w14:paraId="69929C0B" w14:textId="77777777" w:rsidTr="00F46A32">
        <w:trPr>
          <w:trHeight w:val="300"/>
        </w:trPr>
        <w:tc>
          <w:tcPr>
            <w:tcW w:w="1066" w:type="pct"/>
            <w:shd w:val="clear" w:color="auto" w:fill="auto"/>
            <w:noWrap/>
            <w:hideMark/>
          </w:tcPr>
          <w:p w14:paraId="69929C07" w14:textId="70C0B740" w:rsidR="00C43174" w:rsidRPr="001B45F4" w:rsidRDefault="008024D6" w:rsidP="00976BA4">
            <w:pPr>
              <w:spacing w:before="60" w:after="60"/>
              <w:rPr>
                <w:rFonts w:cs="Arial"/>
                <w:color w:val="000000"/>
                <w:szCs w:val="22"/>
              </w:rPr>
            </w:pPr>
            <w:r w:rsidRPr="001B45F4">
              <w:rPr>
                <w:rFonts w:cs="Arial"/>
                <w:color w:val="000000"/>
                <w:szCs w:val="22"/>
              </w:rPr>
              <w:t>IITR</w:t>
            </w:r>
            <w:r w:rsidR="00C43174" w:rsidRPr="001B45F4">
              <w:rPr>
                <w:rFonts w:cs="Arial"/>
                <w:color w:val="000000"/>
                <w:szCs w:val="22"/>
              </w:rPr>
              <w:t>120</w:t>
            </w:r>
          </w:p>
        </w:tc>
        <w:tc>
          <w:tcPr>
            <w:tcW w:w="1211" w:type="pct"/>
          </w:tcPr>
          <w:p w14:paraId="69929C08" w14:textId="263B13CD" w:rsidR="00C43174" w:rsidRPr="001B45F4" w:rsidRDefault="00C43174" w:rsidP="00976BA4">
            <w:pPr>
              <w:spacing w:before="60" w:after="60"/>
              <w:rPr>
                <w:rFonts w:cs="Arial"/>
                <w:color w:val="000000"/>
                <w:szCs w:val="22"/>
              </w:rPr>
            </w:pPr>
            <w:r w:rsidRPr="001B45F4">
              <w:rPr>
                <w:rFonts w:cs="Arial"/>
                <w:color w:val="000000"/>
                <w:szCs w:val="22"/>
              </w:rPr>
              <w:t xml:space="preserve">Franking </w:t>
            </w:r>
            <w:r w:rsidR="00F9494A" w:rsidRPr="001B45F4">
              <w:rPr>
                <w:rFonts w:cs="Arial"/>
                <w:color w:val="000000"/>
                <w:szCs w:val="22"/>
              </w:rPr>
              <w:t>credit</w:t>
            </w:r>
          </w:p>
        </w:tc>
        <w:tc>
          <w:tcPr>
            <w:tcW w:w="1002" w:type="pct"/>
          </w:tcPr>
          <w:p w14:paraId="69929C09" w14:textId="77777777" w:rsidR="00C43174" w:rsidRPr="001B45F4" w:rsidRDefault="00AB207C" w:rsidP="00976BA4">
            <w:pPr>
              <w:spacing w:before="60" w:after="60"/>
              <w:rPr>
                <w:rFonts w:cs="Arial"/>
                <w:color w:val="000000"/>
                <w:szCs w:val="22"/>
              </w:rPr>
            </w:pPr>
            <w:r w:rsidRPr="001B45F4">
              <w:rPr>
                <w:rFonts w:cs="Arial"/>
                <w:color w:val="000000"/>
                <w:szCs w:val="22"/>
              </w:rPr>
              <w:t>INCDTLS373</w:t>
            </w:r>
          </w:p>
        </w:tc>
        <w:tc>
          <w:tcPr>
            <w:tcW w:w="1721" w:type="pct"/>
            <w:shd w:val="clear" w:color="auto" w:fill="auto"/>
            <w:noWrap/>
          </w:tcPr>
          <w:p w14:paraId="69929C0A" w14:textId="77777777" w:rsidR="00C43174" w:rsidRPr="001B45F4" w:rsidRDefault="00AB207C" w:rsidP="00976BA4">
            <w:pPr>
              <w:spacing w:before="60" w:after="60"/>
              <w:rPr>
                <w:rFonts w:cs="Arial"/>
                <w:color w:val="000000"/>
                <w:szCs w:val="22"/>
              </w:rPr>
            </w:pPr>
            <w:r w:rsidRPr="001B45F4">
              <w:rPr>
                <w:rFonts w:cs="Arial"/>
                <w:color w:val="000000"/>
                <w:szCs w:val="22"/>
              </w:rPr>
              <w:t>Total franking credit from dividends</w:t>
            </w:r>
          </w:p>
        </w:tc>
      </w:tr>
      <w:tr w:rsidR="00383237" w:rsidRPr="001B45F4" w14:paraId="69929C10" w14:textId="77777777" w:rsidTr="00F46A32">
        <w:trPr>
          <w:trHeight w:val="315"/>
        </w:trPr>
        <w:tc>
          <w:tcPr>
            <w:tcW w:w="1066" w:type="pct"/>
            <w:shd w:val="clear" w:color="auto" w:fill="auto"/>
            <w:noWrap/>
            <w:hideMark/>
          </w:tcPr>
          <w:p w14:paraId="69929C0C" w14:textId="24DCD5D1" w:rsidR="00C43174" w:rsidRPr="001B45F4" w:rsidRDefault="008024D6" w:rsidP="00976BA4">
            <w:pPr>
              <w:spacing w:before="60" w:after="60"/>
              <w:rPr>
                <w:rFonts w:cs="Arial"/>
                <w:color w:val="000000"/>
                <w:szCs w:val="22"/>
              </w:rPr>
            </w:pPr>
            <w:r w:rsidRPr="001B45F4">
              <w:rPr>
                <w:rFonts w:cs="Arial"/>
                <w:color w:val="000000"/>
                <w:szCs w:val="22"/>
              </w:rPr>
              <w:t>IITR</w:t>
            </w:r>
            <w:r w:rsidR="00C43174" w:rsidRPr="001B45F4">
              <w:rPr>
                <w:rFonts w:cs="Arial"/>
                <w:color w:val="000000"/>
                <w:szCs w:val="22"/>
              </w:rPr>
              <w:t>121</w:t>
            </w:r>
          </w:p>
        </w:tc>
        <w:tc>
          <w:tcPr>
            <w:tcW w:w="1211" w:type="pct"/>
          </w:tcPr>
          <w:p w14:paraId="69929C0D" w14:textId="77777777" w:rsidR="00C43174" w:rsidRPr="001B45F4" w:rsidRDefault="00C43174" w:rsidP="00976BA4">
            <w:pPr>
              <w:spacing w:before="60" w:after="60"/>
              <w:rPr>
                <w:rFonts w:cs="Arial"/>
                <w:color w:val="000000"/>
                <w:szCs w:val="22"/>
              </w:rPr>
            </w:pPr>
            <w:r w:rsidRPr="001B45F4">
              <w:rPr>
                <w:rFonts w:cs="Arial"/>
                <w:color w:val="000000"/>
                <w:szCs w:val="22"/>
              </w:rPr>
              <w:t>TFN amounts withheld from dividends</w:t>
            </w:r>
          </w:p>
        </w:tc>
        <w:tc>
          <w:tcPr>
            <w:tcW w:w="1002" w:type="pct"/>
          </w:tcPr>
          <w:p w14:paraId="69929C0E" w14:textId="77777777" w:rsidR="00C43174" w:rsidRPr="001B45F4" w:rsidRDefault="00AB207C" w:rsidP="00976BA4">
            <w:pPr>
              <w:spacing w:before="60" w:after="60"/>
              <w:rPr>
                <w:rFonts w:cs="Arial"/>
                <w:color w:val="000000"/>
                <w:szCs w:val="22"/>
              </w:rPr>
            </w:pPr>
            <w:r w:rsidRPr="001B45F4">
              <w:rPr>
                <w:rFonts w:cs="Arial"/>
                <w:color w:val="000000"/>
                <w:szCs w:val="22"/>
              </w:rPr>
              <w:t>INCDTLS374</w:t>
            </w:r>
          </w:p>
        </w:tc>
        <w:tc>
          <w:tcPr>
            <w:tcW w:w="1721" w:type="pct"/>
            <w:shd w:val="clear" w:color="auto" w:fill="auto"/>
            <w:noWrap/>
          </w:tcPr>
          <w:p w14:paraId="69929C0F" w14:textId="77777777" w:rsidR="00C43174" w:rsidRPr="001B45F4" w:rsidRDefault="00AB207C" w:rsidP="00976BA4">
            <w:pPr>
              <w:spacing w:before="60" w:after="60"/>
              <w:rPr>
                <w:rFonts w:cs="Arial"/>
                <w:color w:val="000000"/>
                <w:szCs w:val="22"/>
              </w:rPr>
            </w:pPr>
            <w:r w:rsidRPr="001B45F4">
              <w:rPr>
                <w:rFonts w:cs="Arial"/>
                <w:color w:val="000000"/>
                <w:szCs w:val="22"/>
              </w:rPr>
              <w:t>Total TFN amounts withheld from dividends</w:t>
            </w:r>
          </w:p>
        </w:tc>
      </w:tr>
      <w:tr w:rsidR="00383237" w:rsidRPr="001B45F4" w14:paraId="69929C1B" w14:textId="77777777" w:rsidTr="00F46A32">
        <w:trPr>
          <w:trHeight w:val="300"/>
        </w:trPr>
        <w:tc>
          <w:tcPr>
            <w:tcW w:w="1066" w:type="pct"/>
            <w:shd w:val="clear" w:color="auto" w:fill="auto"/>
            <w:noWrap/>
          </w:tcPr>
          <w:p w14:paraId="69929C16" w14:textId="7645603C" w:rsidR="00C43174" w:rsidRPr="001B45F4" w:rsidRDefault="008024D6" w:rsidP="00976BA4">
            <w:pPr>
              <w:spacing w:before="60" w:after="60"/>
              <w:rPr>
                <w:rFonts w:cs="Arial"/>
                <w:color w:val="000000"/>
                <w:szCs w:val="22"/>
              </w:rPr>
            </w:pPr>
            <w:r w:rsidRPr="001B45F4">
              <w:rPr>
                <w:rFonts w:cs="Arial"/>
                <w:color w:val="000000"/>
                <w:szCs w:val="22"/>
              </w:rPr>
              <w:t>IITR</w:t>
            </w:r>
            <w:r w:rsidR="00C43174" w:rsidRPr="001B45F4">
              <w:rPr>
                <w:rFonts w:cs="Arial"/>
                <w:color w:val="000000"/>
                <w:szCs w:val="22"/>
              </w:rPr>
              <w:t>1130</w:t>
            </w:r>
          </w:p>
          <w:p w14:paraId="69929C17" w14:textId="77777777" w:rsidR="00C43174" w:rsidRPr="001B45F4" w:rsidRDefault="00C43174" w:rsidP="00976BA4">
            <w:pPr>
              <w:spacing w:before="60" w:after="60"/>
              <w:rPr>
                <w:rFonts w:cs="Arial"/>
                <w:color w:val="000000"/>
                <w:szCs w:val="22"/>
              </w:rPr>
            </w:pPr>
          </w:p>
        </w:tc>
        <w:tc>
          <w:tcPr>
            <w:tcW w:w="1211" w:type="pct"/>
          </w:tcPr>
          <w:p w14:paraId="69929C18" w14:textId="77777777" w:rsidR="00C43174" w:rsidRPr="001B45F4" w:rsidRDefault="00C43174" w:rsidP="00976BA4">
            <w:pPr>
              <w:spacing w:before="60" w:after="60"/>
              <w:rPr>
                <w:rFonts w:cs="Arial"/>
                <w:color w:val="000000"/>
                <w:szCs w:val="22"/>
              </w:rPr>
            </w:pPr>
            <w:r w:rsidRPr="001B45F4">
              <w:rPr>
                <w:rFonts w:cs="Arial"/>
                <w:color w:val="000000"/>
                <w:szCs w:val="22"/>
              </w:rPr>
              <w:t>Listed investment company capital gain deduction</w:t>
            </w:r>
          </w:p>
        </w:tc>
        <w:tc>
          <w:tcPr>
            <w:tcW w:w="1002" w:type="pct"/>
          </w:tcPr>
          <w:p w14:paraId="69929C19" w14:textId="77777777" w:rsidR="00C43174" w:rsidRPr="001B45F4" w:rsidRDefault="00AB207C" w:rsidP="00976BA4">
            <w:pPr>
              <w:spacing w:before="60" w:after="60"/>
              <w:rPr>
                <w:rFonts w:cs="Arial"/>
                <w:color w:val="000000"/>
                <w:szCs w:val="22"/>
              </w:rPr>
            </w:pPr>
            <w:r w:rsidRPr="001B45F4">
              <w:rPr>
                <w:rFonts w:cs="Arial"/>
                <w:color w:val="000000"/>
                <w:szCs w:val="22"/>
              </w:rPr>
              <w:t>INCDTLS376</w:t>
            </w:r>
          </w:p>
        </w:tc>
        <w:tc>
          <w:tcPr>
            <w:tcW w:w="1721" w:type="pct"/>
            <w:shd w:val="clear" w:color="auto" w:fill="auto"/>
            <w:noWrap/>
          </w:tcPr>
          <w:p w14:paraId="69929C1A" w14:textId="77777777" w:rsidR="00C43174" w:rsidRPr="001B45F4" w:rsidRDefault="00AB207C" w:rsidP="00976BA4">
            <w:pPr>
              <w:spacing w:before="60" w:after="60"/>
              <w:rPr>
                <w:rFonts w:cs="Arial"/>
                <w:color w:val="000000"/>
                <w:szCs w:val="22"/>
              </w:rPr>
            </w:pPr>
            <w:r w:rsidRPr="001B45F4">
              <w:rPr>
                <w:rFonts w:cs="Arial"/>
                <w:color w:val="000000"/>
                <w:szCs w:val="22"/>
              </w:rPr>
              <w:t>Total listed investment company capital gain deduction from dividen</w:t>
            </w:r>
            <w:r w:rsidR="00976BA4" w:rsidRPr="001B45F4">
              <w:rPr>
                <w:rFonts w:cs="Arial"/>
                <w:color w:val="000000"/>
                <w:szCs w:val="22"/>
              </w:rPr>
              <w:t>ds</w:t>
            </w:r>
          </w:p>
        </w:tc>
      </w:tr>
    </w:tbl>
    <w:p w14:paraId="69929C1D" w14:textId="77777777" w:rsidR="00CF742F" w:rsidRPr="001B45F4" w:rsidRDefault="00CF742F" w:rsidP="009B0B1A">
      <w:pPr>
        <w:pStyle w:val="ListParagraph"/>
        <w:ind w:left="0"/>
        <w:rPr>
          <w:rFonts w:ascii="Arial" w:hAnsi="Arial" w:cs="Arial"/>
          <w:sz w:val="22"/>
          <w:szCs w:val="22"/>
        </w:rPr>
      </w:pPr>
    </w:p>
    <w:p w14:paraId="69929C1E" w14:textId="1C92429E" w:rsidR="00303DCC" w:rsidRPr="001B45F4" w:rsidRDefault="00303DCC" w:rsidP="006619B6">
      <w:pPr>
        <w:rPr>
          <w:rFonts w:cs="Arial"/>
          <w:szCs w:val="22"/>
        </w:rPr>
      </w:pPr>
      <w:r w:rsidRPr="001B45F4">
        <w:rPr>
          <w:rFonts w:cs="Arial"/>
          <w:szCs w:val="22"/>
        </w:rPr>
        <w:t xml:space="preserve">*Where Alias </w:t>
      </w:r>
      <w:r w:rsidRPr="001B45F4">
        <w:rPr>
          <w:rFonts w:cs="Arial"/>
          <w:color w:val="000000"/>
          <w:szCs w:val="22"/>
        </w:rPr>
        <w:t xml:space="preserve">INCDTLS347 </w:t>
      </w:r>
      <w:r w:rsidRPr="001B45F4">
        <w:rPr>
          <w:rFonts w:cs="Arial"/>
          <w:iCs/>
          <w:color w:val="000000"/>
          <w:szCs w:val="22"/>
        </w:rPr>
        <w:t xml:space="preserve">Dividends number of account holders </w:t>
      </w:r>
      <w:r w:rsidR="00001C55" w:rsidRPr="001B45F4">
        <w:rPr>
          <w:rFonts w:cs="Arial"/>
          <w:iCs/>
          <w:color w:val="000000"/>
          <w:szCs w:val="22"/>
        </w:rPr>
        <w:t>exceed</w:t>
      </w:r>
      <w:r w:rsidRPr="001B45F4">
        <w:rPr>
          <w:rFonts w:cs="Arial"/>
          <w:iCs/>
          <w:color w:val="000000"/>
          <w:szCs w:val="22"/>
        </w:rPr>
        <w:t xml:space="preserve"> 1, the Dividend </w:t>
      </w:r>
      <w:r w:rsidR="00A72BEE">
        <w:rPr>
          <w:rFonts w:cs="Arial"/>
          <w:iCs/>
          <w:color w:val="000000"/>
          <w:szCs w:val="22"/>
        </w:rPr>
        <w:t>y</w:t>
      </w:r>
      <w:r w:rsidRPr="001B45F4">
        <w:rPr>
          <w:rFonts w:cs="Arial"/>
          <w:iCs/>
          <w:color w:val="000000"/>
          <w:szCs w:val="22"/>
        </w:rPr>
        <w:t xml:space="preserve">our </w:t>
      </w:r>
      <w:r w:rsidR="00A72BEE">
        <w:rPr>
          <w:rFonts w:cs="Arial"/>
          <w:iCs/>
          <w:color w:val="000000"/>
          <w:szCs w:val="22"/>
        </w:rPr>
        <w:t>s</w:t>
      </w:r>
      <w:r w:rsidRPr="001B45F4">
        <w:rPr>
          <w:rFonts w:cs="Arial"/>
          <w:iCs/>
          <w:color w:val="000000"/>
          <w:szCs w:val="22"/>
        </w:rPr>
        <w:t xml:space="preserve">hare </w:t>
      </w:r>
      <w:r w:rsidRPr="001B45F4">
        <w:rPr>
          <w:rFonts w:cs="Arial"/>
          <w:color w:val="000000"/>
          <w:szCs w:val="22"/>
        </w:rPr>
        <w:t xml:space="preserve">(INCDTLS377) Tuple must also be provided. </w:t>
      </w:r>
    </w:p>
    <w:p w14:paraId="69929C1F" w14:textId="77777777" w:rsidR="00303DCC" w:rsidRPr="001B45F4" w:rsidRDefault="00303DCC" w:rsidP="006619B6">
      <w:pPr>
        <w:pStyle w:val="ListParagraph"/>
        <w:ind w:left="0"/>
        <w:rPr>
          <w:rFonts w:ascii="Arial" w:hAnsi="Arial" w:cs="Arial"/>
          <w:sz w:val="22"/>
          <w:szCs w:val="22"/>
        </w:rPr>
      </w:pPr>
    </w:p>
    <w:p w14:paraId="69929C20" w14:textId="527E927E" w:rsidR="00303DCC" w:rsidRPr="001B45F4" w:rsidRDefault="00AB207C" w:rsidP="006619B6">
      <w:pPr>
        <w:rPr>
          <w:rFonts w:cs="Arial"/>
          <w:szCs w:val="22"/>
        </w:rPr>
      </w:pPr>
      <w:r w:rsidRPr="001B45F4">
        <w:rPr>
          <w:rFonts w:cs="Arial"/>
          <w:szCs w:val="22"/>
        </w:rPr>
        <w:t>*</w:t>
      </w:r>
      <w:r w:rsidR="00AF14C0" w:rsidRPr="001B45F4">
        <w:rPr>
          <w:rFonts w:cs="Arial"/>
          <w:szCs w:val="22"/>
        </w:rPr>
        <w:t xml:space="preserve">The </w:t>
      </w:r>
      <w:r w:rsidR="00AF14C0" w:rsidRPr="001B45F4">
        <w:rPr>
          <w:rFonts w:cs="Arial"/>
          <w:iCs/>
          <w:szCs w:val="22"/>
        </w:rPr>
        <w:t>Other refundable tax offsets code</w:t>
      </w:r>
      <w:r w:rsidR="00AF14C0" w:rsidRPr="001B45F4">
        <w:rPr>
          <w:rFonts w:cs="Arial"/>
          <w:i/>
          <w:szCs w:val="22"/>
        </w:rPr>
        <w:t xml:space="preserve"> </w:t>
      </w:r>
      <w:r w:rsidR="00AF14C0" w:rsidRPr="001B45F4">
        <w:rPr>
          <w:rFonts w:cs="Arial"/>
          <w:szCs w:val="22"/>
        </w:rPr>
        <w:t xml:space="preserve">at </w:t>
      </w:r>
      <w:r w:rsidR="00F630E2" w:rsidRPr="001B45F4">
        <w:rPr>
          <w:rFonts w:cs="Arial"/>
          <w:szCs w:val="22"/>
        </w:rPr>
        <w:t xml:space="preserve">alias </w:t>
      </w:r>
      <w:r w:rsidR="008024D6" w:rsidRPr="001B45F4">
        <w:rPr>
          <w:rFonts w:cs="Arial"/>
          <w:szCs w:val="22"/>
        </w:rPr>
        <w:t>IITR</w:t>
      </w:r>
      <w:r w:rsidR="00E701AC" w:rsidRPr="001B45F4">
        <w:rPr>
          <w:rFonts w:cs="Arial"/>
          <w:szCs w:val="22"/>
        </w:rPr>
        <w:t xml:space="preserve">276 </w:t>
      </w:r>
      <w:r w:rsidR="00AF14C0" w:rsidRPr="001B45F4">
        <w:rPr>
          <w:rFonts w:cs="Arial"/>
          <w:szCs w:val="22"/>
        </w:rPr>
        <w:t>will identify whether the exploration credit refundable tax offset is being claimed.</w:t>
      </w:r>
    </w:p>
    <w:p w14:paraId="69929C21" w14:textId="77777777" w:rsidR="00AB207C" w:rsidRPr="001B45F4" w:rsidRDefault="00AB207C" w:rsidP="00303DCC">
      <w:pPr>
        <w:spacing w:after="120"/>
        <w:rPr>
          <w:rFonts w:cs="Arial"/>
          <w:szCs w:val="22"/>
        </w:rPr>
      </w:pPr>
    </w:p>
    <w:p w14:paraId="69929C22" w14:textId="35BA1EDA" w:rsidR="00AB207C" w:rsidRPr="001B45F4" w:rsidRDefault="00AB207C" w:rsidP="00AB207C">
      <w:pPr>
        <w:spacing w:after="120"/>
        <w:rPr>
          <w:rFonts w:cs="Arial"/>
          <w:szCs w:val="22"/>
        </w:rPr>
      </w:pPr>
      <w:r w:rsidRPr="001B45F4">
        <w:rPr>
          <w:rFonts w:cs="Arial"/>
          <w:szCs w:val="22"/>
        </w:rPr>
        <w:lastRenderedPageBreak/>
        <w:t xml:space="preserve">For </w:t>
      </w:r>
      <w:r w:rsidR="00820ACB" w:rsidRPr="001B45F4">
        <w:rPr>
          <w:rFonts w:cs="Arial"/>
          <w:szCs w:val="22"/>
        </w:rPr>
        <w:t>a</w:t>
      </w:r>
      <w:r w:rsidRPr="001B45F4">
        <w:rPr>
          <w:rFonts w:cs="Arial"/>
          <w:szCs w:val="22"/>
        </w:rPr>
        <w:t xml:space="preserve">lias </w:t>
      </w:r>
      <w:r w:rsidR="008024D6" w:rsidRPr="001B45F4">
        <w:rPr>
          <w:rFonts w:cs="Arial"/>
          <w:szCs w:val="22"/>
        </w:rPr>
        <w:t>IITR</w:t>
      </w:r>
      <w:r w:rsidRPr="001B45F4">
        <w:rPr>
          <w:rFonts w:cs="Arial"/>
          <w:szCs w:val="22"/>
        </w:rPr>
        <w:t xml:space="preserve">1153 </w:t>
      </w:r>
      <w:r w:rsidRPr="001B45F4">
        <w:rPr>
          <w:rFonts w:cs="Arial"/>
          <w:color w:val="000000"/>
          <w:szCs w:val="22"/>
        </w:rPr>
        <w:t>Possibly incorrect dividend income in prior year</w:t>
      </w:r>
      <w:r w:rsidR="003B29A5" w:rsidRPr="001B45F4">
        <w:rPr>
          <w:rFonts w:cs="Arial"/>
          <w:color w:val="000000"/>
          <w:szCs w:val="22"/>
        </w:rPr>
        <w:t>,</w:t>
      </w:r>
      <w:r w:rsidRPr="001B45F4">
        <w:rPr>
          <w:rFonts w:cs="Arial"/>
          <w:szCs w:val="22"/>
        </w:rPr>
        <w:t xml:space="preserve"> </w:t>
      </w:r>
      <w:r w:rsidR="00AE4CC3" w:rsidRPr="001B45F4">
        <w:rPr>
          <w:rFonts w:cs="Arial"/>
          <w:szCs w:val="22"/>
        </w:rPr>
        <w:t>refer</w:t>
      </w:r>
      <w:r w:rsidR="00AE4CC3" w:rsidRPr="001B45F4">
        <w:rPr>
          <w:rFonts w:cs="Arial"/>
          <w:b/>
          <w:bCs/>
          <w:szCs w:val="22"/>
        </w:rPr>
        <w:t xml:space="preserve"> </w:t>
      </w:r>
      <w:r w:rsidRPr="001B45F4">
        <w:rPr>
          <w:rFonts w:cs="Arial"/>
          <w:szCs w:val="22"/>
        </w:rPr>
        <w:t>to</w:t>
      </w:r>
      <w:r w:rsidRPr="001B45F4">
        <w:rPr>
          <w:rFonts w:cs="Arial"/>
          <w:color w:val="FF0000"/>
          <w:szCs w:val="22"/>
        </w:rPr>
        <w:t xml:space="preserve"> </w:t>
      </w:r>
      <w:hyperlink w:anchor="intdivindicator" w:history="1">
        <w:r w:rsidR="00E701AC" w:rsidRPr="001B45F4">
          <w:rPr>
            <w:rStyle w:val="Hyperlink"/>
            <w:rFonts w:cs="Arial"/>
            <w:b w:val="0"/>
            <w:bCs/>
            <w:noProof w:val="0"/>
            <w:szCs w:val="22"/>
            <w:u w:val="none"/>
          </w:rPr>
          <w:t>Section 5.4</w:t>
        </w:r>
        <w:r w:rsidR="002D1E33" w:rsidRPr="001B45F4">
          <w:rPr>
            <w:rStyle w:val="Hyperlink"/>
            <w:rFonts w:cs="Arial"/>
            <w:b w:val="0"/>
            <w:bCs/>
            <w:noProof w:val="0"/>
            <w:szCs w:val="22"/>
            <w:u w:val="none"/>
          </w:rPr>
          <w:t>6</w:t>
        </w:r>
        <w:r w:rsidR="00E701AC" w:rsidRPr="001B45F4">
          <w:rPr>
            <w:rStyle w:val="Hyperlink"/>
            <w:rFonts w:cs="Arial"/>
            <w:b w:val="0"/>
            <w:bCs/>
            <w:noProof w:val="0"/>
            <w:szCs w:val="22"/>
            <w:u w:val="none"/>
          </w:rPr>
          <w:t xml:space="preserve"> </w:t>
        </w:r>
        <w:r w:rsidR="003B29A5" w:rsidRPr="001B45F4">
          <w:rPr>
            <w:rStyle w:val="Hyperlink"/>
            <w:rFonts w:cs="Arial"/>
            <w:b w:val="0"/>
            <w:bCs/>
            <w:noProof w:val="0"/>
            <w:szCs w:val="22"/>
            <w:u w:val="none"/>
          </w:rPr>
          <w:t>-</w:t>
        </w:r>
        <w:r w:rsidR="00E701AC" w:rsidRPr="001B45F4">
          <w:rPr>
            <w:rStyle w:val="Hyperlink"/>
            <w:rFonts w:cs="Arial"/>
            <w:b w:val="0"/>
            <w:bCs/>
            <w:noProof w:val="0"/>
            <w:szCs w:val="22"/>
            <w:u w:val="none"/>
          </w:rPr>
          <w:t xml:space="preserve">Interest and/or </w:t>
        </w:r>
        <w:r w:rsidR="003B29A5" w:rsidRPr="001B45F4">
          <w:rPr>
            <w:rStyle w:val="Hyperlink"/>
            <w:rFonts w:cs="Arial"/>
            <w:b w:val="0"/>
            <w:bCs/>
            <w:noProof w:val="0"/>
            <w:szCs w:val="22"/>
            <w:u w:val="none"/>
          </w:rPr>
          <w:t>dividend indic</w:t>
        </w:r>
        <w:r w:rsidR="00E701AC" w:rsidRPr="001B45F4">
          <w:rPr>
            <w:rStyle w:val="Hyperlink"/>
            <w:rFonts w:cs="Arial"/>
            <w:b w:val="0"/>
            <w:bCs/>
            <w:noProof w:val="0"/>
            <w:szCs w:val="22"/>
            <w:u w:val="none"/>
          </w:rPr>
          <w:t>ator</w:t>
        </w:r>
      </w:hyperlink>
      <w:r w:rsidRPr="001B45F4">
        <w:rPr>
          <w:rFonts w:cs="Arial"/>
          <w:i/>
          <w:szCs w:val="22"/>
        </w:rPr>
        <w:t xml:space="preserve"> </w:t>
      </w:r>
      <w:r w:rsidRPr="001B45F4">
        <w:rPr>
          <w:rFonts w:cs="Arial"/>
          <w:szCs w:val="22"/>
        </w:rPr>
        <w:t xml:space="preserve">for informational message requirements. </w:t>
      </w:r>
    </w:p>
    <w:p w14:paraId="69929C23" w14:textId="5A2DD5CD" w:rsidR="000135E4" w:rsidRPr="001B45F4" w:rsidRDefault="043B0DE0" w:rsidP="001B4AB0">
      <w:pPr>
        <w:pStyle w:val="Head2"/>
      </w:pPr>
      <w:bookmarkStart w:id="669" w:name="_Toc29474651"/>
      <w:bookmarkStart w:id="670" w:name="_Toc29559626"/>
      <w:bookmarkStart w:id="671" w:name="_Toc29560016"/>
      <w:bookmarkStart w:id="672" w:name="_Toc29560610"/>
      <w:bookmarkStart w:id="673" w:name="_Toc29796693"/>
      <w:bookmarkStart w:id="674" w:name="_Toc29884215"/>
      <w:bookmarkStart w:id="675" w:name="_Toc29884520"/>
      <w:bookmarkStart w:id="676" w:name="_Toc29884837"/>
      <w:bookmarkStart w:id="677" w:name="_Toc29890537"/>
      <w:bookmarkStart w:id="678" w:name="_Toc29474652"/>
      <w:bookmarkStart w:id="679" w:name="_Toc29559627"/>
      <w:bookmarkStart w:id="680" w:name="_Toc29560017"/>
      <w:bookmarkStart w:id="681" w:name="_Toc29560611"/>
      <w:bookmarkStart w:id="682" w:name="_Toc29796694"/>
      <w:bookmarkStart w:id="683" w:name="_Toc29884216"/>
      <w:bookmarkStart w:id="684" w:name="_Toc29884521"/>
      <w:bookmarkStart w:id="685" w:name="_Toc29884838"/>
      <w:bookmarkStart w:id="686" w:name="_Toc29890538"/>
      <w:bookmarkStart w:id="687" w:name="_Toc1395447"/>
      <w:bookmarkStart w:id="688" w:name="_Toc3475035"/>
      <w:bookmarkStart w:id="689" w:name="_Toc3531055"/>
      <w:bookmarkStart w:id="690" w:name="_Toc1395448"/>
      <w:bookmarkStart w:id="691" w:name="_Toc3475036"/>
      <w:bookmarkStart w:id="692" w:name="_Toc3531056"/>
      <w:bookmarkStart w:id="693" w:name="_Toc513464913"/>
      <w:bookmarkStart w:id="694" w:name="_Toc513464914"/>
      <w:bookmarkStart w:id="695" w:name="_Toc29560612"/>
      <w:bookmarkStart w:id="696" w:name="_Toc35338697"/>
      <w:bookmarkStart w:id="697" w:name="_Toc75866953"/>
      <w:bookmarkStart w:id="698" w:name="_Toc160629367"/>
      <w:bookmarkStart w:id="699" w:name="_Toc29796695"/>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r w:rsidRPr="1CBB2209">
        <w:rPr>
          <w:rStyle w:val="Heading2Char1"/>
        </w:rPr>
        <w:t>M</w:t>
      </w:r>
      <w:r w:rsidR="05F5A3BB" w:rsidRPr="1CBB2209">
        <w:rPr>
          <w:rStyle w:val="Heading2Char1"/>
          <w:caps w:val="0"/>
        </w:rPr>
        <w:t>anaged</w:t>
      </w:r>
      <w:r w:rsidR="6E87B770" w:rsidRPr="1CBB2209">
        <w:rPr>
          <w:rStyle w:val="Heading2Char1"/>
        </w:rPr>
        <w:t xml:space="preserve"> f</w:t>
      </w:r>
      <w:r w:rsidR="05F5A3BB" w:rsidRPr="1CBB2209">
        <w:rPr>
          <w:rStyle w:val="Heading2Char1"/>
          <w:caps w:val="0"/>
        </w:rPr>
        <w:t>und</w:t>
      </w:r>
      <w:r w:rsidR="6E87B770" w:rsidRPr="1CBB2209">
        <w:rPr>
          <w:rStyle w:val="Heading2Char1"/>
        </w:rPr>
        <w:t xml:space="preserve"> </w:t>
      </w:r>
      <w:r w:rsidR="00337DC5" w:rsidRPr="1CBB2209">
        <w:rPr>
          <w:rStyle w:val="Heading2Char1"/>
        </w:rPr>
        <w:t>(MF)</w:t>
      </w:r>
      <w:r w:rsidR="395B4346" w:rsidRPr="1CBB2209">
        <w:rPr>
          <w:rStyle w:val="Heading2Char1"/>
        </w:rPr>
        <w:t xml:space="preserve"> </w:t>
      </w:r>
      <w:r w:rsidR="35644B74" w:rsidRPr="1CBB2209">
        <w:rPr>
          <w:rStyle w:val="Heading2Char1"/>
        </w:rPr>
        <w:t>/</w:t>
      </w:r>
      <w:r w:rsidR="395B4346" w:rsidRPr="1CBB2209">
        <w:rPr>
          <w:rStyle w:val="Heading2Char1"/>
        </w:rPr>
        <w:t xml:space="preserve"> </w:t>
      </w:r>
      <w:r w:rsidR="35644B74" w:rsidRPr="1CBB2209">
        <w:rPr>
          <w:rStyle w:val="Heading2Char1"/>
        </w:rPr>
        <w:t>F</w:t>
      </w:r>
      <w:r w:rsidR="05F5A3BB" w:rsidRPr="1CBB2209">
        <w:rPr>
          <w:rStyle w:val="Heading2Char1"/>
          <w:caps w:val="0"/>
        </w:rPr>
        <w:t>oreign</w:t>
      </w:r>
      <w:r w:rsidR="6E87B770" w:rsidRPr="1CBB2209">
        <w:rPr>
          <w:rStyle w:val="Heading2Char1"/>
        </w:rPr>
        <w:t xml:space="preserve"> s</w:t>
      </w:r>
      <w:r w:rsidR="05F5A3BB" w:rsidRPr="1CBB2209">
        <w:rPr>
          <w:rStyle w:val="Heading2Char1"/>
          <w:caps w:val="0"/>
        </w:rPr>
        <w:t>ource</w:t>
      </w:r>
      <w:r w:rsidR="1976AA3F" w:rsidRPr="1CBB2209">
        <w:rPr>
          <w:rStyle w:val="Heading2Char1"/>
        </w:rPr>
        <w:t xml:space="preserve"> </w:t>
      </w:r>
      <w:bookmarkEnd w:id="695"/>
      <w:r w:rsidR="6E87B770" w:rsidRPr="1CBB2209">
        <w:rPr>
          <w:rStyle w:val="Heading2Char1"/>
        </w:rPr>
        <w:t>i</w:t>
      </w:r>
      <w:r w:rsidR="05F5A3BB" w:rsidRPr="1CBB2209">
        <w:rPr>
          <w:rStyle w:val="Heading2Char1"/>
          <w:caps w:val="0"/>
        </w:rPr>
        <w:t>ncome</w:t>
      </w:r>
      <w:bookmarkEnd w:id="696"/>
      <w:r w:rsidR="6E87B770" w:rsidRPr="1CBB2209">
        <w:rPr>
          <w:rStyle w:val="Heading2Char1"/>
        </w:rPr>
        <w:t xml:space="preserve"> </w:t>
      </w:r>
      <w:r w:rsidR="13A3DC9B" w:rsidRPr="1CBB2209">
        <w:rPr>
          <w:rStyle w:val="Heading2Char1"/>
        </w:rPr>
        <w:t>(FSI</w:t>
      </w:r>
      <w:r w:rsidR="13A3DC9B">
        <w:t>)</w:t>
      </w:r>
      <w:bookmarkEnd w:id="697"/>
      <w:bookmarkEnd w:id="698"/>
      <w:r w:rsidR="24F3D352">
        <w:t xml:space="preserve"> </w:t>
      </w:r>
      <w:bookmarkEnd w:id="699"/>
    </w:p>
    <w:p w14:paraId="69929C27" w14:textId="321260B8" w:rsidR="00D17191" w:rsidRPr="001B45F4" w:rsidRDefault="006619B6" w:rsidP="00D948AB">
      <w:pPr>
        <w:pStyle w:val="Maintext"/>
        <w:rPr>
          <w:rFonts w:cs="Arial"/>
          <w:szCs w:val="22"/>
        </w:rPr>
      </w:pPr>
      <w:r w:rsidRPr="001B45F4">
        <w:rPr>
          <w:rFonts w:cs="Arial"/>
          <w:szCs w:val="22"/>
        </w:rPr>
        <w:t>M</w:t>
      </w:r>
      <w:r w:rsidR="00D525ED" w:rsidRPr="001B45F4">
        <w:rPr>
          <w:rFonts w:cs="Arial"/>
          <w:szCs w:val="22"/>
        </w:rPr>
        <w:t>F</w:t>
      </w:r>
      <w:r w:rsidR="00C540B7" w:rsidRPr="001B45F4">
        <w:rPr>
          <w:rFonts w:cs="Arial"/>
          <w:szCs w:val="22"/>
        </w:rPr>
        <w:t xml:space="preserve"> </w:t>
      </w:r>
      <w:r w:rsidRPr="001B45F4">
        <w:rPr>
          <w:rFonts w:cs="Arial"/>
          <w:szCs w:val="22"/>
        </w:rPr>
        <w:t xml:space="preserve">and </w:t>
      </w:r>
      <w:r w:rsidR="00F9494A" w:rsidRPr="001B45F4">
        <w:rPr>
          <w:rFonts w:cs="Arial"/>
          <w:szCs w:val="22"/>
        </w:rPr>
        <w:t>FSI</w:t>
      </w:r>
      <w:r w:rsidRPr="001B45F4">
        <w:rPr>
          <w:rFonts w:cs="Arial"/>
          <w:szCs w:val="22"/>
        </w:rPr>
        <w:t xml:space="preserve"> d</w:t>
      </w:r>
      <w:r w:rsidR="000444BE" w:rsidRPr="001B45F4">
        <w:rPr>
          <w:rFonts w:cs="Arial"/>
          <w:szCs w:val="22"/>
        </w:rPr>
        <w:t>ata can be identified by its payment type</w:t>
      </w:r>
      <w:r w:rsidR="00B66465" w:rsidRPr="001B45F4">
        <w:rPr>
          <w:rFonts w:cs="Arial"/>
          <w:szCs w:val="22"/>
        </w:rPr>
        <w:t xml:space="preserve"> (</w:t>
      </w:r>
      <w:r w:rsidR="008024D6" w:rsidRPr="001B45F4">
        <w:rPr>
          <w:rFonts w:cs="Arial"/>
          <w:szCs w:val="22"/>
        </w:rPr>
        <w:t>IITR</w:t>
      </w:r>
      <w:r w:rsidR="00B66465" w:rsidRPr="001B45F4">
        <w:rPr>
          <w:rFonts w:cs="Arial"/>
          <w:szCs w:val="22"/>
        </w:rPr>
        <w:t xml:space="preserve">853) </w:t>
      </w:r>
      <w:r w:rsidR="000444BE" w:rsidRPr="001B45F4">
        <w:rPr>
          <w:rFonts w:cs="Arial"/>
          <w:szCs w:val="22"/>
        </w:rPr>
        <w:t>–</w:t>
      </w:r>
      <w:r w:rsidR="00844DC9" w:rsidRPr="001B45F4">
        <w:rPr>
          <w:rFonts w:cs="Arial"/>
          <w:szCs w:val="22"/>
        </w:rPr>
        <w:t xml:space="preserve"> Unit Trust</w:t>
      </w:r>
      <w:r w:rsidR="000444BE" w:rsidRPr="001B45F4">
        <w:rPr>
          <w:rFonts w:cs="Arial"/>
          <w:szCs w:val="22"/>
        </w:rPr>
        <w:t xml:space="preserve">. </w:t>
      </w:r>
      <w:r w:rsidR="0018084F">
        <w:rPr>
          <w:rFonts w:cs="Arial"/>
          <w:szCs w:val="22"/>
        </w:rPr>
        <w:t xml:space="preserve"> </w:t>
      </w:r>
      <w:r w:rsidR="00D17191" w:rsidRPr="001B45F4">
        <w:rPr>
          <w:rFonts w:cs="Arial"/>
          <w:szCs w:val="22"/>
        </w:rPr>
        <w:t xml:space="preserve">The </w:t>
      </w:r>
      <w:r w:rsidR="009B59AE" w:rsidRPr="001B45F4">
        <w:rPr>
          <w:rFonts w:cs="Arial"/>
          <w:szCs w:val="22"/>
        </w:rPr>
        <w:t xml:space="preserve">remaining </w:t>
      </w:r>
      <w:r w:rsidR="00D17191" w:rsidRPr="001B45F4">
        <w:rPr>
          <w:rFonts w:cs="Arial"/>
          <w:szCs w:val="22"/>
        </w:rPr>
        <w:t xml:space="preserve">elements listed are to be mapped as </w:t>
      </w:r>
      <w:r w:rsidR="003806EF" w:rsidRPr="001B45F4">
        <w:rPr>
          <w:rFonts w:cs="Arial"/>
          <w:szCs w:val="22"/>
        </w:rPr>
        <w:t>show</w:t>
      </w:r>
      <w:r w:rsidR="00A15DB2">
        <w:rPr>
          <w:rFonts w:cs="Arial"/>
          <w:szCs w:val="22"/>
        </w:rPr>
        <w:t>n</w:t>
      </w:r>
      <w:r w:rsidR="003806EF" w:rsidRPr="001B45F4">
        <w:rPr>
          <w:rFonts w:cs="Arial"/>
          <w:szCs w:val="22"/>
        </w:rPr>
        <w:t xml:space="preserve"> in the below table.</w:t>
      </w:r>
      <w:r w:rsidR="00A15DB2">
        <w:rPr>
          <w:rFonts w:cs="Arial"/>
          <w:szCs w:val="22"/>
        </w:rPr>
        <w:t xml:space="preserve">  Elements not listed are for information only.</w:t>
      </w:r>
    </w:p>
    <w:p w14:paraId="199C84F4" w14:textId="77777777" w:rsidR="003806EF" w:rsidRPr="001B45F4" w:rsidRDefault="003806EF" w:rsidP="00D948AB">
      <w:pPr>
        <w:pStyle w:val="Maintext"/>
        <w:rPr>
          <w:rFonts w:cs="Arial"/>
          <w:szCs w:val="22"/>
        </w:rPr>
      </w:pPr>
    </w:p>
    <w:p w14:paraId="69929C28" w14:textId="0CA3292F" w:rsidR="00F17A8A" w:rsidRPr="001B45F4" w:rsidRDefault="003806EF" w:rsidP="003806EF">
      <w:pPr>
        <w:pStyle w:val="Maintext"/>
        <w:jc w:val="both"/>
        <w:rPr>
          <w:rFonts w:cs="Arial"/>
          <w:b/>
          <w:bCs/>
          <w:sz w:val="20"/>
        </w:rPr>
      </w:pPr>
      <w:bookmarkStart w:id="700" w:name="_Toc100225424"/>
      <w:bookmarkStart w:id="701" w:name="_Toc100226628"/>
      <w:bookmarkStart w:id="702" w:name="_Toc100226656"/>
      <w:r w:rsidRPr="001B45F4">
        <w:rPr>
          <w:rFonts w:cs="Arial"/>
          <w:b/>
          <w:bCs/>
          <w:szCs w:val="22"/>
        </w:rPr>
        <w:t xml:space="preserve">Table </w:t>
      </w:r>
      <w:r w:rsidRPr="001B45F4">
        <w:rPr>
          <w:rFonts w:cs="Arial"/>
          <w:b/>
          <w:bCs/>
          <w:szCs w:val="22"/>
        </w:rPr>
        <w:fldChar w:fldCharType="begin"/>
      </w:r>
      <w:r w:rsidRPr="001B45F4">
        <w:rPr>
          <w:rFonts w:cs="Arial"/>
          <w:b/>
          <w:bCs/>
          <w:szCs w:val="22"/>
        </w:rPr>
        <w:instrText xml:space="preserve"> SEQ Table \* MERGEFORMAT </w:instrText>
      </w:r>
      <w:r w:rsidR="0018777A">
        <w:rPr>
          <w:rFonts w:cs="Arial"/>
          <w:b/>
          <w:bCs/>
          <w:szCs w:val="22"/>
        </w:rPr>
        <w:fldChar w:fldCharType="separate"/>
      </w:r>
      <w:r w:rsidRPr="001B45F4">
        <w:rPr>
          <w:rFonts w:cs="Arial"/>
          <w:b/>
          <w:bCs/>
          <w:noProof/>
          <w:szCs w:val="22"/>
        </w:rPr>
        <w:fldChar w:fldCharType="end"/>
      </w:r>
      <w:r w:rsidR="00560856">
        <w:rPr>
          <w:rFonts w:cs="Arial"/>
          <w:b/>
          <w:bCs/>
          <w:noProof/>
          <w:szCs w:val="22"/>
        </w:rPr>
        <w:t>10</w:t>
      </w:r>
      <w:r w:rsidRPr="001B45F4">
        <w:rPr>
          <w:rFonts w:cs="Arial"/>
          <w:b/>
          <w:bCs/>
          <w:szCs w:val="22"/>
        </w:rPr>
        <w:t>: Pre-fill managed fund element to INCDTLS mapping</w:t>
      </w:r>
      <w:bookmarkEnd w:id="700"/>
      <w:bookmarkEnd w:id="701"/>
      <w:bookmarkEnd w:id="702"/>
    </w:p>
    <w:tbl>
      <w:tblPr>
        <w:tblW w:w="935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43"/>
        <w:gridCol w:w="2470"/>
        <w:gridCol w:w="1924"/>
        <w:gridCol w:w="3119"/>
      </w:tblGrid>
      <w:tr w:rsidR="0096300D" w:rsidRPr="001B45F4" w14:paraId="69929C2D" w14:textId="77777777" w:rsidTr="00F46A32">
        <w:trPr>
          <w:trHeight w:val="315"/>
          <w:tblHeader/>
        </w:trPr>
        <w:tc>
          <w:tcPr>
            <w:tcW w:w="985" w:type="pct"/>
            <w:tcBorders>
              <w:top w:val="single" w:sz="4" w:space="0" w:color="auto"/>
              <w:left w:val="single" w:sz="4" w:space="0" w:color="auto"/>
              <w:bottom w:val="single" w:sz="6" w:space="0" w:color="auto"/>
              <w:right w:val="single" w:sz="6" w:space="0" w:color="auto"/>
            </w:tcBorders>
            <w:shd w:val="clear" w:color="auto" w:fill="DBE5F1" w:themeFill="accent1" w:themeFillTint="33"/>
            <w:noWrap/>
            <w:hideMark/>
          </w:tcPr>
          <w:p w14:paraId="69929C29" w14:textId="618A91ED" w:rsidR="0096300D" w:rsidRPr="001B45F4" w:rsidRDefault="0096300D" w:rsidP="00976BA4">
            <w:pPr>
              <w:spacing w:before="60" w:after="60"/>
              <w:rPr>
                <w:rFonts w:cs="Arial"/>
                <w:b/>
                <w:bCs/>
                <w:color w:val="000000"/>
                <w:szCs w:val="22"/>
              </w:rPr>
            </w:pPr>
            <w:r w:rsidRPr="001B45F4">
              <w:rPr>
                <w:rFonts w:cs="Arial"/>
                <w:b/>
                <w:bCs/>
                <w:color w:val="000000"/>
                <w:szCs w:val="22"/>
              </w:rPr>
              <w:t xml:space="preserve">SBR Pre-fill </w:t>
            </w:r>
            <w:r w:rsidR="008024D6" w:rsidRPr="001B45F4">
              <w:rPr>
                <w:rFonts w:cs="Arial"/>
                <w:b/>
                <w:bCs/>
                <w:color w:val="000000"/>
                <w:szCs w:val="22"/>
              </w:rPr>
              <w:t>IITR</w:t>
            </w:r>
            <w:r w:rsidRPr="001B45F4">
              <w:rPr>
                <w:rFonts w:cs="Arial"/>
                <w:b/>
                <w:bCs/>
                <w:color w:val="000000"/>
                <w:szCs w:val="22"/>
              </w:rPr>
              <w:t xml:space="preserve"> Alias</w:t>
            </w:r>
          </w:p>
        </w:tc>
        <w:tc>
          <w:tcPr>
            <w:tcW w:w="1320" w:type="pct"/>
            <w:tcBorders>
              <w:top w:val="single" w:sz="4" w:space="0" w:color="auto"/>
              <w:left w:val="single" w:sz="6" w:space="0" w:color="auto"/>
              <w:bottom w:val="single" w:sz="6" w:space="0" w:color="auto"/>
              <w:right w:val="single" w:sz="6" w:space="0" w:color="auto"/>
            </w:tcBorders>
            <w:shd w:val="clear" w:color="auto" w:fill="DBE5F1" w:themeFill="accent1" w:themeFillTint="33"/>
          </w:tcPr>
          <w:p w14:paraId="69929C2A" w14:textId="3FF5967C" w:rsidR="0096300D" w:rsidRPr="001B45F4" w:rsidRDefault="0096300D" w:rsidP="00976BA4">
            <w:pPr>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c>
          <w:tcPr>
            <w:tcW w:w="1028" w:type="pct"/>
            <w:tcBorders>
              <w:top w:val="single" w:sz="4" w:space="0" w:color="auto"/>
              <w:left w:val="single" w:sz="6" w:space="0" w:color="auto"/>
              <w:bottom w:val="single" w:sz="6" w:space="0" w:color="auto"/>
              <w:right w:val="single" w:sz="6" w:space="0" w:color="auto"/>
            </w:tcBorders>
            <w:shd w:val="clear" w:color="auto" w:fill="DBE5F1" w:themeFill="accent1" w:themeFillTint="33"/>
          </w:tcPr>
          <w:p w14:paraId="69929C2B" w14:textId="7844C9E8" w:rsidR="0096300D" w:rsidRPr="001B45F4" w:rsidRDefault="0096300D" w:rsidP="00976BA4">
            <w:pPr>
              <w:spacing w:before="60" w:after="60"/>
              <w:rPr>
                <w:rFonts w:cs="Arial"/>
                <w:b/>
                <w:bCs/>
                <w:color w:val="000000"/>
                <w:szCs w:val="22"/>
              </w:rPr>
            </w:pPr>
            <w:r w:rsidRPr="001B45F4">
              <w:rPr>
                <w:rFonts w:cs="Arial"/>
                <w:b/>
                <w:bCs/>
                <w:color w:val="000000"/>
                <w:szCs w:val="22"/>
              </w:rPr>
              <w:t>SBR INCDTLS Alias</w:t>
            </w:r>
          </w:p>
        </w:tc>
        <w:tc>
          <w:tcPr>
            <w:tcW w:w="1667" w:type="pct"/>
            <w:tcBorders>
              <w:top w:val="single" w:sz="4" w:space="0" w:color="auto"/>
              <w:left w:val="single" w:sz="6" w:space="0" w:color="auto"/>
              <w:bottom w:val="single" w:sz="6" w:space="0" w:color="auto"/>
              <w:right w:val="single" w:sz="4" w:space="0" w:color="auto"/>
            </w:tcBorders>
            <w:shd w:val="clear" w:color="auto" w:fill="DBE5F1" w:themeFill="accent1" w:themeFillTint="33"/>
            <w:noWrap/>
            <w:hideMark/>
          </w:tcPr>
          <w:p w14:paraId="69929C2C" w14:textId="3EEA37F3" w:rsidR="0096300D" w:rsidRPr="001B45F4" w:rsidRDefault="0096300D" w:rsidP="00976BA4">
            <w:pPr>
              <w:spacing w:before="60" w:after="60"/>
              <w:rPr>
                <w:rFonts w:cs="Arial"/>
                <w:b/>
                <w:bCs/>
                <w:color w:val="000000"/>
                <w:szCs w:val="22"/>
              </w:rPr>
            </w:pPr>
            <w:r w:rsidRPr="001B45F4">
              <w:rPr>
                <w:rFonts w:cs="Arial"/>
                <w:b/>
                <w:bCs/>
                <w:color w:val="000000"/>
                <w:szCs w:val="22"/>
              </w:rPr>
              <w:t>SBR INCDTLS Label</w:t>
            </w:r>
          </w:p>
        </w:tc>
      </w:tr>
      <w:tr w:rsidR="0096300D" w:rsidRPr="001B45F4" w14:paraId="69929C32"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69929C2E" w14:textId="0E84D469" w:rsidR="0096300D" w:rsidRPr="001B45F4" w:rsidRDefault="008024D6" w:rsidP="00F17A8A">
            <w:pPr>
              <w:pStyle w:val="Bullet1"/>
              <w:numPr>
                <w:ilvl w:val="0"/>
                <w:numId w:val="0"/>
              </w:numPr>
              <w:rPr>
                <w:rFonts w:cs="Arial"/>
                <w:szCs w:val="22"/>
              </w:rPr>
            </w:pPr>
            <w:r w:rsidRPr="001B45F4">
              <w:rPr>
                <w:rFonts w:cs="Arial"/>
                <w:szCs w:val="22"/>
              </w:rPr>
              <w:t>IITR</w:t>
            </w:r>
            <w:r w:rsidR="0096300D" w:rsidRPr="001B45F4">
              <w:rPr>
                <w:rFonts w:cs="Arial"/>
                <w:szCs w:val="22"/>
              </w:rPr>
              <w:t>908</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2F" w14:textId="4D61EAD5" w:rsidR="0096300D" w:rsidRPr="001B45F4" w:rsidRDefault="0096300D" w:rsidP="00F17A8A">
            <w:pPr>
              <w:pStyle w:val="Bullet1"/>
              <w:numPr>
                <w:ilvl w:val="0"/>
                <w:numId w:val="0"/>
              </w:numPr>
              <w:rPr>
                <w:rFonts w:cs="Arial"/>
                <w:szCs w:val="22"/>
              </w:rPr>
            </w:pPr>
            <w:r w:rsidRPr="001B45F4">
              <w:rPr>
                <w:rFonts w:cs="Arial"/>
                <w:szCs w:val="22"/>
              </w:rPr>
              <w:t xml:space="preserve">Fund or </w:t>
            </w:r>
            <w:r w:rsidR="00847974" w:rsidRPr="001B45F4">
              <w:rPr>
                <w:rFonts w:cs="Arial"/>
                <w:szCs w:val="22"/>
              </w:rPr>
              <w:t>trust</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30" w14:textId="77777777" w:rsidR="0096300D" w:rsidRPr="001B45F4" w:rsidRDefault="0096300D" w:rsidP="00F17A8A">
            <w:pPr>
              <w:pStyle w:val="Bullet1"/>
              <w:numPr>
                <w:ilvl w:val="0"/>
                <w:numId w:val="0"/>
              </w:numPr>
              <w:rPr>
                <w:rFonts w:cs="Arial"/>
                <w:szCs w:val="22"/>
              </w:rPr>
            </w:pPr>
            <w:r w:rsidRPr="001B45F4">
              <w:rPr>
                <w:rFonts w:cs="Arial"/>
                <w:szCs w:val="22"/>
              </w:rPr>
              <w:t>INCDTLS385</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31" w14:textId="77777777" w:rsidR="0096300D" w:rsidRPr="001B45F4" w:rsidRDefault="0096300D" w:rsidP="00F17A8A">
            <w:pPr>
              <w:pStyle w:val="Bullet1"/>
              <w:numPr>
                <w:ilvl w:val="0"/>
                <w:numId w:val="0"/>
              </w:numPr>
              <w:rPr>
                <w:rFonts w:cs="Arial"/>
                <w:szCs w:val="22"/>
              </w:rPr>
            </w:pPr>
            <w:r w:rsidRPr="001B45F4">
              <w:rPr>
                <w:rFonts w:cs="Arial"/>
                <w:szCs w:val="22"/>
              </w:rPr>
              <w:t>Managed fund name</w:t>
            </w:r>
          </w:p>
        </w:tc>
      </w:tr>
      <w:tr w:rsidR="0096300D" w:rsidRPr="001B45F4" w14:paraId="69929C37"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69929C33" w14:textId="525F2E4D" w:rsidR="0096300D" w:rsidRPr="001B45F4" w:rsidRDefault="008024D6" w:rsidP="00F17A8A">
            <w:pPr>
              <w:pStyle w:val="Bullet1"/>
              <w:numPr>
                <w:ilvl w:val="0"/>
                <w:numId w:val="0"/>
              </w:numPr>
              <w:rPr>
                <w:rFonts w:cs="Arial"/>
                <w:szCs w:val="22"/>
              </w:rPr>
            </w:pPr>
            <w:r w:rsidRPr="001B45F4">
              <w:rPr>
                <w:rFonts w:cs="Arial"/>
                <w:szCs w:val="22"/>
              </w:rPr>
              <w:t>IITR</w:t>
            </w:r>
            <w:r w:rsidR="0096300D" w:rsidRPr="001B45F4">
              <w:rPr>
                <w:rFonts w:cs="Arial"/>
                <w:szCs w:val="22"/>
              </w:rPr>
              <w:t>911</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34" w14:textId="77777777" w:rsidR="0096300D" w:rsidRPr="001B45F4" w:rsidRDefault="0096300D" w:rsidP="00F17A8A">
            <w:pPr>
              <w:pStyle w:val="Bullet1"/>
              <w:numPr>
                <w:ilvl w:val="0"/>
                <w:numId w:val="0"/>
              </w:numPr>
              <w:rPr>
                <w:rFonts w:cs="Arial"/>
                <w:szCs w:val="22"/>
              </w:rPr>
            </w:pPr>
            <w:r w:rsidRPr="001B45F4">
              <w:rPr>
                <w:rFonts w:cs="Arial"/>
                <w:szCs w:val="22"/>
              </w:rPr>
              <w:t>Account-Identifier</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35" w14:textId="77777777" w:rsidR="0096300D" w:rsidRPr="001B45F4" w:rsidRDefault="0096300D" w:rsidP="00F17A8A">
            <w:pPr>
              <w:pStyle w:val="Bullet1"/>
              <w:numPr>
                <w:ilvl w:val="0"/>
                <w:numId w:val="0"/>
              </w:numPr>
              <w:rPr>
                <w:rFonts w:cs="Arial"/>
                <w:szCs w:val="22"/>
              </w:rPr>
            </w:pPr>
            <w:r w:rsidRPr="001B45F4">
              <w:rPr>
                <w:rFonts w:cs="Arial"/>
                <w:szCs w:val="22"/>
              </w:rPr>
              <w:t>INCDTLS386</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36" w14:textId="77777777" w:rsidR="0096300D" w:rsidRPr="001B45F4" w:rsidRDefault="0096300D" w:rsidP="00F17A8A">
            <w:pPr>
              <w:pStyle w:val="Bullet1"/>
              <w:numPr>
                <w:ilvl w:val="0"/>
                <w:numId w:val="0"/>
              </w:numPr>
              <w:rPr>
                <w:rFonts w:cs="Arial"/>
                <w:szCs w:val="22"/>
              </w:rPr>
            </w:pPr>
            <w:r w:rsidRPr="001B45F4">
              <w:rPr>
                <w:rFonts w:cs="Arial"/>
                <w:szCs w:val="22"/>
              </w:rPr>
              <w:t>Managed fund reference number</w:t>
            </w:r>
          </w:p>
        </w:tc>
      </w:tr>
      <w:tr w:rsidR="0096300D" w:rsidRPr="001B45F4" w14:paraId="69929C3C"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69929C38" w14:textId="552EB4F3" w:rsidR="0096300D" w:rsidRPr="001B45F4" w:rsidRDefault="008024D6" w:rsidP="00F17A8A">
            <w:pPr>
              <w:pStyle w:val="Bullet1"/>
              <w:numPr>
                <w:ilvl w:val="0"/>
                <w:numId w:val="0"/>
              </w:numPr>
              <w:rPr>
                <w:rFonts w:cs="Arial"/>
                <w:szCs w:val="22"/>
              </w:rPr>
            </w:pPr>
            <w:r w:rsidRPr="001B45F4">
              <w:rPr>
                <w:rFonts w:cs="Arial"/>
                <w:szCs w:val="22"/>
              </w:rPr>
              <w:t>IITR</w:t>
            </w:r>
            <w:r w:rsidR="0096300D" w:rsidRPr="001B45F4">
              <w:rPr>
                <w:rFonts w:cs="Arial"/>
                <w:szCs w:val="22"/>
              </w:rPr>
              <w:t>910</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39" w14:textId="407AC951" w:rsidR="0096300D" w:rsidRPr="001B45F4" w:rsidRDefault="0096300D" w:rsidP="00F17A8A">
            <w:pPr>
              <w:pStyle w:val="Bullet1"/>
              <w:numPr>
                <w:ilvl w:val="0"/>
                <w:numId w:val="0"/>
              </w:numPr>
              <w:rPr>
                <w:rFonts w:cs="Arial"/>
                <w:szCs w:val="22"/>
              </w:rPr>
            </w:pPr>
            <w:r w:rsidRPr="001B45F4">
              <w:rPr>
                <w:rFonts w:cs="Arial"/>
                <w:szCs w:val="22"/>
              </w:rPr>
              <w:t xml:space="preserve">Number of </w:t>
            </w:r>
            <w:r w:rsidR="00F9494A" w:rsidRPr="001B45F4">
              <w:rPr>
                <w:rFonts w:cs="Arial"/>
                <w:szCs w:val="22"/>
              </w:rPr>
              <w:t>investors</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3A" w14:textId="77777777" w:rsidR="0096300D" w:rsidRPr="001B45F4" w:rsidRDefault="0096300D" w:rsidP="00F17A8A">
            <w:pPr>
              <w:pStyle w:val="Bullet1"/>
              <w:numPr>
                <w:ilvl w:val="0"/>
                <w:numId w:val="0"/>
              </w:numPr>
              <w:rPr>
                <w:rFonts w:cs="Arial"/>
                <w:szCs w:val="22"/>
              </w:rPr>
            </w:pPr>
            <w:r w:rsidRPr="001B45F4">
              <w:rPr>
                <w:rFonts w:cs="Arial"/>
                <w:szCs w:val="22"/>
              </w:rPr>
              <w:t>INCDTLS387</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3B" w14:textId="1A9F3612" w:rsidR="0096300D" w:rsidRPr="001B45F4" w:rsidRDefault="0096300D" w:rsidP="0096300D">
            <w:pPr>
              <w:pStyle w:val="Bullet1"/>
              <w:numPr>
                <w:ilvl w:val="0"/>
                <w:numId w:val="0"/>
              </w:numPr>
              <w:ind w:hanging="2"/>
              <w:rPr>
                <w:rFonts w:cs="Arial"/>
                <w:szCs w:val="22"/>
              </w:rPr>
            </w:pPr>
            <w:r w:rsidRPr="001B45F4">
              <w:rPr>
                <w:rFonts w:cs="Arial"/>
                <w:szCs w:val="22"/>
              </w:rPr>
              <w:t>Managed fund number of account holders</w:t>
            </w:r>
            <w:r w:rsidR="009D29A5" w:rsidRPr="001B45F4">
              <w:rPr>
                <w:rFonts w:cs="Arial"/>
                <w:szCs w:val="22"/>
              </w:rPr>
              <w:t>*</w:t>
            </w:r>
          </w:p>
        </w:tc>
      </w:tr>
      <w:tr w:rsidR="0096300D" w:rsidRPr="001B45F4" w14:paraId="69929C41"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3D" w14:textId="7605A867" w:rsidR="0096300D" w:rsidRPr="001B45F4" w:rsidRDefault="008024D6" w:rsidP="00F17A8A">
            <w:pPr>
              <w:pStyle w:val="Bullet1"/>
              <w:numPr>
                <w:ilvl w:val="0"/>
                <w:numId w:val="0"/>
              </w:numPr>
              <w:rPr>
                <w:rFonts w:cs="Arial"/>
                <w:szCs w:val="22"/>
              </w:rPr>
            </w:pPr>
            <w:r w:rsidRPr="001B45F4">
              <w:rPr>
                <w:rFonts w:cs="Arial"/>
                <w:szCs w:val="22"/>
              </w:rPr>
              <w:t>IITR</w:t>
            </w:r>
            <w:r w:rsidR="0096300D" w:rsidRPr="001B45F4">
              <w:rPr>
                <w:rFonts w:cs="Arial"/>
                <w:szCs w:val="22"/>
              </w:rPr>
              <w:t>285</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3E" w14:textId="275009C0" w:rsidR="0096300D" w:rsidRPr="001B45F4" w:rsidRDefault="0096300D" w:rsidP="00F17A8A">
            <w:pPr>
              <w:pStyle w:val="Bullet1"/>
              <w:numPr>
                <w:ilvl w:val="0"/>
                <w:numId w:val="0"/>
              </w:numPr>
              <w:rPr>
                <w:rFonts w:cs="Arial"/>
                <w:szCs w:val="22"/>
              </w:rPr>
            </w:pPr>
            <w:r w:rsidRPr="001B45F4">
              <w:rPr>
                <w:rFonts w:cs="Arial"/>
                <w:szCs w:val="22"/>
              </w:rPr>
              <w:t xml:space="preserve">Non </w:t>
            </w:r>
            <w:r w:rsidR="00F9494A" w:rsidRPr="001B45F4">
              <w:rPr>
                <w:rFonts w:cs="Arial"/>
                <w:szCs w:val="22"/>
              </w:rPr>
              <w:t>primary production income amount</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3F" w14:textId="77777777" w:rsidR="0096300D" w:rsidRPr="001B45F4" w:rsidRDefault="0096300D" w:rsidP="00F17A8A">
            <w:pPr>
              <w:pStyle w:val="Bullet1"/>
              <w:numPr>
                <w:ilvl w:val="0"/>
                <w:numId w:val="0"/>
              </w:numPr>
              <w:rPr>
                <w:rFonts w:cs="Arial"/>
                <w:szCs w:val="22"/>
              </w:rPr>
            </w:pPr>
            <w:r w:rsidRPr="001B45F4">
              <w:rPr>
                <w:rFonts w:cs="Arial"/>
                <w:szCs w:val="22"/>
              </w:rPr>
              <w:t>INCDTLS389</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40" w14:textId="77777777" w:rsidR="0096300D" w:rsidRPr="001B45F4" w:rsidRDefault="0096300D" w:rsidP="00F17A8A">
            <w:pPr>
              <w:pStyle w:val="Bullet1"/>
              <w:numPr>
                <w:ilvl w:val="0"/>
                <w:numId w:val="0"/>
              </w:numPr>
              <w:rPr>
                <w:rFonts w:cs="Arial"/>
                <w:szCs w:val="22"/>
              </w:rPr>
            </w:pPr>
            <w:r w:rsidRPr="001B45F4">
              <w:rPr>
                <w:rFonts w:cs="Arial"/>
                <w:szCs w:val="22"/>
              </w:rPr>
              <w:t>Total non-primary production income from managed fund</w:t>
            </w:r>
          </w:p>
        </w:tc>
      </w:tr>
      <w:tr w:rsidR="00AF14C0" w:rsidRPr="001B45F4" w14:paraId="69929C46"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69929C42" w14:textId="59E7FD7A"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265</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43" w14:textId="500B010A" w:rsidR="00AF14C0" w:rsidRPr="001B45F4" w:rsidRDefault="00AF14C0" w:rsidP="00F17A8A">
            <w:pPr>
              <w:pStyle w:val="Bullet1"/>
              <w:numPr>
                <w:ilvl w:val="0"/>
                <w:numId w:val="0"/>
              </w:numPr>
              <w:rPr>
                <w:rFonts w:cs="Arial"/>
                <w:szCs w:val="22"/>
              </w:rPr>
            </w:pPr>
            <w:r w:rsidRPr="001B45F4">
              <w:rPr>
                <w:rFonts w:cs="Arial"/>
                <w:szCs w:val="22"/>
              </w:rPr>
              <w:t xml:space="preserve">Other </w:t>
            </w:r>
            <w:r w:rsidR="00F9494A" w:rsidRPr="001B45F4">
              <w:rPr>
                <w:rFonts w:cs="Arial"/>
                <w:szCs w:val="22"/>
              </w:rPr>
              <w:t>deductions amount</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44" w14:textId="77777777" w:rsidR="00AF14C0" w:rsidRPr="001B45F4" w:rsidRDefault="00AF14C0" w:rsidP="00F17A8A">
            <w:pPr>
              <w:pStyle w:val="Bullet1"/>
              <w:numPr>
                <w:ilvl w:val="0"/>
                <w:numId w:val="0"/>
              </w:numPr>
              <w:rPr>
                <w:rFonts w:cs="Arial"/>
                <w:szCs w:val="22"/>
              </w:rPr>
            </w:pPr>
            <w:r w:rsidRPr="001B45F4">
              <w:rPr>
                <w:rFonts w:cs="Arial"/>
                <w:szCs w:val="22"/>
              </w:rPr>
              <w:t>INCDTLS391</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45" w14:textId="77777777" w:rsidR="00AF14C0" w:rsidRPr="001B45F4" w:rsidRDefault="00AF14C0" w:rsidP="00F17A8A">
            <w:pPr>
              <w:pStyle w:val="Bullet1"/>
              <w:numPr>
                <w:ilvl w:val="0"/>
                <w:numId w:val="0"/>
              </w:numPr>
              <w:rPr>
                <w:rFonts w:cs="Arial"/>
                <w:szCs w:val="22"/>
              </w:rPr>
            </w:pPr>
            <w:r w:rsidRPr="001B45F4">
              <w:rPr>
                <w:rFonts w:cs="Arial"/>
                <w:szCs w:val="22"/>
              </w:rPr>
              <w:t>Total other deductions relating to non-primary production from managed fund</w:t>
            </w:r>
          </w:p>
        </w:tc>
      </w:tr>
      <w:tr w:rsidR="00AF14C0" w:rsidRPr="001B45F4" w14:paraId="69929C4B"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47" w14:textId="35B3062D"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243</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48" w14:textId="4C6DF5A0" w:rsidR="00AF14C0" w:rsidRPr="001B45F4" w:rsidRDefault="00AF14C0" w:rsidP="00F17A8A">
            <w:pPr>
              <w:pStyle w:val="Bullet1"/>
              <w:numPr>
                <w:ilvl w:val="0"/>
                <w:numId w:val="0"/>
              </w:numPr>
              <w:rPr>
                <w:rFonts w:cs="Arial"/>
                <w:szCs w:val="22"/>
              </w:rPr>
            </w:pPr>
            <w:r w:rsidRPr="001B45F4">
              <w:rPr>
                <w:rFonts w:cs="Arial"/>
                <w:szCs w:val="22"/>
              </w:rPr>
              <w:t xml:space="preserve">Primary </w:t>
            </w:r>
            <w:r w:rsidR="00F9494A" w:rsidRPr="001B45F4">
              <w:rPr>
                <w:rFonts w:cs="Arial"/>
                <w:szCs w:val="22"/>
              </w:rPr>
              <w:t>pro</w:t>
            </w:r>
            <w:r w:rsidR="00550410">
              <w:rPr>
                <w:rFonts w:cs="Arial"/>
                <w:szCs w:val="22"/>
              </w:rPr>
              <w:t>d</w:t>
            </w:r>
            <w:r w:rsidR="00F9494A" w:rsidRPr="001B45F4">
              <w:rPr>
                <w:rFonts w:cs="Arial"/>
                <w:szCs w:val="22"/>
              </w:rPr>
              <w:t xml:space="preserve">uction </w:t>
            </w:r>
            <w:r w:rsidRPr="001B45F4">
              <w:rPr>
                <w:rFonts w:cs="Arial"/>
                <w:szCs w:val="22"/>
              </w:rPr>
              <w:t>- Net income from trusts</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49" w14:textId="77777777" w:rsidR="00AF14C0" w:rsidRPr="001B45F4" w:rsidRDefault="00AF14C0" w:rsidP="00F17A8A">
            <w:pPr>
              <w:pStyle w:val="Bullet1"/>
              <w:numPr>
                <w:ilvl w:val="0"/>
                <w:numId w:val="0"/>
              </w:numPr>
              <w:rPr>
                <w:rFonts w:cs="Arial"/>
                <w:szCs w:val="22"/>
              </w:rPr>
            </w:pPr>
            <w:r w:rsidRPr="001B45F4">
              <w:rPr>
                <w:rFonts w:cs="Arial"/>
                <w:szCs w:val="22"/>
              </w:rPr>
              <w:t>INCDTLS402</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4A" w14:textId="77777777" w:rsidR="00AF14C0" w:rsidRPr="001B45F4" w:rsidRDefault="00AF14C0" w:rsidP="00F17A8A">
            <w:pPr>
              <w:pStyle w:val="Bullet1"/>
              <w:numPr>
                <w:ilvl w:val="0"/>
                <w:numId w:val="0"/>
              </w:numPr>
              <w:rPr>
                <w:rFonts w:cs="Arial"/>
                <w:szCs w:val="22"/>
              </w:rPr>
            </w:pPr>
            <w:r w:rsidRPr="001B45F4">
              <w:rPr>
                <w:rFonts w:cs="Arial"/>
                <w:szCs w:val="22"/>
              </w:rPr>
              <w:t>Total primary production income from managed fund</w:t>
            </w:r>
          </w:p>
        </w:tc>
      </w:tr>
      <w:tr w:rsidR="00AF14C0" w:rsidRPr="001B45F4" w14:paraId="69929C50"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4C" w14:textId="29EDC388"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246</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4D" w14:textId="29E80639" w:rsidR="00AF14C0" w:rsidRPr="001B45F4" w:rsidRDefault="00AF14C0" w:rsidP="00F17A8A">
            <w:pPr>
              <w:pStyle w:val="Bullet1"/>
              <w:numPr>
                <w:ilvl w:val="0"/>
                <w:numId w:val="0"/>
              </w:numPr>
              <w:rPr>
                <w:rFonts w:cs="Arial"/>
                <w:szCs w:val="22"/>
              </w:rPr>
            </w:pPr>
            <w:r w:rsidRPr="001B45F4">
              <w:rPr>
                <w:rFonts w:cs="Arial"/>
                <w:szCs w:val="22"/>
              </w:rPr>
              <w:t xml:space="preserve">Primary </w:t>
            </w:r>
            <w:r w:rsidR="00F9494A" w:rsidRPr="001B45F4">
              <w:rPr>
                <w:rFonts w:cs="Arial"/>
                <w:szCs w:val="22"/>
              </w:rPr>
              <w:t>pro</w:t>
            </w:r>
            <w:r w:rsidR="00550410">
              <w:rPr>
                <w:rFonts w:cs="Arial"/>
                <w:szCs w:val="22"/>
              </w:rPr>
              <w:t>d</w:t>
            </w:r>
            <w:r w:rsidR="00F9494A" w:rsidRPr="001B45F4">
              <w:rPr>
                <w:rFonts w:cs="Arial"/>
                <w:szCs w:val="22"/>
              </w:rPr>
              <w:t xml:space="preserve">uction </w:t>
            </w:r>
            <w:r w:rsidRPr="001B45F4">
              <w:rPr>
                <w:rFonts w:cs="Arial"/>
                <w:szCs w:val="22"/>
              </w:rPr>
              <w:t>- Other deductions</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4E" w14:textId="77777777" w:rsidR="00AF14C0" w:rsidRPr="001B45F4" w:rsidRDefault="001707E5" w:rsidP="00F17A8A">
            <w:pPr>
              <w:pStyle w:val="Bullet1"/>
              <w:numPr>
                <w:ilvl w:val="0"/>
                <w:numId w:val="0"/>
              </w:numPr>
              <w:rPr>
                <w:rFonts w:cs="Arial"/>
                <w:szCs w:val="22"/>
              </w:rPr>
            </w:pPr>
            <w:r w:rsidRPr="001B45F4">
              <w:rPr>
                <w:rFonts w:cs="Arial"/>
                <w:szCs w:val="22"/>
              </w:rPr>
              <w:t>INCDTLS403</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4F" w14:textId="77777777" w:rsidR="00AF14C0" w:rsidRPr="001B45F4" w:rsidRDefault="001707E5" w:rsidP="00F17A8A">
            <w:pPr>
              <w:pStyle w:val="Bullet1"/>
              <w:numPr>
                <w:ilvl w:val="0"/>
                <w:numId w:val="0"/>
              </w:numPr>
              <w:rPr>
                <w:rFonts w:cs="Arial"/>
                <w:szCs w:val="22"/>
              </w:rPr>
            </w:pPr>
            <w:r w:rsidRPr="001B45F4">
              <w:rPr>
                <w:rFonts w:cs="Arial"/>
                <w:szCs w:val="22"/>
              </w:rPr>
              <w:t>Total other deductions for primary production distributions from managed fund</w:t>
            </w:r>
          </w:p>
        </w:tc>
      </w:tr>
      <w:tr w:rsidR="00AF14C0" w:rsidRPr="001B45F4" w14:paraId="69929C55"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51" w14:textId="54E37FD4"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259</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52" w14:textId="77777777" w:rsidR="00AF14C0" w:rsidRPr="001B45F4" w:rsidRDefault="00AF14C0" w:rsidP="00F17A8A">
            <w:pPr>
              <w:pStyle w:val="Bullet1"/>
              <w:numPr>
                <w:ilvl w:val="0"/>
                <w:numId w:val="0"/>
              </w:numPr>
              <w:rPr>
                <w:rFonts w:cs="Arial"/>
                <w:szCs w:val="22"/>
              </w:rPr>
            </w:pPr>
            <w:r w:rsidRPr="001B45F4">
              <w:rPr>
                <w:rFonts w:cs="Arial"/>
                <w:szCs w:val="22"/>
              </w:rPr>
              <w:t>Franked distributions from trusts</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53" w14:textId="77777777" w:rsidR="00AF14C0" w:rsidRPr="001B45F4" w:rsidRDefault="00AF14C0" w:rsidP="00F17A8A">
            <w:pPr>
              <w:pStyle w:val="Bullet1"/>
              <w:numPr>
                <w:ilvl w:val="0"/>
                <w:numId w:val="0"/>
              </w:numPr>
              <w:rPr>
                <w:rFonts w:cs="Arial"/>
                <w:szCs w:val="22"/>
              </w:rPr>
            </w:pPr>
            <w:r w:rsidRPr="001B45F4">
              <w:rPr>
                <w:rFonts w:cs="Arial"/>
                <w:szCs w:val="22"/>
              </w:rPr>
              <w:t>INCDTLS390</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54" w14:textId="77777777" w:rsidR="00AF14C0" w:rsidRPr="001B45F4" w:rsidRDefault="00AF14C0" w:rsidP="00F17A8A">
            <w:pPr>
              <w:pStyle w:val="Bullet1"/>
              <w:numPr>
                <w:ilvl w:val="0"/>
                <w:numId w:val="0"/>
              </w:numPr>
              <w:rPr>
                <w:rFonts w:cs="Arial"/>
                <w:szCs w:val="22"/>
              </w:rPr>
            </w:pPr>
            <w:r w:rsidRPr="001B45F4">
              <w:rPr>
                <w:rFonts w:cs="Arial"/>
                <w:szCs w:val="22"/>
              </w:rPr>
              <w:t>Total franked distribution from managed fund</w:t>
            </w:r>
          </w:p>
        </w:tc>
      </w:tr>
      <w:tr w:rsidR="00AF14C0" w:rsidRPr="001B45F4" w14:paraId="69929C5A"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56" w14:textId="7630209E"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268</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57" w14:textId="2D7CED81" w:rsidR="00AF14C0" w:rsidRPr="001B45F4" w:rsidRDefault="00AF14C0" w:rsidP="00F17A8A">
            <w:pPr>
              <w:pStyle w:val="Bullet1"/>
              <w:numPr>
                <w:ilvl w:val="0"/>
                <w:numId w:val="0"/>
              </w:numPr>
              <w:rPr>
                <w:rFonts w:cs="Arial"/>
                <w:szCs w:val="22"/>
              </w:rPr>
            </w:pPr>
            <w:r w:rsidRPr="001B45F4">
              <w:rPr>
                <w:rFonts w:cs="Arial"/>
                <w:szCs w:val="22"/>
              </w:rPr>
              <w:t xml:space="preserve">Credit </w:t>
            </w:r>
            <w:r w:rsidR="00F9494A" w:rsidRPr="001B45F4">
              <w:rPr>
                <w:rFonts w:cs="Arial"/>
                <w:szCs w:val="22"/>
              </w:rPr>
              <w:t xml:space="preserve">tax withheld </w:t>
            </w:r>
            <w:r w:rsidRPr="001B45F4">
              <w:rPr>
                <w:rFonts w:cs="Arial"/>
                <w:szCs w:val="22"/>
              </w:rPr>
              <w:t xml:space="preserve">ABN </w:t>
            </w:r>
            <w:r w:rsidR="00F9494A" w:rsidRPr="001B45F4">
              <w:rPr>
                <w:rFonts w:cs="Arial"/>
                <w:szCs w:val="22"/>
              </w:rPr>
              <w:t>unquoted amount</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58" w14:textId="77777777" w:rsidR="00AF14C0" w:rsidRPr="001B45F4" w:rsidRDefault="001707E5" w:rsidP="00F17A8A">
            <w:pPr>
              <w:pStyle w:val="Bullet1"/>
              <w:numPr>
                <w:ilvl w:val="0"/>
                <w:numId w:val="0"/>
              </w:numPr>
              <w:rPr>
                <w:rFonts w:cs="Arial"/>
                <w:szCs w:val="22"/>
              </w:rPr>
            </w:pPr>
            <w:r w:rsidRPr="001B45F4">
              <w:rPr>
                <w:rFonts w:cs="Arial"/>
                <w:szCs w:val="22"/>
              </w:rPr>
              <w:t>INCDTLS404</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59" w14:textId="77777777" w:rsidR="00AF14C0" w:rsidRPr="001B45F4" w:rsidRDefault="001707E5" w:rsidP="00F17A8A">
            <w:pPr>
              <w:pStyle w:val="Bullet1"/>
              <w:numPr>
                <w:ilvl w:val="0"/>
                <w:numId w:val="0"/>
              </w:numPr>
              <w:rPr>
                <w:rFonts w:cs="Arial"/>
                <w:szCs w:val="22"/>
              </w:rPr>
            </w:pPr>
            <w:r w:rsidRPr="001B45F4">
              <w:rPr>
                <w:rFonts w:cs="Arial"/>
                <w:szCs w:val="22"/>
              </w:rPr>
              <w:t>Total tax withheld when ABN not quoted from managed fund</w:t>
            </w:r>
          </w:p>
        </w:tc>
      </w:tr>
      <w:tr w:rsidR="00AF14C0" w:rsidRPr="001B45F4" w14:paraId="69929C5F"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5B" w14:textId="18972C6C"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272</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5C" w14:textId="1F677D4D" w:rsidR="00AF14C0" w:rsidRPr="001B45F4" w:rsidRDefault="00AF14C0" w:rsidP="00F17A8A">
            <w:pPr>
              <w:pStyle w:val="Bullet1"/>
              <w:numPr>
                <w:ilvl w:val="0"/>
                <w:numId w:val="0"/>
              </w:numPr>
              <w:rPr>
                <w:rFonts w:cs="Arial"/>
                <w:szCs w:val="22"/>
              </w:rPr>
            </w:pPr>
            <w:r w:rsidRPr="001B45F4">
              <w:rPr>
                <w:rFonts w:cs="Arial"/>
                <w:szCs w:val="22"/>
              </w:rPr>
              <w:t xml:space="preserve">Credit </w:t>
            </w:r>
            <w:r w:rsidR="00F9494A" w:rsidRPr="001B45F4">
              <w:rPr>
                <w:rFonts w:cs="Arial"/>
                <w:szCs w:val="22"/>
              </w:rPr>
              <w:t>tax paid by trustee amount</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5D" w14:textId="77777777" w:rsidR="00AF14C0" w:rsidRPr="001B45F4" w:rsidRDefault="001707E5" w:rsidP="00F17A8A">
            <w:pPr>
              <w:pStyle w:val="Bullet1"/>
              <w:numPr>
                <w:ilvl w:val="0"/>
                <w:numId w:val="0"/>
              </w:numPr>
              <w:rPr>
                <w:rFonts w:cs="Arial"/>
                <w:szCs w:val="22"/>
              </w:rPr>
            </w:pPr>
            <w:r w:rsidRPr="001B45F4">
              <w:rPr>
                <w:rFonts w:cs="Arial"/>
                <w:szCs w:val="22"/>
              </w:rPr>
              <w:t>INCDTLS405</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5E" w14:textId="77777777" w:rsidR="00AF14C0" w:rsidRPr="001B45F4" w:rsidRDefault="001707E5" w:rsidP="00F17A8A">
            <w:pPr>
              <w:pStyle w:val="Bullet1"/>
              <w:numPr>
                <w:ilvl w:val="0"/>
                <w:numId w:val="0"/>
              </w:numPr>
              <w:rPr>
                <w:rFonts w:cs="Arial"/>
                <w:szCs w:val="22"/>
              </w:rPr>
            </w:pPr>
            <w:r w:rsidRPr="001B45F4">
              <w:rPr>
                <w:rFonts w:cs="Arial"/>
                <w:szCs w:val="22"/>
              </w:rPr>
              <w:t>Total credit for tax paid by trustee from managed fund</w:t>
            </w:r>
          </w:p>
        </w:tc>
      </w:tr>
      <w:tr w:rsidR="00AF14C0" w:rsidRPr="001B45F4" w14:paraId="69929C64"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60" w14:textId="7DEF4BCF"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273</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61" w14:textId="4B3F5BFE" w:rsidR="00AF14C0" w:rsidRPr="001B45F4" w:rsidRDefault="00AF14C0" w:rsidP="00F17A8A">
            <w:pPr>
              <w:pStyle w:val="Bullet1"/>
              <w:numPr>
                <w:ilvl w:val="0"/>
                <w:numId w:val="0"/>
              </w:numPr>
              <w:rPr>
                <w:rFonts w:cs="Arial"/>
                <w:szCs w:val="22"/>
              </w:rPr>
            </w:pPr>
            <w:r w:rsidRPr="001B45F4">
              <w:rPr>
                <w:rFonts w:cs="Arial"/>
                <w:szCs w:val="22"/>
              </w:rPr>
              <w:t xml:space="preserve">Credit </w:t>
            </w:r>
            <w:r w:rsidR="00F9494A" w:rsidRPr="001B45F4">
              <w:rPr>
                <w:rFonts w:cs="Arial"/>
                <w:szCs w:val="22"/>
              </w:rPr>
              <w:t>foreign resident withholding amount</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62" w14:textId="77777777" w:rsidR="00AF14C0" w:rsidRPr="001B45F4" w:rsidRDefault="000B1548" w:rsidP="00F17A8A">
            <w:pPr>
              <w:pStyle w:val="Bullet1"/>
              <w:numPr>
                <w:ilvl w:val="0"/>
                <w:numId w:val="0"/>
              </w:numPr>
              <w:rPr>
                <w:rFonts w:cs="Arial"/>
                <w:szCs w:val="22"/>
              </w:rPr>
            </w:pPr>
            <w:r w:rsidRPr="001B45F4">
              <w:rPr>
                <w:rFonts w:cs="Arial"/>
                <w:szCs w:val="22"/>
              </w:rPr>
              <w:t>INCDTLS408</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63" w14:textId="77777777" w:rsidR="00AF14C0" w:rsidRPr="001B45F4" w:rsidRDefault="000B1548" w:rsidP="00F17A8A">
            <w:pPr>
              <w:pStyle w:val="Bullet1"/>
              <w:numPr>
                <w:ilvl w:val="0"/>
                <w:numId w:val="0"/>
              </w:numPr>
              <w:rPr>
                <w:rFonts w:cs="Arial"/>
                <w:szCs w:val="22"/>
              </w:rPr>
            </w:pPr>
            <w:r w:rsidRPr="001B45F4">
              <w:rPr>
                <w:rFonts w:cs="Arial"/>
                <w:szCs w:val="22"/>
              </w:rPr>
              <w:t>Total credit for foreign resident withholding amounts (excluding capital gains) from managed fund</w:t>
            </w:r>
          </w:p>
        </w:tc>
      </w:tr>
      <w:tr w:rsidR="00AF14C0" w:rsidRPr="001B45F4" w14:paraId="69929C69"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65" w14:textId="036F314A"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274</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66" w14:textId="4212D7A9" w:rsidR="00AF14C0" w:rsidRPr="001B45F4" w:rsidRDefault="00AF14C0" w:rsidP="00F17A8A">
            <w:pPr>
              <w:pStyle w:val="Bullet1"/>
              <w:numPr>
                <w:ilvl w:val="0"/>
                <w:numId w:val="0"/>
              </w:numPr>
              <w:rPr>
                <w:rFonts w:cs="Arial"/>
                <w:szCs w:val="22"/>
              </w:rPr>
            </w:pPr>
            <w:r w:rsidRPr="001B45F4">
              <w:rPr>
                <w:rFonts w:cs="Arial"/>
                <w:szCs w:val="22"/>
              </w:rPr>
              <w:t xml:space="preserve">National </w:t>
            </w:r>
            <w:r w:rsidR="00F9494A" w:rsidRPr="001B45F4">
              <w:rPr>
                <w:rFonts w:cs="Arial"/>
                <w:szCs w:val="22"/>
              </w:rPr>
              <w:t>rental affordability scheme tax a</w:t>
            </w:r>
            <w:r w:rsidR="00550410">
              <w:rPr>
                <w:rFonts w:cs="Arial"/>
                <w:szCs w:val="22"/>
              </w:rPr>
              <w:t>m</w:t>
            </w:r>
            <w:r w:rsidR="00550410">
              <w:t>ount</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67" w14:textId="77777777" w:rsidR="00AF14C0" w:rsidRPr="001B45F4" w:rsidRDefault="000B1548" w:rsidP="00F17A8A">
            <w:pPr>
              <w:pStyle w:val="Bullet1"/>
              <w:numPr>
                <w:ilvl w:val="0"/>
                <w:numId w:val="0"/>
              </w:numPr>
              <w:rPr>
                <w:rFonts w:cs="Arial"/>
                <w:szCs w:val="22"/>
              </w:rPr>
            </w:pPr>
            <w:r w:rsidRPr="001B45F4">
              <w:rPr>
                <w:rFonts w:cs="Arial"/>
                <w:szCs w:val="22"/>
              </w:rPr>
              <w:t>INCDTLS409</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68" w14:textId="77777777" w:rsidR="00AF14C0" w:rsidRPr="001B45F4" w:rsidRDefault="000B1548" w:rsidP="00F17A8A">
            <w:pPr>
              <w:pStyle w:val="Bullet1"/>
              <w:numPr>
                <w:ilvl w:val="0"/>
                <w:numId w:val="0"/>
              </w:numPr>
              <w:rPr>
                <w:rFonts w:cs="Arial"/>
                <w:szCs w:val="22"/>
              </w:rPr>
            </w:pPr>
            <w:r w:rsidRPr="001B45F4">
              <w:rPr>
                <w:rFonts w:cs="Arial"/>
                <w:szCs w:val="22"/>
              </w:rPr>
              <w:t>Total national rental affordability scheme offset from managed fund</w:t>
            </w:r>
          </w:p>
        </w:tc>
      </w:tr>
      <w:tr w:rsidR="00AF14C0" w:rsidRPr="001B45F4" w14:paraId="69929C6E"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6A" w14:textId="52E7D996" w:rsidR="00AF14C0" w:rsidRPr="001B45F4" w:rsidRDefault="008024D6" w:rsidP="00F17A8A">
            <w:pPr>
              <w:pStyle w:val="Bullet1"/>
              <w:numPr>
                <w:ilvl w:val="0"/>
                <w:numId w:val="0"/>
              </w:numPr>
              <w:rPr>
                <w:rFonts w:cs="Arial"/>
                <w:szCs w:val="22"/>
              </w:rPr>
            </w:pPr>
            <w:r w:rsidRPr="001B45F4">
              <w:rPr>
                <w:rFonts w:cs="Arial"/>
                <w:szCs w:val="22"/>
              </w:rPr>
              <w:lastRenderedPageBreak/>
              <w:t>IITR</w:t>
            </w:r>
            <w:r w:rsidR="00AF14C0" w:rsidRPr="001B45F4">
              <w:rPr>
                <w:rFonts w:cs="Arial"/>
                <w:szCs w:val="22"/>
              </w:rPr>
              <w:t>311</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6B" w14:textId="1A411716" w:rsidR="00AF14C0" w:rsidRPr="001B45F4" w:rsidRDefault="00AF14C0" w:rsidP="00F17A8A">
            <w:pPr>
              <w:pStyle w:val="Bullet1"/>
              <w:numPr>
                <w:ilvl w:val="0"/>
                <w:numId w:val="0"/>
              </w:numPr>
              <w:rPr>
                <w:rFonts w:cs="Arial"/>
                <w:szCs w:val="22"/>
              </w:rPr>
            </w:pPr>
            <w:r w:rsidRPr="001B45F4">
              <w:rPr>
                <w:rFonts w:cs="Arial"/>
                <w:szCs w:val="22"/>
              </w:rPr>
              <w:t xml:space="preserve">Net </w:t>
            </w:r>
            <w:r w:rsidR="00F9494A" w:rsidRPr="001B45F4">
              <w:rPr>
                <w:rFonts w:cs="Arial"/>
                <w:szCs w:val="22"/>
              </w:rPr>
              <w:t>capital gains amount</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6C" w14:textId="77777777" w:rsidR="00AF14C0" w:rsidRPr="001B45F4" w:rsidRDefault="006C4245" w:rsidP="00F17A8A">
            <w:pPr>
              <w:pStyle w:val="Bullet1"/>
              <w:numPr>
                <w:ilvl w:val="0"/>
                <w:numId w:val="0"/>
              </w:numPr>
              <w:rPr>
                <w:rFonts w:cs="Arial"/>
                <w:szCs w:val="22"/>
              </w:rPr>
            </w:pPr>
            <w:r w:rsidRPr="001B45F4">
              <w:rPr>
                <w:rFonts w:cs="Arial"/>
                <w:szCs w:val="22"/>
              </w:rPr>
              <w:t>INCDTLS394</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6D" w14:textId="77777777" w:rsidR="00AF14C0" w:rsidRPr="001B45F4" w:rsidRDefault="006C4245" w:rsidP="00F17A8A">
            <w:pPr>
              <w:pStyle w:val="Bullet1"/>
              <w:numPr>
                <w:ilvl w:val="0"/>
                <w:numId w:val="0"/>
              </w:numPr>
              <w:rPr>
                <w:rFonts w:cs="Arial"/>
                <w:szCs w:val="22"/>
              </w:rPr>
            </w:pPr>
            <w:r w:rsidRPr="001B45F4">
              <w:rPr>
                <w:rFonts w:cs="Arial"/>
                <w:szCs w:val="22"/>
              </w:rPr>
              <w:t>Total net capital gain from managed fund</w:t>
            </w:r>
          </w:p>
        </w:tc>
      </w:tr>
      <w:tr w:rsidR="00AF14C0" w:rsidRPr="001B45F4" w14:paraId="69929C73"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6F" w14:textId="5F019AEC"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312</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70" w14:textId="23D2FFC9" w:rsidR="00AF14C0" w:rsidRPr="001B45F4" w:rsidRDefault="00AF14C0" w:rsidP="00F17A8A">
            <w:pPr>
              <w:pStyle w:val="Bullet1"/>
              <w:numPr>
                <w:ilvl w:val="0"/>
                <w:numId w:val="0"/>
              </w:numPr>
              <w:rPr>
                <w:rFonts w:cs="Arial"/>
                <w:szCs w:val="22"/>
              </w:rPr>
            </w:pPr>
            <w:r w:rsidRPr="001B45F4">
              <w:rPr>
                <w:rFonts w:cs="Arial"/>
                <w:szCs w:val="22"/>
              </w:rPr>
              <w:t xml:space="preserve">Total </w:t>
            </w:r>
            <w:r w:rsidR="00F9494A" w:rsidRPr="001B45F4">
              <w:rPr>
                <w:rFonts w:cs="Arial"/>
                <w:szCs w:val="22"/>
              </w:rPr>
              <w:t xml:space="preserve">current year </w:t>
            </w:r>
            <w:r w:rsidRPr="001B45F4">
              <w:rPr>
                <w:rFonts w:cs="Arial"/>
                <w:szCs w:val="22"/>
              </w:rPr>
              <w:t>CG Amount</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71" w14:textId="77777777" w:rsidR="00AF14C0" w:rsidRPr="001B45F4" w:rsidRDefault="006C4245" w:rsidP="00F17A8A">
            <w:pPr>
              <w:pStyle w:val="Bullet1"/>
              <w:numPr>
                <w:ilvl w:val="0"/>
                <w:numId w:val="0"/>
              </w:numPr>
              <w:rPr>
                <w:rFonts w:cs="Arial"/>
                <w:szCs w:val="22"/>
              </w:rPr>
            </w:pPr>
            <w:r w:rsidRPr="001B45F4">
              <w:rPr>
                <w:rFonts w:cs="Arial"/>
                <w:szCs w:val="22"/>
              </w:rPr>
              <w:t>INCDTLS395</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72" w14:textId="77777777" w:rsidR="00AF14C0" w:rsidRPr="001B45F4" w:rsidRDefault="006C4245" w:rsidP="00F17A8A">
            <w:pPr>
              <w:pStyle w:val="Bullet1"/>
              <w:numPr>
                <w:ilvl w:val="0"/>
                <w:numId w:val="0"/>
              </w:numPr>
              <w:rPr>
                <w:rFonts w:cs="Arial"/>
                <w:szCs w:val="22"/>
              </w:rPr>
            </w:pPr>
            <w:r w:rsidRPr="001B45F4">
              <w:rPr>
                <w:rFonts w:cs="Arial"/>
                <w:szCs w:val="22"/>
              </w:rPr>
              <w:t>Total current year capital gains from managed fund</w:t>
            </w:r>
          </w:p>
        </w:tc>
      </w:tr>
      <w:tr w:rsidR="00AF14C0" w:rsidRPr="001B45F4" w14:paraId="69929C78"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69929C74" w14:textId="516896B4"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916</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75" w14:textId="77777777" w:rsidR="00AF14C0" w:rsidRPr="001B45F4" w:rsidRDefault="00AF14C0" w:rsidP="00F17A8A">
            <w:pPr>
              <w:pStyle w:val="Bullet1"/>
              <w:numPr>
                <w:ilvl w:val="0"/>
                <w:numId w:val="0"/>
              </w:numPr>
              <w:rPr>
                <w:rFonts w:cs="Arial"/>
                <w:szCs w:val="22"/>
              </w:rPr>
            </w:pPr>
            <w:r w:rsidRPr="001B45F4">
              <w:rPr>
                <w:rFonts w:cs="Arial"/>
                <w:szCs w:val="22"/>
              </w:rPr>
              <w:t>Capital gains discounted method</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76" w14:textId="77777777" w:rsidR="00AF14C0" w:rsidRPr="001B45F4" w:rsidDel="0096300D" w:rsidRDefault="006C4245" w:rsidP="00F17A8A">
            <w:pPr>
              <w:pStyle w:val="Bullet1"/>
              <w:numPr>
                <w:ilvl w:val="0"/>
                <w:numId w:val="0"/>
              </w:numPr>
              <w:rPr>
                <w:rFonts w:cs="Arial"/>
                <w:szCs w:val="22"/>
              </w:rPr>
            </w:pPr>
            <w:r w:rsidRPr="001B45F4">
              <w:rPr>
                <w:rFonts w:cs="Arial"/>
                <w:szCs w:val="22"/>
              </w:rPr>
              <w:t>INCDTLS396</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77" w14:textId="6B76A9C0" w:rsidR="00AF14C0" w:rsidRPr="001B45F4" w:rsidDel="0096300D" w:rsidRDefault="006C4245" w:rsidP="00F17A8A">
            <w:pPr>
              <w:pStyle w:val="Bullet1"/>
              <w:numPr>
                <w:ilvl w:val="0"/>
                <w:numId w:val="0"/>
              </w:numPr>
              <w:rPr>
                <w:rFonts w:cs="Arial"/>
                <w:szCs w:val="22"/>
              </w:rPr>
            </w:pPr>
            <w:r w:rsidRPr="001B45F4">
              <w:rPr>
                <w:rFonts w:cs="Arial"/>
                <w:szCs w:val="22"/>
              </w:rPr>
              <w:t>Total capita</w:t>
            </w:r>
            <w:r w:rsidR="00105245">
              <w:rPr>
                <w:rFonts w:cs="Arial"/>
                <w:szCs w:val="22"/>
              </w:rPr>
              <w:t>l</w:t>
            </w:r>
            <w:r w:rsidRPr="001B45F4">
              <w:rPr>
                <w:rFonts w:cs="Arial"/>
                <w:szCs w:val="22"/>
              </w:rPr>
              <w:t xml:space="preserve"> gains - discount method from managed fund</w:t>
            </w:r>
          </w:p>
        </w:tc>
      </w:tr>
      <w:tr w:rsidR="00AF14C0" w:rsidRPr="001B45F4" w14:paraId="69929C7D"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69929C79" w14:textId="6CF4BF07"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918</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7A" w14:textId="77777777" w:rsidR="00AF14C0" w:rsidRPr="001B45F4" w:rsidRDefault="00AF14C0" w:rsidP="00F17A8A">
            <w:pPr>
              <w:pStyle w:val="Bullet1"/>
              <w:numPr>
                <w:ilvl w:val="0"/>
                <w:numId w:val="0"/>
              </w:numPr>
              <w:rPr>
                <w:rFonts w:cs="Arial"/>
                <w:szCs w:val="22"/>
              </w:rPr>
            </w:pPr>
            <w:r w:rsidRPr="001B45F4">
              <w:rPr>
                <w:rFonts w:cs="Arial"/>
                <w:szCs w:val="22"/>
              </w:rPr>
              <w:t>Capital gains other method</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7B" w14:textId="77777777" w:rsidR="00AF14C0" w:rsidRPr="001B45F4" w:rsidDel="0096300D" w:rsidRDefault="006C4245" w:rsidP="00F17A8A">
            <w:pPr>
              <w:pStyle w:val="Bullet1"/>
              <w:numPr>
                <w:ilvl w:val="0"/>
                <w:numId w:val="0"/>
              </w:numPr>
              <w:rPr>
                <w:rFonts w:cs="Arial"/>
                <w:szCs w:val="22"/>
              </w:rPr>
            </w:pPr>
            <w:r w:rsidRPr="001B45F4">
              <w:rPr>
                <w:rFonts w:cs="Arial"/>
                <w:szCs w:val="22"/>
              </w:rPr>
              <w:t>INCDTLS397</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7C" w14:textId="3E7D451C" w:rsidR="00AF14C0" w:rsidRPr="001B45F4" w:rsidDel="0096300D" w:rsidRDefault="006C4245" w:rsidP="00F17A8A">
            <w:pPr>
              <w:pStyle w:val="Bullet1"/>
              <w:numPr>
                <w:ilvl w:val="0"/>
                <w:numId w:val="0"/>
              </w:numPr>
              <w:rPr>
                <w:rFonts w:cs="Arial"/>
                <w:szCs w:val="22"/>
              </w:rPr>
            </w:pPr>
            <w:r w:rsidRPr="001B45F4">
              <w:rPr>
                <w:rFonts w:cs="Arial"/>
                <w:szCs w:val="22"/>
              </w:rPr>
              <w:t>Total capita</w:t>
            </w:r>
            <w:r w:rsidR="00105245">
              <w:rPr>
                <w:rFonts w:cs="Arial"/>
                <w:szCs w:val="22"/>
              </w:rPr>
              <w:t>l</w:t>
            </w:r>
            <w:r w:rsidRPr="001B45F4">
              <w:rPr>
                <w:rFonts w:cs="Arial"/>
                <w:szCs w:val="22"/>
              </w:rPr>
              <w:t xml:space="preserve"> gains - other method from managed fund</w:t>
            </w:r>
          </w:p>
        </w:tc>
      </w:tr>
      <w:tr w:rsidR="00AF14C0" w:rsidRPr="001B45F4" w14:paraId="69929C82"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7E" w14:textId="3FC64BC3"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316</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7F" w14:textId="7F2E7F21" w:rsidR="00AF14C0" w:rsidRPr="001B45F4" w:rsidRDefault="00AF14C0" w:rsidP="00F17A8A">
            <w:pPr>
              <w:pStyle w:val="Bullet1"/>
              <w:numPr>
                <w:ilvl w:val="0"/>
                <w:numId w:val="0"/>
              </w:numPr>
              <w:rPr>
                <w:rFonts w:cs="Arial"/>
                <w:szCs w:val="22"/>
              </w:rPr>
            </w:pPr>
            <w:r w:rsidRPr="001B45F4">
              <w:rPr>
                <w:rFonts w:cs="Arial"/>
                <w:szCs w:val="22"/>
              </w:rPr>
              <w:t xml:space="preserve">Controlled Foreign Company </w:t>
            </w:r>
            <w:r w:rsidR="0031373A" w:rsidRPr="001B45F4">
              <w:rPr>
                <w:rFonts w:cs="Arial"/>
                <w:szCs w:val="22"/>
              </w:rPr>
              <w:t>income amount</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80" w14:textId="77777777" w:rsidR="00AF14C0" w:rsidRPr="001B45F4" w:rsidRDefault="006C4245" w:rsidP="00F17A8A">
            <w:pPr>
              <w:pStyle w:val="Bullet1"/>
              <w:numPr>
                <w:ilvl w:val="0"/>
                <w:numId w:val="0"/>
              </w:numPr>
              <w:rPr>
                <w:rFonts w:cs="Arial"/>
                <w:szCs w:val="22"/>
              </w:rPr>
            </w:pPr>
            <w:r w:rsidRPr="001B45F4">
              <w:rPr>
                <w:rFonts w:cs="Arial"/>
                <w:szCs w:val="22"/>
              </w:rPr>
              <w:t>INCDTLS412</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81" w14:textId="77777777" w:rsidR="00AF14C0" w:rsidRPr="001B45F4" w:rsidRDefault="006C4245" w:rsidP="00F17A8A">
            <w:pPr>
              <w:pStyle w:val="Bullet1"/>
              <w:numPr>
                <w:ilvl w:val="0"/>
                <w:numId w:val="0"/>
              </w:numPr>
              <w:rPr>
                <w:rFonts w:cs="Arial"/>
                <w:szCs w:val="22"/>
              </w:rPr>
            </w:pPr>
            <w:r w:rsidRPr="001B45F4">
              <w:rPr>
                <w:rFonts w:cs="Arial"/>
                <w:szCs w:val="22"/>
              </w:rPr>
              <w:t>Total CFC income from managed fund</w:t>
            </w:r>
          </w:p>
        </w:tc>
      </w:tr>
      <w:tr w:rsidR="00AF14C0" w:rsidRPr="001B45F4" w14:paraId="69929C87"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83" w14:textId="24FA7415"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324</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84" w14:textId="77777777" w:rsidR="00AF14C0" w:rsidRPr="001B45F4" w:rsidRDefault="00AF14C0" w:rsidP="00F17A8A">
            <w:pPr>
              <w:pStyle w:val="Bullet1"/>
              <w:numPr>
                <w:ilvl w:val="0"/>
                <w:numId w:val="0"/>
              </w:numPr>
              <w:rPr>
                <w:rFonts w:cs="Arial"/>
                <w:szCs w:val="22"/>
              </w:rPr>
            </w:pPr>
            <w:r w:rsidRPr="001B45F4">
              <w:rPr>
                <w:rFonts w:cs="Arial"/>
                <w:szCs w:val="22"/>
              </w:rPr>
              <w:t>Net foreign rent</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85" w14:textId="77777777" w:rsidR="00AF14C0" w:rsidRPr="001B45F4" w:rsidRDefault="006C4245" w:rsidP="00F17A8A">
            <w:pPr>
              <w:pStyle w:val="Bullet1"/>
              <w:numPr>
                <w:ilvl w:val="0"/>
                <w:numId w:val="0"/>
              </w:numPr>
              <w:rPr>
                <w:rFonts w:cs="Arial"/>
                <w:szCs w:val="22"/>
              </w:rPr>
            </w:pPr>
            <w:r w:rsidRPr="001B45F4">
              <w:rPr>
                <w:rFonts w:cs="Arial"/>
                <w:szCs w:val="22"/>
              </w:rPr>
              <w:t>INCDTLS413</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86" w14:textId="77777777" w:rsidR="00AF14C0" w:rsidRPr="001B45F4" w:rsidRDefault="006C4245" w:rsidP="00F17A8A">
            <w:pPr>
              <w:pStyle w:val="Bullet1"/>
              <w:numPr>
                <w:ilvl w:val="0"/>
                <w:numId w:val="0"/>
              </w:numPr>
              <w:rPr>
                <w:rFonts w:cs="Arial"/>
                <w:szCs w:val="22"/>
              </w:rPr>
            </w:pPr>
            <w:r w:rsidRPr="001B45F4">
              <w:rPr>
                <w:rFonts w:cs="Arial"/>
                <w:szCs w:val="22"/>
              </w:rPr>
              <w:t>Total net foreign rent from managed fund</w:t>
            </w:r>
          </w:p>
        </w:tc>
      </w:tr>
      <w:tr w:rsidR="00AF14C0" w:rsidRPr="001B45F4" w14:paraId="69929C8C"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88" w14:textId="4B00708D"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327</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89" w14:textId="7A6C3D37" w:rsidR="00AF14C0" w:rsidRPr="001B45F4" w:rsidRDefault="00AF14C0" w:rsidP="00CC60B5">
            <w:pPr>
              <w:pStyle w:val="Bullet1"/>
              <w:numPr>
                <w:ilvl w:val="0"/>
                <w:numId w:val="0"/>
              </w:numPr>
              <w:rPr>
                <w:rFonts w:cs="Arial"/>
                <w:szCs w:val="22"/>
              </w:rPr>
            </w:pPr>
            <w:r w:rsidRPr="001B45F4">
              <w:rPr>
                <w:rFonts w:cs="Arial"/>
                <w:szCs w:val="22"/>
              </w:rPr>
              <w:t xml:space="preserve">Other </w:t>
            </w:r>
            <w:r w:rsidR="0031373A" w:rsidRPr="001B45F4">
              <w:rPr>
                <w:rFonts w:cs="Arial"/>
                <w:szCs w:val="22"/>
              </w:rPr>
              <w:t xml:space="preserve">foreign income amount </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8A" w14:textId="77777777" w:rsidR="00AF14C0" w:rsidRPr="001B45F4" w:rsidRDefault="000623C1" w:rsidP="00F17A8A">
            <w:pPr>
              <w:pStyle w:val="Bullet1"/>
              <w:numPr>
                <w:ilvl w:val="0"/>
                <w:numId w:val="0"/>
              </w:numPr>
              <w:rPr>
                <w:rFonts w:cs="Arial"/>
                <w:szCs w:val="22"/>
              </w:rPr>
            </w:pPr>
            <w:r w:rsidRPr="001B45F4">
              <w:rPr>
                <w:rFonts w:cs="Arial"/>
                <w:szCs w:val="22"/>
              </w:rPr>
              <w:t>INCDTLS399</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8B" w14:textId="77777777" w:rsidR="00AF14C0" w:rsidRPr="001B45F4" w:rsidRDefault="000623C1" w:rsidP="00F17A8A">
            <w:pPr>
              <w:pStyle w:val="Bullet1"/>
              <w:numPr>
                <w:ilvl w:val="0"/>
                <w:numId w:val="0"/>
              </w:numPr>
              <w:rPr>
                <w:rFonts w:cs="Arial"/>
                <w:szCs w:val="22"/>
              </w:rPr>
            </w:pPr>
            <w:r w:rsidRPr="001B45F4">
              <w:rPr>
                <w:rFonts w:cs="Arial"/>
                <w:szCs w:val="22"/>
              </w:rPr>
              <w:t>Total other foreign income from managed fund</w:t>
            </w:r>
          </w:p>
        </w:tc>
      </w:tr>
      <w:tr w:rsidR="00AF14C0" w:rsidRPr="001B45F4" w14:paraId="69929C91"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8D" w14:textId="48CDE9AE"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328</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8E" w14:textId="77777777" w:rsidR="00AF14C0" w:rsidRPr="001B45F4" w:rsidRDefault="00AF14C0" w:rsidP="00F17A8A">
            <w:pPr>
              <w:pStyle w:val="Bullet1"/>
              <w:numPr>
                <w:ilvl w:val="0"/>
                <w:numId w:val="0"/>
              </w:numPr>
              <w:rPr>
                <w:rFonts w:cs="Arial"/>
                <w:szCs w:val="22"/>
              </w:rPr>
            </w:pPr>
            <w:r w:rsidRPr="001B45F4">
              <w:rPr>
                <w:rFonts w:cs="Arial"/>
                <w:szCs w:val="22"/>
              </w:rPr>
              <w:t>Australian franking credits from a NZ franking company</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8F" w14:textId="77777777" w:rsidR="00AF14C0" w:rsidRPr="001B45F4" w:rsidRDefault="006C4245" w:rsidP="00F17A8A">
            <w:pPr>
              <w:pStyle w:val="Bullet1"/>
              <w:numPr>
                <w:ilvl w:val="0"/>
                <w:numId w:val="0"/>
              </w:numPr>
              <w:rPr>
                <w:rFonts w:cs="Arial"/>
                <w:szCs w:val="22"/>
              </w:rPr>
            </w:pPr>
            <w:r w:rsidRPr="001B45F4">
              <w:rPr>
                <w:rFonts w:cs="Arial"/>
                <w:szCs w:val="22"/>
              </w:rPr>
              <w:t>INCDTLS414</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90" w14:textId="77777777" w:rsidR="00AF14C0" w:rsidRPr="001B45F4" w:rsidRDefault="006C4245" w:rsidP="00F17A8A">
            <w:pPr>
              <w:pStyle w:val="Bullet1"/>
              <w:numPr>
                <w:ilvl w:val="0"/>
                <w:numId w:val="0"/>
              </w:numPr>
              <w:rPr>
                <w:rFonts w:cs="Arial"/>
                <w:szCs w:val="22"/>
              </w:rPr>
            </w:pPr>
            <w:r w:rsidRPr="001B45F4">
              <w:rPr>
                <w:rFonts w:cs="Arial"/>
                <w:szCs w:val="22"/>
              </w:rPr>
              <w:t>Total Australian credits from a NZ franking company from managed fund</w:t>
            </w:r>
          </w:p>
        </w:tc>
      </w:tr>
      <w:tr w:rsidR="00AF14C0" w:rsidRPr="001B45F4" w14:paraId="69929C96"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92" w14:textId="471CF6DB"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912</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93" w14:textId="21A8A2FB" w:rsidR="00AF14C0" w:rsidRPr="001B45F4" w:rsidRDefault="00AF14C0" w:rsidP="00F17A8A">
            <w:pPr>
              <w:pStyle w:val="Bullet1"/>
              <w:numPr>
                <w:ilvl w:val="0"/>
                <w:numId w:val="0"/>
              </w:numPr>
              <w:rPr>
                <w:rFonts w:cs="Arial"/>
                <w:szCs w:val="22"/>
              </w:rPr>
            </w:pPr>
            <w:r w:rsidRPr="001B45F4">
              <w:rPr>
                <w:rFonts w:cs="Arial"/>
                <w:szCs w:val="22"/>
              </w:rPr>
              <w:t xml:space="preserve">Franking </w:t>
            </w:r>
            <w:r w:rsidR="0031373A" w:rsidRPr="001B45F4">
              <w:rPr>
                <w:rFonts w:cs="Arial"/>
                <w:szCs w:val="22"/>
              </w:rPr>
              <w:t>credits amount</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94" w14:textId="77777777" w:rsidR="00AF14C0" w:rsidRPr="001B45F4" w:rsidRDefault="006C4245" w:rsidP="00F17A8A">
            <w:pPr>
              <w:pStyle w:val="Bullet1"/>
              <w:numPr>
                <w:ilvl w:val="0"/>
                <w:numId w:val="0"/>
              </w:numPr>
              <w:rPr>
                <w:rFonts w:cs="Arial"/>
                <w:szCs w:val="22"/>
              </w:rPr>
            </w:pPr>
            <w:r w:rsidRPr="001B45F4">
              <w:rPr>
                <w:rFonts w:cs="Arial"/>
                <w:szCs w:val="22"/>
              </w:rPr>
              <w:t>INCDTLS392</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95" w14:textId="77777777" w:rsidR="00AF14C0" w:rsidRPr="001B45F4" w:rsidRDefault="006C4245" w:rsidP="00F17A8A">
            <w:pPr>
              <w:pStyle w:val="Bullet1"/>
              <w:numPr>
                <w:ilvl w:val="0"/>
                <w:numId w:val="0"/>
              </w:numPr>
              <w:rPr>
                <w:rFonts w:cs="Arial"/>
                <w:szCs w:val="22"/>
              </w:rPr>
            </w:pPr>
            <w:r w:rsidRPr="001B45F4">
              <w:rPr>
                <w:rFonts w:cs="Arial"/>
                <w:szCs w:val="22"/>
              </w:rPr>
              <w:t>Total franking credits from managed fund</w:t>
            </w:r>
          </w:p>
        </w:tc>
      </w:tr>
      <w:tr w:rsidR="00AF14C0" w:rsidRPr="001B45F4" w14:paraId="69929C9B"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97" w14:textId="05F442C3"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913</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98" w14:textId="6A6D19C8" w:rsidR="00AF14C0" w:rsidRPr="001B45F4" w:rsidRDefault="00AF14C0" w:rsidP="00F17A8A">
            <w:pPr>
              <w:pStyle w:val="Bullet1"/>
              <w:numPr>
                <w:ilvl w:val="0"/>
                <w:numId w:val="0"/>
              </w:numPr>
              <w:rPr>
                <w:rFonts w:cs="Arial"/>
                <w:szCs w:val="22"/>
              </w:rPr>
            </w:pPr>
            <w:r w:rsidRPr="001B45F4">
              <w:rPr>
                <w:rFonts w:cs="Arial"/>
                <w:szCs w:val="22"/>
              </w:rPr>
              <w:t xml:space="preserve">TFN </w:t>
            </w:r>
            <w:r w:rsidR="0031373A" w:rsidRPr="001B45F4">
              <w:rPr>
                <w:rFonts w:cs="Arial"/>
                <w:szCs w:val="22"/>
              </w:rPr>
              <w:t>withheld credit amount</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99" w14:textId="77777777" w:rsidR="00AF14C0" w:rsidRPr="001B45F4" w:rsidRDefault="006C4245" w:rsidP="00F17A8A">
            <w:pPr>
              <w:pStyle w:val="Bullet1"/>
              <w:numPr>
                <w:ilvl w:val="0"/>
                <w:numId w:val="0"/>
              </w:numPr>
              <w:rPr>
                <w:rFonts w:cs="Arial"/>
                <w:szCs w:val="22"/>
              </w:rPr>
            </w:pPr>
            <w:r w:rsidRPr="001B45F4">
              <w:rPr>
                <w:rFonts w:cs="Arial"/>
                <w:szCs w:val="22"/>
              </w:rPr>
              <w:t>INCDTLS393</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9A" w14:textId="77777777" w:rsidR="00AF14C0" w:rsidRPr="001B45F4" w:rsidRDefault="006C4245" w:rsidP="00F17A8A">
            <w:pPr>
              <w:pStyle w:val="Bullet1"/>
              <w:numPr>
                <w:ilvl w:val="0"/>
                <w:numId w:val="0"/>
              </w:numPr>
              <w:rPr>
                <w:rFonts w:cs="Arial"/>
                <w:szCs w:val="22"/>
              </w:rPr>
            </w:pPr>
            <w:r w:rsidRPr="001B45F4">
              <w:rPr>
                <w:rFonts w:cs="Arial"/>
                <w:szCs w:val="22"/>
              </w:rPr>
              <w:t>Total TFN amounts withheld from managed fund</w:t>
            </w:r>
          </w:p>
        </w:tc>
      </w:tr>
      <w:tr w:rsidR="00AF14C0" w:rsidRPr="001B45F4" w14:paraId="69929CA0"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9C" w14:textId="71704802"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914</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9D" w14:textId="2509C897" w:rsidR="00AF14C0" w:rsidRPr="001B45F4" w:rsidRDefault="00AF14C0" w:rsidP="00CC60B5">
            <w:pPr>
              <w:pStyle w:val="Bullet1"/>
              <w:numPr>
                <w:ilvl w:val="0"/>
                <w:numId w:val="0"/>
              </w:numPr>
              <w:rPr>
                <w:rFonts w:cs="Arial"/>
                <w:szCs w:val="22"/>
              </w:rPr>
            </w:pPr>
            <w:r w:rsidRPr="001B45F4">
              <w:rPr>
                <w:rFonts w:cs="Arial"/>
                <w:szCs w:val="22"/>
              </w:rPr>
              <w:t xml:space="preserve">Assessable </w:t>
            </w:r>
            <w:r w:rsidR="0031373A" w:rsidRPr="001B45F4">
              <w:rPr>
                <w:rFonts w:cs="Arial"/>
                <w:szCs w:val="22"/>
              </w:rPr>
              <w:t>foreign income amount</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9E" w14:textId="77777777" w:rsidR="00AF14C0" w:rsidRPr="001B45F4" w:rsidRDefault="006C4245" w:rsidP="00F17A8A">
            <w:pPr>
              <w:pStyle w:val="Bullet1"/>
              <w:numPr>
                <w:ilvl w:val="0"/>
                <w:numId w:val="0"/>
              </w:numPr>
              <w:rPr>
                <w:rFonts w:cs="Arial"/>
                <w:szCs w:val="22"/>
              </w:rPr>
            </w:pPr>
            <w:r w:rsidRPr="001B45F4">
              <w:rPr>
                <w:rFonts w:cs="Arial"/>
                <w:szCs w:val="22"/>
              </w:rPr>
              <w:t>INCDTLS398</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9F" w14:textId="77777777" w:rsidR="00AF14C0" w:rsidRPr="001B45F4" w:rsidRDefault="006C4245" w:rsidP="00F17A8A">
            <w:pPr>
              <w:pStyle w:val="Bullet1"/>
              <w:numPr>
                <w:ilvl w:val="0"/>
                <w:numId w:val="0"/>
              </w:numPr>
              <w:rPr>
                <w:rFonts w:cs="Arial"/>
                <w:szCs w:val="22"/>
              </w:rPr>
            </w:pPr>
            <w:r w:rsidRPr="001B45F4">
              <w:rPr>
                <w:rFonts w:cs="Arial"/>
                <w:szCs w:val="22"/>
              </w:rPr>
              <w:t>Total assessable foreign income from managed fund</w:t>
            </w:r>
          </w:p>
        </w:tc>
      </w:tr>
      <w:tr w:rsidR="00AF14C0" w:rsidRPr="001B45F4" w14:paraId="69929CA5"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A1" w14:textId="17051B8E"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915</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A2" w14:textId="018B4E57" w:rsidR="00AF14C0" w:rsidRPr="001B45F4" w:rsidRDefault="00AF14C0" w:rsidP="00CC60B5">
            <w:pPr>
              <w:pStyle w:val="Bullet1"/>
              <w:numPr>
                <w:ilvl w:val="0"/>
                <w:numId w:val="0"/>
              </w:numPr>
              <w:rPr>
                <w:rFonts w:cs="Arial"/>
                <w:szCs w:val="22"/>
              </w:rPr>
            </w:pPr>
            <w:r w:rsidRPr="001B45F4">
              <w:rPr>
                <w:rFonts w:cs="Arial"/>
                <w:szCs w:val="22"/>
              </w:rPr>
              <w:t xml:space="preserve">Foreign </w:t>
            </w:r>
            <w:r w:rsidR="0031373A" w:rsidRPr="001B45F4">
              <w:rPr>
                <w:rFonts w:cs="Arial"/>
                <w:szCs w:val="22"/>
              </w:rPr>
              <w:t xml:space="preserve">tax offset amount </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A3" w14:textId="77777777" w:rsidR="00AF14C0" w:rsidRPr="001B45F4" w:rsidRDefault="006C4245" w:rsidP="00F17A8A">
            <w:pPr>
              <w:pStyle w:val="Bullet1"/>
              <w:numPr>
                <w:ilvl w:val="0"/>
                <w:numId w:val="0"/>
              </w:numPr>
              <w:rPr>
                <w:rFonts w:cs="Arial"/>
                <w:szCs w:val="22"/>
              </w:rPr>
            </w:pPr>
            <w:r w:rsidRPr="001B45F4">
              <w:rPr>
                <w:rFonts w:cs="Arial"/>
                <w:szCs w:val="22"/>
              </w:rPr>
              <w:t>INCDTLS400</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A4" w14:textId="77777777" w:rsidR="00AF14C0" w:rsidRPr="001B45F4" w:rsidRDefault="006C4245" w:rsidP="00F17A8A">
            <w:pPr>
              <w:pStyle w:val="Bullet1"/>
              <w:numPr>
                <w:ilvl w:val="0"/>
                <w:numId w:val="0"/>
              </w:numPr>
              <w:rPr>
                <w:rFonts w:cs="Arial"/>
                <w:szCs w:val="22"/>
              </w:rPr>
            </w:pPr>
            <w:r w:rsidRPr="001B45F4">
              <w:rPr>
                <w:rFonts w:cs="Arial"/>
                <w:szCs w:val="22"/>
              </w:rPr>
              <w:t>Total foreign income tax offset from managed fund</w:t>
            </w:r>
          </w:p>
        </w:tc>
      </w:tr>
      <w:tr w:rsidR="00AF14C0" w:rsidRPr="001B45F4" w14:paraId="69929CAA"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A6" w14:textId="005B0550"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967</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A7" w14:textId="77777777" w:rsidR="00AF14C0" w:rsidRPr="001B45F4" w:rsidRDefault="00AF14C0" w:rsidP="00F17A8A">
            <w:pPr>
              <w:pStyle w:val="Bullet1"/>
              <w:numPr>
                <w:ilvl w:val="0"/>
                <w:numId w:val="0"/>
              </w:numPr>
              <w:rPr>
                <w:rFonts w:cs="Arial"/>
                <w:szCs w:val="22"/>
              </w:rPr>
            </w:pPr>
            <w:r w:rsidRPr="001B45F4">
              <w:rPr>
                <w:rFonts w:cs="Arial"/>
                <w:szCs w:val="22"/>
              </w:rPr>
              <w:t>Transferor trust income</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A8" w14:textId="77777777" w:rsidR="00AF14C0" w:rsidRPr="001B45F4" w:rsidRDefault="006C4245" w:rsidP="00F17A8A">
            <w:pPr>
              <w:pStyle w:val="Bullet1"/>
              <w:numPr>
                <w:ilvl w:val="0"/>
                <w:numId w:val="0"/>
              </w:numPr>
              <w:rPr>
                <w:rFonts w:cs="Arial"/>
                <w:szCs w:val="22"/>
              </w:rPr>
            </w:pPr>
            <w:r w:rsidRPr="001B45F4">
              <w:rPr>
                <w:rFonts w:cs="Arial"/>
                <w:szCs w:val="22"/>
              </w:rPr>
              <w:t>INCDTLS411</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A9" w14:textId="77777777" w:rsidR="00AF14C0" w:rsidRPr="001B45F4" w:rsidRDefault="006C4245" w:rsidP="00F17A8A">
            <w:pPr>
              <w:pStyle w:val="Bullet1"/>
              <w:numPr>
                <w:ilvl w:val="0"/>
                <w:numId w:val="0"/>
              </w:numPr>
              <w:rPr>
                <w:rFonts w:cs="Arial"/>
                <w:szCs w:val="22"/>
              </w:rPr>
            </w:pPr>
            <w:r w:rsidRPr="001B45F4">
              <w:rPr>
                <w:rFonts w:cs="Arial"/>
                <w:szCs w:val="22"/>
              </w:rPr>
              <w:t>Total transferor trust income from managed fund</w:t>
            </w:r>
          </w:p>
        </w:tc>
      </w:tr>
      <w:tr w:rsidR="00AF14C0" w:rsidRPr="001B45F4" w14:paraId="69929CAF"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AB" w14:textId="53B48D8B"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1118</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AC" w14:textId="77777777" w:rsidR="00AF14C0" w:rsidRPr="001B45F4" w:rsidRDefault="00AF14C0" w:rsidP="00F17A8A">
            <w:pPr>
              <w:pStyle w:val="Bullet1"/>
              <w:numPr>
                <w:ilvl w:val="0"/>
                <w:numId w:val="0"/>
              </w:numPr>
              <w:rPr>
                <w:rFonts w:cs="Arial"/>
                <w:szCs w:val="22"/>
              </w:rPr>
            </w:pPr>
            <w:r w:rsidRPr="001B45F4">
              <w:rPr>
                <w:rFonts w:cs="Arial"/>
                <w:szCs w:val="22"/>
              </w:rPr>
              <w:t>Other income</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AD" w14:textId="77777777" w:rsidR="00AF14C0" w:rsidRPr="001B45F4" w:rsidRDefault="006C4245" w:rsidP="00971CE8">
            <w:pPr>
              <w:pStyle w:val="Bullet1"/>
              <w:numPr>
                <w:ilvl w:val="0"/>
                <w:numId w:val="0"/>
              </w:numPr>
              <w:rPr>
                <w:rFonts w:cs="Arial"/>
                <w:szCs w:val="22"/>
              </w:rPr>
            </w:pPr>
            <w:r w:rsidRPr="001B45F4">
              <w:rPr>
                <w:rFonts w:cs="Arial"/>
                <w:szCs w:val="22"/>
              </w:rPr>
              <w:t>INCDTLS401</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AE" w14:textId="77777777" w:rsidR="00AF14C0" w:rsidRPr="001B45F4" w:rsidRDefault="006C4245" w:rsidP="00971CE8">
            <w:pPr>
              <w:pStyle w:val="Bullet1"/>
              <w:numPr>
                <w:ilvl w:val="0"/>
                <w:numId w:val="0"/>
              </w:numPr>
              <w:rPr>
                <w:rFonts w:cs="Arial"/>
                <w:szCs w:val="22"/>
              </w:rPr>
            </w:pPr>
            <w:r w:rsidRPr="001B45F4">
              <w:rPr>
                <w:rFonts w:cs="Arial"/>
                <w:szCs w:val="22"/>
              </w:rPr>
              <w:t>Total other income from managed fund</w:t>
            </w:r>
          </w:p>
        </w:tc>
      </w:tr>
      <w:tr w:rsidR="00AF14C0" w:rsidRPr="001B45F4" w14:paraId="69929CB4"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B0" w14:textId="31F97264"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1119</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B1" w14:textId="4E19E36C" w:rsidR="00AF14C0" w:rsidRPr="001B45F4" w:rsidRDefault="00AF14C0" w:rsidP="00F17A8A">
            <w:pPr>
              <w:pStyle w:val="Bullet1"/>
              <w:numPr>
                <w:ilvl w:val="0"/>
                <w:numId w:val="0"/>
              </w:numPr>
              <w:rPr>
                <w:rFonts w:cs="Arial"/>
                <w:szCs w:val="22"/>
              </w:rPr>
            </w:pPr>
            <w:r w:rsidRPr="001B45F4">
              <w:rPr>
                <w:rFonts w:cs="Arial"/>
                <w:szCs w:val="22"/>
              </w:rPr>
              <w:t xml:space="preserve">Share of </w:t>
            </w:r>
            <w:r w:rsidR="0031373A" w:rsidRPr="001B45F4">
              <w:rPr>
                <w:rFonts w:cs="Arial"/>
                <w:szCs w:val="22"/>
              </w:rPr>
              <w:t xml:space="preserve">foreign resident capital gains withholding </w:t>
            </w:r>
            <w:r w:rsidRPr="001B45F4">
              <w:rPr>
                <w:rFonts w:cs="Arial"/>
                <w:szCs w:val="22"/>
              </w:rPr>
              <w:t>credits</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B2" w14:textId="77777777" w:rsidR="00AF14C0" w:rsidRPr="001B45F4" w:rsidRDefault="006C4245" w:rsidP="00F17A8A">
            <w:pPr>
              <w:pStyle w:val="Bullet1"/>
              <w:numPr>
                <w:ilvl w:val="0"/>
                <w:numId w:val="0"/>
              </w:numPr>
              <w:rPr>
                <w:rFonts w:cs="Arial"/>
                <w:szCs w:val="22"/>
              </w:rPr>
            </w:pPr>
            <w:r w:rsidRPr="001B45F4">
              <w:rPr>
                <w:rFonts w:cs="Arial"/>
                <w:szCs w:val="22"/>
              </w:rPr>
              <w:t>INCDTLS410</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B3" w14:textId="77777777" w:rsidR="00AF14C0" w:rsidRPr="001B45F4" w:rsidRDefault="006C4245" w:rsidP="006C4245">
            <w:pPr>
              <w:pStyle w:val="Bullet1"/>
              <w:numPr>
                <w:ilvl w:val="0"/>
                <w:numId w:val="0"/>
              </w:numPr>
              <w:rPr>
                <w:rFonts w:cs="Arial"/>
                <w:szCs w:val="22"/>
              </w:rPr>
            </w:pPr>
            <w:r w:rsidRPr="001B45F4">
              <w:rPr>
                <w:rFonts w:cs="Arial"/>
                <w:szCs w:val="22"/>
              </w:rPr>
              <w:t>Total credits for foreign resident capital gains withholding amounts from managed fund</w:t>
            </w:r>
          </w:p>
        </w:tc>
      </w:tr>
      <w:tr w:rsidR="00AF14C0" w:rsidRPr="001B45F4" w14:paraId="69929CB9"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B5" w14:textId="0AFB37A8" w:rsidR="00AF14C0" w:rsidRPr="001B45F4" w:rsidRDefault="008024D6" w:rsidP="00130A05">
            <w:pPr>
              <w:pStyle w:val="Bullet1"/>
              <w:numPr>
                <w:ilvl w:val="0"/>
                <w:numId w:val="0"/>
              </w:numPr>
              <w:rPr>
                <w:rFonts w:cs="Arial"/>
                <w:szCs w:val="22"/>
              </w:rPr>
            </w:pPr>
            <w:r w:rsidRPr="001B45F4">
              <w:rPr>
                <w:rFonts w:cs="Arial"/>
                <w:szCs w:val="22"/>
              </w:rPr>
              <w:t>IITR</w:t>
            </w:r>
            <w:r w:rsidR="00AF14C0" w:rsidRPr="001B45F4">
              <w:rPr>
                <w:rFonts w:cs="Arial"/>
                <w:szCs w:val="22"/>
              </w:rPr>
              <w:t>1121</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B6" w14:textId="7EAEF521" w:rsidR="00AF14C0" w:rsidRPr="001B45F4" w:rsidRDefault="00AF14C0" w:rsidP="00130A05">
            <w:pPr>
              <w:pStyle w:val="Bullet1"/>
              <w:numPr>
                <w:ilvl w:val="0"/>
                <w:numId w:val="0"/>
              </w:numPr>
              <w:rPr>
                <w:rFonts w:cs="Arial"/>
                <w:szCs w:val="22"/>
              </w:rPr>
            </w:pPr>
            <w:r w:rsidRPr="001B45F4">
              <w:rPr>
                <w:rFonts w:cs="Arial"/>
                <w:szCs w:val="22"/>
              </w:rPr>
              <w:t xml:space="preserve">Share of Early </w:t>
            </w:r>
            <w:r w:rsidR="0031373A" w:rsidRPr="001B45F4">
              <w:rPr>
                <w:rFonts w:cs="Arial"/>
                <w:szCs w:val="22"/>
              </w:rPr>
              <w:t>S</w:t>
            </w:r>
            <w:r w:rsidRPr="001B45F4">
              <w:rPr>
                <w:rFonts w:cs="Arial"/>
                <w:szCs w:val="22"/>
              </w:rPr>
              <w:t xml:space="preserve">tage </w:t>
            </w:r>
            <w:r w:rsidR="0031373A" w:rsidRPr="001B45F4">
              <w:rPr>
                <w:rFonts w:cs="Arial"/>
                <w:szCs w:val="22"/>
              </w:rPr>
              <w:t>V</w:t>
            </w:r>
            <w:r w:rsidRPr="001B45F4">
              <w:rPr>
                <w:rFonts w:cs="Arial"/>
                <w:szCs w:val="22"/>
              </w:rPr>
              <w:t xml:space="preserve">enture </w:t>
            </w:r>
            <w:r w:rsidR="0031373A" w:rsidRPr="001B45F4">
              <w:rPr>
                <w:rFonts w:cs="Arial"/>
                <w:szCs w:val="22"/>
              </w:rPr>
              <w:t>C</w:t>
            </w:r>
            <w:r w:rsidRPr="001B45F4">
              <w:rPr>
                <w:rFonts w:cs="Arial"/>
                <w:szCs w:val="22"/>
              </w:rPr>
              <w:t xml:space="preserve">apital </w:t>
            </w:r>
            <w:r w:rsidR="0031373A" w:rsidRPr="001B45F4">
              <w:rPr>
                <w:rFonts w:cs="Arial"/>
                <w:szCs w:val="22"/>
              </w:rPr>
              <w:t>L</w:t>
            </w:r>
            <w:r w:rsidRPr="001B45F4">
              <w:rPr>
                <w:rFonts w:cs="Arial"/>
                <w:szCs w:val="22"/>
              </w:rPr>
              <w:t xml:space="preserve">imited </w:t>
            </w:r>
            <w:r w:rsidR="0031373A" w:rsidRPr="001B45F4">
              <w:rPr>
                <w:rFonts w:cs="Arial"/>
                <w:szCs w:val="22"/>
              </w:rPr>
              <w:t>P</w:t>
            </w:r>
            <w:r w:rsidRPr="001B45F4">
              <w:rPr>
                <w:rFonts w:cs="Arial"/>
                <w:szCs w:val="22"/>
              </w:rPr>
              <w:t>artnership (</w:t>
            </w:r>
            <w:r w:rsidR="00105245">
              <w:rPr>
                <w:rFonts w:cs="Arial"/>
                <w:szCs w:val="22"/>
              </w:rPr>
              <w:t>E</w:t>
            </w:r>
            <w:r w:rsidRPr="001B45F4">
              <w:rPr>
                <w:rFonts w:cs="Arial"/>
                <w:szCs w:val="22"/>
              </w:rPr>
              <w:t>SVCLP) - Current year tax offset</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B7" w14:textId="77777777" w:rsidR="00AF14C0" w:rsidRPr="001B45F4" w:rsidRDefault="006C4245" w:rsidP="00130A05">
            <w:pPr>
              <w:pStyle w:val="Bullet1"/>
              <w:numPr>
                <w:ilvl w:val="0"/>
                <w:numId w:val="0"/>
              </w:numPr>
              <w:rPr>
                <w:rFonts w:cs="Arial"/>
                <w:szCs w:val="22"/>
              </w:rPr>
            </w:pPr>
            <w:r w:rsidRPr="001B45F4">
              <w:rPr>
                <w:rFonts w:cs="Arial"/>
                <w:szCs w:val="22"/>
              </w:rPr>
              <w:t>INCDTLS415</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B8" w14:textId="77777777" w:rsidR="00AF14C0" w:rsidRPr="001B45F4" w:rsidRDefault="006C4245" w:rsidP="00130A05">
            <w:pPr>
              <w:pStyle w:val="Bullet1"/>
              <w:numPr>
                <w:ilvl w:val="0"/>
                <w:numId w:val="0"/>
              </w:numPr>
              <w:rPr>
                <w:rFonts w:cs="Arial"/>
                <w:szCs w:val="22"/>
              </w:rPr>
            </w:pPr>
            <w:r w:rsidRPr="001B45F4">
              <w:rPr>
                <w:rFonts w:cs="Arial"/>
                <w:szCs w:val="22"/>
              </w:rPr>
              <w:t>Total current year early stage venture capital limited partnership tax offset from managed fund</w:t>
            </w:r>
          </w:p>
        </w:tc>
      </w:tr>
      <w:tr w:rsidR="00AF14C0" w:rsidRPr="001B45F4" w14:paraId="69929CBE"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BA" w14:textId="38D346B1" w:rsidR="00AF14C0" w:rsidRPr="001B45F4" w:rsidRDefault="008024D6" w:rsidP="00F17A8A">
            <w:pPr>
              <w:pStyle w:val="Bullet1"/>
              <w:numPr>
                <w:ilvl w:val="0"/>
                <w:numId w:val="0"/>
              </w:numPr>
              <w:rPr>
                <w:rFonts w:cs="Arial"/>
                <w:szCs w:val="22"/>
              </w:rPr>
            </w:pPr>
            <w:r w:rsidRPr="001B45F4">
              <w:rPr>
                <w:rFonts w:cs="Arial"/>
                <w:szCs w:val="22"/>
              </w:rPr>
              <w:t>IITR</w:t>
            </w:r>
            <w:r w:rsidR="00AF14C0" w:rsidRPr="001B45F4">
              <w:rPr>
                <w:rFonts w:cs="Arial"/>
                <w:szCs w:val="22"/>
              </w:rPr>
              <w:t>1120</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BB" w14:textId="0868491B" w:rsidR="00AF14C0" w:rsidRPr="001B45F4" w:rsidRDefault="00AF14C0" w:rsidP="00F17A8A">
            <w:pPr>
              <w:pStyle w:val="Bullet1"/>
              <w:numPr>
                <w:ilvl w:val="0"/>
                <w:numId w:val="0"/>
              </w:numPr>
              <w:rPr>
                <w:rFonts w:cs="Arial"/>
                <w:szCs w:val="22"/>
              </w:rPr>
            </w:pPr>
            <w:r w:rsidRPr="001B45F4">
              <w:rPr>
                <w:rFonts w:cs="Arial"/>
                <w:szCs w:val="22"/>
              </w:rPr>
              <w:t xml:space="preserve">Share of </w:t>
            </w:r>
            <w:r w:rsidR="00F9494A" w:rsidRPr="001B45F4">
              <w:rPr>
                <w:rFonts w:cs="Arial"/>
                <w:szCs w:val="22"/>
              </w:rPr>
              <w:t xml:space="preserve">early </w:t>
            </w:r>
            <w:r w:rsidRPr="001B45F4">
              <w:rPr>
                <w:rFonts w:cs="Arial"/>
                <w:szCs w:val="22"/>
              </w:rPr>
              <w:t>stage i</w:t>
            </w:r>
            <w:r w:rsidR="00105245">
              <w:rPr>
                <w:rFonts w:cs="Arial"/>
                <w:szCs w:val="22"/>
              </w:rPr>
              <w:t>n</w:t>
            </w:r>
            <w:r w:rsidRPr="001B45F4">
              <w:rPr>
                <w:rFonts w:cs="Arial"/>
                <w:szCs w:val="22"/>
              </w:rPr>
              <w:t>vestor - Current year tax offset</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BC" w14:textId="77777777" w:rsidR="00AF14C0" w:rsidRPr="001B45F4" w:rsidRDefault="006C4245" w:rsidP="00F17A8A">
            <w:pPr>
              <w:pStyle w:val="Bullet1"/>
              <w:numPr>
                <w:ilvl w:val="0"/>
                <w:numId w:val="0"/>
              </w:numPr>
              <w:rPr>
                <w:rFonts w:cs="Arial"/>
                <w:szCs w:val="22"/>
              </w:rPr>
            </w:pPr>
            <w:r w:rsidRPr="001B45F4">
              <w:rPr>
                <w:rFonts w:cs="Arial"/>
                <w:szCs w:val="22"/>
              </w:rPr>
              <w:t>INCDTLS416</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BD" w14:textId="77777777" w:rsidR="00AF14C0" w:rsidRPr="001B45F4" w:rsidRDefault="006C4245" w:rsidP="00F17A8A">
            <w:pPr>
              <w:pStyle w:val="Bullet1"/>
              <w:numPr>
                <w:ilvl w:val="0"/>
                <w:numId w:val="0"/>
              </w:numPr>
              <w:rPr>
                <w:rFonts w:cs="Arial"/>
                <w:szCs w:val="22"/>
              </w:rPr>
            </w:pPr>
            <w:r w:rsidRPr="001B45F4">
              <w:rPr>
                <w:rFonts w:cs="Arial"/>
                <w:szCs w:val="22"/>
              </w:rPr>
              <w:t>Total current year early stage investor tax offset from managed fund</w:t>
            </w:r>
          </w:p>
        </w:tc>
      </w:tr>
      <w:tr w:rsidR="00AF14C0" w:rsidRPr="001B45F4" w14:paraId="69929CC3" w14:textId="77777777" w:rsidTr="00F46A32">
        <w:trPr>
          <w:trHeight w:val="315"/>
        </w:trPr>
        <w:tc>
          <w:tcPr>
            <w:tcW w:w="98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BF" w14:textId="1F927665" w:rsidR="00AF14C0" w:rsidRPr="001B45F4" w:rsidRDefault="008024D6" w:rsidP="00F17A8A">
            <w:pPr>
              <w:pStyle w:val="Bullet1"/>
              <w:numPr>
                <w:ilvl w:val="0"/>
                <w:numId w:val="0"/>
              </w:numPr>
              <w:rPr>
                <w:rFonts w:cs="Arial"/>
                <w:szCs w:val="22"/>
              </w:rPr>
            </w:pPr>
            <w:r w:rsidRPr="001B45F4">
              <w:rPr>
                <w:rFonts w:cs="Arial"/>
                <w:szCs w:val="22"/>
              </w:rPr>
              <w:lastRenderedPageBreak/>
              <w:t>IITR</w:t>
            </w:r>
            <w:r w:rsidR="00AF14C0" w:rsidRPr="001B45F4">
              <w:rPr>
                <w:rFonts w:cs="Arial"/>
                <w:szCs w:val="22"/>
              </w:rPr>
              <w:t>1117</w:t>
            </w:r>
          </w:p>
        </w:tc>
        <w:tc>
          <w:tcPr>
            <w:tcW w:w="1320"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C0" w14:textId="77777777" w:rsidR="00AF14C0" w:rsidRPr="001B45F4" w:rsidRDefault="00AF14C0" w:rsidP="00F17A8A">
            <w:pPr>
              <w:pStyle w:val="Bullet1"/>
              <w:numPr>
                <w:ilvl w:val="0"/>
                <w:numId w:val="0"/>
              </w:numPr>
              <w:rPr>
                <w:rFonts w:cs="Arial"/>
                <w:szCs w:val="22"/>
              </w:rPr>
            </w:pPr>
            <w:r w:rsidRPr="001B45F4">
              <w:rPr>
                <w:rFonts w:cs="Arial"/>
                <w:szCs w:val="22"/>
              </w:rPr>
              <w:t>Exploration credits</w:t>
            </w:r>
          </w:p>
        </w:tc>
        <w:tc>
          <w:tcPr>
            <w:tcW w:w="1028"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C1" w14:textId="77777777" w:rsidR="00AF14C0" w:rsidRPr="001B45F4" w:rsidRDefault="006C4245" w:rsidP="00F17A8A">
            <w:pPr>
              <w:pStyle w:val="Bullet1"/>
              <w:numPr>
                <w:ilvl w:val="0"/>
                <w:numId w:val="0"/>
              </w:numPr>
              <w:rPr>
                <w:rFonts w:cs="Arial"/>
                <w:szCs w:val="22"/>
              </w:rPr>
            </w:pPr>
            <w:r w:rsidRPr="001B45F4">
              <w:rPr>
                <w:rFonts w:cs="Arial"/>
                <w:szCs w:val="22"/>
              </w:rPr>
              <w:t>INCDTLS417</w:t>
            </w:r>
          </w:p>
        </w:tc>
        <w:tc>
          <w:tcPr>
            <w:tcW w:w="1667"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14:paraId="69929CC2" w14:textId="4B446995" w:rsidR="00AF14C0" w:rsidRPr="001B45F4" w:rsidRDefault="006C4245" w:rsidP="00B434F1">
            <w:pPr>
              <w:pStyle w:val="Bullet1"/>
              <w:numPr>
                <w:ilvl w:val="0"/>
                <w:numId w:val="0"/>
              </w:numPr>
              <w:rPr>
                <w:rFonts w:cs="Arial"/>
                <w:szCs w:val="22"/>
              </w:rPr>
            </w:pPr>
            <w:r w:rsidRPr="001B45F4">
              <w:rPr>
                <w:rFonts w:cs="Arial"/>
                <w:szCs w:val="22"/>
              </w:rPr>
              <w:t>Total other refundable tax offsets: exploration credits from managed fund</w:t>
            </w:r>
          </w:p>
        </w:tc>
      </w:tr>
    </w:tbl>
    <w:p w14:paraId="00A9F0BB" w14:textId="1284F002" w:rsidR="00283224" w:rsidRPr="001B45F4" w:rsidRDefault="00283224" w:rsidP="00283224">
      <w:pPr>
        <w:rPr>
          <w:rFonts w:cs="Arial"/>
        </w:rPr>
      </w:pPr>
    </w:p>
    <w:p w14:paraId="10F82771" w14:textId="09983E38" w:rsidR="00283224" w:rsidRPr="001B45F4" w:rsidRDefault="00283224" w:rsidP="00283224">
      <w:pPr>
        <w:rPr>
          <w:rFonts w:cs="Arial"/>
        </w:rPr>
      </w:pPr>
      <w:r w:rsidRPr="001B45F4">
        <w:rPr>
          <w:rFonts w:cs="Arial"/>
          <w:szCs w:val="22"/>
        </w:rPr>
        <w:t>*Where Alias INCDTLS387 Managed fund number of account holders exceeds 1, the Managed fund Distributions Your Share (INCDTLS418) and/or Managed fund your share capital gains (INCDTLS447) tuple must also be provided.</w:t>
      </w:r>
    </w:p>
    <w:p w14:paraId="69929CC9" w14:textId="30DBECBF" w:rsidR="007A0DFE" w:rsidRPr="001B45F4" w:rsidRDefault="72239423" w:rsidP="001B4AB0">
      <w:pPr>
        <w:pStyle w:val="Heading2"/>
      </w:pPr>
      <w:bookmarkStart w:id="703" w:name="_Toc73956121"/>
      <w:bookmarkStart w:id="704" w:name="_Toc73956122"/>
      <w:bookmarkStart w:id="705" w:name="_Toc73956123"/>
      <w:bookmarkStart w:id="706" w:name="_Toc29474654"/>
      <w:bookmarkStart w:id="707" w:name="_Toc29559629"/>
      <w:bookmarkStart w:id="708" w:name="_Toc29560019"/>
      <w:bookmarkStart w:id="709" w:name="_Toc29560613"/>
      <w:bookmarkStart w:id="710" w:name="_Toc29796696"/>
      <w:bookmarkStart w:id="711" w:name="_Toc29884218"/>
      <w:bookmarkStart w:id="712" w:name="_Toc29884523"/>
      <w:bookmarkStart w:id="713" w:name="_Toc29884840"/>
      <w:bookmarkStart w:id="714" w:name="_Toc29890540"/>
      <w:bookmarkStart w:id="715" w:name="_Toc513464916"/>
      <w:bookmarkStart w:id="716" w:name="_Toc513464917"/>
      <w:bookmarkStart w:id="717" w:name="sect5331"/>
      <w:bookmarkStart w:id="718" w:name="_Toc442703518"/>
      <w:bookmarkStart w:id="719" w:name="_Toc442703519"/>
      <w:bookmarkStart w:id="720" w:name="_Toc442703520"/>
      <w:bookmarkStart w:id="721" w:name="_Toc442703521"/>
      <w:bookmarkStart w:id="722" w:name="_Toc442703522"/>
      <w:bookmarkStart w:id="723" w:name="_Toc442703523"/>
      <w:bookmarkStart w:id="724" w:name="_Toc442703524"/>
      <w:bookmarkStart w:id="725" w:name="_Toc442703525"/>
      <w:bookmarkStart w:id="726" w:name="_Toc442703526"/>
      <w:bookmarkStart w:id="727" w:name="_Toc442703527"/>
      <w:bookmarkStart w:id="728" w:name="_Toc442703528"/>
      <w:bookmarkStart w:id="729" w:name="_Toc442703529"/>
      <w:bookmarkStart w:id="730" w:name="_Toc442703530"/>
      <w:bookmarkStart w:id="731" w:name="_Toc442703531"/>
      <w:bookmarkStart w:id="732" w:name="_Toc442703532"/>
      <w:bookmarkStart w:id="733" w:name="_Toc442703533"/>
      <w:bookmarkStart w:id="734" w:name="_Toc442703534"/>
      <w:bookmarkStart w:id="735" w:name="_Toc442703535"/>
      <w:bookmarkStart w:id="736" w:name="_Toc442703536"/>
      <w:bookmarkStart w:id="737" w:name="_Toc442703537"/>
      <w:bookmarkStart w:id="738" w:name="_Toc442703538"/>
      <w:bookmarkStart w:id="739" w:name="_Toc442703539"/>
      <w:bookmarkStart w:id="740" w:name="_Toc442703540"/>
      <w:bookmarkStart w:id="741" w:name="_Toc442703541"/>
      <w:bookmarkStart w:id="742" w:name="_Toc442703542"/>
      <w:bookmarkStart w:id="743" w:name="_Toc442703543"/>
      <w:bookmarkStart w:id="744" w:name="_Toc442703544"/>
      <w:bookmarkStart w:id="745" w:name="_Toc442703545"/>
      <w:bookmarkStart w:id="746" w:name="_Toc442703546"/>
      <w:bookmarkStart w:id="747" w:name="_Toc442703547"/>
      <w:bookmarkStart w:id="748" w:name="_Toc442703548"/>
      <w:bookmarkStart w:id="749" w:name="_Toc442703549"/>
      <w:bookmarkStart w:id="750" w:name="_Toc442703550"/>
      <w:bookmarkStart w:id="751" w:name="sect54"/>
      <w:bookmarkStart w:id="752" w:name="_Toc29560614"/>
      <w:bookmarkStart w:id="753" w:name="GOVERNMENT_BENEFIT"/>
      <w:bookmarkStart w:id="754" w:name="_Toc29796697"/>
      <w:bookmarkStart w:id="755" w:name="_Toc35338698"/>
      <w:bookmarkStart w:id="756" w:name="_Toc75866954"/>
      <w:bookmarkStart w:id="757" w:name="_Government_benefits"/>
      <w:bookmarkStart w:id="758" w:name="_Toc160629368"/>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r>
        <w:t>G</w:t>
      </w:r>
      <w:r w:rsidR="0AD41466">
        <w:t>overnment</w:t>
      </w:r>
      <w:r w:rsidR="1976AA3F">
        <w:t xml:space="preserve"> b</w:t>
      </w:r>
      <w:r w:rsidR="0AD41466">
        <w:t>enefits</w:t>
      </w:r>
      <w:bookmarkEnd w:id="752"/>
      <w:bookmarkEnd w:id="753"/>
      <w:bookmarkEnd w:id="754"/>
      <w:bookmarkEnd w:id="755"/>
      <w:bookmarkEnd w:id="756"/>
      <w:bookmarkEnd w:id="757"/>
      <w:bookmarkEnd w:id="758"/>
    </w:p>
    <w:p w14:paraId="69929CCA" w14:textId="3A262B97" w:rsidR="00536593" w:rsidRPr="001B45F4" w:rsidRDefault="004266D4" w:rsidP="1572C113">
      <w:pPr>
        <w:pStyle w:val="Bullet2"/>
        <w:numPr>
          <w:ilvl w:val="1"/>
          <w:numId w:val="0"/>
        </w:numPr>
        <w:spacing w:before="0" w:after="0"/>
        <w:rPr>
          <w:rStyle w:val="BodyTextChar1"/>
          <w:rFonts w:cs="Arial"/>
        </w:rPr>
      </w:pPr>
      <w:r w:rsidRPr="1572C113">
        <w:rPr>
          <w:rStyle w:val="BodyTextChar1"/>
          <w:rFonts w:cs="Arial"/>
        </w:rPr>
        <w:t>Data is pre-filled for payments made to taxpayers throughout the year by Services</w:t>
      </w:r>
      <w:r w:rsidR="18E8009E" w:rsidRPr="1572C113">
        <w:rPr>
          <w:rStyle w:val="BodyTextChar1"/>
          <w:rFonts w:cs="Arial"/>
        </w:rPr>
        <w:t xml:space="preserve"> Australia</w:t>
      </w:r>
      <w:r w:rsidRPr="1572C113">
        <w:rPr>
          <w:rStyle w:val="BodyTextChar1"/>
          <w:rFonts w:cs="Arial"/>
        </w:rPr>
        <w:t xml:space="preserve">, Department of Veterans’ </w:t>
      </w:r>
      <w:r w:rsidR="004848DB" w:rsidRPr="1572C113">
        <w:rPr>
          <w:rStyle w:val="BodyTextChar1"/>
          <w:rFonts w:cs="Arial"/>
        </w:rPr>
        <w:t>Affairs and</w:t>
      </w:r>
      <w:r w:rsidRPr="1572C113">
        <w:rPr>
          <w:rStyle w:val="BodyTextChar1"/>
          <w:rFonts w:cs="Arial"/>
        </w:rPr>
        <w:t xml:space="preserve"> </w:t>
      </w:r>
      <w:r w:rsidR="00CC56BC" w:rsidRPr="1572C113">
        <w:rPr>
          <w:rFonts w:cs="Arial"/>
        </w:rPr>
        <w:t>Department of Employment</w:t>
      </w:r>
      <w:r w:rsidR="005719B7" w:rsidRPr="1572C113">
        <w:rPr>
          <w:rFonts w:cs="Arial"/>
        </w:rPr>
        <w:t xml:space="preserve"> and Workplace Relations</w:t>
      </w:r>
      <w:r w:rsidR="04836DDD" w:rsidRPr="1572C113">
        <w:rPr>
          <w:rFonts w:cs="Arial"/>
        </w:rPr>
        <w:t>.</w:t>
      </w:r>
      <w:r w:rsidRPr="1572C113">
        <w:rPr>
          <w:rStyle w:val="BodyTextChar1"/>
          <w:rFonts w:cs="Arial"/>
        </w:rPr>
        <w:t xml:space="preserve"> </w:t>
      </w:r>
      <w:r w:rsidR="7EA1099A" w:rsidRPr="1572C113">
        <w:rPr>
          <w:rStyle w:val="BodyTextChar1"/>
          <w:rFonts w:cs="Arial"/>
        </w:rPr>
        <w:t>G</w:t>
      </w:r>
      <w:r w:rsidR="003C5DF6" w:rsidRPr="1572C113">
        <w:rPr>
          <w:rStyle w:val="BodyTextChar1"/>
          <w:rFonts w:cs="Arial"/>
        </w:rPr>
        <w:t xml:space="preserve">overnment benefits provided in pre-fill can map to different labels on the </w:t>
      </w:r>
      <w:r w:rsidR="008024D6" w:rsidRPr="1572C113">
        <w:rPr>
          <w:rStyle w:val="BodyTextChar1"/>
          <w:rFonts w:cs="Arial"/>
        </w:rPr>
        <w:t>IITR</w:t>
      </w:r>
      <w:r w:rsidR="00A06F88" w:rsidRPr="1572C113">
        <w:rPr>
          <w:rStyle w:val="BodyTextChar1"/>
          <w:rFonts w:cs="Arial"/>
        </w:rPr>
        <w:t xml:space="preserve"> depending on the payment type code</w:t>
      </w:r>
      <w:r w:rsidR="003C5DF6" w:rsidRPr="1572C113">
        <w:rPr>
          <w:rStyle w:val="BodyTextChar1"/>
          <w:rFonts w:cs="Arial"/>
        </w:rPr>
        <w:t>. Th</w:t>
      </w:r>
      <w:r w:rsidR="00A06F88" w:rsidRPr="1572C113">
        <w:rPr>
          <w:rStyle w:val="BodyTextChar1"/>
          <w:rFonts w:cs="Arial"/>
        </w:rPr>
        <w:t>e</w:t>
      </w:r>
      <w:r w:rsidR="003C5DF6" w:rsidRPr="1572C113">
        <w:rPr>
          <w:rStyle w:val="BodyTextChar1"/>
          <w:rFonts w:cs="Arial"/>
        </w:rPr>
        <w:t xml:space="preserve"> mapping is </w:t>
      </w:r>
      <w:r w:rsidR="2B825216" w:rsidRPr="1572C113">
        <w:rPr>
          <w:rStyle w:val="BodyTextChar1"/>
          <w:rFonts w:cs="Arial"/>
        </w:rPr>
        <w:t xml:space="preserve">also </w:t>
      </w:r>
      <w:r w:rsidR="003C5DF6" w:rsidRPr="1572C113">
        <w:rPr>
          <w:rStyle w:val="BodyTextChar1"/>
          <w:rFonts w:cs="Arial"/>
        </w:rPr>
        <w:t xml:space="preserve">dependent on the taxable status of the payment and </w:t>
      </w:r>
      <w:r w:rsidR="00A06F88" w:rsidRPr="1572C113">
        <w:rPr>
          <w:rStyle w:val="BodyTextChar1"/>
          <w:rFonts w:cs="Arial"/>
        </w:rPr>
        <w:t xml:space="preserve">the </w:t>
      </w:r>
      <w:r w:rsidR="003C5DF6" w:rsidRPr="1572C113">
        <w:rPr>
          <w:rStyle w:val="BodyTextChar1"/>
          <w:rFonts w:cs="Arial"/>
        </w:rPr>
        <w:t>legislation</w:t>
      </w:r>
      <w:r w:rsidR="00A06F88" w:rsidRPr="1572C113">
        <w:rPr>
          <w:rStyle w:val="BodyTextChar1"/>
          <w:rFonts w:cs="Arial"/>
        </w:rPr>
        <w:t xml:space="preserve"> governing it</w:t>
      </w:r>
      <w:r w:rsidR="003C5DF6" w:rsidRPr="1572C113">
        <w:rPr>
          <w:rStyle w:val="BodyTextChar1"/>
          <w:rFonts w:cs="Arial"/>
        </w:rPr>
        <w:t>.</w:t>
      </w:r>
      <w:r w:rsidR="008A726E" w:rsidRPr="1572C113">
        <w:rPr>
          <w:rStyle w:val="BodyTextChar1"/>
          <w:rFonts w:cs="Arial"/>
        </w:rPr>
        <w:t xml:space="preserve"> </w:t>
      </w:r>
    </w:p>
    <w:p w14:paraId="69929CCB" w14:textId="77777777" w:rsidR="003C5DF6" w:rsidRPr="001B45F4" w:rsidRDefault="003C5DF6" w:rsidP="003C5DF6">
      <w:pPr>
        <w:rPr>
          <w:rFonts w:cs="Arial"/>
          <w:szCs w:val="22"/>
        </w:rPr>
      </w:pPr>
    </w:p>
    <w:p w14:paraId="43E63ACD" w14:textId="3B62DDE2" w:rsidR="00CC0DB5" w:rsidRDefault="003C5DF6" w:rsidP="00536593">
      <w:pPr>
        <w:pStyle w:val="Bullet2"/>
        <w:numPr>
          <w:ilvl w:val="0"/>
          <w:numId w:val="0"/>
        </w:numPr>
        <w:spacing w:before="0" w:after="0"/>
        <w:rPr>
          <w:rStyle w:val="BodyTextChar1"/>
          <w:rFonts w:cs="Arial"/>
          <w:szCs w:val="22"/>
        </w:rPr>
      </w:pPr>
      <w:r w:rsidRPr="001B45F4">
        <w:rPr>
          <w:rStyle w:val="BodyTextChar1"/>
          <w:rFonts w:cs="Arial"/>
          <w:szCs w:val="22"/>
        </w:rPr>
        <w:t xml:space="preserve">All </w:t>
      </w:r>
      <w:r w:rsidR="0031373A" w:rsidRPr="001B45F4">
        <w:rPr>
          <w:rStyle w:val="BodyTextChar1"/>
          <w:rFonts w:cs="Arial"/>
          <w:szCs w:val="22"/>
        </w:rPr>
        <w:t>g</w:t>
      </w:r>
      <w:r w:rsidR="00A06F88" w:rsidRPr="001B45F4">
        <w:rPr>
          <w:rStyle w:val="BodyTextChar1"/>
          <w:rFonts w:cs="Arial"/>
          <w:szCs w:val="22"/>
        </w:rPr>
        <w:t xml:space="preserve">overnment payments </w:t>
      </w:r>
      <w:r w:rsidRPr="001B45F4">
        <w:rPr>
          <w:rStyle w:val="BodyTextChar1"/>
          <w:rFonts w:cs="Arial"/>
          <w:szCs w:val="22"/>
        </w:rPr>
        <w:t xml:space="preserve">returned in </w:t>
      </w:r>
      <w:r w:rsidR="00A06F88" w:rsidRPr="001B45F4">
        <w:rPr>
          <w:rStyle w:val="BodyTextChar1"/>
          <w:rFonts w:cs="Arial"/>
          <w:szCs w:val="22"/>
        </w:rPr>
        <w:t>p</w:t>
      </w:r>
      <w:r w:rsidRPr="001B45F4">
        <w:rPr>
          <w:rStyle w:val="BodyTextChar1"/>
          <w:rFonts w:cs="Arial"/>
          <w:szCs w:val="22"/>
        </w:rPr>
        <w:t xml:space="preserve">re-fill will map to </w:t>
      </w:r>
      <w:r w:rsidR="000623C1" w:rsidRPr="001B45F4">
        <w:rPr>
          <w:rStyle w:val="BodyTextChar1"/>
          <w:rFonts w:cs="Arial"/>
          <w:szCs w:val="22"/>
        </w:rPr>
        <w:t xml:space="preserve">either </w:t>
      </w:r>
      <w:r w:rsidRPr="001B45F4">
        <w:rPr>
          <w:rStyle w:val="BodyTextChar1"/>
          <w:rFonts w:cs="Arial"/>
          <w:szCs w:val="22"/>
        </w:rPr>
        <w:t xml:space="preserve">label </w:t>
      </w:r>
      <w:r w:rsidR="0061206F" w:rsidRPr="001B45F4">
        <w:rPr>
          <w:rStyle w:val="BodyTextChar1"/>
          <w:rFonts w:cs="Arial"/>
          <w:szCs w:val="22"/>
        </w:rPr>
        <w:t xml:space="preserve">1, </w:t>
      </w:r>
      <w:r w:rsidRPr="001B45F4">
        <w:rPr>
          <w:rStyle w:val="BodyTextChar1"/>
          <w:rFonts w:cs="Arial"/>
          <w:szCs w:val="22"/>
        </w:rPr>
        <w:t>5</w:t>
      </w:r>
      <w:r w:rsidR="00B10C1F" w:rsidRPr="001B45F4">
        <w:rPr>
          <w:rStyle w:val="BodyTextChar1"/>
          <w:rFonts w:cs="Arial"/>
          <w:szCs w:val="22"/>
        </w:rPr>
        <w:t xml:space="preserve">, </w:t>
      </w:r>
      <w:r w:rsidRPr="001B45F4">
        <w:rPr>
          <w:rStyle w:val="BodyTextChar1"/>
          <w:rFonts w:cs="Arial"/>
          <w:szCs w:val="22"/>
        </w:rPr>
        <w:t>6</w:t>
      </w:r>
      <w:r w:rsidR="00CE430E" w:rsidRPr="001B45F4">
        <w:rPr>
          <w:rStyle w:val="BodyTextChar1"/>
          <w:rFonts w:cs="Arial"/>
          <w:szCs w:val="22"/>
        </w:rPr>
        <w:t>,</w:t>
      </w:r>
      <w:r w:rsidR="00C415FF" w:rsidRPr="001B45F4">
        <w:rPr>
          <w:rStyle w:val="BodyTextChar1"/>
          <w:rFonts w:cs="Arial"/>
          <w:szCs w:val="22"/>
        </w:rPr>
        <w:t xml:space="preserve"> 24V, </w:t>
      </w:r>
      <w:r w:rsidR="00A06F88" w:rsidRPr="001B45F4">
        <w:rPr>
          <w:rStyle w:val="BodyTextChar1"/>
          <w:rFonts w:cs="Arial"/>
          <w:szCs w:val="22"/>
        </w:rPr>
        <w:t xml:space="preserve">or </w:t>
      </w:r>
      <w:r w:rsidR="003D703D" w:rsidRPr="001B45F4">
        <w:rPr>
          <w:rStyle w:val="BodyTextChar1"/>
          <w:rFonts w:cs="Arial"/>
          <w:szCs w:val="22"/>
        </w:rPr>
        <w:t>IT3</w:t>
      </w:r>
      <w:r w:rsidR="001A1D67" w:rsidRPr="001B45F4">
        <w:rPr>
          <w:rStyle w:val="BodyTextChar1"/>
          <w:rFonts w:cs="Arial"/>
          <w:szCs w:val="22"/>
        </w:rPr>
        <w:t xml:space="preserve"> </w:t>
      </w:r>
      <w:r w:rsidR="007974B3" w:rsidRPr="001B45F4">
        <w:rPr>
          <w:rStyle w:val="BodyTextChar1"/>
          <w:rFonts w:cs="Arial"/>
          <w:szCs w:val="22"/>
        </w:rPr>
        <w:t xml:space="preserve">of the </w:t>
      </w:r>
      <w:r w:rsidR="008024D6" w:rsidRPr="001B45F4">
        <w:rPr>
          <w:rStyle w:val="BodyTextChar1"/>
          <w:rFonts w:cs="Arial"/>
          <w:szCs w:val="22"/>
        </w:rPr>
        <w:t>IITR</w:t>
      </w:r>
      <w:r w:rsidR="007974B3" w:rsidRPr="001B45F4">
        <w:rPr>
          <w:rStyle w:val="BodyTextChar1"/>
          <w:rFonts w:cs="Arial"/>
          <w:szCs w:val="22"/>
        </w:rPr>
        <w:t xml:space="preserve">. </w:t>
      </w:r>
    </w:p>
    <w:p w14:paraId="66BF68FA" w14:textId="0036C7DA" w:rsidR="005719B7" w:rsidRDefault="005719B7" w:rsidP="00536593">
      <w:pPr>
        <w:pStyle w:val="Bullet2"/>
        <w:numPr>
          <w:ilvl w:val="0"/>
          <w:numId w:val="0"/>
        </w:numPr>
        <w:spacing w:before="0" w:after="0"/>
        <w:rPr>
          <w:rStyle w:val="BodyTextChar1"/>
          <w:rFonts w:cs="Arial"/>
          <w:szCs w:val="22"/>
        </w:rPr>
      </w:pPr>
    </w:p>
    <w:p w14:paraId="2A7B078C" w14:textId="06154AF7" w:rsidR="00E231DA" w:rsidRDefault="1B098044" w:rsidP="00A72BEE">
      <w:pPr>
        <w:pStyle w:val="Bullet2"/>
        <w:numPr>
          <w:ilvl w:val="1"/>
          <w:numId w:val="0"/>
        </w:numPr>
        <w:tabs>
          <w:tab w:val="left" w:pos="720"/>
        </w:tabs>
        <w:rPr>
          <w:rStyle w:val="BodyTextChar1"/>
          <w:szCs w:val="22"/>
        </w:rPr>
      </w:pPr>
      <w:r w:rsidRPr="764CEBDE">
        <w:rPr>
          <w:rStyle w:val="BodyTextChar1"/>
        </w:rPr>
        <w:t xml:space="preserve">From Tax Time 2024, the Australian </w:t>
      </w:r>
      <w:r w:rsidR="6795B437" w:rsidRPr="764CEBDE">
        <w:rPr>
          <w:rStyle w:val="BodyTextChar1"/>
        </w:rPr>
        <w:t>G</w:t>
      </w:r>
      <w:r w:rsidRPr="764CEBDE">
        <w:rPr>
          <w:rStyle w:val="BodyTextChar1"/>
        </w:rPr>
        <w:t>overnment benefit component of the prefill service will be further enhanced, providing a key indicator to alert the agent to high certainty data. The newly created Alias</w:t>
      </w:r>
      <w:r w:rsidRPr="764CEBDE">
        <w:rPr>
          <w:lang w:val="en-US"/>
        </w:rPr>
        <w:t xml:space="preserve"> </w:t>
      </w:r>
      <w:r w:rsidRPr="005229F4">
        <w:rPr>
          <w:rStyle w:val="BodyTextChar1"/>
        </w:rPr>
        <w:t>IITR</w:t>
      </w:r>
      <w:r w:rsidR="59A51509" w:rsidRPr="005229F4">
        <w:rPr>
          <w:rStyle w:val="BodyTextChar1"/>
        </w:rPr>
        <w:t>1200 Govt - Benefit</w:t>
      </w:r>
      <w:r w:rsidRPr="005229F4">
        <w:rPr>
          <w:rStyle w:val="BodyTextChar1"/>
        </w:rPr>
        <w:t xml:space="preserve"> certainty indicator</w:t>
      </w:r>
      <w:r w:rsidRPr="764CEBDE">
        <w:rPr>
          <w:rStyle w:val="BodyTextChar1"/>
        </w:rPr>
        <w:t xml:space="preserve"> will be set to ‘True’ where the Australian </w:t>
      </w:r>
      <w:r w:rsidR="5038CFBC" w:rsidRPr="764CEBDE">
        <w:rPr>
          <w:rStyle w:val="BodyTextChar1"/>
        </w:rPr>
        <w:t>G</w:t>
      </w:r>
      <w:r w:rsidRPr="764CEBDE">
        <w:rPr>
          <w:rStyle w:val="BodyTextChar1"/>
        </w:rPr>
        <w:t xml:space="preserve">overnment benefit record is of high certainty. This indicator will only apply where INCDTLS126 Australian </w:t>
      </w:r>
      <w:r w:rsidR="5014757B" w:rsidRPr="764CEBDE">
        <w:rPr>
          <w:rStyle w:val="BodyTextChar1"/>
        </w:rPr>
        <w:t>G</w:t>
      </w:r>
      <w:r w:rsidRPr="764CEBDE">
        <w:rPr>
          <w:rStyle w:val="BodyTextChar1"/>
        </w:rPr>
        <w:t xml:space="preserve">overnment benefit type returns a value of ‘Pension’ or ‘Allowance’. Where this indicator returns a value of ‘True’, </w:t>
      </w:r>
      <w:r w:rsidR="08A2B78E" w:rsidRPr="764CEBDE">
        <w:rPr>
          <w:rStyle w:val="BodyTextChar1"/>
        </w:rPr>
        <w:t>Digital Service Providers</w:t>
      </w:r>
      <w:r w:rsidRPr="764CEBDE">
        <w:rPr>
          <w:rStyle w:val="BodyTextChar1"/>
        </w:rPr>
        <w:t xml:space="preserve"> should provide an informational message to advise the tax agent to ensure all Australian </w:t>
      </w:r>
      <w:r w:rsidR="7B570D3A" w:rsidRPr="764CEBDE">
        <w:rPr>
          <w:rStyle w:val="BodyTextChar1"/>
        </w:rPr>
        <w:t>G</w:t>
      </w:r>
      <w:r w:rsidRPr="764CEBDE">
        <w:rPr>
          <w:rStyle w:val="BodyTextChar1"/>
        </w:rPr>
        <w:t>overnment benefit income is included in the client’s tax return as follows:</w:t>
      </w:r>
    </w:p>
    <w:p w14:paraId="07EFEF23" w14:textId="77777777" w:rsidR="00E231DA" w:rsidRDefault="00E231DA" w:rsidP="00E231DA">
      <w:pPr>
        <w:pStyle w:val="Bullet2"/>
        <w:numPr>
          <w:ilvl w:val="0"/>
          <w:numId w:val="0"/>
        </w:numPr>
        <w:tabs>
          <w:tab w:val="left" w:pos="720"/>
        </w:tabs>
        <w:rPr>
          <w:rStyle w:val="BodyTextChar1"/>
          <w:szCs w:val="22"/>
        </w:rPr>
      </w:pPr>
    </w:p>
    <w:tbl>
      <w:tblPr>
        <w:tblStyle w:val="TableGrid"/>
        <w:tblW w:w="9356" w:type="dxa"/>
        <w:tblLook w:val="04A0" w:firstRow="1" w:lastRow="0" w:firstColumn="1" w:lastColumn="0" w:noHBand="0" w:noVBand="1"/>
      </w:tblPr>
      <w:tblGrid>
        <w:gridCol w:w="9356"/>
      </w:tblGrid>
      <w:tr w:rsidR="00E231DA" w14:paraId="49244871" w14:textId="77777777" w:rsidTr="764CEBDE">
        <w:tc>
          <w:tcPr>
            <w:tcW w:w="9288" w:type="dxa"/>
            <w:tcBorders>
              <w:top w:val="single" w:sz="4" w:space="0" w:color="auto"/>
              <w:left w:val="single" w:sz="4" w:space="0" w:color="auto"/>
              <w:bottom w:val="single" w:sz="4" w:space="0" w:color="auto"/>
              <w:right w:val="single" w:sz="4" w:space="0" w:color="auto"/>
            </w:tcBorders>
            <w:hideMark/>
          </w:tcPr>
          <w:p w14:paraId="1AB5BD1A" w14:textId="373AFB6E" w:rsidR="00E231DA" w:rsidRDefault="570AE793" w:rsidP="1572C113">
            <w:pPr>
              <w:pStyle w:val="Bullet2"/>
              <w:numPr>
                <w:ilvl w:val="1"/>
                <w:numId w:val="0"/>
              </w:numPr>
              <w:tabs>
                <w:tab w:val="left" w:pos="720"/>
              </w:tabs>
              <w:rPr>
                <w:rStyle w:val="BodyTextChar1"/>
              </w:rPr>
            </w:pPr>
            <w:r w:rsidRPr="764CEBDE">
              <w:rPr>
                <w:rStyle w:val="BodyTextChar1"/>
                <w:i/>
                <w:iCs/>
              </w:rPr>
              <w:t xml:space="preserve">“The ATO has confidence in the Australian </w:t>
            </w:r>
            <w:r w:rsidR="170A62A6" w:rsidRPr="764CEBDE">
              <w:rPr>
                <w:rStyle w:val="BodyTextChar1"/>
                <w:i/>
                <w:iCs/>
              </w:rPr>
              <w:t>G</w:t>
            </w:r>
            <w:r w:rsidRPr="764CEBDE">
              <w:rPr>
                <w:rStyle w:val="BodyTextChar1"/>
                <w:i/>
                <w:iCs/>
              </w:rPr>
              <w:t xml:space="preserve">overnment benefit data displayed. Where you wish to adjust the amount of Australian </w:t>
            </w:r>
            <w:r w:rsidR="323CB45E" w:rsidRPr="764CEBDE">
              <w:rPr>
                <w:rStyle w:val="BodyTextChar1"/>
                <w:i/>
                <w:iCs/>
              </w:rPr>
              <w:t>G</w:t>
            </w:r>
            <w:r w:rsidRPr="764CEBDE">
              <w:rPr>
                <w:rStyle w:val="BodyTextChar1"/>
                <w:i/>
                <w:iCs/>
              </w:rPr>
              <w:t xml:space="preserve">overnment benefit reported and the certainty indicator is </w:t>
            </w:r>
            <w:r w:rsidR="2B60482B" w:rsidRPr="764CEBDE">
              <w:rPr>
                <w:rStyle w:val="BodyTextChar1"/>
                <w:i/>
                <w:iCs/>
              </w:rPr>
              <w:t>present</w:t>
            </w:r>
            <w:r w:rsidRPr="764CEBDE">
              <w:rPr>
                <w:rStyle w:val="BodyTextChar1"/>
                <w:i/>
                <w:iCs/>
              </w:rPr>
              <w:t>, a reason must be provided”.</w:t>
            </w:r>
          </w:p>
        </w:tc>
      </w:tr>
    </w:tbl>
    <w:p w14:paraId="1B65DE97" w14:textId="7E85A463" w:rsidR="00E231DA" w:rsidRPr="00C27C85" w:rsidRDefault="00E231DA" w:rsidP="22B37D3F">
      <w:pPr>
        <w:pStyle w:val="Bullet2"/>
        <w:numPr>
          <w:ilvl w:val="1"/>
          <w:numId w:val="0"/>
        </w:numPr>
        <w:tabs>
          <w:tab w:val="left" w:pos="720"/>
        </w:tabs>
        <w:rPr>
          <w:rStyle w:val="BodyTextChar1"/>
        </w:rPr>
      </w:pPr>
    </w:p>
    <w:p w14:paraId="58C2F9C5" w14:textId="31A4251D" w:rsidR="00F3057A" w:rsidRPr="00B62100" w:rsidRDefault="617AB291" w:rsidP="00C268D5">
      <w:pPr>
        <w:rPr>
          <w:rStyle w:val="BodyTextChar1"/>
          <w:rFonts w:cs="Arial"/>
          <w:b/>
          <w:bCs/>
          <w:lang w:val="en-AU" w:eastAsia="en-AU"/>
        </w:rPr>
      </w:pPr>
      <w:r w:rsidRPr="764CEBDE">
        <w:rPr>
          <w:rFonts w:cs="Arial"/>
        </w:rPr>
        <w:t>Alias IITR1200 Govt – Benefit certainty indicator is not directly mapped to</w:t>
      </w:r>
      <w:r w:rsidR="20309ADD" w:rsidRPr="764CEBDE">
        <w:rPr>
          <w:rFonts w:cs="Arial"/>
        </w:rPr>
        <w:t xml:space="preserve"> the</w:t>
      </w:r>
      <w:r w:rsidRPr="764CEBDE">
        <w:rPr>
          <w:rFonts w:cs="Arial"/>
        </w:rPr>
        <w:t xml:space="preserve"> INCDTLS</w:t>
      </w:r>
      <w:r w:rsidR="20915999" w:rsidRPr="764CEBDE">
        <w:rPr>
          <w:rFonts w:cs="Arial"/>
        </w:rPr>
        <w:t xml:space="preserve"> schedule. However, </w:t>
      </w:r>
      <w:r w:rsidRPr="764CEBDE">
        <w:rPr>
          <w:rFonts w:cs="Arial"/>
        </w:rPr>
        <w:t xml:space="preserve">if the value </w:t>
      </w:r>
      <w:r w:rsidR="7A2B30E1" w:rsidRPr="764CEBDE">
        <w:rPr>
          <w:rFonts w:cs="Arial"/>
        </w:rPr>
        <w:t xml:space="preserve">returned </w:t>
      </w:r>
      <w:r w:rsidRPr="764CEBDE">
        <w:rPr>
          <w:rFonts w:cs="Arial"/>
        </w:rPr>
        <w:t xml:space="preserve">is </w:t>
      </w:r>
      <w:r w:rsidR="4D0F6ABF" w:rsidRPr="764CEBDE">
        <w:rPr>
          <w:rFonts w:cs="Arial"/>
        </w:rPr>
        <w:t>‘</w:t>
      </w:r>
      <w:r w:rsidRPr="764CEBDE">
        <w:rPr>
          <w:rFonts w:cs="Arial"/>
        </w:rPr>
        <w:t>T</w:t>
      </w:r>
      <w:r w:rsidR="4BBF9AF3" w:rsidRPr="764CEBDE">
        <w:rPr>
          <w:rFonts w:cs="Arial"/>
        </w:rPr>
        <w:t>rue’</w:t>
      </w:r>
      <w:r w:rsidRPr="764CEBDE">
        <w:rPr>
          <w:rFonts w:cs="Arial"/>
        </w:rPr>
        <w:t xml:space="preserve"> and the agent varies the income and</w:t>
      </w:r>
      <w:r w:rsidR="586874ED" w:rsidRPr="764CEBDE">
        <w:rPr>
          <w:rFonts w:cs="Arial"/>
        </w:rPr>
        <w:t>/</w:t>
      </w:r>
      <w:r w:rsidRPr="764CEBDE">
        <w:rPr>
          <w:rFonts w:cs="Arial"/>
        </w:rPr>
        <w:t xml:space="preserve">or tax </w:t>
      </w:r>
      <w:r w:rsidR="4CEC61BF" w:rsidRPr="764CEBDE">
        <w:rPr>
          <w:rFonts w:cs="Arial"/>
        </w:rPr>
        <w:t>withheld</w:t>
      </w:r>
      <w:r w:rsidRPr="764CEBDE">
        <w:rPr>
          <w:rFonts w:cs="Arial"/>
        </w:rPr>
        <w:t xml:space="preserve"> amount</w:t>
      </w:r>
      <w:r w:rsidR="0A668564" w:rsidRPr="764CEBDE">
        <w:rPr>
          <w:rFonts w:cs="Arial"/>
        </w:rPr>
        <w:t>/s</w:t>
      </w:r>
      <w:r w:rsidRPr="764CEBDE">
        <w:rPr>
          <w:rFonts w:cs="Arial"/>
        </w:rPr>
        <w:t xml:space="preserve"> for the </w:t>
      </w:r>
      <w:r w:rsidR="021A771D" w:rsidRPr="764CEBDE">
        <w:rPr>
          <w:rFonts w:cs="Arial"/>
        </w:rPr>
        <w:t>Australian Government pension or allowance</w:t>
      </w:r>
      <w:r w:rsidRPr="764CEBDE">
        <w:rPr>
          <w:rFonts w:cs="Arial"/>
        </w:rPr>
        <w:t xml:space="preserve"> record</w:t>
      </w:r>
      <w:r w:rsidR="015E919F" w:rsidRPr="764CEBDE">
        <w:rPr>
          <w:rFonts w:cs="Arial"/>
        </w:rPr>
        <w:t>,</w:t>
      </w:r>
      <w:r w:rsidRPr="764CEBDE">
        <w:rPr>
          <w:rFonts w:cs="Arial"/>
        </w:rPr>
        <w:t xml:space="preserve"> then INCDTLS</w:t>
      </w:r>
      <w:r w:rsidR="614F8732" w:rsidRPr="764CEBDE">
        <w:rPr>
          <w:rFonts w:cs="Arial"/>
        </w:rPr>
        <w:t>131</w:t>
      </w:r>
      <w:r w:rsidRPr="764CEBDE">
        <w:rPr>
          <w:rFonts w:cs="Arial"/>
        </w:rPr>
        <w:t xml:space="preserve"> </w:t>
      </w:r>
      <w:r w:rsidR="0CB0FADE" w:rsidRPr="764CEBDE">
        <w:rPr>
          <w:rFonts w:cs="Arial"/>
        </w:rPr>
        <w:t xml:space="preserve">Australian </w:t>
      </w:r>
      <w:r w:rsidR="0B6FC9C6" w:rsidRPr="764CEBDE">
        <w:rPr>
          <w:rFonts w:cs="Arial"/>
        </w:rPr>
        <w:t>G</w:t>
      </w:r>
      <w:r w:rsidR="0CB0FADE" w:rsidRPr="764CEBDE">
        <w:rPr>
          <w:rFonts w:cs="Arial"/>
        </w:rPr>
        <w:t>overnment benefit</w:t>
      </w:r>
      <w:r w:rsidRPr="764CEBDE">
        <w:rPr>
          <w:rFonts w:cs="Arial"/>
        </w:rPr>
        <w:t xml:space="preserve"> adjustment reason</w:t>
      </w:r>
      <w:r w:rsidR="1472D585" w:rsidRPr="764CEBDE">
        <w:rPr>
          <w:rFonts w:cs="Arial"/>
        </w:rPr>
        <w:t xml:space="preserve"> must be provided.</w:t>
      </w:r>
      <w:r w:rsidRPr="764CEBDE">
        <w:rPr>
          <w:rFonts w:cs="Arial"/>
        </w:rPr>
        <w:t xml:space="preserve"> </w:t>
      </w:r>
      <w:r w:rsidR="1CFC19CC" w:rsidRPr="764CEBDE">
        <w:rPr>
          <w:rFonts w:cs="Arial"/>
        </w:rPr>
        <w:t>I</w:t>
      </w:r>
      <w:r w:rsidR="1573A4BE" w:rsidRPr="764CEBDE">
        <w:rPr>
          <w:rFonts w:cs="Arial"/>
        </w:rPr>
        <w:t xml:space="preserve">f </w:t>
      </w:r>
      <w:r w:rsidR="30C625BE" w:rsidRPr="764CEBDE">
        <w:rPr>
          <w:rFonts w:cs="Arial"/>
        </w:rPr>
        <w:t xml:space="preserve">the </w:t>
      </w:r>
      <w:r w:rsidR="1573A4BE" w:rsidRPr="764CEBDE">
        <w:rPr>
          <w:rFonts w:cs="Arial"/>
        </w:rPr>
        <w:t>reason</w:t>
      </w:r>
      <w:r w:rsidR="33E34EE2" w:rsidRPr="764CEBDE">
        <w:rPr>
          <w:rFonts w:cs="Arial"/>
        </w:rPr>
        <w:t xml:space="preserve"> selected</w:t>
      </w:r>
      <w:r w:rsidR="1573A4BE" w:rsidRPr="764CEBDE">
        <w:rPr>
          <w:rFonts w:cs="Arial"/>
        </w:rPr>
        <w:t xml:space="preserve"> is ‘Other’</w:t>
      </w:r>
      <w:r w:rsidR="2ECE8589" w:rsidRPr="764CEBDE">
        <w:rPr>
          <w:rFonts w:cs="Arial"/>
        </w:rPr>
        <w:t>,</w:t>
      </w:r>
      <w:r w:rsidR="1573A4BE" w:rsidRPr="764CEBDE">
        <w:rPr>
          <w:rFonts w:cs="Arial"/>
        </w:rPr>
        <w:t xml:space="preserve"> then </w:t>
      </w:r>
      <w:r w:rsidRPr="764CEBDE">
        <w:rPr>
          <w:rFonts w:cs="Arial"/>
        </w:rPr>
        <w:t>INCDTLS</w:t>
      </w:r>
      <w:r w:rsidR="69ECF9EC" w:rsidRPr="764CEBDE">
        <w:rPr>
          <w:rFonts w:cs="Arial"/>
        </w:rPr>
        <w:t>132</w:t>
      </w:r>
      <w:r w:rsidRPr="764CEBDE">
        <w:rPr>
          <w:rFonts w:cs="Arial"/>
        </w:rPr>
        <w:t xml:space="preserve"> </w:t>
      </w:r>
      <w:r w:rsidR="2B99A004" w:rsidRPr="764CEBDE">
        <w:rPr>
          <w:rFonts w:cs="Arial"/>
        </w:rPr>
        <w:t xml:space="preserve">Australian </w:t>
      </w:r>
      <w:r w:rsidR="242CA799" w:rsidRPr="764CEBDE">
        <w:rPr>
          <w:rFonts w:cs="Arial"/>
        </w:rPr>
        <w:t>G</w:t>
      </w:r>
      <w:r w:rsidR="2B99A004" w:rsidRPr="764CEBDE">
        <w:rPr>
          <w:rFonts w:cs="Arial"/>
        </w:rPr>
        <w:t>overnment benefit</w:t>
      </w:r>
      <w:r w:rsidRPr="764CEBDE">
        <w:rPr>
          <w:rFonts w:cs="Arial"/>
        </w:rPr>
        <w:t xml:space="preserve"> adjustment reason description must </w:t>
      </w:r>
      <w:r w:rsidR="10471371" w:rsidRPr="764CEBDE">
        <w:rPr>
          <w:rFonts w:cs="Arial"/>
        </w:rPr>
        <w:t xml:space="preserve">also </w:t>
      </w:r>
      <w:r w:rsidRPr="764CEBDE">
        <w:rPr>
          <w:rFonts w:cs="Arial"/>
        </w:rPr>
        <w:t>be provided.</w:t>
      </w:r>
    </w:p>
    <w:p w14:paraId="516A8FA8" w14:textId="77777777" w:rsidR="00F3057A" w:rsidRPr="001B45F4" w:rsidRDefault="00F3057A" w:rsidP="764CEBDE">
      <w:pPr>
        <w:pStyle w:val="Bullet2"/>
        <w:numPr>
          <w:ilvl w:val="1"/>
          <w:numId w:val="0"/>
        </w:numPr>
        <w:spacing w:before="0" w:after="0"/>
        <w:rPr>
          <w:rStyle w:val="BodyTextChar1"/>
          <w:rFonts w:cs="Arial"/>
        </w:rPr>
      </w:pPr>
    </w:p>
    <w:p w14:paraId="69929CCE" w14:textId="5FFD36BE" w:rsidR="00C35353" w:rsidRPr="001B45F4" w:rsidRDefault="00CC0DB5" w:rsidP="1572C113">
      <w:pPr>
        <w:pStyle w:val="Bullet2"/>
        <w:numPr>
          <w:ilvl w:val="1"/>
          <w:numId w:val="0"/>
        </w:numPr>
        <w:spacing w:before="0" w:after="0"/>
        <w:rPr>
          <w:rStyle w:val="BodyTextChar1"/>
          <w:rFonts w:cs="Arial"/>
        </w:rPr>
      </w:pPr>
      <w:r w:rsidRPr="1572C113">
        <w:rPr>
          <w:rStyle w:val="BodyTextChar1"/>
          <w:rFonts w:cs="Arial"/>
        </w:rPr>
        <w:t>Refer to</w:t>
      </w:r>
      <w:r w:rsidRPr="1572C113">
        <w:rPr>
          <w:rStyle w:val="BodyTextChar1"/>
          <w:rFonts w:cs="Arial"/>
          <w:b/>
          <w:bCs/>
        </w:rPr>
        <w:t xml:space="preserve"> </w:t>
      </w:r>
      <w:hyperlink w:anchor="_Appendix_A_–">
        <w:r w:rsidR="00086646" w:rsidRPr="1572C113">
          <w:rPr>
            <w:rStyle w:val="Hyperlink"/>
            <w:rFonts w:cs="Arial"/>
            <w:b w:val="0"/>
            <w:noProof w:val="0"/>
            <w:u w:val="none"/>
            <w:lang w:val="en-US" w:eastAsia="en-US"/>
          </w:rPr>
          <w:t>Appendix A</w:t>
        </w:r>
      </w:hyperlink>
      <w:r w:rsidR="00086646" w:rsidRPr="1572C113">
        <w:rPr>
          <w:rStyle w:val="BodyTextChar1"/>
          <w:rFonts w:cs="Arial"/>
        </w:rPr>
        <w:t xml:space="preserve"> </w:t>
      </w:r>
      <w:r w:rsidR="003C5DF6" w:rsidRPr="1572C113">
        <w:rPr>
          <w:rStyle w:val="BodyTextChar1"/>
          <w:rFonts w:cs="Arial"/>
        </w:rPr>
        <w:t>for the complete list of pensions, payments and allowances returned by SBR and their appropriat</w:t>
      </w:r>
      <w:r w:rsidR="00C5357D" w:rsidRPr="1572C113">
        <w:rPr>
          <w:rStyle w:val="BodyTextChar1"/>
          <w:rFonts w:cs="Arial"/>
        </w:rPr>
        <w:t xml:space="preserve">e label assignment on the </w:t>
      </w:r>
      <w:r w:rsidR="008024D6" w:rsidRPr="1572C113">
        <w:rPr>
          <w:rStyle w:val="BodyTextChar1"/>
          <w:rFonts w:cs="Arial"/>
        </w:rPr>
        <w:t>IITR</w:t>
      </w:r>
      <w:r w:rsidR="00976BA4" w:rsidRPr="1572C113">
        <w:rPr>
          <w:rStyle w:val="BodyTextChar1"/>
          <w:rFonts w:cs="Arial"/>
        </w:rPr>
        <w:t xml:space="preserve"> </w:t>
      </w:r>
      <w:r w:rsidR="77632A75" w:rsidRPr="1572C113">
        <w:rPr>
          <w:rStyle w:val="BodyTextChar1"/>
          <w:rFonts w:cs="Arial"/>
        </w:rPr>
        <w:t xml:space="preserve">main form </w:t>
      </w:r>
      <w:r w:rsidR="00976BA4" w:rsidRPr="1572C113">
        <w:rPr>
          <w:rStyle w:val="BodyTextChar1"/>
          <w:rFonts w:cs="Arial"/>
        </w:rPr>
        <w:t>and INCDTLS</w:t>
      </w:r>
      <w:r w:rsidR="54E0879C" w:rsidRPr="1572C113">
        <w:rPr>
          <w:rStyle w:val="BodyTextChar1"/>
          <w:rFonts w:cs="Arial"/>
        </w:rPr>
        <w:t xml:space="preserve"> schedule</w:t>
      </w:r>
      <w:r w:rsidR="00C5357D" w:rsidRPr="1572C113">
        <w:rPr>
          <w:rStyle w:val="BodyTextChar1"/>
          <w:rFonts w:cs="Arial"/>
        </w:rPr>
        <w:t>.</w:t>
      </w:r>
      <w:r w:rsidR="00327FF1" w:rsidRPr="1572C113">
        <w:rPr>
          <w:rStyle w:val="BodyTextChar1"/>
          <w:rFonts w:cs="Arial"/>
        </w:rPr>
        <w:t xml:space="preserve"> </w:t>
      </w:r>
    </w:p>
    <w:p w14:paraId="69929CCF" w14:textId="74120A0F" w:rsidR="003F6BD4" w:rsidRPr="001B45F4" w:rsidRDefault="72E12A61" w:rsidP="001B4AB0">
      <w:pPr>
        <w:pStyle w:val="Heading2"/>
      </w:pPr>
      <w:bookmarkStart w:id="759" w:name="_Toc29560615"/>
      <w:bookmarkStart w:id="760" w:name="_Toc29796698"/>
      <w:bookmarkStart w:id="761" w:name="_Toc35338699"/>
      <w:bookmarkStart w:id="762" w:name="_Toc75866955"/>
      <w:bookmarkStart w:id="763" w:name="_Toc160629369"/>
      <w:r>
        <w:lastRenderedPageBreak/>
        <w:t>R</w:t>
      </w:r>
      <w:r w:rsidR="57317FF0">
        <w:t>emote</w:t>
      </w:r>
      <w:r w:rsidR="1976AA3F">
        <w:t xml:space="preserve"> a</w:t>
      </w:r>
      <w:r w:rsidR="57317FF0">
        <w:t>rea</w:t>
      </w:r>
      <w:r w:rsidR="1976AA3F">
        <w:t xml:space="preserve"> a</w:t>
      </w:r>
      <w:r w:rsidR="57317FF0">
        <w:t>llowance</w:t>
      </w:r>
      <w:r w:rsidR="1976AA3F">
        <w:t xml:space="preserve"> </w:t>
      </w:r>
      <w:r w:rsidR="57317FF0">
        <w:t>and</w:t>
      </w:r>
      <w:r w:rsidR="1976AA3F">
        <w:t xml:space="preserve"> z</w:t>
      </w:r>
      <w:r w:rsidR="57317FF0">
        <w:t>one</w:t>
      </w:r>
      <w:r w:rsidR="1976AA3F">
        <w:t xml:space="preserve"> </w:t>
      </w:r>
      <w:r w:rsidR="57317FF0">
        <w:t>and</w:t>
      </w:r>
      <w:r w:rsidR="1976AA3F">
        <w:t xml:space="preserve"> o</w:t>
      </w:r>
      <w:r w:rsidR="57317FF0">
        <w:t>verseas</w:t>
      </w:r>
      <w:r w:rsidR="1976AA3F">
        <w:t xml:space="preserve"> f</w:t>
      </w:r>
      <w:r w:rsidR="57317FF0">
        <w:t>orces</w:t>
      </w:r>
      <w:r w:rsidR="1976AA3F">
        <w:t xml:space="preserve"> t</w:t>
      </w:r>
      <w:r w:rsidR="57317FF0">
        <w:t>ax</w:t>
      </w:r>
      <w:r w:rsidR="1976AA3F">
        <w:t xml:space="preserve"> o</w:t>
      </w:r>
      <w:r w:rsidR="57317FF0">
        <w:t>ffset</w:t>
      </w:r>
      <w:bookmarkEnd w:id="759"/>
      <w:bookmarkEnd w:id="760"/>
      <w:bookmarkEnd w:id="761"/>
      <w:bookmarkEnd w:id="762"/>
      <w:bookmarkEnd w:id="763"/>
    </w:p>
    <w:p w14:paraId="69929CD0" w14:textId="2B221467" w:rsidR="003C5DF6" w:rsidRPr="001B45F4" w:rsidRDefault="008A726E" w:rsidP="1572C113">
      <w:pPr>
        <w:pStyle w:val="Bullet2"/>
        <w:numPr>
          <w:ilvl w:val="1"/>
          <w:numId w:val="0"/>
        </w:numPr>
        <w:rPr>
          <w:rFonts w:cs="Arial"/>
        </w:rPr>
      </w:pPr>
      <w:r w:rsidRPr="1572C113">
        <w:rPr>
          <w:rStyle w:val="BodyTextChar1"/>
          <w:rFonts w:cs="Arial"/>
        </w:rPr>
        <w:t>A</w:t>
      </w:r>
      <w:r w:rsidR="00327FF1" w:rsidRPr="1572C113">
        <w:rPr>
          <w:rStyle w:val="BodyTextChar1"/>
          <w:rFonts w:cs="Arial"/>
        </w:rPr>
        <w:t xml:space="preserve"> </w:t>
      </w:r>
      <w:r w:rsidRPr="1572C113">
        <w:rPr>
          <w:rFonts w:cs="Arial"/>
        </w:rPr>
        <w:t>r</w:t>
      </w:r>
      <w:r w:rsidR="00327FF1" w:rsidRPr="1572C113">
        <w:rPr>
          <w:rFonts w:cs="Arial"/>
        </w:rPr>
        <w:t xml:space="preserve">emote </w:t>
      </w:r>
      <w:r w:rsidRPr="1572C113">
        <w:rPr>
          <w:rFonts w:cs="Arial"/>
        </w:rPr>
        <w:t>a</w:t>
      </w:r>
      <w:r w:rsidR="00327FF1" w:rsidRPr="1572C113">
        <w:rPr>
          <w:rFonts w:cs="Arial"/>
        </w:rPr>
        <w:t xml:space="preserve">rea </w:t>
      </w:r>
      <w:r w:rsidRPr="1572C113">
        <w:rPr>
          <w:rFonts w:cs="Arial"/>
        </w:rPr>
        <w:t>a</w:t>
      </w:r>
      <w:r w:rsidR="00327FF1" w:rsidRPr="1572C113">
        <w:rPr>
          <w:rFonts w:cs="Arial"/>
        </w:rPr>
        <w:t>llowance</w:t>
      </w:r>
      <w:r w:rsidR="00D778C2" w:rsidRPr="1572C113">
        <w:rPr>
          <w:rFonts w:cs="Arial"/>
        </w:rPr>
        <w:t xml:space="preserve"> (</w:t>
      </w:r>
      <w:r w:rsidR="00E20C4B" w:rsidRPr="1572C113">
        <w:rPr>
          <w:rFonts w:cs="Arial"/>
        </w:rPr>
        <w:t xml:space="preserve">included in </w:t>
      </w:r>
      <w:r w:rsidR="00F630E2" w:rsidRPr="1572C113">
        <w:rPr>
          <w:rFonts w:cs="Arial"/>
        </w:rPr>
        <w:t xml:space="preserve">alias </w:t>
      </w:r>
      <w:r w:rsidR="008024D6" w:rsidRPr="1572C113">
        <w:rPr>
          <w:rFonts w:cs="Arial"/>
        </w:rPr>
        <w:t>IITR</w:t>
      </w:r>
      <w:r w:rsidR="00D778C2" w:rsidRPr="1572C113">
        <w:rPr>
          <w:rFonts w:cs="Arial"/>
        </w:rPr>
        <w:t>851</w:t>
      </w:r>
      <w:r w:rsidR="00E20C4B" w:rsidRPr="1572C113">
        <w:rPr>
          <w:rFonts w:cs="Arial"/>
        </w:rPr>
        <w:t xml:space="preserve"> Govt</w:t>
      </w:r>
      <w:r w:rsidR="00E20C4B" w:rsidRPr="1572C113">
        <w:rPr>
          <w:rFonts w:cs="Arial"/>
          <w:i/>
          <w:iCs/>
        </w:rPr>
        <w:t xml:space="preserve"> – </w:t>
      </w:r>
      <w:r w:rsidR="00E20C4B" w:rsidRPr="1572C113">
        <w:rPr>
          <w:rFonts w:cs="Arial"/>
        </w:rPr>
        <w:t xml:space="preserve">Allowance </w:t>
      </w:r>
      <w:r w:rsidR="0031373A" w:rsidRPr="1572C113">
        <w:rPr>
          <w:rFonts w:cs="Arial"/>
        </w:rPr>
        <w:t>a</w:t>
      </w:r>
      <w:r w:rsidR="00E20C4B" w:rsidRPr="1572C113">
        <w:rPr>
          <w:rFonts w:cs="Arial"/>
        </w:rPr>
        <w:t>mount</w:t>
      </w:r>
      <w:r w:rsidR="00D778C2" w:rsidRPr="1572C113">
        <w:rPr>
          <w:rFonts w:cs="Arial"/>
        </w:rPr>
        <w:t>)</w:t>
      </w:r>
      <w:r w:rsidR="00327FF1" w:rsidRPr="1572C113">
        <w:rPr>
          <w:rFonts w:cs="Arial"/>
        </w:rPr>
        <w:t xml:space="preserve"> is </w:t>
      </w:r>
      <w:r w:rsidR="00347023" w:rsidRPr="1572C113">
        <w:rPr>
          <w:rFonts w:cs="Arial"/>
        </w:rPr>
        <w:t xml:space="preserve">used </w:t>
      </w:r>
      <w:r w:rsidRPr="1572C113">
        <w:rPr>
          <w:rFonts w:cs="Arial"/>
        </w:rPr>
        <w:t xml:space="preserve">in the </w:t>
      </w:r>
      <w:r w:rsidR="00096ABD" w:rsidRPr="1572C113">
        <w:rPr>
          <w:rFonts w:cs="Arial"/>
        </w:rPr>
        <w:t>calculat</w:t>
      </w:r>
      <w:r w:rsidRPr="1572C113">
        <w:rPr>
          <w:rFonts w:cs="Arial"/>
        </w:rPr>
        <w:t>ion of</w:t>
      </w:r>
      <w:r w:rsidR="00096ABD" w:rsidRPr="1572C113">
        <w:rPr>
          <w:rFonts w:cs="Arial"/>
        </w:rPr>
        <w:t xml:space="preserve"> the </w:t>
      </w:r>
      <w:r w:rsidR="001B45F4" w:rsidRPr="1572C113">
        <w:rPr>
          <w:rFonts w:cs="Arial"/>
        </w:rPr>
        <w:t>z</w:t>
      </w:r>
      <w:r w:rsidR="00327FF1" w:rsidRPr="1572C113">
        <w:rPr>
          <w:rFonts w:cs="Arial"/>
        </w:rPr>
        <w:t xml:space="preserve">one and overseas forces </w:t>
      </w:r>
      <w:r w:rsidR="00096ABD" w:rsidRPr="1572C113">
        <w:rPr>
          <w:rFonts w:cs="Arial"/>
        </w:rPr>
        <w:t>tax offset</w:t>
      </w:r>
      <w:r w:rsidRPr="1572C113">
        <w:rPr>
          <w:rFonts w:cs="Arial"/>
        </w:rPr>
        <w:t xml:space="preserve">. </w:t>
      </w:r>
      <w:r w:rsidR="006803CD" w:rsidRPr="1572C113">
        <w:rPr>
          <w:rFonts w:cs="Arial"/>
        </w:rPr>
        <w:t xml:space="preserve">It is </w:t>
      </w:r>
      <w:r w:rsidR="2FA17943" w:rsidRPr="1572C113">
        <w:rPr>
          <w:rFonts w:cs="Arial"/>
        </w:rPr>
        <w:t xml:space="preserve">provided for informative purposes and is </w:t>
      </w:r>
      <w:r w:rsidR="006803CD" w:rsidRPr="1572C113">
        <w:rPr>
          <w:rFonts w:cs="Arial"/>
        </w:rPr>
        <w:t xml:space="preserve">not mapped to any specific label in the </w:t>
      </w:r>
      <w:r w:rsidR="008024D6" w:rsidRPr="1572C113">
        <w:rPr>
          <w:rFonts w:cs="Arial"/>
        </w:rPr>
        <w:t>IITR</w:t>
      </w:r>
      <w:r w:rsidR="006803CD" w:rsidRPr="1572C113">
        <w:rPr>
          <w:rFonts w:cs="Arial"/>
        </w:rPr>
        <w:t>.</w:t>
      </w:r>
    </w:p>
    <w:p w14:paraId="69929CD1" w14:textId="43DC2294" w:rsidR="004F151E" w:rsidRPr="001B45F4" w:rsidRDefault="02B212C1" w:rsidP="001B4AB0">
      <w:pPr>
        <w:pStyle w:val="Heading2"/>
      </w:pPr>
      <w:bookmarkStart w:id="764" w:name="_Toc35338700"/>
      <w:bookmarkStart w:id="765" w:name="_Toc75866956"/>
      <w:bookmarkStart w:id="766" w:name="_Toc160629370"/>
      <w:r>
        <w:t>I</w:t>
      </w:r>
      <w:r w:rsidR="0250E704">
        <w:t>dentifying</w:t>
      </w:r>
      <w:r w:rsidR="1976AA3F">
        <w:t xml:space="preserve"> </w:t>
      </w:r>
      <w:r w:rsidR="0250E704">
        <w:t>the</w:t>
      </w:r>
      <w:r w:rsidR="1976AA3F">
        <w:t xml:space="preserve"> g</w:t>
      </w:r>
      <w:r w:rsidR="0250E704">
        <w:t xml:space="preserve">overnment </w:t>
      </w:r>
      <w:r w:rsidR="1976AA3F">
        <w:t>b</w:t>
      </w:r>
      <w:r w:rsidR="0250E704">
        <w:t>enefit</w:t>
      </w:r>
      <w:r w:rsidR="1976AA3F">
        <w:t xml:space="preserve"> l</w:t>
      </w:r>
      <w:r w:rsidR="0250E704">
        <w:t>abel</w:t>
      </w:r>
      <w:r w:rsidR="1976AA3F">
        <w:t xml:space="preserve"> m</w:t>
      </w:r>
      <w:r w:rsidR="0250E704">
        <w:t>apping</w:t>
      </w:r>
      <w:bookmarkEnd w:id="764"/>
      <w:bookmarkEnd w:id="765"/>
      <w:bookmarkEnd w:id="766"/>
      <w:r w:rsidR="1976AA3F">
        <w:t xml:space="preserve"> </w:t>
      </w:r>
    </w:p>
    <w:p w14:paraId="69929CD6" w14:textId="3E62CDA0" w:rsidR="00207D20" w:rsidRPr="001B45F4" w:rsidRDefault="008A726E" w:rsidP="008E173E">
      <w:pPr>
        <w:pStyle w:val="Bullet2"/>
        <w:numPr>
          <w:ilvl w:val="0"/>
          <w:numId w:val="0"/>
        </w:numPr>
        <w:spacing w:before="0" w:after="0"/>
        <w:rPr>
          <w:rStyle w:val="BodyTextChar1"/>
          <w:rFonts w:cs="Arial"/>
          <w:szCs w:val="22"/>
        </w:rPr>
      </w:pPr>
      <w:bookmarkStart w:id="767" w:name="_Toc29559632"/>
      <w:bookmarkStart w:id="768" w:name="_Toc29560022"/>
      <w:bookmarkStart w:id="769" w:name="_Toc29560616"/>
      <w:bookmarkStart w:id="770" w:name="_Toc29796699"/>
      <w:bookmarkStart w:id="771" w:name="_Toc29884221"/>
      <w:bookmarkStart w:id="772" w:name="_Toc29884526"/>
      <w:bookmarkStart w:id="773" w:name="_Toc29884843"/>
      <w:bookmarkEnd w:id="767"/>
      <w:bookmarkEnd w:id="768"/>
      <w:bookmarkEnd w:id="769"/>
      <w:bookmarkEnd w:id="770"/>
      <w:bookmarkEnd w:id="771"/>
      <w:bookmarkEnd w:id="772"/>
      <w:bookmarkEnd w:id="773"/>
      <w:r w:rsidRPr="001B45F4">
        <w:rPr>
          <w:rStyle w:val="BodyTextChar1"/>
          <w:rFonts w:cs="Arial"/>
          <w:szCs w:val="22"/>
        </w:rPr>
        <w:t>T</w:t>
      </w:r>
      <w:r w:rsidR="003C5DF6" w:rsidRPr="001B45F4">
        <w:rPr>
          <w:rStyle w:val="BodyTextChar1"/>
          <w:rFonts w:cs="Arial"/>
          <w:szCs w:val="22"/>
        </w:rPr>
        <w:t xml:space="preserve">he </w:t>
      </w:r>
      <w:r w:rsidR="00001C55" w:rsidRPr="001B45F4">
        <w:rPr>
          <w:rStyle w:val="BodyTextChar1"/>
          <w:rFonts w:cs="Arial"/>
          <w:szCs w:val="22"/>
        </w:rPr>
        <w:t>three-character</w:t>
      </w:r>
      <w:r w:rsidR="005D6DEC" w:rsidRPr="001B45F4">
        <w:rPr>
          <w:rStyle w:val="BodyTextChar1"/>
          <w:rFonts w:cs="Arial"/>
          <w:szCs w:val="22"/>
        </w:rPr>
        <w:t xml:space="preserve"> </w:t>
      </w:r>
      <w:r w:rsidR="0031373A" w:rsidRPr="001B45F4">
        <w:rPr>
          <w:rStyle w:val="BodyTextChar1"/>
          <w:rFonts w:cs="Arial"/>
          <w:szCs w:val="22"/>
        </w:rPr>
        <w:t>g</w:t>
      </w:r>
      <w:r w:rsidR="005D6DEC" w:rsidRPr="001B45F4">
        <w:rPr>
          <w:rStyle w:val="BodyTextChar1"/>
          <w:rFonts w:cs="Arial"/>
          <w:szCs w:val="22"/>
        </w:rPr>
        <w:t xml:space="preserve">overnment </w:t>
      </w:r>
      <w:r w:rsidR="003C5DF6" w:rsidRPr="001B45F4">
        <w:rPr>
          <w:rStyle w:val="BodyTextChar1"/>
          <w:rFonts w:cs="Arial"/>
          <w:szCs w:val="22"/>
        </w:rPr>
        <w:t>benefit type code isn</w:t>
      </w:r>
      <w:r w:rsidR="005D6DEC" w:rsidRPr="001B45F4">
        <w:rPr>
          <w:rStyle w:val="BodyTextChar1"/>
          <w:rFonts w:cs="Arial"/>
          <w:szCs w:val="22"/>
        </w:rPr>
        <w:t>’</w:t>
      </w:r>
      <w:r w:rsidR="003C5DF6" w:rsidRPr="001B45F4">
        <w:rPr>
          <w:rStyle w:val="BodyTextChar1"/>
          <w:rFonts w:cs="Arial"/>
          <w:szCs w:val="22"/>
        </w:rPr>
        <w:t>t returned by ATO systems however</w:t>
      </w:r>
      <w:r w:rsidR="005D6DEC" w:rsidRPr="001B45F4">
        <w:rPr>
          <w:rStyle w:val="BodyTextChar1"/>
          <w:rFonts w:cs="Arial"/>
          <w:szCs w:val="22"/>
        </w:rPr>
        <w:t>,</w:t>
      </w:r>
      <w:r w:rsidR="003C5DF6" w:rsidRPr="001B45F4">
        <w:rPr>
          <w:rStyle w:val="BodyTextChar1"/>
          <w:rFonts w:cs="Arial"/>
          <w:szCs w:val="22"/>
        </w:rPr>
        <w:t xml:space="preserve"> the value returned in the </w:t>
      </w:r>
      <w:r w:rsidR="005D6DEC" w:rsidRPr="001B45F4">
        <w:rPr>
          <w:rStyle w:val="BodyTextChar1"/>
          <w:rFonts w:cs="Arial"/>
          <w:iCs/>
          <w:szCs w:val="22"/>
        </w:rPr>
        <w:t>Australian g</w:t>
      </w:r>
      <w:r w:rsidR="003C5DF6" w:rsidRPr="001B45F4">
        <w:rPr>
          <w:rStyle w:val="BodyTextChar1"/>
          <w:rFonts w:cs="Arial"/>
          <w:iCs/>
          <w:szCs w:val="22"/>
        </w:rPr>
        <w:t>ov</w:t>
      </w:r>
      <w:r w:rsidR="005D6DEC" w:rsidRPr="001B45F4">
        <w:rPr>
          <w:rStyle w:val="BodyTextChar1"/>
          <w:rFonts w:cs="Arial"/>
          <w:iCs/>
          <w:szCs w:val="22"/>
        </w:rPr>
        <w:t>ernmen</w:t>
      </w:r>
      <w:r w:rsidR="003C5DF6" w:rsidRPr="001B45F4">
        <w:rPr>
          <w:rStyle w:val="BodyTextChar1"/>
          <w:rFonts w:cs="Arial"/>
          <w:iCs/>
          <w:szCs w:val="22"/>
        </w:rPr>
        <w:t xml:space="preserve">t </w:t>
      </w:r>
      <w:r w:rsidR="005D6DEC" w:rsidRPr="001B45F4">
        <w:rPr>
          <w:rStyle w:val="BodyTextChar1"/>
          <w:rFonts w:cs="Arial"/>
          <w:iCs/>
          <w:szCs w:val="22"/>
        </w:rPr>
        <w:t>b</w:t>
      </w:r>
      <w:r w:rsidR="003C5DF6" w:rsidRPr="001B45F4">
        <w:rPr>
          <w:rStyle w:val="BodyTextChar1"/>
          <w:rFonts w:cs="Arial"/>
          <w:iCs/>
          <w:szCs w:val="22"/>
        </w:rPr>
        <w:t xml:space="preserve">enefit </w:t>
      </w:r>
      <w:r w:rsidR="005D6DEC" w:rsidRPr="001B45F4">
        <w:rPr>
          <w:rStyle w:val="BodyTextChar1"/>
          <w:rFonts w:cs="Arial"/>
          <w:iCs/>
          <w:szCs w:val="22"/>
        </w:rPr>
        <w:t>d</w:t>
      </w:r>
      <w:r w:rsidR="003C5DF6" w:rsidRPr="001B45F4">
        <w:rPr>
          <w:rStyle w:val="BodyTextChar1"/>
          <w:rFonts w:cs="Arial"/>
          <w:iCs/>
          <w:szCs w:val="22"/>
        </w:rPr>
        <w:t xml:space="preserve">escription </w:t>
      </w:r>
      <w:r w:rsidR="00B10C1F" w:rsidRPr="001B45F4">
        <w:rPr>
          <w:rStyle w:val="BodyTextChar1"/>
          <w:rFonts w:cs="Arial"/>
          <w:iCs/>
          <w:szCs w:val="22"/>
        </w:rPr>
        <w:t>(</w:t>
      </w:r>
      <w:r w:rsidR="008024D6" w:rsidRPr="001B45F4">
        <w:rPr>
          <w:rFonts w:cs="Arial"/>
          <w:iCs/>
          <w:szCs w:val="22"/>
        </w:rPr>
        <w:t>IITR</w:t>
      </w:r>
      <w:r w:rsidR="00B10C1F" w:rsidRPr="001B45F4">
        <w:rPr>
          <w:rFonts w:cs="Arial"/>
          <w:iCs/>
          <w:szCs w:val="22"/>
        </w:rPr>
        <w:t>848</w:t>
      </w:r>
      <w:r w:rsidR="00E20C4B" w:rsidRPr="001B45F4">
        <w:rPr>
          <w:rFonts w:cs="Arial"/>
          <w:iCs/>
          <w:szCs w:val="22"/>
        </w:rPr>
        <w:t xml:space="preserve"> Govt – Benefit </w:t>
      </w:r>
      <w:r w:rsidR="0031373A" w:rsidRPr="001B45F4">
        <w:rPr>
          <w:rFonts w:cs="Arial"/>
          <w:iCs/>
          <w:szCs w:val="22"/>
        </w:rPr>
        <w:t>t</w:t>
      </w:r>
      <w:r w:rsidR="00E20C4B" w:rsidRPr="001B45F4">
        <w:rPr>
          <w:rFonts w:cs="Arial"/>
          <w:iCs/>
          <w:szCs w:val="22"/>
        </w:rPr>
        <w:t xml:space="preserve">ype </w:t>
      </w:r>
      <w:r w:rsidR="0031373A" w:rsidRPr="001B45F4">
        <w:rPr>
          <w:rFonts w:cs="Arial"/>
          <w:iCs/>
          <w:szCs w:val="22"/>
        </w:rPr>
        <w:t>d</w:t>
      </w:r>
      <w:r w:rsidR="00E20C4B" w:rsidRPr="001B45F4">
        <w:rPr>
          <w:rFonts w:cs="Arial"/>
          <w:iCs/>
          <w:szCs w:val="22"/>
        </w:rPr>
        <w:t>escription</w:t>
      </w:r>
      <w:r w:rsidR="00B10C1F" w:rsidRPr="001B45F4">
        <w:rPr>
          <w:rFonts w:cs="Arial"/>
          <w:szCs w:val="22"/>
        </w:rPr>
        <w:t xml:space="preserve">) </w:t>
      </w:r>
      <w:r w:rsidR="003C5DF6" w:rsidRPr="001B45F4">
        <w:rPr>
          <w:rStyle w:val="BodyTextChar1"/>
          <w:rFonts w:cs="Arial"/>
          <w:szCs w:val="22"/>
        </w:rPr>
        <w:t>can be used to map the benefit to the a</w:t>
      </w:r>
      <w:r w:rsidR="00633618" w:rsidRPr="001B45F4">
        <w:rPr>
          <w:rStyle w:val="BodyTextChar1"/>
          <w:rFonts w:cs="Arial"/>
          <w:szCs w:val="22"/>
        </w:rPr>
        <w:t>ppropriate section of the form.</w:t>
      </w:r>
      <w:r w:rsidR="008E173E">
        <w:rPr>
          <w:rStyle w:val="BodyTextChar1"/>
          <w:rFonts w:cs="Arial"/>
          <w:szCs w:val="22"/>
        </w:rPr>
        <w:t xml:space="preserve"> </w:t>
      </w:r>
      <w:r w:rsidR="00127780" w:rsidRPr="001B45F4">
        <w:rPr>
          <w:rStyle w:val="BodyTextChar1"/>
          <w:rFonts w:cs="Arial"/>
          <w:szCs w:val="22"/>
        </w:rPr>
        <w:t>Certain payments</w:t>
      </w:r>
      <w:r w:rsidR="00102EEA" w:rsidRPr="001B45F4">
        <w:rPr>
          <w:rStyle w:val="BodyTextChar1"/>
          <w:rFonts w:cs="Arial"/>
          <w:szCs w:val="22"/>
        </w:rPr>
        <w:t xml:space="preserve">, </w:t>
      </w:r>
      <w:r w:rsidR="00462AC5" w:rsidRPr="001B45F4">
        <w:rPr>
          <w:rStyle w:val="BodyTextChar1"/>
          <w:rFonts w:cs="Arial"/>
          <w:szCs w:val="22"/>
        </w:rPr>
        <w:t xml:space="preserve">for example, </w:t>
      </w:r>
      <w:r w:rsidR="00102EEA" w:rsidRPr="001B45F4">
        <w:rPr>
          <w:rStyle w:val="BodyTextChar1"/>
          <w:rFonts w:cs="Arial"/>
          <w:szCs w:val="22"/>
        </w:rPr>
        <w:t>‘</w:t>
      </w:r>
      <w:r w:rsidR="00385B06" w:rsidRPr="001B45F4">
        <w:rPr>
          <w:rStyle w:val="BodyTextChar1"/>
          <w:rFonts w:cs="Arial"/>
          <w:szCs w:val="22"/>
        </w:rPr>
        <w:t>c</w:t>
      </w:r>
      <w:r w:rsidR="00D7435A" w:rsidRPr="001B45F4">
        <w:rPr>
          <w:rStyle w:val="BodyTextChar1"/>
          <w:rFonts w:cs="Arial"/>
          <w:szCs w:val="22"/>
        </w:rPr>
        <w:t>arer payment</w:t>
      </w:r>
      <w:r w:rsidR="00102EEA" w:rsidRPr="001B45F4">
        <w:rPr>
          <w:rStyle w:val="BodyTextChar1"/>
          <w:rFonts w:cs="Arial"/>
          <w:szCs w:val="22"/>
        </w:rPr>
        <w:t>’</w:t>
      </w:r>
      <w:r w:rsidR="00D7435A" w:rsidRPr="001B45F4">
        <w:rPr>
          <w:rStyle w:val="BodyTextChar1"/>
          <w:rFonts w:cs="Arial"/>
          <w:szCs w:val="22"/>
        </w:rPr>
        <w:t>,</w:t>
      </w:r>
      <w:r w:rsidR="00127780" w:rsidRPr="001B45F4">
        <w:rPr>
          <w:rStyle w:val="BodyTextChar1"/>
          <w:rFonts w:cs="Arial"/>
          <w:szCs w:val="22"/>
        </w:rPr>
        <w:t xml:space="preserve"> can </w:t>
      </w:r>
      <w:r w:rsidR="00546E34" w:rsidRPr="001B45F4">
        <w:rPr>
          <w:rStyle w:val="BodyTextChar1"/>
          <w:rFonts w:cs="Arial"/>
          <w:szCs w:val="22"/>
        </w:rPr>
        <w:t>have a</w:t>
      </w:r>
      <w:r w:rsidR="00102EEA" w:rsidRPr="001B45F4">
        <w:rPr>
          <w:rStyle w:val="BodyTextChar1"/>
          <w:rFonts w:cs="Arial"/>
          <w:szCs w:val="22"/>
        </w:rPr>
        <w:t xml:space="preserve"> taxable</w:t>
      </w:r>
      <w:r w:rsidR="00546E34" w:rsidRPr="001B45F4">
        <w:rPr>
          <w:rStyle w:val="BodyTextChar1"/>
          <w:rFonts w:cs="Arial"/>
          <w:szCs w:val="22"/>
        </w:rPr>
        <w:t xml:space="preserve"> amount</w:t>
      </w:r>
      <w:r w:rsidR="00127780" w:rsidRPr="001B45F4">
        <w:rPr>
          <w:rStyle w:val="BodyTextChar1"/>
          <w:rFonts w:cs="Arial"/>
          <w:szCs w:val="22"/>
        </w:rPr>
        <w:t xml:space="preserve"> or </w:t>
      </w:r>
      <w:r w:rsidR="00546E34" w:rsidRPr="001B45F4">
        <w:rPr>
          <w:rStyle w:val="BodyTextChar1"/>
          <w:rFonts w:cs="Arial"/>
          <w:szCs w:val="22"/>
        </w:rPr>
        <w:t xml:space="preserve">a </w:t>
      </w:r>
      <w:r w:rsidR="00102EEA" w:rsidRPr="001B45F4">
        <w:rPr>
          <w:rStyle w:val="BodyTextChar1"/>
          <w:rFonts w:cs="Arial"/>
          <w:szCs w:val="22"/>
        </w:rPr>
        <w:t>tax-exempt</w:t>
      </w:r>
      <w:r w:rsidR="00546E34" w:rsidRPr="001B45F4">
        <w:rPr>
          <w:rStyle w:val="BodyTextChar1"/>
          <w:rFonts w:cs="Arial"/>
          <w:szCs w:val="22"/>
        </w:rPr>
        <w:t xml:space="preserve"> amount</w:t>
      </w:r>
      <w:r w:rsidR="00127780" w:rsidRPr="001B45F4">
        <w:rPr>
          <w:rStyle w:val="BodyTextChar1"/>
          <w:rFonts w:cs="Arial"/>
          <w:szCs w:val="22"/>
        </w:rPr>
        <w:t xml:space="preserve">. The taxable status </w:t>
      </w:r>
      <w:r w:rsidR="00D84961" w:rsidRPr="001B45F4">
        <w:rPr>
          <w:rStyle w:val="BodyTextChar1"/>
          <w:rFonts w:cs="Arial"/>
          <w:szCs w:val="22"/>
        </w:rPr>
        <w:t xml:space="preserve">of the payment </w:t>
      </w:r>
      <w:r w:rsidR="00127780" w:rsidRPr="001B45F4">
        <w:rPr>
          <w:rStyle w:val="BodyTextChar1"/>
          <w:rFonts w:cs="Arial"/>
          <w:szCs w:val="22"/>
        </w:rPr>
        <w:t xml:space="preserve">determines </w:t>
      </w:r>
      <w:r w:rsidR="00D84961" w:rsidRPr="001B45F4">
        <w:rPr>
          <w:rStyle w:val="BodyTextChar1"/>
          <w:rFonts w:cs="Arial"/>
          <w:szCs w:val="22"/>
        </w:rPr>
        <w:t xml:space="preserve">whether it is </w:t>
      </w:r>
      <w:r w:rsidR="00351978" w:rsidRPr="001B45F4">
        <w:rPr>
          <w:rStyle w:val="BodyTextChar1"/>
          <w:rFonts w:cs="Arial"/>
          <w:szCs w:val="22"/>
        </w:rPr>
        <w:t>mapped to label 6</w:t>
      </w:r>
      <w:r w:rsidR="00127780" w:rsidRPr="001B45F4">
        <w:rPr>
          <w:rStyle w:val="BodyTextChar1"/>
          <w:rFonts w:cs="Arial"/>
          <w:szCs w:val="22"/>
        </w:rPr>
        <w:t xml:space="preserve"> or </w:t>
      </w:r>
      <w:r w:rsidR="00351978" w:rsidRPr="001B45F4">
        <w:rPr>
          <w:rStyle w:val="BodyTextChar1"/>
          <w:rFonts w:cs="Arial"/>
          <w:szCs w:val="22"/>
        </w:rPr>
        <w:t>IT3</w:t>
      </w:r>
      <w:r w:rsidR="00127780" w:rsidRPr="001B45F4">
        <w:rPr>
          <w:rStyle w:val="BodyTextChar1"/>
          <w:rFonts w:cs="Arial"/>
          <w:szCs w:val="22"/>
        </w:rPr>
        <w:t>.</w:t>
      </w:r>
      <w:r w:rsidR="008E173E">
        <w:rPr>
          <w:rStyle w:val="BodyTextChar1"/>
          <w:rFonts w:cs="Arial"/>
          <w:szCs w:val="22"/>
        </w:rPr>
        <w:t xml:space="preserve"> </w:t>
      </w:r>
      <w:r w:rsidR="00207D20" w:rsidRPr="001B45F4">
        <w:rPr>
          <w:rStyle w:val="BodyTextChar1"/>
          <w:rFonts w:cs="Arial"/>
          <w:szCs w:val="22"/>
        </w:rPr>
        <w:t xml:space="preserve">Where the payment belongs to Label 1 of the </w:t>
      </w:r>
      <w:r w:rsidR="008024D6" w:rsidRPr="001B45F4">
        <w:rPr>
          <w:rStyle w:val="BodyTextChar1"/>
          <w:rFonts w:cs="Arial"/>
          <w:szCs w:val="22"/>
        </w:rPr>
        <w:t>IITR</w:t>
      </w:r>
      <w:r w:rsidR="00207D20" w:rsidRPr="001B45F4">
        <w:rPr>
          <w:rStyle w:val="BodyTextChar1"/>
          <w:rFonts w:cs="Arial"/>
          <w:szCs w:val="22"/>
        </w:rPr>
        <w:t xml:space="preserve"> then assign as</w:t>
      </w:r>
      <w:r w:rsidR="00212609" w:rsidRPr="001B45F4">
        <w:rPr>
          <w:rStyle w:val="BodyTextChar1"/>
          <w:rFonts w:cs="Arial"/>
          <w:szCs w:val="22"/>
        </w:rPr>
        <w:t xml:space="preserve"> shown in the below table.</w:t>
      </w:r>
    </w:p>
    <w:p w14:paraId="55F4883D" w14:textId="77777777" w:rsidR="00212609" w:rsidRPr="001B45F4" w:rsidRDefault="00212609" w:rsidP="00212609">
      <w:pPr>
        <w:pStyle w:val="Bullet2"/>
        <w:numPr>
          <w:ilvl w:val="0"/>
          <w:numId w:val="0"/>
        </w:numPr>
        <w:rPr>
          <w:rStyle w:val="BodyTextChar1"/>
          <w:rFonts w:cs="Arial"/>
          <w:szCs w:val="22"/>
        </w:rPr>
      </w:pPr>
    </w:p>
    <w:p w14:paraId="112BC4C4" w14:textId="0130A5ED" w:rsidR="00212609" w:rsidRPr="001B45F4" w:rsidRDefault="00212609" w:rsidP="00B61583">
      <w:pPr>
        <w:pStyle w:val="Caption"/>
        <w:rPr>
          <w:rStyle w:val="BodyTextChar1"/>
          <w:rFonts w:cs="Arial"/>
          <w:szCs w:val="22"/>
        </w:rPr>
      </w:pPr>
      <w:bookmarkStart w:id="774" w:name="_Toc100225425"/>
      <w:bookmarkStart w:id="775" w:name="_Toc100226629"/>
      <w:bookmarkStart w:id="776" w:name="_Toc100226657"/>
      <w:r w:rsidRPr="001B45F4">
        <w:t xml:space="preserve">Table </w:t>
      </w:r>
      <w:r>
        <w:fldChar w:fldCharType="begin"/>
      </w:r>
      <w:r>
        <w:instrText>SEQ Table \* ARABIC</w:instrText>
      </w:r>
      <w:r>
        <w:fldChar w:fldCharType="separate"/>
      </w:r>
      <w:r w:rsidR="00560856">
        <w:rPr>
          <w:noProof/>
        </w:rPr>
        <w:t>11</w:t>
      </w:r>
      <w:r>
        <w:fldChar w:fldCharType="end"/>
      </w:r>
      <w:r w:rsidRPr="001B45F4">
        <w:t>: Government payment mapping on INCDTLS</w:t>
      </w:r>
      <w:bookmarkEnd w:id="774"/>
      <w:bookmarkEnd w:id="775"/>
      <w:bookmarkEnd w:id="776"/>
    </w:p>
    <w:tbl>
      <w:tblPr>
        <w:tblStyle w:val="TableGrid"/>
        <w:tblW w:w="9356" w:type="dxa"/>
        <w:tblLook w:val="04A0" w:firstRow="1" w:lastRow="0" w:firstColumn="1" w:lastColumn="0" w:noHBand="0" w:noVBand="1"/>
      </w:tblPr>
      <w:tblGrid>
        <w:gridCol w:w="1980"/>
        <w:gridCol w:w="2685"/>
        <w:gridCol w:w="1862"/>
        <w:gridCol w:w="2829"/>
      </w:tblGrid>
      <w:tr w:rsidR="00207D20" w:rsidRPr="001B45F4" w14:paraId="69929CDB" w14:textId="77777777" w:rsidTr="00F46A32">
        <w:tc>
          <w:tcPr>
            <w:tcW w:w="1980" w:type="dxa"/>
            <w:shd w:val="clear" w:color="auto" w:fill="DBE5F1" w:themeFill="accent1" w:themeFillTint="33"/>
          </w:tcPr>
          <w:p w14:paraId="69929CD7" w14:textId="74936898" w:rsidR="00207D20" w:rsidRPr="001B45F4" w:rsidRDefault="008739A4" w:rsidP="00C5357D">
            <w:pPr>
              <w:pStyle w:val="Bullet2"/>
              <w:numPr>
                <w:ilvl w:val="0"/>
                <w:numId w:val="0"/>
              </w:numPr>
              <w:rPr>
                <w:rStyle w:val="BodyTextChar1"/>
                <w:rFonts w:cs="Arial"/>
                <w:b/>
                <w:szCs w:val="22"/>
              </w:rPr>
            </w:pPr>
            <w:r w:rsidRPr="001B45F4">
              <w:rPr>
                <w:rStyle w:val="BodyTextChar1"/>
                <w:rFonts w:cs="Arial"/>
                <w:b/>
                <w:szCs w:val="22"/>
              </w:rPr>
              <w:t>SBR P</w:t>
            </w:r>
            <w:r w:rsidR="008024D6" w:rsidRPr="001B45F4">
              <w:rPr>
                <w:rStyle w:val="BodyTextChar1"/>
                <w:rFonts w:cs="Arial"/>
                <w:b/>
                <w:szCs w:val="22"/>
              </w:rPr>
              <w:t>IITR</w:t>
            </w:r>
            <w:r w:rsidRPr="001B45F4">
              <w:rPr>
                <w:rStyle w:val="BodyTextChar1"/>
                <w:rFonts w:cs="Arial"/>
                <w:b/>
                <w:szCs w:val="22"/>
              </w:rPr>
              <w:t xml:space="preserve"> </w:t>
            </w:r>
            <w:r w:rsidR="00212609" w:rsidRPr="001B45F4">
              <w:rPr>
                <w:rStyle w:val="BodyTextChar1"/>
                <w:rFonts w:cs="Arial"/>
                <w:b/>
                <w:szCs w:val="22"/>
              </w:rPr>
              <w:t>ali</w:t>
            </w:r>
            <w:r w:rsidRPr="001B45F4">
              <w:rPr>
                <w:rStyle w:val="BodyTextChar1"/>
                <w:rFonts w:cs="Arial"/>
                <w:b/>
                <w:szCs w:val="22"/>
              </w:rPr>
              <w:t>as</w:t>
            </w:r>
          </w:p>
        </w:tc>
        <w:tc>
          <w:tcPr>
            <w:tcW w:w="2685" w:type="dxa"/>
            <w:shd w:val="clear" w:color="auto" w:fill="DBE5F1" w:themeFill="accent1" w:themeFillTint="33"/>
          </w:tcPr>
          <w:p w14:paraId="69929CD8" w14:textId="4DB1D623" w:rsidR="00207D20" w:rsidRPr="001B45F4" w:rsidRDefault="008739A4" w:rsidP="008739A4">
            <w:pPr>
              <w:pStyle w:val="Bullet2"/>
              <w:numPr>
                <w:ilvl w:val="0"/>
                <w:numId w:val="0"/>
              </w:numPr>
              <w:rPr>
                <w:rStyle w:val="BodyTextChar1"/>
                <w:rFonts w:cs="Arial"/>
                <w:b/>
                <w:szCs w:val="22"/>
              </w:rPr>
            </w:pPr>
            <w:r w:rsidRPr="001B45F4">
              <w:rPr>
                <w:rStyle w:val="BodyTextChar1"/>
                <w:rFonts w:cs="Arial"/>
                <w:b/>
                <w:szCs w:val="22"/>
              </w:rPr>
              <w:t>SBR P</w:t>
            </w:r>
            <w:r w:rsidR="008024D6" w:rsidRPr="001B45F4">
              <w:rPr>
                <w:rStyle w:val="BodyTextChar1"/>
                <w:rFonts w:cs="Arial"/>
                <w:b/>
                <w:szCs w:val="22"/>
              </w:rPr>
              <w:t>IITR</w:t>
            </w:r>
            <w:r w:rsidRPr="001B45F4">
              <w:rPr>
                <w:rStyle w:val="BodyTextChar1"/>
                <w:rFonts w:cs="Arial"/>
                <w:b/>
                <w:szCs w:val="22"/>
              </w:rPr>
              <w:t xml:space="preserve"> </w:t>
            </w:r>
            <w:r w:rsidR="00212609" w:rsidRPr="001B45F4">
              <w:rPr>
                <w:rStyle w:val="BodyTextChar1"/>
                <w:rFonts w:cs="Arial"/>
                <w:b/>
                <w:szCs w:val="22"/>
              </w:rPr>
              <w:t>lab</w:t>
            </w:r>
            <w:r w:rsidRPr="001B45F4">
              <w:rPr>
                <w:rStyle w:val="BodyTextChar1"/>
                <w:rFonts w:cs="Arial"/>
                <w:b/>
                <w:szCs w:val="22"/>
              </w:rPr>
              <w:t>el</w:t>
            </w:r>
          </w:p>
        </w:tc>
        <w:tc>
          <w:tcPr>
            <w:tcW w:w="1862" w:type="dxa"/>
            <w:shd w:val="clear" w:color="auto" w:fill="DBE5F1" w:themeFill="accent1" w:themeFillTint="33"/>
          </w:tcPr>
          <w:p w14:paraId="69929CD9" w14:textId="2C125C0E" w:rsidR="00207D20" w:rsidRPr="001B45F4" w:rsidRDefault="008739A4" w:rsidP="00C5357D">
            <w:pPr>
              <w:pStyle w:val="Bullet2"/>
              <w:numPr>
                <w:ilvl w:val="0"/>
                <w:numId w:val="0"/>
              </w:numPr>
              <w:rPr>
                <w:rStyle w:val="BodyTextChar1"/>
                <w:rFonts w:cs="Arial"/>
                <w:b/>
                <w:szCs w:val="22"/>
              </w:rPr>
            </w:pPr>
            <w:r w:rsidRPr="001B45F4">
              <w:rPr>
                <w:rFonts w:cs="Arial"/>
                <w:b/>
                <w:bCs/>
                <w:color w:val="000000"/>
                <w:szCs w:val="22"/>
              </w:rPr>
              <w:t xml:space="preserve">SBR INCDTLS </w:t>
            </w:r>
            <w:r w:rsidR="00212609" w:rsidRPr="001B45F4">
              <w:rPr>
                <w:rFonts w:cs="Arial"/>
                <w:b/>
                <w:bCs/>
                <w:color w:val="000000"/>
                <w:szCs w:val="22"/>
              </w:rPr>
              <w:t>alias</w:t>
            </w:r>
          </w:p>
        </w:tc>
        <w:tc>
          <w:tcPr>
            <w:tcW w:w="2829" w:type="dxa"/>
            <w:shd w:val="clear" w:color="auto" w:fill="DBE5F1" w:themeFill="accent1" w:themeFillTint="33"/>
          </w:tcPr>
          <w:p w14:paraId="69929CDA" w14:textId="17057BE0" w:rsidR="00207D20" w:rsidRPr="001B45F4" w:rsidRDefault="008739A4" w:rsidP="008739A4">
            <w:pPr>
              <w:pStyle w:val="Bullet2"/>
              <w:numPr>
                <w:ilvl w:val="0"/>
                <w:numId w:val="0"/>
              </w:numPr>
              <w:rPr>
                <w:rStyle w:val="BodyTextChar1"/>
                <w:rFonts w:cs="Arial"/>
                <w:b/>
                <w:szCs w:val="22"/>
              </w:rPr>
            </w:pPr>
            <w:r w:rsidRPr="001B45F4">
              <w:rPr>
                <w:rFonts w:cs="Arial"/>
                <w:b/>
                <w:bCs/>
                <w:color w:val="000000"/>
                <w:szCs w:val="22"/>
              </w:rPr>
              <w:t>SBR INCDTLS</w:t>
            </w:r>
            <w:r w:rsidR="00212609" w:rsidRPr="001B45F4">
              <w:rPr>
                <w:rFonts w:cs="Arial"/>
                <w:b/>
                <w:bCs/>
                <w:color w:val="000000"/>
                <w:szCs w:val="22"/>
              </w:rPr>
              <w:t xml:space="preserve"> label</w:t>
            </w:r>
          </w:p>
        </w:tc>
      </w:tr>
      <w:tr w:rsidR="00207D20" w:rsidRPr="001B45F4" w14:paraId="69929CE0" w14:textId="77777777" w:rsidTr="00F46A32">
        <w:tc>
          <w:tcPr>
            <w:tcW w:w="1980" w:type="dxa"/>
          </w:tcPr>
          <w:p w14:paraId="69929CDC" w14:textId="7A871F1D" w:rsidR="00207D20" w:rsidRPr="001B45F4" w:rsidRDefault="008024D6" w:rsidP="00C5357D">
            <w:pPr>
              <w:pStyle w:val="Bullet2"/>
              <w:numPr>
                <w:ilvl w:val="0"/>
                <w:numId w:val="0"/>
              </w:numPr>
              <w:rPr>
                <w:rStyle w:val="BodyTextChar1"/>
                <w:rFonts w:cs="Arial"/>
                <w:szCs w:val="22"/>
              </w:rPr>
            </w:pPr>
            <w:r w:rsidRPr="001B45F4">
              <w:rPr>
                <w:rStyle w:val="BodyTextChar1"/>
                <w:rFonts w:cs="Arial"/>
                <w:szCs w:val="22"/>
              </w:rPr>
              <w:t>IITR</w:t>
            </w:r>
            <w:r w:rsidR="008739A4" w:rsidRPr="001B45F4">
              <w:rPr>
                <w:rStyle w:val="BodyTextChar1"/>
                <w:rFonts w:cs="Arial"/>
                <w:szCs w:val="22"/>
              </w:rPr>
              <w:t>8</w:t>
            </w:r>
            <w:r w:rsidR="00105245">
              <w:rPr>
                <w:rStyle w:val="BodyTextChar1"/>
                <w:rFonts w:cs="Arial"/>
                <w:szCs w:val="22"/>
              </w:rPr>
              <w:t>4</w:t>
            </w:r>
            <w:r w:rsidR="008739A4" w:rsidRPr="001B45F4">
              <w:rPr>
                <w:rStyle w:val="BodyTextChar1"/>
                <w:rFonts w:cs="Arial"/>
                <w:szCs w:val="22"/>
              </w:rPr>
              <w:t>9</w:t>
            </w:r>
          </w:p>
        </w:tc>
        <w:tc>
          <w:tcPr>
            <w:tcW w:w="2685" w:type="dxa"/>
          </w:tcPr>
          <w:p w14:paraId="69929CDD" w14:textId="53CF3E44" w:rsidR="00207D20" w:rsidRPr="001B45F4" w:rsidRDefault="008739A4" w:rsidP="00C5357D">
            <w:pPr>
              <w:pStyle w:val="Bullet2"/>
              <w:numPr>
                <w:ilvl w:val="0"/>
                <w:numId w:val="0"/>
              </w:numPr>
              <w:rPr>
                <w:rStyle w:val="BodyTextChar1"/>
                <w:rFonts w:cs="Arial"/>
                <w:szCs w:val="22"/>
              </w:rPr>
            </w:pPr>
            <w:r w:rsidRPr="001B45F4">
              <w:rPr>
                <w:rStyle w:val="BodyTextChar1"/>
                <w:rFonts w:cs="Arial"/>
                <w:szCs w:val="22"/>
              </w:rPr>
              <w:t xml:space="preserve">Govt - Taxable </w:t>
            </w:r>
            <w:r w:rsidR="0031373A" w:rsidRPr="001B45F4">
              <w:rPr>
                <w:rStyle w:val="BodyTextChar1"/>
                <w:rFonts w:cs="Arial"/>
                <w:szCs w:val="22"/>
              </w:rPr>
              <w:t>i</w:t>
            </w:r>
            <w:r w:rsidRPr="001B45F4">
              <w:rPr>
                <w:rStyle w:val="BodyTextChar1"/>
                <w:rFonts w:cs="Arial"/>
                <w:szCs w:val="22"/>
              </w:rPr>
              <w:t xml:space="preserve">ncome </w:t>
            </w:r>
            <w:r w:rsidR="0031373A" w:rsidRPr="001B45F4">
              <w:rPr>
                <w:rStyle w:val="BodyTextChar1"/>
                <w:rFonts w:cs="Arial"/>
                <w:szCs w:val="22"/>
              </w:rPr>
              <w:t>a</w:t>
            </w:r>
            <w:r w:rsidRPr="001B45F4">
              <w:rPr>
                <w:rStyle w:val="BodyTextChar1"/>
                <w:rFonts w:cs="Arial"/>
                <w:szCs w:val="22"/>
              </w:rPr>
              <w:t>mount</w:t>
            </w:r>
          </w:p>
        </w:tc>
        <w:tc>
          <w:tcPr>
            <w:tcW w:w="1862" w:type="dxa"/>
          </w:tcPr>
          <w:p w14:paraId="69929CDE" w14:textId="77777777" w:rsidR="00207D20" w:rsidRPr="001B45F4" w:rsidRDefault="00207D20" w:rsidP="00207D20">
            <w:pPr>
              <w:pStyle w:val="Bullet2"/>
              <w:numPr>
                <w:ilvl w:val="0"/>
                <w:numId w:val="0"/>
              </w:numPr>
              <w:rPr>
                <w:rStyle w:val="BodyTextChar1"/>
                <w:rFonts w:cs="Arial"/>
                <w:szCs w:val="22"/>
              </w:rPr>
            </w:pPr>
            <w:r w:rsidRPr="001B45F4">
              <w:rPr>
                <w:rStyle w:val="BodyTextChar1"/>
                <w:rFonts w:cs="Arial"/>
                <w:szCs w:val="22"/>
              </w:rPr>
              <w:t>INCDTLS312</w:t>
            </w:r>
          </w:p>
        </w:tc>
        <w:tc>
          <w:tcPr>
            <w:tcW w:w="2829" w:type="dxa"/>
          </w:tcPr>
          <w:p w14:paraId="69929CDF" w14:textId="77777777" w:rsidR="00207D20" w:rsidRPr="001B45F4" w:rsidRDefault="00207D20" w:rsidP="00C5357D">
            <w:pPr>
              <w:pStyle w:val="Bullet2"/>
              <w:numPr>
                <w:ilvl w:val="0"/>
                <w:numId w:val="0"/>
              </w:numPr>
              <w:rPr>
                <w:rStyle w:val="BodyTextChar1"/>
                <w:rFonts w:cs="Arial"/>
                <w:szCs w:val="22"/>
              </w:rPr>
            </w:pPr>
            <w:r w:rsidRPr="001B45F4">
              <w:rPr>
                <w:rStyle w:val="BodyTextChar1"/>
                <w:rFonts w:cs="Arial"/>
                <w:szCs w:val="22"/>
              </w:rPr>
              <w:t>Salary or wages gross amount</w:t>
            </w:r>
          </w:p>
        </w:tc>
      </w:tr>
      <w:tr w:rsidR="00207D20" w:rsidRPr="001B45F4" w14:paraId="69929CE5" w14:textId="77777777" w:rsidTr="00F46A32">
        <w:tc>
          <w:tcPr>
            <w:tcW w:w="1980" w:type="dxa"/>
          </w:tcPr>
          <w:p w14:paraId="69929CE1" w14:textId="170DFB0A" w:rsidR="00207D20" w:rsidRPr="001B45F4" w:rsidRDefault="008024D6" w:rsidP="00C5357D">
            <w:pPr>
              <w:pStyle w:val="Bullet2"/>
              <w:numPr>
                <w:ilvl w:val="0"/>
                <w:numId w:val="0"/>
              </w:numPr>
              <w:rPr>
                <w:rStyle w:val="BodyTextChar1"/>
                <w:rFonts w:cs="Arial"/>
                <w:szCs w:val="22"/>
              </w:rPr>
            </w:pPr>
            <w:r w:rsidRPr="001B45F4">
              <w:rPr>
                <w:rStyle w:val="BodyTextChar1"/>
                <w:rFonts w:cs="Arial"/>
                <w:szCs w:val="22"/>
              </w:rPr>
              <w:t>IITR</w:t>
            </w:r>
            <w:r w:rsidR="008739A4" w:rsidRPr="001B45F4">
              <w:rPr>
                <w:rStyle w:val="BodyTextChar1"/>
                <w:rFonts w:cs="Arial"/>
                <w:szCs w:val="22"/>
              </w:rPr>
              <w:t>8</w:t>
            </w:r>
            <w:r w:rsidR="00105245">
              <w:rPr>
                <w:rStyle w:val="BodyTextChar1"/>
                <w:rFonts w:cs="Arial"/>
                <w:szCs w:val="22"/>
              </w:rPr>
              <w:t>5</w:t>
            </w:r>
            <w:r w:rsidR="008739A4" w:rsidRPr="001B45F4">
              <w:rPr>
                <w:rStyle w:val="BodyTextChar1"/>
                <w:rFonts w:cs="Arial"/>
                <w:szCs w:val="22"/>
              </w:rPr>
              <w:t>0</w:t>
            </w:r>
          </w:p>
        </w:tc>
        <w:tc>
          <w:tcPr>
            <w:tcW w:w="2685" w:type="dxa"/>
          </w:tcPr>
          <w:p w14:paraId="69929CE2" w14:textId="72389B13" w:rsidR="00207D20" w:rsidRPr="001B45F4" w:rsidRDefault="008739A4" w:rsidP="00C5357D">
            <w:pPr>
              <w:pStyle w:val="Bullet2"/>
              <w:numPr>
                <w:ilvl w:val="0"/>
                <w:numId w:val="0"/>
              </w:numPr>
              <w:rPr>
                <w:rStyle w:val="BodyTextChar1"/>
                <w:rFonts w:cs="Arial"/>
                <w:szCs w:val="22"/>
              </w:rPr>
            </w:pPr>
            <w:r w:rsidRPr="001B45F4">
              <w:rPr>
                <w:rStyle w:val="BodyTextChar1"/>
                <w:rFonts w:cs="Arial"/>
                <w:szCs w:val="22"/>
              </w:rPr>
              <w:t xml:space="preserve">Govt - Tax </w:t>
            </w:r>
            <w:r w:rsidR="0031373A" w:rsidRPr="001B45F4">
              <w:rPr>
                <w:rStyle w:val="BodyTextChar1"/>
                <w:rFonts w:cs="Arial"/>
                <w:szCs w:val="22"/>
              </w:rPr>
              <w:t>w</w:t>
            </w:r>
            <w:r w:rsidRPr="001B45F4">
              <w:rPr>
                <w:rStyle w:val="BodyTextChar1"/>
                <w:rFonts w:cs="Arial"/>
                <w:szCs w:val="22"/>
              </w:rPr>
              <w:t xml:space="preserve">ithheld </w:t>
            </w:r>
            <w:r w:rsidR="0031373A" w:rsidRPr="001B45F4">
              <w:rPr>
                <w:rStyle w:val="BodyTextChar1"/>
                <w:rFonts w:cs="Arial"/>
                <w:szCs w:val="22"/>
              </w:rPr>
              <w:t>a</w:t>
            </w:r>
            <w:r w:rsidRPr="001B45F4">
              <w:rPr>
                <w:rStyle w:val="BodyTextChar1"/>
                <w:rFonts w:cs="Arial"/>
                <w:szCs w:val="22"/>
              </w:rPr>
              <w:t>mount</w:t>
            </w:r>
          </w:p>
        </w:tc>
        <w:tc>
          <w:tcPr>
            <w:tcW w:w="1862" w:type="dxa"/>
          </w:tcPr>
          <w:p w14:paraId="69929CE3" w14:textId="77777777" w:rsidR="00207D20" w:rsidRPr="001B45F4" w:rsidRDefault="00207D20" w:rsidP="00207D20">
            <w:pPr>
              <w:pStyle w:val="Bullet2"/>
              <w:numPr>
                <w:ilvl w:val="0"/>
                <w:numId w:val="0"/>
              </w:numPr>
              <w:rPr>
                <w:rStyle w:val="BodyTextChar1"/>
                <w:rFonts w:cs="Arial"/>
                <w:szCs w:val="22"/>
              </w:rPr>
            </w:pPr>
            <w:r w:rsidRPr="001B45F4">
              <w:rPr>
                <w:rStyle w:val="BodyTextChar1"/>
                <w:rFonts w:cs="Arial"/>
                <w:szCs w:val="22"/>
              </w:rPr>
              <w:t>INCDTLS311</w:t>
            </w:r>
          </w:p>
        </w:tc>
        <w:tc>
          <w:tcPr>
            <w:tcW w:w="2829" w:type="dxa"/>
          </w:tcPr>
          <w:p w14:paraId="69929CE4" w14:textId="77777777" w:rsidR="00207D20" w:rsidRPr="001B45F4" w:rsidRDefault="00207D20" w:rsidP="00C5357D">
            <w:pPr>
              <w:pStyle w:val="Bullet2"/>
              <w:numPr>
                <w:ilvl w:val="0"/>
                <w:numId w:val="0"/>
              </w:numPr>
              <w:rPr>
                <w:rStyle w:val="BodyTextChar1"/>
                <w:rFonts w:cs="Arial"/>
                <w:szCs w:val="22"/>
              </w:rPr>
            </w:pPr>
            <w:r w:rsidRPr="001B45F4">
              <w:rPr>
                <w:rStyle w:val="BodyTextChar1"/>
                <w:rFonts w:cs="Arial"/>
                <w:szCs w:val="22"/>
              </w:rPr>
              <w:t>Salary or wages tax withheld amount</w:t>
            </w:r>
          </w:p>
        </w:tc>
      </w:tr>
    </w:tbl>
    <w:p w14:paraId="69929CE7" w14:textId="77777777" w:rsidR="006E55EB" w:rsidRPr="001B45F4" w:rsidRDefault="006E55EB" w:rsidP="006E55EB">
      <w:pPr>
        <w:rPr>
          <w:rFonts w:cs="Arial"/>
          <w:szCs w:val="22"/>
        </w:rPr>
      </w:pPr>
    </w:p>
    <w:p w14:paraId="17C8B426" w14:textId="79E98A38" w:rsidR="00212609" w:rsidRPr="001B45F4" w:rsidRDefault="00560FB8" w:rsidP="00560FB8">
      <w:pPr>
        <w:pStyle w:val="Bullet2"/>
        <w:numPr>
          <w:ilvl w:val="0"/>
          <w:numId w:val="0"/>
        </w:numPr>
        <w:rPr>
          <w:rStyle w:val="BodyTextChar1"/>
          <w:rFonts w:cs="Arial"/>
          <w:szCs w:val="22"/>
        </w:rPr>
      </w:pPr>
      <w:r w:rsidRPr="001B45F4">
        <w:rPr>
          <w:rStyle w:val="BodyTextChar1"/>
          <w:rFonts w:cs="Arial"/>
          <w:szCs w:val="22"/>
        </w:rPr>
        <w:t xml:space="preserve">Where the payment belongs to Label 5, 6 or 24V of the </w:t>
      </w:r>
      <w:r w:rsidR="008024D6" w:rsidRPr="001B45F4">
        <w:rPr>
          <w:rStyle w:val="BodyTextChar1"/>
          <w:rFonts w:cs="Arial"/>
          <w:szCs w:val="22"/>
        </w:rPr>
        <w:t>IITR</w:t>
      </w:r>
      <w:r w:rsidRPr="001B45F4">
        <w:rPr>
          <w:rStyle w:val="BodyTextChar1"/>
          <w:rFonts w:cs="Arial"/>
          <w:szCs w:val="22"/>
        </w:rPr>
        <w:t xml:space="preserve"> then assign as </w:t>
      </w:r>
      <w:r w:rsidR="00212609" w:rsidRPr="001B45F4">
        <w:rPr>
          <w:rStyle w:val="BodyTextChar1"/>
          <w:rFonts w:cs="Arial"/>
          <w:szCs w:val="22"/>
        </w:rPr>
        <w:t>shown in the below table.</w:t>
      </w:r>
    </w:p>
    <w:p w14:paraId="6724C75C" w14:textId="77777777" w:rsidR="00A8147B" w:rsidRDefault="00A8147B" w:rsidP="00B61583">
      <w:pPr>
        <w:pStyle w:val="Caption"/>
      </w:pPr>
      <w:bookmarkStart w:id="777" w:name="_Toc100225426"/>
      <w:bookmarkStart w:id="778" w:name="_Toc100226630"/>
      <w:bookmarkStart w:id="779" w:name="_Toc100226658"/>
    </w:p>
    <w:p w14:paraId="39C42B6C" w14:textId="501AB6E7" w:rsidR="00212609" w:rsidRPr="001B45F4" w:rsidRDefault="00212609" w:rsidP="00B61583">
      <w:pPr>
        <w:pStyle w:val="Caption"/>
        <w:rPr>
          <w:rStyle w:val="BodyTextChar1"/>
          <w:rFonts w:cs="Arial"/>
          <w:szCs w:val="22"/>
        </w:rPr>
      </w:pPr>
      <w:r w:rsidRPr="001B45F4">
        <w:t xml:space="preserve">Table </w:t>
      </w:r>
      <w:r>
        <w:fldChar w:fldCharType="begin"/>
      </w:r>
      <w:r>
        <w:instrText>SEQ Table \* ARABIC</w:instrText>
      </w:r>
      <w:r>
        <w:fldChar w:fldCharType="separate"/>
      </w:r>
      <w:r w:rsidR="00560856">
        <w:rPr>
          <w:noProof/>
        </w:rPr>
        <w:t>12</w:t>
      </w:r>
      <w:r>
        <w:fldChar w:fldCharType="end"/>
      </w:r>
      <w:r w:rsidRPr="001B45F4">
        <w:t>: Government payment mapping on INCDTLS</w:t>
      </w:r>
      <w:bookmarkEnd w:id="777"/>
      <w:bookmarkEnd w:id="778"/>
      <w:bookmarkEnd w:id="779"/>
    </w:p>
    <w:tbl>
      <w:tblPr>
        <w:tblStyle w:val="TableGrid"/>
        <w:tblW w:w="9356" w:type="dxa"/>
        <w:tblLook w:val="04A0" w:firstRow="1" w:lastRow="0" w:firstColumn="1" w:lastColumn="0" w:noHBand="0" w:noVBand="1"/>
      </w:tblPr>
      <w:tblGrid>
        <w:gridCol w:w="1980"/>
        <w:gridCol w:w="2681"/>
        <w:gridCol w:w="1861"/>
        <w:gridCol w:w="2834"/>
      </w:tblGrid>
      <w:tr w:rsidR="008739A4" w:rsidRPr="001B45F4" w14:paraId="69929CED" w14:textId="77777777" w:rsidTr="00F46A32">
        <w:tc>
          <w:tcPr>
            <w:tcW w:w="1980" w:type="dxa"/>
            <w:shd w:val="clear" w:color="auto" w:fill="DBE5F1" w:themeFill="accent1" w:themeFillTint="33"/>
          </w:tcPr>
          <w:p w14:paraId="69929CE9" w14:textId="597AEA3B" w:rsidR="008739A4" w:rsidRPr="001B45F4" w:rsidRDefault="008739A4" w:rsidP="00175AF1">
            <w:pPr>
              <w:pStyle w:val="Bullet2"/>
              <w:numPr>
                <w:ilvl w:val="0"/>
                <w:numId w:val="0"/>
              </w:numPr>
              <w:rPr>
                <w:rStyle w:val="BodyTextChar1"/>
                <w:rFonts w:cs="Arial"/>
                <w:b/>
                <w:szCs w:val="22"/>
              </w:rPr>
            </w:pPr>
            <w:r w:rsidRPr="001B45F4">
              <w:rPr>
                <w:rStyle w:val="BodyTextChar1"/>
                <w:rFonts w:cs="Arial"/>
                <w:b/>
                <w:szCs w:val="22"/>
              </w:rPr>
              <w:t>SBR P</w:t>
            </w:r>
            <w:r w:rsidR="008024D6" w:rsidRPr="001B45F4">
              <w:rPr>
                <w:rStyle w:val="BodyTextChar1"/>
                <w:rFonts w:cs="Arial"/>
                <w:b/>
                <w:szCs w:val="22"/>
              </w:rPr>
              <w:t>IITR</w:t>
            </w:r>
            <w:r w:rsidRPr="001B45F4">
              <w:rPr>
                <w:rStyle w:val="BodyTextChar1"/>
                <w:rFonts w:cs="Arial"/>
                <w:b/>
                <w:szCs w:val="22"/>
              </w:rPr>
              <w:t xml:space="preserve"> </w:t>
            </w:r>
            <w:r w:rsidR="0031373A" w:rsidRPr="001B45F4">
              <w:rPr>
                <w:rStyle w:val="BodyTextChar1"/>
                <w:rFonts w:cs="Arial"/>
                <w:b/>
                <w:szCs w:val="22"/>
              </w:rPr>
              <w:t>a</w:t>
            </w:r>
            <w:r w:rsidRPr="001B45F4">
              <w:rPr>
                <w:rStyle w:val="BodyTextChar1"/>
                <w:rFonts w:cs="Arial"/>
                <w:b/>
                <w:szCs w:val="22"/>
              </w:rPr>
              <w:t>lias</w:t>
            </w:r>
          </w:p>
        </w:tc>
        <w:tc>
          <w:tcPr>
            <w:tcW w:w="2681" w:type="dxa"/>
            <w:shd w:val="clear" w:color="auto" w:fill="DBE5F1" w:themeFill="accent1" w:themeFillTint="33"/>
          </w:tcPr>
          <w:p w14:paraId="69929CEA" w14:textId="43765417" w:rsidR="008739A4" w:rsidRPr="001B45F4" w:rsidRDefault="008739A4" w:rsidP="00175AF1">
            <w:pPr>
              <w:pStyle w:val="Bullet2"/>
              <w:numPr>
                <w:ilvl w:val="0"/>
                <w:numId w:val="0"/>
              </w:numPr>
              <w:rPr>
                <w:rStyle w:val="BodyTextChar1"/>
                <w:rFonts w:cs="Arial"/>
                <w:b/>
                <w:szCs w:val="22"/>
              </w:rPr>
            </w:pPr>
            <w:r w:rsidRPr="001B45F4">
              <w:rPr>
                <w:rStyle w:val="BodyTextChar1"/>
                <w:rFonts w:cs="Arial"/>
                <w:b/>
                <w:szCs w:val="22"/>
              </w:rPr>
              <w:t>SBR P</w:t>
            </w:r>
            <w:r w:rsidR="008024D6" w:rsidRPr="001B45F4">
              <w:rPr>
                <w:rStyle w:val="BodyTextChar1"/>
                <w:rFonts w:cs="Arial"/>
                <w:b/>
                <w:szCs w:val="22"/>
              </w:rPr>
              <w:t>IITR</w:t>
            </w:r>
            <w:r w:rsidRPr="001B45F4">
              <w:rPr>
                <w:rStyle w:val="BodyTextChar1"/>
                <w:rFonts w:cs="Arial"/>
                <w:b/>
                <w:szCs w:val="22"/>
              </w:rPr>
              <w:t xml:space="preserve"> Label</w:t>
            </w:r>
          </w:p>
        </w:tc>
        <w:tc>
          <w:tcPr>
            <w:tcW w:w="1861" w:type="dxa"/>
            <w:shd w:val="clear" w:color="auto" w:fill="DBE5F1" w:themeFill="accent1" w:themeFillTint="33"/>
          </w:tcPr>
          <w:p w14:paraId="69929CEB" w14:textId="5A71A115" w:rsidR="008739A4" w:rsidRPr="001B45F4" w:rsidRDefault="008739A4" w:rsidP="00175AF1">
            <w:pPr>
              <w:pStyle w:val="Bullet2"/>
              <w:numPr>
                <w:ilvl w:val="0"/>
                <w:numId w:val="0"/>
              </w:numPr>
              <w:rPr>
                <w:rStyle w:val="BodyTextChar1"/>
                <w:rFonts w:cs="Arial"/>
                <w:b/>
                <w:szCs w:val="22"/>
              </w:rPr>
            </w:pPr>
            <w:r w:rsidRPr="001B45F4">
              <w:rPr>
                <w:rFonts w:cs="Arial"/>
                <w:b/>
                <w:bCs/>
                <w:color w:val="000000"/>
                <w:szCs w:val="22"/>
              </w:rPr>
              <w:t>SBR INCDTLS Alias</w:t>
            </w:r>
          </w:p>
        </w:tc>
        <w:tc>
          <w:tcPr>
            <w:tcW w:w="2834" w:type="dxa"/>
            <w:shd w:val="clear" w:color="auto" w:fill="DBE5F1" w:themeFill="accent1" w:themeFillTint="33"/>
          </w:tcPr>
          <w:p w14:paraId="69929CEC" w14:textId="5198CE0A" w:rsidR="008739A4" w:rsidRPr="001B45F4" w:rsidRDefault="008739A4" w:rsidP="00175AF1">
            <w:pPr>
              <w:pStyle w:val="Bullet2"/>
              <w:numPr>
                <w:ilvl w:val="0"/>
                <w:numId w:val="0"/>
              </w:numPr>
              <w:rPr>
                <w:rStyle w:val="BodyTextChar1"/>
                <w:rFonts w:cs="Arial"/>
                <w:b/>
                <w:szCs w:val="22"/>
              </w:rPr>
            </w:pPr>
            <w:r w:rsidRPr="001B45F4">
              <w:rPr>
                <w:rFonts w:cs="Arial"/>
                <w:b/>
                <w:bCs/>
                <w:color w:val="000000"/>
                <w:szCs w:val="22"/>
              </w:rPr>
              <w:t>SBR INCDTLS Label</w:t>
            </w:r>
          </w:p>
        </w:tc>
      </w:tr>
      <w:tr w:rsidR="008739A4" w:rsidRPr="001B45F4" w14:paraId="69929CF2" w14:textId="77777777" w:rsidTr="00F46A32">
        <w:tc>
          <w:tcPr>
            <w:tcW w:w="1980" w:type="dxa"/>
          </w:tcPr>
          <w:p w14:paraId="69929CEE" w14:textId="3BE3C00B" w:rsidR="008739A4" w:rsidRPr="001B45F4" w:rsidRDefault="008024D6" w:rsidP="00175AF1">
            <w:pPr>
              <w:pStyle w:val="Bullet2"/>
              <w:numPr>
                <w:ilvl w:val="0"/>
                <w:numId w:val="0"/>
              </w:numPr>
              <w:rPr>
                <w:rStyle w:val="BodyTextChar1"/>
                <w:rFonts w:cs="Arial"/>
                <w:szCs w:val="22"/>
              </w:rPr>
            </w:pPr>
            <w:r w:rsidRPr="001B45F4">
              <w:rPr>
                <w:rStyle w:val="BodyTextChar1"/>
                <w:rFonts w:cs="Arial"/>
                <w:szCs w:val="22"/>
              </w:rPr>
              <w:t>IITR</w:t>
            </w:r>
            <w:r w:rsidR="008739A4" w:rsidRPr="001B45F4">
              <w:rPr>
                <w:rStyle w:val="BodyTextChar1"/>
                <w:rFonts w:cs="Arial"/>
                <w:szCs w:val="22"/>
              </w:rPr>
              <w:t>8</w:t>
            </w:r>
            <w:r w:rsidR="00105245">
              <w:rPr>
                <w:rStyle w:val="BodyTextChar1"/>
                <w:rFonts w:cs="Arial"/>
                <w:szCs w:val="22"/>
              </w:rPr>
              <w:t>4</w:t>
            </w:r>
            <w:r w:rsidR="008739A4" w:rsidRPr="001B45F4">
              <w:rPr>
                <w:rStyle w:val="BodyTextChar1"/>
                <w:rFonts w:cs="Arial"/>
                <w:szCs w:val="22"/>
              </w:rPr>
              <w:t>9</w:t>
            </w:r>
          </w:p>
        </w:tc>
        <w:tc>
          <w:tcPr>
            <w:tcW w:w="2681" w:type="dxa"/>
          </w:tcPr>
          <w:p w14:paraId="69929CEF" w14:textId="72D7D6B5" w:rsidR="008739A4" w:rsidRPr="001B45F4" w:rsidRDefault="008739A4" w:rsidP="00175AF1">
            <w:pPr>
              <w:pStyle w:val="Bullet2"/>
              <w:numPr>
                <w:ilvl w:val="0"/>
                <w:numId w:val="0"/>
              </w:numPr>
              <w:rPr>
                <w:rStyle w:val="BodyTextChar1"/>
                <w:rFonts w:cs="Arial"/>
                <w:szCs w:val="22"/>
              </w:rPr>
            </w:pPr>
            <w:r w:rsidRPr="001B45F4">
              <w:rPr>
                <w:rStyle w:val="BodyTextChar1"/>
                <w:rFonts w:cs="Arial"/>
                <w:szCs w:val="22"/>
              </w:rPr>
              <w:t xml:space="preserve">Govt - Taxable </w:t>
            </w:r>
            <w:r w:rsidR="0031373A" w:rsidRPr="001B45F4">
              <w:rPr>
                <w:rStyle w:val="BodyTextChar1"/>
                <w:rFonts w:cs="Arial"/>
                <w:szCs w:val="22"/>
              </w:rPr>
              <w:t>i</w:t>
            </w:r>
            <w:r w:rsidRPr="001B45F4">
              <w:rPr>
                <w:rStyle w:val="BodyTextChar1"/>
                <w:rFonts w:cs="Arial"/>
                <w:szCs w:val="22"/>
              </w:rPr>
              <w:t xml:space="preserve">ncome </w:t>
            </w:r>
            <w:r w:rsidR="0031373A" w:rsidRPr="001B45F4">
              <w:rPr>
                <w:rStyle w:val="BodyTextChar1"/>
                <w:rFonts w:cs="Arial"/>
                <w:szCs w:val="22"/>
              </w:rPr>
              <w:t>a</w:t>
            </w:r>
            <w:r w:rsidRPr="001B45F4">
              <w:rPr>
                <w:rStyle w:val="BodyTextChar1"/>
                <w:rFonts w:cs="Arial"/>
                <w:szCs w:val="22"/>
              </w:rPr>
              <w:t>mount</w:t>
            </w:r>
          </w:p>
        </w:tc>
        <w:tc>
          <w:tcPr>
            <w:tcW w:w="1861" w:type="dxa"/>
          </w:tcPr>
          <w:p w14:paraId="69929CF0" w14:textId="77777777" w:rsidR="008739A4" w:rsidRPr="001B45F4" w:rsidRDefault="006E55EB" w:rsidP="00175AF1">
            <w:pPr>
              <w:pStyle w:val="Bullet2"/>
              <w:numPr>
                <w:ilvl w:val="0"/>
                <w:numId w:val="0"/>
              </w:numPr>
              <w:rPr>
                <w:rStyle w:val="BodyTextChar1"/>
                <w:rFonts w:cs="Arial"/>
                <w:szCs w:val="22"/>
              </w:rPr>
            </w:pPr>
            <w:r w:rsidRPr="001B45F4">
              <w:rPr>
                <w:rStyle w:val="BodyTextChar1"/>
                <w:rFonts w:cs="Arial"/>
                <w:szCs w:val="22"/>
              </w:rPr>
              <w:t>INCDTLS128</w:t>
            </w:r>
          </w:p>
        </w:tc>
        <w:tc>
          <w:tcPr>
            <w:tcW w:w="2834" w:type="dxa"/>
          </w:tcPr>
          <w:p w14:paraId="69929CF1" w14:textId="2CEA4223" w:rsidR="008739A4" w:rsidRPr="001B45F4" w:rsidRDefault="006E55EB" w:rsidP="00175AF1">
            <w:pPr>
              <w:pStyle w:val="Bullet2"/>
              <w:numPr>
                <w:ilvl w:val="0"/>
                <w:numId w:val="0"/>
              </w:numPr>
              <w:rPr>
                <w:rStyle w:val="BodyTextChar1"/>
                <w:rFonts w:cs="Arial"/>
                <w:szCs w:val="22"/>
              </w:rPr>
            </w:pPr>
            <w:r w:rsidRPr="001B45F4">
              <w:rPr>
                <w:rStyle w:val="BodyTextChar1"/>
                <w:rFonts w:cs="Arial"/>
                <w:szCs w:val="22"/>
              </w:rPr>
              <w:t xml:space="preserve">Australian </w:t>
            </w:r>
            <w:r w:rsidR="00212609" w:rsidRPr="001B45F4">
              <w:rPr>
                <w:rStyle w:val="BodyTextChar1"/>
                <w:rFonts w:cs="Arial"/>
                <w:szCs w:val="22"/>
              </w:rPr>
              <w:t>G</w:t>
            </w:r>
            <w:r w:rsidRPr="001B45F4">
              <w:rPr>
                <w:rStyle w:val="BodyTextChar1"/>
                <w:rFonts w:cs="Arial"/>
                <w:szCs w:val="22"/>
              </w:rPr>
              <w:t>overnment benefit taxable amount</w:t>
            </w:r>
          </w:p>
        </w:tc>
      </w:tr>
      <w:tr w:rsidR="008739A4" w:rsidRPr="001B45F4" w14:paraId="69929CF7" w14:textId="77777777" w:rsidTr="00F46A32">
        <w:tc>
          <w:tcPr>
            <w:tcW w:w="1980" w:type="dxa"/>
          </w:tcPr>
          <w:p w14:paraId="69929CF3" w14:textId="393DBDE2" w:rsidR="008739A4" w:rsidRPr="001B45F4" w:rsidRDefault="008024D6" w:rsidP="00175AF1">
            <w:pPr>
              <w:pStyle w:val="Bullet2"/>
              <w:numPr>
                <w:ilvl w:val="0"/>
                <w:numId w:val="0"/>
              </w:numPr>
              <w:rPr>
                <w:rStyle w:val="BodyTextChar1"/>
                <w:rFonts w:cs="Arial"/>
                <w:szCs w:val="22"/>
              </w:rPr>
            </w:pPr>
            <w:r w:rsidRPr="001B45F4">
              <w:rPr>
                <w:rStyle w:val="BodyTextChar1"/>
                <w:rFonts w:cs="Arial"/>
                <w:szCs w:val="22"/>
              </w:rPr>
              <w:t>IITR</w:t>
            </w:r>
            <w:r w:rsidR="008739A4" w:rsidRPr="001B45F4">
              <w:rPr>
                <w:rStyle w:val="BodyTextChar1"/>
                <w:rFonts w:cs="Arial"/>
                <w:szCs w:val="22"/>
              </w:rPr>
              <w:t>8</w:t>
            </w:r>
            <w:r w:rsidR="00105245">
              <w:rPr>
                <w:rStyle w:val="BodyTextChar1"/>
                <w:rFonts w:cs="Arial"/>
                <w:szCs w:val="22"/>
              </w:rPr>
              <w:t>5</w:t>
            </w:r>
            <w:r w:rsidR="008739A4" w:rsidRPr="001B45F4">
              <w:rPr>
                <w:rStyle w:val="BodyTextChar1"/>
                <w:rFonts w:cs="Arial"/>
                <w:szCs w:val="22"/>
              </w:rPr>
              <w:t>0</w:t>
            </w:r>
          </w:p>
        </w:tc>
        <w:tc>
          <w:tcPr>
            <w:tcW w:w="2681" w:type="dxa"/>
          </w:tcPr>
          <w:p w14:paraId="69929CF4" w14:textId="1CBCA734" w:rsidR="008739A4" w:rsidRPr="001B45F4" w:rsidRDefault="008739A4" w:rsidP="00175AF1">
            <w:pPr>
              <w:pStyle w:val="Bullet2"/>
              <w:numPr>
                <w:ilvl w:val="0"/>
                <w:numId w:val="0"/>
              </w:numPr>
              <w:rPr>
                <w:rStyle w:val="BodyTextChar1"/>
                <w:rFonts w:cs="Arial"/>
                <w:szCs w:val="22"/>
              </w:rPr>
            </w:pPr>
            <w:r w:rsidRPr="001B45F4">
              <w:rPr>
                <w:rStyle w:val="BodyTextChar1"/>
                <w:rFonts w:cs="Arial"/>
                <w:szCs w:val="22"/>
              </w:rPr>
              <w:t xml:space="preserve">Govt - Tax </w:t>
            </w:r>
            <w:r w:rsidR="0031373A" w:rsidRPr="001B45F4">
              <w:rPr>
                <w:rStyle w:val="BodyTextChar1"/>
                <w:rFonts w:cs="Arial"/>
                <w:szCs w:val="22"/>
              </w:rPr>
              <w:t>w</w:t>
            </w:r>
            <w:r w:rsidRPr="001B45F4">
              <w:rPr>
                <w:rStyle w:val="BodyTextChar1"/>
                <w:rFonts w:cs="Arial"/>
                <w:szCs w:val="22"/>
              </w:rPr>
              <w:t xml:space="preserve">ithheld </w:t>
            </w:r>
            <w:r w:rsidR="0031373A" w:rsidRPr="001B45F4">
              <w:rPr>
                <w:rStyle w:val="BodyTextChar1"/>
                <w:rFonts w:cs="Arial"/>
                <w:szCs w:val="22"/>
              </w:rPr>
              <w:t>a</w:t>
            </w:r>
            <w:r w:rsidRPr="001B45F4">
              <w:rPr>
                <w:rStyle w:val="BodyTextChar1"/>
                <w:rFonts w:cs="Arial"/>
                <w:szCs w:val="22"/>
              </w:rPr>
              <w:t>mount</w:t>
            </w:r>
          </w:p>
        </w:tc>
        <w:tc>
          <w:tcPr>
            <w:tcW w:w="1861" w:type="dxa"/>
          </w:tcPr>
          <w:p w14:paraId="69929CF5" w14:textId="77777777" w:rsidR="008739A4" w:rsidRPr="001B45F4" w:rsidRDefault="006E55EB" w:rsidP="00175AF1">
            <w:pPr>
              <w:pStyle w:val="Bullet2"/>
              <w:numPr>
                <w:ilvl w:val="0"/>
                <w:numId w:val="0"/>
              </w:numPr>
              <w:rPr>
                <w:rStyle w:val="BodyTextChar1"/>
                <w:rFonts w:cs="Arial"/>
                <w:szCs w:val="22"/>
              </w:rPr>
            </w:pPr>
            <w:r w:rsidRPr="001B45F4">
              <w:rPr>
                <w:rStyle w:val="BodyTextChar1"/>
                <w:rFonts w:cs="Arial"/>
                <w:szCs w:val="22"/>
              </w:rPr>
              <w:t>INCDTLS129</w:t>
            </w:r>
          </w:p>
        </w:tc>
        <w:tc>
          <w:tcPr>
            <w:tcW w:w="2834" w:type="dxa"/>
          </w:tcPr>
          <w:p w14:paraId="69929CF6" w14:textId="0B2E71D1" w:rsidR="008739A4" w:rsidRPr="001B45F4" w:rsidRDefault="006E55EB" w:rsidP="00175AF1">
            <w:pPr>
              <w:pStyle w:val="Bullet2"/>
              <w:numPr>
                <w:ilvl w:val="0"/>
                <w:numId w:val="0"/>
              </w:numPr>
              <w:rPr>
                <w:rStyle w:val="BodyTextChar1"/>
                <w:rFonts w:cs="Arial"/>
                <w:szCs w:val="22"/>
              </w:rPr>
            </w:pPr>
            <w:r w:rsidRPr="001B45F4">
              <w:rPr>
                <w:rStyle w:val="BodyTextChar1"/>
                <w:rFonts w:cs="Arial"/>
                <w:szCs w:val="22"/>
              </w:rPr>
              <w:t xml:space="preserve">Australian </w:t>
            </w:r>
            <w:r w:rsidR="00212609" w:rsidRPr="001B45F4">
              <w:rPr>
                <w:rStyle w:val="BodyTextChar1"/>
                <w:rFonts w:cs="Arial"/>
                <w:szCs w:val="22"/>
              </w:rPr>
              <w:t>G</w:t>
            </w:r>
            <w:r w:rsidRPr="001B45F4">
              <w:rPr>
                <w:rStyle w:val="BodyTextChar1"/>
                <w:rFonts w:cs="Arial"/>
                <w:szCs w:val="22"/>
              </w:rPr>
              <w:t>overnment benefit tax withheld</w:t>
            </w:r>
          </w:p>
        </w:tc>
      </w:tr>
    </w:tbl>
    <w:p w14:paraId="69929CF9" w14:textId="77777777" w:rsidR="00147D8F" w:rsidRPr="001B45F4" w:rsidRDefault="00147D8F" w:rsidP="00147D8F">
      <w:pPr>
        <w:rPr>
          <w:rFonts w:cs="Arial"/>
          <w:szCs w:val="22"/>
        </w:rPr>
      </w:pPr>
    </w:p>
    <w:p w14:paraId="69929CFA" w14:textId="5E9BC348" w:rsidR="008739A4" w:rsidRPr="001B45F4" w:rsidRDefault="00147D8F" w:rsidP="00C5357D">
      <w:pPr>
        <w:pStyle w:val="Bullet2"/>
        <w:numPr>
          <w:ilvl w:val="0"/>
          <w:numId w:val="0"/>
        </w:numPr>
        <w:rPr>
          <w:rStyle w:val="BodyTextChar1"/>
          <w:rFonts w:cs="Arial"/>
          <w:szCs w:val="22"/>
        </w:rPr>
      </w:pPr>
      <w:r w:rsidRPr="001B45F4">
        <w:rPr>
          <w:rStyle w:val="BodyTextChar1"/>
          <w:rFonts w:cs="Arial"/>
          <w:szCs w:val="22"/>
        </w:rPr>
        <w:t xml:space="preserve">Where the payment belongs to Label 5 of the </w:t>
      </w:r>
      <w:r w:rsidR="008024D6" w:rsidRPr="001B45F4">
        <w:rPr>
          <w:rStyle w:val="BodyTextChar1"/>
          <w:rFonts w:cs="Arial"/>
          <w:szCs w:val="22"/>
        </w:rPr>
        <w:t>IITR</w:t>
      </w:r>
      <w:r w:rsidRPr="001B45F4">
        <w:rPr>
          <w:rStyle w:val="BodyTextChar1"/>
          <w:rFonts w:cs="Arial"/>
          <w:szCs w:val="22"/>
        </w:rPr>
        <w:t xml:space="preserve"> then assign the </w:t>
      </w:r>
      <w:r w:rsidR="008739A4" w:rsidRPr="001B45F4">
        <w:rPr>
          <w:rStyle w:val="BodyTextChar1"/>
          <w:rFonts w:cs="Arial"/>
          <w:szCs w:val="22"/>
        </w:rPr>
        <w:t xml:space="preserve">Australian </w:t>
      </w:r>
      <w:r w:rsidR="00212609" w:rsidRPr="001B45F4">
        <w:rPr>
          <w:rStyle w:val="BodyTextChar1"/>
          <w:rFonts w:cs="Arial"/>
          <w:szCs w:val="22"/>
        </w:rPr>
        <w:t>G</w:t>
      </w:r>
      <w:r w:rsidR="008739A4" w:rsidRPr="001B45F4">
        <w:rPr>
          <w:rStyle w:val="BodyTextChar1"/>
          <w:rFonts w:cs="Arial"/>
          <w:szCs w:val="22"/>
        </w:rPr>
        <w:t xml:space="preserve">overnment benefit type INCDTLS126 </w:t>
      </w:r>
      <w:r w:rsidRPr="001B45F4">
        <w:rPr>
          <w:rStyle w:val="BodyTextChar1"/>
          <w:rFonts w:cs="Arial"/>
          <w:szCs w:val="22"/>
        </w:rPr>
        <w:t>value to</w:t>
      </w:r>
      <w:r w:rsidR="008739A4" w:rsidRPr="001B45F4">
        <w:rPr>
          <w:rStyle w:val="BodyTextChar1"/>
          <w:rFonts w:cs="Arial"/>
          <w:szCs w:val="22"/>
        </w:rPr>
        <w:t xml:space="preserve"> </w:t>
      </w:r>
      <w:r w:rsidR="00212609" w:rsidRPr="001B45F4">
        <w:rPr>
          <w:rStyle w:val="BodyTextChar1"/>
          <w:rFonts w:cs="Arial"/>
          <w:szCs w:val="22"/>
        </w:rPr>
        <w:t>‘</w:t>
      </w:r>
      <w:r w:rsidR="008739A4" w:rsidRPr="001B45F4">
        <w:rPr>
          <w:rStyle w:val="BodyTextChar1"/>
          <w:rFonts w:cs="Arial"/>
          <w:szCs w:val="22"/>
        </w:rPr>
        <w:t>Allowance</w:t>
      </w:r>
      <w:r w:rsidR="00212609" w:rsidRPr="001B45F4">
        <w:rPr>
          <w:rStyle w:val="BodyTextChar1"/>
          <w:rFonts w:cs="Arial"/>
          <w:szCs w:val="22"/>
        </w:rPr>
        <w:t>’</w:t>
      </w:r>
      <w:r w:rsidRPr="001B45F4">
        <w:rPr>
          <w:rStyle w:val="BodyTextChar1"/>
          <w:rFonts w:cs="Arial"/>
          <w:szCs w:val="22"/>
        </w:rPr>
        <w:t xml:space="preserve">. </w:t>
      </w:r>
    </w:p>
    <w:p w14:paraId="54B5D8DE" w14:textId="77777777" w:rsidR="00212609" w:rsidRPr="001B45F4" w:rsidRDefault="00212609" w:rsidP="00C5357D">
      <w:pPr>
        <w:pStyle w:val="Bullet2"/>
        <w:numPr>
          <w:ilvl w:val="0"/>
          <w:numId w:val="0"/>
        </w:numPr>
        <w:rPr>
          <w:rStyle w:val="BodyTextChar1"/>
          <w:rFonts w:cs="Arial"/>
          <w:szCs w:val="22"/>
        </w:rPr>
      </w:pPr>
    </w:p>
    <w:p w14:paraId="69929CFB" w14:textId="39527967" w:rsidR="008739A4" w:rsidRPr="001B45F4" w:rsidRDefault="008739A4" w:rsidP="008739A4">
      <w:pPr>
        <w:pStyle w:val="Bullet2"/>
        <w:numPr>
          <w:ilvl w:val="0"/>
          <w:numId w:val="0"/>
        </w:numPr>
        <w:rPr>
          <w:rStyle w:val="BodyTextChar1"/>
          <w:rFonts w:cs="Arial"/>
          <w:szCs w:val="22"/>
        </w:rPr>
      </w:pPr>
      <w:r w:rsidRPr="001B45F4">
        <w:rPr>
          <w:rStyle w:val="BodyTextChar1"/>
          <w:rFonts w:cs="Arial"/>
          <w:szCs w:val="22"/>
        </w:rPr>
        <w:t xml:space="preserve">Where the payment belongs to Label 6 of the </w:t>
      </w:r>
      <w:r w:rsidR="008024D6" w:rsidRPr="001B45F4">
        <w:rPr>
          <w:rStyle w:val="BodyTextChar1"/>
          <w:rFonts w:cs="Arial"/>
          <w:szCs w:val="22"/>
        </w:rPr>
        <w:t>IITR</w:t>
      </w:r>
      <w:r w:rsidR="00147D8F" w:rsidRPr="001B45F4">
        <w:rPr>
          <w:rStyle w:val="BodyTextChar1"/>
          <w:rFonts w:cs="Arial"/>
          <w:szCs w:val="22"/>
        </w:rPr>
        <w:t xml:space="preserve"> then assign the </w:t>
      </w:r>
      <w:r w:rsidRPr="001B45F4">
        <w:rPr>
          <w:rStyle w:val="BodyTextChar1"/>
          <w:rFonts w:cs="Arial"/>
          <w:szCs w:val="22"/>
        </w:rPr>
        <w:t xml:space="preserve">Australian </w:t>
      </w:r>
      <w:r w:rsidR="00212609" w:rsidRPr="001B45F4">
        <w:rPr>
          <w:rStyle w:val="BodyTextChar1"/>
          <w:rFonts w:cs="Arial"/>
          <w:szCs w:val="22"/>
        </w:rPr>
        <w:t>G</w:t>
      </w:r>
      <w:r w:rsidRPr="001B45F4">
        <w:rPr>
          <w:rStyle w:val="BodyTextChar1"/>
          <w:rFonts w:cs="Arial"/>
          <w:szCs w:val="22"/>
        </w:rPr>
        <w:t xml:space="preserve">overnment benefit type INCDTLS126 </w:t>
      </w:r>
      <w:r w:rsidR="00147D8F" w:rsidRPr="001B45F4">
        <w:rPr>
          <w:rStyle w:val="BodyTextChar1"/>
          <w:rFonts w:cs="Arial"/>
          <w:szCs w:val="22"/>
        </w:rPr>
        <w:t>value to</w:t>
      </w:r>
      <w:r w:rsidRPr="001B45F4">
        <w:rPr>
          <w:rStyle w:val="BodyTextChar1"/>
          <w:rFonts w:cs="Arial"/>
          <w:szCs w:val="22"/>
        </w:rPr>
        <w:t xml:space="preserve"> </w:t>
      </w:r>
      <w:r w:rsidR="00212609" w:rsidRPr="001B45F4">
        <w:rPr>
          <w:rStyle w:val="BodyTextChar1"/>
          <w:rFonts w:cs="Arial"/>
          <w:szCs w:val="22"/>
        </w:rPr>
        <w:t>‘</w:t>
      </w:r>
      <w:r w:rsidRPr="001B45F4">
        <w:rPr>
          <w:rStyle w:val="BodyTextChar1"/>
          <w:rFonts w:cs="Arial"/>
          <w:szCs w:val="22"/>
        </w:rPr>
        <w:t>Pension</w:t>
      </w:r>
      <w:r w:rsidR="00212609" w:rsidRPr="001B45F4">
        <w:rPr>
          <w:rStyle w:val="BodyTextChar1"/>
          <w:rFonts w:cs="Arial"/>
          <w:szCs w:val="22"/>
        </w:rPr>
        <w:t>’</w:t>
      </w:r>
      <w:r w:rsidR="00CE430E" w:rsidRPr="001B45F4">
        <w:rPr>
          <w:rStyle w:val="BodyTextChar1"/>
          <w:rFonts w:cs="Arial"/>
          <w:szCs w:val="22"/>
        </w:rPr>
        <w:t>.</w:t>
      </w:r>
    </w:p>
    <w:p w14:paraId="3D6538A9" w14:textId="77777777" w:rsidR="00212609" w:rsidRPr="001B45F4" w:rsidRDefault="00212609" w:rsidP="008739A4">
      <w:pPr>
        <w:pStyle w:val="Bullet2"/>
        <w:numPr>
          <w:ilvl w:val="0"/>
          <w:numId w:val="0"/>
        </w:numPr>
        <w:rPr>
          <w:rStyle w:val="BodyTextChar1"/>
          <w:rFonts w:cs="Arial"/>
          <w:szCs w:val="22"/>
        </w:rPr>
      </w:pPr>
    </w:p>
    <w:p w14:paraId="69929CFC" w14:textId="54A50C00" w:rsidR="008739A4" w:rsidRPr="001B45F4" w:rsidRDefault="008739A4" w:rsidP="008739A4">
      <w:pPr>
        <w:pStyle w:val="Bullet2"/>
        <w:numPr>
          <w:ilvl w:val="0"/>
          <w:numId w:val="0"/>
        </w:numPr>
        <w:rPr>
          <w:rStyle w:val="BodyTextChar1"/>
          <w:rFonts w:cs="Arial"/>
          <w:szCs w:val="22"/>
        </w:rPr>
      </w:pPr>
      <w:r w:rsidRPr="001B45F4">
        <w:rPr>
          <w:rStyle w:val="BodyTextChar1"/>
          <w:rFonts w:cs="Arial"/>
          <w:szCs w:val="22"/>
        </w:rPr>
        <w:t xml:space="preserve">Where the payment belongs to Label 24V of the </w:t>
      </w:r>
      <w:r w:rsidR="008024D6" w:rsidRPr="001B45F4">
        <w:rPr>
          <w:rStyle w:val="BodyTextChar1"/>
          <w:rFonts w:cs="Arial"/>
          <w:szCs w:val="22"/>
        </w:rPr>
        <w:t>IITR</w:t>
      </w:r>
      <w:r w:rsidR="00147D8F" w:rsidRPr="001B45F4">
        <w:rPr>
          <w:rStyle w:val="BodyTextChar1"/>
          <w:rFonts w:cs="Arial"/>
          <w:szCs w:val="22"/>
        </w:rPr>
        <w:t xml:space="preserve"> then assign the </w:t>
      </w:r>
      <w:r w:rsidRPr="001B45F4">
        <w:rPr>
          <w:rStyle w:val="BodyTextChar1"/>
          <w:rFonts w:cs="Arial"/>
          <w:szCs w:val="22"/>
        </w:rPr>
        <w:t xml:space="preserve">Australian government benefit type INCDTLS126 </w:t>
      </w:r>
      <w:r w:rsidR="00147D8F" w:rsidRPr="001B45F4">
        <w:rPr>
          <w:rStyle w:val="BodyTextChar1"/>
          <w:rFonts w:cs="Arial"/>
          <w:szCs w:val="22"/>
        </w:rPr>
        <w:t xml:space="preserve">value to </w:t>
      </w:r>
      <w:r w:rsidR="00212609" w:rsidRPr="001B45F4">
        <w:rPr>
          <w:rStyle w:val="BodyTextChar1"/>
          <w:rFonts w:cs="Arial"/>
          <w:szCs w:val="22"/>
        </w:rPr>
        <w:t>‘</w:t>
      </w:r>
      <w:r w:rsidRPr="001B45F4">
        <w:rPr>
          <w:rStyle w:val="BodyTextChar1"/>
          <w:rFonts w:cs="Arial"/>
          <w:szCs w:val="22"/>
        </w:rPr>
        <w:t>Special</w:t>
      </w:r>
      <w:r w:rsidR="00212609" w:rsidRPr="001B45F4">
        <w:rPr>
          <w:rStyle w:val="BodyTextChar1"/>
          <w:rFonts w:cs="Arial"/>
          <w:szCs w:val="22"/>
        </w:rPr>
        <w:t>’</w:t>
      </w:r>
      <w:r w:rsidR="00CE430E" w:rsidRPr="001B45F4">
        <w:rPr>
          <w:rStyle w:val="BodyTextChar1"/>
          <w:rFonts w:cs="Arial"/>
          <w:szCs w:val="22"/>
        </w:rPr>
        <w:t>.</w:t>
      </w:r>
    </w:p>
    <w:p w14:paraId="69929CFD" w14:textId="77777777" w:rsidR="008739A4" w:rsidRPr="001B45F4" w:rsidRDefault="008739A4" w:rsidP="008739A4">
      <w:pPr>
        <w:pStyle w:val="Bullet2"/>
        <w:numPr>
          <w:ilvl w:val="0"/>
          <w:numId w:val="0"/>
        </w:numPr>
        <w:rPr>
          <w:rStyle w:val="BodyTextChar1"/>
          <w:rFonts w:cs="Arial"/>
          <w:szCs w:val="22"/>
        </w:rPr>
      </w:pPr>
    </w:p>
    <w:p w14:paraId="69929CFE" w14:textId="0E25AFAC" w:rsidR="008739A4" w:rsidRPr="001B45F4" w:rsidRDefault="008739A4" w:rsidP="008739A4">
      <w:pPr>
        <w:pStyle w:val="Bullet2"/>
        <w:numPr>
          <w:ilvl w:val="0"/>
          <w:numId w:val="0"/>
        </w:numPr>
        <w:rPr>
          <w:rStyle w:val="BodyTextChar1"/>
          <w:rFonts w:cs="Arial"/>
          <w:szCs w:val="22"/>
        </w:rPr>
      </w:pPr>
      <w:r w:rsidRPr="001B45F4">
        <w:rPr>
          <w:rStyle w:val="BodyTextChar1"/>
          <w:rFonts w:cs="Arial"/>
          <w:szCs w:val="22"/>
        </w:rPr>
        <w:lastRenderedPageBreak/>
        <w:t xml:space="preserve">Refer to </w:t>
      </w:r>
      <w:hyperlink w:anchor="_Appendix_A_–" w:history="1">
        <w:r w:rsidR="00CE430E" w:rsidRPr="001B45F4">
          <w:rPr>
            <w:rStyle w:val="Hyperlink"/>
            <w:rFonts w:cs="Arial"/>
            <w:b w:val="0"/>
            <w:bCs/>
            <w:noProof w:val="0"/>
            <w:szCs w:val="22"/>
            <w:u w:val="none"/>
            <w:lang w:val="en-US" w:eastAsia="en-US"/>
          </w:rPr>
          <w:t>Appendix A</w:t>
        </w:r>
      </w:hyperlink>
      <w:r w:rsidRPr="001B45F4">
        <w:rPr>
          <w:rStyle w:val="BodyTextChar1"/>
          <w:rFonts w:cs="Arial"/>
          <w:szCs w:val="22"/>
        </w:rPr>
        <w:t xml:space="preserve"> for mapping of each of the different payments and their specific mapping. </w:t>
      </w:r>
    </w:p>
    <w:p w14:paraId="69929CFF" w14:textId="3F9C475F" w:rsidR="00BE1727" w:rsidRPr="001B45F4" w:rsidRDefault="0A6E6C38" w:rsidP="001B4AB0">
      <w:pPr>
        <w:pStyle w:val="Heading2"/>
      </w:pPr>
      <w:bookmarkStart w:id="780" w:name="_Toc29474658"/>
      <w:bookmarkStart w:id="781" w:name="_Toc29559634"/>
      <w:bookmarkStart w:id="782" w:name="_Toc29560024"/>
      <w:bookmarkStart w:id="783" w:name="_Toc29560618"/>
      <w:bookmarkStart w:id="784" w:name="_Toc29796701"/>
      <w:bookmarkStart w:id="785" w:name="_Toc29884223"/>
      <w:bookmarkStart w:id="786" w:name="_Toc29884528"/>
      <w:bookmarkStart w:id="787" w:name="_Toc29884845"/>
      <w:bookmarkStart w:id="788" w:name="_Toc29890544"/>
      <w:bookmarkStart w:id="789" w:name="_Toc29474659"/>
      <w:bookmarkStart w:id="790" w:name="_Toc29559635"/>
      <w:bookmarkStart w:id="791" w:name="_Toc29560025"/>
      <w:bookmarkStart w:id="792" w:name="_Toc29560619"/>
      <w:bookmarkStart w:id="793" w:name="_Toc29884529"/>
      <w:bookmarkStart w:id="794" w:name="_Toc29884846"/>
      <w:bookmarkStart w:id="795" w:name="_Toc29890545"/>
      <w:bookmarkStart w:id="796" w:name="_Toc29474660"/>
      <w:bookmarkStart w:id="797" w:name="_Toc29559636"/>
      <w:bookmarkStart w:id="798" w:name="_Toc29560026"/>
      <w:bookmarkStart w:id="799" w:name="_Toc29560620"/>
      <w:bookmarkStart w:id="800" w:name="_Toc29796703"/>
      <w:bookmarkStart w:id="801" w:name="_Toc29884225"/>
      <w:bookmarkStart w:id="802" w:name="_Toc29884530"/>
      <w:bookmarkStart w:id="803" w:name="_Toc29884847"/>
      <w:bookmarkStart w:id="804" w:name="_Toc29890546"/>
      <w:bookmarkStart w:id="805" w:name="_Toc29560656"/>
      <w:bookmarkStart w:id="806" w:name="_Toc29796737"/>
      <w:bookmarkStart w:id="807" w:name="_Toc35338701"/>
      <w:bookmarkStart w:id="808" w:name="_Toc75866957"/>
      <w:bookmarkStart w:id="809" w:name="_Toc127522799"/>
      <w:bookmarkStart w:id="810" w:name="_Toc160629371"/>
      <w:bookmarkStart w:id="811" w:name="_Toc448384137"/>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t>I</w:t>
      </w:r>
      <w:r w:rsidR="4D941515">
        <w:t>ncorporating</w:t>
      </w:r>
      <w:r w:rsidR="5F54838D">
        <w:t xml:space="preserve"> </w:t>
      </w:r>
      <w:r>
        <w:t>S</w:t>
      </w:r>
      <w:r w:rsidR="4D941515">
        <w:t>ingle</w:t>
      </w:r>
      <w:r w:rsidR="27B1D940">
        <w:t xml:space="preserve"> </w:t>
      </w:r>
      <w:r>
        <w:t>T</w:t>
      </w:r>
      <w:r w:rsidR="4D941515">
        <w:t xml:space="preserve">ouch </w:t>
      </w:r>
      <w:r>
        <w:t>P</w:t>
      </w:r>
      <w:r w:rsidR="4D941515">
        <w:t>ayroll</w:t>
      </w:r>
      <w:r w:rsidR="64351182">
        <w:t xml:space="preserve"> </w:t>
      </w:r>
      <w:r w:rsidR="754CDE6F">
        <w:t>(STP)</w:t>
      </w:r>
      <w:r w:rsidR="3DA60582">
        <w:t xml:space="preserve"> </w:t>
      </w:r>
      <w:r w:rsidR="4D941515">
        <w:t>information</w:t>
      </w:r>
      <w:bookmarkEnd w:id="805"/>
      <w:bookmarkEnd w:id="806"/>
      <w:bookmarkEnd w:id="807"/>
      <w:bookmarkEnd w:id="808"/>
      <w:bookmarkEnd w:id="809"/>
      <w:bookmarkEnd w:id="810"/>
    </w:p>
    <w:p w14:paraId="69929D00" w14:textId="77777777" w:rsidR="00CE430E" w:rsidRPr="001B45F4" w:rsidRDefault="00BE1727" w:rsidP="00175AF1">
      <w:pPr>
        <w:rPr>
          <w:rFonts w:cs="Arial"/>
          <w:szCs w:val="22"/>
        </w:rPr>
      </w:pPr>
      <w:r w:rsidRPr="001B45F4">
        <w:rPr>
          <w:rFonts w:cs="Arial"/>
          <w:szCs w:val="22"/>
        </w:rPr>
        <w:t xml:space="preserve">Where a value is returned for </w:t>
      </w:r>
      <w:r w:rsidR="00175AF1" w:rsidRPr="001B45F4">
        <w:rPr>
          <w:rFonts w:cs="Arial"/>
          <w:szCs w:val="22"/>
        </w:rPr>
        <w:t>any of the following</w:t>
      </w:r>
      <w:r w:rsidR="00CE430E" w:rsidRPr="001B45F4">
        <w:rPr>
          <w:rFonts w:cs="Arial"/>
          <w:szCs w:val="22"/>
        </w:rPr>
        <w:t>:</w:t>
      </w:r>
    </w:p>
    <w:p w14:paraId="69929D01" w14:textId="77777777" w:rsidR="00CE430E" w:rsidRPr="001B45F4" w:rsidRDefault="00CE430E" w:rsidP="00175AF1">
      <w:pPr>
        <w:rPr>
          <w:rFonts w:cs="Arial"/>
          <w:szCs w:val="22"/>
        </w:rPr>
      </w:pPr>
    </w:p>
    <w:p w14:paraId="69929D02" w14:textId="4E598C5B" w:rsidR="00CE430E" w:rsidRPr="001B45F4" w:rsidRDefault="008C7EEC" w:rsidP="005C5ACF">
      <w:pPr>
        <w:pStyle w:val="ListParagraph"/>
        <w:numPr>
          <w:ilvl w:val="0"/>
          <w:numId w:val="39"/>
        </w:numPr>
        <w:rPr>
          <w:rFonts w:ascii="Arial" w:hAnsi="Arial" w:cs="Arial"/>
          <w:iCs/>
          <w:sz w:val="22"/>
          <w:szCs w:val="22"/>
        </w:rPr>
      </w:pPr>
      <w:r w:rsidRPr="001B45F4">
        <w:rPr>
          <w:rFonts w:ascii="Arial" w:hAnsi="Arial" w:cs="Arial"/>
          <w:sz w:val="22"/>
          <w:szCs w:val="22"/>
        </w:rPr>
        <w:t xml:space="preserve">alias </w:t>
      </w:r>
      <w:r w:rsidR="008024D6" w:rsidRPr="001B45F4">
        <w:rPr>
          <w:rFonts w:ascii="Arial" w:hAnsi="Arial" w:cs="Arial"/>
          <w:sz w:val="22"/>
          <w:szCs w:val="22"/>
        </w:rPr>
        <w:t>IITR</w:t>
      </w:r>
      <w:r w:rsidR="00CE430E" w:rsidRPr="001B45F4">
        <w:rPr>
          <w:rFonts w:ascii="Arial" w:hAnsi="Arial" w:cs="Arial"/>
          <w:sz w:val="22"/>
          <w:szCs w:val="22"/>
        </w:rPr>
        <w:t xml:space="preserve">6625 </w:t>
      </w:r>
      <w:r w:rsidR="00CE430E" w:rsidRPr="001B45F4">
        <w:rPr>
          <w:rFonts w:ascii="Arial" w:hAnsi="Arial" w:cs="Arial"/>
          <w:iCs/>
          <w:sz w:val="22"/>
          <w:szCs w:val="22"/>
        </w:rPr>
        <w:t xml:space="preserve">Salary and </w:t>
      </w:r>
      <w:r w:rsidR="00212609" w:rsidRPr="001B45F4">
        <w:rPr>
          <w:rFonts w:ascii="Arial" w:hAnsi="Arial" w:cs="Arial"/>
          <w:iCs/>
          <w:sz w:val="22"/>
          <w:szCs w:val="22"/>
        </w:rPr>
        <w:t>wages provided data finalised</w:t>
      </w:r>
    </w:p>
    <w:p w14:paraId="69929D03" w14:textId="3C42F2FD" w:rsidR="00CE430E" w:rsidRPr="001B45F4" w:rsidRDefault="008C7EEC" w:rsidP="005C5ACF">
      <w:pPr>
        <w:pStyle w:val="ListParagraph"/>
        <w:numPr>
          <w:ilvl w:val="0"/>
          <w:numId w:val="39"/>
        </w:numPr>
        <w:rPr>
          <w:rFonts w:ascii="Arial" w:hAnsi="Arial" w:cs="Arial"/>
          <w:iCs/>
          <w:sz w:val="22"/>
          <w:szCs w:val="22"/>
        </w:rPr>
      </w:pPr>
      <w:r w:rsidRPr="001B45F4">
        <w:rPr>
          <w:rFonts w:ascii="Arial" w:hAnsi="Arial" w:cs="Arial"/>
          <w:iCs/>
          <w:sz w:val="22"/>
          <w:szCs w:val="22"/>
        </w:rPr>
        <w:t xml:space="preserve">alias </w:t>
      </w:r>
      <w:r w:rsidR="008024D6" w:rsidRPr="001B45F4">
        <w:rPr>
          <w:rFonts w:ascii="Arial" w:hAnsi="Arial" w:cs="Arial"/>
          <w:iCs/>
          <w:sz w:val="22"/>
          <w:szCs w:val="22"/>
        </w:rPr>
        <w:t>IITR</w:t>
      </w:r>
      <w:r w:rsidR="00CE430E" w:rsidRPr="001B45F4">
        <w:rPr>
          <w:rFonts w:ascii="Arial" w:hAnsi="Arial" w:cs="Arial"/>
          <w:iCs/>
          <w:sz w:val="22"/>
          <w:szCs w:val="22"/>
        </w:rPr>
        <w:t xml:space="preserve">6626 ETP </w:t>
      </w:r>
      <w:r w:rsidR="00212609" w:rsidRPr="001B45F4">
        <w:rPr>
          <w:rFonts w:ascii="Arial" w:hAnsi="Arial" w:cs="Arial"/>
          <w:iCs/>
          <w:sz w:val="22"/>
          <w:szCs w:val="22"/>
        </w:rPr>
        <w:t>provided data finalised</w:t>
      </w:r>
    </w:p>
    <w:p w14:paraId="69929D04" w14:textId="19C32F9D" w:rsidR="00CE430E" w:rsidRPr="001B45F4" w:rsidRDefault="008C7EEC" w:rsidP="005C5ACF">
      <w:pPr>
        <w:pStyle w:val="ListParagraph"/>
        <w:numPr>
          <w:ilvl w:val="0"/>
          <w:numId w:val="39"/>
        </w:numPr>
        <w:rPr>
          <w:rFonts w:ascii="Arial" w:hAnsi="Arial" w:cs="Arial"/>
          <w:iCs/>
          <w:sz w:val="22"/>
          <w:szCs w:val="22"/>
        </w:rPr>
      </w:pPr>
      <w:r w:rsidRPr="001B45F4">
        <w:rPr>
          <w:rFonts w:ascii="Arial" w:hAnsi="Arial" w:cs="Arial"/>
          <w:iCs/>
          <w:sz w:val="22"/>
          <w:szCs w:val="22"/>
        </w:rPr>
        <w:t xml:space="preserve">alias </w:t>
      </w:r>
      <w:r w:rsidR="008024D6" w:rsidRPr="001B45F4">
        <w:rPr>
          <w:rFonts w:ascii="Arial" w:hAnsi="Arial" w:cs="Arial"/>
          <w:iCs/>
          <w:sz w:val="22"/>
          <w:szCs w:val="22"/>
        </w:rPr>
        <w:t>IITR</w:t>
      </w:r>
      <w:r w:rsidR="00CE430E" w:rsidRPr="001B45F4">
        <w:rPr>
          <w:rFonts w:ascii="Arial" w:hAnsi="Arial" w:cs="Arial"/>
          <w:iCs/>
          <w:sz w:val="22"/>
          <w:szCs w:val="22"/>
        </w:rPr>
        <w:t xml:space="preserve">6628 FEI </w:t>
      </w:r>
      <w:r w:rsidR="00212609" w:rsidRPr="001B45F4">
        <w:rPr>
          <w:rFonts w:ascii="Arial" w:hAnsi="Arial" w:cs="Arial"/>
          <w:iCs/>
          <w:sz w:val="22"/>
          <w:szCs w:val="22"/>
        </w:rPr>
        <w:t xml:space="preserve">provided data finalised </w:t>
      </w:r>
    </w:p>
    <w:p w14:paraId="69929D05" w14:textId="642F0A81" w:rsidR="00CE430E" w:rsidRPr="001B45F4" w:rsidRDefault="008C7EEC" w:rsidP="005C5ACF">
      <w:pPr>
        <w:pStyle w:val="ListParagraph"/>
        <w:numPr>
          <w:ilvl w:val="0"/>
          <w:numId w:val="39"/>
        </w:numPr>
        <w:rPr>
          <w:rFonts w:ascii="Arial" w:hAnsi="Arial" w:cs="Arial"/>
          <w:iCs/>
          <w:sz w:val="22"/>
          <w:szCs w:val="22"/>
        </w:rPr>
      </w:pPr>
      <w:r w:rsidRPr="001B45F4">
        <w:rPr>
          <w:rFonts w:ascii="Arial" w:hAnsi="Arial" w:cs="Arial"/>
          <w:iCs/>
          <w:sz w:val="22"/>
          <w:szCs w:val="22"/>
        </w:rPr>
        <w:t xml:space="preserve">alias </w:t>
      </w:r>
      <w:r w:rsidR="008024D6" w:rsidRPr="001B45F4">
        <w:rPr>
          <w:rFonts w:ascii="Arial" w:hAnsi="Arial" w:cs="Arial"/>
          <w:iCs/>
          <w:sz w:val="22"/>
          <w:szCs w:val="22"/>
        </w:rPr>
        <w:t>IITR</w:t>
      </w:r>
      <w:r w:rsidR="00CE430E" w:rsidRPr="001B45F4">
        <w:rPr>
          <w:rFonts w:ascii="Arial" w:hAnsi="Arial" w:cs="Arial"/>
          <w:iCs/>
          <w:sz w:val="22"/>
          <w:szCs w:val="22"/>
        </w:rPr>
        <w:t xml:space="preserve">6627 PSI </w:t>
      </w:r>
      <w:r w:rsidR="00212609" w:rsidRPr="001B45F4">
        <w:rPr>
          <w:rFonts w:ascii="Arial" w:hAnsi="Arial" w:cs="Arial"/>
          <w:iCs/>
          <w:sz w:val="22"/>
          <w:szCs w:val="22"/>
        </w:rPr>
        <w:t>provided data finalised</w:t>
      </w:r>
      <w:r w:rsidR="0031373A" w:rsidRPr="001B45F4">
        <w:rPr>
          <w:rFonts w:ascii="Arial" w:hAnsi="Arial" w:cs="Arial"/>
          <w:iCs/>
          <w:sz w:val="22"/>
          <w:szCs w:val="22"/>
        </w:rPr>
        <w:t>.</w:t>
      </w:r>
    </w:p>
    <w:p w14:paraId="69929D06" w14:textId="77777777" w:rsidR="00CE430E" w:rsidRPr="001B45F4" w:rsidRDefault="00CE430E" w:rsidP="00175AF1">
      <w:pPr>
        <w:rPr>
          <w:rFonts w:cs="Arial"/>
          <w:szCs w:val="22"/>
        </w:rPr>
      </w:pPr>
    </w:p>
    <w:p w14:paraId="69929D07" w14:textId="6E5159CF" w:rsidR="00175AF1" w:rsidRPr="001B45F4" w:rsidRDefault="0031373A" w:rsidP="00175AF1">
      <w:pPr>
        <w:rPr>
          <w:rFonts w:cs="Arial"/>
          <w:szCs w:val="22"/>
        </w:rPr>
      </w:pPr>
      <w:r w:rsidRPr="001B45F4">
        <w:rPr>
          <w:rFonts w:cs="Arial"/>
          <w:szCs w:val="22"/>
        </w:rPr>
        <w:t>T</w:t>
      </w:r>
      <w:r w:rsidR="00CE430E" w:rsidRPr="001B45F4">
        <w:rPr>
          <w:rFonts w:cs="Arial"/>
          <w:szCs w:val="22"/>
        </w:rPr>
        <w:t xml:space="preserve">he value </w:t>
      </w:r>
      <w:r w:rsidR="00175AF1" w:rsidRPr="001B45F4">
        <w:rPr>
          <w:rFonts w:cs="Arial"/>
          <w:szCs w:val="22"/>
        </w:rPr>
        <w:t>indicates the source of t</w:t>
      </w:r>
      <w:r w:rsidR="005A48F4" w:rsidRPr="001B45F4">
        <w:rPr>
          <w:rFonts w:cs="Arial"/>
          <w:szCs w:val="22"/>
        </w:rPr>
        <w:t>his data is Single Touch Payroll</w:t>
      </w:r>
      <w:r w:rsidR="00175AF1" w:rsidRPr="001B45F4">
        <w:rPr>
          <w:rFonts w:cs="Arial"/>
          <w:szCs w:val="22"/>
        </w:rPr>
        <w:t xml:space="preserve"> (STP) reporting and the value returned will indicate whether the </w:t>
      </w:r>
      <w:r w:rsidR="00CE430E" w:rsidRPr="001B45F4">
        <w:rPr>
          <w:rFonts w:cs="Arial"/>
          <w:szCs w:val="22"/>
        </w:rPr>
        <w:t>p</w:t>
      </w:r>
      <w:r w:rsidR="00175AF1" w:rsidRPr="001B45F4">
        <w:rPr>
          <w:rFonts w:cs="Arial"/>
          <w:szCs w:val="22"/>
        </w:rPr>
        <w:t>ayer has declared the payee information as finalised or not</w:t>
      </w:r>
      <w:r w:rsidR="00CE430E" w:rsidRPr="001B45F4">
        <w:rPr>
          <w:rFonts w:cs="Arial"/>
          <w:szCs w:val="22"/>
        </w:rPr>
        <w:t>.</w:t>
      </w:r>
    </w:p>
    <w:p w14:paraId="69929D08" w14:textId="77777777" w:rsidR="00175AF1" w:rsidRPr="001B45F4" w:rsidRDefault="00175AF1" w:rsidP="00175AF1">
      <w:pPr>
        <w:pStyle w:val="ListParagraph"/>
        <w:rPr>
          <w:rFonts w:ascii="Arial" w:hAnsi="Arial" w:cs="Arial"/>
          <w:sz w:val="22"/>
          <w:szCs w:val="22"/>
        </w:rPr>
      </w:pPr>
    </w:p>
    <w:p w14:paraId="69929D09" w14:textId="77777777" w:rsidR="00BE1727" w:rsidRPr="001B45F4" w:rsidRDefault="00BE1727" w:rsidP="00175AF1">
      <w:pPr>
        <w:rPr>
          <w:rFonts w:cs="Arial"/>
          <w:szCs w:val="22"/>
        </w:rPr>
      </w:pPr>
      <w:r w:rsidRPr="001B45F4">
        <w:rPr>
          <w:rFonts w:cs="Arial"/>
          <w:szCs w:val="22"/>
        </w:rPr>
        <w:t xml:space="preserve">If no value is returned, it indicates the </w:t>
      </w:r>
      <w:r w:rsidR="00CE430E" w:rsidRPr="001B45F4">
        <w:rPr>
          <w:rFonts w:cs="Arial"/>
          <w:szCs w:val="22"/>
        </w:rPr>
        <w:t>p</w:t>
      </w:r>
      <w:r w:rsidRPr="001B45F4">
        <w:rPr>
          <w:rFonts w:cs="Arial"/>
          <w:szCs w:val="22"/>
        </w:rPr>
        <w:t>ayer has submitted their finalised payment summaries for the payee using PSAR. If the value is TRUE, the payer is participating in STP reporting and has declared the payee information is finalised for the relevant financial year.</w:t>
      </w:r>
    </w:p>
    <w:p w14:paraId="69929D0A" w14:textId="77777777" w:rsidR="00175AF1" w:rsidRPr="001B45F4" w:rsidRDefault="00175AF1" w:rsidP="00175AF1">
      <w:pPr>
        <w:rPr>
          <w:rFonts w:cs="Arial"/>
          <w:szCs w:val="22"/>
        </w:rPr>
      </w:pPr>
    </w:p>
    <w:p w14:paraId="69929D0B" w14:textId="23507C56" w:rsidR="00BE1727" w:rsidRPr="001B45F4" w:rsidRDefault="00BE1727" w:rsidP="00175AF1">
      <w:pPr>
        <w:rPr>
          <w:rFonts w:cs="Arial"/>
          <w:b/>
          <w:bCs/>
          <w:szCs w:val="22"/>
        </w:rPr>
      </w:pPr>
      <w:r w:rsidRPr="001B45F4">
        <w:rPr>
          <w:rFonts w:cs="Arial"/>
          <w:szCs w:val="22"/>
        </w:rPr>
        <w:t>If the value is FALSE, the payer is participating in STP reporting but has not declared the payee information final (the re</w:t>
      </w:r>
      <w:r w:rsidR="00105245">
        <w:rPr>
          <w:rFonts w:cs="Arial"/>
          <w:szCs w:val="22"/>
        </w:rPr>
        <w:t>cord is finalised</w:t>
      </w:r>
      <w:r w:rsidRPr="001B45F4">
        <w:rPr>
          <w:rFonts w:cs="Arial"/>
          <w:szCs w:val="22"/>
        </w:rPr>
        <w:t xml:space="preserve">). </w:t>
      </w:r>
    </w:p>
    <w:p w14:paraId="69929D0C" w14:textId="77777777" w:rsidR="00BE1727" w:rsidRPr="001B45F4" w:rsidRDefault="00BE1727" w:rsidP="00BE1727">
      <w:pPr>
        <w:pStyle w:val="ListParagraph"/>
        <w:rPr>
          <w:rFonts w:ascii="Arial" w:hAnsi="Arial" w:cs="Arial"/>
          <w:b/>
          <w:bCs/>
          <w:sz w:val="22"/>
          <w:szCs w:val="22"/>
        </w:rPr>
      </w:pPr>
    </w:p>
    <w:p w14:paraId="69929D0D" w14:textId="147797A3" w:rsidR="00BE1727" w:rsidRPr="001B45F4" w:rsidRDefault="00614BCA" w:rsidP="776201B6">
      <w:pPr>
        <w:rPr>
          <w:rFonts w:cs="Arial"/>
        </w:rPr>
      </w:pPr>
      <w:r w:rsidRPr="776201B6">
        <w:rPr>
          <w:rFonts w:cs="Arial"/>
        </w:rPr>
        <w:t xml:space="preserve">Digital </w:t>
      </w:r>
      <w:r w:rsidR="00967D14">
        <w:rPr>
          <w:rFonts w:cs="Arial"/>
        </w:rPr>
        <w:t>Service</w:t>
      </w:r>
      <w:r w:rsidR="00967D14" w:rsidRPr="776201B6">
        <w:rPr>
          <w:rFonts w:cs="Arial"/>
        </w:rPr>
        <w:t xml:space="preserve"> </w:t>
      </w:r>
      <w:r w:rsidRPr="776201B6">
        <w:rPr>
          <w:rFonts w:cs="Arial"/>
        </w:rPr>
        <w:t xml:space="preserve">Providers </w:t>
      </w:r>
      <w:r w:rsidR="00212609" w:rsidRPr="776201B6">
        <w:rPr>
          <w:rFonts w:cs="Arial"/>
        </w:rPr>
        <w:t xml:space="preserve">must </w:t>
      </w:r>
      <w:r w:rsidR="00BE1727" w:rsidRPr="776201B6">
        <w:rPr>
          <w:rFonts w:cs="Arial"/>
        </w:rPr>
        <w:t xml:space="preserve">provide an informational message when the value returned is FALSE. Unfinalised STP data </w:t>
      </w:r>
      <w:r w:rsidR="00212609" w:rsidRPr="776201B6">
        <w:rPr>
          <w:rFonts w:cs="Arial"/>
        </w:rPr>
        <w:t xml:space="preserve">must </w:t>
      </w:r>
      <w:r w:rsidR="00BE1727" w:rsidRPr="776201B6">
        <w:rPr>
          <w:rFonts w:cs="Arial"/>
          <w:b/>
          <w:bCs/>
        </w:rPr>
        <w:t>not</w:t>
      </w:r>
      <w:r w:rsidR="00BE1727" w:rsidRPr="776201B6">
        <w:rPr>
          <w:rFonts w:cs="Arial"/>
        </w:rPr>
        <w:t xml:space="preserve"> be mapped to the </w:t>
      </w:r>
      <w:r w:rsidR="008024D6" w:rsidRPr="776201B6">
        <w:rPr>
          <w:rFonts w:cs="Arial"/>
        </w:rPr>
        <w:t>IITR</w:t>
      </w:r>
      <w:r w:rsidR="004848DB" w:rsidRPr="776201B6">
        <w:rPr>
          <w:rFonts w:cs="Arial"/>
        </w:rPr>
        <w:t xml:space="preserve"> but</w:t>
      </w:r>
      <w:r w:rsidR="00BE1727" w:rsidRPr="776201B6">
        <w:rPr>
          <w:rFonts w:cs="Arial"/>
        </w:rPr>
        <w:t xml:space="preserve"> should be available for the </w:t>
      </w:r>
      <w:r w:rsidR="00212609" w:rsidRPr="776201B6">
        <w:rPr>
          <w:rFonts w:cs="Arial"/>
        </w:rPr>
        <w:t xml:space="preserve">tax agent </w:t>
      </w:r>
      <w:r w:rsidR="00BE1727" w:rsidRPr="776201B6">
        <w:rPr>
          <w:rFonts w:cs="Arial"/>
        </w:rPr>
        <w:t>to view. It is recommended that the following message be presented to agents alongs</w:t>
      </w:r>
      <w:r w:rsidR="00105245" w:rsidRPr="776201B6">
        <w:rPr>
          <w:rFonts w:cs="Arial"/>
        </w:rPr>
        <w:t>ide any</w:t>
      </w:r>
      <w:r w:rsidR="005626BF">
        <w:rPr>
          <w:rFonts w:cs="Arial"/>
        </w:rPr>
        <w:t xml:space="preserve"> un</w:t>
      </w:r>
      <w:r w:rsidR="00105245" w:rsidRPr="776201B6">
        <w:rPr>
          <w:rFonts w:cs="Arial"/>
        </w:rPr>
        <w:t>finalised</w:t>
      </w:r>
      <w:r w:rsidR="00BE1727" w:rsidRPr="776201B6">
        <w:rPr>
          <w:rFonts w:cs="Arial"/>
        </w:rPr>
        <w:t xml:space="preserve"> data:</w:t>
      </w:r>
    </w:p>
    <w:p w14:paraId="1F1AC988" w14:textId="61B21A7B" w:rsidR="00B24936" w:rsidRPr="001B45F4" w:rsidRDefault="00B24936" w:rsidP="009F626A">
      <w:pPr>
        <w:rPr>
          <w:rFonts w:cs="Arial"/>
          <w:szCs w:val="22"/>
        </w:rPr>
      </w:pPr>
    </w:p>
    <w:tbl>
      <w:tblPr>
        <w:tblStyle w:val="TableGrid"/>
        <w:tblW w:w="9356" w:type="dxa"/>
        <w:tblLook w:val="04A0" w:firstRow="1" w:lastRow="0" w:firstColumn="1" w:lastColumn="0" w:noHBand="0" w:noVBand="1"/>
      </w:tblPr>
      <w:tblGrid>
        <w:gridCol w:w="9356"/>
      </w:tblGrid>
      <w:tr w:rsidR="00B24936" w:rsidRPr="001B45F4" w14:paraId="2183D1B7" w14:textId="77777777" w:rsidTr="776201B6">
        <w:tc>
          <w:tcPr>
            <w:tcW w:w="9288" w:type="dxa"/>
          </w:tcPr>
          <w:p w14:paraId="15EBA0BF" w14:textId="0E2E2AD3" w:rsidR="00B24936" w:rsidRPr="00F46A32" w:rsidRDefault="00B24936" w:rsidP="00F46A32">
            <w:pPr>
              <w:pStyle w:val="BodyTextIndent"/>
              <w:ind w:left="0"/>
              <w:rPr>
                <w:iCs/>
                <w:sz w:val="26"/>
                <w:szCs w:val="26"/>
              </w:rPr>
            </w:pPr>
            <w:r w:rsidRPr="00F46A32">
              <w:rPr>
                <w:sz w:val="26"/>
                <w:szCs w:val="26"/>
              </w:rPr>
              <w:t>Income statement – Not tax ready</w:t>
            </w:r>
          </w:p>
          <w:p w14:paraId="2618BE7C" w14:textId="77777777" w:rsidR="00B24936" w:rsidRPr="001B45F4" w:rsidRDefault="00B24936" w:rsidP="00B24936">
            <w:pPr>
              <w:pStyle w:val="BodyTextIndent"/>
              <w:rPr>
                <w:iCs/>
              </w:rPr>
            </w:pPr>
          </w:p>
          <w:p w14:paraId="3DC62948" w14:textId="10D4E892" w:rsidR="00E55541" w:rsidRPr="00412D7B" w:rsidRDefault="00E55541" w:rsidP="00F46A32">
            <w:pPr>
              <w:pStyle w:val="BodyTextIndent"/>
              <w:ind w:left="0"/>
              <w:rPr>
                <w:sz w:val="22"/>
              </w:rPr>
            </w:pPr>
            <w:r w:rsidRPr="00412D7B">
              <w:rPr>
                <w:sz w:val="22"/>
              </w:rPr>
              <w:t xml:space="preserve">This unfinalised income statement has been reported through Single Touch Payroll. </w:t>
            </w:r>
            <w:r w:rsidR="005B75AF" w:rsidRPr="00412D7B">
              <w:rPr>
                <w:sz w:val="22"/>
              </w:rPr>
              <w:t>Generally,</w:t>
            </w:r>
            <w:r w:rsidRPr="00412D7B">
              <w:rPr>
                <w:sz w:val="22"/>
              </w:rPr>
              <w:t xml:space="preserve"> your client’s employer </w:t>
            </w:r>
            <w:r w:rsidR="00DD798D" w:rsidRPr="00412D7B">
              <w:rPr>
                <w:sz w:val="22"/>
              </w:rPr>
              <w:t>must</w:t>
            </w:r>
            <w:r w:rsidRPr="00412D7B">
              <w:rPr>
                <w:sz w:val="22"/>
              </w:rPr>
              <w:t xml:space="preserve"> make a finalisation declaration by 14 July each year. </w:t>
            </w:r>
          </w:p>
          <w:p w14:paraId="762A94D5" w14:textId="77777777" w:rsidR="00E55541" w:rsidRPr="00412D7B" w:rsidRDefault="00E55541" w:rsidP="00F46A32">
            <w:pPr>
              <w:pStyle w:val="BodyTextIndent"/>
              <w:ind w:left="0"/>
              <w:rPr>
                <w:sz w:val="22"/>
              </w:rPr>
            </w:pPr>
          </w:p>
          <w:p w14:paraId="5A9C9BE0" w14:textId="34E23E81" w:rsidR="00E55541" w:rsidRPr="00412D7B" w:rsidRDefault="00E55541" w:rsidP="776201B6">
            <w:pPr>
              <w:pStyle w:val="BodyTextIndent"/>
              <w:ind w:left="0"/>
              <w:rPr>
                <w:sz w:val="22"/>
              </w:rPr>
            </w:pPr>
            <w:r w:rsidRPr="776201B6">
              <w:rPr>
                <w:sz w:val="22"/>
              </w:rPr>
              <w:t>For small employers (19 or fewer employees) who only have closely held payees, the due date for end-of-year STP finalisation will be the payee's </w:t>
            </w:r>
            <w:r w:rsidR="5DFB20A2" w:rsidRPr="776201B6">
              <w:rPr>
                <w:sz w:val="22"/>
              </w:rPr>
              <w:t>individual</w:t>
            </w:r>
            <w:r w:rsidR="2B3E14D3" w:rsidRPr="776201B6">
              <w:rPr>
                <w:sz w:val="22"/>
              </w:rPr>
              <w:t xml:space="preserve"> </w:t>
            </w:r>
            <w:hyperlink r:id="rId31" w:anchor="ato-Lodgmentduedates">
              <w:r w:rsidRPr="776201B6">
                <w:rPr>
                  <w:rStyle w:val="Hyperlink"/>
                  <w:b w:val="0"/>
                  <w:sz w:val="22"/>
                  <w:u w:val="none"/>
                </w:rPr>
                <w:t>income tax return due date</w:t>
              </w:r>
            </w:hyperlink>
            <w:r w:rsidRPr="776201B6">
              <w:rPr>
                <w:sz w:val="22"/>
              </w:rPr>
              <w:t>.</w:t>
            </w:r>
            <w:r w:rsidR="45985674" w:rsidRPr="776201B6">
              <w:rPr>
                <w:sz w:val="22"/>
              </w:rPr>
              <w:t xml:space="preserve"> </w:t>
            </w:r>
            <w:r w:rsidR="06579C55" w:rsidRPr="776201B6">
              <w:rPr>
                <w:sz w:val="22"/>
              </w:rPr>
              <w:t>This is usually 31 October.</w:t>
            </w:r>
          </w:p>
          <w:p w14:paraId="4514BAD0" w14:textId="77777777" w:rsidR="00E55541" w:rsidRPr="00412D7B" w:rsidRDefault="00E55541" w:rsidP="00F46A32">
            <w:pPr>
              <w:pStyle w:val="BodyTextIndent"/>
              <w:ind w:left="0"/>
              <w:rPr>
                <w:sz w:val="22"/>
              </w:rPr>
            </w:pPr>
          </w:p>
          <w:p w14:paraId="474FA09E" w14:textId="77777777" w:rsidR="00E55541" w:rsidRPr="00412D7B" w:rsidRDefault="00E55541" w:rsidP="00F46A32">
            <w:pPr>
              <w:pStyle w:val="BodyTextIndent"/>
              <w:ind w:left="0"/>
              <w:rPr>
                <w:sz w:val="22"/>
              </w:rPr>
            </w:pPr>
            <w:r w:rsidRPr="00412D7B">
              <w:rPr>
                <w:sz w:val="22"/>
              </w:rPr>
              <w:t>If your client’s employer had a mixture of both closely held payees and arms-length employees, the due date for end-of-year STP finalisation for closely held payees is 30 September each year. All other employees are due 14 July each year.</w:t>
            </w:r>
          </w:p>
          <w:p w14:paraId="54D1AC2F" w14:textId="77777777" w:rsidR="00E55541" w:rsidRPr="00412D7B" w:rsidRDefault="00E55541" w:rsidP="00F46A32">
            <w:pPr>
              <w:pStyle w:val="BodyTextIndent"/>
              <w:ind w:left="0"/>
              <w:rPr>
                <w:sz w:val="22"/>
              </w:rPr>
            </w:pPr>
          </w:p>
          <w:p w14:paraId="0AC7584D" w14:textId="77777777" w:rsidR="00E55541" w:rsidRPr="00412D7B" w:rsidRDefault="00E55541" w:rsidP="00F46A32">
            <w:pPr>
              <w:pStyle w:val="BodyTextIndent"/>
              <w:ind w:left="0"/>
              <w:rPr>
                <w:sz w:val="22"/>
              </w:rPr>
            </w:pPr>
            <w:r w:rsidRPr="00412D7B">
              <w:rPr>
                <w:sz w:val="22"/>
              </w:rPr>
              <w:t>We recommend that you wait for your client’s employer to finalise this income statement before lodging your client’s tax return.</w:t>
            </w:r>
          </w:p>
          <w:p w14:paraId="1C93318E" w14:textId="77777777" w:rsidR="00E55541" w:rsidRPr="00412D7B" w:rsidRDefault="00E55541" w:rsidP="00F46A32">
            <w:pPr>
              <w:pStyle w:val="BodyTextIndent"/>
              <w:ind w:left="0"/>
              <w:rPr>
                <w:sz w:val="22"/>
              </w:rPr>
            </w:pPr>
          </w:p>
          <w:p w14:paraId="55E0D52C" w14:textId="77777777" w:rsidR="00E55541" w:rsidRPr="00412D7B" w:rsidRDefault="00E55541" w:rsidP="00F46A32">
            <w:pPr>
              <w:pStyle w:val="BodyTextIndent"/>
              <w:ind w:left="0"/>
              <w:rPr>
                <w:sz w:val="22"/>
              </w:rPr>
            </w:pPr>
            <w:r w:rsidRPr="00412D7B">
              <w:rPr>
                <w:sz w:val="22"/>
              </w:rPr>
              <w:t>If you choose to include the information from this unfinalised income statement on your client’s tax return, you are acknowledging that:</w:t>
            </w:r>
          </w:p>
          <w:p w14:paraId="2D5EE8DB" w14:textId="77777777" w:rsidR="00E55541" w:rsidRPr="00412D7B" w:rsidRDefault="00E55541" w:rsidP="00F46A32">
            <w:pPr>
              <w:pStyle w:val="BodyTextIndent"/>
              <w:ind w:left="0"/>
              <w:rPr>
                <w:sz w:val="22"/>
              </w:rPr>
            </w:pPr>
          </w:p>
          <w:p w14:paraId="2D17D44E" w14:textId="77777777" w:rsidR="00E55541" w:rsidRPr="00412D7B" w:rsidRDefault="00E55541" w:rsidP="004510EB">
            <w:pPr>
              <w:pStyle w:val="BodyTextIndent"/>
              <w:numPr>
                <w:ilvl w:val="0"/>
                <w:numId w:val="65"/>
              </w:numPr>
              <w:rPr>
                <w:sz w:val="22"/>
              </w:rPr>
            </w:pPr>
            <w:r w:rsidRPr="00412D7B">
              <w:rPr>
                <w:sz w:val="22"/>
              </w:rPr>
              <w:t>your client’s employer may finalise this income statement with different amounts</w:t>
            </w:r>
          </w:p>
          <w:p w14:paraId="06387767" w14:textId="77777777" w:rsidR="00E55541" w:rsidRPr="00412D7B" w:rsidRDefault="00E55541" w:rsidP="004510EB">
            <w:pPr>
              <w:pStyle w:val="BodyTextIndent"/>
              <w:numPr>
                <w:ilvl w:val="0"/>
                <w:numId w:val="65"/>
              </w:numPr>
              <w:rPr>
                <w:sz w:val="22"/>
              </w:rPr>
            </w:pPr>
            <w:r w:rsidRPr="00412D7B">
              <w:rPr>
                <w:sz w:val="22"/>
              </w:rPr>
              <w:t xml:space="preserve">you may need to amend your client’s tax return; this may result in additional tax payable. </w:t>
            </w:r>
          </w:p>
          <w:p w14:paraId="3F494D56" w14:textId="77777777" w:rsidR="00E55541" w:rsidRPr="00412D7B" w:rsidRDefault="00E55541" w:rsidP="00E55541">
            <w:pPr>
              <w:pStyle w:val="BodyTextIndent"/>
              <w:rPr>
                <w:sz w:val="22"/>
              </w:rPr>
            </w:pPr>
          </w:p>
          <w:p w14:paraId="7FC5D75F" w14:textId="77777777" w:rsidR="00E55541" w:rsidRPr="00412D7B" w:rsidRDefault="00E55541" w:rsidP="00F46A32">
            <w:pPr>
              <w:pStyle w:val="BodyTextIndent"/>
              <w:ind w:left="0"/>
              <w:rPr>
                <w:sz w:val="22"/>
              </w:rPr>
            </w:pPr>
            <w:r w:rsidRPr="00412D7B">
              <w:rPr>
                <w:sz w:val="22"/>
              </w:rPr>
              <w:lastRenderedPageBreak/>
              <w:t>If you choose to include this unfinalised income statement, you can edit the information to ensure your client’s tax return is complete and correct.</w:t>
            </w:r>
          </w:p>
          <w:p w14:paraId="47EC5156" w14:textId="25405442" w:rsidR="00E55541" w:rsidRPr="00412D7B" w:rsidRDefault="00E55541" w:rsidP="00E55541">
            <w:pPr>
              <w:pStyle w:val="BodyTextIndent"/>
              <w:rPr>
                <w:sz w:val="22"/>
              </w:rPr>
            </w:pPr>
          </w:p>
          <w:p w14:paraId="152CF01D" w14:textId="482C4646" w:rsidR="00E55541" w:rsidRPr="008E5D6E" w:rsidRDefault="00E55541" w:rsidP="00F46A32">
            <w:pPr>
              <w:pStyle w:val="BodyTextIndent"/>
              <w:ind w:left="0"/>
              <w:rPr>
                <w:sz w:val="22"/>
              </w:rPr>
            </w:pPr>
            <w:r w:rsidRPr="008E5D6E">
              <w:rPr>
                <w:sz w:val="22"/>
              </w:rPr>
              <w:t>See also:</w:t>
            </w:r>
          </w:p>
          <w:p w14:paraId="780433FE" w14:textId="51C8AC6B" w:rsidR="00E55541" w:rsidRPr="00412D7B" w:rsidRDefault="00E55541" w:rsidP="005C5ACF">
            <w:pPr>
              <w:pStyle w:val="BodyTextIndent"/>
              <w:numPr>
                <w:ilvl w:val="0"/>
                <w:numId w:val="65"/>
              </w:numPr>
              <w:rPr>
                <w:sz w:val="22"/>
                <w:lang w:val="en-US"/>
              </w:rPr>
            </w:pPr>
            <w:r w:rsidRPr="00412D7B">
              <w:rPr>
                <w:sz w:val="22"/>
              </w:rPr>
              <w:t xml:space="preserve">The </w:t>
            </w:r>
            <w:hyperlink r:id="rId32" w:history="1">
              <w:r w:rsidRPr="00412D7B">
                <w:rPr>
                  <w:rStyle w:val="Hyperlink"/>
                  <w:b w:val="0"/>
                  <w:bCs/>
                  <w:noProof w:val="0"/>
                  <w:sz w:val="22"/>
                  <w:u w:val="none"/>
                </w:rPr>
                <w:t>ATO website</w:t>
              </w:r>
            </w:hyperlink>
            <w:r w:rsidRPr="00412D7B">
              <w:rPr>
                <w:sz w:val="22"/>
              </w:rPr>
              <w:t>, for more information.</w:t>
            </w:r>
          </w:p>
          <w:p w14:paraId="2FED3A19" w14:textId="77777777" w:rsidR="00E55541" w:rsidRDefault="00E55541" w:rsidP="00E55541">
            <w:pPr>
              <w:pStyle w:val="BodyTextIndent"/>
            </w:pPr>
          </w:p>
          <w:p w14:paraId="6F2CB760" w14:textId="77777777" w:rsidR="00B24936" w:rsidRPr="001B45F4" w:rsidRDefault="00B24936" w:rsidP="00E55541">
            <w:pPr>
              <w:pStyle w:val="BodyTextIndent"/>
            </w:pPr>
          </w:p>
        </w:tc>
      </w:tr>
    </w:tbl>
    <w:p w14:paraId="69929D0F" w14:textId="77777777" w:rsidR="00BE1727" w:rsidRPr="001B45F4" w:rsidRDefault="00BE1727" w:rsidP="004510EB">
      <w:pPr>
        <w:rPr>
          <w:rFonts w:cs="Arial"/>
          <w:szCs w:val="22"/>
        </w:rPr>
      </w:pPr>
    </w:p>
    <w:p w14:paraId="69929D19" w14:textId="3DBFB6F4" w:rsidR="00E43EC9" w:rsidRPr="001B45F4" w:rsidRDefault="00175AF1" w:rsidP="00E43EC9">
      <w:pPr>
        <w:rPr>
          <w:rFonts w:cs="Arial"/>
          <w:szCs w:val="22"/>
        </w:rPr>
      </w:pPr>
      <w:r w:rsidRPr="001B45F4">
        <w:rPr>
          <w:rFonts w:cs="Arial"/>
          <w:szCs w:val="22"/>
        </w:rPr>
        <w:t xml:space="preserve">The </w:t>
      </w:r>
      <w:r w:rsidR="000042DE" w:rsidRPr="001B45F4">
        <w:rPr>
          <w:rFonts w:cs="Arial"/>
          <w:szCs w:val="22"/>
        </w:rPr>
        <w:t>following will</w:t>
      </w:r>
      <w:r w:rsidR="00E43EC9" w:rsidRPr="001B45F4">
        <w:rPr>
          <w:rFonts w:cs="Arial"/>
          <w:szCs w:val="22"/>
        </w:rPr>
        <w:t xml:space="preserve"> only be returned where the </w:t>
      </w:r>
      <w:r w:rsidR="003A499E" w:rsidRPr="001B45F4">
        <w:rPr>
          <w:rFonts w:cs="Arial"/>
          <w:szCs w:val="22"/>
        </w:rPr>
        <w:t>p</w:t>
      </w:r>
      <w:r w:rsidR="00E43EC9" w:rsidRPr="001B45F4">
        <w:rPr>
          <w:rFonts w:cs="Arial"/>
          <w:szCs w:val="22"/>
        </w:rPr>
        <w:t>ayer has submitted their finalised payment summaries for the payee using PSAR. This code will not be populated if the employer</w:t>
      </w:r>
      <w:r w:rsidRPr="001B45F4">
        <w:rPr>
          <w:rFonts w:cs="Arial"/>
          <w:szCs w:val="22"/>
        </w:rPr>
        <w:t xml:space="preserve"> is participating in STP:</w:t>
      </w:r>
    </w:p>
    <w:p w14:paraId="3094A57A" w14:textId="77777777" w:rsidR="00B24936" w:rsidRPr="001B45F4" w:rsidRDefault="00B24936" w:rsidP="00E43EC9">
      <w:pPr>
        <w:rPr>
          <w:rFonts w:cs="Arial"/>
          <w:szCs w:val="22"/>
        </w:rPr>
      </w:pPr>
    </w:p>
    <w:p w14:paraId="69929D1A" w14:textId="0040BA7F" w:rsidR="00175AF1" w:rsidRPr="001B45F4" w:rsidRDefault="00175AF1" w:rsidP="005C5ACF">
      <w:pPr>
        <w:pStyle w:val="ListParagraph"/>
        <w:numPr>
          <w:ilvl w:val="0"/>
          <w:numId w:val="40"/>
        </w:numPr>
        <w:rPr>
          <w:rFonts w:ascii="Arial" w:hAnsi="Arial" w:cs="Arial"/>
          <w:sz w:val="22"/>
          <w:szCs w:val="22"/>
        </w:rPr>
      </w:pPr>
      <w:r w:rsidRPr="001B45F4">
        <w:rPr>
          <w:rFonts w:ascii="Arial" w:hAnsi="Arial" w:cs="Arial"/>
          <w:sz w:val="22"/>
          <w:szCs w:val="22"/>
        </w:rPr>
        <w:t xml:space="preserve">Alias </w:t>
      </w:r>
      <w:r w:rsidR="008024D6" w:rsidRPr="001B45F4">
        <w:rPr>
          <w:rFonts w:ascii="Arial" w:hAnsi="Arial" w:cs="Arial"/>
          <w:sz w:val="22"/>
          <w:szCs w:val="22"/>
        </w:rPr>
        <w:t>IITR</w:t>
      </w:r>
      <w:r w:rsidRPr="001B45F4">
        <w:rPr>
          <w:rFonts w:ascii="Arial" w:hAnsi="Arial" w:cs="Arial"/>
          <w:sz w:val="22"/>
          <w:szCs w:val="22"/>
        </w:rPr>
        <w:t>60</w:t>
      </w:r>
      <w:r w:rsidR="00B8755B">
        <w:rPr>
          <w:rFonts w:ascii="Arial" w:hAnsi="Arial" w:cs="Arial"/>
          <w:sz w:val="22"/>
          <w:szCs w:val="22"/>
        </w:rPr>
        <w:t>7</w:t>
      </w:r>
      <w:r w:rsidRPr="001B45F4">
        <w:rPr>
          <w:rFonts w:ascii="Arial" w:hAnsi="Arial" w:cs="Arial"/>
          <w:sz w:val="22"/>
          <w:szCs w:val="22"/>
        </w:rPr>
        <w:t xml:space="preserve"> PAYGW - INB PSAR </w:t>
      </w:r>
      <w:r w:rsidR="00B24936" w:rsidRPr="001B45F4">
        <w:rPr>
          <w:rFonts w:ascii="Arial" w:hAnsi="Arial" w:cs="Arial"/>
          <w:sz w:val="22"/>
          <w:szCs w:val="22"/>
        </w:rPr>
        <w:t>am</w:t>
      </w:r>
      <w:r w:rsidRPr="001B45F4">
        <w:rPr>
          <w:rFonts w:ascii="Arial" w:hAnsi="Arial" w:cs="Arial"/>
          <w:sz w:val="22"/>
          <w:szCs w:val="22"/>
        </w:rPr>
        <w:t>endment code</w:t>
      </w:r>
    </w:p>
    <w:p w14:paraId="69929D1B" w14:textId="6C04A38E" w:rsidR="00175AF1" w:rsidRPr="001B45F4" w:rsidRDefault="00175AF1" w:rsidP="005C5ACF">
      <w:pPr>
        <w:pStyle w:val="ListParagraph"/>
        <w:numPr>
          <w:ilvl w:val="0"/>
          <w:numId w:val="40"/>
        </w:numPr>
        <w:rPr>
          <w:rFonts w:ascii="Arial" w:hAnsi="Arial" w:cs="Arial"/>
          <w:sz w:val="22"/>
          <w:szCs w:val="22"/>
        </w:rPr>
      </w:pPr>
      <w:r w:rsidRPr="001B45F4">
        <w:rPr>
          <w:rFonts w:ascii="Arial" w:hAnsi="Arial" w:cs="Arial"/>
          <w:sz w:val="22"/>
          <w:szCs w:val="22"/>
        </w:rPr>
        <w:t xml:space="preserve">Alias </w:t>
      </w:r>
      <w:r w:rsidR="008024D6" w:rsidRPr="001B45F4">
        <w:rPr>
          <w:rFonts w:ascii="Arial" w:hAnsi="Arial" w:cs="Arial"/>
          <w:sz w:val="22"/>
          <w:szCs w:val="22"/>
        </w:rPr>
        <w:t>IITR</w:t>
      </w:r>
      <w:r w:rsidRPr="001B45F4">
        <w:rPr>
          <w:rFonts w:ascii="Arial" w:hAnsi="Arial" w:cs="Arial"/>
          <w:sz w:val="22"/>
          <w:szCs w:val="22"/>
        </w:rPr>
        <w:t>61</w:t>
      </w:r>
      <w:r w:rsidR="00B8755B">
        <w:rPr>
          <w:rFonts w:ascii="Arial" w:hAnsi="Arial" w:cs="Arial"/>
          <w:sz w:val="22"/>
          <w:szCs w:val="22"/>
        </w:rPr>
        <w:t>4</w:t>
      </w:r>
      <w:r w:rsidRPr="001B45F4">
        <w:rPr>
          <w:rFonts w:ascii="Arial" w:hAnsi="Arial" w:cs="Arial"/>
          <w:sz w:val="22"/>
          <w:szCs w:val="22"/>
        </w:rPr>
        <w:t xml:space="preserve"> PAYGW - PSI PSAR </w:t>
      </w:r>
      <w:r w:rsidR="00B24936" w:rsidRPr="001B45F4">
        <w:rPr>
          <w:rFonts w:ascii="Arial" w:hAnsi="Arial" w:cs="Arial"/>
          <w:sz w:val="22"/>
          <w:szCs w:val="22"/>
        </w:rPr>
        <w:t>am</w:t>
      </w:r>
      <w:r w:rsidRPr="001B45F4">
        <w:rPr>
          <w:rFonts w:ascii="Arial" w:hAnsi="Arial" w:cs="Arial"/>
          <w:sz w:val="22"/>
          <w:szCs w:val="22"/>
        </w:rPr>
        <w:t>endment code</w:t>
      </w:r>
    </w:p>
    <w:p w14:paraId="69929D1C" w14:textId="617812ED" w:rsidR="00175AF1" w:rsidRPr="001B45F4" w:rsidRDefault="00175AF1" w:rsidP="005C5ACF">
      <w:pPr>
        <w:pStyle w:val="ListParagraph"/>
        <w:numPr>
          <w:ilvl w:val="0"/>
          <w:numId w:val="40"/>
        </w:numPr>
        <w:rPr>
          <w:rFonts w:ascii="Arial" w:hAnsi="Arial" w:cs="Arial"/>
          <w:sz w:val="22"/>
          <w:szCs w:val="22"/>
        </w:rPr>
      </w:pPr>
      <w:r w:rsidRPr="001B45F4">
        <w:rPr>
          <w:rFonts w:ascii="Arial" w:hAnsi="Arial" w:cs="Arial"/>
          <w:sz w:val="22"/>
          <w:szCs w:val="22"/>
        </w:rPr>
        <w:t xml:space="preserve">Alias </w:t>
      </w:r>
      <w:r w:rsidR="008024D6" w:rsidRPr="001B45F4">
        <w:rPr>
          <w:rFonts w:ascii="Arial" w:hAnsi="Arial" w:cs="Arial"/>
          <w:sz w:val="22"/>
          <w:szCs w:val="22"/>
        </w:rPr>
        <w:t>IITR</w:t>
      </w:r>
      <w:r w:rsidRPr="001B45F4">
        <w:rPr>
          <w:rFonts w:ascii="Arial" w:hAnsi="Arial" w:cs="Arial"/>
          <w:sz w:val="22"/>
          <w:szCs w:val="22"/>
        </w:rPr>
        <w:t>62</w:t>
      </w:r>
      <w:r w:rsidR="00B8755B">
        <w:rPr>
          <w:rFonts w:ascii="Arial" w:hAnsi="Arial" w:cs="Arial"/>
          <w:sz w:val="22"/>
          <w:szCs w:val="22"/>
        </w:rPr>
        <w:t>1</w:t>
      </w:r>
      <w:r w:rsidRPr="001B45F4">
        <w:rPr>
          <w:rFonts w:ascii="Arial" w:hAnsi="Arial" w:cs="Arial"/>
          <w:sz w:val="22"/>
          <w:szCs w:val="22"/>
        </w:rPr>
        <w:t xml:space="preserve"> PAYGW - FEI PSAR </w:t>
      </w:r>
      <w:r w:rsidR="00B24936" w:rsidRPr="001B45F4">
        <w:rPr>
          <w:rFonts w:ascii="Arial" w:hAnsi="Arial" w:cs="Arial"/>
          <w:sz w:val="22"/>
          <w:szCs w:val="22"/>
        </w:rPr>
        <w:t>am</w:t>
      </w:r>
      <w:r w:rsidRPr="001B45F4">
        <w:rPr>
          <w:rFonts w:ascii="Arial" w:hAnsi="Arial" w:cs="Arial"/>
          <w:sz w:val="22"/>
          <w:szCs w:val="22"/>
        </w:rPr>
        <w:t>endment code</w:t>
      </w:r>
      <w:r w:rsidR="008F2C24" w:rsidRPr="001B45F4">
        <w:rPr>
          <w:rFonts w:ascii="Arial" w:hAnsi="Arial" w:cs="Arial"/>
          <w:sz w:val="22"/>
          <w:szCs w:val="22"/>
        </w:rPr>
        <w:t>.</w:t>
      </w:r>
    </w:p>
    <w:p w14:paraId="6BE73F97" w14:textId="2C1C145A" w:rsidR="000D7F4E" w:rsidRPr="001B45F4" w:rsidRDefault="000D7F4E">
      <w:pPr>
        <w:rPr>
          <w:rFonts w:cs="Arial"/>
          <w:sz w:val="20"/>
          <w:szCs w:val="22"/>
        </w:rPr>
      </w:pPr>
    </w:p>
    <w:p w14:paraId="69929D1D" w14:textId="40E9971D" w:rsidR="00426CD6" w:rsidRPr="001B45F4" w:rsidRDefault="11E15CDE" w:rsidP="001B4AB0">
      <w:pPr>
        <w:pStyle w:val="Heading2"/>
      </w:pPr>
      <w:bookmarkStart w:id="812" w:name="_Toc29474697"/>
      <w:bookmarkStart w:id="813" w:name="_Toc29559673"/>
      <w:bookmarkStart w:id="814" w:name="_Toc29560063"/>
      <w:bookmarkStart w:id="815" w:name="_Toc29560657"/>
      <w:bookmarkStart w:id="816" w:name="_Toc29884567"/>
      <w:bookmarkStart w:id="817" w:name="_Toc29884884"/>
      <w:bookmarkStart w:id="818" w:name="_Toc29890583"/>
      <w:bookmarkStart w:id="819" w:name="_Toc442703554"/>
      <w:bookmarkStart w:id="820" w:name="_Toc442703556"/>
      <w:bookmarkStart w:id="821" w:name="_Toc513464923"/>
      <w:bookmarkStart w:id="822" w:name="_Toc513464964"/>
      <w:bookmarkStart w:id="823" w:name="_Toc29560658"/>
      <w:bookmarkStart w:id="824" w:name="_Toc29796739"/>
      <w:bookmarkStart w:id="825" w:name="_Toc35338702"/>
      <w:bookmarkStart w:id="826" w:name="_Toc75866958"/>
      <w:bookmarkStart w:id="827" w:name="_Toc160629372"/>
      <w:bookmarkEnd w:id="811"/>
      <w:bookmarkEnd w:id="812"/>
      <w:bookmarkEnd w:id="813"/>
      <w:bookmarkEnd w:id="814"/>
      <w:bookmarkEnd w:id="815"/>
      <w:bookmarkEnd w:id="816"/>
      <w:bookmarkEnd w:id="817"/>
      <w:bookmarkEnd w:id="818"/>
      <w:bookmarkEnd w:id="819"/>
      <w:bookmarkEnd w:id="820"/>
      <w:bookmarkEnd w:id="821"/>
      <w:bookmarkEnd w:id="822"/>
      <w:r>
        <w:t>I</w:t>
      </w:r>
      <w:r w:rsidR="5442DB90">
        <w:t>ndividual</w:t>
      </w:r>
      <w:r w:rsidR="1976AA3F">
        <w:t xml:space="preserve"> </w:t>
      </w:r>
      <w:r w:rsidR="1A363AFC">
        <w:t>n</w:t>
      </w:r>
      <w:r w:rsidR="5442DB90">
        <w:t>on</w:t>
      </w:r>
      <w:r w:rsidR="1A363AFC">
        <w:t>-</w:t>
      </w:r>
      <w:r w:rsidR="1976AA3F">
        <w:t>b</w:t>
      </w:r>
      <w:r w:rsidR="5442DB90">
        <w:t>usiness</w:t>
      </w:r>
      <w:r w:rsidR="1976AA3F">
        <w:t xml:space="preserve"> p</w:t>
      </w:r>
      <w:r w:rsidR="5442DB90">
        <w:t xml:space="preserve">ayment </w:t>
      </w:r>
      <w:r w:rsidR="1976AA3F">
        <w:t>s</w:t>
      </w:r>
      <w:r w:rsidR="5442DB90">
        <w:t xml:space="preserve">ummary </w:t>
      </w:r>
      <w:r w:rsidR="2DFE2FFC">
        <w:t>(</w:t>
      </w:r>
      <w:r w:rsidR="2962A0FF">
        <w:t>INB)</w:t>
      </w:r>
      <w:bookmarkEnd w:id="823"/>
      <w:bookmarkEnd w:id="824"/>
      <w:bookmarkEnd w:id="825"/>
      <w:bookmarkEnd w:id="826"/>
      <w:bookmarkEnd w:id="827"/>
    </w:p>
    <w:p w14:paraId="50439F15" w14:textId="77777777" w:rsidR="000F1D2C" w:rsidRDefault="00765004" w:rsidP="00536593">
      <w:pPr>
        <w:pStyle w:val="Maintext"/>
        <w:rPr>
          <w:rFonts w:cs="Arial"/>
          <w:szCs w:val="22"/>
        </w:rPr>
      </w:pPr>
      <w:bookmarkStart w:id="828" w:name="_Toc320169337"/>
      <w:bookmarkStart w:id="829" w:name="_Toc406058092"/>
      <w:r w:rsidRPr="001B45F4">
        <w:rPr>
          <w:rFonts w:cs="Arial"/>
          <w:szCs w:val="22"/>
        </w:rPr>
        <w:t xml:space="preserve">There are </w:t>
      </w:r>
      <w:r w:rsidR="008031F8" w:rsidRPr="001B45F4">
        <w:rPr>
          <w:rFonts w:cs="Arial"/>
          <w:szCs w:val="22"/>
        </w:rPr>
        <w:t xml:space="preserve">three </w:t>
      </w:r>
      <w:r w:rsidRPr="001B45F4">
        <w:rPr>
          <w:rFonts w:cs="Arial"/>
          <w:szCs w:val="22"/>
        </w:rPr>
        <w:t>types of INB payment summar</w:t>
      </w:r>
      <w:r w:rsidR="0016646D" w:rsidRPr="001B45F4">
        <w:rPr>
          <w:rFonts w:cs="Arial"/>
          <w:szCs w:val="22"/>
        </w:rPr>
        <w:t>ies</w:t>
      </w:r>
      <w:r w:rsidRPr="001B45F4">
        <w:rPr>
          <w:rFonts w:cs="Arial"/>
          <w:szCs w:val="22"/>
        </w:rPr>
        <w:t xml:space="preserve"> that could be returned in pre-fill data.</w:t>
      </w:r>
    </w:p>
    <w:p w14:paraId="69929D1E" w14:textId="556B54B6" w:rsidR="00765004" w:rsidRPr="001B45F4" w:rsidRDefault="00765004" w:rsidP="00536593">
      <w:pPr>
        <w:pStyle w:val="Maintext"/>
        <w:rPr>
          <w:rFonts w:cs="Arial"/>
          <w:szCs w:val="22"/>
        </w:rPr>
      </w:pPr>
      <w:r w:rsidRPr="001B45F4">
        <w:rPr>
          <w:rFonts w:cs="Arial"/>
          <w:szCs w:val="22"/>
        </w:rPr>
        <w:t>Depending on the taxpayer’s circumstances, the INB payment summary elemen</w:t>
      </w:r>
      <w:r w:rsidR="00E55541">
        <w:rPr>
          <w:rFonts w:cs="Arial"/>
          <w:szCs w:val="22"/>
        </w:rPr>
        <w:t>t</w:t>
      </w:r>
      <w:r w:rsidRPr="001B45F4">
        <w:rPr>
          <w:rFonts w:cs="Arial"/>
          <w:szCs w:val="22"/>
        </w:rPr>
        <w:t xml:space="preserve"> </w:t>
      </w:r>
      <w:r w:rsidRPr="001B45F4">
        <w:rPr>
          <w:rFonts w:cs="Arial"/>
          <w:iCs/>
          <w:szCs w:val="22"/>
        </w:rPr>
        <w:t xml:space="preserve">PAYGW - </w:t>
      </w:r>
      <w:r w:rsidR="008930CF" w:rsidRPr="001B45F4">
        <w:rPr>
          <w:rFonts w:cs="Arial"/>
          <w:iCs/>
          <w:szCs w:val="22"/>
        </w:rPr>
        <w:t xml:space="preserve">income type </w:t>
      </w:r>
      <w:r w:rsidRPr="001B45F4">
        <w:rPr>
          <w:rFonts w:cs="Arial"/>
          <w:iCs/>
          <w:szCs w:val="22"/>
        </w:rPr>
        <w:t>DINB (</w:t>
      </w:r>
      <w:r w:rsidR="008024D6" w:rsidRPr="001B45F4">
        <w:rPr>
          <w:rFonts w:cs="Arial"/>
          <w:iCs/>
          <w:szCs w:val="22"/>
        </w:rPr>
        <w:t>IITR</w:t>
      </w:r>
      <w:r w:rsidRPr="001B45F4">
        <w:rPr>
          <w:rFonts w:cs="Arial"/>
          <w:iCs/>
          <w:szCs w:val="22"/>
        </w:rPr>
        <w:t>828</w:t>
      </w:r>
      <w:r w:rsidRPr="001B45F4">
        <w:rPr>
          <w:rFonts w:cs="Arial"/>
          <w:szCs w:val="22"/>
        </w:rPr>
        <w:t>) could be populated with either:</w:t>
      </w:r>
    </w:p>
    <w:p w14:paraId="69929D1F" w14:textId="77777777" w:rsidR="00444B66" w:rsidRPr="001B45F4" w:rsidRDefault="00444B66" w:rsidP="0044372D">
      <w:pPr>
        <w:rPr>
          <w:rFonts w:cs="Arial"/>
          <w:szCs w:val="22"/>
        </w:rPr>
      </w:pPr>
    </w:p>
    <w:p w14:paraId="69929D20" w14:textId="4AF57CEC" w:rsidR="00765004" w:rsidRPr="001B45F4" w:rsidRDefault="00765004" w:rsidP="008B775E">
      <w:pPr>
        <w:pStyle w:val="ListParagraph"/>
        <w:numPr>
          <w:ilvl w:val="0"/>
          <w:numId w:val="18"/>
        </w:numPr>
        <w:rPr>
          <w:rFonts w:ascii="Arial" w:hAnsi="Arial" w:cs="Arial"/>
          <w:sz w:val="22"/>
          <w:szCs w:val="22"/>
        </w:rPr>
      </w:pPr>
      <w:r w:rsidRPr="001B45F4">
        <w:rPr>
          <w:rFonts w:ascii="Arial" w:hAnsi="Arial" w:cs="Arial"/>
          <w:sz w:val="22"/>
          <w:szCs w:val="22"/>
        </w:rPr>
        <w:t xml:space="preserve">‘005’ – Salary and </w:t>
      </w:r>
      <w:r w:rsidR="002E2674" w:rsidRPr="001B45F4">
        <w:rPr>
          <w:rFonts w:ascii="Arial" w:hAnsi="Arial" w:cs="Arial"/>
          <w:sz w:val="22"/>
          <w:szCs w:val="22"/>
        </w:rPr>
        <w:t>w</w:t>
      </w:r>
      <w:r w:rsidRPr="001B45F4">
        <w:rPr>
          <w:rFonts w:ascii="Arial" w:hAnsi="Arial" w:cs="Arial"/>
          <w:sz w:val="22"/>
          <w:szCs w:val="22"/>
        </w:rPr>
        <w:t>ages</w:t>
      </w:r>
    </w:p>
    <w:p w14:paraId="69929D21" w14:textId="75B615EB" w:rsidR="00426CD6" w:rsidRDefault="00765004" w:rsidP="008B775E">
      <w:pPr>
        <w:pStyle w:val="ListParagraph"/>
        <w:numPr>
          <w:ilvl w:val="0"/>
          <w:numId w:val="18"/>
        </w:numPr>
        <w:rPr>
          <w:rFonts w:ascii="Arial" w:hAnsi="Arial" w:cs="Arial"/>
          <w:sz w:val="22"/>
          <w:szCs w:val="22"/>
        </w:rPr>
      </w:pPr>
      <w:r w:rsidRPr="001B45F4">
        <w:rPr>
          <w:rFonts w:ascii="Arial" w:hAnsi="Arial" w:cs="Arial"/>
          <w:sz w:val="22"/>
          <w:szCs w:val="22"/>
        </w:rPr>
        <w:t>‘006’ – Non-</w:t>
      </w:r>
      <w:r w:rsidR="002E2674" w:rsidRPr="001B45F4">
        <w:rPr>
          <w:rFonts w:ascii="Arial" w:hAnsi="Arial" w:cs="Arial"/>
          <w:sz w:val="22"/>
          <w:szCs w:val="22"/>
        </w:rPr>
        <w:t>s</w:t>
      </w:r>
      <w:r w:rsidRPr="001B45F4">
        <w:rPr>
          <w:rFonts w:ascii="Arial" w:hAnsi="Arial" w:cs="Arial"/>
          <w:sz w:val="22"/>
          <w:szCs w:val="22"/>
        </w:rPr>
        <w:t>uperannuation pension or annuity payments</w:t>
      </w:r>
    </w:p>
    <w:p w14:paraId="6573DAF8" w14:textId="2398D005" w:rsidR="00320D77" w:rsidRPr="001B45F4" w:rsidRDefault="42784145" w:rsidP="008B775E">
      <w:pPr>
        <w:pStyle w:val="ListParagraph"/>
        <w:numPr>
          <w:ilvl w:val="0"/>
          <w:numId w:val="18"/>
        </w:numPr>
        <w:rPr>
          <w:rFonts w:ascii="Arial" w:hAnsi="Arial" w:cs="Arial"/>
          <w:sz w:val="22"/>
          <w:szCs w:val="22"/>
        </w:rPr>
      </w:pPr>
      <w:r w:rsidRPr="1CBB2209">
        <w:rPr>
          <w:rFonts w:ascii="Arial" w:hAnsi="Arial" w:cs="Arial"/>
          <w:sz w:val="22"/>
          <w:szCs w:val="22"/>
        </w:rPr>
        <w:t xml:space="preserve">‘007’ – </w:t>
      </w:r>
      <w:r w:rsidR="47DBBDC8" w:rsidRPr="1CBB2209">
        <w:rPr>
          <w:rFonts w:ascii="Arial" w:hAnsi="Arial" w:cs="Arial"/>
          <w:sz w:val="22"/>
          <w:szCs w:val="22"/>
        </w:rPr>
        <w:t>F</w:t>
      </w:r>
      <w:r w:rsidRPr="1CBB2209">
        <w:rPr>
          <w:rFonts w:ascii="Arial" w:hAnsi="Arial" w:cs="Arial"/>
          <w:sz w:val="22"/>
          <w:szCs w:val="22"/>
        </w:rPr>
        <w:t xml:space="preserve">oreign </w:t>
      </w:r>
      <w:r w:rsidR="47DBBDC8" w:rsidRPr="1CBB2209">
        <w:rPr>
          <w:rFonts w:ascii="Arial" w:hAnsi="Arial" w:cs="Arial"/>
          <w:sz w:val="22"/>
          <w:szCs w:val="22"/>
        </w:rPr>
        <w:t>employment income</w:t>
      </w:r>
    </w:p>
    <w:p w14:paraId="69929D22" w14:textId="77777777" w:rsidR="00175AF1" w:rsidRPr="001B45F4" w:rsidRDefault="01E9C4FB" w:rsidP="008B775E">
      <w:pPr>
        <w:pStyle w:val="ListParagraph"/>
        <w:numPr>
          <w:ilvl w:val="0"/>
          <w:numId w:val="18"/>
        </w:numPr>
        <w:rPr>
          <w:rFonts w:ascii="Arial" w:hAnsi="Arial" w:cs="Arial"/>
          <w:sz w:val="22"/>
          <w:szCs w:val="22"/>
        </w:rPr>
      </w:pPr>
      <w:r w:rsidRPr="1CBB2209">
        <w:rPr>
          <w:rFonts w:ascii="Arial" w:hAnsi="Arial" w:cs="Arial"/>
          <w:sz w:val="22"/>
          <w:szCs w:val="22"/>
        </w:rPr>
        <w:t>‘009’ – Working holiday makers employed under the relevant visa</w:t>
      </w:r>
      <w:r w:rsidR="1F8D6624" w:rsidRPr="1CBB2209">
        <w:rPr>
          <w:rFonts w:ascii="Arial" w:hAnsi="Arial" w:cs="Arial"/>
          <w:sz w:val="22"/>
          <w:szCs w:val="22"/>
        </w:rPr>
        <w:t>.</w:t>
      </w:r>
    </w:p>
    <w:p w14:paraId="69929D23" w14:textId="1A93C98B" w:rsidR="00426CD6" w:rsidRPr="001B45F4" w:rsidRDefault="371F92E7" w:rsidP="001B4AB0">
      <w:pPr>
        <w:pStyle w:val="Heading2"/>
      </w:pPr>
      <w:bookmarkStart w:id="830" w:name="_Toc29474699"/>
      <w:bookmarkStart w:id="831" w:name="_Toc29559675"/>
      <w:bookmarkStart w:id="832" w:name="_Toc29560065"/>
      <w:bookmarkStart w:id="833" w:name="_Toc29560659"/>
      <w:bookmarkStart w:id="834" w:name="_Toc29796742"/>
      <w:bookmarkStart w:id="835" w:name="_Toc29884264"/>
      <w:bookmarkStart w:id="836" w:name="_Toc29884569"/>
      <w:bookmarkStart w:id="837" w:name="_Toc29884886"/>
      <w:bookmarkStart w:id="838" w:name="_Toc29890585"/>
      <w:bookmarkStart w:id="839" w:name="_Toc29474700"/>
      <w:bookmarkStart w:id="840" w:name="_Toc29559676"/>
      <w:bookmarkStart w:id="841" w:name="_Toc29560066"/>
      <w:bookmarkStart w:id="842" w:name="_Toc29560660"/>
      <w:bookmarkStart w:id="843" w:name="_Toc29884570"/>
      <w:bookmarkStart w:id="844" w:name="_Toc29884887"/>
      <w:bookmarkStart w:id="845" w:name="_Toc29890586"/>
      <w:bookmarkStart w:id="846" w:name="_Toc29474701"/>
      <w:bookmarkStart w:id="847" w:name="_Toc29559677"/>
      <w:bookmarkStart w:id="848" w:name="_Toc29560067"/>
      <w:bookmarkStart w:id="849" w:name="_Toc29560661"/>
      <w:bookmarkStart w:id="850" w:name="_Toc29796744"/>
      <w:bookmarkStart w:id="851" w:name="_Toc29884266"/>
      <w:bookmarkStart w:id="852" w:name="_Toc29884571"/>
      <w:bookmarkStart w:id="853" w:name="_Toc29884888"/>
      <w:bookmarkStart w:id="854" w:name="_Toc29890587"/>
      <w:bookmarkStart w:id="855" w:name="_Toc29474702"/>
      <w:bookmarkStart w:id="856" w:name="_Toc29559678"/>
      <w:bookmarkStart w:id="857" w:name="_Toc29560068"/>
      <w:bookmarkStart w:id="858" w:name="_Toc29560662"/>
      <w:bookmarkStart w:id="859" w:name="_Toc29884572"/>
      <w:bookmarkStart w:id="860" w:name="_Toc29884889"/>
      <w:bookmarkStart w:id="861" w:name="_Toc29890588"/>
      <w:bookmarkStart w:id="862" w:name="_Toc29474703"/>
      <w:bookmarkStart w:id="863" w:name="_Toc29559679"/>
      <w:bookmarkStart w:id="864" w:name="_Toc29560069"/>
      <w:bookmarkStart w:id="865" w:name="_Toc29560663"/>
      <w:bookmarkStart w:id="866" w:name="_Toc29884573"/>
      <w:bookmarkStart w:id="867" w:name="_Toc29884890"/>
      <w:bookmarkStart w:id="868" w:name="_Toc29890589"/>
      <w:bookmarkStart w:id="869" w:name="_Toc29474704"/>
      <w:bookmarkStart w:id="870" w:name="_Toc29559680"/>
      <w:bookmarkStart w:id="871" w:name="_Toc29560070"/>
      <w:bookmarkStart w:id="872" w:name="_Toc29560664"/>
      <w:bookmarkStart w:id="873" w:name="_Toc29884574"/>
      <w:bookmarkStart w:id="874" w:name="_Toc29884891"/>
      <w:bookmarkStart w:id="875" w:name="_Toc29890590"/>
      <w:bookmarkStart w:id="876" w:name="_Toc29474705"/>
      <w:bookmarkStart w:id="877" w:name="_Toc29559681"/>
      <w:bookmarkStart w:id="878" w:name="_Toc29560071"/>
      <w:bookmarkStart w:id="879" w:name="_Toc29560665"/>
      <w:bookmarkStart w:id="880" w:name="_Toc29796748"/>
      <w:bookmarkStart w:id="881" w:name="_Toc29884270"/>
      <w:bookmarkStart w:id="882" w:name="_Toc29884575"/>
      <w:bookmarkStart w:id="883" w:name="_Toc29884892"/>
      <w:bookmarkStart w:id="884" w:name="_Toc29890591"/>
      <w:bookmarkStart w:id="885" w:name="_Toc29474706"/>
      <w:bookmarkStart w:id="886" w:name="_Toc29559682"/>
      <w:bookmarkStart w:id="887" w:name="_Toc29560072"/>
      <w:bookmarkStart w:id="888" w:name="_Toc29560666"/>
      <w:bookmarkStart w:id="889" w:name="_Toc29884576"/>
      <w:bookmarkStart w:id="890" w:name="_Toc29884893"/>
      <w:bookmarkStart w:id="891" w:name="_Toc29890592"/>
      <w:bookmarkStart w:id="892" w:name="_Toc29474707"/>
      <w:bookmarkStart w:id="893" w:name="_Toc29559683"/>
      <w:bookmarkStart w:id="894" w:name="_Toc29560073"/>
      <w:bookmarkStart w:id="895" w:name="_Toc29560667"/>
      <w:bookmarkStart w:id="896" w:name="_Toc29884577"/>
      <w:bookmarkStart w:id="897" w:name="_Toc29884894"/>
      <w:bookmarkStart w:id="898" w:name="_Toc29890593"/>
      <w:bookmarkStart w:id="899" w:name="_Toc29474708"/>
      <w:bookmarkStart w:id="900" w:name="_Toc29559684"/>
      <w:bookmarkStart w:id="901" w:name="_Toc29560074"/>
      <w:bookmarkStart w:id="902" w:name="_Toc29560668"/>
      <w:bookmarkStart w:id="903" w:name="_Toc29796751"/>
      <w:bookmarkStart w:id="904" w:name="_Toc29884273"/>
      <w:bookmarkStart w:id="905" w:name="_Toc29884578"/>
      <w:bookmarkStart w:id="906" w:name="_Toc29884895"/>
      <w:bookmarkStart w:id="907" w:name="_Toc29890594"/>
      <w:bookmarkStart w:id="908" w:name="_Toc29474709"/>
      <w:bookmarkStart w:id="909" w:name="_Toc29559685"/>
      <w:bookmarkStart w:id="910" w:name="_Toc29560075"/>
      <w:bookmarkStart w:id="911" w:name="_Toc29560669"/>
      <w:bookmarkStart w:id="912" w:name="_Toc29884579"/>
      <w:bookmarkStart w:id="913" w:name="_Toc29884896"/>
      <w:bookmarkStart w:id="914" w:name="_Toc29890595"/>
      <w:bookmarkStart w:id="915" w:name="_Toc29474710"/>
      <w:bookmarkStart w:id="916" w:name="_Toc29559686"/>
      <w:bookmarkStart w:id="917" w:name="_Toc29560076"/>
      <w:bookmarkStart w:id="918" w:name="_Toc29560670"/>
      <w:bookmarkStart w:id="919" w:name="_Toc29796753"/>
      <w:bookmarkStart w:id="920" w:name="_Toc29884275"/>
      <w:bookmarkStart w:id="921" w:name="_Toc29884580"/>
      <w:bookmarkStart w:id="922" w:name="_Toc29884897"/>
      <w:bookmarkStart w:id="923" w:name="_Toc29890596"/>
      <w:bookmarkStart w:id="924" w:name="_Toc29474711"/>
      <w:bookmarkStart w:id="925" w:name="_Toc29559687"/>
      <w:bookmarkStart w:id="926" w:name="_Toc29560077"/>
      <w:bookmarkStart w:id="927" w:name="_Toc29560671"/>
      <w:bookmarkStart w:id="928" w:name="_Toc29884581"/>
      <w:bookmarkStart w:id="929" w:name="_Toc29884898"/>
      <w:bookmarkStart w:id="930" w:name="_Toc29890597"/>
      <w:bookmarkStart w:id="931" w:name="_Toc29474712"/>
      <w:bookmarkStart w:id="932" w:name="_Toc29559688"/>
      <w:bookmarkStart w:id="933" w:name="_Toc29560078"/>
      <w:bookmarkStart w:id="934" w:name="_Toc29560672"/>
      <w:bookmarkStart w:id="935" w:name="_Toc29796755"/>
      <w:bookmarkStart w:id="936" w:name="_Toc29884277"/>
      <w:bookmarkStart w:id="937" w:name="_Toc29884582"/>
      <w:bookmarkStart w:id="938" w:name="_Toc29884899"/>
      <w:bookmarkStart w:id="939" w:name="_Toc29890598"/>
      <w:bookmarkStart w:id="940" w:name="_Toc29474713"/>
      <w:bookmarkStart w:id="941" w:name="_Toc29559689"/>
      <w:bookmarkStart w:id="942" w:name="_Toc29560079"/>
      <w:bookmarkStart w:id="943" w:name="_Toc29560673"/>
      <w:bookmarkStart w:id="944" w:name="_Toc29884583"/>
      <w:bookmarkStart w:id="945" w:name="_Toc29884900"/>
      <w:bookmarkStart w:id="946" w:name="_Toc29890599"/>
      <w:bookmarkStart w:id="947" w:name="_Toc29474714"/>
      <w:bookmarkStart w:id="948" w:name="_Toc29559690"/>
      <w:bookmarkStart w:id="949" w:name="_Toc29560080"/>
      <w:bookmarkStart w:id="950" w:name="_Toc29560674"/>
      <w:bookmarkStart w:id="951" w:name="_Toc29884584"/>
      <w:bookmarkStart w:id="952" w:name="_Toc29884901"/>
      <w:bookmarkStart w:id="953" w:name="_Toc29890600"/>
      <w:bookmarkStart w:id="954" w:name="_Toc29474715"/>
      <w:bookmarkStart w:id="955" w:name="_Toc29559691"/>
      <w:bookmarkStart w:id="956" w:name="_Toc29560081"/>
      <w:bookmarkStart w:id="957" w:name="_Toc29560675"/>
      <w:bookmarkStart w:id="958" w:name="_Toc29796758"/>
      <w:bookmarkStart w:id="959" w:name="_Toc29884280"/>
      <w:bookmarkStart w:id="960" w:name="_Toc29884585"/>
      <w:bookmarkStart w:id="961" w:name="_Toc29884902"/>
      <w:bookmarkStart w:id="962" w:name="_Toc29890601"/>
      <w:bookmarkStart w:id="963" w:name="_Toc29474716"/>
      <w:bookmarkStart w:id="964" w:name="_Toc29559692"/>
      <w:bookmarkStart w:id="965" w:name="_Toc29560082"/>
      <w:bookmarkStart w:id="966" w:name="_Toc29560676"/>
      <w:bookmarkStart w:id="967" w:name="_Toc29884586"/>
      <w:bookmarkStart w:id="968" w:name="_Toc29884903"/>
      <w:bookmarkStart w:id="969" w:name="_Toc29890602"/>
      <w:bookmarkStart w:id="970" w:name="_Toc29474717"/>
      <w:bookmarkStart w:id="971" w:name="_Toc29559693"/>
      <w:bookmarkStart w:id="972" w:name="_Toc29560083"/>
      <w:bookmarkStart w:id="973" w:name="_Toc29560677"/>
      <w:bookmarkStart w:id="974" w:name="_Toc29796760"/>
      <w:bookmarkStart w:id="975" w:name="_Toc29884282"/>
      <w:bookmarkStart w:id="976" w:name="_Toc29884587"/>
      <w:bookmarkStart w:id="977" w:name="_Toc29884904"/>
      <w:bookmarkStart w:id="978" w:name="_Toc29890603"/>
      <w:bookmarkStart w:id="979" w:name="_Toc29474718"/>
      <w:bookmarkStart w:id="980" w:name="_Toc29559694"/>
      <w:bookmarkStart w:id="981" w:name="_Toc29560084"/>
      <w:bookmarkStart w:id="982" w:name="_Toc29560678"/>
      <w:bookmarkStart w:id="983" w:name="_Toc29796761"/>
      <w:bookmarkStart w:id="984" w:name="_Toc29884283"/>
      <w:bookmarkStart w:id="985" w:name="_Toc29884588"/>
      <w:bookmarkStart w:id="986" w:name="_Toc29884905"/>
      <w:bookmarkStart w:id="987" w:name="_Toc29890604"/>
      <w:bookmarkStart w:id="988" w:name="_Toc29474719"/>
      <w:bookmarkStart w:id="989" w:name="_Toc29559695"/>
      <w:bookmarkStart w:id="990" w:name="_Toc29560085"/>
      <w:bookmarkStart w:id="991" w:name="_Toc29560679"/>
      <w:bookmarkStart w:id="992" w:name="_Toc29884589"/>
      <w:bookmarkStart w:id="993" w:name="_Toc29884906"/>
      <w:bookmarkStart w:id="994" w:name="_Toc29890605"/>
      <w:bookmarkStart w:id="995" w:name="_Toc1395454"/>
      <w:bookmarkStart w:id="996" w:name="_Toc3475042"/>
      <w:bookmarkStart w:id="997" w:name="_Toc3531062"/>
      <w:bookmarkStart w:id="998" w:name="_Toc29560680"/>
      <w:bookmarkStart w:id="999" w:name="_Toc29796763"/>
      <w:bookmarkStart w:id="1000" w:name="_Toc35338703"/>
      <w:bookmarkStart w:id="1001" w:name="_Toc75866959"/>
      <w:bookmarkStart w:id="1002" w:name="_Toc160629373"/>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r>
        <w:t>S</w:t>
      </w:r>
      <w:r w:rsidR="57317FF0">
        <w:t xml:space="preserve">alary and </w:t>
      </w:r>
      <w:r w:rsidR="1976AA3F">
        <w:t>w</w:t>
      </w:r>
      <w:r w:rsidR="57317FF0">
        <w:t>ages</w:t>
      </w:r>
      <w:r w:rsidR="1976AA3F">
        <w:t>/w</w:t>
      </w:r>
      <w:r w:rsidR="57317FF0">
        <w:t>orking</w:t>
      </w:r>
      <w:r w:rsidR="1976AA3F">
        <w:t xml:space="preserve"> h</w:t>
      </w:r>
      <w:r w:rsidR="57317FF0">
        <w:t>oliday</w:t>
      </w:r>
      <w:r w:rsidR="1976AA3F">
        <w:t xml:space="preserve"> m</w:t>
      </w:r>
      <w:r w:rsidR="57317FF0">
        <w:t>aker</w:t>
      </w:r>
      <w:r w:rsidR="1976AA3F">
        <w:t xml:space="preserve"> i</w:t>
      </w:r>
      <w:r w:rsidR="57317FF0">
        <w:t>ncome</w:t>
      </w:r>
      <w:bookmarkEnd w:id="998"/>
      <w:bookmarkEnd w:id="999"/>
      <w:bookmarkEnd w:id="1000"/>
      <w:bookmarkEnd w:id="1001"/>
      <w:bookmarkEnd w:id="1002"/>
    </w:p>
    <w:p w14:paraId="69929D24" w14:textId="70F78D30" w:rsidR="00761689" w:rsidRPr="001B45F4" w:rsidRDefault="00761689" w:rsidP="00761689">
      <w:pPr>
        <w:rPr>
          <w:rFonts w:cs="Arial"/>
          <w:szCs w:val="22"/>
        </w:rPr>
      </w:pPr>
      <w:r w:rsidRPr="001B45F4">
        <w:rPr>
          <w:rFonts w:cs="Arial"/>
          <w:szCs w:val="22"/>
        </w:rPr>
        <w:t xml:space="preserve">The elements not listed in the table below under Context RP.{PAYGSeqNum} are information only. </w:t>
      </w:r>
    </w:p>
    <w:p w14:paraId="63F060AC" w14:textId="77777777" w:rsidR="00B24936" w:rsidRPr="001B45F4" w:rsidRDefault="00B24936" w:rsidP="00761689">
      <w:pPr>
        <w:rPr>
          <w:rFonts w:cs="Arial"/>
          <w:szCs w:val="22"/>
        </w:rPr>
      </w:pPr>
    </w:p>
    <w:p w14:paraId="69929D25" w14:textId="6D8B11F3" w:rsidR="0044372D" w:rsidRPr="001B45F4" w:rsidRDefault="00765004" w:rsidP="0044372D">
      <w:pPr>
        <w:rPr>
          <w:rFonts w:cs="Arial"/>
          <w:szCs w:val="22"/>
        </w:rPr>
      </w:pPr>
      <w:r w:rsidRPr="001B45F4">
        <w:rPr>
          <w:rFonts w:cs="Arial"/>
          <w:szCs w:val="22"/>
        </w:rPr>
        <w:t>The 005</w:t>
      </w:r>
      <w:r w:rsidR="00224C16" w:rsidRPr="001B45F4">
        <w:rPr>
          <w:rFonts w:cs="Arial"/>
          <w:szCs w:val="22"/>
        </w:rPr>
        <w:t xml:space="preserve"> and 009</w:t>
      </w:r>
      <w:r w:rsidRPr="001B45F4">
        <w:rPr>
          <w:rFonts w:cs="Arial"/>
          <w:szCs w:val="22"/>
        </w:rPr>
        <w:t xml:space="preserve"> – Salary and </w:t>
      </w:r>
      <w:r w:rsidR="002E2674" w:rsidRPr="001B45F4">
        <w:rPr>
          <w:rFonts w:cs="Arial"/>
          <w:szCs w:val="22"/>
        </w:rPr>
        <w:t>w</w:t>
      </w:r>
      <w:r w:rsidRPr="001B45F4">
        <w:rPr>
          <w:rFonts w:cs="Arial"/>
          <w:szCs w:val="22"/>
        </w:rPr>
        <w:t xml:space="preserve">ages </w:t>
      </w:r>
      <w:r w:rsidR="00426CD6" w:rsidRPr="001B45F4">
        <w:rPr>
          <w:rFonts w:cs="Arial"/>
          <w:szCs w:val="22"/>
        </w:rPr>
        <w:t>INB</w:t>
      </w:r>
      <w:r w:rsidR="007D5BF5" w:rsidRPr="001B45F4">
        <w:rPr>
          <w:rFonts w:cs="Arial"/>
          <w:szCs w:val="22"/>
        </w:rPr>
        <w:t xml:space="preserve"> payment</w:t>
      </w:r>
      <w:r w:rsidR="0044372D" w:rsidRPr="001B45F4">
        <w:rPr>
          <w:rFonts w:cs="Arial"/>
          <w:szCs w:val="22"/>
        </w:rPr>
        <w:t xml:space="preserve"> summary data </w:t>
      </w:r>
      <w:r w:rsidR="00B24936" w:rsidRPr="001B45F4">
        <w:rPr>
          <w:rFonts w:cs="Arial"/>
          <w:szCs w:val="22"/>
        </w:rPr>
        <w:t xml:space="preserve">must </w:t>
      </w:r>
      <w:r w:rsidR="0044372D" w:rsidRPr="001B45F4">
        <w:rPr>
          <w:rFonts w:cs="Arial"/>
          <w:szCs w:val="22"/>
        </w:rPr>
        <w:t>be mapped as shown in the</w:t>
      </w:r>
      <w:r w:rsidR="008930CF" w:rsidRPr="001B45F4">
        <w:rPr>
          <w:rFonts w:cs="Arial"/>
          <w:szCs w:val="22"/>
        </w:rPr>
        <w:t xml:space="preserve"> below </w:t>
      </w:r>
      <w:r w:rsidR="0044372D" w:rsidRPr="001B45F4">
        <w:rPr>
          <w:rFonts w:cs="Arial"/>
          <w:szCs w:val="22"/>
        </w:rPr>
        <w:t>table</w:t>
      </w:r>
      <w:r w:rsidR="008930CF" w:rsidRPr="001B45F4">
        <w:rPr>
          <w:rFonts w:cs="Arial"/>
          <w:szCs w:val="22"/>
        </w:rPr>
        <w:t>.</w:t>
      </w:r>
    </w:p>
    <w:p w14:paraId="2761FE3B" w14:textId="74E5FEF4" w:rsidR="00C020E6" w:rsidRDefault="00C020E6" w:rsidP="0044372D">
      <w:pPr>
        <w:rPr>
          <w:rFonts w:cs="Arial"/>
          <w:szCs w:val="22"/>
        </w:rPr>
      </w:pPr>
    </w:p>
    <w:p w14:paraId="3672D5F2" w14:textId="77777777" w:rsidR="00707AF2" w:rsidRPr="001B45F4" w:rsidRDefault="00707AF2" w:rsidP="0044372D">
      <w:pPr>
        <w:rPr>
          <w:rFonts w:cs="Arial"/>
          <w:szCs w:val="22"/>
        </w:rPr>
      </w:pPr>
    </w:p>
    <w:p w14:paraId="69929D26" w14:textId="4927F0DF" w:rsidR="00FF2D5A" w:rsidRPr="001B45F4" w:rsidRDefault="00C020E6" w:rsidP="00B61583">
      <w:pPr>
        <w:pStyle w:val="Caption"/>
      </w:pPr>
      <w:bookmarkStart w:id="1003" w:name="_Toc100225427"/>
      <w:bookmarkStart w:id="1004" w:name="_Toc100226631"/>
      <w:bookmarkStart w:id="1005" w:name="_Toc100226659"/>
      <w:r w:rsidRPr="001B45F4">
        <w:t>Table</w:t>
      </w:r>
      <w:r w:rsidR="00560856">
        <w:t xml:space="preserve"> 13</w:t>
      </w:r>
      <w:r w:rsidRPr="001B45F4">
        <w:t>: INB salary and wages payment summary mapping on INCDTLS/DDCTNS</w:t>
      </w:r>
      <w:bookmarkEnd w:id="1003"/>
      <w:bookmarkEnd w:id="1004"/>
      <w:bookmarkEnd w:id="1005"/>
    </w:p>
    <w:tbl>
      <w:tblPr>
        <w:tblStyle w:val="TableGrid"/>
        <w:tblW w:w="9356" w:type="dxa"/>
        <w:tblLook w:val="04A0" w:firstRow="1" w:lastRow="0" w:firstColumn="1" w:lastColumn="0" w:noHBand="0" w:noVBand="1"/>
      </w:tblPr>
      <w:tblGrid>
        <w:gridCol w:w="1980"/>
        <w:gridCol w:w="2453"/>
        <w:gridCol w:w="2083"/>
        <w:gridCol w:w="2840"/>
      </w:tblGrid>
      <w:tr w:rsidR="0023048A" w:rsidRPr="001B45F4" w14:paraId="69929D2B" w14:textId="77777777" w:rsidTr="003D3E75">
        <w:trPr>
          <w:tblHeader/>
        </w:trPr>
        <w:tc>
          <w:tcPr>
            <w:tcW w:w="1058" w:type="pct"/>
            <w:shd w:val="clear" w:color="auto" w:fill="DBE5F1" w:themeFill="accent1" w:themeFillTint="33"/>
            <w:vAlign w:val="center"/>
          </w:tcPr>
          <w:p w14:paraId="69929D27" w14:textId="38D25C39" w:rsidR="0023048A" w:rsidRPr="001B45F4" w:rsidRDefault="0023048A" w:rsidP="00891C40">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w:t>
            </w:r>
            <w:r w:rsidR="00FB11C2" w:rsidRPr="001B45F4">
              <w:rPr>
                <w:rFonts w:cs="Arial"/>
                <w:b/>
                <w:szCs w:val="22"/>
              </w:rPr>
              <w:t>a</w:t>
            </w:r>
            <w:r w:rsidRPr="001B45F4">
              <w:rPr>
                <w:rFonts w:cs="Arial"/>
                <w:b/>
                <w:szCs w:val="22"/>
              </w:rPr>
              <w:t>lias</w:t>
            </w:r>
          </w:p>
        </w:tc>
        <w:tc>
          <w:tcPr>
            <w:tcW w:w="1311" w:type="pct"/>
            <w:shd w:val="clear" w:color="auto" w:fill="DBE5F1" w:themeFill="accent1" w:themeFillTint="33"/>
            <w:vAlign w:val="center"/>
          </w:tcPr>
          <w:p w14:paraId="69929D28" w14:textId="2F8A48E0" w:rsidR="0023048A" w:rsidRPr="001B45F4" w:rsidRDefault="0023048A" w:rsidP="00891C40">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w:t>
            </w:r>
            <w:r w:rsidR="00FB11C2" w:rsidRPr="001B45F4">
              <w:rPr>
                <w:rFonts w:cs="Arial"/>
                <w:b/>
                <w:szCs w:val="22"/>
              </w:rPr>
              <w:t>l</w:t>
            </w:r>
            <w:r w:rsidRPr="001B45F4">
              <w:rPr>
                <w:rFonts w:cs="Arial"/>
                <w:b/>
                <w:szCs w:val="22"/>
              </w:rPr>
              <w:t>abel</w:t>
            </w:r>
          </w:p>
        </w:tc>
        <w:tc>
          <w:tcPr>
            <w:tcW w:w="1113" w:type="pct"/>
            <w:shd w:val="clear" w:color="auto" w:fill="DBE5F1" w:themeFill="accent1" w:themeFillTint="33"/>
            <w:vAlign w:val="center"/>
          </w:tcPr>
          <w:p w14:paraId="69929D29" w14:textId="4FC430DF" w:rsidR="0023048A" w:rsidRPr="001B45F4" w:rsidRDefault="0023048A" w:rsidP="00891C40">
            <w:pPr>
              <w:pStyle w:val="Maintext"/>
              <w:spacing w:before="60" w:after="60"/>
              <w:rPr>
                <w:rFonts w:cs="Arial"/>
                <w:b/>
                <w:szCs w:val="22"/>
              </w:rPr>
            </w:pPr>
            <w:r w:rsidRPr="001B45F4">
              <w:rPr>
                <w:rFonts w:cs="Arial"/>
                <w:b/>
                <w:szCs w:val="22"/>
              </w:rPr>
              <w:t xml:space="preserve">SBR </w:t>
            </w:r>
            <w:r w:rsidR="00835311" w:rsidRPr="001B45F4">
              <w:rPr>
                <w:rFonts w:cs="Arial"/>
                <w:b/>
                <w:szCs w:val="22"/>
              </w:rPr>
              <w:t>INCDTLS</w:t>
            </w:r>
            <w:r w:rsidR="00D057CA" w:rsidRPr="001B45F4">
              <w:rPr>
                <w:rFonts w:cs="Arial"/>
                <w:b/>
                <w:szCs w:val="22"/>
              </w:rPr>
              <w:t xml:space="preserve"> or DDCTNS</w:t>
            </w:r>
            <w:r w:rsidR="00835311" w:rsidRPr="001B45F4">
              <w:rPr>
                <w:rFonts w:cs="Arial"/>
                <w:b/>
                <w:szCs w:val="22"/>
              </w:rPr>
              <w:t xml:space="preserve"> </w:t>
            </w:r>
            <w:r w:rsidR="00FB11C2" w:rsidRPr="001B45F4">
              <w:rPr>
                <w:rFonts w:cs="Arial"/>
                <w:b/>
                <w:szCs w:val="22"/>
              </w:rPr>
              <w:t>al</w:t>
            </w:r>
            <w:r w:rsidR="00D37FCB" w:rsidRPr="001B45F4">
              <w:rPr>
                <w:rFonts w:cs="Arial"/>
                <w:b/>
                <w:szCs w:val="22"/>
              </w:rPr>
              <w:t xml:space="preserve">ias </w:t>
            </w:r>
            <w:r w:rsidRPr="001B45F4">
              <w:rPr>
                <w:rFonts w:cs="Arial"/>
                <w:b/>
                <w:szCs w:val="22"/>
              </w:rPr>
              <w:t>assignment</w:t>
            </w:r>
          </w:p>
        </w:tc>
        <w:tc>
          <w:tcPr>
            <w:tcW w:w="1518" w:type="pct"/>
            <w:shd w:val="clear" w:color="auto" w:fill="DBE5F1" w:themeFill="accent1" w:themeFillTint="33"/>
            <w:vAlign w:val="center"/>
          </w:tcPr>
          <w:p w14:paraId="69929D2A" w14:textId="3D9D1D21" w:rsidR="0023048A" w:rsidRPr="001B45F4" w:rsidRDefault="0023048A" w:rsidP="00891C40">
            <w:pPr>
              <w:pStyle w:val="Maintext"/>
              <w:spacing w:before="60" w:after="60"/>
              <w:rPr>
                <w:rFonts w:cs="Arial"/>
                <w:b/>
                <w:szCs w:val="22"/>
              </w:rPr>
            </w:pPr>
            <w:r w:rsidRPr="001B45F4">
              <w:rPr>
                <w:rFonts w:cs="Arial"/>
                <w:b/>
                <w:szCs w:val="22"/>
              </w:rPr>
              <w:t xml:space="preserve">SBR </w:t>
            </w:r>
            <w:r w:rsidR="00835311" w:rsidRPr="001B45F4">
              <w:rPr>
                <w:rFonts w:cs="Arial"/>
                <w:b/>
                <w:szCs w:val="22"/>
              </w:rPr>
              <w:t>INCDTLS</w:t>
            </w:r>
            <w:r w:rsidR="00BF71B7" w:rsidRPr="001B45F4">
              <w:rPr>
                <w:rFonts w:cs="Arial"/>
                <w:b/>
                <w:szCs w:val="22"/>
              </w:rPr>
              <w:t xml:space="preserve"> OR DDCTNS</w:t>
            </w:r>
            <w:r w:rsidR="00835311" w:rsidRPr="001B45F4">
              <w:rPr>
                <w:rFonts w:cs="Arial"/>
                <w:b/>
                <w:szCs w:val="22"/>
              </w:rPr>
              <w:t xml:space="preserve"> </w:t>
            </w:r>
            <w:r w:rsidRPr="001B45F4">
              <w:rPr>
                <w:rFonts w:cs="Arial"/>
                <w:b/>
                <w:szCs w:val="22"/>
              </w:rPr>
              <w:t>label</w:t>
            </w:r>
          </w:p>
        </w:tc>
      </w:tr>
      <w:tr w:rsidR="00F8116E" w:rsidRPr="001B45F4" w14:paraId="69929D30" w14:textId="77777777" w:rsidTr="003D3E75">
        <w:tc>
          <w:tcPr>
            <w:tcW w:w="1058" w:type="pct"/>
          </w:tcPr>
          <w:p w14:paraId="69929D2C" w14:textId="1E74CC4E" w:rsidR="00F8116E" w:rsidRPr="001B45F4" w:rsidRDefault="008024D6" w:rsidP="00891C40">
            <w:pPr>
              <w:pStyle w:val="Maintext"/>
              <w:spacing w:before="60" w:after="60"/>
              <w:rPr>
                <w:rFonts w:cs="Arial"/>
                <w:szCs w:val="22"/>
              </w:rPr>
            </w:pPr>
            <w:r w:rsidRPr="001B45F4">
              <w:rPr>
                <w:rFonts w:cs="Arial"/>
                <w:szCs w:val="22"/>
              </w:rPr>
              <w:t>IITR</w:t>
            </w:r>
            <w:r w:rsidR="001D6D51" w:rsidRPr="001B45F4">
              <w:rPr>
                <w:rFonts w:cs="Arial"/>
                <w:szCs w:val="22"/>
              </w:rPr>
              <w:t>60</w:t>
            </w:r>
            <w:r w:rsidR="00105245">
              <w:rPr>
                <w:rFonts w:cs="Arial"/>
                <w:szCs w:val="22"/>
              </w:rPr>
              <w:t>3</w:t>
            </w:r>
          </w:p>
        </w:tc>
        <w:tc>
          <w:tcPr>
            <w:tcW w:w="1311" w:type="pct"/>
          </w:tcPr>
          <w:p w14:paraId="69929D2D" w14:textId="77777777" w:rsidR="00F8116E" w:rsidRPr="001B45F4" w:rsidRDefault="001D6D51" w:rsidP="00891C40">
            <w:pPr>
              <w:pStyle w:val="Maintext"/>
              <w:spacing w:before="60" w:after="60"/>
              <w:rPr>
                <w:rFonts w:cs="Arial"/>
                <w:szCs w:val="22"/>
              </w:rPr>
            </w:pPr>
            <w:r w:rsidRPr="001B45F4">
              <w:rPr>
                <w:rFonts w:cs="Arial"/>
                <w:szCs w:val="22"/>
              </w:rPr>
              <w:t>PAYGW - INB Payer ABN</w:t>
            </w:r>
          </w:p>
        </w:tc>
        <w:tc>
          <w:tcPr>
            <w:tcW w:w="1113" w:type="pct"/>
          </w:tcPr>
          <w:p w14:paraId="69929D2E" w14:textId="77777777" w:rsidR="00F8116E" w:rsidRPr="001B45F4" w:rsidRDefault="00835311" w:rsidP="00891C40">
            <w:pPr>
              <w:spacing w:before="60" w:after="60"/>
              <w:rPr>
                <w:rFonts w:cs="Arial"/>
                <w:szCs w:val="22"/>
              </w:rPr>
            </w:pPr>
            <w:r w:rsidRPr="001B45F4">
              <w:rPr>
                <w:rFonts w:cs="Arial"/>
                <w:szCs w:val="22"/>
              </w:rPr>
              <w:t>INCDTLS307</w:t>
            </w:r>
          </w:p>
        </w:tc>
        <w:tc>
          <w:tcPr>
            <w:tcW w:w="1518" w:type="pct"/>
          </w:tcPr>
          <w:p w14:paraId="69929D2F" w14:textId="146166DE" w:rsidR="00F8116E" w:rsidRPr="001B45F4" w:rsidRDefault="00EF47AC" w:rsidP="00891C40">
            <w:pPr>
              <w:spacing w:before="60" w:after="60"/>
              <w:rPr>
                <w:rFonts w:cs="Arial"/>
                <w:szCs w:val="22"/>
              </w:rPr>
            </w:pPr>
            <w:r w:rsidRPr="001B45F4">
              <w:rPr>
                <w:rFonts w:cs="Arial"/>
                <w:szCs w:val="22"/>
              </w:rPr>
              <w:t xml:space="preserve">Payers Australian </w:t>
            </w:r>
            <w:r w:rsidR="002E2674" w:rsidRPr="001B45F4">
              <w:rPr>
                <w:rFonts w:cs="Arial"/>
                <w:szCs w:val="22"/>
              </w:rPr>
              <w:t>B</w:t>
            </w:r>
            <w:r w:rsidRPr="001B45F4">
              <w:rPr>
                <w:rFonts w:cs="Arial"/>
                <w:szCs w:val="22"/>
              </w:rPr>
              <w:t xml:space="preserve">usiness </w:t>
            </w:r>
            <w:r w:rsidR="002E2674" w:rsidRPr="001B45F4">
              <w:rPr>
                <w:rFonts w:cs="Arial"/>
                <w:szCs w:val="22"/>
              </w:rPr>
              <w:t>N</w:t>
            </w:r>
            <w:r w:rsidRPr="001B45F4">
              <w:rPr>
                <w:rFonts w:cs="Arial"/>
                <w:szCs w:val="22"/>
              </w:rPr>
              <w:t>umber</w:t>
            </w:r>
          </w:p>
        </w:tc>
      </w:tr>
      <w:tr w:rsidR="00F8116E" w:rsidRPr="001B45F4" w14:paraId="69929D35" w14:textId="77777777" w:rsidTr="003D3E75">
        <w:tc>
          <w:tcPr>
            <w:tcW w:w="1058" w:type="pct"/>
          </w:tcPr>
          <w:p w14:paraId="69929D31" w14:textId="6BF5AA1E" w:rsidR="00F8116E" w:rsidRPr="001B45F4" w:rsidRDefault="008024D6" w:rsidP="00891C40">
            <w:pPr>
              <w:pStyle w:val="Maintext"/>
              <w:spacing w:before="60" w:after="60"/>
              <w:rPr>
                <w:rFonts w:cs="Arial"/>
                <w:szCs w:val="22"/>
              </w:rPr>
            </w:pPr>
            <w:r w:rsidRPr="001B45F4">
              <w:rPr>
                <w:rFonts w:cs="Arial"/>
                <w:szCs w:val="22"/>
              </w:rPr>
              <w:t>IITR</w:t>
            </w:r>
            <w:r w:rsidR="001D6D51" w:rsidRPr="001B45F4">
              <w:rPr>
                <w:rFonts w:cs="Arial"/>
                <w:szCs w:val="22"/>
              </w:rPr>
              <w:t>60</w:t>
            </w:r>
            <w:r w:rsidR="00105245">
              <w:rPr>
                <w:rFonts w:cs="Arial"/>
                <w:szCs w:val="22"/>
              </w:rPr>
              <w:t>4</w:t>
            </w:r>
          </w:p>
        </w:tc>
        <w:tc>
          <w:tcPr>
            <w:tcW w:w="1311" w:type="pct"/>
          </w:tcPr>
          <w:p w14:paraId="69929D32" w14:textId="77777777" w:rsidR="00F8116E" w:rsidRPr="001B45F4" w:rsidRDefault="001D6D51" w:rsidP="00891C40">
            <w:pPr>
              <w:pStyle w:val="Maintext"/>
              <w:spacing w:before="60" w:after="60"/>
              <w:rPr>
                <w:rFonts w:cs="Arial"/>
                <w:szCs w:val="22"/>
              </w:rPr>
            </w:pPr>
            <w:r w:rsidRPr="001B45F4">
              <w:rPr>
                <w:rFonts w:cs="Arial"/>
                <w:szCs w:val="22"/>
              </w:rPr>
              <w:t>PAYGW - INB Payer WPN</w:t>
            </w:r>
          </w:p>
        </w:tc>
        <w:tc>
          <w:tcPr>
            <w:tcW w:w="1113" w:type="pct"/>
          </w:tcPr>
          <w:p w14:paraId="69929D33" w14:textId="77777777" w:rsidR="00F8116E" w:rsidRPr="001B45F4" w:rsidRDefault="00835311" w:rsidP="00891C40">
            <w:pPr>
              <w:spacing w:before="60" w:after="60"/>
              <w:rPr>
                <w:rFonts w:cs="Arial"/>
                <w:szCs w:val="22"/>
              </w:rPr>
            </w:pPr>
            <w:r w:rsidRPr="001B45F4">
              <w:rPr>
                <w:rFonts w:cs="Arial"/>
                <w:szCs w:val="22"/>
              </w:rPr>
              <w:t>INCDTLS308</w:t>
            </w:r>
            <w:r w:rsidRPr="001B45F4" w:rsidDel="00835311">
              <w:rPr>
                <w:rFonts w:cs="Arial"/>
                <w:szCs w:val="22"/>
              </w:rPr>
              <w:t xml:space="preserve"> </w:t>
            </w:r>
          </w:p>
        </w:tc>
        <w:tc>
          <w:tcPr>
            <w:tcW w:w="1518" w:type="pct"/>
          </w:tcPr>
          <w:p w14:paraId="69929D34" w14:textId="5563F1F7" w:rsidR="00F8116E" w:rsidRPr="001B45F4" w:rsidRDefault="00835311" w:rsidP="00891C40">
            <w:pPr>
              <w:spacing w:before="60" w:after="60"/>
              <w:rPr>
                <w:rFonts w:cs="Arial"/>
                <w:szCs w:val="22"/>
              </w:rPr>
            </w:pPr>
            <w:r w:rsidRPr="001B45F4">
              <w:rPr>
                <w:rFonts w:cs="Arial"/>
                <w:szCs w:val="22"/>
              </w:rPr>
              <w:t xml:space="preserve">Payers </w:t>
            </w:r>
            <w:r w:rsidR="002E2674" w:rsidRPr="001B45F4">
              <w:rPr>
                <w:rFonts w:cs="Arial"/>
                <w:szCs w:val="22"/>
              </w:rPr>
              <w:t>W</w:t>
            </w:r>
            <w:r w:rsidRPr="001B45F4">
              <w:rPr>
                <w:rFonts w:cs="Arial"/>
                <w:szCs w:val="22"/>
              </w:rPr>
              <w:t xml:space="preserve">ithholding </w:t>
            </w:r>
            <w:r w:rsidR="002E2674" w:rsidRPr="001B45F4">
              <w:rPr>
                <w:rFonts w:cs="Arial"/>
                <w:szCs w:val="22"/>
              </w:rPr>
              <w:t>P</w:t>
            </w:r>
            <w:r w:rsidRPr="001B45F4">
              <w:rPr>
                <w:rFonts w:cs="Arial"/>
                <w:szCs w:val="22"/>
              </w:rPr>
              <w:t xml:space="preserve">ayer </w:t>
            </w:r>
            <w:r w:rsidR="002E2674" w:rsidRPr="001B45F4">
              <w:rPr>
                <w:rFonts w:cs="Arial"/>
                <w:szCs w:val="22"/>
              </w:rPr>
              <w:t>N</w:t>
            </w:r>
            <w:r w:rsidRPr="001B45F4">
              <w:rPr>
                <w:rFonts w:cs="Arial"/>
                <w:szCs w:val="22"/>
              </w:rPr>
              <w:t>umber</w:t>
            </w:r>
            <w:r w:rsidRPr="001B45F4" w:rsidDel="00835311">
              <w:rPr>
                <w:rFonts w:cs="Arial"/>
                <w:szCs w:val="22"/>
              </w:rPr>
              <w:t xml:space="preserve"> </w:t>
            </w:r>
          </w:p>
        </w:tc>
      </w:tr>
      <w:tr w:rsidR="0023048A" w:rsidRPr="001B45F4" w14:paraId="69929D3A" w14:textId="77777777" w:rsidTr="003D3E75">
        <w:tc>
          <w:tcPr>
            <w:tcW w:w="1058" w:type="pct"/>
          </w:tcPr>
          <w:p w14:paraId="69929D36" w14:textId="7F79E469" w:rsidR="0023048A" w:rsidRPr="001B45F4" w:rsidRDefault="008024D6" w:rsidP="00891C40">
            <w:pPr>
              <w:pStyle w:val="Maintext"/>
              <w:spacing w:before="60" w:after="60"/>
              <w:rPr>
                <w:rFonts w:cs="Arial"/>
                <w:szCs w:val="22"/>
              </w:rPr>
            </w:pPr>
            <w:r w:rsidRPr="001B45F4">
              <w:rPr>
                <w:rFonts w:cs="Arial"/>
                <w:szCs w:val="22"/>
              </w:rPr>
              <w:lastRenderedPageBreak/>
              <w:t>IITR</w:t>
            </w:r>
            <w:r w:rsidR="0023048A" w:rsidRPr="001B45F4">
              <w:rPr>
                <w:rFonts w:cs="Arial"/>
                <w:szCs w:val="22"/>
              </w:rPr>
              <w:t>6</w:t>
            </w:r>
            <w:r w:rsidR="00105245">
              <w:rPr>
                <w:rFonts w:cs="Arial"/>
                <w:szCs w:val="22"/>
              </w:rPr>
              <w:t>2</w:t>
            </w:r>
          </w:p>
        </w:tc>
        <w:tc>
          <w:tcPr>
            <w:tcW w:w="1311" w:type="pct"/>
          </w:tcPr>
          <w:p w14:paraId="69929D37" w14:textId="090856F8" w:rsidR="0023048A" w:rsidRPr="001B45F4" w:rsidRDefault="001D6D51" w:rsidP="00891C40">
            <w:pPr>
              <w:pStyle w:val="Maintext"/>
              <w:spacing w:before="60" w:after="60"/>
              <w:rPr>
                <w:rFonts w:cs="Arial"/>
                <w:szCs w:val="22"/>
              </w:rPr>
            </w:pPr>
            <w:r w:rsidRPr="001B45F4">
              <w:rPr>
                <w:rFonts w:cs="Arial"/>
                <w:szCs w:val="22"/>
              </w:rPr>
              <w:t xml:space="preserve">PAYGW - INB </w:t>
            </w:r>
            <w:r w:rsidR="002E2674" w:rsidRPr="001B45F4">
              <w:rPr>
                <w:rFonts w:cs="Arial"/>
                <w:szCs w:val="22"/>
              </w:rPr>
              <w:t>g</w:t>
            </w:r>
            <w:r w:rsidRPr="001B45F4">
              <w:rPr>
                <w:rFonts w:cs="Arial"/>
                <w:szCs w:val="22"/>
              </w:rPr>
              <w:t xml:space="preserve">ross </w:t>
            </w:r>
            <w:r w:rsidR="002E2674" w:rsidRPr="001B45F4">
              <w:rPr>
                <w:rFonts w:cs="Arial"/>
                <w:szCs w:val="22"/>
              </w:rPr>
              <w:t>p</w:t>
            </w:r>
            <w:r w:rsidRPr="001B45F4">
              <w:rPr>
                <w:rFonts w:cs="Arial"/>
                <w:szCs w:val="22"/>
              </w:rPr>
              <w:t>ayment</w:t>
            </w:r>
          </w:p>
        </w:tc>
        <w:tc>
          <w:tcPr>
            <w:tcW w:w="1113" w:type="pct"/>
          </w:tcPr>
          <w:p w14:paraId="69929D38" w14:textId="77777777" w:rsidR="0023048A" w:rsidRPr="001B45F4" w:rsidRDefault="00835311" w:rsidP="00891C40">
            <w:pPr>
              <w:pStyle w:val="Maintext"/>
              <w:spacing w:before="60" w:after="60"/>
              <w:rPr>
                <w:rFonts w:cs="Arial"/>
                <w:szCs w:val="22"/>
              </w:rPr>
            </w:pPr>
            <w:r w:rsidRPr="001B45F4">
              <w:rPr>
                <w:rFonts w:cs="Arial"/>
                <w:szCs w:val="22"/>
              </w:rPr>
              <w:t>INCDTLS312</w:t>
            </w:r>
            <w:r w:rsidRPr="001B45F4" w:rsidDel="00835311">
              <w:rPr>
                <w:rFonts w:cs="Arial"/>
                <w:szCs w:val="22"/>
              </w:rPr>
              <w:t xml:space="preserve"> </w:t>
            </w:r>
          </w:p>
        </w:tc>
        <w:tc>
          <w:tcPr>
            <w:tcW w:w="1518" w:type="pct"/>
          </w:tcPr>
          <w:p w14:paraId="69929D39" w14:textId="77777777" w:rsidR="0023048A" w:rsidRPr="001B45F4" w:rsidRDefault="00835311" w:rsidP="00891C40">
            <w:pPr>
              <w:pStyle w:val="Maintext"/>
              <w:spacing w:before="60" w:after="60"/>
              <w:rPr>
                <w:rFonts w:cs="Arial"/>
                <w:szCs w:val="22"/>
              </w:rPr>
            </w:pPr>
            <w:r w:rsidRPr="001B45F4">
              <w:rPr>
                <w:rFonts w:cs="Arial"/>
                <w:szCs w:val="22"/>
              </w:rPr>
              <w:t>Salary or wages gross amount</w:t>
            </w:r>
            <w:r w:rsidRPr="001B45F4" w:rsidDel="00835311">
              <w:rPr>
                <w:rFonts w:cs="Arial"/>
                <w:szCs w:val="22"/>
              </w:rPr>
              <w:t xml:space="preserve"> </w:t>
            </w:r>
          </w:p>
        </w:tc>
      </w:tr>
      <w:tr w:rsidR="0023048A" w:rsidRPr="001B45F4" w14:paraId="69929D3F" w14:textId="77777777" w:rsidTr="003D3E75">
        <w:tc>
          <w:tcPr>
            <w:tcW w:w="1058" w:type="pct"/>
          </w:tcPr>
          <w:p w14:paraId="69929D3B" w14:textId="67CB200A" w:rsidR="0023048A" w:rsidRPr="001B45F4" w:rsidRDefault="008024D6" w:rsidP="00891C40">
            <w:pPr>
              <w:pStyle w:val="Maintext"/>
              <w:spacing w:before="60" w:after="60"/>
              <w:rPr>
                <w:rFonts w:cs="Arial"/>
                <w:szCs w:val="22"/>
              </w:rPr>
            </w:pPr>
            <w:r w:rsidRPr="001B45F4">
              <w:rPr>
                <w:rFonts w:cs="Arial"/>
                <w:szCs w:val="22"/>
              </w:rPr>
              <w:t>IITR</w:t>
            </w:r>
            <w:r w:rsidR="0023048A" w:rsidRPr="001B45F4">
              <w:rPr>
                <w:rFonts w:cs="Arial"/>
                <w:szCs w:val="22"/>
              </w:rPr>
              <w:t>6</w:t>
            </w:r>
            <w:r w:rsidR="00105245">
              <w:rPr>
                <w:rFonts w:cs="Arial"/>
                <w:szCs w:val="22"/>
              </w:rPr>
              <w:t>1</w:t>
            </w:r>
          </w:p>
        </w:tc>
        <w:tc>
          <w:tcPr>
            <w:tcW w:w="1311" w:type="pct"/>
          </w:tcPr>
          <w:p w14:paraId="69929D3C" w14:textId="1FFD265D" w:rsidR="0023048A" w:rsidRPr="001B45F4" w:rsidRDefault="001D6D51" w:rsidP="00891C40">
            <w:pPr>
              <w:pStyle w:val="Maintext"/>
              <w:spacing w:before="60" w:after="60"/>
              <w:rPr>
                <w:rFonts w:cs="Arial"/>
                <w:szCs w:val="22"/>
              </w:rPr>
            </w:pPr>
            <w:r w:rsidRPr="001B45F4">
              <w:rPr>
                <w:rFonts w:cs="Arial"/>
                <w:szCs w:val="22"/>
              </w:rPr>
              <w:t xml:space="preserve">PAYGW - INB Tax </w:t>
            </w:r>
            <w:r w:rsidR="002E2674" w:rsidRPr="001B45F4">
              <w:rPr>
                <w:rFonts w:cs="Arial"/>
                <w:szCs w:val="22"/>
              </w:rPr>
              <w:t>w</w:t>
            </w:r>
            <w:r w:rsidRPr="001B45F4">
              <w:rPr>
                <w:rFonts w:cs="Arial"/>
                <w:szCs w:val="22"/>
              </w:rPr>
              <w:t>ithheld</w:t>
            </w:r>
          </w:p>
        </w:tc>
        <w:tc>
          <w:tcPr>
            <w:tcW w:w="1113" w:type="pct"/>
          </w:tcPr>
          <w:p w14:paraId="69929D3D" w14:textId="77777777" w:rsidR="0023048A" w:rsidRPr="001B45F4" w:rsidRDefault="00835311" w:rsidP="00891C40">
            <w:pPr>
              <w:pStyle w:val="Maintext"/>
              <w:spacing w:before="60" w:after="60"/>
              <w:rPr>
                <w:rFonts w:cs="Arial"/>
                <w:szCs w:val="22"/>
              </w:rPr>
            </w:pPr>
            <w:r w:rsidRPr="001B45F4">
              <w:rPr>
                <w:rFonts w:cs="Arial"/>
                <w:szCs w:val="22"/>
              </w:rPr>
              <w:t>INCDTLS311</w:t>
            </w:r>
            <w:r w:rsidRPr="001B45F4" w:rsidDel="00835311">
              <w:rPr>
                <w:rFonts w:cs="Arial"/>
                <w:szCs w:val="22"/>
              </w:rPr>
              <w:t xml:space="preserve"> </w:t>
            </w:r>
          </w:p>
        </w:tc>
        <w:tc>
          <w:tcPr>
            <w:tcW w:w="1518" w:type="pct"/>
          </w:tcPr>
          <w:p w14:paraId="69929D3E" w14:textId="77777777" w:rsidR="0023048A" w:rsidRPr="001B45F4" w:rsidRDefault="00835311" w:rsidP="00891C40">
            <w:pPr>
              <w:pStyle w:val="Maintext"/>
              <w:spacing w:before="60" w:after="60"/>
              <w:rPr>
                <w:rFonts w:cs="Arial"/>
                <w:szCs w:val="22"/>
              </w:rPr>
            </w:pPr>
            <w:r w:rsidRPr="001B45F4">
              <w:rPr>
                <w:rFonts w:cs="Arial"/>
                <w:szCs w:val="22"/>
              </w:rPr>
              <w:t>Salary or wages tax withheld amount</w:t>
            </w:r>
            <w:r w:rsidRPr="001B45F4" w:rsidDel="00835311">
              <w:rPr>
                <w:rFonts w:cs="Arial"/>
                <w:szCs w:val="22"/>
              </w:rPr>
              <w:t xml:space="preserve"> </w:t>
            </w:r>
          </w:p>
        </w:tc>
      </w:tr>
      <w:tr w:rsidR="0023048A" w:rsidRPr="001B45F4" w14:paraId="69929D44" w14:textId="77777777" w:rsidTr="003D3E75">
        <w:tc>
          <w:tcPr>
            <w:tcW w:w="1058" w:type="pct"/>
          </w:tcPr>
          <w:p w14:paraId="69929D40" w14:textId="5731BD8D" w:rsidR="0023048A" w:rsidRPr="001B45F4" w:rsidRDefault="008024D6" w:rsidP="008F2C24">
            <w:pPr>
              <w:pStyle w:val="Maintext"/>
              <w:spacing w:before="60" w:after="60"/>
              <w:rPr>
                <w:rFonts w:cs="Arial"/>
                <w:szCs w:val="22"/>
              </w:rPr>
            </w:pPr>
            <w:r w:rsidRPr="001B45F4">
              <w:rPr>
                <w:rFonts w:cs="Arial"/>
                <w:szCs w:val="22"/>
              </w:rPr>
              <w:t>IITR</w:t>
            </w:r>
            <w:r w:rsidR="0023048A" w:rsidRPr="001B45F4">
              <w:rPr>
                <w:rFonts w:cs="Arial"/>
                <w:szCs w:val="22"/>
              </w:rPr>
              <w:t>65</w:t>
            </w:r>
          </w:p>
        </w:tc>
        <w:tc>
          <w:tcPr>
            <w:tcW w:w="1311" w:type="pct"/>
          </w:tcPr>
          <w:p w14:paraId="69929D41" w14:textId="4DB56F16" w:rsidR="0023048A" w:rsidRPr="001B45F4" w:rsidRDefault="001D6D51" w:rsidP="00891C40">
            <w:pPr>
              <w:pStyle w:val="Maintext"/>
              <w:spacing w:before="60" w:after="60"/>
              <w:rPr>
                <w:rFonts w:cs="Arial"/>
                <w:szCs w:val="22"/>
              </w:rPr>
            </w:pPr>
            <w:r w:rsidRPr="001B45F4">
              <w:rPr>
                <w:rFonts w:cs="Arial"/>
                <w:szCs w:val="22"/>
              </w:rPr>
              <w:t xml:space="preserve">PAYGW - INB Total </w:t>
            </w:r>
            <w:r w:rsidR="002E2674" w:rsidRPr="001B45F4">
              <w:rPr>
                <w:rFonts w:cs="Arial"/>
                <w:szCs w:val="22"/>
              </w:rPr>
              <w:t>a</w:t>
            </w:r>
            <w:r w:rsidRPr="001B45F4">
              <w:rPr>
                <w:rFonts w:cs="Arial"/>
                <w:szCs w:val="22"/>
              </w:rPr>
              <w:t>llowance</w:t>
            </w:r>
          </w:p>
        </w:tc>
        <w:tc>
          <w:tcPr>
            <w:tcW w:w="1113" w:type="pct"/>
          </w:tcPr>
          <w:p w14:paraId="69929D42" w14:textId="77777777" w:rsidR="0023048A" w:rsidRPr="001B45F4" w:rsidRDefault="00835311" w:rsidP="00891C40">
            <w:pPr>
              <w:pStyle w:val="Maintext"/>
              <w:spacing w:before="60" w:after="60"/>
              <w:rPr>
                <w:rFonts w:cs="Arial"/>
                <w:szCs w:val="22"/>
              </w:rPr>
            </w:pPr>
            <w:r w:rsidRPr="001B45F4">
              <w:rPr>
                <w:rFonts w:cs="Arial"/>
                <w:szCs w:val="22"/>
              </w:rPr>
              <w:t xml:space="preserve">INCDTLS313 </w:t>
            </w:r>
          </w:p>
        </w:tc>
        <w:tc>
          <w:tcPr>
            <w:tcW w:w="1518" w:type="pct"/>
          </w:tcPr>
          <w:p w14:paraId="69929D43" w14:textId="37732E2A" w:rsidR="0023048A" w:rsidRPr="001B45F4" w:rsidRDefault="00835311" w:rsidP="00891C40">
            <w:pPr>
              <w:pStyle w:val="Maintext"/>
              <w:spacing w:before="60" w:after="60"/>
              <w:rPr>
                <w:rFonts w:cs="Arial"/>
                <w:szCs w:val="22"/>
              </w:rPr>
            </w:pPr>
            <w:r w:rsidRPr="001B45F4">
              <w:rPr>
                <w:rFonts w:cs="Arial"/>
                <w:szCs w:val="22"/>
              </w:rPr>
              <w:t xml:space="preserve">Allowances including commissions, </w:t>
            </w:r>
            <w:r w:rsidR="00514AF4">
              <w:rPr>
                <w:rFonts w:cs="Arial"/>
                <w:szCs w:val="22"/>
              </w:rPr>
              <w:t>d</w:t>
            </w:r>
            <w:r w:rsidRPr="001B45F4">
              <w:rPr>
                <w:rFonts w:cs="Arial"/>
                <w:szCs w:val="22"/>
              </w:rPr>
              <w:t xml:space="preserve">irector's fees, bonuses, tips or consultation fees </w:t>
            </w:r>
            <w:r w:rsidR="004A6177">
              <w:rPr>
                <w:rFonts w:cs="Arial"/>
                <w:szCs w:val="22"/>
              </w:rPr>
              <w:t>etcetera</w:t>
            </w:r>
            <w:r w:rsidRPr="001B45F4" w:rsidDel="00835311">
              <w:rPr>
                <w:rFonts w:cs="Arial"/>
                <w:szCs w:val="22"/>
              </w:rPr>
              <w:t xml:space="preserve"> </w:t>
            </w:r>
          </w:p>
        </w:tc>
      </w:tr>
      <w:tr w:rsidR="0023048A" w:rsidRPr="001B45F4" w14:paraId="69929D49" w14:textId="77777777" w:rsidTr="003D3E75">
        <w:tc>
          <w:tcPr>
            <w:tcW w:w="1058" w:type="pct"/>
          </w:tcPr>
          <w:p w14:paraId="69929D45" w14:textId="34A43B73" w:rsidR="0023048A" w:rsidRPr="001B45F4" w:rsidRDefault="008024D6" w:rsidP="00891C40">
            <w:pPr>
              <w:pStyle w:val="Maintext"/>
              <w:spacing w:before="60" w:after="60"/>
              <w:rPr>
                <w:rFonts w:cs="Arial"/>
                <w:szCs w:val="22"/>
              </w:rPr>
            </w:pPr>
            <w:r w:rsidRPr="001B45F4">
              <w:rPr>
                <w:rFonts w:cs="Arial"/>
                <w:szCs w:val="22"/>
              </w:rPr>
              <w:t>IITR</w:t>
            </w:r>
            <w:r w:rsidR="0023048A" w:rsidRPr="001B45F4">
              <w:rPr>
                <w:rFonts w:cs="Arial"/>
                <w:szCs w:val="22"/>
              </w:rPr>
              <w:t>81</w:t>
            </w:r>
            <w:r w:rsidR="00105245">
              <w:rPr>
                <w:rFonts w:cs="Arial"/>
                <w:szCs w:val="22"/>
              </w:rPr>
              <w:t>7</w:t>
            </w:r>
          </w:p>
        </w:tc>
        <w:tc>
          <w:tcPr>
            <w:tcW w:w="1311" w:type="pct"/>
          </w:tcPr>
          <w:p w14:paraId="69929D46" w14:textId="1FEBF2A7" w:rsidR="0023048A" w:rsidRPr="001B45F4" w:rsidRDefault="0023048A" w:rsidP="00891C40">
            <w:pPr>
              <w:pStyle w:val="Maintext"/>
              <w:spacing w:before="60" w:after="60"/>
              <w:rPr>
                <w:rFonts w:cs="Arial"/>
                <w:szCs w:val="22"/>
              </w:rPr>
            </w:pPr>
            <w:r w:rsidRPr="001B45F4">
              <w:rPr>
                <w:rFonts w:cs="Arial"/>
                <w:szCs w:val="22"/>
              </w:rPr>
              <w:t xml:space="preserve">PAYGW - Reportable </w:t>
            </w:r>
            <w:r w:rsidR="002E2674" w:rsidRPr="001B45F4">
              <w:rPr>
                <w:rFonts w:cs="Arial"/>
                <w:szCs w:val="22"/>
              </w:rPr>
              <w:t>f</w:t>
            </w:r>
            <w:r w:rsidRPr="001B45F4">
              <w:rPr>
                <w:rFonts w:cs="Arial"/>
                <w:szCs w:val="22"/>
              </w:rPr>
              <w:t xml:space="preserve">ringe </w:t>
            </w:r>
            <w:r w:rsidR="002E2674" w:rsidRPr="001B45F4">
              <w:rPr>
                <w:rFonts w:cs="Arial"/>
                <w:szCs w:val="22"/>
              </w:rPr>
              <w:t>b</w:t>
            </w:r>
            <w:r w:rsidRPr="001B45F4">
              <w:rPr>
                <w:rFonts w:cs="Arial"/>
                <w:szCs w:val="22"/>
              </w:rPr>
              <w:t xml:space="preserve">enefits </w:t>
            </w:r>
          </w:p>
        </w:tc>
        <w:tc>
          <w:tcPr>
            <w:tcW w:w="1113" w:type="pct"/>
          </w:tcPr>
          <w:p w14:paraId="69929D47" w14:textId="77777777" w:rsidR="0023048A" w:rsidRPr="001B45F4" w:rsidRDefault="00835311" w:rsidP="00891C40">
            <w:pPr>
              <w:spacing w:before="60" w:after="60"/>
              <w:rPr>
                <w:rFonts w:cs="Arial"/>
                <w:szCs w:val="22"/>
              </w:rPr>
            </w:pPr>
            <w:r w:rsidRPr="001B45F4">
              <w:rPr>
                <w:rFonts w:cs="Arial"/>
                <w:szCs w:val="22"/>
              </w:rPr>
              <w:t>INCDTLS314</w:t>
            </w:r>
            <w:r w:rsidRPr="001B45F4" w:rsidDel="00835311">
              <w:rPr>
                <w:rFonts w:cs="Arial"/>
                <w:szCs w:val="22"/>
              </w:rPr>
              <w:t xml:space="preserve"> </w:t>
            </w:r>
          </w:p>
        </w:tc>
        <w:tc>
          <w:tcPr>
            <w:tcW w:w="1518" w:type="pct"/>
          </w:tcPr>
          <w:p w14:paraId="69929D48" w14:textId="77777777" w:rsidR="002A1C69" w:rsidRPr="001B45F4" w:rsidRDefault="00835311" w:rsidP="00891C40">
            <w:pPr>
              <w:pStyle w:val="Maintext"/>
              <w:spacing w:before="60" w:after="60"/>
              <w:rPr>
                <w:rFonts w:cs="Arial"/>
                <w:szCs w:val="22"/>
              </w:rPr>
            </w:pPr>
            <w:r w:rsidRPr="001B45F4">
              <w:rPr>
                <w:rFonts w:cs="Arial"/>
                <w:szCs w:val="22"/>
              </w:rPr>
              <w:t>Reportable fringe benefits</w:t>
            </w:r>
            <w:r w:rsidRPr="001B45F4" w:rsidDel="00835311">
              <w:rPr>
                <w:rFonts w:cs="Arial"/>
                <w:szCs w:val="22"/>
              </w:rPr>
              <w:t xml:space="preserve"> </w:t>
            </w:r>
          </w:p>
        </w:tc>
      </w:tr>
      <w:tr w:rsidR="00FE3E76" w:rsidRPr="001B45F4" w14:paraId="69929D4E" w14:textId="77777777" w:rsidTr="003D3E75">
        <w:tc>
          <w:tcPr>
            <w:tcW w:w="1058" w:type="pct"/>
          </w:tcPr>
          <w:p w14:paraId="69929D4A" w14:textId="4F22371C" w:rsidR="00FE3E76" w:rsidRPr="001B45F4" w:rsidRDefault="008024D6" w:rsidP="00891C40">
            <w:pPr>
              <w:pStyle w:val="Maintext"/>
              <w:spacing w:before="60" w:after="60"/>
              <w:rPr>
                <w:rFonts w:cs="Arial"/>
                <w:szCs w:val="22"/>
              </w:rPr>
            </w:pPr>
            <w:r w:rsidRPr="001B45F4">
              <w:rPr>
                <w:rFonts w:cs="Arial"/>
                <w:szCs w:val="22"/>
              </w:rPr>
              <w:t>IITR</w:t>
            </w:r>
            <w:r w:rsidR="00FE3E76" w:rsidRPr="001B45F4">
              <w:rPr>
                <w:rFonts w:cs="Arial"/>
                <w:szCs w:val="22"/>
              </w:rPr>
              <w:t>1045</w:t>
            </w:r>
          </w:p>
        </w:tc>
        <w:tc>
          <w:tcPr>
            <w:tcW w:w="1311" w:type="pct"/>
          </w:tcPr>
          <w:p w14:paraId="69929D4B" w14:textId="77777777" w:rsidR="00FE3E76" w:rsidRPr="001B45F4" w:rsidRDefault="00FE3E76" w:rsidP="00891C40">
            <w:pPr>
              <w:pStyle w:val="Maintext"/>
              <w:spacing w:before="60" w:after="60"/>
              <w:rPr>
                <w:rFonts w:cs="Arial"/>
                <w:szCs w:val="22"/>
              </w:rPr>
            </w:pPr>
            <w:r w:rsidRPr="001B45F4">
              <w:rPr>
                <w:rFonts w:cs="Arial"/>
                <w:szCs w:val="22"/>
              </w:rPr>
              <w:t>Is the employer exempt from FBT under section 57A of the FBTAA 1986?</w:t>
            </w:r>
          </w:p>
        </w:tc>
        <w:tc>
          <w:tcPr>
            <w:tcW w:w="1113" w:type="pct"/>
          </w:tcPr>
          <w:p w14:paraId="69929D4C" w14:textId="77777777" w:rsidR="002C4C55" w:rsidRPr="001B45F4" w:rsidRDefault="00835311" w:rsidP="00891C40">
            <w:pPr>
              <w:spacing w:before="60" w:after="60"/>
              <w:rPr>
                <w:rFonts w:cs="Arial"/>
                <w:szCs w:val="22"/>
              </w:rPr>
            </w:pPr>
            <w:r w:rsidRPr="001B45F4">
              <w:rPr>
                <w:rFonts w:cs="Arial"/>
                <w:szCs w:val="22"/>
              </w:rPr>
              <w:t>INCDTLS315</w:t>
            </w:r>
          </w:p>
        </w:tc>
        <w:tc>
          <w:tcPr>
            <w:tcW w:w="1518" w:type="pct"/>
          </w:tcPr>
          <w:p w14:paraId="69929D4D" w14:textId="77777777" w:rsidR="00FE3E76" w:rsidRPr="001B45F4" w:rsidRDefault="00835311" w:rsidP="00891C40">
            <w:pPr>
              <w:spacing w:before="60" w:after="60"/>
              <w:rPr>
                <w:rFonts w:cs="Arial"/>
                <w:szCs w:val="22"/>
              </w:rPr>
            </w:pPr>
            <w:r w:rsidRPr="001B45F4">
              <w:rPr>
                <w:rFonts w:cs="Arial"/>
                <w:szCs w:val="22"/>
              </w:rPr>
              <w:t>Is the employer exempt from FBT under section 57A of the FBTAA 1986?</w:t>
            </w:r>
          </w:p>
        </w:tc>
      </w:tr>
      <w:tr w:rsidR="001D6D51" w:rsidRPr="001B45F4" w14:paraId="69929D53" w14:textId="77777777" w:rsidTr="003D3E75">
        <w:trPr>
          <w:trHeight w:val="690"/>
        </w:trPr>
        <w:tc>
          <w:tcPr>
            <w:tcW w:w="1058" w:type="pct"/>
          </w:tcPr>
          <w:p w14:paraId="69929D4F" w14:textId="03C8C90F" w:rsidR="001D6D51" w:rsidRPr="001B45F4" w:rsidRDefault="008024D6" w:rsidP="00891C40">
            <w:pPr>
              <w:pStyle w:val="Maintext"/>
              <w:spacing w:before="60" w:after="60"/>
              <w:rPr>
                <w:rFonts w:cs="Arial"/>
                <w:szCs w:val="22"/>
              </w:rPr>
            </w:pPr>
            <w:r w:rsidRPr="001B45F4">
              <w:rPr>
                <w:rFonts w:cs="Arial"/>
                <w:szCs w:val="22"/>
              </w:rPr>
              <w:t>IITR</w:t>
            </w:r>
            <w:r w:rsidR="001D6D51" w:rsidRPr="001B45F4">
              <w:rPr>
                <w:rFonts w:cs="Arial"/>
                <w:szCs w:val="22"/>
              </w:rPr>
              <w:t>81</w:t>
            </w:r>
            <w:r w:rsidR="00105245">
              <w:rPr>
                <w:rFonts w:cs="Arial"/>
                <w:szCs w:val="22"/>
              </w:rPr>
              <w:t>8</w:t>
            </w:r>
          </w:p>
        </w:tc>
        <w:tc>
          <w:tcPr>
            <w:tcW w:w="1311" w:type="pct"/>
          </w:tcPr>
          <w:p w14:paraId="69929D50" w14:textId="58776FBE" w:rsidR="001D6D51" w:rsidRPr="001B45F4" w:rsidRDefault="001D6D51" w:rsidP="00891C40">
            <w:pPr>
              <w:pStyle w:val="Maintext"/>
              <w:spacing w:before="60" w:after="60"/>
              <w:rPr>
                <w:rFonts w:cs="Arial"/>
                <w:szCs w:val="22"/>
              </w:rPr>
            </w:pPr>
            <w:r w:rsidRPr="001B45F4">
              <w:rPr>
                <w:rFonts w:cs="Arial"/>
                <w:szCs w:val="22"/>
              </w:rPr>
              <w:t xml:space="preserve">PAYGW - Reportable </w:t>
            </w:r>
            <w:r w:rsidR="002E2674" w:rsidRPr="001B45F4">
              <w:rPr>
                <w:rFonts w:cs="Arial"/>
                <w:szCs w:val="22"/>
              </w:rPr>
              <w:t>e</w:t>
            </w:r>
            <w:r w:rsidRPr="001B45F4">
              <w:rPr>
                <w:rFonts w:cs="Arial"/>
                <w:szCs w:val="22"/>
              </w:rPr>
              <w:t xml:space="preserve">mployer </w:t>
            </w:r>
            <w:r w:rsidR="002E2674" w:rsidRPr="001B45F4">
              <w:rPr>
                <w:rFonts w:cs="Arial"/>
                <w:szCs w:val="22"/>
              </w:rPr>
              <w:t>s</w:t>
            </w:r>
            <w:r w:rsidRPr="001B45F4">
              <w:rPr>
                <w:rFonts w:cs="Arial"/>
                <w:szCs w:val="22"/>
              </w:rPr>
              <w:t xml:space="preserve">uper </w:t>
            </w:r>
            <w:r w:rsidR="002E2674" w:rsidRPr="001B45F4">
              <w:rPr>
                <w:rFonts w:cs="Arial"/>
                <w:szCs w:val="22"/>
              </w:rPr>
              <w:t>c</w:t>
            </w:r>
            <w:r w:rsidRPr="001B45F4">
              <w:rPr>
                <w:rFonts w:cs="Arial"/>
                <w:szCs w:val="22"/>
              </w:rPr>
              <w:t>ontributions</w:t>
            </w:r>
          </w:p>
        </w:tc>
        <w:tc>
          <w:tcPr>
            <w:tcW w:w="1113" w:type="pct"/>
          </w:tcPr>
          <w:p w14:paraId="69929D51" w14:textId="77777777" w:rsidR="001D6D51" w:rsidRPr="001B45F4" w:rsidRDefault="00835311" w:rsidP="00891C40">
            <w:pPr>
              <w:pStyle w:val="Maintext"/>
              <w:spacing w:before="60" w:after="60"/>
              <w:rPr>
                <w:rFonts w:cs="Arial"/>
                <w:szCs w:val="22"/>
              </w:rPr>
            </w:pPr>
            <w:r w:rsidRPr="001B45F4">
              <w:rPr>
                <w:rFonts w:cs="Arial"/>
                <w:szCs w:val="22"/>
              </w:rPr>
              <w:t>INCDTLS319</w:t>
            </w:r>
            <w:r w:rsidRPr="001B45F4" w:rsidDel="00835311">
              <w:rPr>
                <w:rFonts w:cs="Arial"/>
                <w:szCs w:val="22"/>
              </w:rPr>
              <w:t xml:space="preserve"> </w:t>
            </w:r>
          </w:p>
        </w:tc>
        <w:tc>
          <w:tcPr>
            <w:tcW w:w="1518" w:type="pct"/>
          </w:tcPr>
          <w:p w14:paraId="69929D52" w14:textId="77777777" w:rsidR="001D6D51" w:rsidRPr="001B45F4" w:rsidRDefault="00835311" w:rsidP="00891C40">
            <w:pPr>
              <w:pStyle w:val="Maintext"/>
              <w:spacing w:before="60" w:after="60"/>
              <w:rPr>
                <w:rFonts w:cs="Arial"/>
                <w:szCs w:val="22"/>
              </w:rPr>
            </w:pPr>
            <w:r w:rsidRPr="001B45F4">
              <w:rPr>
                <w:rFonts w:cs="Arial"/>
                <w:szCs w:val="22"/>
              </w:rPr>
              <w:t>Salary or wages reportable employer superannuation contributions</w:t>
            </w:r>
            <w:r w:rsidRPr="001B45F4" w:rsidDel="00835311">
              <w:rPr>
                <w:rFonts w:cs="Arial"/>
                <w:szCs w:val="22"/>
              </w:rPr>
              <w:t xml:space="preserve"> </w:t>
            </w:r>
          </w:p>
        </w:tc>
      </w:tr>
      <w:tr w:rsidR="008B6933" w:rsidRPr="001B45F4" w14:paraId="69929D58" w14:textId="77777777" w:rsidTr="003D3E75">
        <w:trPr>
          <w:trHeight w:val="690"/>
        </w:trPr>
        <w:tc>
          <w:tcPr>
            <w:tcW w:w="1058" w:type="pct"/>
          </w:tcPr>
          <w:p w14:paraId="69929D54" w14:textId="55050037" w:rsidR="008B6933" w:rsidRPr="001B45F4" w:rsidRDefault="008024D6" w:rsidP="00891C40">
            <w:pPr>
              <w:pStyle w:val="Maintext"/>
              <w:spacing w:before="60" w:after="60"/>
              <w:rPr>
                <w:rFonts w:cs="Arial"/>
                <w:szCs w:val="22"/>
              </w:rPr>
            </w:pPr>
            <w:r w:rsidRPr="001B45F4">
              <w:rPr>
                <w:rFonts w:cs="Arial"/>
                <w:szCs w:val="22"/>
              </w:rPr>
              <w:t>IITR</w:t>
            </w:r>
            <w:r w:rsidR="008B6933" w:rsidRPr="001B45F4">
              <w:rPr>
                <w:rFonts w:cs="Arial"/>
                <w:szCs w:val="22"/>
              </w:rPr>
              <w:t>81</w:t>
            </w:r>
            <w:r w:rsidR="00105245">
              <w:rPr>
                <w:rFonts w:cs="Arial"/>
                <w:szCs w:val="22"/>
              </w:rPr>
              <w:t>9</w:t>
            </w:r>
          </w:p>
        </w:tc>
        <w:tc>
          <w:tcPr>
            <w:tcW w:w="1311" w:type="pct"/>
          </w:tcPr>
          <w:p w14:paraId="69929D55" w14:textId="7906C34E" w:rsidR="008B6933" w:rsidRPr="001B45F4" w:rsidRDefault="008B6933" w:rsidP="00891C40">
            <w:pPr>
              <w:pStyle w:val="Maintext"/>
              <w:spacing w:before="60" w:after="60"/>
              <w:rPr>
                <w:rFonts w:cs="Arial"/>
                <w:szCs w:val="22"/>
              </w:rPr>
            </w:pPr>
            <w:r w:rsidRPr="001B45F4">
              <w:rPr>
                <w:rFonts w:cs="Arial"/>
                <w:szCs w:val="22"/>
              </w:rPr>
              <w:t xml:space="preserve">PAYGW - CDEP </w:t>
            </w:r>
            <w:r w:rsidR="002E2674" w:rsidRPr="001B45F4">
              <w:rPr>
                <w:rFonts w:cs="Arial"/>
                <w:szCs w:val="22"/>
              </w:rPr>
              <w:t>p</w:t>
            </w:r>
            <w:r w:rsidRPr="001B45F4">
              <w:rPr>
                <w:rFonts w:cs="Arial"/>
                <w:szCs w:val="22"/>
              </w:rPr>
              <w:t>ayment</w:t>
            </w:r>
          </w:p>
        </w:tc>
        <w:tc>
          <w:tcPr>
            <w:tcW w:w="1113" w:type="pct"/>
          </w:tcPr>
          <w:p w14:paraId="69929D56" w14:textId="77777777" w:rsidR="008B6933" w:rsidRPr="001B45F4" w:rsidRDefault="00835311" w:rsidP="00891C40">
            <w:pPr>
              <w:pStyle w:val="Maintext"/>
              <w:spacing w:before="60" w:after="60"/>
              <w:rPr>
                <w:rFonts w:cs="Arial"/>
                <w:szCs w:val="22"/>
              </w:rPr>
            </w:pPr>
            <w:r w:rsidRPr="001B45F4">
              <w:rPr>
                <w:rFonts w:cs="Arial"/>
                <w:szCs w:val="22"/>
              </w:rPr>
              <w:t>INCDTLS316</w:t>
            </w:r>
            <w:r w:rsidRPr="001B45F4" w:rsidDel="00835311">
              <w:rPr>
                <w:rFonts w:cs="Arial"/>
                <w:szCs w:val="22"/>
              </w:rPr>
              <w:t xml:space="preserve"> </w:t>
            </w:r>
          </w:p>
        </w:tc>
        <w:tc>
          <w:tcPr>
            <w:tcW w:w="1518" w:type="pct"/>
          </w:tcPr>
          <w:p w14:paraId="69929D57" w14:textId="77777777" w:rsidR="008B6933" w:rsidRPr="001B45F4" w:rsidRDefault="00835311" w:rsidP="00891C40">
            <w:pPr>
              <w:pStyle w:val="Maintext"/>
              <w:spacing w:before="60" w:after="60"/>
              <w:rPr>
                <w:rFonts w:cs="Arial"/>
                <w:szCs w:val="22"/>
              </w:rPr>
            </w:pPr>
            <w:r w:rsidRPr="001B45F4">
              <w:rPr>
                <w:rFonts w:cs="Arial"/>
                <w:szCs w:val="22"/>
              </w:rPr>
              <w:t>Community Development Employment Project (CDEP) amount</w:t>
            </w:r>
            <w:r w:rsidRPr="001B45F4" w:rsidDel="00835311">
              <w:rPr>
                <w:rFonts w:cs="Arial"/>
                <w:szCs w:val="22"/>
              </w:rPr>
              <w:t xml:space="preserve"> </w:t>
            </w:r>
          </w:p>
        </w:tc>
      </w:tr>
      <w:tr w:rsidR="008B6933" w:rsidRPr="001B45F4" w14:paraId="69929D5D" w14:textId="77777777" w:rsidTr="003D3E75">
        <w:trPr>
          <w:trHeight w:val="690"/>
        </w:trPr>
        <w:tc>
          <w:tcPr>
            <w:tcW w:w="1058" w:type="pct"/>
          </w:tcPr>
          <w:p w14:paraId="69929D59" w14:textId="068B5530" w:rsidR="008B6933" w:rsidRPr="001B45F4" w:rsidRDefault="008024D6" w:rsidP="00891C40">
            <w:pPr>
              <w:pStyle w:val="Maintext"/>
              <w:spacing w:before="60" w:after="60"/>
              <w:rPr>
                <w:rFonts w:cs="Arial"/>
                <w:szCs w:val="22"/>
              </w:rPr>
            </w:pPr>
            <w:r w:rsidRPr="001B45F4">
              <w:rPr>
                <w:rFonts w:cs="Arial"/>
                <w:szCs w:val="22"/>
              </w:rPr>
              <w:t>IITR</w:t>
            </w:r>
            <w:r w:rsidR="008B6933" w:rsidRPr="001B45F4">
              <w:rPr>
                <w:rFonts w:cs="Arial"/>
                <w:szCs w:val="22"/>
              </w:rPr>
              <w:t>82</w:t>
            </w:r>
            <w:r w:rsidR="00105245">
              <w:rPr>
                <w:rFonts w:cs="Arial"/>
                <w:szCs w:val="22"/>
              </w:rPr>
              <w:t>0</w:t>
            </w:r>
          </w:p>
        </w:tc>
        <w:tc>
          <w:tcPr>
            <w:tcW w:w="1311" w:type="pct"/>
          </w:tcPr>
          <w:p w14:paraId="69929D5A" w14:textId="137F8E23" w:rsidR="008B6933" w:rsidRPr="001B45F4" w:rsidRDefault="008B6933" w:rsidP="00891C40">
            <w:pPr>
              <w:pStyle w:val="Maintext"/>
              <w:spacing w:before="60" w:after="60"/>
              <w:rPr>
                <w:rFonts w:cs="Arial"/>
                <w:szCs w:val="22"/>
              </w:rPr>
            </w:pPr>
            <w:r w:rsidRPr="001B45F4">
              <w:rPr>
                <w:rFonts w:cs="Arial"/>
                <w:szCs w:val="22"/>
              </w:rPr>
              <w:t xml:space="preserve">PAYGW - Lump </w:t>
            </w:r>
            <w:r w:rsidR="002E2674" w:rsidRPr="001B45F4">
              <w:rPr>
                <w:rFonts w:cs="Arial"/>
                <w:szCs w:val="22"/>
              </w:rPr>
              <w:t>s</w:t>
            </w:r>
            <w:r w:rsidRPr="001B45F4">
              <w:rPr>
                <w:rFonts w:cs="Arial"/>
                <w:szCs w:val="22"/>
              </w:rPr>
              <w:t>um A</w:t>
            </w:r>
          </w:p>
        </w:tc>
        <w:tc>
          <w:tcPr>
            <w:tcW w:w="1113" w:type="pct"/>
          </w:tcPr>
          <w:p w14:paraId="69929D5B" w14:textId="77777777" w:rsidR="008B6933" w:rsidRPr="001B45F4" w:rsidRDefault="00835311" w:rsidP="00891C40">
            <w:pPr>
              <w:pStyle w:val="Maintext"/>
              <w:spacing w:before="60" w:after="60"/>
              <w:rPr>
                <w:rFonts w:cs="Arial"/>
                <w:szCs w:val="22"/>
              </w:rPr>
            </w:pPr>
            <w:r w:rsidRPr="001B45F4">
              <w:rPr>
                <w:rFonts w:cs="Arial"/>
                <w:szCs w:val="22"/>
              </w:rPr>
              <w:t>INCDTLS321</w:t>
            </w:r>
            <w:r w:rsidRPr="001B45F4" w:rsidDel="00835311">
              <w:rPr>
                <w:rFonts w:cs="Arial"/>
                <w:szCs w:val="22"/>
              </w:rPr>
              <w:t xml:space="preserve"> </w:t>
            </w:r>
          </w:p>
        </w:tc>
        <w:tc>
          <w:tcPr>
            <w:tcW w:w="1518" w:type="pct"/>
          </w:tcPr>
          <w:p w14:paraId="69929D5C" w14:textId="77777777" w:rsidR="008B6933" w:rsidRPr="001B45F4" w:rsidRDefault="00835311" w:rsidP="00891C40">
            <w:pPr>
              <w:pStyle w:val="Maintext"/>
              <w:spacing w:before="60" w:after="60"/>
              <w:rPr>
                <w:rFonts w:cs="Arial"/>
                <w:szCs w:val="22"/>
              </w:rPr>
            </w:pPr>
            <w:r w:rsidRPr="001B45F4">
              <w:rPr>
                <w:rFonts w:cs="Arial"/>
                <w:szCs w:val="22"/>
              </w:rPr>
              <w:t>Salary or wages lump sum A</w:t>
            </w:r>
            <w:r w:rsidRPr="001B45F4" w:rsidDel="00835311">
              <w:rPr>
                <w:rFonts w:cs="Arial"/>
                <w:szCs w:val="22"/>
              </w:rPr>
              <w:t xml:space="preserve"> </w:t>
            </w:r>
          </w:p>
        </w:tc>
      </w:tr>
      <w:tr w:rsidR="008B6933" w:rsidRPr="001B45F4" w14:paraId="69929D64" w14:textId="77777777" w:rsidTr="003D3E75">
        <w:tc>
          <w:tcPr>
            <w:tcW w:w="1058" w:type="pct"/>
          </w:tcPr>
          <w:p w14:paraId="69929D5E" w14:textId="50BBFB70" w:rsidR="008B6933" w:rsidRPr="001B45F4" w:rsidRDefault="008024D6" w:rsidP="00891C40">
            <w:pPr>
              <w:pStyle w:val="Maintext"/>
              <w:spacing w:before="60" w:after="60"/>
              <w:rPr>
                <w:rFonts w:cs="Arial"/>
                <w:szCs w:val="22"/>
              </w:rPr>
            </w:pPr>
            <w:r w:rsidRPr="001B45F4">
              <w:rPr>
                <w:rFonts w:cs="Arial"/>
                <w:szCs w:val="22"/>
              </w:rPr>
              <w:t>IITR</w:t>
            </w:r>
            <w:r w:rsidR="008B6933" w:rsidRPr="001B45F4">
              <w:rPr>
                <w:rFonts w:cs="Arial"/>
                <w:szCs w:val="22"/>
              </w:rPr>
              <w:t>82</w:t>
            </w:r>
            <w:r w:rsidR="00105245">
              <w:rPr>
                <w:rFonts w:cs="Arial"/>
                <w:szCs w:val="22"/>
              </w:rPr>
              <w:t>1</w:t>
            </w:r>
          </w:p>
        </w:tc>
        <w:tc>
          <w:tcPr>
            <w:tcW w:w="1311" w:type="pct"/>
          </w:tcPr>
          <w:p w14:paraId="69929D5F" w14:textId="1F7C7F80" w:rsidR="008B6933" w:rsidRPr="001B45F4" w:rsidRDefault="008B6933" w:rsidP="00891C40">
            <w:pPr>
              <w:pStyle w:val="Maintext"/>
              <w:spacing w:before="60" w:after="60"/>
              <w:rPr>
                <w:rFonts w:cs="Arial"/>
                <w:szCs w:val="22"/>
              </w:rPr>
            </w:pPr>
            <w:r w:rsidRPr="001B45F4">
              <w:rPr>
                <w:rFonts w:cs="Arial"/>
                <w:szCs w:val="22"/>
              </w:rPr>
              <w:t xml:space="preserve">PAYGW - Lump </w:t>
            </w:r>
            <w:r w:rsidR="002E2674" w:rsidRPr="001B45F4">
              <w:rPr>
                <w:rFonts w:cs="Arial"/>
                <w:szCs w:val="22"/>
              </w:rPr>
              <w:t>s</w:t>
            </w:r>
            <w:r w:rsidRPr="001B45F4">
              <w:rPr>
                <w:rFonts w:cs="Arial"/>
                <w:szCs w:val="22"/>
              </w:rPr>
              <w:t>um B</w:t>
            </w:r>
          </w:p>
        </w:tc>
        <w:tc>
          <w:tcPr>
            <w:tcW w:w="1113" w:type="pct"/>
          </w:tcPr>
          <w:p w14:paraId="69929D60" w14:textId="77777777" w:rsidR="008B6933" w:rsidRPr="001B45F4" w:rsidRDefault="00835311" w:rsidP="00891C40">
            <w:pPr>
              <w:pStyle w:val="Maintext"/>
              <w:spacing w:before="60" w:after="60"/>
              <w:rPr>
                <w:rFonts w:cs="Arial"/>
                <w:szCs w:val="22"/>
              </w:rPr>
            </w:pPr>
            <w:r w:rsidRPr="001B45F4">
              <w:rPr>
                <w:rFonts w:cs="Arial"/>
                <w:szCs w:val="22"/>
              </w:rPr>
              <w:t>INCDTLS324</w:t>
            </w:r>
          </w:p>
        </w:tc>
        <w:tc>
          <w:tcPr>
            <w:tcW w:w="1518" w:type="pct"/>
          </w:tcPr>
          <w:p w14:paraId="69929D61" w14:textId="77777777" w:rsidR="008B6933" w:rsidRPr="001B45F4" w:rsidRDefault="00835311" w:rsidP="00891C40">
            <w:pPr>
              <w:pStyle w:val="Maintext"/>
              <w:spacing w:before="60" w:after="60"/>
              <w:rPr>
                <w:rFonts w:cs="Arial"/>
                <w:szCs w:val="22"/>
              </w:rPr>
            </w:pPr>
            <w:r w:rsidRPr="001B45F4">
              <w:rPr>
                <w:rFonts w:cs="Arial"/>
                <w:szCs w:val="22"/>
              </w:rPr>
              <w:t>Salary or wages lump sum B</w:t>
            </w:r>
            <w:r w:rsidRPr="001B45F4" w:rsidDel="00835311">
              <w:rPr>
                <w:rFonts w:cs="Arial"/>
                <w:szCs w:val="22"/>
              </w:rPr>
              <w:t xml:space="preserve"> </w:t>
            </w:r>
          </w:p>
          <w:p w14:paraId="69929D62" w14:textId="77777777" w:rsidR="00835311" w:rsidRPr="001B45F4" w:rsidRDefault="00835311" w:rsidP="00891C40">
            <w:pPr>
              <w:pStyle w:val="Maintext"/>
              <w:spacing w:before="60" w:after="60"/>
              <w:rPr>
                <w:rFonts w:cs="Arial"/>
                <w:szCs w:val="22"/>
              </w:rPr>
            </w:pPr>
          </w:p>
          <w:p w14:paraId="69929D63" w14:textId="15D29F4C" w:rsidR="008B6933" w:rsidRPr="001B45F4" w:rsidRDefault="008B6933" w:rsidP="00891C40">
            <w:pPr>
              <w:pStyle w:val="Maintext"/>
              <w:spacing w:before="60" w:after="60"/>
              <w:rPr>
                <w:rFonts w:cs="Arial"/>
                <w:szCs w:val="22"/>
              </w:rPr>
            </w:pPr>
            <w:r w:rsidRPr="00B20EA2">
              <w:rPr>
                <w:rFonts w:cs="Arial"/>
                <w:b/>
                <w:szCs w:val="22"/>
              </w:rPr>
              <w:t>Note:</w:t>
            </w:r>
            <w:r w:rsidRPr="00B20EA2">
              <w:rPr>
                <w:rFonts w:cs="Arial"/>
                <w:szCs w:val="22"/>
              </w:rPr>
              <w:t xml:space="preserve"> </w:t>
            </w:r>
            <w:r w:rsidRPr="001B45F4">
              <w:rPr>
                <w:rFonts w:cs="Arial"/>
                <w:szCs w:val="22"/>
              </w:rPr>
              <w:t>only 5% of the P</w:t>
            </w:r>
            <w:r w:rsidR="008024D6" w:rsidRPr="001B45F4">
              <w:rPr>
                <w:rFonts w:cs="Arial"/>
                <w:szCs w:val="22"/>
              </w:rPr>
              <w:t>IITR</w:t>
            </w:r>
            <w:r w:rsidRPr="001B45F4">
              <w:rPr>
                <w:rFonts w:cs="Arial"/>
                <w:szCs w:val="22"/>
              </w:rPr>
              <w:t xml:space="preserve"> PAYGW – Lump Sum B amount is assigned on the </w:t>
            </w:r>
            <w:r w:rsidR="008024D6" w:rsidRPr="001B45F4">
              <w:rPr>
                <w:rFonts w:cs="Arial"/>
                <w:szCs w:val="22"/>
              </w:rPr>
              <w:t>IITR</w:t>
            </w:r>
          </w:p>
        </w:tc>
      </w:tr>
      <w:tr w:rsidR="008B6933" w:rsidRPr="001B45F4" w14:paraId="69929D69" w14:textId="77777777" w:rsidTr="003D3E75">
        <w:trPr>
          <w:trHeight w:val="733"/>
        </w:trPr>
        <w:tc>
          <w:tcPr>
            <w:tcW w:w="1058" w:type="pct"/>
          </w:tcPr>
          <w:p w14:paraId="69929D65" w14:textId="4E561D01" w:rsidR="008B6933" w:rsidRPr="001B45F4" w:rsidRDefault="008024D6" w:rsidP="00891C40">
            <w:pPr>
              <w:pStyle w:val="Maintext"/>
              <w:spacing w:before="60" w:after="60"/>
              <w:rPr>
                <w:rFonts w:cs="Arial"/>
                <w:szCs w:val="22"/>
              </w:rPr>
            </w:pPr>
            <w:r w:rsidRPr="001B45F4">
              <w:rPr>
                <w:rFonts w:cs="Arial"/>
                <w:szCs w:val="22"/>
              </w:rPr>
              <w:t>IITR</w:t>
            </w:r>
            <w:r w:rsidR="008B6933" w:rsidRPr="001B45F4">
              <w:rPr>
                <w:rFonts w:cs="Arial"/>
                <w:szCs w:val="22"/>
              </w:rPr>
              <w:t>82</w:t>
            </w:r>
            <w:r w:rsidR="00105245">
              <w:rPr>
                <w:rFonts w:cs="Arial"/>
                <w:szCs w:val="22"/>
              </w:rPr>
              <w:t>3</w:t>
            </w:r>
          </w:p>
        </w:tc>
        <w:tc>
          <w:tcPr>
            <w:tcW w:w="1311" w:type="pct"/>
          </w:tcPr>
          <w:p w14:paraId="69929D66" w14:textId="0634207A" w:rsidR="008B6933" w:rsidRPr="001B45F4" w:rsidRDefault="008B6933" w:rsidP="00891C40">
            <w:pPr>
              <w:pStyle w:val="Maintext"/>
              <w:spacing w:before="60" w:after="60"/>
              <w:rPr>
                <w:rFonts w:cs="Arial"/>
                <w:szCs w:val="22"/>
              </w:rPr>
            </w:pPr>
            <w:r w:rsidRPr="001B45F4">
              <w:rPr>
                <w:rFonts w:cs="Arial"/>
                <w:szCs w:val="22"/>
              </w:rPr>
              <w:t xml:space="preserve">PAYGW - Lump </w:t>
            </w:r>
            <w:r w:rsidR="002E2674" w:rsidRPr="001B45F4">
              <w:rPr>
                <w:rFonts w:cs="Arial"/>
                <w:szCs w:val="22"/>
              </w:rPr>
              <w:t>s</w:t>
            </w:r>
            <w:r w:rsidRPr="001B45F4">
              <w:rPr>
                <w:rFonts w:cs="Arial"/>
                <w:szCs w:val="22"/>
              </w:rPr>
              <w:t>um E</w:t>
            </w:r>
          </w:p>
        </w:tc>
        <w:tc>
          <w:tcPr>
            <w:tcW w:w="1113" w:type="pct"/>
          </w:tcPr>
          <w:p w14:paraId="69929D67" w14:textId="119DA1DD" w:rsidR="008B6933" w:rsidRPr="001B45F4" w:rsidRDefault="00835311" w:rsidP="00891C40">
            <w:pPr>
              <w:pStyle w:val="Maintext"/>
              <w:spacing w:before="60" w:after="60"/>
              <w:rPr>
                <w:rFonts w:cs="Arial"/>
                <w:szCs w:val="22"/>
              </w:rPr>
            </w:pPr>
            <w:r w:rsidRPr="001B45F4">
              <w:rPr>
                <w:rFonts w:cs="Arial"/>
                <w:szCs w:val="22"/>
              </w:rPr>
              <w:t>INCDTLS326</w:t>
            </w:r>
          </w:p>
        </w:tc>
        <w:tc>
          <w:tcPr>
            <w:tcW w:w="1518" w:type="pct"/>
          </w:tcPr>
          <w:p w14:paraId="69929D68" w14:textId="77777777" w:rsidR="008B6933" w:rsidRPr="001B45F4" w:rsidRDefault="00835311" w:rsidP="00891C40">
            <w:pPr>
              <w:pStyle w:val="Maintext"/>
              <w:spacing w:before="60" w:after="60"/>
              <w:rPr>
                <w:rFonts w:cs="Arial"/>
                <w:szCs w:val="22"/>
              </w:rPr>
            </w:pPr>
            <w:r w:rsidRPr="001B45F4">
              <w:rPr>
                <w:rFonts w:cs="Arial"/>
                <w:szCs w:val="22"/>
              </w:rPr>
              <w:t>Salary or wages lump sum E</w:t>
            </w:r>
            <w:r w:rsidRPr="001B45F4" w:rsidDel="00835311">
              <w:rPr>
                <w:rFonts w:cs="Arial"/>
                <w:szCs w:val="22"/>
              </w:rPr>
              <w:t xml:space="preserve"> </w:t>
            </w:r>
          </w:p>
        </w:tc>
      </w:tr>
      <w:tr w:rsidR="008B6933" w:rsidRPr="001B45F4" w14:paraId="69929D6E" w14:textId="77777777" w:rsidTr="003D3E75">
        <w:trPr>
          <w:trHeight w:val="733"/>
        </w:trPr>
        <w:tc>
          <w:tcPr>
            <w:tcW w:w="1058" w:type="pct"/>
          </w:tcPr>
          <w:p w14:paraId="69929D6A" w14:textId="15A25841" w:rsidR="008B6933" w:rsidRPr="001B45F4" w:rsidRDefault="008024D6" w:rsidP="00891C40">
            <w:pPr>
              <w:pStyle w:val="Maintext"/>
              <w:spacing w:before="60" w:after="60"/>
              <w:rPr>
                <w:rFonts w:cs="Arial"/>
                <w:szCs w:val="22"/>
              </w:rPr>
            </w:pPr>
            <w:r w:rsidRPr="001B45F4">
              <w:rPr>
                <w:rFonts w:cs="Arial"/>
                <w:szCs w:val="22"/>
              </w:rPr>
              <w:t>IITR</w:t>
            </w:r>
            <w:r w:rsidR="008B6933" w:rsidRPr="001B45F4">
              <w:rPr>
                <w:rFonts w:cs="Arial"/>
                <w:szCs w:val="22"/>
              </w:rPr>
              <w:t>6</w:t>
            </w:r>
            <w:r w:rsidR="00105245">
              <w:rPr>
                <w:rFonts w:cs="Arial"/>
                <w:szCs w:val="22"/>
              </w:rPr>
              <w:t>9</w:t>
            </w:r>
          </w:p>
        </w:tc>
        <w:tc>
          <w:tcPr>
            <w:tcW w:w="1311" w:type="pct"/>
          </w:tcPr>
          <w:p w14:paraId="69929D6B" w14:textId="4BD0D509" w:rsidR="008B6933" w:rsidRPr="001B45F4" w:rsidRDefault="008B6933" w:rsidP="00891C40">
            <w:pPr>
              <w:pStyle w:val="Maintext"/>
              <w:spacing w:before="60" w:after="60"/>
              <w:rPr>
                <w:rFonts w:cs="Arial"/>
                <w:szCs w:val="22"/>
              </w:rPr>
            </w:pPr>
            <w:r w:rsidRPr="001B45F4">
              <w:rPr>
                <w:rFonts w:cs="Arial"/>
                <w:szCs w:val="22"/>
              </w:rPr>
              <w:t xml:space="preserve">PAYGW - Lump </w:t>
            </w:r>
            <w:r w:rsidR="002E2674" w:rsidRPr="001B45F4">
              <w:rPr>
                <w:rFonts w:cs="Arial"/>
                <w:szCs w:val="22"/>
              </w:rPr>
              <w:t>s</w:t>
            </w:r>
            <w:r w:rsidRPr="001B45F4">
              <w:rPr>
                <w:rFonts w:cs="Arial"/>
                <w:szCs w:val="22"/>
              </w:rPr>
              <w:t xml:space="preserve">um A </w:t>
            </w:r>
            <w:r w:rsidR="002E2674" w:rsidRPr="001B45F4">
              <w:rPr>
                <w:rFonts w:cs="Arial"/>
                <w:szCs w:val="22"/>
              </w:rPr>
              <w:t>t</w:t>
            </w:r>
            <w:r w:rsidRPr="001B45F4">
              <w:rPr>
                <w:rFonts w:cs="Arial"/>
                <w:szCs w:val="22"/>
              </w:rPr>
              <w:t>ype</w:t>
            </w:r>
          </w:p>
        </w:tc>
        <w:tc>
          <w:tcPr>
            <w:tcW w:w="1113" w:type="pct"/>
          </w:tcPr>
          <w:p w14:paraId="69929D6C" w14:textId="6757434B" w:rsidR="008B6933" w:rsidRPr="001B45F4" w:rsidRDefault="00835311" w:rsidP="00891C40">
            <w:pPr>
              <w:pStyle w:val="Maintext"/>
              <w:spacing w:before="60" w:after="60"/>
              <w:rPr>
                <w:rFonts w:cs="Arial"/>
                <w:szCs w:val="22"/>
              </w:rPr>
            </w:pPr>
            <w:r w:rsidRPr="001B45F4">
              <w:rPr>
                <w:rFonts w:cs="Arial"/>
                <w:szCs w:val="22"/>
              </w:rPr>
              <w:t>INCDTLS322</w:t>
            </w:r>
          </w:p>
        </w:tc>
        <w:tc>
          <w:tcPr>
            <w:tcW w:w="1518" w:type="pct"/>
          </w:tcPr>
          <w:p w14:paraId="69929D6D" w14:textId="77777777" w:rsidR="008B6933" w:rsidRPr="001B45F4" w:rsidRDefault="00835311" w:rsidP="00891C40">
            <w:pPr>
              <w:pStyle w:val="Maintext"/>
              <w:spacing w:before="60" w:after="60"/>
              <w:rPr>
                <w:rFonts w:cs="Arial"/>
                <w:szCs w:val="22"/>
              </w:rPr>
            </w:pPr>
            <w:r w:rsidRPr="001B45F4">
              <w:rPr>
                <w:rFonts w:cs="Arial"/>
                <w:szCs w:val="22"/>
              </w:rPr>
              <w:t>Salary or wages lump sum A payment type</w:t>
            </w:r>
            <w:r w:rsidRPr="001B45F4" w:rsidDel="00835311">
              <w:rPr>
                <w:rFonts w:cs="Arial"/>
                <w:szCs w:val="22"/>
              </w:rPr>
              <w:t xml:space="preserve"> </w:t>
            </w:r>
          </w:p>
        </w:tc>
      </w:tr>
      <w:tr w:rsidR="008B6933" w:rsidRPr="001B45F4" w14:paraId="69929D76" w14:textId="77777777" w:rsidTr="003D3E75">
        <w:trPr>
          <w:trHeight w:val="733"/>
        </w:trPr>
        <w:tc>
          <w:tcPr>
            <w:tcW w:w="1058" w:type="pct"/>
          </w:tcPr>
          <w:p w14:paraId="69929D6F" w14:textId="7DD08DB0" w:rsidR="008B6933" w:rsidRPr="001B45F4" w:rsidRDefault="008024D6" w:rsidP="008F2C24">
            <w:pPr>
              <w:pStyle w:val="Maintext"/>
              <w:spacing w:before="60" w:after="60"/>
              <w:rPr>
                <w:rFonts w:cs="Arial"/>
                <w:szCs w:val="22"/>
              </w:rPr>
            </w:pPr>
            <w:r w:rsidRPr="001B45F4">
              <w:rPr>
                <w:rFonts w:cs="Arial"/>
                <w:szCs w:val="22"/>
              </w:rPr>
              <w:t>IITR</w:t>
            </w:r>
            <w:r w:rsidR="008B6933" w:rsidRPr="001B45F4">
              <w:rPr>
                <w:rFonts w:cs="Arial"/>
                <w:szCs w:val="22"/>
              </w:rPr>
              <w:t>824</w:t>
            </w:r>
            <w:r w:rsidR="00E55541">
              <w:t>*</w:t>
            </w:r>
          </w:p>
        </w:tc>
        <w:tc>
          <w:tcPr>
            <w:tcW w:w="1311" w:type="pct"/>
          </w:tcPr>
          <w:p w14:paraId="69929D70" w14:textId="75B2131C" w:rsidR="008B6933" w:rsidRPr="001B45F4" w:rsidRDefault="008B6933" w:rsidP="00891C40">
            <w:pPr>
              <w:pStyle w:val="Maintext"/>
              <w:spacing w:before="60" w:after="60"/>
              <w:rPr>
                <w:rFonts w:cs="Arial"/>
                <w:szCs w:val="22"/>
              </w:rPr>
            </w:pPr>
            <w:r w:rsidRPr="001B45F4">
              <w:rPr>
                <w:rFonts w:cs="Arial"/>
                <w:szCs w:val="22"/>
              </w:rPr>
              <w:t xml:space="preserve">PAYGW - Union / </w:t>
            </w:r>
            <w:r w:rsidR="002E2674" w:rsidRPr="001B45F4">
              <w:rPr>
                <w:rFonts w:cs="Arial"/>
                <w:szCs w:val="22"/>
              </w:rPr>
              <w:t>p</w:t>
            </w:r>
            <w:r w:rsidRPr="001B45F4">
              <w:rPr>
                <w:rFonts w:cs="Arial"/>
                <w:szCs w:val="22"/>
              </w:rPr>
              <w:t xml:space="preserve">rofessional </w:t>
            </w:r>
            <w:r w:rsidR="002E2674" w:rsidRPr="001B45F4">
              <w:rPr>
                <w:rFonts w:cs="Arial"/>
                <w:szCs w:val="22"/>
              </w:rPr>
              <w:t>a</w:t>
            </w:r>
            <w:r w:rsidRPr="001B45F4">
              <w:rPr>
                <w:rFonts w:cs="Arial"/>
                <w:szCs w:val="22"/>
              </w:rPr>
              <w:t xml:space="preserve">ssociation </w:t>
            </w:r>
            <w:r w:rsidR="002E2674" w:rsidRPr="001B45F4">
              <w:rPr>
                <w:rFonts w:cs="Arial"/>
                <w:szCs w:val="22"/>
              </w:rPr>
              <w:t>f</w:t>
            </w:r>
            <w:r w:rsidRPr="001B45F4">
              <w:rPr>
                <w:rFonts w:cs="Arial"/>
                <w:szCs w:val="22"/>
              </w:rPr>
              <w:t>ees</w:t>
            </w:r>
          </w:p>
        </w:tc>
        <w:tc>
          <w:tcPr>
            <w:tcW w:w="1113" w:type="pct"/>
          </w:tcPr>
          <w:p w14:paraId="69929D71" w14:textId="19BD944D" w:rsidR="003F2A9B" w:rsidRPr="001B45F4" w:rsidRDefault="006057BC" w:rsidP="00891C40">
            <w:pPr>
              <w:pStyle w:val="Maintext"/>
              <w:spacing w:before="60" w:after="60"/>
              <w:rPr>
                <w:rFonts w:cs="Arial"/>
                <w:szCs w:val="22"/>
              </w:rPr>
            </w:pPr>
            <w:r w:rsidRPr="001B45F4">
              <w:rPr>
                <w:rFonts w:cs="Arial"/>
                <w:szCs w:val="22"/>
              </w:rPr>
              <w:t>DDCTNS315</w:t>
            </w:r>
          </w:p>
          <w:p w14:paraId="69929D72" w14:textId="0C71F610" w:rsidR="008B6933" w:rsidRPr="001B45F4" w:rsidRDefault="008B6933" w:rsidP="00891C40">
            <w:pPr>
              <w:pStyle w:val="Maintext"/>
              <w:spacing w:before="60" w:after="60"/>
              <w:rPr>
                <w:rFonts w:cs="Arial"/>
                <w:szCs w:val="22"/>
              </w:rPr>
            </w:pPr>
          </w:p>
        </w:tc>
        <w:tc>
          <w:tcPr>
            <w:tcW w:w="1518" w:type="pct"/>
          </w:tcPr>
          <w:p w14:paraId="69929D73" w14:textId="77777777" w:rsidR="006057BC" w:rsidRPr="001B45F4" w:rsidRDefault="006057BC" w:rsidP="00891C40">
            <w:pPr>
              <w:pStyle w:val="Maintext"/>
              <w:spacing w:before="60" w:after="60"/>
              <w:rPr>
                <w:rFonts w:cs="Arial"/>
                <w:szCs w:val="22"/>
              </w:rPr>
            </w:pPr>
            <w:r w:rsidRPr="001B45F4">
              <w:rPr>
                <w:rFonts w:cs="Arial"/>
                <w:szCs w:val="22"/>
              </w:rPr>
              <w:t>Other work related expenses amount</w:t>
            </w:r>
            <w:r w:rsidRPr="001B45F4" w:rsidDel="00835311">
              <w:rPr>
                <w:rFonts w:cs="Arial"/>
                <w:szCs w:val="22"/>
              </w:rPr>
              <w:t xml:space="preserve"> </w:t>
            </w:r>
          </w:p>
          <w:p w14:paraId="69929D74" w14:textId="77777777" w:rsidR="006057BC" w:rsidRPr="001B45F4" w:rsidRDefault="006057BC" w:rsidP="00891C40">
            <w:pPr>
              <w:pStyle w:val="Maintext"/>
              <w:spacing w:before="60" w:after="60"/>
              <w:rPr>
                <w:rFonts w:cs="Arial"/>
                <w:szCs w:val="22"/>
              </w:rPr>
            </w:pPr>
          </w:p>
          <w:p w14:paraId="69929D75" w14:textId="77777777" w:rsidR="008B6933" w:rsidRPr="001B45F4" w:rsidRDefault="006057BC" w:rsidP="00891C40">
            <w:pPr>
              <w:pStyle w:val="Maintext"/>
              <w:spacing w:before="60" w:after="60"/>
              <w:rPr>
                <w:rFonts w:cs="Arial"/>
                <w:szCs w:val="22"/>
              </w:rPr>
            </w:pPr>
            <w:r w:rsidRPr="00B20EA2">
              <w:rPr>
                <w:rFonts w:cs="Arial"/>
                <w:b/>
                <w:szCs w:val="22"/>
              </w:rPr>
              <w:t xml:space="preserve">Note: </w:t>
            </w:r>
            <w:r w:rsidRPr="001B45F4">
              <w:rPr>
                <w:rFonts w:cs="Arial"/>
                <w:szCs w:val="22"/>
              </w:rPr>
              <w:t>Description to be entered at DDCTNS314</w:t>
            </w:r>
            <w:r w:rsidRPr="001B45F4">
              <w:rPr>
                <w:rFonts w:cs="Arial"/>
                <w:b/>
                <w:szCs w:val="22"/>
              </w:rPr>
              <w:t xml:space="preserve"> </w:t>
            </w:r>
          </w:p>
        </w:tc>
      </w:tr>
      <w:tr w:rsidR="008B6933" w:rsidRPr="001B45F4" w14:paraId="69929D7E" w14:textId="77777777" w:rsidTr="003D3E75">
        <w:trPr>
          <w:trHeight w:val="733"/>
        </w:trPr>
        <w:tc>
          <w:tcPr>
            <w:tcW w:w="1058" w:type="pct"/>
          </w:tcPr>
          <w:p w14:paraId="69929D77" w14:textId="5ADD11D8" w:rsidR="008B6933" w:rsidRPr="001B45F4" w:rsidRDefault="008024D6" w:rsidP="008F2C24">
            <w:pPr>
              <w:pStyle w:val="Maintext"/>
              <w:spacing w:before="60" w:after="60"/>
              <w:rPr>
                <w:rFonts w:cs="Arial"/>
                <w:szCs w:val="22"/>
              </w:rPr>
            </w:pPr>
            <w:r w:rsidRPr="001B45F4">
              <w:rPr>
                <w:rFonts w:cs="Arial"/>
                <w:szCs w:val="22"/>
              </w:rPr>
              <w:t>IITR</w:t>
            </w:r>
            <w:r w:rsidR="008B6933" w:rsidRPr="001B45F4">
              <w:rPr>
                <w:rFonts w:cs="Arial"/>
                <w:szCs w:val="22"/>
              </w:rPr>
              <w:t>825</w:t>
            </w:r>
            <w:r w:rsidR="00E55541">
              <w:rPr>
                <w:rFonts w:cs="Arial"/>
                <w:szCs w:val="22"/>
              </w:rPr>
              <w:t>*</w:t>
            </w:r>
          </w:p>
        </w:tc>
        <w:tc>
          <w:tcPr>
            <w:tcW w:w="1311" w:type="pct"/>
          </w:tcPr>
          <w:p w14:paraId="69929D78" w14:textId="77777777" w:rsidR="008B6933" w:rsidRPr="001B45F4" w:rsidRDefault="008B6933" w:rsidP="00891C40">
            <w:pPr>
              <w:pStyle w:val="Maintext"/>
              <w:spacing w:before="60" w:after="60"/>
              <w:rPr>
                <w:rFonts w:cs="Arial"/>
                <w:szCs w:val="22"/>
              </w:rPr>
            </w:pPr>
            <w:r w:rsidRPr="001B45F4">
              <w:rPr>
                <w:rFonts w:cs="Arial"/>
                <w:szCs w:val="22"/>
              </w:rPr>
              <w:t>PAYGW - Workplace Giving</w:t>
            </w:r>
          </w:p>
        </w:tc>
        <w:tc>
          <w:tcPr>
            <w:tcW w:w="1113" w:type="pct"/>
          </w:tcPr>
          <w:p w14:paraId="69929D79" w14:textId="18EF11B6" w:rsidR="00D11583" w:rsidRPr="001B45F4" w:rsidRDefault="006057BC" w:rsidP="00891C40">
            <w:pPr>
              <w:pStyle w:val="Maintext"/>
              <w:spacing w:before="60" w:after="60"/>
              <w:rPr>
                <w:rFonts w:cs="Arial"/>
                <w:szCs w:val="22"/>
              </w:rPr>
            </w:pPr>
            <w:r w:rsidRPr="001B45F4">
              <w:rPr>
                <w:rFonts w:cs="Arial"/>
                <w:szCs w:val="22"/>
              </w:rPr>
              <w:t>DDCTNS413</w:t>
            </w:r>
          </w:p>
          <w:p w14:paraId="69929D7A" w14:textId="0AF978B7" w:rsidR="008B6933" w:rsidRPr="001B45F4" w:rsidRDefault="008B6933" w:rsidP="00891C40">
            <w:pPr>
              <w:pStyle w:val="Maintext"/>
              <w:spacing w:before="60" w:after="60"/>
              <w:rPr>
                <w:rFonts w:cs="Arial"/>
                <w:szCs w:val="22"/>
              </w:rPr>
            </w:pPr>
          </w:p>
        </w:tc>
        <w:tc>
          <w:tcPr>
            <w:tcW w:w="1518" w:type="pct"/>
          </w:tcPr>
          <w:p w14:paraId="69929D7B" w14:textId="77777777" w:rsidR="006057BC" w:rsidRPr="001B45F4" w:rsidRDefault="006057BC" w:rsidP="00891C40">
            <w:pPr>
              <w:pStyle w:val="Maintext"/>
              <w:spacing w:before="60" w:after="60"/>
              <w:rPr>
                <w:rFonts w:cs="Arial"/>
                <w:szCs w:val="22"/>
              </w:rPr>
            </w:pPr>
            <w:r w:rsidRPr="001B45F4">
              <w:rPr>
                <w:rFonts w:cs="Arial"/>
                <w:szCs w:val="22"/>
              </w:rPr>
              <w:t>Gifts or donations amount</w:t>
            </w:r>
            <w:r w:rsidRPr="001B45F4" w:rsidDel="00835311">
              <w:rPr>
                <w:rFonts w:cs="Arial"/>
                <w:szCs w:val="22"/>
              </w:rPr>
              <w:t xml:space="preserve"> </w:t>
            </w:r>
          </w:p>
          <w:p w14:paraId="69929D7C" w14:textId="77777777" w:rsidR="006057BC" w:rsidRPr="001B45F4" w:rsidRDefault="006057BC" w:rsidP="00891C40">
            <w:pPr>
              <w:pStyle w:val="Maintext"/>
              <w:spacing w:before="60" w:after="60"/>
              <w:rPr>
                <w:rFonts w:cs="Arial"/>
                <w:szCs w:val="22"/>
              </w:rPr>
            </w:pPr>
          </w:p>
          <w:p w14:paraId="69929D7D" w14:textId="77777777" w:rsidR="008B6933" w:rsidRPr="001B45F4" w:rsidRDefault="006057BC" w:rsidP="00891C40">
            <w:pPr>
              <w:pStyle w:val="Maintext"/>
              <w:spacing w:before="60" w:after="60"/>
              <w:rPr>
                <w:rFonts w:cs="Arial"/>
                <w:b/>
                <w:szCs w:val="22"/>
              </w:rPr>
            </w:pPr>
            <w:r w:rsidRPr="00B20EA2">
              <w:rPr>
                <w:rFonts w:cs="Arial"/>
                <w:b/>
                <w:szCs w:val="22"/>
              </w:rPr>
              <w:lastRenderedPageBreak/>
              <w:t xml:space="preserve">Note: </w:t>
            </w:r>
            <w:r w:rsidRPr="001B45F4">
              <w:rPr>
                <w:rFonts w:cs="Arial"/>
                <w:szCs w:val="22"/>
              </w:rPr>
              <w:t>Description to be entered at DDCTNS412</w:t>
            </w:r>
            <w:r w:rsidRPr="001B45F4">
              <w:rPr>
                <w:rFonts w:cs="Arial"/>
                <w:b/>
                <w:szCs w:val="22"/>
              </w:rPr>
              <w:t xml:space="preserve"> </w:t>
            </w:r>
          </w:p>
        </w:tc>
      </w:tr>
      <w:tr w:rsidR="008B6933" w:rsidRPr="001B45F4" w14:paraId="69929D83" w14:textId="77777777" w:rsidTr="003D3E75">
        <w:trPr>
          <w:trHeight w:val="733"/>
        </w:trPr>
        <w:tc>
          <w:tcPr>
            <w:tcW w:w="1058" w:type="pct"/>
          </w:tcPr>
          <w:p w14:paraId="69929D7F" w14:textId="6F9BBAD9" w:rsidR="008B6933" w:rsidRPr="001B45F4" w:rsidRDefault="008024D6" w:rsidP="00891C40">
            <w:pPr>
              <w:pStyle w:val="Maintext"/>
              <w:spacing w:before="60" w:after="60"/>
              <w:rPr>
                <w:rFonts w:cs="Arial"/>
                <w:szCs w:val="22"/>
              </w:rPr>
            </w:pPr>
            <w:r w:rsidRPr="001B45F4">
              <w:rPr>
                <w:rFonts w:cs="Arial"/>
                <w:szCs w:val="22"/>
              </w:rPr>
              <w:lastRenderedPageBreak/>
              <w:t>IITR</w:t>
            </w:r>
            <w:r w:rsidR="008B6933" w:rsidRPr="001B45F4">
              <w:rPr>
                <w:rFonts w:cs="Arial"/>
                <w:szCs w:val="22"/>
              </w:rPr>
              <w:t>33</w:t>
            </w:r>
            <w:r w:rsidR="00105245">
              <w:rPr>
                <w:rFonts w:cs="Arial"/>
                <w:szCs w:val="22"/>
              </w:rPr>
              <w:t>0</w:t>
            </w:r>
          </w:p>
        </w:tc>
        <w:tc>
          <w:tcPr>
            <w:tcW w:w="1311" w:type="pct"/>
          </w:tcPr>
          <w:p w14:paraId="69929D80" w14:textId="77777777" w:rsidR="008B6933" w:rsidRPr="001B45F4" w:rsidRDefault="008B6933" w:rsidP="00891C40">
            <w:pPr>
              <w:pStyle w:val="Maintext"/>
              <w:spacing w:before="60" w:after="60"/>
              <w:rPr>
                <w:rFonts w:cs="Arial"/>
                <w:szCs w:val="22"/>
              </w:rPr>
            </w:pPr>
            <w:r w:rsidRPr="001B45F4">
              <w:rPr>
                <w:rFonts w:cs="Arial"/>
                <w:szCs w:val="22"/>
              </w:rPr>
              <w:t>PAYGW - Exempt Foreign Employment Income</w:t>
            </w:r>
          </w:p>
        </w:tc>
        <w:tc>
          <w:tcPr>
            <w:tcW w:w="1113" w:type="pct"/>
          </w:tcPr>
          <w:p w14:paraId="69929D81" w14:textId="77777777" w:rsidR="008B6933" w:rsidRPr="001B45F4" w:rsidRDefault="00BC583C" w:rsidP="00891C40">
            <w:pPr>
              <w:pStyle w:val="Maintext"/>
              <w:spacing w:before="60" w:after="60"/>
              <w:rPr>
                <w:rFonts w:cs="Arial"/>
                <w:szCs w:val="22"/>
              </w:rPr>
            </w:pPr>
            <w:r w:rsidRPr="001B45F4">
              <w:rPr>
                <w:rFonts w:cs="Arial"/>
                <w:szCs w:val="22"/>
              </w:rPr>
              <w:t>INCDTLS335</w:t>
            </w:r>
          </w:p>
        </w:tc>
        <w:tc>
          <w:tcPr>
            <w:tcW w:w="1518" w:type="pct"/>
          </w:tcPr>
          <w:p w14:paraId="69929D82" w14:textId="270C4575" w:rsidR="008B6933" w:rsidRPr="001B45F4" w:rsidRDefault="00BC583C" w:rsidP="00891C40">
            <w:pPr>
              <w:pStyle w:val="Maintext"/>
              <w:spacing w:before="60" w:after="60"/>
              <w:rPr>
                <w:rFonts w:cs="Arial"/>
                <w:szCs w:val="22"/>
              </w:rPr>
            </w:pPr>
            <w:r w:rsidRPr="001B45F4">
              <w:rPr>
                <w:rFonts w:cs="Arial"/>
                <w:szCs w:val="22"/>
              </w:rPr>
              <w:t xml:space="preserve">Exempt </w:t>
            </w:r>
            <w:r w:rsidR="002E2674" w:rsidRPr="001B45F4">
              <w:rPr>
                <w:rFonts w:cs="Arial"/>
                <w:szCs w:val="22"/>
              </w:rPr>
              <w:t>F</w:t>
            </w:r>
            <w:r w:rsidRPr="001B45F4">
              <w:rPr>
                <w:rFonts w:cs="Arial"/>
                <w:szCs w:val="22"/>
              </w:rPr>
              <w:t xml:space="preserve">oreign </w:t>
            </w:r>
            <w:r w:rsidR="002E2674" w:rsidRPr="001B45F4">
              <w:rPr>
                <w:rFonts w:cs="Arial"/>
                <w:szCs w:val="22"/>
              </w:rPr>
              <w:t>E</w:t>
            </w:r>
            <w:r w:rsidRPr="001B45F4">
              <w:rPr>
                <w:rFonts w:cs="Arial"/>
                <w:szCs w:val="22"/>
              </w:rPr>
              <w:t xml:space="preserve">mployment </w:t>
            </w:r>
            <w:r w:rsidR="002E2674" w:rsidRPr="001B45F4">
              <w:rPr>
                <w:rFonts w:cs="Arial"/>
                <w:szCs w:val="22"/>
              </w:rPr>
              <w:t>I</w:t>
            </w:r>
            <w:r w:rsidRPr="001B45F4">
              <w:rPr>
                <w:rFonts w:cs="Arial"/>
                <w:szCs w:val="22"/>
              </w:rPr>
              <w:t>ncome</w:t>
            </w:r>
          </w:p>
        </w:tc>
      </w:tr>
      <w:tr w:rsidR="006C6D75" w:rsidRPr="001B45F4" w14:paraId="7F8F2106" w14:textId="77777777" w:rsidTr="003D3E75">
        <w:trPr>
          <w:trHeight w:val="733"/>
        </w:trPr>
        <w:tc>
          <w:tcPr>
            <w:tcW w:w="1058" w:type="pct"/>
          </w:tcPr>
          <w:p w14:paraId="63C7BA9F" w14:textId="19DB9DD1" w:rsidR="006C6D75" w:rsidRPr="001B45F4" w:rsidRDefault="008024D6" w:rsidP="00891C40">
            <w:pPr>
              <w:pStyle w:val="Maintext"/>
              <w:spacing w:before="60" w:after="60"/>
              <w:rPr>
                <w:rFonts w:cs="Arial"/>
                <w:szCs w:val="22"/>
              </w:rPr>
            </w:pPr>
            <w:r w:rsidRPr="001B45F4">
              <w:rPr>
                <w:rFonts w:cs="Arial"/>
                <w:szCs w:val="22"/>
              </w:rPr>
              <w:t>IITR</w:t>
            </w:r>
            <w:r w:rsidR="006C6D75" w:rsidRPr="001B45F4">
              <w:rPr>
                <w:rFonts w:cs="Arial"/>
                <w:szCs w:val="22"/>
              </w:rPr>
              <w:t>82</w:t>
            </w:r>
            <w:r w:rsidR="00105245">
              <w:rPr>
                <w:rFonts w:cs="Arial"/>
                <w:szCs w:val="22"/>
              </w:rPr>
              <w:t>2</w:t>
            </w:r>
          </w:p>
        </w:tc>
        <w:tc>
          <w:tcPr>
            <w:tcW w:w="1311" w:type="pct"/>
          </w:tcPr>
          <w:p w14:paraId="004F4EBE" w14:textId="3EF4B319" w:rsidR="006C6D75" w:rsidRPr="001B45F4" w:rsidRDefault="006C6D75" w:rsidP="00891C40">
            <w:pPr>
              <w:pStyle w:val="Maintext"/>
              <w:spacing w:before="60" w:after="60"/>
              <w:rPr>
                <w:rFonts w:cs="Arial"/>
                <w:szCs w:val="22"/>
              </w:rPr>
            </w:pPr>
            <w:r w:rsidRPr="001B45F4">
              <w:rPr>
                <w:rFonts w:cs="Arial"/>
                <w:szCs w:val="22"/>
              </w:rPr>
              <w:t>PAYGW - Lump Sum D</w:t>
            </w:r>
          </w:p>
        </w:tc>
        <w:tc>
          <w:tcPr>
            <w:tcW w:w="1113" w:type="pct"/>
          </w:tcPr>
          <w:p w14:paraId="7D8C6E7D" w14:textId="6047E3B8" w:rsidR="006C6D75" w:rsidRPr="001B45F4" w:rsidRDefault="006C6D75" w:rsidP="00891C40">
            <w:pPr>
              <w:pStyle w:val="Maintext"/>
              <w:spacing w:before="60" w:after="60"/>
              <w:rPr>
                <w:rFonts w:cs="Arial"/>
                <w:szCs w:val="22"/>
              </w:rPr>
            </w:pPr>
            <w:r w:rsidRPr="001B45F4">
              <w:rPr>
                <w:rFonts w:cs="Arial"/>
                <w:szCs w:val="22"/>
              </w:rPr>
              <w:t>INCDTLS325</w:t>
            </w:r>
          </w:p>
        </w:tc>
        <w:tc>
          <w:tcPr>
            <w:tcW w:w="1518" w:type="pct"/>
          </w:tcPr>
          <w:p w14:paraId="0F77BCB5" w14:textId="439FCA17" w:rsidR="006C6D75" w:rsidRPr="001B45F4" w:rsidRDefault="006C6D75" w:rsidP="00891C40">
            <w:pPr>
              <w:pStyle w:val="Maintext"/>
              <w:spacing w:before="60" w:after="60"/>
              <w:rPr>
                <w:rFonts w:cs="Arial"/>
                <w:szCs w:val="22"/>
              </w:rPr>
            </w:pPr>
            <w:r w:rsidRPr="001B45F4">
              <w:rPr>
                <w:rFonts w:cs="Arial"/>
                <w:szCs w:val="22"/>
              </w:rPr>
              <w:t>Salary or wages lump sum D</w:t>
            </w:r>
          </w:p>
        </w:tc>
      </w:tr>
    </w:tbl>
    <w:p w14:paraId="63C52E64" w14:textId="18EB0A9C" w:rsidR="00FB11C2" w:rsidRPr="001B45F4" w:rsidRDefault="00FB11C2" w:rsidP="00FB11C2">
      <w:pPr>
        <w:rPr>
          <w:rFonts w:cs="Arial"/>
        </w:rPr>
      </w:pPr>
      <w:bookmarkStart w:id="1006" w:name="_Toc448384138"/>
    </w:p>
    <w:p w14:paraId="52C927A0" w14:textId="4CDBCD08" w:rsidR="00FB11C2" w:rsidRPr="005B07C3" w:rsidRDefault="00FB11C2" w:rsidP="00FB11C2">
      <w:pPr>
        <w:rPr>
          <w:rFonts w:cs="Arial"/>
          <w:szCs w:val="22"/>
        </w:rPr>
      </w:pPr>
      <w:r w:rsidRPr="005B07C3">
        <w:rPr>
          <w:rFonts w:cs="Arial"/>
        </w:rPr>
        <w:t>*</w:t>
      </w:r>
      <w:r w:rsidRPr="005B07C3">
        <w:rPr>
          <w:rFonts w:cs="Arial"/>
          <w:sz w:val="18"/>
        </w:rPr>
        <w:t xml:space="preserve"> </w:t>
      </w:r>
      <w:r w:rsidRPr="005B07C3">
        <w:rPr>
          <w:rFonts w:cs="Arial"/>
          <w:szCs w:val="22"/>
        </w:rPr>
        <w:t>Alias</w:t>
      </w:r>
      <w:r w:rsidR="00B20EA2">
        <w:rPr>
          <w:rFonts w:cs="Arial"/>
          <w:szCs w:val="22"/>
        </w:rPr>
        <w:t xml:space="preserve"> </w:t>
      </w:r>
      <w:r w:rsidR="008B1C2D" w:rsidRPr="005B07C3">
        <w:rPr>
          <w:rFonts w:cs="Arial"/>
          <w:szCs w:val="22"/>
        </w:rPr>
        <w:t>–</w:t>
      </w:r>
      <w:r w:rsidR="00B20EA2">
        <w:rPr>
          <w:rFonts w:cs="Arial"/>
          <w:szCs w:val="22"/>
        </w:rPr>
        <w:t xml:space="preserve"> </w:t>
      </w:r>
      <w:r w:rsidRPr="005B07C3">
        <w:rPr>
          <w:rFonts w:cs="Arial"/>
          <w:szCs w:val="22"/>
        </w:rPr>
        <w:t>IITR65 - the amount provided is the sum of all allowance types reported by the client’s employer(s).</w:t>
      </w:r>
    </w:p>
    <w:p w14:paraId="69929D87" w14:textId="302A0F69" w:rsidR="006351E7" w:rsidRPr="001B45F4" w:rsidRDefault="754CDE6F" w:rsidP="001B4AB0">
      <w:pPr>
        <w:pStyle w:val="Heading2"/>
      </w:pPr>
      <w:bookmarkStart w:id="1007" w:name="_Toc35338704"/>
      <w:bookmarkStart w:id="1008" w:name="_Toc29560681"/>
      <w:bookmarkStart w:id="1009" w:name="_Toc29796764"/>
      <w:bookmarkStart w:id="1010" w:name="_Toc35338705"/>
      <w:bookmarkStart w:id="1011" w:name="_Toc75866960"/>
      <w:bookmarkStart w:id="1012" w:name="_Toc160629374"/>
      <w:bookmarkEnd w:id="1007"/>
      <w:r>
        <w:t>N</w:t>
      </w:r>
      <w:r w:rsidR="1976AA3F">
        <w:t>on-superannuation pension or annuity payments</w:t>
      </w:r>
      <w:bookmarkEnd w:id="1008"/>
      <w:bookmarkEnd w:id="1009"/>
      <w:bookmarkEnd w:id="1010"/>
      <w:bookmarkEnd w:id="1011"/>
      <w:bookmarkEnd w:id="1012"/>
    </w:p>
    <w:p w14:paraId="69929D88" w14:textId="623BCD8C" w:rsidR="000E0436" w:rsidRPr="001B45F4" w:rsidRDefault="000E0436" w:rsidP="00AD42DF">
      <w:pPr>
        <w:keepNext/>
        <w:keepLines/>
        <w:widowControl w:val="0"/>
        <w:rPr>
          <w:rFonts w:cs="Arial"/>
          <w:szCs w:val="22"/>
        </w:rPr>
      </w:pPr>
      <w:bookmarkStart w:id="1013" w:name="_Toc1395457"/>
      <w:bookmarkStart w:id="1014" w:name="_Toc3475045"/>
      <w:bookmarkStart w:id="1015" w:name="_Toc3531065"/>
      <w:bookmarkEnd w:id="1006"/>
      <w:bookmarkEnd w:id="1013"/>
      <w:bookmarkEnd w:id="1014"/>
      <w:bookmarkEnd w:id="1015"/>
      <w:r w:rsidRPr="001B45F4">
        <w:rPr>
          <w:rFonts w:cs="Arial"/>
          <w:szCs w:val="22"/>
        </w:rPr>
        <w:t xml:space="preserve">The elements not listed in the table below under Context RP.{PAYGSeqNum} are information only. </w:t>
      </w:r>
    </w:p>
    <w:p w14:paraId="2B496228" w14:textId="77777777" w:rsidR="00C020E6" w:rsidRPr="001B45F4" w:rsidRDefault="00C020E6" w:rsidP="00AD42DF">
      <w:pPr>
        <w:keepNext/>
        <w:keepLines/>
        <w:widowControl w:val="0"/>
        <w:rPr>
          <w:rFonts w:cs="Arial"/>
          <w:szCs w:val="22"/>
        </w:rPr>
      </w:pPr>
    </w:p>
    <w:p w14:paraId="69929D89" w14:textId="13F7784B" w:rsidR="006D6E96" w:rsidRPr="001B45F4" w:rsidRDefault="006D6E96" w:rsidP="00AD42DF">
      <w:pPr>
        <w:keepNext/>
        <w:keepLines/>
        <w:widowControl w:val="0"/>
        <w:rPr>
          <w:rFonts w:cs="Arial"/>
          <w:szCs w:val="22"/>
        </w:rPr>
      </w:pPr>
      <w:r w:rsidRPr="001B45F4">
        <w:rPr>
          <w:rFonts w:cs="Arial"/>
          <w:szCs w:val="22"/>
        </w:rPr>
        <w:t xml:space="preserve">The 006 – Non-Superannuation pension or annuity payments INB payment summary data </w:t>
      </w:r>
      <w:r w:rsidR="00C020E6" w:rsidRPr="001B45F4">
        <w:rPr>
          <w:rFonts w:cs="Arial"/>
          <w:szCs w:val="22"/>
        </w:rPr>
        <w:t xml:space="preserve">must </w:t>
      </w:r>
      <w:r w:rsidRPr="001B45F4">
        <w:rPr>
          <w:rFonts w:cs="Arial"/>
          <w:szCs w:val="22"/>
        </w:rPr>
        <w:t xml:space="preserve">be mapped as shown in the </w:t>
      </w:r>
      <w:r w:rsidR="00C020E6" w:rsidRPr="001B45F4">
        <w:rPr>
          <w:rFonts w:cs="Arial"/>
          <w:szCs w:val="22"/>
        </w:rPr>
        <w:t xml:space="preserve">below </w:t>
      </w:r>
      <w:r w:rsidRPr="001B45F4">
        <w:rPr>
          <w:rFonts w:cs="Arial"/>
          <w:szCs w:val="22"/>
        </w:rPr>
        <w:t>tab</w:t>
      </w:r>
      <w:r w:rsidR="00C020E6" w:rsidRPr="001B45F4">
        <w:rPr>
          <w:rFonts w:cs="Arial"/>
          <w:szCs w:val="22"/>
        </w:rPr>
        <w:t>le.</w:t>
      </w:r>
    </w:p>
    <w:p w14:paraId="0876F0A4" w14:textId="4F2BCA45" w:rsidR="00AD42DF" w:rsidRPr="001B45F4" w:rsidRDefault="00AD42DF" w:rsidP="00AD42DF">
      <w:pPr>
        <w:keepNext/>
        <w:keepLines/>
        <w:widowControl w:val="0"/>
        <w:rPr>
          <w:rFonts w:cs="Arial"/>
          <w:szCs w:val="22"/>
        </w:rPr>
      </w:pPr>
    </w:p>
    <w:p w14:paraId="69929D8A" w14:textId="53DC552C" w:rsidR="00444B66" w:rsidRPr="00D72590" w:rsidRDefault="00AD42DF" w:rsidP="00AD42DF">
      <w:pPr>
        <w:keepNext/>
        <w:keepLines/>
        <w:widowControl w:val="0"/>
        <w:rPr>
          <w:rFonts w:cs="Arial"/>
          <w:b/>
          <w:bCs/>
          <w:szCs w:val="22"/>
        </w:rPr>
      </w:pPr>
      <w:bookmarkStart w:id="1016" w:name="_Toc100225428"/>
      <w:bookmarkStart w:id="1017" w:name="_Toc100226632"/>
      <w:bookmarkStart w:id="1018" w:name="_Toc100226660"/>
      <w:r w:rsidRPr="00D72590">
        <w:rPr>
          <w:rFonts w:cs="Arial"/>
          <w:b/>
          <w:bCs/>
          <w:szCs w:val="22"/>
        </w:rPr>
        <w:t>Table</w:t>
      </w:r>
      <w:r w:rsidR="00560856">
        <w:rPr>
          <w:rFonts w:cs="Arial"/>
          <w:b/>
          <w:bCs/>
          <w:szCs w:val="22"/>
        </w:rPr>
        <w:t xml:space="preserve"> 14</w:t>
      </w:r>
      <w:r w:rsidRPr="00D72590">
        <w:rPr>
          <w:rFonts w:cs="Arial"/>
          <w:b/>
          <w:bCs/>
          <w:szCs w:val="22"/>
        </w:rPr>
        <w:t>: Non-superannuation pension or annuity payment summary mapping on INCDTLS</w:t>
      </w:r>
      <w:bookmarkEnd w:id="1016"/>
      <w:bookmarkEnd w:id="1017"/>
      <w:bookmarkEnd w:id="1018"/>
    </w:p>
    <w:tbl>
      <w:tblPr>
        <w:tblStyle w:val="TableGrid"/>
        <w:tblW w:w="9356" w:type="dxa"/>
        <w:tblLook w:val="04A0" w:firstRow="1" w:lastRow="0" w:firstColumn="1" w:lastColumn="0" w:noHBand="0" w:noVBand="1"/>
      </w:tblPr>
      <w:tblGrid>
        <w:gridCol w:w="1979"/>
        <w:gridCol w:w="2081"/>
        <w:gridCol w:w="2171"/>
        <w:gridCol w:w="3125"/>
      </w:tblGrid>
      <w:tr w:rsidR="0023048A" w:rsidRPr="001B45F4" w14:paraId="69929D8F" w14:textId="77777777" w:rsidTr="00F46A32">
        <w:trPr>
          <w:tblHeader/>
        </w:trPr>
        <w:tc>
          <w:tcPr>
            <w:tcW w:w="1058" w:type="pct"/>
            <w:shd w:val="clear" w:color="auto" w:fill="DBE5F1" w:themeFill="accent1" w:themeFillTint="33"/>
            <w:vAlign w:val="center"/>
          </w:tcPr>
          <w:p w14:paraId="69929D8B" w14:textId="23917E38" w:rsidR="0023048A" w:rsidRPr="001B45F4" w:rsidRDefault="0023048A" w:rsidP="00AD42DF">
            <w:pPr>
              <w:pStyle w:val="Maintext"/>
              <w:keepNext/>
              <w:keepLines/>
              <w:widowControl w:val="0"/>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Alias</w:t>
            </w:r>
          </w:p>
        </w:tc>
        <w:tc>
          <w:tcPr>
            <w:tcW w:w="1112" w:type="pct"/>
            <w:shd w:val="clear" w:color="auto" w:fill="DBE5F1" w:themeFill="accent1" w:themeFillTint="33"/>
            <w:vAlign w:val="center"/>
          </w:tcPr>
          <w:p w14:paraId="69929D8C" w14:textId="71E834C1" w:rsidR="0023048A" w:rsidRPr="001B45F4" w:rsidRDefault="0023048A" w:rsidP="00AD42DF">
            <w:pPr>
              <w:pStyle w:val="Maintext"/>
              <w:keepNext/>
              <w:keepLines/>
              <w:widowControl w:val="0"/>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c>
          <w:tcPr>
            <w:tcW w:w="1160" w:type="pct"/>
            <w:shd w:val="clear" w:color="auto" w:fill="DBE5F1" w:themeFill="accent1" w:themeFillTint="33"/>
            <w:vAlign w:val="center"/>
          </w:tcPr>
          <w:p w14:paraId="69929D8D" w14:textId="5B29AF34" w:rsidR="0023048A" w:rsidRPr="001B45F4" w:rsidRDefault="0023048A" w:rsidP="00AD42DF">
            <w:pPr>
              <w:pStyle w:val="Maintext"/>
              <w:keepNext/>
              <w:keepLines/>
              <w:widowControl w:val="0"/>
              <w:spacing w:before="60" w:after="60"/>
              <w:rPr>
                <w:rFonts w:cs="Arial"/>
                <w:b/>
                <w:szCs w:val="22"/>
              </w:rPr>
            </w:pPr>
            <w:r w:rsidRPr="001B45F4">
              <w:rPr>
                <w:rFonts w:cs="Arial"/>
                <w:b/>
                <w:szCs w:val="22"/>
              </w:rPr>
              <w:t xml:space="preserve">SBR </w:t>
            </w:r>
            <w:r w:rsidR="00D057CA" w:rsidRPr="001B45F4">
              <w:rPr>
                <w:rFonts w:cs="Arial"/>
                <w:b/>
                <w:szCs w:val="22"/>
              </w:rPr>
              <w:t xml:space="preserve">INCDTLS </w:t>
            </w:r>
            <w:r w:rsidR="00044AE9" w:rsidRPr="001B45F4">
              <w:rPr>
                <w:rFonts w:cs="Arial"/>
                <w:b/>
                <w:szCs w:val="22"/>
              </w:rPr>
              <w:t>A</w:t>
            </w:r>
            <w:r w:rsidRPr="001B45F4">
              <w:rPr>
                <w:rFonts w:cs="Arial"/>
                <w:b/>
                <w:szCs w:val="22"/>
              </w:rPr>
              <w:t>lias assignment</w:t>
            </w:r>
          </w:p>
        </w:tc>
        <w:tc>
          <w:tcPr>
            <w:tcW w:w="1670" w:type="pct"/>
            <w:shd w:val="clear" w:color="auto" w:fill="DBE5F1" w:themeFill="accent1" w:themeFillTint="33"/>
            <w:vAlign w:val="center"/>
          </w:tcPr>
          <w:p w14:paraId="69929D8E" w14:textId="69334D15" w:rsidR="0023048A" w:rsidRPr="001B45F4" w:rsidRDefault="0023048A" w:rsidP="00AD42DF">
            <w:pPr>
              <w:pStyle w:val="Maintext"/>
              <w:keepNext/>
              <w:keepLines/>
              <w:widowControl w:val="0"/>
              <w:spacing w:before="60" w:after="60"/>
              <w:rPr>
                <w:rFonts w:cs="Arial"/>
                <w:b/>
                <w:szCs w:val="22"/>
              </w:rPr>
            </w:pPr>
            <w:r w:rsidRPr="001B45F4">
              <w:rPr>
                <w:rFonts w:cs="Arial"/>
                <w:b/>
                <w:szCs w:val="22"/>
              </w:rPr>
              <w:t xml:space="preserve">SBR </w:t>
            </w:r>
            <w:r w:rsidR="00BF71B7" w:rsidRPr="001B45F4">
              <w:rPr>
                <w:rFonts w:cs="Arial"/>
                <w:b/>
                <w:szCs w:val="22"/>
              </w:rPr>
              <w:t>INCDTLS</w:t>
            </w:r>
            <w:r w:rsidR="00BF71B7" w:rsidRPr="001B45F4" w:rsidDel="00BF71B7">
              <w:rPr>
                <w:rFonts w:cs="Arial"/>
                <w:b/>
                <w:szCs w:val="22"/>
              </w:rPr>
              <w:t xml:space="preserve"> </w:t>
            </w:r>
            <w:r w:rsidR="00044AE9" w:rsidRPr="001B45F4">
              <w:rPr>
                <w:rFonts w:cs="Arial"/>
                <w:b/>
                <w:szCs w:val="22"/>
              </w:rPr>
              <w:t>L</w:t>
            </w:r>
            <w:r w:rsidRPr="001B45F4">
              <w:rPr>
                <w:rFonts w:cs="Arial"/>
                <w:b/>
                <w:szCs w:val="22"/>
              </w:rPr>
              <w:t>abel</w:t>
            </w:r>
          </w:p>
        </w:tc>
      </w:tr>
      <w:tr w:rsidR="004D6054" w:rsidRPr="001B45F4" w14:paraId="69929D94" w14:textId="77777777" w:rsidTr="00F46A32">
        <w:tc>
          <w:tcPr>
            <w:tcW w:w="1058" w:type="pct"/>
          </w:tcPr>
          <w:p w14:paraId="69929D90" w14:textId="58255262" w:rsidR="004D6054" w:rsidRPr="001B45F4" w:rsidRDefault="008024D6" w:rsidP="00AD42DF">
            <w:pPr>
              <w:pStyle w:val="Maintext"/>
              <w:keepNext/>
              <w:keepLines/>
              <w:widowControl w:val="0"/>
              <w:spacing w:before="60" w:after="60"/>
              <w:rPr>
                <w:rFonts w:cs="Arial"/>
                <w:szCs w:val="22"/>
              </w:rPr>
            </w:pPr>
            <w:r w:rsidRPr="001B45F4">
              <w:rPr>
                <w:rFonts w:cs="Arial"/>
                <w:szCs w:val="22"/>
              </w:rPr>
              <w:t>IITR</w:t>
            </w:r>
            <w:r w:rsidR="004D6054" w:rsidRPr="001B45F4">
              <w:rPr>
                <w:rFonts w:cs="Arial"/>
                <w:szCs w:val="22"/>
              </w:rPr>
              <w:t>62</w:t>
            </w:r>
          </w:p>
        </w:tc>
        <w:tc>
          <w:tcPr>
            <w:tcW w:w="1112" w:type="pct"/>
          </w:tcPr>
          <w:p w14:paraId="69929D91" w14:textId="70210DBF" w:rsidR="004D6054" w:rsidRPr="001B45F4" w:rsidRDefault="004D6054" w:rsidP="00AD42DF">
            <w:pPr>
              <w:pStyle w:val="Maintext"/>
              <w:keepNext/>
              <w:keepLines/>
              <w:widowControl w:val="0"/>
              <w:spacing w:before="60" w:after="60"/>
              <w:rPr>
                <w:rFonts w:cs="Arial"/>
                <w:szCs w:val="22"/>
              </w:rPr>
            </w:pPr>
            <w:r w:rsidRPr="001B45F4">
              <w:rPr>
                <w:rFonts w:cs="Arial"/>
                <w:szCs w:val="22"/>
              </w:rPr>
              <w:t xml:space="preserve">PAYGW </w:t>
            </w:r>
            <w:r w:rsidR="001816B3" w:rsidRPr="001B45F4">
              <w:rPr>
                <w:rFonts w:cs="Arial"/>
                <w:szCs w:val="22"/>
              </w:rPr>
              <w:t>–</w:t>
            </w:r>
            <w:r w:rsidRPr="001B45F4">
              <w:rPr>
                <w:rFonts w:cs="Arial"/>
                <w:szCs w:val="22"/>
              </w:rPr>
              <w:t xml:space="preserve"> </w:t>
            </w:r>
            <w:r w:rsidR="001816B3" w:rsidRPr="001B45F4">
              <w:rPr>
                <w:rFonts w:cs="Arial"/>
                <w:szCs w:val="22"/>
              </w:rPr>
              <w:t xml:space="preserve">INB </w:t>
            </w:r>
            <w:r w:rsidRPr="001B45F4">
              <w:rPr>
                <w:rFonts w:cs="Arial"/>
                <w:szCs w:val="22"/>
              </w:rPr>
              <w:t xml:space="preserve">Gross </w:t>
            </w:r>
            <w:r w:rsidR="002E2674" w:rsidRPr="001B45F4">
              <w:rPr>
                <w:rFonts w:cs="Arial"/>
                <w:szCs w:val="22"/>
              </w:rPr>
              <w:t>p</w:t>
            </w:r>
            <w:r w:rsidRPr="001B45F4">
              <w:rPr>
                <w:rFonts w:cs="Arial"/>
                <w:szCs w:val="22"/>
              </w:rPr>
              <w:t>ayment</w:t>
            </w:r>
          </w:p>
        </w:tc>
        <w:tc>
          <w:tcPr>
            <w:tcW w:w="1160" w:type="pct"/>
          </w:tcPr>
          <w:p w14:paraId="69929D92" w14:textId="77777777" w:rsidR="004D6054" w:rsidRPr="001B45F4" w:rsidRDefault="00C0287E" w:rsidP="00AD42DF">
            <w:pPr>
              <w:keepNext/>
              <w:keepLines/>
              <w:widowControl w:val="0"/>
              <w:spacing w:before="60" w:after="60"/>
              <w:rPr>
                <w:rFonts w:cs="Arial"/>
                <w:szCs w:val="22"/>
              </w:rPr>
            </w:pPr>
            <w:r w:rsidRPr="001B45F4">
              <w:rPr>
                <w:rFonts w:cs="Arial"/>
                <w:szCs w:val="22"/>
              </w:rPr>
              <w:t>INCDTLS147</w:t>
            </w:r>
          </w:p>
        </w:tc>
        <w:tc>
          <w:tcPr>
            <w:tcW w:w="1670" w:type="pct"/>
          </w:tcPr>
          <w:p w14:paraId="69929D93" w14:textId="77777777" w:rsidR="004D6054" w:rsidRPr="001B45F4" w:rsidRDefault="00C0287E" w:rsidP="00AD42DF">
            <w:pPr>
              <w:keepNext/>
              <w:keepLines/>
              <w:widowControl w:val="0"/>
              <w:spacing w:before="60" w:after="60"/>
              <w:rPr>
                <w:rFonts w:cs="Arial"/>
                <w:szCs w:val="22"/>
              </w:rPr>
            </w:pPr>
            <w:r w:rsidRPr="001B45F4">
              <w:rPr>
                <w:rFonts w:cs="Arial"/>
                <w:szCs w:val="22"/>
              </w:rPr>
              <w:t>Annuity gross amount</w:t>
            </w:r>
          </w:p>
        </w:tc>
      </w:tr>
      <w:tr w:rsidR="00C206B8" w:rsidRPr="001B45F4" w14:paraId="69929D99" w14:textId="77777777" w:rsidTr="00F46A32">
        <w:tc>
          <w:tcPr>
            <w:tcW w:w="1058" w:type="pct"/>
          </w:tcPr>
          <w:p w14:paraId="69929D95" w14:textId="11C614A5" w:rsidR="00C206B8" w:rsidRPr="001B45F4" w:rsidRDefault="008024D6" w:rsidP="00AD42DF">
            <w:pPr>
              <w:pStyle w:val="Maintext"/>
              <w:keepNext/>
              <w:keepLines/>
              <w:widowControl w:val="0"/>
              <w:spacing w:before="60" w:after="60"/>
              <w:rPr>
                <w:rFonts w:cs="Arial"/>
                <w:szCs w:val="22"/>
              </w:rPr>
            </w:pPr>
            <w:r w:rsidRPr="001B45F4">
              <w:rPr>
                <w:rFonts w:cs="Arial"/>
                <w:szCs w:val="22"/>
              </w:rPr>
              <w:t>IITR</w:t>
            </w:r>
            <w:r w:rsidR="00C206B8" w:rsidRPr="001B45F4">
              <w:rPr>
                <w:rFonts w:cs="Arial"/>
                <w:szCs w:val="22"/>
              </w:rPr>
              <w:t>82</w:t>
            </w:r>
            <w:r w:rsidR="00105245">
              <w:rPr>
                <w:rFonts w:cs="Arial"/>
                <w:szCs w:val="22"/>
              </w:rPr>
              <w:t>6</w:t>
            </w:r>
          </w:p>
        </w:tc>
        <w:tc>
          <w:tcPr>
            <w:tcW w:w="1112" w:type="pct"/>
          </w:tcPr>
          <w:p w14:paraId="69929D96" w14:textId="77777777" w:rsidR="00C206B8" w:rsidRPr="001B45F4" w:rsidRDefault="00C206B8" w:rsidP="00AD42DF">
            <w:pPr>
              <w:pStyle w:val="Maintext"/>
              <w:keepNext/>
              <w:keepLines/>
              <w:widowControl w:val="0"/>
              <w:spacing w:before="60" w:after="60"/>
              <w:rPr>
                <w:rFonts w:cs="Arial"/>
                <w:szCs w:val="22"/>
              </w:rPr>
            </w:pPr>
            <w:r w:rsidRPr="001B45F4">
              <w:rPr>
                <w:rFonts w:cs="Arial"/>
                <w:szCs w:val="22"/>
              </w:rPr>
              <w:t>PAYGW - Deductible amount of UPP of the annuity</w:t>
            </w:r>
          </w:p>
        </w:tc>
        <w:tc>
          <w:tcPr>
            <w:tcW w:w="1160" w:type="pct"/>
          </w:tcPr>
          <w:p w14:paraId="69929D97" w14:textId="77777777" w:rsidR="00C206B8" w:rsidRPr="001B45F4" w:rsidRDefault="00C206B8" w:rsidP="00AD42DF">
            <w:pPr>
              <w:pStyle w:val="Maintext"/>
              <w:keepNext/>
              <w:keepLines/>
              <w:widowControl w:val="0"/>
              <w:spacing w:before="60" w:after="60"/>
              <w:rPr>
                <w:rFonts w:cs="Arial"/>
                <w:szCs w:val="22"/>
              </w:rPr>
            </w:pPr>
            <w:r w:rsidRPr="001B45F4">
              <w:rPr>
                <w:rFonts w:cs="Arial"/>
                <w:szCs w:val="22"/>
              </w:rPr>
              <w:t>INCDTLS148</w:t>
            </w:r>
          </w:p>
        </w:tc>
        <w:tc>
          <w:tcPr>
            <w:tcW w:w="1670" w:type="pct"/>
          </w:tcPr>
          <w:p w14:paraId="69929D98" w14:textId="77777777" w:rsidR="00C206B8" w:rsidRPr="001B45F4" w:rsidRDefault="00C206B8" w:rsidP="00AD42DF">
            <w:pPr>
              <w:pStyle w:val="Maintext"/>
              <w:keepNext/>
              <w:keepLines/>
              <w:widowControl w:val="0"/>
              <w:spacing w:before="60" w:after="60"/>
              <w:rPr>
                <w:rFonts w:cs="Arial"/>
                <w:szCs w:val="22"/>
              </w:rPr>
            </w:pPr>
            <w:r w:rsidRPr="001B45F4">
              <w:rPr>
                <w:rFonts w:cs="Arial"/>
                <w:szCs w:val="22"/>
              </w:rPr>
              <w:t>Annuity deductible amount of undeducted purchase price</w:t>
            </w:r>
          </w:p>
        </w:tc>
      </w:tr>
      <w:tr w:rsidR="004D6054" w:rsidRPr="001B45F4" w14:paraId="69929D9E" w14:textId="77777777" w:rsidTr="00F46A32">
        <w:tc>
          <w:tcPr>
            <w:tcW w:w="1058" w:type="pct"/>
          </w:tcPr>
          <w:p w14:paraId="69929D9A" w14:textId="27D714AA" w:rsidR="004D6054" w:rsidRPr="001B45F4" w:rsidRDefault="008024D6" w:rsidP="00AD42DF">
            <w:pPr>
              <w:pStyle w:val="Maintext"/>
              <w:keepNext/>
              <w:keepLines/>
              <w:widowControl w:val="0"/>
              <w:spacing w:before="60" w:after="60"/>
              <w:rPr>
                <w:rFonts w:cs="Arial"/>
                <w:szCs w:val="22"/>
              </w:rPr>
            </w:pPr>
            <w:r w:rsidRPr="001B45F4">
              <w:rPr>
                <w:rFonts w:cs="Arial"/>
                <w:szCs w:val="22"/>
              </w:rPr>
              <w:t>IITR</w:t>
            </w:r>
            <w:r w:rsidR="004D6054" w:rsidRPr="001B45F4">
              <w:rPr>
                <w:rFonts w:cs="Arial"/>
                <w:szCs w:val="22"/>
              </w:rPr>
              <w:t>61</w:t>
            </w:r>
          </w:p>
        </w:tc>
        <w:tc>
          <w:tcPr>
            <w:tcW w:w="1112" w:type="pct"/>
          </w:tcPr>
          <w:p w14:paraId="69929D9B" w14:textId="3F19408A" w:rsidR="004D6054" w:rsidRPr="001B45F4" w:rsidRDefault="004D6054" w:rsidP="00AD42DF">
            <w:pPr>
              <w:pStyle w:val="Maintext"/>
              <w:keepNext/>
              <w:keepLines/>
              <w:widowControl w:val="0"/>
              <w:spacing w:before="60" w:after="60"/>
              <w:rPr>
                <w:rFonts w:cs="Arial"/>
                <w:szCs w:val="22"/>
              </w:rPr>
            </w:pPr>
            <w:r w:rsidRPr="001B45F4">
              <w:rPr>
                <w:rFonts w:cs="Arial"/>
                <w:szCs w:val="22"/>
              </w:rPr>
              <w:t xml:space="preserve">PAYGW </w:t>
            </w:r>
            <w:r w:rsidR="001816B3" w:rsidRPr="001B45F4">
              <w:rPr>
                <w:rFonts w:cs="Arial"/>
                <w:szCs w:val="22"/>
              </w:rPr>
              <w:t>–</w:t>
            </w:r>
            <w:r w:rsidRPr="001B45F4">
              <w:rPr>
                <w:rFonts w:cs="Arial"/>
                <w:szCs w:val="22"/>
              </w:rPr>
              <w:t xml:space="preserve"> </w:t>
            </w:r>
            <w:r w:rsidR="001816B3" w:rsidRPr="001B45F4">
              <w:rPr>
                <w:rFonts w:cs="Arial"/>
                <w:szCs w:val="22"/>
              </w:rPr>
              <w:t xml:space="preserve">INB </w:t>
            </w:r>
            <w:r w:rsidRPr="001B45F4">
              <w:rPr>
                <w:rFonts w:cs="Arial"/>
                <w:szCs w:val="22"/>
              </w:rPr>
              <w:t xml:space="preserve">Tax </w:t>
            </w:r>
            <w:r w:rsidR="002E2674" w:rsidRPr="001B45F4">
              <w:rPr>
                <w:rFonts w:cs="Arial"/>
                <w:szCs w:val="22"/>
              </w:rPr>
              <w:t>w</w:t>
            </w:r>
            <w:r w:rsidRPr="001B45F4">
              <w:rPr>
                <w:rFonts w:cs="Arial"/>
                <w:szCs w:val="22"/>
              </w:rPr>
              <w:t>ithheld</w:t>
            </w:r>
          </w:p>
        </w:tc>
        <w:tc>
          <w:tcPr>
            <w:tcW w:w="1160" w:type="pct"/>
          </w:tcPr>
          <w:p w14:paraId="69929D9C" w14:textId="77777777" w:rsidR="004D6054" w:rsidRPr="001B45F4" w:rsidRDefault="00C206B8" w:rsidP="00AD42DF">
            <w:pPr>
              <w:pStyle w:val="Maintext"/>
              <w:keepNext/>
              <w:keepLines/>
              <w:widowControl w:val="0"/>
              <w:spacing w:before="60" w:after="60"/>
              <w:rPr>
                <w:rFonts w:cs="Arial"/>
                <w:szCs w:val="22"/>
              </w:rPr>
            </w:pPr>
            <w:r w:rsidRPr="001B45F4">
              <w:rPr>
                <w:rFonts w:cs="Arial"/>
                <w:szCs w:val="22"/>
              </w:rPr>
              <w:t>INCDTLS146</w:t>
            </w:r>
          </w:p>
        </w:tc>
        <w:tc>
          <w:tcPr>
            <w:tcW w:w="1670" w:type="pct"/>
          </w:tcPr>
          <w:p w14:paraId="69929D9D" w14:textId="77777777" w:rsidR="004D6054" w:rsidRPr="001B45F4" w:rsidRDefault="00C206B8" w:rsidP="00AD42DF">
            <w:pPr>
              <w:pStyle w:val="Maintext"/>
              <w:keepNext/>
              <w:keepLines/>
              <w:widowControl w:val="0"/>
              <w:spacing w:before="60" w:after="60"/>
              <w:rPr>
                <w:rFonts w:cs="Arial"/>
                <w:szCs w:val="22"/>
              </w:rPr>
            </w:pPr>
            <w:r w:rsidRPr="001B45F4">
              <w:rPr>
                <w:rFonts w:cs="Arial"/>
                <w:szCs w:val="22"/>
              </w:rPr>
              <w:t>Annuity tax withheld</w:t>
            </w:r>
          </w:p>
        </w:tc>
      </w:tr>
    </w:tbl>
    <w:p w14:paraId="5855EE6C" w14:textId="48332968" w:rsidR="00770F6A" w:rsidRPr="001B45F4" w:rsidRDefault="00770F6A" w:rsidP="00AD42DF">
      <w:pPr>
        <w:keepNext/>
        <w:keepLines/>
        <w:widowControl w:val="0"/>
        <w:rPr>
          <w:rFonts w:cs="Arial"/>
          <w:szCs w:val="22"/>
        </w:rPr>
      </w:pPr>
      <w:r w:rsidRPr="001B45F4">
        <w:rPr>
          <w:rFonts w:cs="Arial"/>
          <w:szCs w:val="22"/>
        </w:rPr>
        <w:br w:type="page"/>
      </w:r>
    </w:p>
    <w:p w14:paraId="69929DA0" w14:textId="3FEEBEF2" w:rsidR="00D85C02" w:rsidRPr="001B45F4" w:rsidRDefault="302E2FA3" w:rsidP="001B4AB0">
      <w:pPr>
        <w:pStyle w:val="Heading2"/>
      </w:pPr>
      <w:bookmarkStart w:id="1019" w:name="_Toc100223252"/>
      <w:bookmarkStart w:id="1020" w:name="_Toc100223856"/>
      <w:bookmarkStart w:id="1021" w:name="_Toc100224441"/>
      <w:bookmarkStart w:id="1022" w:name="_Toc100225020"/>
      <w:bookmarkStart w:id="1023" w:name="_Toc100225624"/>
      <w:bookmarkStart w:id="1024" w:name="_Toc100226215"/>
      <w:bookmarkStart w:id="1025" w:name="_Toc100223253"/>
      <w:bookmarkStart w:id="1026" w:name="_Toc100223857"/>
      <w:bookmarkStart w:id="1027" w:name="_Toc100224442"/>
      <w:bookmarkStart w:id="1028" w:name="_Toc100225021"/>
      <w:bookmarkStart w:id="1029" w:name="_Toc100225625"/>
      <w:bookmarkStart w:id="1030" w:name="_Toc100226216"/>
      <w:bookmarkStart w:id="1031" w:name="_Toc75866961"/>
      <w:bookmarkStart w:id="1032" w:name="_Toc160629375"/>
      <w:bookmarkStart w:id="1033" w:name="_Toc29560682"/>
      <w:bookmarkStart w:id="1034" w:name="_Toc29796765"/>
      <w:bookmarkStart w:id="1035" w:name="_Toc35338706"/>
      <w:bookmarkEnd w:id="1019"/>
      <w:bookmarkEnd w:id="1020"/>
      <w:bookmarkEnd w:id="1021"/>
      <w:bookmarkEnd w:id="1022"/>
      <w:bookmarkEnd w:id="1023"/>
      <w:bookmarkEnd w:id="1024"/>
      <w:bookmarkEnd w:id="1025"/>
      <w:bookmarkEnd w:id="1026"/>
      <w:bookmarkEnd w:id="1027"/>
      <w:bookmarkEnd w:id="1028"/>
      <w:bookmarkEnd w:id="1029"/>
      <w:bookmarkEnd w:id="1030"/>
      <w:r>
        <w:lastRenderedPageBreak/>
        <w:t>E</w:t>
      </w:r>
      <w:r w:rsidR="0E3D2403">
        <w:t xml:space="preserve">mployment </w:t>
      </w:r>
      <w:r w:rsidR="3356D5E2">
        <w:t>t</w:t>
      </w:r>
      <w:r w:rsidR="0E3D2403">
        <w:t>ermination</w:t>
      </w:r>
      <w:r w:rsidR="3356D5E2">
        <w:t xml:space="preserve"> p</w:t>
      </w:r>
      <w:r w:rsidR="0E3D2403">
        <w:t>ayment</w:t>
      </w:r>
      <w:r w:rsidR="3356D5E2">
        <w:t xml:space="preserve"> </w:t>
      </w:r>
      <w:r w:rsidR="3DA60582">
        <w:t>(ETP/ EMP)</w:t>
      </w:r>
      <w:r w:rsidR="3356D5E2">
        <w:t xml:space="preserve"> </w:t>
      </w:r>
      <w:r w:rsidR="0E3D2403">
        <w:t>payment summary</w:t>
      </w:r>
      <w:bookmarkEnd w:id="1031"/>
      <w:bookmarkEnd w:id="1032"/>
      <w:r w:rsidR="0E3D2403">
        <w:t xml:space="preserve"> </w:t>
      </w:r>
      <w:bookmarkEnd w:id="828"/>
      <w:bookmarkEnd w:id="829"/>
      <w:bookmarkEnd w:id="1033"/>
      <w:bookmarkEnd w:id="1034"/>
      <w:bookmarkEnd w:id="1035"/>
    </w:p>
    <w:p w14:paraId="69929DA1" w14:textId="3BEFC29A" w:rsidR="00E80831" w:rsidRPr="001B45F4" w:rsidRDefault="00E80831" w:rsidP="00AD42DF">
      <w:pPr>
        <w:keepNext/>
        <w:keepLines/>
        <w:widowControl w:val="0"/>
        <w:rPr>
          <w:rFonts w:cs="Arial"/>
          <w:szCs w:val="22"/>
        </w:rPr>
      </w:pPr>
      <w:r w:rsidRPr="001B45F4">
        <w:rPr>
          <w:rFonts w:cs="Arial"/>
          <w:szCs w:val="22"/>
        </w:rPr>
        <w:t xml:space="preserve">The elements not listed in the table below under Context RP.{ETPSeqNum} are information only. </w:t>
      </w:r>
    </w:p>
    <w:p w14:paraId="780971F9" w14:textId="77777777" w:rsidR="006E4581" w:rsidRPr="001B45F4" w:rsidRDefault="006E4581" w:rsidP="00AD42DF">
      <w:pPr>
        <w:keepNext/>
        <w:keepLines/>
        <w:widowControl w:val="0"/>
        <w:rPr>
          <w:rFonts w:cs="Arial"/>
          <w:szCs w:val="22"/>
        </w:rPr>
      </w:pPr>
    </w:p>
    <w:p w14:paraId="69929DA2" w14:textId="7D086021" w:rsidR="00D85C02" w:rsidRPr="001B45F4" w:rsidRDefault="002E2674" w:rsidP="00AD42DF">
      <w:pPr>
        <w:keepNext/>
        <w:keepLines/>
        <w:widowControl w:val="0"/>
        <w:rPr>
          <w:rFonts w:cs="Arial"/>
          <w:szCs w:val="22"/>
        </w:rPr>
      </w:pPr>
      <w:r w:rsidRPr="001B45F4">
        <w:rPr>
          <w:rFonts w:cs="Arial"/>
          <w:szCs w:val="22"/>
        </w:rPr>
        <w:t>ETP</w:t>
      </w:r>
      <w:r w:rsidR="00F403BC" w:rsidRPr="001B45F4">
        <w:rPr>
          <w:rFonts w:cs="Arial"/>
          <w:szCs w:val="22"/>
        </w:rPr>
        <w:t xml:space="preserve"> payment summary</w:t>
      </w:r>
      <w:r w:rsidR="00991C14" w:rsidRPr="001B45F4">
        <w:rPr>
          <w:rFonts w:cs="Arial"/>
          <w:szCs w:val="22"/>
        </w:rPr>
        <w:t xml:space="preserve"> data should be mapped as shown in the following table</w:t>
      </w:r>
      <w:r w:rsidR="007B7A0E" w:rsidRPr="001B45F4">
        <w:rPr>
          <w:rFonts w:cs="Arial"/>
          <w:szCs w:val="22"/>
        </w:rPr>
        <w:t>:</w:t>
      </w:r>
    </w:p>
    <w:p w14:paraId="41AB2ADB" w14:textId="77777777" w:rsidR="00DE3685" w:rsidRPr="001B45F4" w:rsidRDefault="00DE3685" w:rsidP="00AD42DF">
      <w:pPr>
        <w:keepNext/>
        <w:keepLines/>
        <w:widowControl w:val="0"/>
        <w:rPr>
          <w:rFonts w:cs="Arial"/>
          <w:sz w:val="20"/>
          <w:szCs w:val="22"/>
        </w:rPr>
      </w:pPr>
    </w:p>
    <w:p w14:paraId="69929DA3" w14:textId="340D4345" w:rsidR="00633618" w:rsidRPr="001B45F4" w:rsidRDefault="006E4581" w:rsidP="00B61583">
      <w:pPr>
        <w:pStyle w:val="Caption"/>
      </w:pPr>
      <w:bookmarkStart w:id="1036" w:name="_Toc100225429"/>
      <w:bookmarkStart w:id="1037" w:name="_Toc100226633"/>
      <w:bookmarkStart w:id="1038" w:name="_Toc100226661"/>
      <w:r w:rsidRPr="001B45F4">
        <w:t xml:space="preserve">Table </w:t>
      </w:r>
      <w:r w:rsidR="00560856">
        <w:t>15</w:t>
      </w:r>
      <w:r w:rsidRPr="001B45F4">
        <w:t>: ETP payment summary mapping on INCDTLS</w:t>
      </w:r>
      <w:bookmarkEnd w:id="1036"/>
      <w:bookmarkEnd w:id="1037"/>
      <w:bookmarkEnd w:id="1038"/>
    </w:p>
    <w:tbl>
      <w:tblPr>
        <w:tblStyle w:val="TableGrid"/>
        <w:tblW w:w="9356" w:type="dxa"/>
        <w:tblLayout w:type="fixed"/>
        <w:tblLook w:val="04A0" w:firstRow="1" w:lastRow="0" w:firstColumn="1" w:lastColumn="0" w:noHBand="0" w:noVBand="1"/>
      </w:tblPr>
      <w:tblGrid>
        <w:gridCol w:w="1979"/>
        <w:gridCol w:w="2169"/>
        <w:gridCol w:w="2083"/>
        <w:gridCol w:w="3125"/>
      </w:tblGrid>
      <w:tr w:rsidR="0023048A" w:rsidRPr="001B45F4" w14:paraId="69929DA8" w14:textId="77777777" w:rsidTr="00F46A32">
        <w:trPr>
          <w:trHeight w:val="369"/>
          <w:tblHeader/>
        </w:trPr>
        <w:tc>
          <w:tcPr>
            <w:tcW w:w="1058" w:type="pct"/>
            <w:shd w:val="clear" w:color="auto" w:fill="DBE5F1" w:themeFill="accent1" w:themeFillTint="33"/>
            <w:vAlign w:val="center"/>
          </w:tcPr>
          <w:p w14:paraId="69929DA4" w14:textId="4613AEE0" w:rsidR="0023048A" w:rsidRPr="001B45F4" w:rsidRDefault="0023048A" w:rsidP="00AD42DF">
            <w:pPr>
              <w:pStyle w:val="Maintext"/>
              <w:keepNext/>
              <w:keepLines/>
              <w:widowControl w:val="0"/>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Alias</w:t>
            </w:r>
          </w:p>
        </w:tc>
        <w:tc>
          <w:tcPr>
            <w:tcW w:w="1159" w:type="pct"/>
            <w:shd w:val="clear" w:color="auto" w:fill="DBE5F1" w:themeFill="accent1" w:themeFillTint="33"/>
            <w:vAlign w:val="center"/>
          </w:tcPr>
          <w:p w14:paraId="69929DA5" w14:textId="3E9802D3" w:rsidR="0023048A" w:rsidRPr="001B45F4" w:rsidRDefault="0023048A" w:rsidP="00AD42DF">
            <w:pPr>
              <w:pStyle w:val="Maintext"/>
              <w:keepNext/>
              <w:keepLines/>
              <w:widowControl w:val="0"/>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c>
          <w:tcPr>
            <w:tcW w:w="1113" w:type="pct"/>
            <w:shd w:val="clear" w:color="auto" w:fill="DBE5F1" w:themeFill="accent1" w:themeFillTint="33"/>
            <w:vAlign w:val="center"/>
          </w:tcPr>
          <w:p w14:paraId="69929DA6" w14:textId="455CC621" w:rsidR="0023048A" w:rsidRPr="001B45F4" w:rsidRDefault="0023048A" w:rsidP="00AD42DF">
            <w:pPr>
              <w:pStyle w:val="Maintext"/>
              <w:keepNext/>
              <w:keepLines/>
              <w:widowControl w:val="0"/>
              <w:spacing w:before="60" w:after="60"/>
              <w:rPr>
                <w:rFonts w:cs="Arial"/>
                <w:b/>
                <w:szCs w:val="22"/>
              </w:rPr>
            </w:pPr>
            <w:r w:rsidRPr="001B45F4">
              <w:rPr>
                <w:rFonts w:cs="Arial"/>
                <w:b/>
                <w:szCs w:val="22"/>
              </w:rPr>
              <w:t xml:space="preserve">SBR </w:t>
            </w:r>
            <w:r w:rsidR="00D057CA" w:rsidRPr="001B45F4">
              <w:rPr>
                <w:rFonts w:cs="Arial"/>
                <w:b/>
                <w:szCs w:val="22"/>
              </w:rPr>
              <w:t xml:space="preserve">INCDTLS </w:t>
            </w:r>
            <w:r w:rsidR="00044AE9" w:rsidRPr="001B45F4">
              <w:rPr>
                <w:rFonts w:cs="Arial"/>
                <w:b/>
                <w:szCs w:val="22"/>
              </w:rPr>
              <w:t>A</w:t>
            </w:r>
            <w:r w:rsidRPr="001B45F4">
              <w:rPr>
                <w:rFonts w:cs="Arial"/>
                <w:b/>
                <w:szCs w:val="22"/>
              </w:rPr>
              <w:t>lias assignment</w:t>
            </w:r>
          </w:p>
        </w:tc>
        <w:tc>
          <w:tcPr>
            <w:tcW w:w="1670" w:type="pct"/>
            <w:shd w:val="clear" w:color="auto" w:fill="DBE5F1" w:themeFill="accent1" w:themeFillTint="33"/>
            <w:vAlign w:val="center"/>
          </w:tcPr>
          <w:p w14:paraId="69929DA7" w14:textId="1329A872" w:rsidR="0023048A" w:rsidRPr="001B45F4" w:rsidRDefault="0023048A" w:rsidP="00AD42DF">
            <w:pPr>
              <w:pStyle w:val="Maintext"/>
              <w:keepNext/>
              <w:keepLines/>
              <w:widowControl w:val="0"/>
              <w:spacing w:before="60" w:after="60"/>
              <w:rPr>
                <w:rFonts w:cs="Arial"/>
                <w:b/>
                <w:szCs w:val="22"/>
              </w:rPr>
            </w:pPr>
            <w:r w:rsidRPr="001B45F4">
              <w:rPr>
                <w:rFonts w:cs="Arial"/>
                <w:b/>
                <w:szCs w:val="22"/>
              </w:rPr>
              <w:t xml:space="preserve">SBR </w:t>
            </w:r>
            <w:r w:rsidR="00BF71B7" w:rsidRPr="001B45F4">
              <w:rPr>
                <w:rFonts w:cs="Arial"/>
                <w:b/>
                <w:szCs w:val="22"/>
              </w:rPr>
              <w:t xml:space="preserve">INCDTLS </w:t>
            </w:r>
            <w:r w:rsidR="00044AE9" w:rsidRPr="001B45F4">
              <w:rPr>
                <w:rFonts w:cs="Arial"/>
                <w:b/>
                <w:szCs w:val="22"/>
              </w:rPr>
              <w:t>L</w:t>
            </w:r>
            <w:r w:rsidRPr="001B45F4">
              <w:rPr>
                <w:rFonts w:cs="Arial"/>
                <w:b/>
                <w:szCs w:val="22"/>
              </w:rPr>
              <w:t>abel</w:t>
            </w:r>
          </w:p>
        </w:tc>
      </w:tr>
      <w:tr w:rsidR="0094401A" w:rsidRPr="001B45F4" w14:paraId="69929DAD" w14:textId="77777777" w:rsidTr="00F46A32">
        <w:tc>
          <w:tcPr>
            <w:tcW w:w="1058" w:type="pct"/>
          </w:tcPr>
          <w:p w14:paraId="69929DA9" w14:textId="6FEDE8D3" w:rsidR="0094401A" w:rsidRPr="001B45F4" w:rsidRDefault="008024D6" w:rsidP="00AD42DF">
            <w:pPr>
              <w:pStyle w:val="Maintext"/>
              <w:keepNext/>
              <w:keepLines/>
              <w:widowControl w:val="0"/>
              <w:spacing w:before="60" w:after="60"/>
              <w:rPr>
                <w:rFonts w:cs="Arial"/>
                <w:szCs w:val="22"/>
              </w:rPr>
            </w:pPr>
            <w:r w:rsidRPr="001B45F4">
              <w:rPr>
                <w:rFonts w:cs="Arial"/>
                <w:szCs w:val="22"/>
              </w:rPr>
              <w:t>IITR</w:t>
            </w:r>
            <w:r w:rsidR="0094401A" w:rsidRPr="001B45F4">
              <w:rPr>
                <w:rFonts w:cs="Arial"/>
                <w:szCs w:val="22"/>
              </w:rPr>
              <w:t>1155</w:t>
            </w:r>
          </w:p>
        </w:tc>
        <w:tc>
          <w:tcPr>
            <w:tcW w:w="1159" w:type="pct"/>
          </w:tcPr>
          <w:p w14:paraId="69929DAA" w14:textId="5AE85CB1" w:rsidR="0094401A" w:rsidRPr="001B45F4" w:rsidRDefault="0094401A" w:rsidP="00AD42DF">
            <w:pPr>
              <w:keepNext/>
              <w:keepLines/>
              <w:widowControl w:val="0"/>
              <w:spacing w:before="60" w:after="60"/>
              <w:rPr>
                <w:rFonts w:cs="Arial"/>
                <w:szCs w:val="22"/>
              </w:rPr>
            </w:pPr>
            <w:r w:rsidRPr="001B45F4">
              <w:rPr>
                <w:rFonts w:cs="Arial"/>
                <w:szCs w:val="22"/>
              </w:rPr>
              <w:t>ETP Payer ABN</w:t>
            </w:r>
          </w:p>
        </w:tc>
        <w:tc>
          <w:tcPr>
            <w:tcW w:w="1113" w:type="pct"/>
          </w:tcPr>
          <w:p w14:paraId="69929DAB" w14:textId="77777777" w:rsidR="0094401A" w:rsidRPr="001B45F4" w:rsidRDefault="00C0287E" w:rsidP="00AD42DF">
            <w:pPr>
              <w:pStyle w:val="Maintext"/>
              <w:keepNext/>
              <w:keepLines/>
              <w:widowControl w:val="0"/>
              <w:spacing w:before="60" w:after="60"/>
              <w:rPr>
                <w:rFonts w:cs="Arial"/>
                <w:szCs w:val="22"/>
              </w:rPr>
            </w:pPr>
            <w:r w:rsidRPr="001B45F4">
              <w:rPr>
                <w:rFonts w:cs="Arial"/>
                <w:szCs w:val="22"/>
              </w:rPr>
              <w:t>INCDTLS307</w:t>
            </w:r>
          </w:p>
        </w:tc>
        <w:tc>
          <w:tcPr>
            <w:tcW w:w="1670" w:type="pct"/>
          </w:tcPr>
          <w:p w14:paraId="69929DAC" w14:textId="6BBECDB2" w:rsidR="0094401A" w:rsidRPr="001B45F4" w:rsidRDefault="00C0287E" w:rsidP="00AD42DF">
            <w:pPr>
              <w:pStyle w:val="Maintext"/>
              <w:keepNext/>
              <w:keepLines/>
              <w:widowControl w:val="0"/>
              <w:spacing w:before="60" w:after="60"/>
              <w:rPr>
                <w:rFonts w:cs="Arial"/>
                <w:szCs w:val="22"/>
              </w:rPr>
            </w:pPr>
            <w:r w:rsidRPr="001B45F4">
              <w:rPr>
                <w:rFonts w:cs="Arial"/>
                <w:szCs w:val="22"/>
              </w:rPr>
              <w:t xml:space="preserve">Payers Australian </w:t>
            </w:r>
            <w:r w:rsidR="005D2B15" w:rsidRPr="001B45F4">
              <w:rPr>
                <w:rFonts w:cs="Arial"/>
                <w:szCs w:val="22"/>
              </w:rPr>
              <w:t>B</w:t>
            </w:r>
            <w:r w:rsidRPr="001B45F4">
              <w:rPr>
                <w:rFonts w:cs="Arial"/>
                <w:szCs w:val="22"/>
              </w:rPr>
              <w:t xml:space="preserve">usiness </w:t>
            </w:r>
            <w:r w:rsidR="005D2B15" w:rsidRPr="001B45F4">
              <w:rPr>
                <w:rFonts w:cs="Arial"/>
                <w:szCs w:val="22"/>
              </w:rPr>
              <w:t>N</w:t>
            </w:r>
            <w:r w:rsidRPr="001B45F4">
              <w:rPr>
                <w:rFonts w:cs="Arial"/>
                <w:szCs w:val="22"/>
              </w:rPr>
              <w:t>umber</w:t>
            </w:r>
          </w:p>
        </w:tc>
      </w:tr>
      <w:tr w:rsidR="0094401A" w:rsidRPr="001B45F4" w14:paraId="69929DB2" w14:textId="77777777" w:rsidTr="00F46A32">
        <w:tc>
          <w:tcPr>
            <w:tcW w:w="1058" w:type="pct"/>
          </w:tcPr>
          <w:p w14:paraId="69929DAE" w14:textId="34B4164B" w:rsidR="0094401A" w:rsidRPr="001B45F4" w:rsidRDefault="008024D6" w:rsidP="00AD42DF">
            <w:pPr>
              <w:pStyle w:val="Maintext"/>
              <w:keepNext/>
              <w:keepLines/>
              <w:widowControl w:val="0"/>
              <w:spacing w:before="60" w:after="60"/>
              <w:rPr>
                <w:rFonts w:cs="Arial"/>
                <w:szCs w:val="22"/>
              </w:rPr>
            </w:pPr>
            <w:r w:rsidRPr="001B45F4">
              <w:rPr>
                <w:rFonts w:cs="Arial"/>
                <w:szCs w:val="22"/>
              </w:rPr>
              <w:t>IITR</w:t>
            </w:r>
            <w:r w:rsidR="0094401A" w:rsidRPr="001B45F4">
              <w:rPr>
                <w:rFonts w:cs="Arial"/>
                <w:szCs w:val="22"/>
              </w:rPr>
              <w:t>1156</w:t>
            </w:r>
          </w:p>
        </w:tc>
        <w:tc>
          <w:tcPr>
            <w:tcW w:w="1159" w:type="pct"/>
          </w:tcPr>
          <w:p w14:paraId="69929DAF" w14:textId="19EE02A6" w:rsidR="0094401A" w:rsidRPr="001B45F4" w:rsidRDefault="0094401A" w:rsidP="00AD42DF">
            <w:pPr>
              <w:keepNext/>
              <w:keepLines/>
              <w:widowControl w:val="0"/>
              <w:spacing w:before="60" w:after="60"/>
              <w:rPr>
                <w:rFonts w:cs="Arial"/>
                <w:szCs w:val="22"/>
              </w:rPr>
            </w:pPr>
            <w:r w:rsidRPr="001B45F4">
              <w:rPr>
                <w:rFonts w:cs="Arial"/>
                <w:szCs w:val="22"/>
              </w:rPr>
              <w:t>ETP Payer WPN</w:t>
            </w:r>
          </w:p>
        </w:tc>
        <w:tc>
          <w:tcPr>
            <w:tcW w:w="1113" w:type="pct"/>
          </w:tcPr>
          <w:p w14:paraId="69929DB0" w14:textId="77777777" w:rsidR="0094401A" w:rsidRPr="001B45F4" w:rsidRDefault="00C0287E" w:rsidP="00AD42DF">
            <w:pPr>
              <w:pStyle w:val="Maintext"/>
              <w:keepNext/>
              <w:keepLines/>
              <w:widowControl w:val="0"/>
              <w:spacing w:before="60" w:after="60"/>
              <w:rPr>
                <w:rFonts w:cs="Arial"/>
                <w:szCs w:val="22"/>
              </w:rPr>
            </w:pPr>
            <w:r w:rsidRPr="001B45F4">
              <w:rPr>
                <w:rFonts w:cs="Arial"/>
                <w:szCs w:val="22"/>
              </w:rPr>
              <w:t>INCDTLS308</w:t>
            </w:r>
          </w:p>
        </w:tc>
        <w:tc>
          <w:tcPr>
            <w:tcW w:w="1670" w:type="pct"/>
          </w:tcPr>
          <w:p w14:paraId="69929DB1" w14:textId="11E6232C" w:rsidR="0094401A" w:rsidRPr="001B45F4" w:rsidRDefault="00C0287E" w:rsidP="00AD42DF">
            <w:pPr>
              <w:pStyle w:val="Maintext"/>
              <w:keepNext/>
              <w:keepLines/>
              <w:widowControl w:val="0"/>
              <w:spacing w:before="60" w:after="60"/>
              <w:rPr>
                <w:rFonts w:cs="Arial"/>
                <w:szCs w:val="22"/>
              </w:rPr>
            </w:pPr>
            <w:r w:rsidRPr="001B45F4">
              <w:rPr>
                <w:rFonts w:cs="Arial"/>
                <w:szCs w:val="22"/>
              </w:rPr>
              <w:t>Payers withholding payer number</w:t>
            </w:r>
          </w:p>
        </w:tc>
      </w:tr>
      <w:tr w:rsidR="0094401A" w:rsidRPr="001B45F4" w14:paraId="69929DB7" w14:textId="77777777" w:rsidTr="00F46A32">
        <w:tc>
          <w:tcPr>
            <w:tcW w:w="1058" w:type="pct"/>
          </w:tcPr>
          <w:p w14:paraId="69929DB3" w14:textId="453FA5C7" w:rsidR="0094401A" w:rsidRPr="001B45F4" w:rsidRDefault="008024D6" w:rsidP="00AD42DF">
            <w:pPr>
              <w:pStyle w:val="Maintext"/>
              <w:keepNext/>
              <w:keepLines/>
              <w:widowControl w:val="0"/>
              <w:spacing w:before="60" w:after="60"/>
              <w:rPr>
                <w:rFonts w:cs="Arial"/>
                <w:szCs w:val="22"/>
              </w:rPr>
            </w:pPr>
            <w:r w:rsidRPr="001B45F4">
              <w:rPr>
                <w:rFonts w:cs="Arial"/>
                <w:szCs w:val="22"/>
              </w:rPr>
              <w:t>IITR</w:t>
            </w:r>
            <w:r w:rsidR="0094401A" w:rsidRPr="001B45F4">
              <w:rPr>
                <w:rFonts w:cs="Arial"/>
                <w:szCs w:val="22"/>
              </w:rPr>
              <w:t>73</w:t>
            </w:r>
          </w:p>
        </w:tc>
        <w:tc>
          <w:tcPr>
            <w:tcW w:w="1159" w:type="pct"/>
          </w:tcPr>
          <w:p w14:paraId="69929DB4" w14:textId="4339C2AB" w:rsidR="0094401A" w:rsidRPr="001B45F4" w:rsidRDefault="0094401A" w:rsidP="00AD42DF">
            <w:pPr>
              <w:pStyle w:val="Maintext"/>
              <w:keepNext/>
              <w:keepLines/>
              <w:widowControl w:val="0"/>
              <w:spacing w:before="60" w:after="60"/>
              <w:rPr>
                <w:rFonts w:cs="Arial"/>
                <w:szCs w:val="22"/>
              </w:rPr>
            </w:pPr>
            <w:r w:rsidRPr="001B45F4">
              <w:rPr>
                <w:rFonts w:cs="Arial"/>
                <w:szCs w:val="22"/>
              </w:rPr>
              <w:t>ETP Date of payment</w:t>
            </w:r>
          </w:p>
        </w:tc>
        <w:tc>
          <w:tcPr>
            <w:tcW w:w="1113" w:type="pct"/>
          </w:tcPr>
          <w:p w14:paraId="69929DB5" w14:textId="77777777" w:rsidR="0094401A" w:rsidRPr="001B45F4" w:rsidRDefault="00C0287E" w:rsidP="00AD42DF">
            <w:pPr>
              <w:pStyle w:val="Maintext"/>
              <w:keepNext/>
              <w:keepLines/>
              <w:widowControl w:val="0"/>
              <w:spacing w:before="60" w:after="60"/>
              <w:rPr>
                <w:rFonts w:cs="Arial"/>
                <w:szCs w:val="22"/>
              </w:rPr>
            </w:pPr>
            <w:r w:rsidRPr="001B45F4">
              <w:rPr>
                <w:rFonts w:cs="Arial"/>
                <w:szCs w:val="22"/>
              </w:rPr>
              <w:t>INCDTLS137</w:t>
            </w:r>
          </w:p>
        </w:tc>
        <w:tc>
          <w:tcPr>
            <w:tcW w:w="1670" w:type="pct"/>
          </w:tcPr>
          <w:p w14:paraId="69929DB6" w14:textId="77777777" w:rsidR="0094401A" w:rsidRPr="001B45F4" w:rsidRDefault="00C0287E" w:rsidP="00AD42DF">
            <w:pPr>
              <w:pStyle w:val="Maintext"/>
              <w:keepNext/>
              <w:keepLines/>
              <w:widowControl w:val="0"/>
              <w:spacing w:before="60" w:after="60"/>
              <w:rPr>
                <w:rFonts w:cs="Arial"/>
                <w:szCs w:val="22"/>
              </w:rPr>
            </w:pPr>
            <w:r w:rsidRPr="001B45F4">
              <w:rPr>
                <w:rFonts w:cs="Arial"/>
                <w:szCs w:val="22"/>
              </w:rPr>
              <w:t>ETP date of payment</w:t>
            </w:r>
          </w:p>
        </w:tc>
      </w:tr>
      <w:tr w:rsidR="0094401A" w:rsidRPr="001B45F4" w14:paraId="69929DBC" w14:textId="77777777" w:rsidTr="00F46A32">
        <w:tc>
          <w:tcPr>
            <w:tcW w:w="1058" w:type="pct"/>
          </w:tcPr>
          <w:p w14:paraId="69929DB8" w14:textId="454E79C0" w:rsidR="0094401A" w:rsidRPr="001B45F4" w:rsidRDefault="008024D6" w:rsidP="00AD42DF">
            <w:pPr>
              <w:pStyle w:val="Maintext"/>
              <w:keepNext/>
              <w:keepLines/>
              <w:widowControl w:val="0"/>
              <w:spacing w:before="60" w:after="60"/>
              <w:rPr>
                <w:rFonts w:cs="Arial"/>
                <w:szCs w:val="22"/>
              </w:rPr>
            </w:pPr>
            <w:r w:rsidRPr="001B45F4">
              <w:rPr>
                <w:rFonts w:cs="Arial"/>
                <w:szCs w:val="22"/>
              </w:rPr>
              <w:t>IITR</w:t>
            </w:r>
            <w:r w:rsidR="0094401A" w:rsidRPr="001B45F4">
              <w:rPr>
                <w:rFonts w:cs="Arial"/>
                <w:szCs w:val="22"/>
              </w:rPr>
              <w:t>76</w:t>
            </w:r>
          </w:p>
        </w:tc>
        <w:tc>
          <w:tcPr>
            <w:tcW w:w="1159" w:type="pct"/>
          </w:tcPr>
          <w:p w14:paraId="69929DB9" w14:textId="44E00C0D" w:rsidR="0094401A" w:rsidRPr="001B45F4" w:rsidRDefault="0094401A" w:rsidP="00AD42DF">
            <w:pPr>
              <w:pStyle w:val="Maintext"/>
              <w:keepNext/>
              <w:keepLines/>
              <w:widowControl w:val="0"/>
              <w:spacing w:before="60" w:after="60"/>
              <w:rPr>
                <w:rFonts w:cs="Arial"/>
                <w:szCs w:val="22"/>
              </w:rPr>
            </w:pPr>
            <w:r w:rsidRPr="001B45F4">
              <w:rPr>
                <w:rFonts w:cs="Arial"/>
                <w:szCs w:val="22"/>
              </w:rPr>
              <w:t xml:space="preserve">ETP Payment </w:t>
            </w:r>
            <w:r w:rsidR="002E2674" w:rsidRPr="001B45F4">
              <w:rPr>
                <w:rFonts w:cs="Arial"/>
                <w:szCs w:val="22"/>
              </w:rPr>
              <w:t>c</w:t>
            </w:r>
            <w:r w:rsidRPr="001B45F4">
              <w:rPr>
                <w:rFonts w:cs="Arial"/>
                <w:szCs w:val="22"/>
              </w:rPr>
              <w:t>ode</w:t>
            </w:r>
          </w:p>
        </w:tc>
        <w:tc>
          <w:tcPr>
            <w:tcW w:w="1113" w:type="pct"/>
          </w:tcPr>
          <w:p w14:paraId="69929DBA" w14:textId="77777777" w:rsidR="0094401A" w:rsidRPr="001B45F4" w:rsidRDefault="00C0287E" w:rsidP="00AD42DF">
            <w:pPr>
              <w:pStyle w:val="Maintext"/>
              <w:keepNext/>
              <w:keepLines/>
              <w:widowControl w:val="0"/>
              <w:spacing w:before="60" w:after="60"/>
              <w:rPr>
                <w:rFonts w:cs="Arial"/>
                <w:szCs w:val="22"/>
              </w:rPr>
            </w:pPr>
            <w:r w:rsidRPr="001B45F4">
              <w:rPr>
                <w:rFonts w:cs="Arial"/>
                <w:szCs w:val="22"/>
              </w:rPr>
              <w:t>INCDTLS138</w:t>
            </w:r>
          </w:p>
        </w:tc>
        <w:tc>
          <w:tcPr>
            <w:tcW w:w="1670" w:type="pct"/>
          </w:tcPr>
          <w:p w14:paraId="69929DBB" w14:textId="77777777" w:rsidR="0094401A" w:rsidRPr="001B45F4" w:rsidRDefault="00C0287E" w:rsidP="00AD42DF">
            <w:pPr>
              <w:pStyle w:val="Maintext"/>
              <w:keepNext/>
              <w:keepLines/>
              <w:widowControl w:val="0"/>
              <w:spacing w:before="60" w:after="60"/>
              <w:rPr>
                <w:rFonts w:cs="Arial"/>
                <w:szCs w:val="22"/>
              </w:rPr>
            </w:pPr>
            <w:r w:rsidRPr="001B45F4">
              <w:rPr>
                <w:rFonts w:cs="Arial"/>
                <w:szCs w:val="22"/>
              </w:rPr>
              <w:t>ETP code</w:t>
            </w:r>
          </w:p>
        </w:tc>
      </w:tr>
      <w:tr w:rsidR="0094401A" w:rsidRPr="001B45F4" w14:paraId="69929DC1" w14:textId="77777777" w:rsidTr="00F46A32">
        <w:trPr>
          <w:trHeight w:val="690"/>
        </w:trPr>
        <w:tc>
          <w:tcPr>
            <w:tcW w:w="1058" w:type="pct"/>
          </w:tcPr>
          <w:p w14:paraId="69929DBD" w14:textId="455B92B8" w:rsidR="0094401A" w:rsidRPr="001B45F4" w:rsidRDefault="008024D6" w:rsidP="00AD42DF">
            <w:pPr>
              <w:pStyle w:val="Maintext"/>
              <w:keepNext/>
              <w:keepLines/>
              <w:widowControl w:val="0"/>
              <w:spacing w:before="60" w:after="60"/>
              <w:rPr>
                <w:rFonts w:cs="Arial"/>
                <w:szCs w:val="22"/>
              </w:rPr>
            </w:pPr>
            <w:r w:rsidRPr="001B45F4">
              <w:rPr>
                <w:rFonts w:cs="Arial"/>
                <w:szCs w:val="22"/>
              </w:rPr>
              <w:t>IITR</w:t>
            </w:r>
            <w:r w:rsidR="0094401A" w:rsidRPr="001B45F4">
              <w:rPr>
                <w:rFonts w:cs="Arial"/>
                <w:szCs w:val="22"/>
              </w:rPr>
              <w:t>75</w:t>
            </w:r>
          </w:p>
        </w:tc>
        <w:tc>
          <w:tcPr>
            <w:tcW w:w="1159" w:type="pct"/>
          </w:tcPr>
          <w:p w14:paraId="69929DBE" w14:textId="16C5A263" w:rsidR="0094401A" w:rsidRPr="001B45F4" w:rsidRDefault="0094401A" w:rsidP="00AD42DF">
            <w:pPr>
              <w:pStyle w:val="Maintext"/>
              <w:keepNext/>
              <w:keepLines/>
              <w:widowControl w:val="0"/>
              <w:spacing w:before="60" w:after="60"/>
              <w:rPr>
                <w:rFonts w:cs="Arial"/>
                <w:szCs w:val="22"/>
              </w:rPr>
            </w:pPr>
            <w:r w:rsidRPr="001B45F4">
              <w:rPr>
                <w:rFonts w:cs="Arial"/>
                <w:szCs w:val="22"/>
              </w:rPr>
              <w:t>ETP Taxable-component</w:t>
            </w:r>
          </w:p>
        </w:tc>
        <w:tc>
          <w:tcPr>
            <w:tcW w:w="1113" w:type="pct"/>
          </w:tcPr>
          <w:p w14:paraId="69929DBF" w14:textId="77777777" w:rsidR="0094401A" w:rsidRPr="001B45F4" w:rsidRDefault="00C0287E" w:rsidP="00AD42DF">
            <w:pPr>
              <w:pStyle w:val="Maintext"/>
              <w:keepNext/>
              <w:keepLines/>
              <w:widowControl w:val="0"/>
              <w:spacing w:before="60" w:after="60"/>
              <w:rPr>
                <w:rFonts w:cs="Arial"/>
                <w:szCs w:val="22"/>
              </w:rPr>
            </w:pPr>
            <w:r w:rsidRPr="001B45F4">
              <w:rPr>
                <w:rFonts w:cs="Arial"/>
                <w:szCs w:val="22"/>
              </w:rPr>
              <w:t>INCDTLS140</w:t>
            </w:r>
          </w:p>
        </w:tc>
        <w:tc>
          <w:tcPr>
            <w:tcW w:w="1670" w:type="pct"/>
          </w:tcPr>
          <w:p w14:paraId="69929DC0" w14:textId="77777777" w:rsidR="0094401A" w:rsidRPr="001B45F4" w:rsidRDefault="00C0287E" w:rsidP="00AD42DF">
            <w:pPr>
              <w:pStyle w:val="Maintext"/>
              <w:keepNext/>
              <w:keepLines/>
              <w:widowControl w:val="0"/>
              <w:spacing w:before="60" w:after="60"/>
              <w:rPr>
                <w:rFonts w:cs="Arial"/>
                <w:szCs w:val="22"/>
              </w:rPr>
            </w:pPr>
            <w:r w:rsidRPr="001B45F4">
              <w:rPr>
                <w:rFonts w:cs="Arial"/>
                <w:szCs w:val="22"/>
              </w:rPr>
              <w:t>ETP taxable component</w:t>
            </w:r>
          </w:p>
        </w:tc>
      </w:tr>
      <w:tr w:rsidR="00C0287E" w:rsidRPr="001B45F4" w14:paraId="69929DC6" w14:textId="77777777" w:rsidTr="00F46A32">
        <w:trPr>
          <w:trHeight w:val="733"/>
        </w:trPr>
        <w:tc>
          <w:tcPr>
            <w:tcW w:w="1058" w:type="pct"/>
          </w:tcPr>
          <w:p w14:paraId="69929DC2" w14:textId="78E3CE58" w:rsidR="00C0287E" w:rsidRPr="001B45F4" w:rsidRDefault="008024D6" w:rsidP="00AD42DF">
            <w:pPr>
              <w:pStyle w:val="Maintext"/>
              <w:keepNext/>
              <w:keepLines/>
              <w:widowControl w:val="0"/>
              <w:spacing w:before="60" w:after="60"/>
              <w:rPr>
                <w:rFonts w:cs="Arial"/>
                <w:szCs w:val="22"/>
              </w:rPr>
            </w:pPr>
            <w:r w:rsidRPr="001B45F4">
              <w:rPr>
                <w:rFonts w:cs="Arial"/>
                <w:szCs w:val="22"/>
              </w:rPr>
              <w:t>IITR</w:t>
            </w:r>
            <w:r w:rsidR="00C0287E" w:rsidRPr="001B45F4">
              <w:rPr>
                <w:rFonts w:cs="Arial"/>
                <w:szCs w:val="22"/>
              </w:rPr>
              <w:t>832</w:t>
            </w:r>
          </w:p>
        </w:tc>
        <w:tc>
          <w:tcPr>
            <w:tcW w:w="1159" w:type="pct"/>
          </w:tcPr>
          <w:p w14:paraId="69929DC3" w14:textId="77777777" w:rsidR="00C0287E" w:rsidRPr="001B45F4" w:rsidRDefault="00C0287E" w:rsidP="00AD42DF">
            <w:pPr>
              <w:pStyle w:val="Maintext"/>
              <w:keepNext/>
              <w:keepLines/>
              <w:widowControl w:val="0"/>
              <w:spacing w:before="60" w:after="60"/>
              <w:rPr>
                <w:rFonts w:cs="Arial"/>
                <w:szCs w:val="22"/>
              </w:rPr>
            </w:pPr>
            <w:r w:rsidRPr="001B45F4">
              <w:rPr>
                <w:rFonts w:cs="Arial"/>
                <w:szCs w:val="22"/>
              </w:rPr>
              <w:t>ETP Tax-free-component</w:t>
            </w:r>
          </w:p>
        </w:tc>
        <w:tc>
          <w:tcPr>
            <w:tcW w:w="1113" w:type="pct"/>
          </w:tcPr>
          <w:p w14:paraId="69929DC4" w14:textId="77777777" w:rsidR="00C0287E" w:rsidRPr="001B45F4" w:rsidRDefault="00C0287E" w:rsidP="00AD42DF">
            <w:pPr>
              <w:pStyle w:val="Maintext"/>
              <w:keepNext/>
              <w:keepLines/>
              <w:widowControl w:val="0"/>
              <w:spacing w:before="60" w:after="60"/>
              <w:rPr>
                <w:rFonts w:cs="Arial"/>
                <w:szCs w:val="22"/>
              </w:rPr>
            </w:pPr>
            <w:r w:rsidRPr="001B45F4">
              <w:rPr>
                <w:rFonts w:cs="Arial"/>
                <w:szCs w:val="22"/>
              </w:rPr>
              <w:t>INCDTLS141</w:t>
            </w:r>
          </w:p>
        </w:tc>
        <w:tc>
          <w:tcPr>
            <w:tcW w:w="1670" w:type="pct"/>
          </w:tcPr>
          <w:p w14:paraId="69929DC5" w14:textId="77777777" w:rsidR="00C0287E" w:rsidRPr="001B45F4" w:rsidRDefault="00C0287E" w:rsidP="00AD42DF">
            <w:pPr>
              <w:pStyle w:val="Maintext"/>
              <w:keepNext/>
              <w:keepLines/>
              <w:widowControl w:val="0"/>
              <w:spacing w:before="60" w:after="60"/>
              <w:rPr>
                <w:rFonts w:cs="Arial"/>
                <w:szCs w:val="22"/>
              </w:rPr>
            </w:pPr>
            <w:r w:rsidRPr="001B45F4">
              <w:rPr>
                <w:rFonts w:cs="Arial"/>
                <w:szCs w:val="22"/>
              </w:rPr>
              <w:t>ETP tax free component</w:t>
            </w:r>
          </w:p>
        </w:tc>
      </w:tr>
      <w:tr w:rsidR="0094401A" w:rsidRPr="001B45F4" w14:paraId="69929DCB" w14:textId="77777777" w:rsidTr="00F46A32">
        <w:trPr>
          <w:trHeight w:val="733"/>
        </w:trPr>
        <w:tc>
          <w:tcPr>
            <w:tcW w:w="1058" w:type="pct"/>
          </w:tcPr>
          <w:p w14:paraId="69929DC7" w14:textId="209E6F45" w:rsidR="0094401A" w:rsidRPr="001B45F4" w:rsidRDefault="008024D6" w:rsidP="00AD42DF">
            <w:pPr>
              <w:pStyle w:val="Maintext"/>
              <w:keepNext/>
              <w:keepLines/>
              <w:widowControl w:val="0"/>
              <w:spacing w:before="60" w:after="60"/>
              <w:rPr>
                <w:rFonts w:cs="Arial"/>
                <w:szCs w:val="22"/>
              </w:rPr>
            </w:pPr>
            <w:r w:rsidRPr="001B45F4">
              <w:rPr>
                <w:rFonts w:cs="Arial"/>
                <w:szCs w:val="22"/>
              </w:rPr>
              <w:t>IITR</w:t>
            </w:r>
            <w:r w:rsidR="0094401A" w:rsidRPr="001B45F4">
              <w:rPr>
                <w:rFonts w:cs="Arial"/>
                <w:szCs w:val="22"/>
              </w:rPr>
              <w:t>74</w:t>
            </w:r>
          </w:p>
        </w:tc>
        <w:tc>
          <w:tcPr>
            <w:tcW w:w="1159" w:type="pct"/>
          </w:tcPr>
          <w:p w14:paraId="69929DC8" w14:textId="77777777" w:rsidR="0094401A" w:rsidRPr="001B45F4" w:rsidRDefault="0094401A" w:rsidP="00AD42DF">
            <w:pPr>
              <w:pStyle w:val="Maintext"/>
              <w:keepNext/>
              <w:keepLines/>
              <w:widowControl w:val="0"/>
              <w:spacing w:before="60" w:after="60"/>
              <w:rPr>
                <w:rFonts w:cs="Arial"/>
                <w:szCs w:val="22"/>
              </w:rPr>
            </w:pPr>
            <w:r w:rsidRPr="001B45F4">
              <w:rPr>
                <w:rFonts w:cs="Arial"/>
                <w:szCs w:val="22"/>
              </w:rPr>
              <w:t>ETP Tax Withheld</w:t>
            </w:r>
          </w:p>
        </w:tc>
        <w:tc>
          <w:tcPr>
            <w:tcW w:w="1113" w:type="pct"/>
          </w:tcPr>
          <w:p w14:paraId="69929DC9" w14:textId="77777777" w:rsidR="0094401A" w:rsidRPr="001B45F4" w:rsidRDefault="00C0287E" w:rsidP="00AD42DF">
            <w:pPr>
              <w:pStyle w:val="Maintext"/>
              <w:keepNext/>
              <w:keepLines/>
              <w:widowControl w:val="0"/>
              <w:spacing w:before="60" w:after="60"/>
              <w:rPr>
                <w:rFonts w:cs="Arial"/>
                <w:szCs w:val="22"/>
              </w:rPr>
            </w:pPr>
            <w:r w:rsidRPr="001B45F4">
              <w:rPr>
                <w:rFonts w:cs="Arial"/>
                <w:szCs w:val="22"/>
              </w:rPr>
              <w:t>INCDTLS139</w:t>
            </w:r>
          </w:p>
        </w:tc>
        <w:tc>
          <w:tcPr>
            <w:tcW w:w="1670" w:type="pct"/>
          </w:tcPr>
          <w:p w14:paraId="69929DCA" w14:textId="77777777" w:rsidR="0094401A" w:rsidRPr="001B45F4" w:rsidRDefault="00C0287E" w:rsidP="00AD42DF">
            <w:pPr>
              <w:pStyle w:val="Maintext"/>
              <w:keepNext/>
              <w:keepLines/>
              <w:widowControl w:val="0"/>
              <w:spacing w:before="60" w:after="60"/>
              <w:rPr>
                <w:rFonts w:cs="Arial"/>
                <w:szCs w:val="22"/>
              </w:rPr>
            </w:pPr>
            <w:r w:rsidRPr="001B45F4">
              <w:rPr>
                <w:rFonts w:cs="Arial"/>
                <w:szCs w:val="22"/>
              </w:rPr>
              <w:t>ETP tax withheld amount</w:t>
            </w:r>
          </w:p>
        </w:tc>
      </w:tr>
    </w:tbl>
    <w:p w14:paraId="69929DCD" w14:textId="5AD6457F" w:rsidR="00E3482D" w:rsidRPr="001B45F4" w:rsidRDefault="0A95F222" w:rsidP="001B4AB0">
      <w:pPr>
        <w:pStyle w:val="Heading2"/>
      </w:pPr>
      <w:bookmarkStart w:id="1039" w:name="_Toc75866962"/>
      <w:bookmarkStart w:id="1040" w:name="_Toc160629376"/>
      <w:bookmarkStart w:id="1041" w:name="_Toc320169338"/>
      <w:bookmarkStart w:id="1042" w:name="_Toc406058093"/>
      <w:bookmarkStart w:id="1043" w:name="_Toc29560683"/>
      <w:bookmarkStart w:id="1044" w:name="_Toc29796766"/>
      <w:bookmarkStart w:id="1045" w:name="_Toc35338707"/>
      <w:r>
        <w:t>A</w:t>
      </w:r>
      <w:r w:rsidR="0E3D2403">
        <w:t>ustralian</w:t>
      </w:r>
      <w:r w:rsidR="3259EFC4">
        <w:t xml:space="preserve"> a</w:t>
      </w:r>
      <w:r w:rsidR="0E3D2403">
        <w:t>nnuity</w:t>
      </w:r>
      <w:r w:rsidR="3259EFC4">
        <w:t xml:space="preserve"> </w:t>
      </w:r>
      <w:r w:rsidR="0E3D2403">
        <w:t xml:space="preserve">and </w:t>
      </w:r>
      <w:r w:rsidR="3259EFC4">
        <w:t>s</w:t>
      </w:r>
      <w:r w:rsidR="0E3D2403">
        <w:t xml:space="preserve">uperannuation </w:t>
      </w:r>
      <w:r w:rsidR="3259EFC4">
        <w:t>i</w:t>
      </w:r>
      <w:r w:rsidR="0E3D2403">
        <w:t>ncome</w:t>
      </w:r>
      <w:r w:rsidR="3259EFC4">
        <w:t xml:space="preserve"> s</w:t>
      </w:r>
      <w:r w:rsidR="0E3D2403">
        <w:t>tream</w:t>
      </w:r>
      <w:r w:rsidR="3259EFC4">
        <w:t xml:space="preserve"> </w:t>
      </w:r>
      <w:r w:rsidR="3DA60582">
        <w:t>(AASIS)</w:t>
      </w:r>
      <w:r w:rsidR="302E2FA3">
        <w:t xml:space="preserve"> </w:t>
      </w:r>
      <w:r w:rsidR="0E3D2403">
        <w:t>payment summary</w:t>
      </w:r>
      <w:bookmarkEnd w:id="1039"/>
      <w:bookmarkEnd w:id="1040"/>
      <w:r w:rsidR="0E3D2403">
        <w:t xml:space="preserve"> </w:t>
      </w:r>
      <w:bookmarkStart w:id="1046" w:name="_Toc427248310"/>
      <w:bookmarkStart w:id="1047" w:name="_Toc427248311"/>
      <w:bookmarkStart w:id="1048" w:name="_Toc427248312"/>
      <w:bookmarkStart w:id="1049" w:name="_Toc427248313"/>
      <w:bookmarkStart w:id="1050" w:name="_Toc427248314"/>
      <w:bookmarkStart w:id="1051" w:name="_Toc427248315"/>
      <w:bookmarkStart w:id="1052" w:name="_Toc427248316"/>
      <w:bookmarkEnd w:id="1041"/>
      <w:bookmarkEnd w:id="1042"/>
      <w:bookmarkEnd w:id="1043"/>
      <w:bookmarkEnd w:id="1044"/>
      <w:bookmarkEnd w:id="1045"/>
      <w:bookmarkEnd w:id="1046"/>
      <w:bookmarkEnd w:id="1047"/>
      <w:bookmarkEnd w:id="1048"/>
      <w:bookmarkEnd w:id="1049"/>
      <w:bookmarkEnd w:id="1050"/>
      <w:bookmarkEnd w:id="1051"/>
      <w:bookmarkEnd w:id="1052"/>
    </w:p>
    <w:p w14:paraId="69929DCE" w14:textId="77777777" w:rsidR="00784A03" w:rsidRPr="001B45F4" w:rsidRDefault="004C7E2C" w:rsidP="00784A03">
      <w:pPr>
        <w:rPr>
          <w:rFonts w:cs="Arial"/>
          <w:szCs w:val="22"/>
        </w:rPr>
      </w:pPr>
      <w:r w:rsidRPr="001B45F4">
        <w:rPr>
          <w:rFonts w:cs="Arial"/>
          <w:szCs w:val="22"/>
        </w:rPr>
        <w:t>As part of the government’s s</w:t>
      </w:r>
      <w:r w:rsidR="00784A03" w:rsidRPr="001B45F4">
        <w:rPr>
          <w:rFonts w:cs="Arial"/>
          <w:szCs w:val="22"/>
        </w:rPr>
        <w:t xml:space="preserve">uperannuation </w:t>
      </w:r>
      <w:r w:rsidRPr="001B45F4">
        <w:rPr>
          <w:rFonts w:cs="Arial"/>
          <w:szCs w:val="22"/>
        </w:rPr>
        <w:t>r</w:t>
      </w:r>
      <w:r w:rsidR="00784A03" w:rsidRPr="001B45F4">
        <w:rPr>
          <w:rFonts w:cs="Arial"/>
          <w:szCs w:val="22"/>
        </w:rPr>
        <w:t xml:space="preserve">eform </w:t>
      </w:r>
      <w:r w:rsidRPr="001B45F4">
        <w:rPr>
          <w:rFonts w:cs="Arial"/>
          <w:szCs w:val="22"/>
        </w:rPr>
        <w:t>p</w:t>
      </w:r>
      <w:r w:rsidR="00784A03" w:rsidRPr="001B45F4">
        <w:rPr>
          <w:rFonts w:cs="Arial"/>
          <w:szCs w:val="22"/>
        </w:rPr>
        <w:t>ackage, there were changes introduced to defined benefit income streams.</w:t>
      </w:r>
    </w:p>
    <w:p w14:paraId="69929DCF" w14:textId="77777777" w:rsidR="00784A03" w:rsidRPr="001B45F4" w:rsidRDefault="00784A03" w:rsidP="00784A03">
      <w:pPr>
        <w:rPr>
          <w:rFonts w:cs="Arial"/>
          <w:szCs w:val="22"/>
        </w:rPr>
      </w:pPr>
    </w:p>
    <w:p w14:paraId="69929DD0" w14:textId="537CF52A" w:rsidR="00784A03" w:rsidRDefault="00784A03" w:rsidP="00784A03">
      <w:pPr>
        <w:rPr>
          <w:rFonts w:cs="Arial"/>
          <w:szCs w:val="22"/>
        </w:rPr>
      </w:pPr>
      <w:r w:rsidRPr="001B45F4">
        <w:rPr>
          <w:rFonts w:cs="Arial"/>
          <w:szCs w:val="22"/>
        </w:rPr>
        <w:t>Different income taxation rules apply depending on whether the payee is in receipt of</w:t>
      </w:r>
      <w:r w:rsidR="0022369A">
        <w:rPr>
          <w:rFonts w:cs="Arial"/>
          <w:szCs w:val="22"/>
        </w:rPr>
        <w:t xml:space="preserve"> either</w:t>
      </w:r>
      <w:r w:rsidRPr="001B45F4">
        <w:rPr>
          <w:rFonts w:cs="Arial"/>
          <w:szCs w:val="22"/>
        </w:rPr>
        <w:t>:</w:t>
      </w:r>
    </w:p>
    <w:p w14:paraId="7BD61C94" w14:textId="77777777" w:rsidR="0022369A" w:rsidRPr="001B45F4" w:rsidRDefault="0022369A" w:rsidP="00784A03">
      <w:pPr>
        <w:rPr>
          <w:rFonts w:cs="Arial"/>
          <w:szCs w:val="22"/>
        </w:rPr>
      </w:pPr>
    </w:p>
    <w:p w14:paraId="69929DD1" w14:textId="6BCA3D05" w:rsidR="00784A03" w:rsidRPr="001B45F4" w:rsidRDefault="005D2B15" w:rsidP="00EC5C2F">
      <w:pPr>
        <w:pStyle w:val="ListParagraph"/>
        <w:numPr>
          <w:ilvl w:val="0"/>
          <w:numId w:val="30"/>
        </w:numPr>
        <w:ind w:left="360"/>
        <w:rPr>
          <w:rFonts w:ascii="Arial" w:hAnsi="Arial" w:cs="Arial"/>
          <w:sz w:val="22"/>
          <w:szCs w:val="22"/>
        </w:rPr>
      </w:pPr>
      <w:r w:rsidRPr="001B45F4">
        <w:rPr>
          <w:rFonts w:ascii="Arial" w:hAnsi="Arial" w:cs="Arial"/>
          <w:sz w:val="22"/>
          <w:szCs w:val="22"/>
        </w:rPr>
        <w:t>f</w:t>
      </w:r>
      <w:r w:rsidR="00784A03" w:rsidRPr="001B45F4">
        <w:rPr>
          <w:rFonts w:ascii="Arial" w:hAnsi="Arial" w:cs="Arial"/>
          <w:sz w:val="22"/>
          <w:szCs w:val="22"/>
        </w:rPr>
        <w:t xml:space="preserve">ully funded </w:t>
      </w:r>
      <w:r w:rsidR="00A079C4" w:rsidRPr="001B45F4">
        <w:rPr>
          <w:rFonts w:ascii="Arial" w:hAnsi="Arial" w:cs="Arial"/>
          <w:sz w:val="22"/>
          <w:szCs w:val="22"/>
        </w:rPr>
        <w:t>(</w:t>
      </w:r>
      <w:r w:rsidR="0080481B">
        <w:rPr>
          <w:rFonts w:ascii="Arial" w:hAnsi="Arial" w:cs="Arial"/>
          <w:sz w:val="22"/>
          <w:szCs w:val="22"/>
        </w:rPr>
        <w:t>that is,</w:t>
      </w:r>
      <w:r w:rsidR="00784A03" w:rsidRPr="001B45F4">
        <w:rPr>
          <w:rFonts w:ascii="Arial" w:hAnsi="Arial" w:cs="Arial"/>
          <w:sz w:val="22"/>
          <w:szCs w:val="22"/>
        </w:rPr>
        <w:t xml:space="preserve"> taxed sourced) income stream</w:t>
      </w:r>
    </w:p>
    <w:p w14:paraId="69929DD2" w14:textId="44943665" w:rsidR="00784A03" w:rsidRPr="001B45F4" w:rsidRDefault="005D2B15" w:rsidP="00EC5C2F">
      <w:pPr>
        <w:pStyle w:val="ListParagraph"/>
        <w:numPr>
          <w:ilvl w:val="0"/>
          <w:numId w:val="30"/>
        </w:numPr>
        <w:ind w:left="360"/>
        <w:rPr>
          <w:rFonts w:ascii="Arial" w:hAnsi="Arial" w:cs="Arial"/>
          <w:sz w:val="22"/>
          <w:szCs w:val="22"/>
        </w:rPr>
      </w:pPr>
      <w:r w:rsidRPr="001B45F4">
        <w:rPr>
          <w:rFonts w:ascii="Arial" w:hAnsi="Arial" w:cs="Arial"/>
          <w:sz w:val="22"/>
          <w:szCs w:val="22"/>
        </w:rPr>
        <w:t>u</w:t>
      </w:r>
      <w:r w:rsidR="00784A03" w:rsidRPr="001B45F4">
        <w:rPr>
          <w:rFonts w:ascii="Arial" w:hAnsi="Arial" w:cs="Arial"/>
          <w:sz w:val="22"/>
          <w:szCs w:val="22"/>
        </w:rPr>
        <w:t>ntaxed income stream, and</w:t>
      </w:r>
      <w:r w:rsidR="005F4D52" w:rsidRPr="001B45F4">
        <w:rPr>
          <w:rFonts w:ascii="Arial" w:hAnsi="Arial" w:cs="Arial"/>
          <w:sz w:val="22"/>
          <w:szCs w:val="22"/>
        </w:rPr>
        <w:t xml:space="preserve"> either</w:t>
      </w:r>
    </w:p>
    <w:p w14:paraId="69929DD3" w14:textId="04F792D1" w:rsidR="00784A03" w:rsidRPr="001B45F4" w:rsidRDefault="00784A03" w:rsidP="00EC5C2F">
      <w:pPr>
        <w:pStyle w:val="ListParagraph"/>
        <w:numPr>
          <w:ilvl w:val="0"/>
          <w:numId w:val="31"/>
        </w:numPr>
        <w:ind w:left="916"/>
        <w:rPr>
          <w:rFonts w:ascii="Arial" w:hAnsi="Arial" w:cs="Arial"/>
          <w:sz w:val="22"/>
          <w:szCs w:val="22"/>
        </w:rPr>
      </w:pPr>
      <w:r w:rsidRPr="001B45F4">
        <w:rPr>
          <w:rFonts w:ascii="Arial" w:hAnsi="Arial" w:cs="Arial"/>
          <w:sz w:val="22"/>
          <w:szCs w:val="22"/>
        </w:rPr>
        <w:t>is under 60 years of age and is in receipt of a reversionary superannuation income stream where the deceased was 60 or over at the time of death</w:t>
      </w:r>
    </w:p>
    <w:p w14:paraId="69929DD5" w14:textId="024F4B7E" w:rsidR="00784A03" w:rsidRPr="001B45F4" w:rsidRDefault="00784A03" w:rsidP="00EC5C2F">
      <w:pPr>
        <w:pStyle w:val="ListParagraph"/>
        <w:numPr>
          <w:ilvl w:val="0"/>
          <w:numId w:val="31"/>
        </w:numPr>
        <w:ind w:left="916"/>
        <w:rPr>
          <w:rFonts w:ascii="Arial" w:hAnsi="Arial" w:cs="Arial"/>
          <w:sz w:val="22"/>
          <w:szCs w:val="22"/>
        </w:rPr>
      </w:pPr>
      <w:r w:rsidRPr="001B45F4">
        <w:rPr>
          <w:rFonts w:ascii="Arial" w:hAnsi="Arial" w:cs="Arial"/>
          <w:sz w:val="22"/>
          <w:szCs w:val="22"/>
        </w:rPr>
        <w:t xml:space="preserve">Turns 60 during the year or </w:t>
      </w:r>
      <w:r w:rsidR="005F4D52" w:rsidRPr="001B45F4">
        <w:rPr>
          <w:rFonts w:ascii="Arial" w:hAnsi="Arial" w:cs="Arial"/>
          <w:sz w:val="22"/>
          <w:szCs w:val="22"/>
        </w:rPr>
        <w:t>a</w:t>
      </w:r>
      <w:r w:rsidRPr="001B45F4">
        <w:rPr>
          <w:rFonts w:ascii="Arial" w:hAnsi="Arial" w:cs="Arial"/>
          <w:sz w:val="22"/>
          <w:szCs w:val="22"/>
        </w:rPr>
        <w:t>ged 60 or over</w:t>
      </w:r>
      <w:r w:rsidR="003A499E" w:rsidRPr="001B45F4">
        <w:rPr>
          <w:rFonts w:ascii="Arial" w:hAnsi="Arial" w:cs="Arial"/>
          <w:sz w:val="22"/>
          <w:szCs w:val="22"/>
        </w:rPr>
        <w:t>.</w:t>
      </w:r>
    </w:p>
    <w:p w14:paraId="69929DD6" w14:textId="77777777" w:rsidR="00815E2C" w:rsidRPr="001B45F4" w:rsidRDefault="00815E2C" w:rsidP="00784A03">
      <w:pPr>
        <w:rPr>
          <w:rStyle w:val="BodyTextChar1"/>
          <w:rFonts w:cs="Arial"/>
          <w:szCs w:val="22"/>
        </w:rPr>
      </w:pPr>
    </w:p>
    <w:p w14:paraId="35B46C47" w14:textId="7712A9C5" w:rsidR="00E508F6" w:rsidRPr="001B45F4" w:rsidRDefault="00E508F6" w:rsidP="00E508F6">
      <w:pPr>
        <w:rPr>
          <w:rStyle w:val="BodyTextChar1"/>
          <w:rFonts w:cs="Arial"/>
          <w:szCs w:val="22"/>
        </w:rPr>
      </w:pPr>
      <w:r w:rsidRPr="001B45F4">
        <w:rPr>
          <w:rStyle w:val="BodyTextChar1"/>
          <w:rFonts w:cs="Arial"/>
          <w:szCs w:val="22"/>
        </w:rPr>
        <w:t xml:space="preserve">As a result, a label has been </w:t>
      </w:r>
      <w:r w:rsidR="00D37FCB" w:rsidRPr="001B45F4">
        <w:rPr>
          <w:rStyle w:val="BodyTextChar1"/>
          <w:rFonts w:cs="Arial"/>
          <w:szCs w:val="22"/>
        </w:rPr>
        <w:t xml:space="preserve">included </w:t>
      </w:r>
      <w:r w:rsidRPr="001B45F4">
        <w:rPr>
          <w:rStyle w:val="BodyTextChar1"/>
          <w:rFonts w:cs="Arial"/>
          <w:szCs w:val="22"/>
        </w:rPr>
        <w:t xml:space="preserve">on the income tax return and </w:t>
      </w:r>
      <w:r w:rsidR="00D37FCB" w:rsidRPr="001B45F4">
        <w:rPr>
          <w:rStyle w:val="BodyTextChar1"/>
          <w:rFonts w:cs="Arial"/>
          <w:szCs w:val="22"/>
        </w:rPr>
        <w:t>alias IITR114</w:t>
      </w:r>
      <w:r w:rsidR="008B1C2D">
        <w:rPr>
          <w:rStyle w:val="BodyTextChar1"/>
          <w:rFonts w:cs="Arial"/>
          <w:szCs w:val="22"/>
        </w:rPr>
        <w:t>–</w:t>
      </w:r>
      <w:r w:rsidR="00D37FCB" w:rsidRPr="001B45F4">
        <w:rPr>
          <w:rStyle w:val="BodyTextChar1"/>
          <w:rFonts w:cs="Arial"/>
          <w:szCs w:val="22"/>
        </w:rPr>
        <w:t xml:space="preserve"> </w:t>
      </w:r>
      <w:r w:rsidRPr="001B45F4">
        <w:rPr>
          <w:rStyle w:val="BodyTextChar1"/>
          <w:rFonts w:cs="Arial"/>
          <w:szCs w:val="22"/>
        </w:rPr>
        <w:t xml:space="preserve">AASIS - Reversionary </w:t>
      </w:r>
      <w:r w:rsidR="005D2B15" w:rsidRPr="001B45F4">
        <w:rPr>
          <w:rStyle w:val="BodyTextChar1"/>
          <w:rFonts w:cs="Arial"/>
          <w:szCs w:val="22"/>
        </w:rPr>
        <w:t>i</w:t>
      </w:r>
      <w:r w:rsidRPr="001B45F4">
        <w:rPr>
          <w:rStyle w:val="BodyTextChar1"/>
          <w:rFonts w:cs="Arial"/>
          <w:szCs w:val="22"/>
        </w:rPr>
        <w:t xml:space="preserve">ncome stream indicator </w:t>
      </w:r>
      <w:r w:rsidR="00D37FCB" w:rsidRPr="001B45F4">
        <w:rPr>
          <w:rStyle w:val="BodyTextChar1"/>
          <w:rFonts w:cs="Arial"/>
          <w:szCs w:val="22"/>
        </w:rPr>
        <w:t xml:space="preserve">has </w:t>
      </w:r>
      <w:r w:rsidRPr="001B45F4">
        <w:rPr>
          <w:rStyle w:val="BodyTextChar1"/>
          <w:rFonts w:cs="Arial"/>
          <w:szCs w:val="22"/>
        </w:rPr>
        <w:t>be</w:t>
      </w:r>
      <w:r w:rsidR="00D37FCB" w:rsidRPr="001B45F4">
        <w:rPr>
          <w:rStyle w:val="BodyTextChar1"/>
          <w:rFonts w:cs="Arial"/>
          <w:szCs w:val="22"/>
        </w:rPr>
        <w:t>en</w:t>
      </w:r>
      <w:r w:rsidRPr="001B45F4">
        <w:rPr>
          <w:rStyle w:val="BodyTextChar1"/>
          <w:rFonts w:cs="Arial"/>
          <w:szCs w:val="22"/>
        </w:rPr>
        <w:t xml:space="preserve"> provided.</w:t>
      </w:r>
    </w:p>
    <w:p w14:paraId="65AAA10E" w14:textId="77777777" w:rsidR="00E508F6" w:rsidRPr="001B45F4" w:rsidRDefault="00E508F6" w:rsidP="00E508F6">
      <w:pPr>
        <w:rPr>
          <w:rStyle w:val="BodyTextChar1"/>
          <w:rFonts w:cs="Arial"/>
          <w:szCs w:val="22"/>
        </w:rPr>
      </w:pPr>
    </w:p>
    <w:p w14:paraId="5DF177F1" w14:textId="5706E23B" w:rsidR="00E508F6" w:rsidRPr="001B45F4" w:rsidRDefault="00E508F6" w:rsidP="00E508F6">
      <w:pPr>
        <w:rPr>
          <w:rFonts w:cs="Arial"/>
          <w:szCs w:val="22"/>
        </w:rPr>
      </w:pPr>
      <w:r w:rsidRPr="001B45F4">
        <w:rPr>
          <w:rStyle w:val="BodyTextChar1"/>
          <w:rFonts w:cs="Arial"/>
          <w:szCs w:val="22"/>
        </w:rPr>
        <w:t xml:space="preserve">AASIS payment summary data will be available through the </w:t>
      </w:r>
      <w:r w:rsidR="005D2B15" w:rsidRPr="001B45F4">
        <w:rPr>
          <w:rStyle w:val="BodyTextChar1"/>
          <w:rFonts w:cs="Arial"/>
          <w:szCs w:val="22"/>
        </w:rPr>
        <w:t>p</w:t>
      </w:r>
      <w:r w:rsidRPr="001B45F4">
        <w:rPr>
          <w:rStyle w:val="BodyTextChar1"/>
          <w:rFonts w:cs="Arial"/>
          <w:szCs w:val="22"/>
        </w:rPr>
        <w:t>re</w:t>
      </w:r>
      <w:r w:rsidR="00734C42" w:rsidRPr="001B45F4">
        <w:rPr>
          <w:rStyle w:val="BodyTextChar1"/>
          <w:rFonts w:cs="Arial"/>
          <w:szCs w:val="22"/>
        </w:rPr>
        <w:t>-</w:t>
      </w:r>
      <w:r w:rsidRPr="001B45F4">
        <w:rPr>
          <w:rStyle w:val="BodyTextChar1"/>
          <w:rFonts w:cs="Arial"/>
          <w:szCs w:val="22"/>
        </w:rPr>
        <w:t>fill response as informational only and will include the following</w:t>
      </w:r>
      <w:r w:rsidRPr="001B45F4">
        <w:rPr>
          <w:rFonts w:cs="Arial"/>
          <w:szCs w:val="22"/>
        </w:rPr>
        <w:t>:</w:t>
      </w:r>
    </w:p>
    <w:p w14:paraId="13933AEF" w14:textId="77777777" w:rsidR="00E508F6" w:rsidRPr="001B45F4" w:rsidRDefault="00E508F6" w:rsidP="00E508F6">
      <w:pPr>
        <w:rPr>
          <w:rFonts w:cs="Arial"/>
          <w:szCs w:val="22"/>
        </w:rPr>
      </w:pPr>
    </w:p>
    <w:p w14:paraId="1248A943" w14:textId="37FD7353" w:rsidR="00E508F6" w:rsidRPr="001B45F4" w:rsidRDefault="005F4D52" w:rsidP="00E508F6">
      <w:pPr>
        <w:rPr>
          <w:rFonts w:cs="Arial"/>
          <w:b/>
          <w:bCs/>
          <w:szCs w:val="22"/>
        </w:rPr>
      </w:pPr>
      <w:bookmarkStart w:id="1053" w:name="_Toc100225430"/>
      <w:bookmarkStart w:id="1054" w:name="_Toc100226634"/>
      <w:bookmarkStart w:id="1055" w:name="_Toc100226662"/>
      <w:r w:rsidRPr="001B45F4">
        <w:rPr>
          <w:rFonts w:cs="Arial"/>
          <w:b/>
          <w:bCs/>
          <w:szCs w:val="22"/>
        </w:rPr>
        <w:lastRenderedPageBreak/>
        <w:t>Table</w:t>
      </w:r>
      <w:r w:rsidR="00560856">
        <w:rPr>
          <w:rFonts w:cs="Arial"/>
          <w:b/>
          <w:bCs/>
          <w:szCs w:val="22"/>
        </w:rPr>
        <w:t xml:space="preserve"> </w:t>
      </w:r>
      <w:r w:rsidR="00560856">
        <w:rPr>
          <w:rFonts w:cs="Arial"/>
          <w:b/>
          <w:bCs/>
          <w:noProof/>
          <w:szCs w:val="22"/>
        </w:rPr>
        <w:t>1</w:t>
      </w:r>
      <w:r w:rsidR="00707AF2">
        <w:rPr>
          <w:rFonts w:cs="Arial"/>
          <w:b/>
          <w:bCs/>
          <w:noProof/>
          <w:szCs w:val="22"/>
        </w:rPr>
        <w:t>6</w:t>
      </w:r>
      <w:r w:rsidRPr="001B45F4">
        <w:rPr>
          <w:rFonts w:cs="Arial"/>
          <w:b/>
          <w:bCs/>
          <w:szCs w:val="22"/>
        </w:rPr>
        <w:t>: Pre-fill response for AASIS payment summary data</w:t>
      </w:r>
      <w:bookmarkEnd w:id="1053"/>
      <w:bookmarkEnd w:id="1054"/>
      <w:bookmarkEnd w:id="1055"/>
    </w:p>
    <w:tbl>
      <w:tblPr>
        <w:tblStyle w:val="TableGrid"/>
        <w:tblW w:w="5000" w:type="pct"/>
        <w:tblLook w:val="04A0" w:firstRow="1" w:lastRow="0" w:firstColumn="1" w:lastColumn="0" w:noHBand="0" w:noVBand="1"/>
      </w:tblPr>
      <w:tblGrid>
        <w:gridCol w:w="2235"/>
        <w:gridCol w:w="2155"/>
        <w:gridCol w:w="4898"/>
      </w:tblGrid>
      <w:tr w:rsidR="00E508F6" w:rsidRPr="001B45F4" w14:paraId="7724D6EA" w14:textId="77777777" w:rsidTr="00F46A32">
        <w:trPr>
          <w:tblHeader/>
        </w:trPr>
        <w:tc>
          <w:tcPr>
            <w:tcW w:w="1203" w:type="pct"/>
            <w:shd w:val="clear" w:color="auto" w:fill="DBE5F1" w:themeFill="accent1" w:themeFillTint="33"/>
          </w:tcPr>
          <w:p w14:paraId="089218EE" w14:textId="77777777" w:rsidR="00E508F6" w:rsidRPr="001B45F4" w:rsidRDefault="00E508F6" w:rsidP="00CF23B9">
            <w:pPr>
              <w:pStyle w:val="Maintext"/>
              <w:rPr>
                <w:rFonts w:cs="Arial"/>
                <w:b/>
                <w:szCs w:val="22"/>
              </w:rPr>
            </w:pPr>
            <w:r w:rsidRPr="001B45F4">
              <w:rPr>
                <w:rFonts w:cs="Arial"/>
                <w:b/>
                <w:szCs w:val="22"/>
              </w:rPr>
              <w:t>Context Instance</w:t>
            </w:r>
          </w:p>
        </w:tc>
        <w:tc>
          <w:tcPr>
            <w:tcW w:w="1160" w:type="pct"/>
            <w:shd w:val="clear" w:color="auto" w:fill="DBE5F1" w:themeFill="accent1" w:themeFillTint="33"/>
            <w:vAlign w:val="center"/>
          </w:tcPr>
          <w:p w14:paraId="67D30EAB" w14:textId="47791F72" w:rsidR="00E508F6" w:rsidRPr="001B45F4" w:rsidRDefault="00E508F6" w:rsidP="00CF23B9">
            <w:pPr>
              <w:pStyle w:val="Maintext"/>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Alias</w:t>
            </w:r>
          </w:p>
        </w:tc>
        <w:tc>
          <w:tcPr>
            <w:tcW w:w="2637" w:type="pct"/>
            <w:shd w:val="clear" w:color="auto" w:fill="DBE5F1" w:themeFill="accent1" w:themeFillTint="33"/>
            <w:vAlign w:val="center"/>
          </w:tcPr>
          <w:p w14:paraId="26E69668" w14:textId="13722202" w:rsidR="00E508F6" w:rsidRPr="001B45F4" w:rsidRDefault="00E508F6" w:rsidP="00CF23B9">
            <w:pPr>
              <w:pStyle w:val="Maintext"/>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r>
      <w:tr w:rsidR="00E508F6" w:rsidRPr="001B45F4" w14:paraId="425CC797" w14:textId="77777777" w:rsidTr="00F46A32">
        <w:tc>
          <w:tcPr>
            <w:tcW w:w="1203" w:type="pct"/>
          </w:tcPr>
          <w:p w14:paraId="5B55C59E" w14:textId="77777777" w:rsidR="00E508F6" w:rsidRPr="001B45F4" w:rsidRDefault="00E508F6" w:rsidP="00CF23B9">
            <w:pPr>
              <w:pStyle w:val="Maintext"/>
              <w:rPr>
                <w:rFonts w:cs="Arial"/>
                <w:szCs w:val="22"/>
              </w:rPr>
            </w:pPr>
            <w:r w:rsidRPr="001B45F4">
              <w:rPr>
                <w:rFonts w:cs="Arial"/>
                <w:szCs w:val="22"/>
              </w:rPr>
              <w:t>RP.{AASISSeqNum}</w:t>
            </w:r>
          </w:p>
        </w:tc>
        <w:tc>
          <w:tcPr>
            <w:tcW w:w="1160" w:type="pct"/>
          </w:tcPr>
          <w:p w14:paraId="048B2CEC" w14:textId="2644A80A"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115</w:t>
            </w:r>
            <w:r w:rsidR="00105245">
              <w:rPr>
                <w:rFonts w:cs="Arial"/>
                <w:szCs w:val="22"/>
              </w:rPr>
              <w:t>9</w:t>
            </w:r>
          </w:p>
        </w:tc>
        <w:tc>
          <w:tcPr>
            <w:tcW w:w="2637" w:type="pct"/>
          </w:tcPr>
          <w:p w14:paraId="6A470A23" w14:textId="06156227" w:rsidR="00E508F6" w:rsidRPr="001B45F4" w:rsidRDefault="00E508F6" w:rsidP="00CF23B9">
            <w:pPr>
              <w:pStyle w:val="Maintext"/>
              <w:rPr>
                <w:rFonts w:cs="Arial"/>
                <w:szCs w:val="22"/>
              </w:rPr>
            </w:pPr>
            <w:r w:rsidRPr="001B45F4">
              <w:rPr>
                <w:rFonts w:cs="Arial"/>
                <w:szCs w:val="22"/>
              </w:rPr>
              <w:t>AASIS - Date available for pre</w:t>
            </w:r>
            <w:r w:rsidR="005507FA" w:rsidRPr="001B45F4">
              <w:rPr>
                <w:rFonts w:cs="Arial"/>
                <w:szCs w:val="22"/>
              </w:rPr>
              <w:t>-</w:t>
            </w:r>
            <w:r w:rsidRPr="001B45F4">
              <w:rPr>
                <w:rFonts w:cs="Arial"/>
                <w:szCs w:val="22"/>
              </w:rPr>
              <w:t>filling</w:t>
            </w:r>
          </w:p>
        </w:tc>
      </w:tr>
      <w:tr w:rsidR="00E508F6" w:rsidRPr="001B45F4" w14:paraId="072D00B5" w14:textId="77777777" w:rsidTr="00F46A32">
        <w:tc>
          <w:tcPr>
            <w:tcW w:w="1203" w:type="pct"/>
          </w:tcPr>
          <w:p w14:paraId="7C61D4C0" w14:textId="1B5AA2D7" w:rsidR="00E508F6" w:rsidRPr="001B45F4" w:rsidRDefault="009C4935" w:rsidP="00CF23B9">
            <w:pPr>
              <w:pStyle w:val="Maintext"/>
              <w:rPr>
                <w:rFonts w:cs="Arial"/>
                <w:szCs w:val="22"/>
              </w:rPr>
            </w:pPr>
            <w:r w:rsidRPr="001B45F4">
              <w:rPr>
                <w:rFonts w:cs="Arial"/>
                <w:szCs w:val="22"/>
              </w:rPr>
              <w:t>RP.{AASISSeqNum}</w:t>
            </w:r>
          </w:p>
        </w:tc>
        <w:tc>
          <w:tcPr>
            <w:tcW w:w="1160" w:type="pct"/>
          </w:tcPr>
          <w:p w14:paraId="502BD557" w14:textId="22C3646B"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116</w:t>
            </w:r>
            <w:r w:rsidR="00105245">
              <w:rPr>
                <w:rFonts w:cs="Arial"/>
                <w:szCs w:val="22"/>
              </w:rPr>
              <w:t>0</w:t>
            </w:r>
          </w:p>
        </w:tc>
        <w:tc>
          <w:tcPr>
            <w:tcW w:w="2637" w:type="pct"/>
          </w:tcPr>
          <w:p w14:paraId="3CA453BB" w14:textId="77777777" w:rsidR="00E508F6" w:rsidRPr="001B45F4" w:rsidRDefault="00E508F6" w:rsidP="00CF23B9">
            <w:pPr>
              <w:pStyle w:val="Maintext"/>
              <w:rPr>
                <w:rFonts w:cs="Arial"/>
                <w:szCs w:val="22"/>
              </w:rPr>
            </w:pPr>
            <w:r w:rsidRPr="001B45F4">
              <w:rPr>
                <w:rFonts w:cs="Arial"/>
                <w:szCs w:val="22"/>
              </w:rPr>
              <w:t>AASIS - Payer ABN</w:t>
            </w:r>
          </w:p>
        </w:tc>
      </w:tr>
      <w:tr w:rsidR="00E508F6" w:rsidRPr="001B45F4" w14:paraId="4CAC5B75" w14:textId="77777777" w:rsidTr="00F46A32">
        <w:tc>
          <w:tcPr>
            <w:tcW w:w="1203" w:type="pct"/>
          </w:tcPr>
          <w:p w14:paraId="6480D613" w14:textId="54FDD064" w:rsidR="00E508F6" w:rsidRPr="001B45F4" w:rsidRDefault="009C4935" w:rsidP="00CF23B9">
            <w:pPr>
              <w:pStyle w:val="Maintext"/>
              <w:rPr>
                <w:rFonts w:cs="Arial"/>
                <w:szCs w:val="22"/>
              </w:rPr>
            </w:pPr>
            <w:r w:rsidRPr="001B45F4">
              <w:rPr>
                <w:rFonts w:cs="Arial"/>
                <w:szCs w:val="22"/>
              </w:rPr>
              <w:t>RP.{AASISSeqNum}</w:t>
            </w:r>
          </w:p>
        </w:tc>
        <w:tc>
          <w:tcPr>
            <w:tcW w:w="1160" w:type="pct"/>
          </w:tcPr>
          <w:p w14:paraId="3DA18B31" w14:textId="631FBBF0"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116</w:t>
            </w:r>
            <w:r w:rsidR="00105245">
              <w:rPr>
                <w:rFonts w:cs="Arial"/>
                <w:szCs w:val="22"/>
              </w:rPr>
              <w:t>1</w:t>
            </w:r>
          </w:p>
        </w:tc>
        <w:tc>
          <w:tcPr>
            <w:tcW w:w="2637" w:type="pct"/>
          </w:tcPr>
          <w:p w14:paraId="7965AD0A" w14:textId="3E21C521" w:rsidR="00E508F6" w:rsidRPr="001B45F4" w:rsidRDefault="00E508F6" w:rsidP="00CF23B9">
            <w:pPr>
              <w:pStyle w:val="Maintext"/>
              <w:rPr>
                <w:rFonts w:cs="Arial"/>
                <w:szCs w:val="22"/>
              </w:rPr>
            </w:pPr>
            <w:r w:rsidRPr="001B45F4">
              <w:rPr>
                <w:rFonts w:cs="Arial"/>
                <w:szCs w:val="22"/>
              </w:rPr>
              <w:t xml:space="preserve">AASIS - Payer </w:t>
            </w:r>
            <w:r w:rsidR="005D2B15" w:rsidRPr="001B45F4">
              <w:rPr>
                <w:rFonts w:cs="Arial"/>
                <w:szCs w:val="22"/>
              </w:rPr>
              <w:t>n</w:t>
            </w:r>
            <w:r w:rsidRPr="001B45F4">
              <w:rPr>
                <w:rFonts w:cs="Arial"/>
                <w:szCs w:val="22"/>
              </w:rPr>
              <w:t>ame</w:t>
            </w:r>
          </w:p>
        </w:tc>
      </w:tr>
      <w:tr w:rsidR="00E508F6" w:rsidRPr="001B45F4" w14:paraId="151D01BB" w14:textId="77777777" w:rsidTr="00F46A32">
        <w:tc>
          <w:tcPr>
            <w:tcW w:w="1203" w:type="pct"/>
          </w:tcPr>
          <w:p w14:paraId="0B3D770B" w14:textId="283080D8" w:rsidR="00E508F6" w:rsidRPr="001B45F4" w:rsidRDefault="009C4935" w:rsidP="00CF23B9">
            <w:pPr>
              <w:pStyle w:val="Maintext"/>
              <w:rPr>
                <w:rFonts w:cs="Arial"/>
                <w:szCs w:val="22"/>
              </w:rPr>
            </w:pPr>
            <w:r w:rsidRPr="001B45F4">
              <w:rPr>
                <w:rFonts w:cs="Arial"/>
                <w:szCs w:val="22"/>
              </w:rPr>
              <w:t>RP.{AASISSeqNum}</w:t>
            </w:r>
          </w:p>
        </w:tc>
        <w:tc>
          <w:tcPr>
            <w:tcW w:w="1160" w:type="pct"/>
          </w:tcPr>
          <w:p w14:paraId="500C84D0" w14:textId="04AE1158"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114</w:t>
            </w:r>
            <w:r w:rsidR="00105245">
              <w:rPr>
                <w:rFonts w:cs="Arial"/>
                <w:szCs w:val="22"/>
              </w:rPr>
              <w:t>1</w:t>
            </w:r>
          </w:p>
        </w:tc>
        <w:tc>
          <w:tcPr>
            <w:tcW w:w="2637" w:type="pct"/>
          </w:tcPr>
          <w:p w14:paraId="0B4FF2A9" w14:textId="461BE9CD" w:rsidR="00E508F6" w:rsidRPr="001B45F4" w:rsidRDefault="00E508F6" w:rsidP="00CF23B9">
            <w:pPr>
              <w:pStyle w:val="Maintext"/>
              <w:rPr>
                <w:rFonts w:cs="Arial"/>
                <w:szCs w:val="22"/>
              </w:rPr>
            </w:pPr>
            <w:r w:rsidRPr="001B45F4">
              <w:rPr>
                <w:rFonts w:cs="Arial"/>
                <w:szCs w:val="22"/>
              </w:rPr>
              <w:t xml:space="preserve">AASIS - Period </w:t>
            </w:r>
            <w:r w:rsidR="005D2B15" w:rsidRPr="001B45F4">
              <w:rPr>
                <w:rFonts w:cs="Arial"/>
                <w:szCs w:val="22"/>
              </w:rPr>
              <w:t>s</w:t>
            </w:r>
            <w:r w:rsidRPr="001B45F4">
              <w:rPr>
                <w:rFonts w:cs="Arial"/>
                <w:szCs w:val="22"/>
              </w:rPr>
              <w:t xml:space="preserve">tart </w:t>
            </w:r>
            <w:r w:rsidR="005D2B15" w:rsidRPr="001B45F4">
              <w:rPr>
                <w:rFonts w:cs="Arial"/>
                <w:szCs w:val="22"/>
              </w:rPr>
              <w:t>d</w:t>
            </w:r>
            <w:r w:rsidRPr="001B45F4">
              <w:rPr>
                <w:rFonts w:cs="Arial"/>
                <w:szCs w:val="22"/>
              </w:rPr>
              <w:t>ate</w:t>
            </w:r>
          </w:p>
        </w:tc>
      </w:tr>
      <w:tr w:rsidR="00E508F6" w:rsidRPr="001B45F4" w14:paraId="489BF7C8" w14:textId="77777777" w:rsidTr="00F46A32">
        <w:tc>
          <w:tcPr>
            <w:tcW w:w="1203" w:type="pct"/>
          </w:tcPr>
          <w:p w14:paraId="14D82F97" w14:textId="67CBA340" w:rsidR="00E508F6" w:rsidRPr="001B45F4" w:rsidRDefault="009C4935" w:rsidP="00CF23B9">
            <w:pPr>
              <w:pStyle w:val="Maintext"/>
              <w:rPr>
                <w:rFonts w:cs="Arial"/>
                <w:szCs w:val="22"/>
              </w:rPr>
            </w:pPr>
            <w:r w:rsidRPr="001B45F4">
              <w:rPr>
                <w:rFonts w:cs="Arial"/>
                <w:szCs w:val="22"/>
              </w:rPr>
              <w:t>RP.{AASISSeqNum}</w:t>
            </w:r>
          </w:p>
        </w:tc>
        <w:tc>
          <w:tcPr>
            <w:tcW w:w="1160" w:type="pct"/>
          </w:tcPr>
          <w:p w14:paraId="44A6605D" w14:textId="27C92A19"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114</w:t>
            </w:r>
            <w:r w:rsidR="00105245">
              <w:rPr>
                <w:rFonts w:cs="Arial"/>
                <w:szCs w:val="22"/>
              </w:rPr>
              <w:t>2</w:t>
            </w:r>
          </w:p>
        </w:tc>
        <w:tc>
          <w:tcPr>
            <w:tcW w:w="2637" w:type="pct"/>
          </w:tcPr>
          <w:p w14:paraId="3DCBA594" w14:textId="6EEF7096" w:rsidR="00E508F6" w:rsidRPr="001B45F4" w:rsidRDefault="00E508F6" w:rsidP="00CF23B9">
            <w:pPr>
              <w:pStyle w:val="Maintext"/>
              <w:rPr>
                <w:rFonts w:cs="Arial"/>
                <w:szCs w:val="22"/>
              </w:rPr>
            </w:pPr>
            <w:r w:rsidRPr="001B45F4">
              <w:rPr>
                <w:rFonts w:cs="Arial"/>
                <w:szCs w:val="22"/>
              </w:rPr>
              <w:t xml:space="preserve">AASIS - Period </w:t>
            </w:r>
            <w:r w:rsidR="005D2B15" w:rsidRPr="001B45F4">
              <w:rPr>
                <w:rFonts w:cs="Arial"/>
                <w:szCs w:val="22"/>
              </w:rPr>
              <w:t>e</w:t>
            </w:r>
            <w:r w:rsidRPr="001B45F4">
              <w:rPr>
                <w:rFonts w:cs="Arial"/>
                <w:szCs w:val="22"/>
              </w:rPr>
              <w:t xml:space="preserve">nd </w:t>
            </w:r>
            <w:r w:rsidR="005D2B15" w:rsidRPr="001B45F4">
              <w:rPr>
                <w:rFonts w:cs="Arial"/>
                <w:szCs w:val="22"/>
              </w:rPr>
              <w:t>d</w:t>
            </w:r>
            <w:r w:rsidRPr="001B45F4">
              <w:rPr>
                <w:rFonts w:cs="Arial"/>
                <w:szCs w:val="22"/>
              </w:rPr>
              <w:t>ate</w:t>
            </w:r>
          </w:p>
        </w:tc>
      </w:tr>
      <w:tr w:rsidR="00E508F6" w:rsidRPr="001B45F4" w14:paraId="48A7612E" w14:textId="77777777" w:rsidTr="00F46A32">
        <w:tc>
          <w:tcPr>
            <w:tcW w:w="1203" w:type="pct"/>
          </w:tcPr>
          <w:p w14:paraId="227D8568" w14:textId="0A42C4B7" w:rsidR="00E508F6" w:rsidRPr="001B45F4" w:rsidRDefault="009C4935" w:rsidP="00CF23B9">
            <w:pPr>
              <w:pStyle w:val="Maintext"/>
              <w:rPr>
                <w:rFonts w:cs="Arial"/>
                <w:szCs w:val="22"/>
              </w:rPr>
            </w:pPr>
            <w:r w:rsidRPr="001B45F4">
              <w:rPr>
                <w:rFonts w:cs="Arial"/>
                <w:szCs w:val="22"/>
              </w:rPr>
              <w:t>RP.{AASISSeqNum}</w:t>
            </w:r>
          </w:p>
        </w:tc>
        <w:tc>
          <w:tcPr>
            <w:tcW w:w="1160" w:type="pct"/>
          </w:tcPr>
          <w:p w14:paraId="4473A0C7" w14:textId="25F15B3F"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114</w:t>
            </w:r>
            <w:r w:rsidR="00105245">
              <w:rPr>
                <w:rFonts w:cs="Arial"/>
                <w:szCs w:val="22"/>
              </w:rPr>
              <w:t>3</w:t>
            </w:r>
          </w:p>
        </w:tc>
        <w:tc>
          <w:tcPr>
            <w:tcW w:w="2637" w:type="pct"/>
          </w:tcPr>
          <w:p w14:paraId="22EBBC66" w14:textId="72BF1E7A" w:rsidR="00E508F6" w:rsidRPr="001B45F4" w:rsidRDefault="00E508F6" w:rsidP="00CF23B9">
            <w:pPr>
              <w:pStyle w:val="Maintext"/>
              <w:rPr>
                <w:rFonts w:cs="Arial"/>
                <w:szCs w:val="22"/>
              </w:rPr>
            </w:pPr>
            <w:r w:rsidRPr="001B45F4">
              <w:rPr>
                <w:rFonts w:cs="Arial"/>
                <w:szCs w:val="22"/>
              </w:rPr>
              <w:t xml:space="preserve">AASIS - Reversionary </w:t>
            </w:r>
            <w:r w:rsidR="005D2B15" w:rsidRPr="001B45F4">
              <w:rPr>
                <w:rFonts w:cs="Arial"/>
                <w:szCs w:val="22"/>
              </w:rPr>
              <w:t>i</w:t>
            </w:r>
            <w:r w:rsidRPr="001B45F4">
              <w:rPr>
                <w:rFonts w:cs="Arial"/>
                <w:szCs w:val="22"/>
              </w:rPr>
              <w:t>ncome stream</w:t>
            </w:r>
          </w:p>
        </w:tc>
      </w:tr>
      <w:tr w:rsidR="00E508F6" w:rsidRPr="001B45F4" w14:paraId="58CA0621" w14:textId="77777777" w:rsidTr="00F46A32">
        <w:tc>
          <w:tcPr>
            <w:tcW w:w="1203" w:type="pct"/>
          </w:tcPr>
          <w:p w14:paraId="58481087" w14:textId="3E815AA0" w:rsidR="00E508F6" w:rsidRPr="001B45F4" w:rsidRDefault="009C4935" w:rsidP="00CF23B9">
            <w:pPr>
              <w:pStyle w:val="Maintext"/>
              <w:rPr>
                <w:rFonts w:cs="Arial"/>
                <w:szCs w:val="22"/>
              </w:rPr>
            </w:pPr>
            <w:r w:rsidRPr="001B45F4">
              <w:rPr>
                <w:rFonts w:cs="Arial"/>
                <w:szCs w:val="22"/>
              </w:rPr>
              <w:t>RP.{AASISSeqNum}</w:t>
            </w:r>
          </w:p>
        </w:tc>
        <w:tc>
          <w:tcPr>
            <w:tcW w:w="1160" w:type="pct"/>
          </w:tcPr>
          <w:p w14:paraId="5FAEFDAF" w14:textId="7C769004"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9</w:t>
            </w:r>
            <w:r w:rsidR="00105245">
              <w:rPr>
                <w:rFonts w:cs="Arial"/>
                <w:szCs w:val="22"/>
              </w:rPr>
              <w:t>2</w:t>
            </w:r>
          </w:p>
        </w:tc>
        <w:tc>
          <w:tcPr>
            <w:tcW w:w="2637" w:type="pct"/>
          </w:tcPr>
          <w:p w14:paraId="5746F8F7" w14:textId="77777777" w:rsidR="00E508F6" w:rsidRPr="001B45F4" w:rsidRDefault="00E508F6" w:rsidP="00CF23B9">
            <w:pPr>
              <w:pStyle w:val="Maintext"/>
              <w:rPr>
                <w:rFonts w:cs="Arial"/>
                <w:szCs w:val="22"/>
              </w:rPr>
            </w:pPr>
            <w:r w:rsidRPr="001B45F4">
              <w:rPr>
                <w:rFonts w:cs="Arial"/>
                <w:szCs w:val="22"/>
              </w:rPr>
              <w:t>AASIS - Taxable-component-taxed-element</w:t>
            </w:r>
          </w:p>
        </w:tc>
      </w:tr>
      <w:tr w:rsidR="00E508F6" w:rsidRPr="001B45F4" w14:paraId="431D7584" w14:textId="77777777" w:rsidTr="00F46A32">
        <w:tc>
          <w:tcPr>
            <w:tcW w:w="1203" w:type="pct"/>
          </w:tcPr>
          <w:p w14:paraId="5959F721" w14:textId="037E842B" w:rsidR="00E508F6" w:rsidRPr="001B45F4" w:rsidRDefault="009C4935" w:rsidP="00CF23B9">
            <w:pPr>
              <w:pStyle w:val="Maintext"/>
              <w:rPr>
                <w:rFonts w:cs="Arial"/>
                <w:szCs w:val="22"/>
              </w:rPr>
            </w:pPr>
            <w:r w:rsidRPr="001B45F4">
              <w:rPr>
                <w:rFonts w:cs="Arial"/>
                <w:szCs w:val="22"/>
              </w:rPr>
              <w:t>RP.{AASISSeqNum}</w:t>
            </w:r>
          </w:p>
        </w:tc>
        <w:tc>
          <w:tcPr>
            <w:tcW w:w="1160" w:type="pct"/>
          </w:tcPr>
          <w:p w14:paraId="6B6A9057" w14:textId="1BA60307"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9</w:t>
            </w:r>
            <w:r w:rsidR="00105245">
              <w:rPr>
                <w:rFonts w:cs="Arial"/>
                <w:szCs w:val="22"/>
              </w:rPr>
              <w:t>3</w:t>
            </w:r>
          </w:p>
        </w:tc>
        <w:tc>
          <w:tcPr>
            <w:tcW w:w="2637" w:type="pct"/>
          </w:tcPr>
          <w:p w14:paraId="72305443" w14:textId="77777777" w:rsidR="00E508F6" w:rsidRPr="001B45F4" w:rsidRDefault="00E508F6" w:rsidP="00CF23B9">
            <w:pPr>
              <w:pStyle w:val="Maintext"/>
              <w:rPr>
                <w:rFonts w:cs="Arial"/>
                <w:szCs w:val="22"/>
              </w:rPr>
            </w:pPr>
            <w:r w:rsidRPr="001B45F4">
              <w:rPr>
                <w:rFonts w:cs="Arial"/>
                <w:szCs w:val="22"/>
              </w:rPr>
              <w:t>AASIS - Taxable-component-untaxed-element</w:t>
            </w:r>
          </w:p>
        </w:tc>
      </w:tr>
      <w:tr w:rsidR="00E508F6" w:rsidRPr="001B45F4" w14:paraId="4C22EE23" w14:textId="77777777" w:rsidTr="00F46A32">
        <w:trPr>
          <w:trHeight w:val="690"/>
        </w:trPr>
        <w:tc>
          <w:tcPr>
            <w:tcW w:w="1203" w:type="pct"/>
          </w:tcPr>
          <w:p w14:paraId="5C322770" w14:textId="27A12982" w:rsidR="00E508F6" w:rsidRPr="001B45F4" w:rsidRDefault="009C4935" w:rsidP="00CF23B9">
            <w:pPr>
              <w:pStyle w:val="Maintext"/>
              <w:rPr>
                <w:rFonts w:cs="Arial"/>
                <w:szCs w:val="22"/>
              </w:rPr>
            </w:pPr>
            <w:r w:rsidRPr="001B45F4">
              <w:rPr>
                <w:rFonts w:cs="Arial"/>
                <w:szCs w:val="22"/>
              </w:rPr>
              <w:t>RP.{AASISSeqNum}</w:t>
            </w:r>
          </w:p>
        </w:tc>
        <w:tc>
          <w:tcPr>
            <w:tcW w:w="1160" w:type="pct"/>
          </w:tcPr>
          <w:p w14:paraId="0B1FCF67" w14:textId="7ED90CEE"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9</w:t>
            </w:r>
            <w:r w:rsidR="00105245">
              <w:rPr>
                <w:rFonts w:cs="Arial"/>
                <w:szCs w:val="22"/>
              </w:rPr>
              <w:t>4</w:t>
            </w:r>
          </w:p>
        </w:tc>
        <w:tc>
          <w:tcPr>
            <w:tcW w:w="2637" w:type="pct"/>
          </w:tcPr>
          <w:p w14:paraId="5E64627B" w14:textId="2901356B" w:rsidR="00E508F6" w:rsidRPr="001B45F4" w:rsidRDefault="00E508F6" w:rsidP="00CF23B9">
            <w:pPr>
              <w:pStyle w:val="Maintext"/>
              <w:rPr>
                <w:rFonts w:cs="Arial"/>
                <w:szCs w:val="22"/>
              </w:rPr>
            </w:pPr>
            <w:r w:rsidRPr="001B45F4">
              <w:rPr>
                <w:rFonts w:cs="Arial"/>
                <w:szCs w:val="22"/>
              </w:rPr>
              <w:t>AASIS - Lump-</w:t>
            </w:r>
            <w:r w:rsidR="005D2B15" w:rsidRPr="001B45F4">
              <w:rPr>
                <w:rFonts w:cs="Arial"/>
                <w:szCs w:val="22"/>
              </w:rPr>
              <w:t>s</w:t>
            </w:r>
            <w:r w:rsidRPr="001B45F4">
              <w:rPr>
                <w:rFonts w:cs="Arial"/>
                <w:szCs w:val="22"/>
              </w:rPr>
              <w:t>um-arrears-taxed-element</w:t>
            </w:r>
          </w:p>
        </w:tc>
      </w:tr>
      <w:tr w:rsidR="00E508F6" w:rsidRPr="001B45F4" w14:paraId="79158E4A" w14:textId="77777777" w:rsidTr="00F46A32">
        <w:tc>
          <w:tcPr>
            <w:tcW w:w="1203" w:type="pct"/>
          </w:tcPr>
          <w:p w14:paraId="73168C4E" w14:textId="7F25D949" w:rsidR="00E508F6" w:rsidRPr="001B45F4" w:rsidRDefault="009C4935" w:rsidP="00CF23B9">
            <w:pPr>
              <w:pStyle w:val="Maintext"/>
              <w:rPr>
                <w:rFonts w:cs="Arial"/>
                <w:szCs w:val="22"/>
              </w:rPr>
            </w:pPr>
            <w:r w:rsidRPr="001B45F4">
              <w:rPr>
                <w:rFonts w:cs="Arial"/>
                <w:szCs w:val="22"/>
              </w:rPr>
              <w:t>RP.{AASISSeqNum}</w:t>
            </w:r>
          </w:p>
        </w:tc>
        <w:tc>
          <w:tcPr>
            <w:tcW w:w="1160" w:type="pct"/>
          </w:tcPr>
          <w:p w14:paraId="43117323" w14:textId="7E0EC83F"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9</w:t>
            </w:r>
            <w:r w:rsidR="00105245">
              <w:rPr>
                <w:rFonts w:cs="Arial"/>
                <w:szCs w:val="22"/>
              </w:rPr>
              <w:t>5</w:t>
            </w:r>
          </w:p>
        </w:tc>
        <w:tc>
          <w:tcPr>
            <w:tcW w:w="2637" w:type="pct"/>
          </w:tcPr>
          <w:p w14:paraId="0F7AE7A6" w14:textId="2E6B1088" w:rsidR="00E508F6" w:rsidRPr="001B45F4" w:rsidRDefault="00E508F6" w:rsidP="00CF23B9">
            <w:pPr>
              <w:pStyle w:val="Maintext"/>
              <w:rPr>
                <w:rFonts w:cs="Arial"/>
                <w:szCs w:val="22"/>
              </w:rPr>
            </w:pPr>
            <w:r w:rsidRPr="001B45F4">
              <w:rPr>
                <w:rFonts w:cs="Arial"/>
                <w:szCs w:val="22"/>
              </w:rPr>
              <w:t>AASIS - Lump-</w:t>
            </w:r>
            <w:r w:rsidR="005D2B15" w:rsidRPr="001B45F4">
              <w:rPr>
                <w:rFonts w:cs="Arial"/>
                <w:szCs w:val="22"/>
              </w:rPr>
              <w:t>s</w:t>
            </w:r>
            <w:r w:rsidRPr="001B45F4">
              <w:rPr>
                <w:rFonts w:cs="Arial"/>
                <w:szCs w:val="22"/>
              </w:rPr>
              <w:t>um-arrears-untaxed-element</w:t>
            </w:r>
          </w:p>
        </w:tc>
      </w:tr>
      <w:tr w:rsidR="00E508F6" w:rsidRPr="001B45F4" w14:paraId="6837D740" w14:textId="77777777" w:rsidTr="00F46A32">
        <w:trPr>
          <w:trHeight w:val="733"/>
        </w:trPr>
        <w:tc>
          <w:tcPr>
            <w:tcW w:w="1203" w:type="pct"/>
          </w:tcPr>
          <w:p w14:paraId="4B00958F" w14:textId="42DFE606" w:rsidR="00E508F6" w:rsidRPr="001B45F4" w:rsidRDefault="009C4935" w:rsidP="00CF23B9">
            <w:pPr>
              <w:pStyle w:val="Maintext"/>
              <w:rPr>
                <w:rFonts w:cs="Arial"/>
                <w:szCs w:val="22"/>
              </w:rPr>
            </w:pPr>
            <w:r w:rsidRPr="001B45F4">
              <w:rPr>
                <w:rFonts w:cs="Arial"/>
                <w:szCs w:val="22"/>
              </w:rPr>
              <w:t>RP.{AASISSeqNum}</w:t>
            </w:r>
          </w:p>
        </w:tc>
        <w:tc>
          <w:tcPr>
            <w:tcW w:w="1160" w:type="pct"/>
          </w:tcPr>
          <w:p w14:paraId="70765F58" w14:textId="5EE4DFB2"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83</w:t>
            </w:r>
            <w:r w:rsidR="00105245">
              <w:rPr>
                <w:rFonts w:cs="Arial"/>
                <w:szCs w:val="22"/>
              </w:rPr>
              <w:t>3</w:t>
            </w:r>
          </w:p>
        </w:tc>
        <w:tc>
          <w:tcPr>
            <w:tcW w:w="2637" w:type="pct"/>
          </w:tcPr>
          <w:p w14:paraId="0834AF5A" w14:textId="5C65EFE5" w:rsidR="00E508F6" w:rsidRPr="001B45F4" w:rsidRDefault="00E508F6" w:rsidP="00CF23B9">
            <w:pPr>
              <w:pStyle w:val="Maintext"/>
              <w:rPr>
                <w:rFonts w:cs="Arial"/>
                <w:szCs w:val="22"/>
              </w:rPr>
            </w:pPr>
            <w:r w:rsidRPr="001B45F4">
              <w:rPr>
                <w:rFonts w:cs="Arial"/>
                <w:szCs w:val="22"/>
              </w:rPr>
              <w:t>AASIS - Lump-</w:t>
            </w:r>
            <w:r w:rsidR="005D2B15" w:rsidRPr="001B45F4">
              <w:rPr>
                <w:rFonts w:cs="Arial"/>
                <w:szCs w:val="22"/>
              </w:rPr>
              <w:t>s</w:t>
            </w:r>
            <w:r w:rsidRPr="001B45F4">
              <w:rPr>
                <w:rFonts w:cs="Arial"/>
                <w:szCs w:val="22"/>
              </w:rPr>
              <w:t>um-arrears-tax-free-element</w:t>
            </w:r>
          </w:p>
        </w:tc>
      </w:tr>
      <w:tr w:rsidR="00E508F6" w:rsidRPr="001B45F4" w14:paraId="3142D083" w14:textId="77777777" w:rsidTr="00F46A32">
        <w:trPr>
          <w:trHeight w:val="733"/>
        </w:trPr>
        <w:tc>
          <w:tcPr>
            <w:tcW w:w="1203" w:type="pct"/>
          </w:tcPr>
          <w:p w14:paraId="41499DFF" w14:textId="22883D50" w:rsidR="00E508F6" w:rsidRPr="001B45F4" w:rsidRDefault="009C4935" w:rsidP="00CF23B9">
            <w:pPr>
              <w:pStyle w:val="Maintext"/>
              <w:rPr>
                <w:rFonts w:cs="Arial"/>
                <w:szCs w:val="22"/>
              </w:rPr>
            </w:pPr>
            <w:r w:rsidRPr="001B45F4">
              <w:rPr>
                <w:rFonts w:cs="Arial"/>
                <w:szCs w:val="22"/>
              </w:rPr>
              <w:t>RP.{AASISSeqNum}</w:t>
            </w:r>
          </w:p>
        </w:tc>
        <w:tc>
          <w:tcPr>
            <w:tcW w:w="1160" w:type="pct"/>
          </w:tcPr>
          <w:p w14:paraId="403F211E" w14:textId="3254046C"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16</w:t>
            </w:r>
            <w:r w:rsidR="00105245">
              <w:rPr>
                <w:rFonts w:cs="Arial"/>
                <w:szCs w:val="22"/>
              </w:rPr>
              <w:t>6</w:t>
            </w:r>
          </w:p>
        </w:tc>
        <w:tc>
          <w:tcPr>
            <w:tcW w:w="2637" w:type="pct"/>
          </w:tcPr>
          <w:p w14:paraId="50E661CD" w14:textId="77777777" w:rsidR="00E508F6" w:rsidRPr="001B45F4" w:rsidRDefault="00E508F6" w:rsidP="00CF23B9">
            <w:pPr>
              <w:pStyle w:val="Maintext"/>
              <w:rPr>
                <w:rFonts w:cs="Arial"/>
                <w:szCs w:val="22"/>
              </w:rPr>
            </w:pPr>
            <w:r w:rsidRPr="001B45F4">
              <w:rPr>
                <w:rFonts w:cs="Arial"/>
                <w:szCs w:val="22"/>
              </w:rPr>
              <w:t>AASIS - Tax offset amount</w:t>
            </w:r>
          </w:p>
        </w:tc>
      </w:tr>
      <w:tr w:rsidR="00E508F6" w:rsidRPr="001B45F4" w14:paraId="355914DC" w14:textId="77777777" w:rsidTr="00F46A32">
        <w:trPr>
          <w:trHeight w:val="733"/>
        </w:trPr>
        <w:tc>
          <w:tcPr>
            <w:tcW w:w="1203" w:type="pct"/>
          </w:tcPr>
          <w:p w14:paraId="6B45FFAA" w14:textId="5FA4E454" w:rsidR="00E508F6" w:rsidRPr="001B45F4" w:rsidRDefault="009C4935" w:rsidP="00CF23B9">
            <w:pPr>
              <w:pStyle w:val="Maintext"/>
              <w:rPr>
                <w:rFonts w:cs="Arial"/>
                <w:szCs w:val="22"/>
              </w:rPr>
            </w:pPr>
            <w:r w:rsidRPr="001B45F4">
              <w:rPr>
                <w:rFonts w:cs="Arial"/>
                <w:szCs w:val="22"/>
              </w:rPr>
              <w:t>RP.{AASISSeqNum}</w:t>
            </w:r>
          </w:p>
        </w:tc>
        <w:tc>
          <w:tcPr>
            <w:tcW w:w="1160" w:type="pct"/>
          </w:tcPr>
          <w:p w14:paraId="776E00EF" w14:textId="4B52EE45"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83</w:t>
            </w:r>
            <w:r w:rsidR="00105245">
              <w:rPr>
                <w:rFonts w:cs="Arial"/>
                <w:szCs w:val="22"/>
              </w:rPr>
              <w:t>4</w:t>
            </w:r>
          </w:p>
        </w:tc>
        <w:tc>
          <w:tcPr>
            <w:tcW w:w="2637" w:type="pct"/>
          </w:tcPr>
          <w:p w14:paraId="5226CB7B" w14:textId="77777777" w:rsidR="00E508F6" w:rsidRPr="001B45F4" w:rsidRDefault="00E508F6" w:rsidP="00CF23B9">
            <w:pPr>
              <w:pStyle w:val="Maintext"/>
              <w:rPr>
                <w:rFonts w:cs="Arial"/>
                <w:szCs w:val="22"/>
              </w:rPr>
            </w:pPr>
            <w:r w:rsidRPr="001B45F4">
              <w:rPr>
                <w:rFonts w:cs="Arial"/>
                <w:szCs w:val="22"/>
              </w:rPr>
              <w:t>AASIS - Tax-free-component</w:t>
            </w:r>
          </w:p>
        </w:tc>
      </w:tr>
      <w:tr w:rsidR="00E508F6" w:rsidRPr="001B45F4" w14:paraId="5FA01CC7" w14:textId="77777777" w:rsidTr="00F46A32">
        <w:trPr>
          <w:trHeight w:val="733"/>
        </w:trPr>
        <w:tc>
          <w:tcPr>
            <w:tcW w:w="1203" w:type="pct"/>
          </w:tcPr>
          <w:p w14:paraId="35821A55" w14:textId="3EA3E443" w:rsidR="00E508F6" w:rsidRPr="001B45F4" w:rsidRDefault="009C4935" w:rsidP="00CF23B9">
            <w:pPr>
              <w:pStyle w:val="Maintext"/>
              <w:rPr>
                <w:rFonts w:cs="Arial"/>
                <w:szCs w:val="22"/>
              </w:rPr>
            </w:pPr>
            <w:r w:rsidRPr="001B45F4">
              <w:rPr>
                <w:rFonts w:cs="Arial"/>
                <w:szCs w:val="22"/>
              </w:rPr>
              <w:t>RP.{AASISSeqNum}</w:t>
            </w:r>
          </w:p>
        </w:tc>
        <w:tc>
          <w:tcPr>
            <w:tcW w:w="1160" w:type="pct"/>
          </w:tcPr>
          <w:p w14:paraId="5B39039F" w14:textId="56EA5D49" w:rsidR="00E508F6" w:rsidRPr="001B45F4" w:rsidRDefault="008024D6" w:rsidP="00CF23B9">
            <w:pPr>
              <w:pStyle w:val="Maintext"/>
              <w:rPr>
                <w:rFonts w:cs="Arial"/>
                <w:szCs w:val="22"/>
              </w:rPr>
            </w:pPr>
            <w:r w:rsidRPr="001B45F4">
              <w:rPr>
                <w:rFonts w:cs="Arial"/>
                <w:szCs w:val="22"/>
              </w:rPr>
              <w:t>IITR</w:t>
            </w:r>
            <w:r w:rsidR="00E508F6" w:rsidRPr="001B45F4">
              <w:rPr>
                <w:rFonts w:cs="Arial"/>
                <w:szCs w:val="22"/>
              </w:rPr>
              <w:t>9</w:t>
            </w:r>
            <w:r w:rsidR="00105245">
              <w:rPr>
                <w:rFonts w:cs="Arial"/>
                <w:szCs w:val="22"/>
              </w:rPr>
              <w:t>1</w:t>
            </w:r>
          </w:p>
        </w:tc>
        <w:tc>
          <w:tcPr>
            <w:tcW w:w="2637" w:type="pct"/>
          </w:tcPr>
          <w:p w14:paraId="354CD550" w14:textId="4DB110C3" w:rsidR="00E508F6" w:rsidRPr="001B45F4" w:rsidRDefault="00E508F6" w:rsidP="00CF23B9">
            <w:pPr>
              <w:pStyle w:val="Maintext"/>
              <w:rPr>
                <w:rFonts w:cs="Arial"/>
                <w:szCs w:val="22"/>
              </w:rPr>
            </w:pPr>
            <w:r w:rsidRPr="001B45F4">
              <w:rPr>
                <w:rFonts w:cs="Arial"/>
                <w:szCs w:val="22"/>
              </w:rPr>
              <w:t xml:space="preserve">AASIS - Tax </w:t>
            </w:r>
            <w:r w:rsidR="005D2B15" w:rsidRPr="001B45F4">
              <w:rPr>
                <w:rFonts w:cs="Arial"/>
                <w:szCs w:val="22"/>
              </w:rPr>
              <w:t>w</w:t>
            </w:r>
            <w:r w:rsidRPr="001B45F4">
              <w:rPr>
                <w:rFonts w:cs="Arial"/>
                <w:szCs w:val="22"/>
              </w:rPr>
              <w:t>ithheld</w:t>
            </w:r>
          </w:p>
        </w:tc>
      </w:tr>
    </w:tbl>
    <w:p w14:paraId="239CA921" w14:textId="4893E9C5" w:rsidR="00E23065" w:rsidRPr="001B45F4" w:rsidRDefault="00E23065" w:rsidP="00B61583">
      <w:pPr>
        <w:pStyle w:val="Caption"/>
      </w:pPr>
    </w:p>
    <w:p w14:paraId="69929DD8" w14:textId="766EE597" w:rsidR="00180367" w:rsidRPr="001B45F4" w:rsidRDefault="302E2FA3" w:rsidP="001B4AB0">
      <w:pPr>
        <w:pStyle w:val="Heading2"/>
      </w:pPr>
      <w:bookmarkStart w:id="1056" w:name="_Toc1395461"/>
      <w:bookmarkStart w:id="1057" w:name="_Toc3475049"/>
      <w:bookmarkStart w:id="1058" w:name="_Toc3531069"/>
      <w:bookmarkStart w:id="1059" w:name="_Toc1395462"/>
      <w:bookmarkStart w:id="1060" w:name="_Toc3475050"/>
      <w:bookmarkStart w:id="1061" w:name="_Toc3531070"/>
      <w:bookmarkStart w:id="1062" w:name="_Toc1395471"/>
      <w:bookmarkStart w:id="1063" w:name="_Toc3475059"/>
      <w:bookmarkStart w:id="1064" w:name="_Toc3531077"/>
      <w:bookmarkStart w:id="1065" w:name="_Toc1395475"/>
      <w:bookmarkStart w:id="1066" w:name="_Toc3475063"/>
      <w:bookmarkStart w:id="1067" w:name="_Toc3531080"/>
      <w:bookmarkStart w:id="1068" w:name="_Toc1395479"/>
      <w:bookmarkStart w:id="1069" w:name="_Toc3475067"/>
      <w:bookmarkStart w:id="1070" w:name="_Toc3531083"/>
      <w:bookmarkStart w:id="1071" w:name="_Toc1395483"/>
      <w:bookmarkStart w:id="1072" w:name="_Toc3475071"/>
      <w:bookmarkStart w:id="1073" w:name="_Toc3531086"/>
      <w:bookmarkStart w:id="1074" w:name="_Toc1395487"/>
      <w:bookmarkStart w:id="1075" w:name="_Toc3475075"/>
      <w:bookmarkStart w:id="1076" w:name="_Toc3531089"/>
      <w:bookmarkStart w:id="1077" w:name="_Toc1395491"/>
      <w:bookmarkStart w:id="1078" w:name="_Toc3475079"/>
      <w:bookmarkStart w:id="1079" w:name="_Toc3531092"/>
      <w:bookmarkStart w:id="1080" w:name="_Toc1395495"/>
      <w:bookmarkStart w:id="1081" w:name="_Toc3475083"/>
      <w:bookmarkStart w:id="1082" w:name="_Toc3531095"/>
      <w:bookmarkStart w:id="1083" w:name="_Toc1395499"/>
      <w:bookmarkStart w:id="1084" w:name="_Toc3475087"/>
      <w:bookmarkStart w:id="1085" w:name="_Toc3531098"/>
      <w:bookmarkStart w:id="1086" w:name="_Toc1395503"/>
      <w:bookmarkStart w:id="1087" w:name="_Toc3475091"/>
      <w:bookmarkStart w:id="1088" w:name="_Toc3531101"/>
      <w:bookmarkStart w:id="1089" w:name="_Toc1395507"/>
      <w:bookmarkStart w:id="1090" w:name="_Toc3475095"/>
      <w:bookmarkStart w:id="1091" w:name="_Toc3531104"/>
      <w:bookmarkStart w:id="1092" w:name="_Toc1395511"/>
      <w:bookmarkStart w:id="1093" w:name="_Toc3475099"/>
      <w:bookmarkStart w:id="1094" w:name="_Toc3531107"/>
      <w:bookmarkStart w:id="1095" w:name="_Toc1395515"/>
      <w:bookmarkStart w:id="1096" w:name="_Toc3475103"/>
      <w:bookmarkStart w:id="1097" w:name="_Toc3531110"/>
      <w:bookmarkStart w:id="1098" w:name="_Toc1395519"/>
      <w:bookmarkStart w:id="1099" w:name="_Toc3475107"/>
      <w:bookmarkStart w:id="1100" w:name="_Toc3531113"/>
      <w:bookmarkStart w:id="1101" w:name="_Toc1395523"/>
      <w:bookmarkStart w:id="1102" w:name="_Toc3475111"/>
      <w:bookmarkStart w:id="1103" w:name="_Toc1395524"/>
      <w:bookmarkStart w:id="1104" w:name="_Toc3475112"/>
      <w:bookmarkStart w:id="1105" w:name="_Toc3531117"/>
      <w:bookmarkStart w:id="1106" w:name="_Toc513464971"/>
      <w:bookmarkStart w:id="1107" w:name="_Toc513464972"/>
      <w:bookmarkStart w:id="1108" w:name="_Toc513464973"/>
      <w:bookmarkStart w:id="1109" w:name="_Toc513464974"/>
      <w:bookmarkStart w:id="1110" w:name="_Toc75866963"/>
      <w:bookmarkStart w:id="1111" w:name="_Toc160629377"/>
      <w:bookmarkStart w:id="1112" w:name="_Toc320169339"/>
      <w:bookmarkStart w:id="1113" w:name="_Toc406058094"/>
      <w:bookmarkStart w:id="1114" w:name="_Toc29560684"/>
      <w:bookmarkStart w:id="1115" w:name="_Toc29796767"/>
      <w:bookmarkStart w:id="1116" w:name="_Toc35338708"/>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r>
        <w:t>S</w:t>
      </w:r>
      <w:r w:rsidR="521013EC">
        <w:t>uperannuation</w:t>
      </w:r>
      <w:r w:rsidR="0E3D2403">
        <w:t xml:space="preserve"> </w:t>
      </w:r>
      <w:r w:rsidR="3259EFC4">
        <w:t>l</w:t>
      </w:r>
      <w:r w:rsidR="521013EC">
        <w:t>ump</w:t>
      </w:r>
      <w:r w:rsidR="0E3D2403">
        <w:t xml:space="preserve"> </w:t>
      </w:r>
      <w:r w:rsidR="3259EFC4">
        <w:t>s</w:t>
      </w:r>
      <w:r w:rsidR="521013EC">
        <w:t xml:space="preserve">um </w:t>
      </w:r>
      <w:r w:rsidR="3259EFC4">
        <w:t>(</w:t>
      </w:r>
      <w:r w:rsidR="7C3A01FF">
        <w:t>SLS</w:t>
      </w:r>
      <w:r w:rsidR="3259EFC4">
        <w:t xml:space="preserve">) </w:t>
      </w:r>
      <w:r w:rsidR="0E3D2403">
        <w:t>p</w:t>
      </w:r>
      <w:r w:rsidR="521013EC">
        <w:t>ayment</w:t>
      </w:r>
      <w:r w:rsidR="0E3D2403">
        <w:t xml:space="preserve"> s</w:t>
      </w:r>
      <w:r w:rsidR="521013EC">
        <w:t>ummary</w:t>
      </w:r>
      <w:bookmarkEnd w:id="1110"/>
      <w:bookmarkEnd w:id="1111"/>
      <w:r w:rsidR="0E3D2403">
        <w:t xml:space="preserve"> </w:t>
      </w:r>
      <w:bookmarkEnd w:id="1112"/>
      <w:bookmarkEnd w:id="1113"/>
      <w:bookmarkEnd w:id="1114"/>
      <w:bookmarkEnd w:id="1115"/>
      <w:bookmarkEnd w:id="1116"/>
    </w:p>
    <w:p w14:paraId="69929DD9" w14:textId="1E50E094" w:rsidR="00E80831" w:rsidRPr="001B45F4" w:rsidRDefault="00E80831" w:rsidP="00E80831">
      <w:pPr>
        <w:rPr>
          <w:rFonts w:cs="Arial"/>
          <w:szCs w:val="22"/>
        </w:rPr>
      </w:pPr>
      <w:r w:rsidRPr="001B45F4">
        <w:rPr>
          <w:rFonts w:cs="Arial"/>
          <w:szCs w:val="22"/>
        </w:rPr>
        <w:t xml:space="preserve">The elements not listed in the table below under Context RP.{SLSPSeqNum} are information only. The elements listed are to be mapped as </w:t>
      </w:r>
      <w:r w:rsidR="005F4D52" w:rsidRPr="001B45F4">
        <w:rPr>
          <w:rFonts w:cs="Arial"/>
          <w:szCs w:val="22"/>
        </w:rPr>
        <w:t>shown in the below table.</w:t>
      </w:r>
    </w:p>
    <w:p w14:paraId="4DC857FD" w14:textId="77777777" w:rsidR="005F4D52" w:rsidRPr="001B45F4" w:rsidRDefault="005F4D52" w:rsidP="00B61583">
      <w:pPr>
        <w:pStyle w:val="Caption"/>
      </w:pPr>
    </w:p>
    <w:p w14:paraId="69929DDA" w14:textId="68E63DAC" w:rsidR="00633618" w:rsidRPr="001B45F4" w:rsidRDefault="005F4D52" w:rsidP="00B61583">
      <w:pPr>
        <w:pStyle w:val="Caption"/>
      </w:pPr>
      <w:bookmarkStart w:id="1117" w:name="_Toc100225431"/>
      <w:bookmarkStart w:id="1118" w:name="_Toc100226635"/>
      <w:bookmarkStart w:id="1119" w:name="_Toc100226663"/>
      <w:r w:rsidRPr="001B45F4">
        <w:t>Table</w:t>
      </w:r>
      <w:r w:rsidR="00560856">
        <w:rPr>
          <w:noProof/>
        </w:rPr>
        <w:t xml:space="preserve"> 1</w:t>
      </w:r>
      <w:r w:rsidR="00707AF2">
        <w:rPr>
          <w:noProof/>
        </w:rPr>
        <w:t>7</w:t>
      </w:r>
      <w:r w:rsidRPr="001B45F4">
        <w:t>: SLS payment summary mapping on INCDTLS</w:t>
      </w:r>
      <w:bookmarkEnd w:id="1117"/>
      <w:bookmarkEnd w:id="1118"/>
      <w:bookmarkEnd w:id="1119"/>
    </w:p>
    <w:tbl>
      <w:tblPr>
        <w:tblStyle w:val="TableGrid"/>
        <w:tblW w:w="9356" w:type="dxa"/>
        <w:tblLayout w:type="fixed"/>
        <w:tblLook w:val="04A0" w:firstRow="1" w:lastRow="0" w:firstColumn="1" w:lastColumn="0" w:noHBand="0" w:noVBand="1"/>
      </w:tblPr>
      <w:tblGrid>
        <w:gridCol w:w="1980"/>
        <w:gridCol w:w="1890"/>
        <w:gridCol w:w="2221"/>
        <w:gridCol w:w="3265"/>
      </w:tblGrid>
      <w:tr w:rsidR="0023048A" w:rsidRPr="001B45F4" w14:paraId="69929DDF" w14:textId="77777777" w:rsidTr="00F46A32">
        <w:trPr>
          <w:tblHeader/>
        </w:trPr>
        <w:tc>
          <w:tcPr>
            <w:tcW w:w="1058" w:type="pct"/>
            <w:shd w:val="clear" w:color="auto" w:fill="DBE5F1" w:themeFill="accent1" w:themeFillTint="33"/>
            <w:vAlign w:val="center"/>
          </w:tcPr>
          <w:p w14:paraId="69929DDB" w14:textId="36208F3F" w:rsidR="0023048A" w:rsidRPr="001B45F4" w:rsidRDefault="0023048A" w:rsidP="00891C40">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Alias</w:t>
            </w:r>
          </w:p>
        </w:tc>
        <w:tc>
          <w:tcPr>
            <w:tcW w:w="1010" w:type="pct"/>
            <w:shd w:val="clear" w:color="auto" w:fill="DBE5F1" w:themeFill="accent1" w:themeFillTint="33"/>
            <w:vAlign w:val="center"/>
          </w:tcPr>
          <w:p w14:paraId="69929DDC" w14:textId="7C946C67" w:rsidR="0023048A" w:rsidRPr="001B45F4" w:rsidRDefault="0023048A" w:rsidP="00891C40">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c>
          <w:tcPr>
            <w:tcW w:w="1187" w:type="pct"/>
            <w:shd w:val="clear" w:color="auto" w:fill="DBE5F1" w:themeFill="accent1" w:themeFillTint="33"/>
            <w:vAlign w:val="center"/>
          </w:tcPr>
          <w:p w14:paraId="69929DDD" w14:textId="4F4FC836" w:rsidR="0023048A" w:rsidRPr="001B45F4" w:rsidRDefault="0023048A" w:rsidP="00891C40">
            <w:pPr>
              <w:pStyle w:val="Maintext"/>
              <w:spacing w:before="60" w:after="60"/>
              <w:rPr>
                <w:rFonts w:cs="Arial"/>
                <w:b/>
                <w:szCs w:val="22"/>
              </w:rPr>
            </w:pPr>
            <w:r w:rsidRPr="001B45F4">
              <w:rPr>
                <w:rFonts w:cs="Arial"/>
                <w:b/>
                <w:szCs w:val="22"/>
              </w:rPr>
              <w:t xml:space="preserve">SBR </w:t>
            </w:r>
            <w:r w:rsidR="00D057CA" w:rsidRPr="001B45F4">
              <w:rPr>
                <w:rFonts w:cs="Arial"/>
                <w:b/>
                <w:szCs w:val="22"/>
              </w:rPr>
              <w:t xml:space="preserve">INCDTLS </w:t>
            </w:r>
            <w:r w:rsidR="00044AE9" w:rsidRPr="001B45F4">
              <w:rPr>
                <w:rFonts w:cs="Arial"/>
                <w:b/>
                <w:szCs w:val="22"/>
              </w:rPr>
              <w:t>A</w:t>
            </w:r>
            <w:r w:rsidRPr="001B45F4">
              <w:rPr>
                <w:rFonts w:cs="Arial"/>
                <w:b/>
                <w:szCs w:val="22"/>
              </w:rPr>
              <w:t>lias assignment</w:t>
            </w:r>
          </w:p>
        </w:tc>
        <w:tc>
          <w:tcPr>
            <w:tcW w:w="1745" w:type="pct"/>
            <w:shd w:val="clear" w:color="auto" w:fill="DBE5F1" w:themeFill="accent1" w:themeFillTint="33"/>
            <w:vAlign w:val="center"/>
          </w:tcPr>
          <w:p w14:paraId="69929DDE" w14:textId="42C0ACDD" w:rsidR="0023048A" w:rsidRPr="001B45F4" w:rsidRDefault="0023048A" w:rsidP="00891C40">
            <w:pPr>
              <w:pStyle w:val="Maintext"/>
              <w:spacing w:before="60" w:after="60"/>
              <w:rPr>
                <w:rFonts w:cs="Arial"/>
                <w:b/>
                <w:szCs w:val="22"/>
              </w:rPr>
            </w:pPr>
            <w:r w:rsidRPr="001B45F4">
              <w:rPr>
                <w:rFonts w:cs="Arial"/>
                <w:b/>
                <w:szCs w:val="22"/>
              </w:rPr>
              <w:t xml:space="preserve">SBR </w:t>
            </w:r>
            <w:r w:rsidR="00D057CA" w:rsidRPr="001B45F4">
              <w:rPr>
                <w:rFonts w:cs="Arial"/>
                <w:b/>
                <w:szCs w:val="22"/>
              </w:rPr>
              <w:t xml:space="preserve">INCDTLS </w:t>
            </w:r>
            <w:r w:rsidR="00044AE9" w:rsidRPr="001B45F4">
              <w:rPr>
                <w:rFonts w:cs="Arial"/>
                <w:b/>
                <w:szCs w:val="22"/>
              </w:rPr>
              <w:t>L</w:t>
            </w:r>
            <w:r w:rsidRPr="001B45F4">
              <w:rPr>
                <w:rFonts w:cs="Arial"/>
                <w:b/>
                <w:szCs w:val="22"/>
              </w:rPr>
              <w:t>abel</w:t>
            </w:r>
          </w:p>
        </w:tc>
      </w:tr>
      <w:tr w:rsidR="00F8116E" w:rsidRPr="001B45F4" w14:paraId="69929DE4" w14:textId="77777777" w:rsidTr="00F46A32">
        <w:tc>
          <w:tcPr>
            <w:tcW w:w="1058" w:type="pct"/>
          </w:tcPr>
          <w:p w14:paraId="69929DE0" w14:textId="224F45EE" w:rsidR="00F8116E" w:rsidRPr="001B45F4" w:rsidRDefault="008024D6" w:rsidP="00891C40">
            <w:pPr>
              <w:pStyle w:val="Maintext"/>
              <w:spacing w:before="60" w:after="60"/>
              <w:rPr>
                <w:rFonts w:cs="Arial"/>
                <w:szCs w:val="22"/>
              </w:rPr>
            </w:pPr>
            <w:r w:rsidRPr="001B45F4">
              <w:rPr>
                <w:rFonts w:cs="Arial"/>
                <w:szCs w:val="22"/>
              </w:rPr>
              <w:t>IITR</w:t>
            </w:r>
            <w:r w:rsidR="00A44F50" w:rsidRPr="001B45F4">
              <w:rPr>
                <w:rFonts w:cs="Arial"/>
                <w:szCs w:val="22"/>
              </w:rPr>
              <w:t>600</w:t>
            </w:r>
          </w:p>
        </w:tc>
        <w:tc>
          <w:tcPr>
            <w:tcW w:w="1010" w:type="pct"/>
          </w:tcPr>
          <w:p w14:paraId="69929DE1" w14:textId="74B46DAD" w:rsidR="00F8116E" w:rsidRPr="001B45F4" w:rsidRDefault="00A44F50" w:rsidP="00891C40">
            <w:pPr>
              <w:pStyle w:val="Maintext"/>
              <w:spacing w:before="60" w:after="60"/>
              <w:rPr>
                <w:rFonts w:cs="Arial"/>
                <w:szCs w:val="22"/>
              </w:rPr>
            </w:pPr>
            <w:r w:rsidRPr="001B45F4">
              <w:rPr>
                <w:rFonts w:cs="Arial"/>
                <w:szCs w:val="22"/>
              </w:rPr>
              <w:t xml:space="preserve">SLS </w:t>
            </w:r>
            <w:r w:rsidR="005D2B15" w:rsidRPr="001B45F4">
              <w:rPr>
                <w:rFonts w:cs="Arial"/>
                <w:szCs w:val="22"/>
              </w:rPr>
              <w:t>p</w:t>
            </w:r>
            <w:r w:rsidRPr="001B45F4">
              <w:rPr>
                <w:rFonts w:cs="Arial"/>
                <w:szCs w:val="22"/>
              </w:rPr>
              <w:t>ayer ABN</w:t>
            </w:r>
          </w:p>
        </w:tc>
        <w:tc>
          <w:tcPr>
            <w:tcW w:w="1187" w:type="pct"/>
          </w:tcPr>
          <w:p w14:paraId="69929DE2" w14:textId="77777777" w:rsidR="00F8116E" w:rsidRPr="001B45F4" w:rsidRDefault="00C0287E" w:rsidP="00891C40">
            <w:pPr>
              <w:pStyle w:val="Maintext"/>
              <w:spacing w:before="60" w:after="60"/>
              <w:rPr>
                <w:rFonts w:cs="Arial"/>
                <w:szCs w:val="22"/>
              </w:rPr>
            </w:pPr>
            <w:r w:rsidRPr="001B45F4">
              <w:rPr>
                <w:rFonts w:cs="Arial"/>
                <w:szCs w:val="22"/>
              </w:rPr>
              <w:t>INCDTLS307</w:t>
            </w:r>
          </w:p>
        </w:tc>
        <w:tc>
          <w:tcPr>
            <w:tcW w:w="1745" w:type="pct"/>
          </w:tcPr>
          <w:p w14:paraId="69929DE3" w14:textId="33298ECA" w:rsidR="00F8116E" w:rsidRPr="001B45F4" w:rsidRDefault="00C0287E" w:rsidP="00891C40">
            <w:pPr>
              <w:pStyle w:val="Maintext"/>
              <w:spacing w:before="60" w:after="60"/>
              <w:rPr>
                <w:rFonts w:cs="Arial"/>
                <w:szCs w:val="22"/>
              </w:rPr>
            </w:pPr>
            <w:r w:rsidRPr="001B45F4">
              <w:rPr>
                <w:rFonts w:cs="Arial"/>
                <w:szCs w:val="22"/>
              </w:rPr>
              <w:t xml:space="preserve">Payers Australian </w:t>
            </w:r>
            <w:r w:rsidR="005D2B15" w:rsidRPr="001B45F4">
              <w:rPr>
                <w:rFonts w:cs="Arial"/>
                <w:szCs w:val="22"/>
              </w:rPr>
              <w:t>B</w:t>
            </w:r>
            <w:r w:rsidRPr="001B45F4">
              <w:rPr>
                <w:rFonts w:cs="Arial"/>
                <w:szCs w:val="22"/>
              </w:rPr>
              <w:t xml:space="preserve">usiness </w:t>
            </w:r>
            <w:r w:rsidR="005D2B15" w:rsidRPr="001B45F4">
              <w:rPr>
                <w:rFonts w:cs="Arial"/>
                <w:szCs w:val="22"/>
              </w:rPr>
              <w:t>N</w:t>
            </w:r>
            <w:r w:rsidRPr="001B45F4">
              <w:rPr>
                <w:rFonts w:cs="Arial"/>
                <w:szCs w:val="22"/>
              </w:rPr>
              <w:t>umber</w:t>
            </w:r>
          </w:p>
        </w:tc>
      </w:tr>
      <w:tr w:rsidR="0023048A" w:rsidRPr="001B45F4" w14:paraId="69929DEB" w14:textId="77777777" w:rsidTr="00F46A32">
        <w:tc>
          <w:tcPr>
            <w:tcW w:w="1058" w:type="pct"/>
          </w:tcPr>
          <w:p w14:paraId="69929DE5" w14:textId="1F67A931" w:rsidR="0023048A" w:rsidRPr="001B45F4" w:rsidRDefault="008024D6" w:rsidP="00891C40">
            <w:pPr>
              <w:pStyle w:val="Maintext"/>
              <w:spacing w:before="60" w:after="60"/>
              <w:rPr>
                <w:rFonts w:cs="Arial"/>
                <w:szCs w:val="22"/>
              </w:rPr>
            </w:pPr>
            <w:r w:rsidRPr="001B45F4">
              <w:rPr>
                <w:rFonts w:cs="Arial"/>
                <w:szCs w:val="22"/>
              </w:rPr>
              <w:t>IITR</w:t>
            </w:r>
            <w:r w:rsidR="00031ED1" w:rsidRPr="001B45F4">
              <w:rPr>
                <w:rFonts w:cs="Arial"/>
                <w:szCs w:val="22"/>
              </w:rPr>
              <w:t>951</w:t>
            </w:r>
          </w:p>
        </w:tc>
        <w:tc>
          <w:tcPr>
            <w:tcW w:w="1010" w:type="pct"/>
          </w:tcPr>
          <w:p w14:paraId="69929DE6" w14:textId="77777777" w:rsidR="0023048A" w:rsidRPr="001B45F4" w:rsidRDefault="00031ED1" w:rsidP="00891C40">
            <w:pPr>
              <w:pStyle w:val="Maintext"/>
              <w:spacing w:before="60" w:after="60"/>
              <w:rPr>
                <w:rFonts w:cs="Arial"/>
                <w:szCs w:val="22"/>
              </w:rPr>
            </w:pPr>
            <w:r w:rsidRPr="001B45F4">
              <w:rPr>
                <w:rFonts w:cs="Arial"/>
                <w:szCs w:val="22"/>
              </w:rPr>
              <w:t>SLS death benefit type</w:t>
            </w:r>
          </w:p>
        </w:tc>
        <w:tc>
          <w:tcPr>
            <w:tcW w:w="1187" w:type="pct"/>
          </w:tcPr>
          <w:p w14:paraId="69929DE7" w14:textId="77777777" w:rsidR="0023048A" w:rsidRPr="001B45F4" w:rsidRDefault="00031ED1" w:rsidP="00891C40">
            <w:pPr>
              <w:pStyle w:val="Maintext"/>
              <w:spacing w:before="60" w:after="60"/>
              <w:rPr>
                <w:rFonts w:cs="Arial"/>
                <w:szCs w:val="22"/>
              </w:rPr>
            </w:pPr>
            <w:r w:rsidRPr="001B45F4">
              <w:rPr>
                <w:rFonts w:cs="Arial"/>
                <w:szCs w:val="22"/>
              </w:rPr>
              <w:t>INCDTLS333</w:t>
            </w:r>
          </w:p>
        </w:tc>
        <w:tc>
          <w:tcPr>
            <w:tcW w:w="1745" w:type="pct"/>
          </w:tcPr>
          <w:p w14:paraId="69929DE8" w14:textId="77777777" w:rsidR="00031ED1" w:rsidRPr="001B45F4" w:rsidRDefault="00031ED1" w:rsidP="00891C40">
            <w:pPr>
              <w:pStyle w:val="Maintext"/>
              <w:spacing w:before="60" w:after="60"/>
              <w:rPr>
                <w:rFonts w:cs="Arial"/>
                <w:szCs w:val="22"/>
              </w:rPr>
            </w:pPr>
            <w:r w:rsidRPr="001B45F4">
              <w:rPr>
                <w:rFonts w:cs="Arial"/>
                <w:szCs w:val="22"/>
              </w:rPr>
              <w:t>Is this a death benefit?</w:t>
            </w:r>
          </w:p>
          <w:p w14:paraId="69929DE9" w14:textId="77777777" w:rsidR="00031ED1" w:rsidRPr="001B45F4" w:rsidRDefault="00031ED1" w:rsidP="00891C40">
            <w:pPr>
              <w:pStyle w:val="Maintext"/>
              <w:spacing w:before="60" w:after="60"/>
              <w:rPr>
                <w:rFonts w:cs="Arial"/>
                <w:szCs w:val="22"/>
              </w:rPr>
            </w:pPr>
          </w:p>
          <w:p w14:paraId="69929DEA" w14:textId="12679E30" w:rsidR="0023048A" w:rsidRPr="001B45F4" w:rsidRDefault="00031ED1" w:rsidP="00891C40">
            <w:pPr>
              <w:pStyle w:val="Maintext"/>
              <w:spacing w:before="60" w:after="60"/>
              <w:rPr>
                <w:rFonts w:cs="Arial"/>
                <w:b/>
                <w:szCs w:val="22"/>
              </w:rPr>
            </w:pPr>
            <w:r w:rsidRPr="001B45F4">
              <w:rPr>
                <w:rFonts w:cs="Arial"/>
                <w:b/>
                <w:szCs w:val="22"/>
              </w:rPr>
              <w:t xml:space="preserve">Note: </w:t>
            </w:r>
            <w:r w:rsidRPr="001B45F4">
              <w:rPr>
                <w:rFonts w:cs="Arial"/>
                <w:szCs w:val="22"/>
              </w:rPr>
              <w:t xml:space="preserve">Where the value at </w:t>
            </w:r>
            <w:r w:rsidR="008024D6" w:rsidRPr="001B45F4">
              <w:rPr>
                <w:rFonts w:cs="Arial"/>
                <w:szCs w:val="22"/>
              </w:rPr>
              <w:t>IITR</w:t>
            </w:r>
            <w:r w:rsidRPr="001B45F4">
              <w:rPr>
                <w:rFonts w:cs="Arial"/>
                <w:szCs w:val="22"/>
              </w:rPr>
              <w:t xml:space="preserve">951 is either </w:t>
            </w:r>
            <w:r w:rsidR="005D2B15" w:rsidRPr="001B45F4">
              <w:rPr>
                <w:rFonts w:cs="Arial"/>
                <w:szCs w:val="22"/>
              </w:rPr>
              <w:t>d</w:t>
            </w:r>
            <w:r w:rsidRPr="001B45F4">
              <w:rPr>
                <w:rFonts w:cs="Arial"/>
                <w:szCs w:val="22"/>
              </w:rPr>
              <w:t>ependant /</w:t>
            </w:r>
            <w:r w:rsidR="005D2B15" w:rsidRPr="001B45F4">
              <w:rPr>
                <w:rFonts w:cs="Arial"/>
                <w:szCs w:val="22"/>
              </w:rPr>
              <w:t>n</w:t>
            </w:r>
            <w:r w:rsidR="000042DE" w:rsidRPr="001B45F4">
              <w:rPr>
                <w:rFonts w:cs="Arial"/>
                <w:szCs w:val="22"/>
              </w:rPr>
              <w:t>on-dependent</w:t>
            </w:r>
            <w:r w:rsidRPr="001B45F4">
              <w:rPr>
                <w:rFonts w:cs="Arial"/>
                <w:szCs w:val="22"/>
              </w:rPr>
              <w:t xml:space="preserve"> INCDTLS333 should be ‘</w:t>
            </w:r>
            <w:r w:rsidR="00891C40" w:rsidRPr="001B45F4">
              <w:rPr>
                <w:rFonts w:cs="Arial"/>
                <w:szCs w:val="22"/>
              </w:rPr>
              <w:t>True</w:t>
            </w:r>
            <w:r w:rsidRPr="001B45F4">
              <w:rPr>
                <w:rFonts w:cs="Arial"/>
                <w:szCs w:val="22"/>
              </w:rPr>
              <w:t>’</w:t>
            </w:r>
            <w:r w:rsidR="000F1D2C" w:rsidRPr="000F1D2C">
              <w:rPr>
                <w:rFonts w:cs="Arial"/>
                <w:bCs/>
                <w:szCs w:val="22"/>
              </w:rPr>
              <w:t>.</w:t>
            </w:r>
          </w:p>
        </w:tc>
      </w:tr>
      <w:tr w:rsidR="0023048A" w:rsidRPr="001B45F4" w14:paraId="69929DF0" w14:textId="77777777" w:rsidTr="00F46A32">
        <w:tc>
          <w:tcPr>
            <w:tcW w:w="1058" w:type="pct"/>
          </w:tcPr>
          <w:p w14:paraId="69929DEC" w14:textId="4FD35F5D" w:rsidR="0023048A" w:rsidRPr="001B45F4" w:rsidRDefault="008024D6" w:rsidP="00891C40">
            <w:pPr>
              <w:pStyle w:val="Maintext"/>
              <w:spacing w:before="60" w:after="60"/>
              <w:rPr>
                <w:rFonts w:cs="Arial"/>
                <w:szCs w:val="22"/>
              </w:rPr>
            </w:pPr>
            <w:r w:rsidRPr="001B45F4">
              <w:rPr>
                <w:rFonts w:cs="Arial"/>
                <w:szCs w:val="22"/>
              </w:rPr>
              <w:t>IITR</w:t>
            </w:r>
            <w:r w:rsidR="0023048A" w:rsidRPr="001B45F4">
              <w:rPr>
                <w:rFonts w:cs="Arial"/>
                <w:szCs w:val="22"/>
              </w:rPr>
              <w:t>99</w:t>
            </w:r>
          </w:p>
        </w:tc>
        <w:tc>
          <w:tcPr>
            <w:tcW w:w="1010" w:type="pct"/>
          </w:tcPr>
          <w:p w14:paraId="69929DED" w14:textId="77777777" w:rsidR="0023048A" w:rsidRPr="001B45F4" w:rsidRDefault="00A44F50" w:rsidP="00891C40">
            <w:pPr>
              <w:pStyle w:val="Maintext"/>
              <w:spacing w:before="60" w:after="60"/>
              <w:rPr>
                <w:rFonts w:cs="Arial"/>
                <w:szCs w:val="22"/>
              </w:rPr>
            </w:pPr>
            <w:r w:rsidRPr="001B45F4">
              <w:rPr>
                <w:rFonts w:cs="Arial"/>
                <w:szCs w:val="22"/>
              </w:rPr>
              <w:t>SLS taxable-component-taxed-element</w:t>
            </w:r>
          </w:p>
        </w:tc>
        <w:tc>
          <w:tcPr>
            <w:tcW w:w="1187" w:type="pct"/>
          </w:tcPr>
          <w:p w14:paraId="69929DEE" w14:textId="77777777" w:rsidR="0023048A" w:rsidRPr="001B45F4" w:rsidRDefault="00B4239E" w:rsidP="00891C40">
            <w:pPr>
              <w:pStyle w:val="Maintext"/>
              <w:spacing w:before="60" w:after="60"/>
              <w:rPr>
                <w:rFonts w:cs="Arial"/>
                <w:szCs w:val="22"/>
              </w:rPr>
            </w:pPr>
            <w:r w:rsidRPr="001B45F4">
              <w:rPr>
                <w:rFonts w:cs="Arial"/>
                <w:szCs w:val="22"/>
              </w:rPr>
              <w:t>INCDTLS330</w:t>
            </w:r>
          </w:p>
        </w:tc>
        <w:tc>
          <w:tcPr>
            <w:tcW w:w="1745" w:type="pct"/>
          </w:tcPr>
          <w:p w14:paraId="69929DEF" w14:textId="77777777" w:rsidR="0023048A" w:rsidRPr="001B45F4" w:rsidRDefault="00B4239E" w:rsidP="00891C40">
            <w:pPr>
              <w:pStyle w:val="Maintext"/>
              <w:spacing w:before="60" w:after="60"/>
              <w:rPr>
                <w:rFonts w:cs="Arial"/>
                <w:szCs w:val="22"/>
              </w:rPr>
            </w:pPr>
            <w:r w:rsidRPr="001B45F4">
              <w:rPr>
                <w:rFonts w:cs="Arial"/>
                <w:szCs w:val="22"/>
              </w:rPr>
              <w:t>SLS taxed element</w:t>
            </w:r>
          </w:p>
        </w:tc>
      </w:tr>
      <w:tr w:rsidR="0023048A" w:rsidRPr="001B45F4" w14:paraId="69929DF5" w14:textId="77777777" w:rsidTr="00F46A32">
        <w:trPr>
          <w:trHeight w:val="733"/>
        </w:trPr>
        <w:tc>
          <w:tcPr>
            <w:tcW w:w="1058" w:type="pct"/>
          </w:tcPr>
          <w:p w14:paraId="69929DF1" w14:textId="0B60AA2F" w:rsidR="0023048A" w:rsidRPr="001B45F4" w:rsidRDefault="008024D6" w:rsidP="00891C40">
            <w:pPr>
              <w:pStyle w:val="Maintext"/>
              <w:spacing w:before="60" w:after="60"/>
              <w:rPr>
                <w:rFonts w:cs="Arial"/>
                <w:szCs w:val="22"/>
              </w:rPr>
            </w:pPr>
            <w:r w:rsidRPr="001B45F4">
              <w:rPr>
                <w:rFonts w:cs="Arial"/>
                <w:szCs w:val="22"/>
              </w:rPr>
              <w:lastRenderedPageBreak/>
              <w:t>IITR</w:t>
            </w:r>
            <w:r w:rsidR="0023048A" w:rsidRPr="001B45F4">
              <w:rPr>
                <w:rFonts w:cs="Arial"/>
                <w:szCs w:val="22"/>
              </w:rPr>
              <w:t>100</w:t>
            </w:r>
          </w:p>
        </w:tc>
        <w:tc>
          <w:tcPr>
            <w:tcW w:w="1010" w:type="pct"/>
          </w:tcPr>
          <w:p w14:paraId="69929DF2" w14:textId="77777777" w:rsidR="0023048A" w:rsidRPr="001B45F4" w:rsidRDefault="00A44F50" w:rsidP="00891C40">
            <w:pPr>
              <w:pStyle w:val="Maintext"/>
              <w:spacing w:before="60" w:after="60"/>
              <w:rPr>
                <w:rFonts w:cs="Arial"/>
                <w:szCs w:val="22"/>
              </w:rPr>
            </w:pPr>
            <w:r w:rsidRPr="001B45F4">
              <w:rPr>
                <w:rFonts w:cs="Arial"/>
                <w:szCs w:val="22"/>
              </w:rPr>
              <w:t>SLS taxable-component-untaxed-element</w:t>
            </w:r>
          </w:p>
        </w:tc>
        <w:tc>
          <w:tcPr>
            <w:tcW w:w="1187" w:type="pct"/>
          </w:tcPr>
          <w:p w14:paraId="69929DF3" w14:textId="77777777" w:rsidR="0023048A" w:rsidRPr="001B45F4" w:rsidRDefault="00B4239E" w:rsidP="00891C40">
            <w:pPr>
              <w:pStyle w:val="Maintext"/>
              <w:spacing w:before="60" w:after="60"/>
              <w:rPr>
                <w:rFonts w:cs="Arial"/>
                <w:szCs w:val="22"/>
              </w:rPr>
            </w:pPr>
            <w:r w:rsidRPr="001B45F4">
              <w:rPr>
                <w:rFonts w:cs="Arial"/>
                <w:szCs w:val="22"/>
              </w:rPr>
              <w:t>INCDTLS331</w:t>
            </w:r>
          </w:p>
        </w:tc>
        <w:tc>
          <w:tcPr>
            <w:tcW w:w="1745" w:type="pct"/>
          </w:tcPr>
          <w:p w14:paraId="69929DF4" w14:textId="77777777" w:rsidR="0023048A" w:rsidRPr="001B45F4" w:rsidRDefault="00B4239E" w:rsidP="00891C40">
            <w:pPr>
              <w:pStyle w:val="Maintext"/>
              <w:spacing w:before="60" w:after="60"/>
              <w:rPr>
                <w:rFonts w:cs="Arial"/>
                <w:szCs w:val="22"/>
              </w:rPr>
            </w:pPr>
            <w:r w:rsidRPr="001B45F4">
              <w:rPr>
                <w:rFonts w:cs="Arial"/>
                <w:szCs w:val="22"/>
              </w:rPr>
              <w:t>SLS untaxed element</w:t>
            </w:r>
          </w:p>
        </w:tc>
      </w:tr>
      <w:tr w:rsidR="009E484B" w:rsidRPr="001B45F4" w14:paraId="69929DFA" w14:textId="77777777" w:rsidTr="00F46A32">
        <w:trPr>
          <w:trHeight w:val="733"/>
        </w:trPr>
        <w:tc>
          <w:tcPr>
            <w:tcW w:w="1058" w:type="pct"/>
          </w:tcPr>
          <w:p w14:paraId="69929DF6" w14:textId="04285909" w:rsidR="009E484B" w:rsidRPr="001B45F4" w:rsidRDefault="008024D6" w:rsidP="00891C40">
            <w:pPr>
              <w:pStyle w:val="Maintext"/>
              <w:spacing w:before="60" w:after="60"/>
              <w:rPr>
                <w:rFonts w:cs="Arial"/>
                <w:szCs w:val="22"/>
              </w:rPr>
            </w:pPr>
            <w:r w:rsidRPr="001B45F4">
              <w:rPr>
                <w:rFonts w:cs="Arial"/>
                <w:szCs w:val="22"/>
              </w:rPr>
              <w:t>IITR</w:t>
            </w:r>
            <w:r w:rsidR="009E484B" w:rsidRPr="001B45F4">
              <w:rPr>
                <w:rFonts w:cs="Arial"/>
                <w:szCs w:val="22"/>
              </w:rPr>
              <w:t>234</w:t>
            </w:r>
          </w:p>
        </w:tc>
        <w:tc>
          <w:tcPr>
            <w:tcW w:w="1010" w:type="pct"/>
          </w:tcPr>
          <w:p w14:paraId="69929DF7" w14:textId="77777777" w:rsidR="009E484B" w:rsidRPr="001B45F4" w:rsidRDefault="009E484B" w:rsidP="00891C40">
            <w:pPr>
              <w:pStyle w:val="Maintext"/>
              <w:spacing w:before="60" w:after="60"/>
              <w:rPr>
                <w:rFonts w:cs="Arial"/>
                <w:szCs w:val="22"/>
              </w:rPr>
            </w:pPr>
            <w:r w:rsidRPr="001B45F4">
              <w:rPr>
                <w:rFonts w:cs="Arial"/>
                <w:szCs w:val="22"/>
              </w:rPr>
              <w:t>SLS tax-free-component</w:t>
            </w:r>
          </w:p>
        </w:tc>
        <w:tc>
          <w:tcPr>
            <w:tcW w:w="1187" w:type="pct"/>
          </w:tcPr>
          <w:p w14:paraId="69929DF8" w14:textId="77777777" w:rsidR="009E484B" w:rsidRPr="001B45F4" w:rsidDel="00C0287E" w:rsidRDefault="009E484B" w:rsidP="00891C40">
            <w:pPr>
              <w:pStyle w:val="Maintext"/>
              <w:spacing w:before="60" w:after="60"/>
              <w:rPr>
                <w:rFonts w:cs="Arial"/>
                <w:szCs w:val="22"/>
              </w:rPr>
            </w:pPr>
            <w:r w:rsidRPr="001B45F4">
              <w:rPr>
                <w:rFonts w:cs="Arial"/>
                <w:szCs w:val="22"/>
              </w:rPr>
              <w:t>INCDTLS332</w:t>
            </w:r>
          </w:p>
        </w:tc>
        <w:tc>
          <w:tcPr>
            <w:tcW w:w="1745" w:type="pct"/>
          </w:tcPr>
          <w:p w14:paraId="69929DF9" w14:textId="77777777" w:rsidR="009E484B" w:rsidRPr="001B45F4" w:rsidDel="00C0287E" w:rsidRDefault="009E484B" w:rsidP="00891C40">
            <w:pPr>
              <w:pStyle w:val="Maintext"/>
              <w:spacing w:before="60" w:after="60"/>
              <w:rPr>
                <w:rFonts w:cs="Arial"/>
                <w:szCs w:val="22"/>
              </w:rPr>
            </w:pPr>
            <w:r w:rsidRPr="001B45F4">
              <w:rPr>
                <w:rFonts w:cs="Arial"/>
                <w:szCs w:val="22"/>
              </w:rPr>
              <w:t>SLS tax-free component</w:t>
            </w:r>
          </w:p>
        </w:tc>
      </w:tr>
      <w:tr w:rsidR="0023048A" w:rsidRPr="001B45F4" w14:paraId="69929DFF" w14:textId="77777777" w:rsidTr="00F46A32">
        <w:trPr>
          <w:trHeight w:val="733"/>
        </w:trPr>
        <w:tc>
          <w:tcPr>
            <w:tcW w:w="1058" w:type="pct"/>
          </w:tcPr>
          <w:p w14:paraId="69929DFB" w14:textId="76948EE8" w:rsidR="0023048A" w:rsidRPr="001B45F4" w:rsidRDefault="008024D6" w:rsidP="00891C40">
            <w:pPr>
              <w:pStyle w:val="Maintext"/>
              <w:spacing w:before="60" w:after="60"/>
              <w:rPr>
                <w:rFonts w:cs="Arial"/>
                <w:szCs w:val="22"/>
              </w:rPr>
            </w:pPr>
            <w:r w:rsidRPr="001B45F4">
              <w:rPr>
                <w:rFonts w:cs="Arial"/>
                <w:szCs w:val="22"/>
              </w:rPr>
              <w:t>IITR</w:t>
            </w:r>
            <w:r w:rsidR="0023048A" w:rsidRPr="001B45F4">
              <w:rPr>
                <w:rFonts w:cs="Arial"/>
                <w:szCs w:val="22"/>
              </w:rPr>
              <w:t>97</w:t>
            </w:r>
          </w:p>
        </w:tc>
        <w:tc>
          <w:tcPr>
            <w:tcW w:w="1010" w:type="pct"/>
          </w:tcPr>
          <w:p w14:paraId="69929DFC" w14:textId="2B73D217" w:rsidR="0023048A" w:rsidRPr="001B45F4" w:rsidRDefault="00A44F50" w:rsidP="00891C40">
            <w:pPr>
              <w:pStyle w:val="Maintext"/>
              <w:spacing w:before="60" w:after="60"/>
              <w:rPr>
                <w:rFonts w:cs="Arial"/>
                <w:szCs w:val="22"/>
              </w:rPr>
            </w:pPr>
            <w:r w:rsidRPr="001B45F4">
              <w:rPr>
                <w:rFonts w:cs="Arial"/>
                <w:szCs w:val="22"/>
              </w:rPr>
              <w:t xml:space="preserve">SLS </w:t>
            </w:r>
            <w:r w:rsidR="005D2B15" w:rsidRPr="001B45F4">
              <w:rPr>
                <w:rFonts w:cs="Arial"/>
                <w:szCs w:val="22"/>
              </w:rPr>
              <w:t>d</w:t>
            </w:r>
            <w:r w:rsidRPr="001B45F4">
              <w:rPr>
                <w:rFonts w:cs="Arial"/>
                <w:szCs w:val="22"/>
              </w:rPr>
              <w:t>ate of payment</w:t>
            </w:r>
          </w:p>
        </w:tc>
        <w:tc>
          <w:tcPr>
            <w:tcW w:w="1187" w:type="pct"/>
          </w:tcPr>
          <w:p w14:paraId="69929DFD" w14:textId="77777777" w:rsidR="0023048A" w:rsidRPr="001B45F4" w:rsidRDefault="009E484B" w:rsidP="00891C40">
            <w:pPr>
              <w:pStyle w:val="Maintext"/>
              <w:spacing w:before="60" w:after="60"/>
              <w:rPr>
                <w:rFonts w:cs="Arial"/>
                <w:szCs w:val="22"/>
              </w:rPr>
            </w:pPr>
            <w:r w:rsidRPr="001B45F4">
              <w:rPr>
                <w:rFonts w:cs="Arial"/>
                <w:szCs w:val="22"/>
              </w:rPr>
              <w:t>INCDTLS328</w:t>
            </w:r>
          </w:p>
        </w:tc>
        <w:tc>
          <w:tcPr>
            <w:tcW w:w="1745" w:type="pct"/>
          </w:tcPr>
          <w:p w14:paraId="69929DFE" w14:textId="77777777" w:rsidR="0023048A" w:rsidRPr="001B45F4" w:rsidRDefault="009E484B" w:rsidP="00891C40">
            <w:pPr>
              <w:pStyle w:val="Maintext"/>
              <w:spacing w:before="60" w:after="60"/>
              <w:rPr>
                <w:rFonts w:cs="Arial"/>
                <w:szCs w:val="22"/>
              </w:rPr>
            </w:pPr>
            <w:r w:rsidRPr="001B45F4">
              <w:rPr>
                <w:rFonts w:cs="Arial"/>
                <w:szCs w:val="22"/>
              </w:rPr>
              <w:t>SLS date of payment</w:t>
            </w:r>
          </w:p>
        </w:tc>
      </w:tr>
      <w:tr w:rsidR="0023048A" w:rsidRPr="001B45F4" w14:paraId="69929E04" w14:textId="77777777" w:rsidTr="00F46A32">
        <w:trPr>
          <w:trHeight w:val="733"/>
        </w:trPr>
        <w:tc>
          <w:tcPr>
            <w:tcW w:w="1058" w:type="pct"/>
          </w:tcPr>
          <w:p w14:paraId="69929E00" w14:textId="47DDC8E7" w:rsidR="0023048A" w:rsidRPr="001B45F4" w:rsidRDefault="008024D6" w:rsidP="00891C40">
            <w:pPr>
              <w:pStyle w:val="Maintext"/>
              <w:spacing w:before="60" w:after="60"/>
              <w:rPr>
                <w:rFonts w:cs="Arial"/>
                <w:szCs w:val="22"/>
              </w:rPr>
            </w:pPr>
            <w:r w:rsidRPr="001B45F4">
              <w:rPr>
                <w:rFonts w:cs="Arial"/>
                <w:szCs w:val="22"/>
              </w:rPr>
              <w:t>IITR</w:t>
            </w:r>
            <w:r w:rsidR="0023048A" w:rsidRPr="001B45F4">
              <w:rPr>
                <w:rFonts w:cs="Arial"/>
                <w:szCs w:val="22"/>
              </w:rPr>
              <w:t>98</w:t>
            </w:r>
          </w:p>
        </w:tc>
        <w:tc>
          <w:tcPr>
            <w:tcW w:w="1010" w:type="pct"/>
          </w:tcPr>
          <w:p w14:paraId="69929E01" w14:textId="256D99F0" w:rsidR="0023048A" w:rsidRPr="001B45F4" w:rsidRDefault="00A44F50" w:rsidP="00891C40">
            <w:pPr>
              <w:pStyle w:val="Maintext"/>
              <w:spacing w:before="60" w:after="60"/>
              <w:rPr>
                <w:rFonts w:cs="Arial"/>
                <w:szCs w:val="22"/>
              </w:rPr>
            </w:pPr>
            <w:r w:rsidRPr="001B45F4">
              <w:rPr>
                <w:rFonts w:cs="Arial"/>
                <w:szCs w:val="22"/>
              </w:rPr>
              <w:t xml:space="preserve">SLS </w:t>
            </w:r>
            <w:r w:rsidR="005D2B15" w:rsidRPr="001B45F4">
              <w:rPr>
                <w:rFonts w:cs="Arial"/>
                <w:szCs w:val="22"/>
              </w:rPr>
              <w:t>t</w:t>
            </w:r>
            <w:r w:rsidRPr="001B45F4">
              <w:rPr>
                <w:rFonts w:cs="Arial"/>
                <w:szCs w:val="22"/>
              </w:rPr>
              <w:t xml:space="preserve">ax </w:t>
            </w:r>
            <w:r w:rsidR="005D2B15" w:rsidRPr="001B45F4">
              <w:rPr>
                <w:rFonts w:cs="Arial"/>
                <w:szCs w:val="22"/>
              </w:rPr>
              <w:t>w</w:t>
            </w:r>
            <w:r w:rsidRPr="001B45F4">
              <w:rPr>
                <w:rFonts w:cs="Arial"/>
                <w:szCs w:val="22"/>
              </w:rPr>
              <w:t>ithheld</w:t>
            </w:r>
          </w:p>
        </w:tc>
        <w:tc>
          <w:tcPr>
            <w:tcW w:w="1187" w:type="pct"/>
          </w:tcPr>
          <w:p w14:paraId="69929E02" w14:textId="77777777" w:rsidR="0023048A" w:rsidRPr="001B45F4" w:rsidRDefault="009E484B" w:rsidP="00891C40">
            <w:pPr>
              <w:pStyle w:val="Maintext"/>
              <w:spacing w:before="60" w:after="60"/>
              <w:rPr>
                <w:rFonts w:cs="Arial"/>
                <w:szCs w:val="22"/>
              </w:rPr>
            </w:pPr>
            <w:r w:rsidRPr="001B45F4">
              <w:rPr>
                <w:rFonts w:cs="Arial"/>
                <w:szCs w:val="22"/>
              </w:rPr>
              <w:t>INCDTLS329</w:t>
            </w:r>
          </w:p>
        </w:tc>
        <w:tc>
          <w:tcPr>
            <w:tcW w:w="1745" w:type="pct"/>
          </w:tcPr>
          <w:p w14:paraId="69929E03" w14:textId="77777777" w:rsidR="0023048A" w:rsidRPr="001B45F4" w:rsidRDefault="009E484B" w:rsidP="00891C40">
            <w:pPr>
              <w:pStyle w:val="Maintext"/>
              <w:spacing w:before="60" w:after="60"/>
              <w:rPr>
                <w:rFonts w:cs="Arial"/>
                <w:szCs w:val="22"/>
              </w:rPr>
            </w:pPr>
            <w:r w:rsidRPr="001B45F4">
              <w:rPr>
                <w:rFonts w:cs="Arial"/>
                <w:szCs w:val="22"/>
              </w:rPr>
              <w:t>SLS tax withheld amount</w:t>
            </w:r>
          </w:p>
        </w:tc>
      </w:tr>
    </w:tbl>
    <w:p w14:paraId="69929E06" w14:textId="77777777" w:rsidR="00B710E3" w:rsidRPr="001B45F4" w:rsidRDefault="00B710E3" w:rsidP="003C5DF6">
      <w:pPr>
        <w:rPr>
          <w:rFonts w:cs="Arial"/>
          <w:sz w:val="16"/>
          <w:szCs w:val="16"/>
        </w:rPr>
      </w:pPr>
    </w:p>
    <w:p w14:paraId="69929E07" w14:textId="77777777" w:rsidR="00F91CDB" w:rsidRPr="001B45F4" w:rsidRDefault="00F91CDB" w:rsidP="00F91CDB">
      <w:pPr>
        <w:pStyle w:val="BodyTextIndent"/>
        <w:ind w:left="0"/>
        <w:rPr>
          <w:sz w:val="22"/>
        </w:rPr>
      </w:pPr>
      <w:bookmarkStart w:id="1120" w:name="_Toc414285204"/>
      <w:bookmarkStart w:id="1121" w:name="_Toc414286972"/>
      <w:bookmarkStart w:id="1122" w:name="_Toc414288893"/>
      <w:bookmarkStart w:id="1123" w:name="_Toc414372053"/>
      <w:bookmarkStart w:id="1124" w:name="_Toc414372122"/>
      <w:bookmarkStart w:id="1125" w:name="_Toc414285205"/>
      <w:bookmarkStart w:id="1126" w:name="_Toc414286973"/>
      <w:bookmarkStart w:id="1127" w:name="_Toc414288894"/>
      <w:bookmarkStart w:id="1128" w:name="_Toc414372054"/>
      <w:bookmarkStart w:id="1129" w:name="_Toc414372123"/>
      <w:bookmarkEnd w:id="1120"/>
      <w:bookmarkEnd w:id="1121"/>
      <w:bookmarkEnd w:id="1122"/>
      <w:bookmarkEnd w:id="1123"/>
      <w:bookmarkEnd w:id="1124"/>
      <w:bookmarkEnd w:id="1125"/>
      <w:bookmarkEnd w:id="1126"/>
      <w:bookmarkEnd w:id="1127"/>
      <w:bookmarkEnd w:id="1128"/>
      <w:bookmarkEnd w:id="1129"/>
      <w:r w:rsidRPr="001B45F4">
        <w:rPr>
          <w:sz w:val="22"/>
        </w:rPr>
        <w:t xml:space="preserve">A taxpayer aged 60 years or more does not have </w:t>
      </w:r>
      <w:r w:rsidR="00D351C0" w:rsidRPr="001B45F4">
        <w:rPr>
          <w:sz w:val="22"/>
        </w:rPr>
        <w:t xml:space="preserve">the taxed element of a </w:t>
      </w:r>
      <w:r w:rsidRPr="001B45F4">
        <w:rPr>
          <w:sz w:val="22"/>
        </w:rPr>
        <w:t>superannuation lump sum</w:t>
      </w:r>
      <w:r w:rsidR="00D351C0" w:rsidRPr="001B45F4">
        <w:rPr>
          <w:sz w:val="22"/>
        </w:rPr>
        <w:t xml:space="preserve"> payment </w:t>
      </w:r>
      <w:r w:rsidR="008A62A2" w:rsidRPr="001B45F4">
        <w:rPr>
          <w:sz w:val="22"/>
        </w:rPr>
        <w:t>received after</w:t>
      </w:r>
      <w:r w:rsidR="00D351C0" w:rsidRPr="001B45F4">
        <w:rPr>
          <w:sz w:val="22"/>
        </w:rPr>
        <w:t xml:space="preserve"> their 60</w:t>
      </w:r>
      <w:r w:rsidR="00D351C0" w:rsidRPr="001B45F4">
        <w:rPr>
          <w:sz w:val="22"/>
          <w:vertAlign w:val="superscript"/>
        </w:rPr>
        <w:t>th</w:t>
      </w:r>
      <w:r w:rsidR="00D351C0" w:rsidRPr="001B45F4">
        <w:rPr>
          <w:sz w:val="22"/>
        </w:rPr>
        <w:t xml:space="preserve"> birthday </w:t>
      </w:r>
      <w:r w:rsidRPr="001B45F4">
        <w:rPr>
          <w:sz w:val="22"/>
        </w:rPr>
        <w:t xml:space="preserve">included as part of their </w:t>
      </w:r>
      <w:r w:rsidR="00D351C0" w:rsidRPr="001B45F4">
        <w:rPr>
          <w:sz w:val="22"/>
        </w:rPr>
        <w:t>taxable</w:t>
      </w:r>
      <w:r w:rsidRPr="001B45F4">
        <w:rPr>
          <w:sz w:val="22"/>
        </w:rPr>
        <w:t xml:space="preserve"> income. </w:t>
      </w:r>
    </w:p>
    <w:p w14:paraId="69929E08" w14:textId="77777777" w:rsidR="00F91CDB" w:rsidRPr="001B45F4" w:rsidRDefault="00F91CDB" w:rsidP="00F91CDB">
      <w:pPr>
        <w:pStyle w:val="BodyTextIndent"/>
        <w:ind w:left="0"/>
        <w:rPr>
          <w:sz w:val="22"/>
        </w:rPr>
      </w:pPr>
    </w:p>
    <w:p w14:paraId="69929E09" w14:textId="28C81267" w:rsidR="00F91CDB" w:rsidRPr="001B45F4" w:rsidRDefault="00F91CDB" w:rsidP="00F91CDB">
      <w:pPr>
        <w:pStyle w:val="BodyTextIndent"/>
        <w:ind w:left="0"/>
        <w:rPr>
          <w:sz w:val="22"/>
        </w:rPr>
      </w:pPr>
      <w:r w:rsidRPr="001B45F4">
        <w:rPr>
          <w:sz w:val="22"/>
        </w:rPr>
        <w:t xml:space="preserve">A message could be displayed in a BMS where a SLS record is </w:t>
      </w:r>
      <w:r w:rsidR="004510EB" w:rsidRPr="001B45F4">
        <w:rPr>
          <w:sz w:val="22"/>
        </w:rPr>
        <w:t>returned,</w:t>
      </w:r>
      <w:r w:rsidRPr="001B45F4">
        <w:rPr>
          <w:sz w:val="22"/>
        </w:rPr>
        <w:t xml:space="preserve"> and the taxpayer is aged 60 or more (their birthdate is on or before 1 July </w:t>
      </w:r>
      <w:r w:rsidR="002919E1" w:rsidRPr="001B45F4">
        <w:rPr>
          <w:sz w:val="22"/>
        </w:rPr>
        <w:t>19</w:t>
      </w:r>
      <w:r w:rsidR="00CB6B8A" w:rsidRPr="001B45F4">
        <w:rPr>
          <w:sz w:val="22"/>
        </w:rPr>
        <w:t>6</w:t>
      </w:r>
      <w:r w:rsidR="005E4F81">
        <w:rPr>
          <w:sz w:val="22"/>
        </w:rPr>
        <w:t>3</w:t>
      </w:r>
      <w:r w:rsidRPr="001B45F4">
        <w:rPr>
          <w:sz w:val="22"/>
        </w:rPr>
        <w:t>) and receives a SLS payment with a taxed element and untaxed element:</w:t>
      </w:r>
    </w:p>
    <w:p w14:paraId="01D6BA02" w14:textId="25AA8E75" w:rsidR="00B10BD0" w:rsidRPr="001B45F4" w:rsidRDefault="00B10BD0" w:rsidP="00F91CDB">
      <w:pPr>
        <w:pStyle w:val="BodyTextIndent"/>
        <w:ind w:left="0"/>
        <w:rPr>
          <w:sz w:val="22"/>
        </w:rPr>
      </w:pPr>
    </w:p>
    <w:p w14:paraId="69929E0B" w14:textId="6E043E9C" w:rsidR="00F91CDB" w:rsidRPr="001B45F4" w:rsidRDefault="00B10BD0" w:rsidP="00B10BD0">
      <w:pPr>
        <w:pStyle w:val="BodyTextIndent"/>
        <w:ind w:left="0"/>
        <w:rPr>
          <w:i/>
          <w:sz w:val="22"/>
        </w:rPr>
      </w:pPr>
      <w:r w:rsidRPr="00B20EA2">
        <w:rPr>
          <w:b/>
          <w:bCs/>
          <w:sz w:val="22"/>
        </w:rPr>
        <w:t xml:space="preserve">Note: </w:t>
      </w:r>
      <w:r w:rsidRPr="001B45F4">
        <w:rPr>
          <w:i/>
          <w:sz w:val="22"/>
        </w:rPr>
        <w:t>“</w:t>
      </w:r>
      <w:r w:rsidRPr="001B45F4">
        <w:rPr>
          <w:iCs/>
          <w:sz w:val="22"/>
        </w:rPr>
        <w:t>Your client is aged 60 years or over. The taxed element amounts are non-assessable, non-exempt income. Your client does not have to declare this income in their tax return.”</w:t>
      </w:r>
      <w:r w:rsidR="00DA52F9" w:rsidRPr="001B45F4">
        <w:rPr>
          <w:i/>
          <w:sz w:val="22"/>
        </w:rPr>
        <w:t xml:space="preserve"> </w:t>
      </w:r>
    </w:p>
    <w:p w14:paraId="69929E0C" w14:textId="3FE813CE" w:rsidR="002718E0" w:rsidRPr="001B45F4" w:rsidRDefault="1CC16CC3" w:rsidP="001B4AB0">
      <w:pPr>
        <w:pStyle w:val="Heading2"/>
      </w:pPr>
      <w:bookmarkStart w:id="1130" w:name="_Toc442703564"/>
      <w:bookmarkStart w:id="1131" w:name="_Toc29560685"/>
      <w:bookmarkStart w:id="1132" w:name="_Toc29796768"/>
      <w:bookmarkStart w:id="1133" w:name="_Toc35338709"/>
      <w:bookmarkStart w:id="1134" w:name="_Toc75866964"/>
      <w:bookmarkStart w:id="1135" w:name="_Toc160629378"/>
      <w:bookmarkEnd w:id="1130"/>
      <w:r w:rsidRPr="1CBB2209">
        <w:rPr>
          <w:rStyle w:val="Heading2Char1"/>
        </w:rPr>
        <w:t>F</w:t>
      </w:r>
      <w:r w:rsidR="0E3D2403" w:rsidRPr="1CBB2209">
        <w:rPr>
          <w:rStyle w:val="Heading2Char1"/>
        </w:rPr>
        <w:t>oreign</w:t>
      </w:r>
      <w:r w:rsidR="4EF9125F" w:rsidRPr="1CBB2209">
        <w:rPr>
          <w:rStyle w:val="Heading2Char1"/>
        </w:rPr>
        <w:t xml:space="preserve"> e</w:t>
      </w:r>
      <w:r w:rsidR="0E3D2403" w:rsidRPr="1CBB2209">
        <w:rPr>
          <w:rStyle w:val="Heading2Char1"/>
        </w:rPr>
        <w:t>mployment</w:t>
      </w:r>
      <w:r w:rsidR="4EF9125F" w:rsidRPr="1CBB2209">
        <w:rPr>
          <w:rStyle w:val="Heading2Char1"/>
        </w:rPr>
        <w:t xml:space="preserve"> i</w:t>
      </w:r>
      <w:r w:rsidR="0E3D2403" w:rsidRPr="1CBB2209">
        <w:rPr>
          <w:rStyle w:val="Heading2Char1"/>
        </w:rPr>
        <w:t>ncome</w:t>
      </w:r>
      <w:r w:rsidR="4EF9125F">
        <w:t xml:space="preserve"> </w:t>
      </w:r>
      <w:r>
        <w:t>(FEI)</w:t>
      </w:r>
      <w:bookmarkEnd w:id="1131"/>
      <w:bookmarkEnd w:id="1132"/>
      <w:bookmarkEnd w:id="1133"/>
      <w:bookmarkEnd w:id="1134"/>
      <w:bookmarkEnd w:id="1135"/>
    </w:p>
    <w:p w14:paraId="69929E0F" w14:textId="331E0ED8" w:rsidR="00B55BD8" w:rsidRPr="001B45F4" w:rsidRDefault="00B55BD8" w:rsidP="00B10BD0">
      <w:pPr>
        <w:rPr>
          <w:rFonts w:cs="Arial"/>
          <w:szCs w:val="22"/>
        </w:rPr>
      </w:pPr>
      <w:r w:rsidRPr="001B45F4">
        <w:rPr>
          <w:rFonts w:cs="Arial"/>
          <w:szCs w:val="22"/>
        </w:rPr>
        <w:t xml:space="preserve">There </w:t>
      </w:r>
      <w:r w:rsidR="00145A48" w:rsidRPr="001B45F4">
        <w:rPr>
          <w:rFonts w:cs="Arial"/>
          <w:szCs w:val="22"/>
        </w:rPr>
        <w:t>is one type</w:t>
      </w:r>
      <w:r w:rsidRPr="001B45F4">
        <w:rPr>
          <w:rFonts w:cs="Arial"/>
          <w:szCs w:val="22"/>
        </w:rPr>
        <w:t xml:space="preserve"> of FEI payment </w:t>
      </w:r>
      <w:r w:rsidR="00145A48" w:rsidRPr="001B45F4">
        <w:rPr>
          <w:rFonts w:cs="Arial"/>
          <w:szCs w:val="22"/>
        </w:rPr>
        <w:t xml:space="preserve">summary </w:t>
      </w:r>
      <w:r w:rsidRPr="001B45F4">
        <w:rPr>
          <w:rFonts w:cs="Arial"/>
          <w:szCs w:val="22"/>
        </w:rPr>
        <w:t>that could be returned in pre-fill data. The FEI payment summary elemen</w:t>
      </w:r>
      <w:r w:rsidR="00105245">
        <w:rPr>
          <w:rFonts w:cs="Arial"/>
          <w:szCs w:val="22"/>
        </w:rPr>
        <w:t>t</w:t>
      </w:r>
      <w:r w:rsidRPr="001B45F4">
        <w:rPr>
          <w:rFonts w:cs="Arial"/>
          <w:szCs w:val="22"/>
        </w:rPr>
        <w:t xml:space="preserve"> </w:t>
      </w:r>
      <w:r w:rsidRPr="001B45F4">
        <w:rPr>
          <w:rFonts w:cs="Arial"/>
          <w:iCs/>
          <w:szCs w:val="22"/>
        </w:rPr>
        <w:t>PAYGW - Foreign Employment income</w:t>
      </w:r>
      <w:r w:rsidRPr="001B45F4">
        <w:rPr>
          <w:rFonts w:cs="Arial"/>
          <w:i/>
          <w:szCs w:val="22"/>
        </w:rPr>
        <w:t xml:space="preserve"> </w:t>
      </w:r>
      <w:r w:rsidRPr="001B45F4">
        <w:rPr>
          <w:rFonts w:cs="Arial"/>
          <w:szCs w:val="22"/>
        </w:rPr>
        <w:t>(</w:t>
      </w:r>
      <w:r w:rsidR="008024D6" w:rsidRPr="001B45F4">
        <w:rPr>
          <w:rFonts w:cs="Arial"/>
          <w:szCs w:val="22"/>
        </w:rPr>
        <w:t>IITR</w:t>
      </w:r>
      <w:r w:rsidRPr="001B45F4">
        <w:rPr>
          <w:rFonts w:cs="Arial"/>
          <w:szCs w:val="22"/>
        </w:rPr>
        <w:t xml:space="preserve">835) </w:t>
      </w:r>
      <w:r w:rsidR="00145A48" w:rsidRPr="001B45F4">
        <w:rPr>
          <w:rFonts w:cs="Arial"/>
          <w:szCs w:val="22"/>
        </w:rPr>
        <w:t xml:space="preserve">can </w:t>
      </w:r>
      <w:r w:rsidRPr="001B45F4">
        <w:rPr>
          <w:rFonts w:cs="Arial"/>
          <w:szCs w:val="22"/>
        </w:rPr>
        <w:t>be populated with</w:t>
      </w:r>
      <w:r w:rsidR="00B10BD0" w:rsidRPr="001B45F4">
        <w:rPr>
          <w:rFonts w:cs="Arial"/>
          <w:szCs w:val="22"/>
        </w:rPr>
        <w:t xml:space="preserve"> ‘</w:t>
      </w:r>
      <w:r w:rsidRPr="001B45F4">
        <w:rPr>
          <w:rFonts w:cs="Arial"/>
          <w:szCs w:val="22"/>
        </w:rPr>
        <w:t>Foreign</w:t>
      </w:r>
      <w:r w:rsidR="00B10BD0" w:rsidRPr="001B45F4">
        <w:rPr>
          <w:rFonts w:cs="Arial"/>
          <w:szCs w:val="22"/>
        </w:rPr>
        <w:t>’</w:t>
      </w:r>
      <w:r w:rsidRPr="001B45F4">
        <w:rPr>
          <w:rFonts w:cs="Arial"/>
          <w:szCs w:val="22"/>
        </w:rPr>
        <w:t xml:space="preserve"> </w:t>
      </w:r>
      <w:r w:rsidR="00D9171B" w:rsidRPr="001B45F4">
        <w:rPr>
          <w:rFonts w:cs="Arial"/>
          <w:szCs w:val="22"/>
        </w:rPr>
        <w:t>(meaning</w:t>
      </w:r>
      <w:r w:rsidR="00E80831" w:rsidRPr="001B45F4">
        <w:rPr>
          <w:rFonts w:cs="Arial"/>
          <w:szCs w:val="22"/>
        </w:rPr>
        <w:t xml:space="preserve"> </w:t>
      </w:r>
      <w:r w:rsidRPr="001B45F4">
        <w:rPr>
          <w:rFonts w:cs="Arial"/>
          <w:szCs w:val="22"/>
        </w:rPr>
        <w:t>foreign income</w:t>
      </w:r>
      <w:r w:rsidR="00D9171B" w:rsidRPr="001B45F4">
        <w:rPr>
          <w:rFonts w:cs="Arial"/>
          <w:szCs w:val="22"/>
        </w:rPr>
        <w:t>)</w:t>
      </w:r>
      <w:r w:rsidR="00A816D9" w:rsidRPr="001B45F4">
        <w:rPr>
          <w:rFonts w:cs="Arial"/>
          <w:szCs w:val="22"/>
        </w:rPr>
        <w:t>.</w:t>
      </w:r>
    </w:p>
    <w:p w14:paraId="69929E11" w14:textId="77777777" w:rsidR="00C312D8" w:rsidRPr="001B45F4" w:rsidRDefault="00C312D8" w:rsidP="002718E0">
      <w:pPr>
        <w:pStyle w:val="BodyTextIndent"/>
        <w:ind w:left="0"/>
        <w:rPr>
          <w:sz w:val="22"/>
        </w:rPr>
      </w:pPr>
    </w:p>
    <w:p w14:paraId="69929E12" w14:textId="64BE96B7" w:rsidR="00964FA2" w:rsidRPr="001B45F4" w:rsidRDefault="00C312D8" w:rsidP="00964FA2">
      <w:pPr>
        <w:pStyle w:val="BodyTextIndent"/>
        <w:ind w:left="0"/>
        <w:rPr>
          <w:sz w:val="22"/>
        </w:rPr>
      </w:pPr>
      <w:r w:rsidRPr="001B45F4">
        <w:rPr>
          <w:sz w:val="22"/>
        </w:rPr>
        <w:t xml:space="preserve">Where </w:t>
      </w:r>
      <w:r w:rsidR="00145A48" w:rsidRPr="001B45F4">
        <w:rPr>
          <w:sz w:val="22"/>
        </w:rPr>
        <w:t>a FEI payment summary exists</w:t>
      </w:r>
      <w:r w:rsidR="00385B06" w:rsidRPr="001B45F4">
        <w:rPr>
          <w:sz w:val="22"/>
        </w:rPr>
        <w:t>,</w:t>
      </w:r>
      <w:r w:rsidR="008D7EE1" w:rsidRPr="001B45F4">
        <w:rPr>
          <w:sz w:val="22"/>
        </w:rPr>
        <w:t xml:space="preserve"> </w:t>
      </w:r>
      <w:r w:rsidR="00D057CA" w:rsidRPr="001B45F4">
        <w:rPr>
          <w:sz w:val="22"/>
        </w:rPr>
        <w:t xml:space="preserve">the </w:t>
      </w:r>
      <w:r w:rsidR="002718E0" w:rsidRPr="001B45F4">
        <w:rPr>
          <w:sz w:val="22"/>
        </w:rPr>
        <w:t xml:space="preserve">data </w:t>
      </w:r>
      <w:r w:rsidR="00B10BD0" w:rsidRPr="001B45F4">
        <w:rPr>
          <w:sz w:val="22"/>
        </w:rPr>
        <w:t xml:space="preserve">must </w:t>
      </w:r>
      <w:r w:rsidR="002718E0" w:rsidRPr="001B45F4">
        <w:rPr>
          <w:sz w:val="22"/>
        </w:rPr>
        <w:t xml:space="preserve">be mapped </w:t>
      </w:r>
      <w:r w:rsidR="00964FA2" w:rsidRPr="001B45F4">
        <w:rPr>
          <w:sz w:val="22"/>
        </w:rPr>
        <w:t xml:space="preserve">on the </w:t>
      </w:r>
      <w:r w:rsidR="008024D6" w:rsidRPr="001B45F4">
        <w:rPr>
          <w:sz w:val="22"/>
        </w:rPr>
        <w:t>IITR</w:t>
      </w:r>
      <w:r w:rsidR="00964FA2" w:rsidRPr="001B45F4">
        <w:rPr>
          <w:sz w:val="22"/>
        </w:rPr>
        <w:t xml:space="preserve">. The elements not listed in the table below under Context RP.{FEI} are information only. The elements listed are to be mapped as </w:t>
      </w:r>
      <w:r w:rsidR="00B10BD0" w:rsidRPr="001B45F4">
        <w:rPr>
          <w:sz w:val="22"/>
        </w:rPr>
        <w:t>shown in the below table.</w:t>
      </w:r>
    </w:p>
    <w:p w14:paraId="2994517D" w14:textId="7C6D3D6C" w:rsidR="00B10BD0" w:rsidRPr="001B45F4" w:rsidRDefault="00B10BD0" w:rsidP="00964FA2">
      <w:pPr>
        <w:pStyle w:val="BodyTextIndent"/>
        <w:ind w:left="0"/>
        <w:rPr>
          <w:sz w:val="22"/>
        </w:rPr>
      </w:pPr>
    </w:p>
    <w:p w14:paraId="69929E13" w14:textId="06B10914" w:rsidR="00964FA2" w:rsidRPr="001B45F4" w:rsidRDefault="00B10BD0" w:rsidP="00B61583">
      <w:pPr>
        <w:pStyle w:val="Caption"/>
      </w:pPr>
      <w:bookmarkStart w:id="1136" w:name="_Toc100225432"/>
      <w:bookmarkStart w:id="1137" w:name="_Toc100226636"/>
      <w:bookmarkStart w:id="1138" w:name="_Toc100226664"/>
      <w:r w:rsidRPr="001B45F4">
        <w:t>Table</w:t>
      </w:r>
      <w:r w:rsidR="00560856">
        <w:t xml:space="preserve"> 1</w:t>
      </w:r>
      <w:r w:rsidR="00707AF2">
        <w:t>8</w:t>
      </w:r>
      <w:r w:rsidR="007F3BC8">
        <w:t>:</w:t>
      </w:r>
      <w:r w:rsidRPr="001B45F4">
        <w:t xml:space="preserve"> PAYGW - FEI income and tax withheld amount mapping on INCDTLS/DDCTNS</w:t>
      </w:r>
      <w:bookmarkEnd w:id="1136"/>
      <w:bookmarkEnd w:id="1137"/>
      <w:bookmarkEnd w:id="1138"/>
    </w:p>
    <w:tbl>
      <w:tblPr>
        <w:tblStyle w:val="TableGrid"/>
        <w:tblW w:w="9356" w:type="dxa"/>
        <w:tblLayout w:type="fixed"/>
        <w:tblLook w:val="04A0" w:firstRow="1" w:lastRow="0" w:firstColumn="1" w:lastColumn="0" w:noHBand="0" w:noVBand="1"/>
      </w:tblPr>
      <w:tblGrid>
        <w:gridCol w:w="1980"/>
        <w:gridCol w:w="2245"/>
        <w:gridCol w:w="2154"/>
        <w:gridCol w:w="2977"/>
      </w:tblGrid>
      <w:tr w:rsidR="002718E0" w:rsidRPr="001B45F4" w14:paraId="69929E18" w14:textId="77777777" w:rsidTr="00F46A32">
        <w:trPr>
          <w:tblHeader/>
        </w:trPr>
        <w:tc>
          <w:tcPr>
            <w:tcW w:w="1058" w:type="pct"/>
            <w:shd w:val="clear" w:color="auto" w:fill="DBE5F1" w:themeFill="accent1" w:themeFillTint="33"/>
            <w:vAlign w:val="center"/>
          </w:tcPr>
          <w:p w14:paraId="69929E14" w14:textId="1E085657" w:rsidR="002718E0" w:rsidRPr="001B45F4" w:rsidRDefault="002718E0" w:rsidP="00891C40">
            <w:pPr>
              <w:pStyle w:val="BodyTextIndent"/>
              <w:spacing w:before="60" w:after="60"/>
              <w:ind w:left="0"/>
              <w:rPr>
                <w:b/>
                <w:sz w:val="22"/>
              </w:rPr>
            </w:pPr>
            <w:r w:rsidRPr="001B45F4">
              <w:rPr>
                <w:b/>
                <w:sz w:val="22"/>
              </w:rPr>
              <w:t>SBR P</w:t>
            </w:r>
            <w:r w:rsidR="008024D6" w:rsidRPr="001B45F4">
              <w:rPr>
                <w:b/>
                <w:sz w:val="22"/>
              </w:rPr>
              <w:t>IITR</w:t>
            </w:r>
            <w:r w:rsidRPr="001B45F4">
              <w:rPr>
                <w:b/>
                <w:sz w:val="22"/>
              </w:rPr>
              <w:t xml:space="preserve"> Alias</w:t>
            </w:r>
          </w:p>
        </w:tc>
        <w:tc>
          <w:tcPr>
            <w:tcW w:w="1200" w:type="pct"/>
            <w:shd w:val="clear" w:color="auto" w:fill="DBE5F1" w:themeFill="accent1" w:themeFillTint="33"/>
            <w:vAlign w:val="center"/>
          </w:tcPr>
          <w:p w14:paraId="69929E15" w14:textId="2E1EE82B" w:rsidR="002718E0" w:rsidRPr="001B45F4" w:rsidRDefault="002718E0" w:rsidP="00891C40">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c>
          <w:tcPr>
            <w:tcW w:w="1151" w:type="pct"/>
            <w:shd w:val="clear" w:color="auto" w:fill="DBE5F1" w:themeFill="accent1" w:themeFillTint="33"/>
            <w:vAlign w:val="center"/>
          </w:tcPr>
          <w:p w14:paraId="69929E16" w14:textId="78B7576A" w:rsidR="002718E0" w:rsidRPr="001B45F4" w:rsidRDefault="002718E0" w:rsidP="00891C40">
            <w:pPr>
              <w:pStyle w:val="Maintext"/>
              <w:spacing w:before="60" w:after="60"/>
              <w:rPr>
                <w:rFonts w:cs="Arial"/>
                <w:b/>
                <w:szCs w:val="22"/>
              </w:rPr>
            </w:pPr>
            <w:r w:rsidRPr="001B45F4">
              <w:rPr>
                <w:rFonts w:cs="Arial"/>
                <w:b/>
                <w:szCs w:val="22"/>
              </w:rPr>
              <w:t xml:space="preserve">SBR </w:t>
            </w:r>
            <w:r w:rsidR="00EC4998" w:rsidRPr="001B45F4">
              <w:rPr>
                <w:rFonts w:cs="Arial"/>
                <w:b/>
                <w:szCs w:val="22"/>
              </w:rPr>
              <w:t xml:space="preserve">INCDTLS </w:t>
            </w:r>
            <w:r w:rsidR="000D58FE" w:rsidRPr="001B45F4">
              <w:rPr>
                <w:rFonts w:cs="Arial"/>
                <w:b/>
                <w:szCs w:val="22"/>
              </w:rPr>
              <w:t xml:space="preserve">or DDCTNS </w:t>
            </w:r>
            <w:r w:rsidR="00044AE9" w:rsidRPr="001B45F4">
              <w:rPr>
                <w:rFonts w:cs="Arial"/>
                <w:b/>
                <w:szCs w:val="22"/>
              </w:rPr>
              <w:t>A</w:t>
            </w:r>
            <w:r w:rsidRPr="001B45F4">
              <w:rPr>
                <w:rFonts w:cs="Arial"/>
                <w:b/>
                <w:szCs w:val="22"/>
              </w:rPr>
              <w:t>lias assignment</w:t>
            </w:r>
          </w:p>
        </w:tc>
        <w:tc>
          <w:tcPr>
            <w:tcW w:w="1591" w:type="pct"/>
            <w:shd w:val="clear" w:color="auto" w:fill="DBE5F1" w:themeFill="accent1" w:themeFillTint="33"/>
            <w:vAlign w:val="center"/>
          </w:tcPr>
          <w:p w14:paraId="69929E17" w14:textId="2CA1656F" w:rsidR="002718E0" w:rsidRPr="001B45F4" w:rsidRDefault="002718E0" w:rsidP="00891C40">
            <w:pPr>
              <w:pStyle w:val="Maintext"/>
              <w:spacing w:before="60" w:after="60"/>
              <w:rPr>
                <w:rFonts w:cs="Arial"/>
                <w:b/>
                <w:szCs w:val="22"/>
              </w:rPr>
            </w:pPr>
            <w:r w:rsidRPr="001B45F4">
              <w:rPr>
                <w:rFonts w:cs="Arial"/>
                <w:b/>
                <w:szCs w:val="22"/>
              </w:rPr>
              <w:t xml:space="preserve">SBR </w:t>
            </w:r>
            <w:r w:rsidR="00EC4998" w:rsidRPr="001B45F4">
              <w:rPr>
                <w:rFonts w:cs="Arial"/>
                <w:b/>
                <w:szCs w:val="22"/>
              </w:rPr>
              <w:t>INCDTLS</w:t>
            </w:r>
            <w:r w:rsidR="00BF71B7" w:rsidRPr="001B45F4">
              <w:rPr>
                <w:rFonts w:cs="Arial"/>
                <w:b/>
                <w:szCs w:val="22"/>
              </w:rPr>
              <w:t xml:space="preserve"> OR DDCTNS</w:t>
            </w:r>
            <w:r w:rsidR="00EC4998" w:rsidRPr="001B45F4">
              <w:rPr>
                <w:rFonts w:cs="Arial"/>
                <w:b/>
                <w:szCs w:val="22"/>
              </w:rPr>
              <w:t xml:space="preserve"> </w:t>
            </w:r>
            <w:r w:rsidR="00044AE9" w:rsidRPr="001B45F4">
              <w:rPr>
                <w:rFonts w:cs="Arial"/>
                <w:b/>
                <w:szCs w:val="22"/>
              </w:rPr>
              <w:t>L</w:t>
            </w:r>
            <w:r w:rsidRPr="001B45F4">
              <w:rPr>
                <w:rFonts w:cs="Arial"/>
                <w:b/>
                <w:szCs w:val="22"/>
              </w:rPr>
              <w:t>abel</w:t>
            </w:r>
          </w:p>
        </w:tc>
      </w:tr>
      <w:tr w:rsidR="00F8116E" w:rsidRPr="001B45F4" w14:paraId="69929E1D" w14:textId="77777777" w:rsidTr="00F46A32">
        <w:tc>
          <w:tcPr>
            <w:tcW w:w="1058" w:type="pct"/>
          </w:tcPr>
          <w:p w14:paraId="69929E19" w14:textId="21A66AC3" w:rsidR="00F8116E" w:rsidRPr="001B45F4" w:rsidRDefault="008024D6" w:rsidP="00891C40">
            <w:pPr>
              <w:pStyle w:val="Maintext"/>
              <w:spacing w:before="60" w:after="60"/>
              <w:rPr>
                <w:rFonts w:cs="Arial"/>
                <w:szCs w:val="22"/>
              </w:rPr>
            </w:pPr>
            <w:r w:rsidRPr="001B45F4">
              <w:rPr>
                <w:rFonts w:cs="Arial"/>
                <w:szCs w:val="22"/>
              </w:rPr>
              <w:t>IITR</w:t>
            </w:r>
            <w:r w:rsidR="00513169" w:rsidRPr="001B45F4">
              <w:rPr>
                <w:rFonts w:cs="Arial"/>
                <w:szCs w:val="22"/>
              </w:rPr>
              <w:t>61</w:t>
            </w:r>
            <w:r w:rsidR="00105245">
              <w:rPr>
                <w:rFonts w:cs="Arial"/>
                <w:szCs w:val="22"/>
              </w:rPr>
              <w:t>7</w:t>
            </w:r>
          </w:p>
        </w:tc>
        <w:tc>
          <w:tcPr>
            <w:tcW w:w="1200" w:type="pct"/>
          </w:tcPr>
          <w:p w14:paraId="69929E1A" w14:textId="46BD2AC4" w:rsidR="00F8116E" w:rsidRPr="001B45F4" w:rsidRDefault="00513169" w:rsidP="00891C40">
            <w:pPr>
              <w:pStyle w:val="Maintext"/>
              <w:spacing w:before="60" w:after="60"/>
              <w:rPr>
                <w:rFonts w:cs="Arial"/>
                <w:szCs w:val="22"/>
              </w:rPr>
            </w:pPr>
            <w:r w:rsidRPr="001B45F4">
              <w:rPr>
                <w:rFonts w:cs="Arial"/>
                <w:szCs w:val="22"/>
              </w:rPr>
              <w:t xml:space="preserve">PAYGW - FEI </w:t>
            </w:r>
            <w:r w:rsidR="005D2B15" w:rsidRPr="001B45F4">
              <w:rPr>
                <w:rFonts w:cs="Arial"/>
                <w:szCs w:val="22"/>
              </w:rPr>
              <w:t>p</w:t>
            </w:r>
            <w:r w:rsidRPr="001B45F4">
              <w:rPr>
                <w:rFonts w:cs="Arial"/>
                <w:szCs w:val="22"/>
              </w:rPr>
              <w:t>ayer ABN</w:t>
            </w:r>
          </w:p>
        </w:tc>
        <w:tc>
          <w:tcPr>
            <w:tcW w:w="1151" w:type="pct"/>
          </w:tcPr>
          <w:p w14:paraId="69929E1B" w14:textId="5ED5454D" w:rsidR="00F8116E" w:rsidRPr="001B45F4" w:rsidRDefault="00514AF4" w:rsidP="00891C40">
            <w:pPr>
              <w:pStyle w:val="Maintext"/>
              <w:spacing w:before="60" w:after="60"/>
              <w:rPr>
                <w:rFonts w:cs="Arial"/>
                <w:szCs w:val="22"/>
              </w:rPr>
            </w:pPr>
            <w:r w:rsidRPr="001B45F4">
              <w:rPr>
                <w:rFonts w:cs="Arial"/>
                <w:szCs w:val="22"/>
              </w:rPr>
              <w:t>INCDTLS3</w:t>
            </w:r>
            <w:r>
              <w:rPr>
                <w:rFonts w:cs="Arial"/>
                <w:szCs w:val="22"/>
              </w:rPr>
              <w:t>0</w:t>
            </w:r>
            <w:r w:rsidRPr="001B45F4">
              <w:rPr>
                <w:rFonts w:cs="Arial"/>
                <w:szCs w:val="22"/>
              </w:rPr>
              <w:t>7</w:t>
            </w:r>
          </w:p>
        </w:tc>
        <w:tc>
          <w:tcPr>
            <w:tcW w:w="1591" w:type="pct"/>
          </w:tcPr>
          <w:p w14:paraId="69929E1C" w14:textId="463DC859" w:rsidR="00F8116E" w:rsidRPr="001B45F4" w:rsidRDefault="000E0853" w:rsidP="00891C40">
            <w:pPr>
              <w:pStyle w:val="Maintext"/>
              <w:spacing w:before="60" w:after="60"/>
              <w:rPr>
                <w:rFonts w:cs="Arial"/>
                <w:szCs w:val="22"/>
              </w:rPr>
            </w:pPr>
            <w:r w:rsidRPr="001B45F4">
              <w:rPr>
                <w:rFonts w:cs="Arial"/>
                <w:szCs w:val="22"/>
              </w:rPr>
              <w:t xml:space="preserve">Payer's Australian </w:t>
            </w:r>
            <w:r w:rsidR="005D2B15" w:rsidRPr="001B45F4">
              <w:rPr>
                <w:rFonts w:cs="Arial"/>
                <w:szCs w:val="22"/>
              </w:rPr>
              <w:t>B</w:t>
            </w:r>
            <w:r w:rsidRPr="001B45F4">
              <w:rPr>
                <w:rFonts w:cs="Arial"/>
                <w:szCs w:val="22"/>
              </w:rPr>
              <w:t xml:space="preserve">usiness </w:t>
            </w:r>
            <w:r w:rsidR="005D2B15" w:rsidRPr="001B45F4">
              <w:rPr>
                <w:rFonts w:cs="Arial"/>
                <w:szCs w:val="22"/>
              </w:rPr>
              <w:t>N</w:t>
            </w:r>
            <w:r w:rsidRPr="001B45F4">
              <w:rPr>
                <w:rFonts w:cs="Arial"/>
                <w:szCs w:val="22"/>
              </w:rPr>
              <w:t>umber</w:t>
            </w:r>
          </w:p>
        </w:tc>
      </w:tr>
      <w:tr w:rsidR="00F8116E" w:rsidRPr="001B45F4" w14:paraId="69929E22" w14:textId="77777777" w:rsidTr="00F46A32">
        <w:tc>
          <w:tcPr>
            <w:tcW w:w="1058" w:type="pct"/>
          </w:tcPr>
          <w:p w14:paraId="69929E1E" w14:textId="46B87C3C" w:rsidR="00F8116E" w:rsidRPr="001B45F4" w:rsidRDefault="008024D6" w:rsidP="00891C40">
            <w:pPr>
              <w:pStyle w:val="Maintext"/>
              <w:spacing w:before="60" w:after="60"/>
              <w:rPr>
                <w:rFonts w:cs="Arial"/>
                <w:szCs w:val="22"/>
              </w:rPr>
            </w:pPr>
            <w:r w:rsidRPr="001B45F4">
              <w:rPr>
                <w:rFonts w:cs="Arial"/>
                <w:szCs w:val="22"/>
              </w:rPr>
              <w:t>IITR</w:t>
            </w:r>
            <w:r w:rsidR="00513169" w:rsidRPr="001B45F4">
              <w:rPr>
                <w:rFonts w:cs="Arial"/>
                <w:szCs w:val="22"/>
              </w:rPr>
              <w:t>61</w:t>
            </w:r>
            <w:r w:rsidR="00105245">
              <w:rPr>
                <w:rFonts w:cs="Arial"/>
                <w:szCs w:val="22"/>
              </w:rPr>
              <w:t>8</w:t>
            </w:r>
          </w:p>
        </w:tc>
        <w:tc>
          <w:tcPr>
            <w:tcW w:w="1200" w:type="pct"/>
          </w:tcPr>
          <w:p w14:paraId="69929E1F" w14:textId="4B3BE6EE" w:rsidR="00F8116E" w:rsidRPr="001B45F4" w:rsidRDefault="00513169" w:rsidP="00891C40">
            <w:pPr>
              <w:pStyle w:val="Maintext"/>
              <w:spacing w:before="60" w:after="60"/>
              <w:rPr>
                <w:rFonts w:cs="Arial"/>
                <w:szCs w:val="22"/>
              </w:rPr>
            </w:pPr>
            <w:r w:rsidRPr="001B45F4">
              <w:rPr>
                <w:rFonts w:cs="Arial"/>
                <w:szCs w:val="22"/>
              </w:rPr>
              <w:t xml:space="preserve">PAYGW - FEI </w:t>
            </w:r>
            <w:r w:rsidR="005D2B15" w:rsidRPr="001B45F4">
              <w:rPr>
                <w:rFonts w:cs="Arial"/>
                <w:szCs w:val="22"/>
              </w:rPr>
              <w:t>p</w:t>
            </w:r>
            <w:r w:rsidRPr="001B45F4">
              <w:rPr>
                <w:rFonts w:cs="Arial"/>
                <w:szCs w:val="22"/>
              </w:rPr>
              <w:t>ayer WPN</w:t>
            </w:r>
          </w:p>
        </w:tc>
        <w:tc>
          <w:tcPr>
            <w:tcW w:w="1151" w:type="pct"/>
          </w:tcPr>
          <w:p w14:paraId="69929E20" w14:textId="2B43FC09" w:rsidR="00F8116E" w:rsidRPr="001B45F4" w:rsidRDefault="00767A13" w:rsidP="00891C40">
            <w:pPr>
              <w:pStyle w:val="Maintext"/>
              <w:spacing w:before="60" w:after="60"/>
              <w:rPr>
                <w:rFonts w:cs="Arial"/>
                <w:szCs w:val="22"/>
              </w:rPr>
            </w:pPr>
            <w:r w:rsidRPr="001B45F4">
              <w:rPr>
                <w:rFonts w:cs="Arial"/>
                <w:szCs w:val="22"/>
              </w:rPr>
              <w:t>INCDTLS3</w:t>
            </w:r>
            <w:r w:rsidR="00514AF4">
              <w:rPr>
                <w:rFonts w:cs="Arial"/>
                <w:szCs w:val="22"/>
              </w:rPr>
              <w:t>0</w:t>
            </w:r>
            <w:r w:rsidRPr="001B45F4">
              <w:rPr>
                <w:rFonts w:cs="Arial"/>
                <w:szCs w:val="22"/>
              </w:rPr>
              <w:t>8</w:t>
            </w:r>
          </w:p>
        </w:tc>
        <w:tc>
          <w:tcPr>
            <w:tcW w:w="1591" w:type="pct"/>
          </w:tcPr>
          <w:p w14:paraId="69929E21" w14:textId="176D3FE2" w:rsidR="00F8116E" w:rsidRPr="001B45F4" w:rsidRDefault="000E0853" w:rsidP="00891C40">
            <w:pPr>
              <w:pStyle w:val="Maintext"/>
              <w:spacing w:before="60" w:after="60"/>
              <w:rPr>
                <w:rFonts w:cs="Arial"/>
                <w:szCs w:val="22"/>
              </w:rPr>
            </w:pPr>
            <w:r w:rsidRPr="001B45F4">
              <w:rPr>
                <w:rFonts w:cs="Arial"/>
                <w:szCs w:val="22"/>
              </w:rPr>
              <w:t xml:space="preserve">Payer's Withholder </w:t>
            </w:r>
            <w:r w:rsidR="005D2B15" w:rsidRPr="001B45F4">
              <w:rPr>
                <w:rFonts w:cs="Arial"/>
                <w:szCs w:val="22"/>
              </w:rPr>
              <w:t>P</w:t>
            </w:r>
            <w:r w:rsidRPr="001B45F4">
              <w:rPr>
                <w:rFonts w:cs="Arial"/>
                <w:szCs w:val="22"/>
              </w:rPr>
              <w:t xml:space="preserve">ayer </w:t>
            </w:r>
            <w:r w:rsidR="005D2B15" w:rsidRPr="001B45F4">
              <w:rPr>
                <w:rFonts w:cs="Arial"/>
                <w:szCs w:val="22"/>
              </w:rPr>
              <w:t>N</w:t>
            </w:r>
            <w:r w:rsidRPr="001B45F4">
              <w:rPr>
                <w:rFonts w:cs="Arial"/>
                <w:szCs w:val="22"/>
              </w:rPr>
              <w:t>umber</w:t>
            </w:r>
          </w:p>
        </w:tc>
      </w:tr>
      <w:tr w:rsidR="002718E0" w:rsidRPr="001B45F4" w14:paraId="69929E27" w14:textId="77777777" w:rsidTr="00F46A32">
        <w:tc>
          <w:tcPr>
            <w:tcW w:w="1058" w:type="pct"/>
          </w:tcPr>
          <w:p w14:paraId="69929E23" w14:textId="33433C42" w:rsidR="002718E0" w:rsidRPr="001B45F4" w:rsidRDefault="008024D6" w:rsidP="00891C40">
            <w:pPr>
              <w:pStyle w:val="Maintext"/>
              <w:spacing w:before="60" w:after="60"/>
              <w:rPr>
                <w:rFonts w:cs="Arial"/>
                <w:szCs w:val="22"/>
              </w:rPr>
            </w:pPr>
            <w:r w:rsidRPr="001B45F4">
              <w:rPr>
                <w:rFonts w:cs="Arial"/>
                <w:szCs w:val="22"/>
              </w:rPr>
              <w:t>IITR</w:t>
            </w:r>
            <w:r w:rsidR="002718E0" w:rsidRPr="001B45F4">
              <w:rPr>
                <w:rFonts w:cs="Arial"/>
                <w:szCs w:val="22"/>
              </w:rPr>
              <w:t>32</w:t>
            </w:r>
            <w:r w:rsidR="00105245">
              <w:rPr>
                <w:rFonts w:cs="Arial"/>
                <w:szCs w:val="22"/>
              </w:rPr>
              <w:t>0</w:t>
            </w:r>
          </w:p>
        </w:tc>
        <w:tc>
          <w:tcPr>
            <w:tcW w:w="1200" w:type="pct"/>
          </w:tcPr>
          <w:p w14:paraId="69929E24" w14:textId="55388C67" w:rsidR="002718E0" w:rsidRPr="001B45F4" w:rsidRDefault="0047576E" w:rsidP="00891C40">
            <w:pPr>
              <w:pStyle w:val="Maintext"/>
              <w:spacing w:before="60" w:after="60"/>
              <w:rPr>
                <w:rFonts w:cs="Arial"/>
                <w:szCs w:val="22"/>
              </w:rPr>
            </w:pPr>
            <w:r w:rsidRPr="001B45F4">
              <w:rPr>
                <w:rFonts w:cs="Arial"/>
                <w:szCs w:val="22"/>
              </w:rPr>
              <w:t xml:space="preserve">PAYGW - Gross </w:t>
            </w:r>
            <w:r w:rsidR="005D2B15" w:rsidRPr="001B45F4">
              <w:rPr>
                <w:rFonts w:cs="Arial"/>
                <w:szCs w:val="22"/>
              </w:rPr>
              <w:t>p</w:t>
            </w:r>
            <w:r w:rsidRPr="001B45F4">
              <w:rPr>
                <w:rFonts w:cs="Arial"/>
                <w:szCs w:val="22"/>
              </w:rPr>
              <w:t>ayment</w:t>
            </w:r>
          </w:p>
        </w:tc>
        <w:tc>
          <w:tcPr>
            <w:tcW w:w="1151" w:type="pct"/>
          </w:tcPr>
          <w:p w14:paraId="69929E25" w14:textId="77777777" w:rsidR="002718E0" w:rsidRPr="001B45F4" w:rsidRDefault="0074252B" w:rsidP="00891C40">
            <w:pPr>
              <w:pStyle w:val="Maintext"/>
              <w:spacing w:before="60" w:after="60"/>
              <w:rPr>
                <w:rFonts w:cs="Arial"/>
                <w:szCs w:val="22"/>
              </w:rPr>
            </w:pPr>
            <w:r w:rsidRPr="001B45F4">
              <w:rPr>
                <w:rFonts w:cs="Arial"/>
                <w:szCs w:val="22"/>
              </w:rPr>
              <w:t>INCDTLS168</w:t>
            </w:r>
          </w:p>
        </w:tc>
        <w:tc>
          <w:tcPr>
            <w:tcW w:w="1591" w:type="pct"/>
          </w:tcPr>
          <w:p w14:paraId="69929E26" w14:textId="77777777" w:rsidR="002718E0" w:rsidRPr="001B45F4" w:rsidRDefault="0074252B" w:rsidP="00891C40">
            <w:pPr>
              <w:pStyle w:val="Maintext"/>
              <w:spacing w:before="60" w:after="60"/>
              <w:rPr>
                <w:rFonts w:cs="Arial"/>
                <w:szCs w:val="22"/>
              </w:rPr>
            </w:pPr>
            <w:r w:rsidRPr="001B45F4">
              <w:rPr>
                <w:rFonts w:cs="Arial"/>
                <w:szCs w:val="22"/>
              </w:rPr>
              <w:t>Foreign employment income gross amount</w:t>
            </w:r>
          </w:p>
        </w:tc>
      </w:tr>
      <w:tr w:rsidR="002718E0" w:rsidRPr="001B45F4" w14:paraId="69929E2C" w14:textId="77777777" w:rsidTr="00F46A32">
        <w:tc>
          <w:tcPr>
            <w:tcW w:w="1058" w:type="pct"/>
          </w:tcPr>
          <w:p w14:paraId="69929E28" w14:textId="778D7FE0" w:rsidR="002718E0" w:rsidRPr="001B45F4" w:rsidRDefault="008024D6" w:rsidP="00891C40">
            <w:pPr>
              <w:pStyle w:val="Maintext"/>
              <w:spacing w:before="60" w:after="60"/>
              <w:rPr>
                <w:rFonts w:cs="Arial"/>
                <w:szCs w:val="22"/>
              </w:rPr>
            </w:pPr>
            <w:r w:rsidRPr="001B45F4">
              <w:rPr>
                <w:rFonts w:cs="Arial"/>
                <w:szCs w:val="22"/>
              </w:rPr>
              <w:t>IITR</w:t>
            </w:r>
            <w:r w:rsidR="002718E0" w:rsidRPr="001B45F4">
              <w:rPr>
                <w:rFonts w:cs="Arial"/>
                <w:szCs w:val="22"/>
              </w:rPr>
              <w:t>33</w:t>
            </w:r>
            <w:r w:rsidR="006C2A07">
              <w:rPr>
                <w:rFonts w:cs="Arial"/>
                <w:szCs w:val="22"/>
              </w:rPr>
              <w:t>1</w:t>
            </w:r>
          </w:p>
        </w:tc>
        <w:tc>
          <w:tcPr>
            <w:tcW w:w="1200" w:type="pct"/>
          </w:tcPr>
          <w:p w14:paraId="69929E29" w14:textId="269173AF" w:rsidR="002718E0" w:rsidRPr="001B45F4" w:rsidRDefault="0047576E" w:rsidP="00891C40">
            <w:pPr>
              <w:pStyle w:val="Maintext"/>
              <w:spacing w:before="60" w:after="60"/>
              <w:rPr>
                <w:rFonts w:cs="Arial"/>
                <w:szCs w:val="22"/>
              </w:rPr>
            </w:pPr>
            <w:r w:rsidRPr="001B45F4">
              <w:rPr>
                <w:rFonts w:cs="Arial"/>
                <w:szCs w:val="22"/>
              </w:rPr>
              <w:t>PAYGW - FEI-Foreign-Tax-Paid</w:t>
            </w:r>
          </w:p>
        </w:tc>
        <w:tc>
          <w:tcPr>
            <w:tcW w:w="1151" w:type="pct"/>
          </w:tcPr>
          <w:p w14:paraId="69929E2A" w14:textId="77777777" w:rsidR="002718E0" w:rsidRPr="001B45F4" w:rsidRDefault="00767A13" w:rsidP="00891C40">
            <w:pPr>
              <w:pStyle w:val="Maintext"/>
              <w:spacing w:before="60" w:after="60"/>
              <w:rPr>
                <w:rFonts w:cs="Arial"/>
                <w:szCs w:val="22"/>
              </w:rPr>
            </w:pPr>
            <w:r w:rsidRPr="001B45F4">
              <w:rPr>
                <w:rFonts w:cs="Arial"/>
                <w:szCs w:val="22"/>
              </w:rPr>
              <w:t>INCDTLS169</w:t>
            </w:r>
          </w:p>
        </w:tc>
        <w:tc>
          <w:tcPr>
            <w:tcW w:w="1591" w:type="pct"/>
          </w:tcPr>
          <w:p w14:paraId="69929E2B" w14:textId="77777777" w:rsidR="002718E0" w:rsidRPr="001B45F4" w:rsidRDefault="00767A13" w:rsidP="00891C40">
            <w:pPr>
              <w:pStyle w:val="Maintext"/>
              <w:spacing w:before="60" w:after="60"/>
              <w:rPr>
                <w:rFonts w:cs="Arial"/>
                <w:szCs w:val="22"/>
              </w:rPr>
            </w:pPr>
            <w:r w:rsidRPr="001B45F4">
              <w:rPr>
                <w:rFonts w:cs="Arial"/>
                <w:szCs w:val="22"/>
              </w:rPr>
              <w:t>Foreign employment income foreign tax paid</w:t>
            </w:r>
          </w:p>
        </w:tc>
      </w:tr>
      <w:tr w:rsidR="002718E0" w:rsidRPr="001B45F4" w14:paraId="69929E31" w14:textId="77777777" w:rsidTr="00F46A32">
        <w:tc>
          <w:tcPr>
            <w:tcW w:w="1058" w:type="pct"/>
          </w:tcPr>
          <w:p w14:paraId="69929E2D" w14:textId="768CD042" w:rsidR="002718E0" w:rsidRPr="001B45F4" w:rsidRDefault="008024D6" w:rsidP="00891C40">
            <w:pPr>
              <w:pStyle w:val="Maintext"/>
              <w:spacing w:before="60" w:after="60"/>
              <w:rPr>
                <w:rFonts w:cs="Arial"/>
                <w:szCs w:val="22"/>
              </w:rPr>
            </w:pPr>
            <w:r w:rsidRPr="001B45F4">
              <w:rPr>
                <w:rFonts w:cs="Arial"/>
                <w:szCs w:val="22"/>
              </w:rPr>
              <w:lastRenderedPageBreak/>
              <w:t>IITR</w:t>
            </w:r>
            <w:r w:rsidR="002718E0" w:rsidRPr="001B45F4">
              <w:rPr>
                <w:rFonts w:cs="Arial"/>
                <w:szCs w:val="22"/>
              </w:rPr>
              <w:t>83</w:t>
            </w:r>
            <w:r w:rsidR="006C2A07">
              <w:rPr>
                <w:rFonts w:cs="Arial"/>
                <w:szCs w:val="22"/>
              </w:rPr>
              <w:t>6</w:t>
            </w:r>
          </w:p>
        </w:tc>
        <w:tc>
          <w:tcPr>
            <w:tcW w:w="1200" w:type="pct"/>
          </w:tcPr>
          <w:p w14:paraId="69929E2E" w14:textId="25AC1CE8" w:rsidR="002718E0" w:rsidRPr="001B45F4" w:rsidRDefault="0047576E" w:rsidP="00891C40">
            <w:pPr>
              <w:pStyle w:val="Maintext"/>
              <w:spacing w:before="60" w:after="60"/>
              <w:rPr>
                <w:rFonts w:cs="Arial"/>
                <w:szCs w:val="22"/>
              </w:rPr>
            </w:pPr>
            <w:r w:rsidRPr="001B45F4">
              <w:rPr>
                <w:rFonts w:cs="Arial"/>
                <w:szCs w:val="22"/>
              </w:rPr>
              <w:t>PAYGW - FEI-Australian-Tax-Withheld</w:t>
            </w:r>
          </w:p>
        </w:tc>
        <w:tc>
          <w:tcPr>
            <w:tcW w:w="1151" w:type="pct"/>
          </w:tcPr>
          <w:p w14:paraId="69929E2F" w14:textId="77777777" w:rsidR="002718E0" w:rsidRPr="001B45F4" w:rsidRDefault="00767A13" w:rsidP="00891C40">
            <w:pPr>
              <w:spacing w:before="60" w:after="60"/>
              <w:rPr>
                <w:rFonts w:cs="Arial"/>
                <w:szCs w:val="22"/>
              </w:rPr>
            </w:pPr>
            <w:r w:rsidRPr="001B45F4">
              <w:rPr>
                <w:rFonts w:cs="Arial"/>
                <w:szCs w:val="22"/>
              </w:rPr>
              <w:t>INCDTLS167</w:t>
            </w:r>
          </w:p>
        </w:tc>
        <w:tc>
          <w:tcPr>
            <w:tcW w:w="1591" w:type="pct"/>
          </w:tcPr>
          <w:p w14:paraId="69929E30" w14:textId="77777777" w:rsidR="002718E0" w:rsidRPr="001B45F4" w:rsidRDefault="00767A13" w:rsidP="00891C40">
            <w:pPr>
              <w:pStyle w:val="Maintext"/>
              <w:spacing w:before="60" w:after="60"/>
              <w:rPr>
                <w:rFonts w:cs="Arial"/>
                <w:szCs w:val="22"/>
              </w:rPr>
            </w:pPr>
            <w:r w:rsidRPr="001B45F4">
              <w:rPr>
                <w:rFonts w:cs="Arial"/>
                <w:szCs w:val="22"/>
              </w:rPr>
              <w:t>Foreign employment income tax withheld amount</w:t>
            </w:r>
          </w:p>
        </w:tc>
      </w:tr>
      <w:tr w:rsidR="002718E0" w:rsidRPr="001B45F4" w14:paraId="69929E37" w14:textId="77777777" w:rsidTr="00F46A32">
        <w:tc>
          <w:tcPr>
            <w:tcW w:w="1058" w:type="pct"/>
          </w:tcPr>
          <w:p w14:paraId="69929E32" w14:textId="0E8D663A" w:rsidR="002718E0" w:rsidRPr="001B45F4" w:rsidRDefault="008024D6" w:rsidP="00891C40">
            <w:pPr>
              <w:pStyle w:val="Maintext"/>
              <w:spacing w:before="60" w:after="60"/>
              <w:rPr>
                <w:rFonts w:cs="Arial"/>
                <w:szCs w:val="22"/>
              </w:rPr>
            </w:pPr>
            <w:r w:rsidRPr="001B45F4">
              <w:rPr>
                <w:rFonts w:cs="Arial"/>
                <w:szCs w:val="22"/>
              </w:rPr>
              <w:t>IITR</w:t>
            </w:r>
            <w:r w:rsidR="002718E0" w:rsidRPr="001B45F4">
              <w:rPr>
                <w:rFonts w:cs="Arial"/>
                <w:szCs w:val="22"/>
              </w:rPr>
              <w:t>83</w:t>
            </w:r>
            <w:r w:rsidR="006C2A07">
              <w:rPr>
                <w:rFonts w:cs="Arial"/>
                <w:szCs w:val="22"/>
              </w:rPr>
              <w:t>7</w:t>
            </w:r>
          </w:p>
        </w:tc>
        <w:tc>
          <w:tcPr>
            <w:tcW w:w="1200" w:type="pct"/>
          </w:tcPr>
          <w:p w14:paraId="69929E33" w14:textId="471CE24F" w:rsidR="002718E0" w:rsidRPr="001B45F4" w:rsidRDefault="002718E0" w:rsidP="00891C40">
            <w:pPr>
              <w:pStyle w:val="Maintext"/>
              <w:spacing w:before="60" w:after="60"/>
              <w:rPr>
                <w:rFonts w:cs="Arial"/>
                <w:szCs w:val="22"/>
              </w:rPr>
            </w:pPr>
            <w:r w:rsidRPr="001B45F4">
              <w:rPr>
                <w:rFonts w:cs="Arial"/>
                <w:szCs w:val="22"/>
              </w:rPr>
              <w:t xml:space="preserve">PAYGW - Reportable </w:t>
            </w:r>
            <w:r w:rsidR="005D2B15" w:rsidRPr="001B45F4">
              <w:rPr>
                <w:rFonts w:cs="Arial"/>
                <w:szCs w:val="22"/>
              </w:rPr>
              <w:t>f</w:t>
            </w:r>
            <w:r w:rsidRPr="001B45F4">
              <w:rPr>
                <w:rFonts w:cs="Arial"/>
                <w:szCs w:val="22"/>
              </w:rPr>
              <w:t xml:space="preserve">ringe </w:t>
            </w:r>
            <w:r w:rsidR="005D2B15" w:rsidRPr="001B45F4">
              <w:rPr>
                <w:rFonts w:cs="Arial"/>
                <w:szCs w:val="22"/>
              </w:rPr>
              <w:t>b</w:t>
            </w:r>
            <w:r w:rsidRPr="001B45F4">
              <w:rPr>
                <w:rFonts w:cs="Arial"/>
                <w:szCs w:val="22"/>
              </w:rPr>
              <w:t xml:space="preserve">enefits </w:t>
            </w:r>
          </w:p>
          <w:p w14:paraId="69929E34" w14:textId="77777777" w:rsidR="002718E0" w:rsidRPr="001B45F4" w:rsidRDefault="002718E0" w:rsidP="00891C40">
            <w:pPr>
              <w:pStyle w:val="Maintext"/>
              <w:spacing w:before="60" w:after="60"/>
              <w:rPr>
                <w:rFonts w:cs="Arial"/>
                <w:szCs w:val="22"/>
              </w:rPr>
            </w:pPr>
          </w:p>
        </w:tc>
        <w:tc>
          <w:tcPr>
            <w:tcW w:w="1151" w:type="pct"/>
          </w:tcPr>
          <w:p w14:paraId="69929E35" w14:textId="77777777" w:rsidR="002718E0" w:rsidRPr="001B45F4" w:rsidRDefault="0074252B" w:rsidP="00891C40">
            <w:pPr>
              <w:pStyle w:val="Maintext"/>
              <w:spacing w:before="60" w:after="60"/>
              <w:rPr>
                <w:rFonts w:cs="Arial"/>
                <w:szCs w:val="22"/>
              </w:rPr>
            </w:pPr>
            <w:r w:rsidRPr="001B45F4">
              <w:rPr>
                <w:rFonts w:cs="Arial"/>
                <w:szCs w:val="22"/>
              </w:rPr>
              <w:t>INCDTLS170</w:t>
            </w:r>
            <w:r w:rsidRPr="001B45F4" w:rsidDel="0074252B">
              <w:rPr>
                <w:rFonts w:cs="Arial"/>
                <w:szCs w:val="22"/>
              </w:rPr>
              <w:t xml:space="preserve"> </w:t>
            </w:r>
          </w:p>
        </w:tc>
        <w:tc>
          <w:tcPr>
            <w:tcW w:w="1591" w:type="pct"/>
          </w:tcPr>
          <w:p w14:paraId="69929E36" w14:textId="77777777" w:rsidR="002718E0" w:rsidRPr="001B45F4" w:rsidRDefault="0074252B" w:rsidP="00891C40">
            <w:pPr>
              <w:pStyle w:val="Maintext"/>
              <w:spacing w:before="60" w:after="60"/>
              <w:rPr>
                <w:rFonts w:cs="Arial"/>
                <w:szCs w:val="22"/>
              </w:rPr>
            </w:pPr>
            <w:r w:rsidRPr="001B45F4">
              <w:rPr>
                <w:rFonts w:cs="Arial"/>
                <w:szCs w:val="22"/>
              </w:rPr>
              <w:t>Foreign employment income reportable fringe benefits</w:t>
            </w:r>
            <w:r w:rsidR="00316AA8" w:rsidRPr="001B45F4">
              <w:rPr>
                <w:rFonts w:cs="Arial"/>
                <w:szCs w:val="22"/>
              </w:rPr>
              <w:t xml:space="preserve"> </w:t>
            </w:r>
          </w:p>
        </w:tc>
      </w:tr>
      <w:tr w:rsidR="002718E0" w:rsidRPr="001B45F4" w14:paraId="69929E3C" w14:textId="77777777" w:rsidTr="00F46A32">
        <w:tc>
          <w:tcPr>
            <w:tcW w:w="1058" w:type="pct"/>
          </w:tcPr>
          <w:p w14:paraId="69929E38" w14:textId="535B5EAC" w:rsidR="002718E0" w:rsidRPr="001B45F4" w:rsidRDefault="008024D6" w:rsidP="00891C40">
            <w:pPr>
              <w:pStyle w:val="Maintext"/>
              <w:spacing w:before="60" w:after="60"/>
              <w:rPr>
                <w:rFonts w:cs="Arial"/>
                <w:szCs w:val="22"/>
              </w:rPr>
            </w:pPr>
            <w:r w:rsidRPr="001B45F4">
              <w:rPr>
                <w:rFonts w:cs="Arial"/>
                <w:szCs w:val="22"/>
              </w:rPr>
              <w:t>IITR</w:t>
            </w:r>
            <w:r w:rsidR="0047576E" w:rsidRPr="001B45F4">
              <w:rPr>
                <w:rFonts w:cs="Arial"/>
                <w:szCs w:val="22"/>
              </w:rPr>
              <w:t>1046</w:t>
            </w:r>
          </w:p>
        </w:tc>
        <w:tc>
          <w:tcPr>
            <w:tcW w:w="1200" w:type="pct"/>
          </w:tcPr>
          <w:p w14:paraId="69929E39" w14:textId="77777777" w:rsidR="002718E0" w:rsidRPr="001B45F4" w:rsidRDefault="002718E0" w:rsidP="00891C40">
            <w:pPr>
              <w:pStyle w:val="Maintext"/>
              <w:spacing w:before="60" w:after="60"/>
              <w:rPr>
                <w:rFonts w:cs="Arial"/>
                <w:szCs w:val="22"/>
              </w:rPr>
            </w:pPr>
            <w:r w:rsidRPr="001B45F4">
              <w:rPr>
                <w:rFonts w:cs="Arial"/>
                <w:szCs w:val="22"/>
              </w:rPr>
              <w:t>Is the employer exempt from FBT under section 57A of the FBTAA 1986?</w:t>
            </w:r>
          </w:p>
        </w:tc>
        <w:tc>
          <w:tcPr>
            <w:tcW w:w="1151" w:type="pct"/>
          </w:tcPr>
          <w:p w14:paraId="69929E3A" w14:textId="77777777" w:rsidR="002718E0" w:rsidRPr="001B45F4" w:rsidRDefault="0074252B" w:rsidP="00891C40">
            <w:pPr>
              <w:pStyle w:val="Maintext"/>
              <w:spacing w:before="60" w:after="60"/>
              <w:rPr>
                <w:rFonts w:cs="Arial"/>
                <w:szCs w:val="22"/>
              </w:rPr>
            </w:pPr>
            <w:r w:rsidRPr="001B45F4">
              <w:rPr>
                <w:rFonts w:cs="Arial"/>
                <w:szCs w:val="22"/>
              </w:rPr>
              <w:t>INCDTLS180</w:t>
            </w:r>
          </w:p>
        </w:tc>
        <w:tc>
          <w:tcPr>
            <w:tcW w:w="1591" w:type="pct"/>
          </w:tcPr>
          <w:p w14:paraId="69929E3B" w14:textId="77777777" w:rsidR="002718E0" w:rsidRPr="001B45F4" w:rsidRDefault="0074252B" w:rsidP="00891C40">
            <w:pPr>
              <w:pStyle w:val="Maintext"/>
              <w:spacing w:before="60" w:after="60"/>
              <w:rPr>
                <w:rFonts w:cs="Arial"/>
                <w:szCs w:val="22"/>
              </w:rPr>
            </w:pPr>
            <w:r w:rsidRPr="001B45F4">
              <w:rPr>
                <w:rFonts w:cs="Arial"/>
                <w:szCs w:val="22"/>
              </w:rPr>
              <w:t>Is the employer exempt from FBT under section 57A of the FBTAA 1986?</w:t>
            </w:r>
          </w:p>
        </w:tc>
      </w:tr>
      <w:tr w:rsidR="002718E0" w:rsidRPr="001B45F4" w14:paraId="69929E41" w14:textId="77777777" w:rsidTr="00F46A32">
        <w:tc>
          <w:tcPr>
            <w:tcW w:w="1058" w:type="pct"/>
          </w:tcPr>
          <w:p w14:paraId="69929E3D" w14:textId="0C653BC4" w:rsidR="002718E0" w:rsidRPr="001B45F4" w:rsidRDefault="008024D6" w:rsidP="00891C40">
            <w:pPr>
              <w:pStyle w:val="Maintext"/>
              <w:spacing w:before="60" w:after="60"/>
              <w:rPr>
                <w:rFonts w:cs="Arial"/>
                <w:szCs w:val="22"/>
              </w:rPr>
            </w:pPr>
            <w:r w:rsidRPr="001B45F4">
              <w:rPr>
                <w:rFonts w:cs="Arial"/>
                <w:szCs w:val="22"/>
              </w:rPr>
              <w:t>IITR</w:t>
            </w:r>
            <w:r w:rsidR="002718E0" w:rsidRPr="001B45F4">
              <w:rPr>
                <w:rFonts w:cs="Arial"/>
                <w:szCs w:val="22"/>
              </w:rPr>
              <w:t>83</w:t>
            </w:r>
            <w:r w:rsidR="006C2A07">
              <w:rPr>
                <w:rFonts w:cs="Arial"/>
                <w:szCs w:val="22"/>
              </w:rPr>
              <w:t>8</w:t>
            </w:r>
          </w:p>
        </w:tc>
        <w:tc>
          <w:tcPr>
            <w:tcW w:w="1200" w:type="pct"/>
          </w:tcPr>
          <w:p w14:paraId="69929E3E" w14:textId="66221828" w:rsidR="002718E0" w:rsidRPr="001B45F4" w:rsidRDefault="002718E0" w:rsidP="00891C40">
            <w:pPr>
              <w:pStyle w:val="Maintext"/>
              <w:spacing w:before="60" w:after="60"/>
              <w:rPr>
                <w:rFonts w:cs="Arial"/>
                <w:szCs w:val="22"/>
              </w:rPr>
            </w:pPr>
            <w:r w:rsidRPr="001B45F4">
              <w:rPr>
                <w:rFonts w:cs="Arial"/>
                <w:szCs w:val="22"/>
              </w:rPr>
              <w:t xml:space="preserve">PAYGW - Reportable </w:t>
            </w:r>
            <w:r w:rsidR="005D2B15" w:rsidRPr="001B45F4">
              <w:rPr>
                <w:rFonts w:cs="Arial"/>
                <w:szCs w:val="22"/>
              </w:rPr>
              <w:t>e</w:t>
            </w:r>
            <w:r w:rsidRPr="001B45F4">
              <w:rPr>
                <w:rFonts w:cs="Arial"/>
                <w:szCs w:val="22"/>
              </w:rPr>
              <w:t xml:space="preserve">mployer </w:t>
            </w:r>
            <w:r w:rsidR="005D2B15" w:rsidRPr="001B45F4">
              <w:rPr>
                <w:rFonts w:cs="Arial"/>
                <w:szCs w:val="22"/>
              </w:rPr>
              <w:t>s</w:t>
            </w:r>
            <w:r w:rsidRPr="001B45F4">
              <w:rPr>
                <w:rFonts w:cs="Arial"/>
                <w:szCs w:val="22"/>
              </w:rPr>
              <w:t xml:space="preserve">uper </w:t>
            </w:r>
            <w:r w:rsidR="005D2B15" w:rsidRPr="001B45F4">
              <w:rPr>
                <w:rFonts w:cs="Arial"/>
                <w:szCs w:val="22"/>
              </w:rPr>
              <w:t>c</w:t>
            </w:r>
            <w:r w:rsidRPr="001B45F4">
              <w:rPr>
                <w:rFonts w:cs="Arial"/>
                <w:szCs w:val="22"/>
              </w:rPr>
              <w:t>ontributions</w:t>
            </w:r>
          </w:p>
        </w:tc>
        <w:tc>
          <w:tcPr>
            <w:tcW w:w="1151" w:type="pct"/>
          </w:tcPr>
          <w:p w14:paraId="69929E3F" w14:textId="77777777" w:rsidR="002718E0" w:rsidRPr="001B45F4" w:rsidRDefault="0074252B" w:rsidP="00891C40">
            <w:pPr>
              <w:pStyle w:val="Maintext"/>
              <w:spacing w:before="60" w:after="60"/>
              <w:rPr>
                <w:rFonts w:cs="Arial"/>
                <w:szCs w:val="22"/>
              </w:rPr>
            </w:pPr>
            <w:r w:rsidRPr="001B45F4">
              <w:rPr>
                <w:rFonts w:cs="Arial"/>
                <w:szCs w:val="22"/>
              </w:rPr>
              <w:t>INCDTLS171</w:t>
            </w:r>
          </w:p>
        </w:tc>
        <w:tc>
          <w:tcPr>
            <w:tcW w:w="1591" w:type="pct"/>
          </w:tcPr>
          <w:p w14:paraId="69929E40" w14:textId="77777777" w:rsidR="002718E0" w:rsidRPr="001B45F4" w:rsidRDefault="0074252B" w:rsidP="00891C40">
            <w:pPr>
              <w:pStyle w:val="Maintext"/>
              <w:spacing w:before="60" w:after="60"/>
              <w:rPr>
                <w:rFonts w:cs="Arial"/>
                <w:szCs w:val="22"/>
              </w:rPr>
            </w:pPr>
            <w:r w:rsidRPr="001B45F4">
              <w:rPr>
                <w:rFonts w:cs="Arial"/>
                <w:szCs w:val="22"/>
              </w:rPr>
              <w:t>Foreign employment income reportable employer superannuation contributions</w:t>
            </w:r>
          </w:p>
        </w:tc>
      </w:tr>
      <w:tr w:rsidR="002718E0" w:rsidRPr="001B45F4" w14:paraId="69929E46" w14:textId="77777777" w:rsidTr="00F46A32">
        <w:trPr>
          <w:trHeight w:val="690"/>
        </w:trPr>
        <w:tc>
          <w:tcPr>
            <w:tcW w:w="1058" w:type="pct"/>
          </w:tcPr>
          <w:p w14:paraId="69929E42" w14:textId="33B8B24F" w:rsidR="002718E0" w:rsidRPr="001B45F4" w:rsidRDefault="008024D6" w:rsidP="00891C40">
            <w:pPr>
              <w:pStyle w:val="Maintext"/>
              <w:spacing w:before="60" w:after="60"/>
              <w:rPr>
                <w:rFonts w:cs="Arial"/>
                <w:szCs w:val="22"/>
              </w:rPr>
            </w:pPr>
            <w:r w:rsidRPr="001B45F4">
              <w:rPr>
                <w:rFonts w:cs="Arial"/>
                <w:szCs w:val="22"/>
              </w:rPr>
              <w:t>IITR</w:t>
            </w:r>
            <w:r w:rsidR="002718E0" w:rsidRPr="001B45F4">
              <w:rPr>
                <w:rFonts w:cs="Arial"/>
                <w:szCs w:val="22"/>
              </w:rPr>
              <w:t>83</w:t>
            </w:r>
            <w:r w:rsidR="006C2A07">
              <w:rPr>
                <w:rFonts w:cs="Arial"/>
                <w:szCs w:val="22"/>
              </w:rPr>
              <w:t>9</w:t>
            </w:r>
          </w:p>
        </w:tc>
        <w:tc>
          <w:tcPr>
            <w:tcW w:w="1200" w:type="pct"/>
          </w:tcPr>
          <w:p w14:paraId="69929E43" w14:textId="4505AC05" w:rsidR="002718E0" w:rsidRPr="001B45F4" w:rsidRDefault="002718E0" w:rsidP="00891C40">
            <w:pPr>
              <w:pStyle w:val="Maintext"/>
              <w:spacing w:before="60" w:after="60"/>
              <w:rPr>
                <w:rFonts w:cs="Arial"/>
                <w:szCs w:val="22"/>
              </w:rPr>
            </w:pPr>
            <w:r w:rsidRPr="001B45F4">
              <w:rPr>
                <w:rFonts w:cs="Arial"/>
                <w:szCs w:val="22"/>
              </w:rPr>
              <w:t xml:space="preserve">PAYGW - Lump </w:t>
            </w:r>
            <w:r w:rsidR="005D2B15" w:rsidRPr="001B45F4">
              <w:rPr>
                <w:rFonts w:cs="Arial"/>
                <w:szCs w:val="22"/>
              </w:rPr>
              <w:t>s</w:t>
            </w:r>
            <w:r w:rsidRPr="001B45F4">
              <w:rPr>
                <w:rFonts w:cs="Arial"/>
                <w:szCs w:val="22"/>
              </w:rPr>
              <w:t>um A</w:t>
            </w:r>
          </w:p>
        </w:tc>
        <w:tc>
          <w:tcPr>
            <w:tcW w:w="1151" w:type="pct"/>
          </w:tcPr>
          <w:p w14:paraId="69929E44" w14:textId="77777777" w:rsidR="002718E0" w:rsidRPr="001B45F4" w:rsidRDefault="0074252B" w:rsidP="00891C40">
            <w:pPr>
              <w:pStyle w:val="Maintext"/>
              <w:spacing w:before="60" w:after="60"/>
              <w:rPr>
                <w:rFonts w:cs="Arial"/>
                <w:szCs w:val="22"/>
              </w:rPr>
            </w:pPr>
            <w:r w:rsidRPr="001B45F4">
              <w:rPr>
                <w:rFonts w:cs="Arial"/>
                <w:szCs w:val="22"/>
              </w:rPr>
              <w:t>INCDTLS174</w:t>
            </w:r>
          </w:p>
        </w:tc>
        <w:tc>
          <w:tcPr>
            <w:tcW w:w="1591" w:type="pct"/>
          </w:tcPr>
          <w:p w14:paraId="69929E45" w14:textId="77777777" w:rsidR="002718E0" w:rsidRPr="001B45F4" w:rsidRDefault="0074252B" w:rsidP="00891C40">
            <w:pPr>
              <w:pStyle w:val="Maintext"/>
              <w:spacing w:before="60" w:after="60"/>
              <w:rPr>
                <w:rFonts w:cs="Arial"/>
                <w:szCs w:val="22"/>
              </w:rPr>
            </w:pPr>
            <w:r w:rsidRPr="001B45F4">
              <w:rPr>
                <w:rFonts w:cs="Arial"/>
                <w:szCs w:val="22"/>
              </w:rPr>
              <w:t>Foreign employment income lump sum A</w:t>
            </w:r>
          </w:p>
        </w:tc>
      </w:tr>
      <w:tr w:rsidR="002718E0" w:rsidRPr="001B45F4" w14:paraId="69929E4B" w14:textId="77777777" w:rsidTr="00F46A32">
        <w:trPr>
          <w:trHeight w:val="733"/>
        </w:trPr>
        <w:tc>
          <w:tcPr>
            <w:tcW w:w="1058" w:type="pct"/>
          </w:tcPr>
          <w:p w14:paraId="69929E47" w14:textId="6087EA3F" w:rsidR="002718E0" w:rsidRPr="001B45F4" w:rsidRDefault="008024D6" w:rsidP="00891C40">
            <w:pPr>
              <w:pStyle w:val="Maintext"/>
              <w:spacing w:before="60" w:after="60"/>
              <w:rPr>
                <w:rFonts w:cs="Arial"/>
                <w:szCs w:val="22"/>
              </w:rPr>
            </w:pPr>
            <w:r w:rsidRPr="001B45F4">
              <w:rPr>
                <w:rFonts w:cs="Arial"/>
                <w:szCs w:val="22"/>
              </w:rPr>
              <w:t>IITR</w:t>
            </w:r>
            <w:r w:rsidR="002718E0" w:rsidRPr="001B45F4">
              <w:rPr>
                <w:rFonts w:cs="Arial"/>
                <w:szCs w:val="22"/>
              </w:rPr>
              <w:t>84</w:t>
            </w:r>
            <w:r w:rsidR="006C2A07">
              <w:rPr>
                <w:rFonts w:cs="Arial"/>
                <w:szCs w:val="22"/>
              </w:rPr>
              <w:t>2</w:t>
            </w:r>
          </w:p>
        </w:tc>
        <w:tc>
          <w:tcPr>
            <w:tcW w:w="1200" w:type="pct"/>
          </w:tcPr>
          <w:p w14:paraId="69929E48" w14:textId="2828AC1F" w:rsidR="002718E0" w:rsidRPr="001B45F4" w:rsidRDefault="002718E0" w:rsidP="00891C40">
            <w:pPr>
              <w:pStyle w:val="Maintext"/>
              <w:spacing w:before="60" w:after="60"/>
              <w:rPr>
                <w:rFonts w:cs="Arial"/>
                <w:szCs w:val="22"/>
              </w:rPr>
            </w:pPr>
            <w:r w:rsidRPr="001B45F4">
              <w:rPr>
                <w:rFonts w:cs="Arial"/>
                <w:szCs w:val="22"/>
              </w:rPr>
              <w:t xml:space="preserve">PAYGW - Lump </w:t>
            </w:r>
            <w:r w:rsidR="005D2B15" w:rsidRPr="001B45F4">
              <w:rPr>
                <w:rFonts w:cs="Arial"/>
                <w:szCs w:val="22"/>
              </w:rPr>
              <w:t>s</w:t>
            </w:r>
            <w:r w:rsidRPr="001B45F4">
              <w:rPr>
                <w:rFonts w:cs="Arial"/>
                <w:szCs w:val="22"/>
              </w:rPr>
              <w:t xml:space="preserve">um A </w:t>
            </w:r>
            <w:r w:rsidR="005D2B15" w:rsidRPr="001B45F4">
              <w:rPr>
                <w:rFonts w:cs="Arial"/>
                <w:szCs w:val="22"/>
              </w:rPr>
              <w:t>t</w:t>
            </w:r>
            <w:r w:rsidRPr="001B45F4">
              <w:rPr>
                <w:rFonts w:cs="Arial"/>
                <w:szCs w:val="22"/>
              </w:rPr>
              <w:t>ype</w:t>
            </w:r>
          </w:p>
        </w:tc>
        <w:tc>
          <w:tcPr>
            <w:tcW w:w="1151" w:type="pct"/>
          </w:tcPr>
          <w:p w14:paraId="69929E49" w14:textId="77777777" w:rsidR="002718E0" w:rsidRPr="001B45F4" w:rsidRDefault="0074252B" w:rsidP="00891C40">
            <w:pPr>
              <w:pStyle w:val="Maintext"/>
              <w:spacing w:before="60" w:after="60"/>
              <w:rPr>
                <w:rFonts w:cs="Arial"/>
                <w:szCs w:val="22"/>
              </w:rPr>
            </w:pPr>
            <w:r w:rsidRPr="001B45F4">
              <w:rPr>
                <w:rFonts w:cs="Arial"/>
                <w:szCs w:val="22"/>
              </w:rPr>
              <w:t>INCDTLS175</w:t>
            </w:r>
          </w:p>
        </w:tc>
        <w:tc>
          <w:tcPr>
            <w:tcW w:w="1591" w:type="pct"/>
          </w:tcPr>
          <w:p w14:paraId="69929E4A" w14:textId="77777777" w:rsidR="002718E0" w:rsidRPr="001B45F4" w:rsidRDefault="0074252B" w:rsidP="00891C40">
            <w:pPr>
              <w:pStyle w:val="Maintext"/>
              <w:spacing w:before="60" w:after="60"/>
              <w:rPr>
                <w:rFonts w:cs="Arial"/>
                <w:szCs w:val="22"/>
              </w:rPr>
            </w:pPr>
            <w:r w:rsidRPr="001B45F4">
              <w:rPr>
                <w:rFonts w:cs="Arial"/>
                <w:szCs w:val="22"/>
              </w:rPr>
              <w:t xml:space="preserve">Foreign employment income lump sum A payment type </w:t>
            </w:r>
          </w:p>
        </w:tc>
      </w:tr>
      <w:tr w:rsidR="002718E0" w:rsidRPr="001B45F4" w14:paraId="69929E50" w14:textId="77777777" w:rsidTr="00F46A32">
        <w:trPr>
          <w:trHeight w:val="733"/>
        </w:trPr>
        <w:tc>
          <w:tcPr>
            <w:tcW w:w="1058" w:type="pct"/>
          </w:tcPr>
          <w:p w14:paraId="69929E4C" w14:textId="7B6299F8" w:rsidR="002718E0" w:rsidRPr="001B45F4" w:rsidRDefault="008024D6" w:rsidP="00891C40">
            <w:pPr>
              <w:pStyle w:val="Maintext"/>
              <w:spacing w:before="60" w:after="60"/>
              <w:rPr>
                <w:rFonts w:cs="Arial"/>
                <w:szCs w:val="22"/>
              </w:rPr>
            </w:pPr>
            <w:r w:rsidRPr="001B45F4">
              <w:rPr>
                <w:rFonts w:cs="Arial"/>
                <w:szCs w:val="22"/>
              </w:rPr>
              <w:t>IITR</w:t>
            </w:r>
            <w:r w:rsidR="002718E0" w:rsidRPr="001B45F4">
              <w:rPr>
                <w:rFonts w:cs="Arial"/>
                <w:szCs w:val="22"/>
              </w:rPr>
              <w:t>84</w:t>
            </w:r>
            <w:r w:rsidR="006C2A07">
              <w:rPr>
                <w:rFonts w:cs="Arial"/>
                <w:szCs w:val="22"/>
              </w:rPr>
              <w:t>1</w:t>
            </w:r>
          </w:p>
        </w:tc>
        <w:tc>
          <w:tcPr>
            <w:tcW w:w="1200" w:type="pct"/>
          </w:tcPr>
          <w:p w14:paraId="69929E4D" w14:textId="3B5FE047" w:rsidR="002718E0" w:rsidRPr="001B45F4" w:rsidRDefault="002718E0" w:rsidP="00891C40">
            <w:pPr>
              <w:pStyle w:val="Maintext"/>
              <w:spacing w:before="60" w:after="60"/>
              <w:rPr>
                <w:rFonts w:cs="Arial"/>
                <w:szCs w:val="22"/>
              </w:rPr>
            </w:pPr>
            <w:r w:rsidRPr="001B45F4">
              <w:rPr>
                <w:rFonts w:cs="Arial"/>
                <w:szCs w:val="22"/>
              </w:rPr>
              <w:t xml:space="preserve">PAYGW - Lump </w:t>
            </w:r>
            <w:r w:rsidR="005D2B15" w:rsidRPr="001B45F4">
              <w:rPr>
                <w:rFonts w:cs="Arial"/>
                <w:szCs w:val="22"/>
              </w:rPr>
              <w:t>s</w:t>
            </w:r>
            <w:r w:rsidRPr="001B45F4">
              <w:rPr>
                <w:rFonts w:cs="Arial"/>
                <w:szCs w:val="22"/>
              </w:rPr>
              <w:t>um E</w:t>
            </w:r>
          </w:p>
        </w:tc>
        <w:tc>
          <w:tcPr>
            <w:tcW w:w="1151" w:type="pct"/>
          </w:tcPr>
          <w:p w14:paraId="69929E4E" w14:textId="77777777" w:rsidR="002718E0" w:rsidRPr="001B45F4" w:rsidRDefault="0074252B" w:rsidP="00891C40">
            <w:pPr>
              <w:spacing w:before="60" w:after="60"/>
              <w:rPr>
                <w:rFonts w:cs="Arial"/>
                <w:szCs w:val="22"/>
              </w:rPr>
            </w:pPr>
            <w:r w:rsidRPr="001B45F4">
              <w:rPr>
                <w:rFonts w:cs="Arial"/>
                <w:szCs w:val="22"/>
              </w:rPr>
              <w:t>INCDTLS177</w:t>
            </w:r>
          </w:p>
        </w:tc>
        <w:tc>
          <w:tcPr>
            <w:tcW w:w="1591" w:type="pct"/>
          </w:tcPr>
          <w:p w14:paraId="69929E4F" w14:textId="77777777" w:rsidR="002718E0" w:rsidRPr="001B45F4" w:rsidRDefault="0074252B" w:rsidP="00891C40">
            <w:pPr>
              <w:pStyle w:val="Maintext"/>
              <w:spacing w:before="60" w:after="60"/>
              <w:rPr>
                <w:rFonts w:cs="Arial"/>
                <w:szCs w:val="22"/>
              </w:rPr>
            </w:pPr>
            <w:r w:rsidRPr="001B45F4">
              <w:rPr>
                <w:rFonts w:cs="Arial"/>
                <w:szCs w:val="22"/>
              </w:rPr>
              <w:t>Foreign employment income lump sum E</w:t>
            </w:r>
          </w:p>
        </w:tc>
      </w:tr>
      <w:tr w:rsidR="002718E0" w:rsidRPr="001B45F4" w14:paraId="69929E58" w14:textId="77777777" w:rsidTr="00F46A32">
        <w:trPr>
          <w:trHeight w:val="733"/>
        </w:trPr>
        <w:tc>
          <w:tcPr>
            <w:tcW w:w="1058" w:type="pct"/>
          </w:tcPr>
          <w:p w14:paraId="69929E51" w14:textId="40D2B998" w:rsidR="002718E0" w:rsidRPr="001B45F4" w:rsidRDefault="008024D6" w:rsidP="00891C40">
            <w:pPr>
              <w:pStyle w:val="Maintext"/>
              <w:spacing w:before="60" w:after="60"/>
              <w:rPr>
                <w:rFonts w:cs="Arial"/>
                <w:szCs w:val="22"/>
              </w:rPr>
            </w:pPr>
            <w:r w:rsidRPr="001B45F4">
              <w:rPr>
                <w:rFonts w:cs="Arial"/>
                <w:szCs w:val="22"/>
              </w:rPr>
              <w:t>IITR</w:t>
            </w:r>
            <w:r w:rsidR="002718E0" w:rsidRPr="001B45F4">
              <w:rPr>
                <w:rFonts w:cs="Arial"/>
                <w:szCs w:val="22"/>
              </w:rPr>
              <w:t>82</w:t>
            </w:r>
            <w:r w:rsidR="006C2A07">
              <w:rPr>
                <w:rFonts w:cs="Arial"/>
                <w:szCs w:val="22"/>
              </w:rPr>
              <w:t>4</w:t>
            </w:r>
          </w:p>
        </w:tc>
        <w:tc>
          <w:tcPr>
            <w:tcW w:w="1200" w:type="pct"/>
          </w:tcPr>
          <w:p w14:paraId="69929E52" w14:textId="0CEF4A85" w:rsidR="002718E0" w:rsidRPr="001B45F4" w:rsidRDefault="002718E0" w:rsidP="00891C40">
            <w:pPr>
              <w:pStyle w:val="Maintext"/>
              <w:spacing w:before="60" w:after="60"/>
              <w:rPr>
                <w:rFonts w:cs="Arial"/>
                <w:szCs w:val="22"/>
              </w:rPr>
            </w:pPr>
            <w:r w:rsidRPr="001B45F4">
              <w:rPr>
                <w:rFonts w:cs="Arial"/>
                <w:szCs w:val="22"/>
              </w:rPr>
              <w:t xml:space="preserve">PAYGW - Union / </w:t>
            </w:r>
            <w:r w:rsidR="005D2B15" w:rsidRPr="001B45F4">
              <w:rPr>
                <w:rFonts w:cs="Arial"/>
                <w:szCs w:val="22"/>
              </w:rPr>
              <w:t>p</w:t>
            </w:r>
            <w:r w:rsidRPr="001B45F4">
              <w:rPr>
                <w:rFonts w:cs="Arial"/>
                <w:szCs w:val="22"/>
              </w:rPr>
              <w:t xml:space="preserve">rofessional </w:t>
            </w:r>
            <w:r w:rsidR="005D2B15" w:rsidRPr="001B45F4">
              <w:rPr>
                <w:rFonts w:cs="Arial"/>
                <w:szCs w:val="22"/>
              </w:rPr>
              <w:t>a</w:t>
            </w:r>
            <w:r w:rsidRPr="001B45F4">
              <w:rPr>
                <w:rFonts w:cs="Arial"/>
                <w:szCs w:val="22"/>
              </w:rPr>
              <w:t xml:space="preserve">ssociation </w:t>
            </w:r>
            <w:r w:rsidR="005D2B15" w:rsidRPr="001B45F4">
              <w:rPr>
                <w:rFonts w:cs="Arial"/>
                <w:szCs w:val="22"/>
              </w:rPr>
              <w:t>f</w:t>
            </w:r>
            <w:r w:rsidRPr="001B45F4">
              <w:rPr>
                <w:rFonts w:cs="Arial"/>
                <w:szCs w:val="22"/>
              </w:rPr>
              <w:t>ees</w:t>
            </w:r>
          </w:p>
        </w:tc>
        <w:tc>
          <w:tcPr>
            <w:tcW w:w="1151" w:type="pct"/>
          </w:tcPr>
          <w:p w14:paraId="69929E53" w14:textId="77777777" w:rsidR="00D11583" w:rsidRPr="001B45F4" w:rsidRDefault="0074252B" w:rsidP="00891C40">
            <w:pPr>
              <w:pStyle w:val="Maintext"/>
              <w:spacing w:before="60" w:after="60"/>
              <w:rPr>
                <w:rFonts w:cs="Arial"/>
                <w:szCs w:val="22"/>
              </w:rPr>
            </w:pPr>
            <w:r w:rsidRPr="001B45F4">
              <w:rPr>
                <w:rFonts w:cs="Arial"/>
                <w:szCs w:val="22"/>
              </w:rPr>
              <w:t>DDCTNS315</w:t>
            </w:r>
          </w:p>
          <w:p w14:paraId="69929E54" w14:textId="284507AA" w:rsidR="002718E0" w:rsidRPr="001B45F4" w:rsidRDefault="002718E0" w:rsidP="00891C40">
            <w:pPr>
              <w:pStyle w:val="Maintext"/>
              <w:spacing w:before="60" w:after="60"/>
              <w:rPr>
                <w:rFonts w:cs="Arial"/>
                <w:szCs w:val="22"/>
              </w:rPr>
            </w:pPr>
          </w:p>
        </w:tc>
        <w:tc>
          <w:tcPr>
            <w:tcW w:w="1591" w:type="pct"/>
          </w:tcPr>
          <w:p w14:paraId="69929E55" w14:textId="77777777" w:rsidR="0074252B" w:rsidRPr="001B45F4" w:rsidRDefault="0074252B" w:rsidP="00891C40">
            <w:pPr>
              <w:pStyle w:val="Maintext"/>
              <w:spacing w:before="60" w:after="60"/>
              <w:rPr>
                <w:rFonts w:cs="Arial"/>
                <w:szCs w:val="22"/>
              </w:rPr>
            </w:pPr>
            <w:r w:rsidRPr="001B45F4">
              <w:rPr>
                <w:rFonts w:cs="Arial"/>
                <w:szCs w:val="22"/>
              </w:rPr>
              <w:t>Other work related expenses amount</w:t>
            </w:r>
            <w:r w:rsidRPr="001B45F4" w:rsidDel="00835311">
              <w:rPr>
                <w:rFonts w:cs="Arial"/>
                <w:szCs w:val="22"/>
              </w:rPr>
              <w:t xml:space="preserve"> </w:t>
            </w:r>
          </w:p>
          <w:p w14:paraId="69929E56" w14:textId="77777777" w:rsidR="0074252B" w:rsidRPr="001B45F4" w:rsidRDefault="0074252B" w:rsidP="00891C40">
            <w:pPr>
              <w:pStyle w:val="Maintext"/>
              <w:spacing w:before="60" w:after="60"/>
              <w:rPr>
                <w:rFonts w:cs="Arial"/>
                <w:szCs w:val="22"/>
              </w:rPr>
            </w:pPr>
          </w:p>
          <w:p w14:paraId="69929E57" w14:textId="2C2C5734" w:rsidR="002718E0" w:rsidRPr="001B45F4" w:rsidRDefault="0074252B" w:rsidP="00891C40">
            <w:pPr>
              <w:pStyle w:val="Maintext"/>
              <w:spacing w:before="60" w:after="60"/>
              <w:rPr>
                <w:rFonts w:cs="Arial"/>
                <w:szCs w:val="22"/>
              </w:rPr>
            </w:pPr>
            <w:r w:rsidRPr="001B45F4">
              <w:rPr>
                <w:rFonts w:cs="Arial"/>
                <w:b/>
                <w:szCs w:val="22"/>
              </w:rPr>
              <w:t xml:space="preserve">Note: </w:t>
            </w:r>
            <w:r w:rsidRPr="001B45F4">
              <w:rPr>
                <w:rFonts w:cs="Arial"/>
                <w:szCs w:val="22"/>
              </w:rPr>
              <w:t>Description to be entered at DDCTNS314</w:t>
            </w:r>
          </w:p>
        </w:tc>
      </w:tr>
      <w:tr w:rsidR="002718E0" w:rsidRPr="001B45F4" w14:paraId="69929E60" w14:textId="77777777" w:rsidTr="00F46A32">
        <w:trPr>
          <w:trHeight w:val="733"/>
        </w:trPr>
        <w:tc>
          <w:tcPr>
            <w:tcW w:w="1058" w:type="pct"/>
          </w:tcPr>
          <w:p w14:paraId="69929E59" w14:textId="41C35A0B" w:rsidR="002718E0" w:rsidRPr="001B45F4" w:rsidRDefault="008024D6" w:rsidP="00891C40">
            <w:pPr>
              <w:pStyle w:val="Maintext"/>
              <w:spacing w:before="60" w:after="60"/>
              <w:rPr>
                <w:rFonts w:cs="Arial"/>
                <w:szCs w:val="22"/>
              </w:rPr>
            </w:pPr>
            <w:r w:rsidRPr="001B45F4">
              <w:rPr>
                <w:rFonts w:cs="Arial"/>
                <w:szCs w:val="22"/>
              </w:rPr>
              <w:t>IITR</w:t>
            </w:r>
            <w:r w:rsidR="002718E0" w:rsidRPr="001B45F4">
              <w:rPr>
                <w:rFonts w:cs="Arial"/>
                <w:szCs w:val="22"/>
              </w:rPr>
              <w:t>82</w:t>
            </w:r>
            <w:r w:rsidR="006C2A07">
              <w:rPr>
                <w:rFonts w:cs="Arial"/>
                <w:szCs w:val="22"/>
              </w:rPr>
              <w:t>5</w:t>
            </w:r>
          </w:p>
        </w:tc>
        <w:tc>
          <w:tcPr>
            <w:tcW w:w="1200" w:type="pct"/>
          </w:tcPr>
          <w:p w14:paraId="69929E5A" w14:textId="77777777" w:rsidR="002718E0" w:rsidRPr="001B45F4" w:rsidRDefault="002718E0" w:rsidP="00891C40">
            <w:pPr>
              <w:pStyle w:val="Maintext"/>
              <w:spacing w:before="60" w:after="60"/>
              <w:rPr>
                <w:rFonts w:cs="Arial"/>
                <w:szCs w:val="22"/>
              </w:rPr>
            </w:pPr>
            <w:r w:rsidRPr="001B45F4">
              <w:rPr>
                <w:rFonts w:cs="Arial"/>
                <w:szCs w:val="22"/>
              </w:rPr>
              <w:t>PAYGW - Workplace Giving</w:t>
            </w:r>
          </w:p>
        </w:tc>
        <w:tc>
          <w:tcPr>
            <w:tcW w:w="1151" w:type="pct"/>
          </w:tcPr>
          <w:p w14:paraId="69929E5B" w14:textId="77777777" w:rsidR="002718E0" w:rsidRPr="001B45F4" w:rsidRDefault="0074252B" w:rsidP="00891C40">
            <w:pPr>
              <w:pStyle w:val="Maintext"/>
              <w:spacing w:before="60" w:after="60"/>
              <w:rPr>
                <w:rFonts w:cs="Arial"/>
                <w:szCs w:val="22"/>
              </w:rPr>
            </w:pPr>
            <w:r w:rsidRPr="001B45F4">
              <w:rPr>
                <w:rFonts w:cs="Arial"/>
                <w:szCs w:val="22"/>
              </w:rPr>
              <w:t xml:space="preserve"> DDCTNS413</w:t>
            </w:r>
          </w:p>
          <w:p w14:paraId="69929E5C" w14:textId="7B43CE2F" w:rsidR="00D11583" w:rsidRPr="001B45F4" w:rsidRDefault="00D11583" w:rsidP="00891C40">
            <w:pPr>
              <w:pStyle w:val="Maintext"/>
              <w:spacing w:before="60" w:after="60"/>
              <w:rPr>
                <w:rFonts w:cs="Arial"/>
                <w:szCs w:val="22"/>
              </w:rPr>
            </w:pPr>
          </w:p>
        </w:tc>
        <w:tc>
          <w:tcPr>
            <w:tcW w:w="1591" w:type="pct"/>
          </w:tcPr>
          <w:p w14:paraId="69929E5D" w14:textId="77777777" w:rsidR="0074252B" w:rsidRPr="001B45F4" w:rsidRDefault="0074252B" w:rsidP="00891C40">
            <w:pPr>
              <w:pStyle w:val="Maintext"/>
              <w:spacing w:before="60" w:after="60"/>
              <w:rPr>
                <w:rFonts w:cs="Arial"/>
                <w:szCs w:val="22"/>
              </w:rPr>
            </w:pPr>
            <w:r w:rsidRPr="001B45F4">
              <w:rPr>
                <w:rFonts w:cs="Arial"/>
                <w:szCs w:val="22"/>
              </w:rPr>
              <w:t>Gifts or donations amount</w:t>
            </w:r>
            <w:r w:rsidRPr="001B45F4" w:rsidDel="00835311">
              <w:rPr>
                <w:rFonts w:cs="Arial"/>
                <w:szCs w:val="22"/>
              </w:rPr>
              <w:t xml:space="preserve"> </w:t>
            </w:r>
          </w:p>
          <w:p w14:paraId="69929E5E" w14:textId="77777777" w:rsidR="0074252B" w:rsidRPr="001B45F4" w:rsidRDefault="0074252B" w:rsidP="00891C40">
            <w:pPr>
              <w:pStyle w:val="Maintext"/>
              <w:spacing w:before="60" w:after="60"/>
              <w:rPr>
                <w:rFonts w:cs="Arial"/>
                <w:szCs w:val="22"/>
              </w:rPr>
            </w:pPr>
          </w:p>
          <w:p w14:paraId="69929E5F" w14:textId="77777777" w:rsidR="002718E0" w:rsidRPr="001B45F4" w:rsidRDefault="0074252B" w:rsidP="00891C40">
            <w:pPr>
              <w:pStyle w:val="Maintext"/>
              <w:spacing w:before="60" w:after="60"/>
              <w:rPr>
                <w:rFonts w:cs="Arial"/>
                <w:szCs w:val="22"/>
              </w:rPr>
            </w:pPr>
            <w:r w:rsidRPr="001B45F4">
              <w:rPr>
                <w:rFonts w:cs="Arial"/>
                <w:b/>
                <w:szCs w:val="22"/>
              </w:rPr>
              <w:t xml:space="preserve">Note: </w:t>
            </w:r>
            <w:r w:rsidRPr="001B45F4">
              <w:rPr>
                <w:rFonts w:cs="Arial"/>
                <w:szCs w:val="22"/>
              </w:rPr>
              <w:t>Description to be entered at DDCTNS412</w:t>
            </w:r>
          </w:p>
        </w:tc>
      </w:tr>
    </w:tbl>
    <w:p w14:paraId="69929E62" w14:textId="05EE2E0A" w:rsidR="008A6C47" w:rsidRPr="001B45F4" w:rsidRDefault="2E645280" w:rsidP="001B4AB0">
      <w:pPr>
        <w:pStyle w:val="Heading2"/>
      </w:pPr>
      <w:bookmarkStart w:id="1139" w:name="_Toc29884596"/>
      <w:bookmarkStart w:id="1140" w:name="_Toc29884913"/>
      <w:bookmarkStart w:id="1141" w:name="_Toc29890612"/>
      <w:bookmarkStart w:id="1142" w:name="_Toc29474726"/>
      <w:bookmarkStart w:id="1143" w:name="_Toc29559702"/>
      <w:bookmarkStart w:id="1144" w:name="_Toc29560092"/>
      <w:bookmarkStart w:id="1145" w:name="_Toc29560686"/>
      <w:bookmarkStart w:id="1146" w:name="_Toc29884597"/>
      <w:bookmarkStart w:id="1147" w:name="_Toc29884914"/>
      <w:bookmarkStart w:id="1148" w:name="_Toc29890613"/>
      <w:bookmarkStart w:id="1149" w:name="_Toc1395527"/>
      <w:bookmarkStart w:id="1150" w:name="_Toc3475115"/>
      <w:bookmarkStart w:id="1151" w:name="_Toc3531120"/>
      <w:bookmarkStart w:id="1152" w:name="_Toc1395528"/>
      <w:bookmarkStart w:id="1153" w:name="_Toc3475116"/>
      <w:bookmarkStart w:id="1154" w:name="_Toc3531121"/>
      <w:bookmarkStart w:id="1155" w:name="_Toc29560687"/>
      <w:bookmarkStart w:id="1156" w:name="_Toc29796770"/>
      <w:bookmarkStart w:id="1157" w:name="_Toc35338710"/>
      <w:bookmarkStart w:id="1158" w:name="_Toc75866965"/>
      <w:bookmarkStart w:id="1159" w:name="_Toc160629379"/>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r>
        <w:t>P</w:t>
      </w:r>
      <w:r w:rsidR="7CA6C075">
        <w:t>ersonal</w:t>
      </w:r>
      <w:r w:rsidR="4EF9125F">
        <w:t xml:space="preserve"> </w:t>
      </w:r>
      <w:r w:rsidR="571810B9">
        <w:t>S</w:t>
      </w:r>
      <w:r w:rsidR="7CA6C075">
        <w:t>ervices</w:t>
      </w:r>
      <w:r w:rsidR="0E3D2403">
        <w:t xml:space="preserve"> </w:t>
      </w:r>
      <w:r w:rsidR="571810B9">
        <w:t>I</w:t>
      </w:r>
      <w:r w:rsidR="7CA6C075">
        <w:t>ncome</w:t>
      </w:r>
      <w:r w:rsidR="4EF9125F">
        <w:t xml:space="preserve"> </w:t>
      </w:r>
      <w:r>
        <w:t>(PSI)</w:t>
      </w:r>
      <w:bookmarkEnd w:id="1155"/>
      <w:bookmarkEnd w:id="1156"/>
      <w:bookmarkEnd w:id="1157"/>
      <w:bookmarkEnd w:id="1158"/>
      <w:bookmarkEnd w:id="1159"/>
    </w:p>
    <w:p w14:paraId="69929E63" w14:textId="246CDC1C" w:rsidR="00964FA2" w:rsidRPr="001B45F4" w:rsidRDefault="00964FA2" w:rsidP="00964FA2">
      <w:pPr>
        <w:rPr>
          <w:rFonts w:cs="Arial"/>
          <w:szCs w:val="22"/>
        </w:rPr>
      </w:pPr>
      <w:r w:rsidRPr="001B45F4">
        <w:rPr>
          <w:rFonts w:cs="Arial"/>
          <w:szCs w:val="22"/>
        </w:rPr>
        <w:t xml:space="preserve">The elements not listed in the table below under Context RP.{PSISeqNum} are information only. The elements listed in the table below are to be mapped as </w:t>
      </w:r>
      <w:r w:rsidR="00B10BD0" w:rsidRPr="001B45F4">
        <w:rPr>
          <w:rFonts w:cs="Arial"/>
          <w:szCs w:val="22"/>
        </w:rPr>
        <w:t>shown in the below table.</w:t>
      </w:r>
    </w:p>
    <w:p w14:paraId="69929E64" w14:textId="4E22C74F" w:rsidR="00633618" w:rsidRPr="001B45F4" w:rsidRDefault="00633618" w:rsidP="008A6C47">
      <w:pPr>
        <w:pStyle w:val="BodyTextIndent"/>
        <w:ind w:left="0"/>
        <w:rPr>
          <w:sz w:val="22"/>
        </w:rPr>
      </w:pPr>
    </w:p>
    <w:p w14:paraId="2744F1CD" w14:textId="3B20B46F" w:rsidR="00B10BD0" w:rsidRPr="001B45F4" w:rsidRDefault="00B10BD0" w:rsidP="008A6C47">
      <w:pPr>
        <w:pStyle w:val="BodyTextIndent"/>
        <w:ind w:left="0"/>
        <w:rPr>
          <w:b/>
          <w:bCs/>
          <w:sz w:val="22"/>
        </w:rPr>
      </w:pPr>
      <w:bookmarkStart w:id="1160" w:name="_Toc100225433"/>
      <w:bookmarkStart w:id="1161" w:name="_Toc100226637"/>
      <w:bookmarkStart w:id="1162" w:name="_Toc100226665"/>
      <w:r w:rsidRPr="001B45F4">
        <w:rPr>
          <w:b/>
          <w:bCs/>
          <w:sz w:val="22"/>
        </w:rPr>
        <w:t xml:space="preserve">Table </w:t>
      </w:r>
      <w:r w:rsidR="00560856">
        <w:rPr>
          <w:b/>
          <w:bCs/>
          <w:sz w:val="22"/>
        </w:rPr>
        <w:t>1</w:t>
      </w:r>
      <w:r w:rsidR="00707AF2">
        <w:rPr>
          <w:b/>
          <w:bCs/>
          <w:sz w:val="22"/>
        </w:rPr>
        <w:t>9</w:t>
      </w:r>
      <w:r w:rsidR="007F3BC8">
        <w:rPr>
          <w:b/>
          <w:bCs/>
          <w:sz w:val="22"/>
        </w:rPr>
        <w:t>:</w:t>
      </w:r>
      <w:r w:rsidRPr="001B45F4">
        <w:rPr>
          <w:b/>
          <w:bCs/>
          <w:sz w:val="22"/>
        </w:rPr>
        <w:t xml:space="preserve"> PAYGW - PSI income and tax withheld amount mapping on INCDTLS</w:t>
      </w:r>
      <w:bookmarkEnd w:id="1160"/>
      <w:bookmarkEnd w:id="1161"/>
      <w:bookmarkEnd w:id="1162"/>
    </w:p>
    <w:tbl>
      <w:tblPr>
        <w:tblStyle w:val="TableGrid"/>
        <w:tblW w:w="9356" w:type="dxa"/>
        <w:tblLook w:val="04A0" w:firstRow="1" w:lastRow="0" w:firstColumn="1" w:lastColumn="0" w:noHBand="0" w:noVBand="1"/>
      </w:tblPr>
      <w:tblGrid>
        <w:gridCol w:w="1980"/>
        <w:gridCol w:w="1811"/>
        <w:gridCol w:w="2582"/>
        <w:gridCol w:w="2983"/>
      </w:tblGrid>
      <w:tr w:rsidR="0023048A" w:rsidRPr="001B45F4" w14:paraId="69929E69" w14:textId="77777777" w:rsidTr="0080481B">
        <w:trPr>
          <w:tblHeader/>
        </w:trPr>
        <w:tc>
          <w:tcPr>
            <w:tcW w:w="1058" w:type="pct"/>
            <w:shd w:val="clear" w:color="auto" w:fill="DBE5F1" w:themeFill="accent1" w:themeFillTint="33"/>
            <w:vAlign w:val="center"/>
          </w:tcPr>
          <w:p w14:paraId="69929E65" w14:textId="79A3495C" w:rsidR="0023048A" w:rsidRPr="001B45F4" w:rsidRDefault="0023048A" w:rsidP="00891C40">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Alias</w:t>
            </w:r>
          </w:p>
        </w:tc>
        <w:tc>
          <w:tcPr>
            <w:tcW w:w="968" w:type="pct"/>
            <w:shd w:val="clear" w:color="auto" w:fill="DBE5F1" w:themeFill="accent1" w:themeFillTint="33"/>
            <w:vAlign w:val="center"/>
          </w:tcPr>
          <w:p w14:paraId="69929E66" w14:textId="724AFEBF" w:rsidR="0023048A" w:rsidRPr="001B45F4" w:rsidRDefault="0023048A" w:rsidP="00891C40">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c>
          <w:tcPr>
            <w:tcW w:w="1380" w:type="pct"/>
            <w:shd w:val="clear" w:color="auto" w:fill="DBE5F1" w:themeFill="accent1" w:themeFillTint="33"/>
            <w:vAlign w:val="center"/>
          </w:tcPr>
          <w:p w14:paraId="69929E67" w14:textId="530A96F9" w:rsidR="0023048A" w:rsidRPr="001B45F4" w:rsidRDefault="0023048A" w:rsidP="00891C40">
            <w:pPr>
              <w:pStyle w:val="Maintext"/>
              <w:spacing w:before="60" w:after="60"/>
              <w:rPr>
                <w:rFonts w:cs="Arial"/>
                <w:b/>
                <w:szCs w:val="22"/>
              </w:rPr>
            </w:pPr>
            <w:r w:rsidRPr="001B45F4">
              <w:rPr>
                <w:rFonts w:cs="Arial"/>
                <w:b/>
                <w:szCs w:val="22"/>
              </w:rPr>
              <w:t xml:space="preserve">SBR </w:t>
            </w:r>
            <w:r w:rsidR="00D057CA" w:rsidRPr="001B45F4">
              <w:rPr>
                <w:rFonts w:cs="Arial"/>
                <w:b/>
                <w:szCs w:val="22"/>
              </w:rPr>
              <w:t xml:space="preserve">INCDTLS </w:t>
            </w:r>
            <w:r w:rsidR="00044AE9" w:rsidRPr="001B45F4">
              <w:rPr>
                <w:rFonts w:cs="Arial"/>
                <w:b/>
                <w:szCs w:val="22"/>
              </w:rPr>
              <w:t>A</w:t>
            </w:r>
            <w:r w:rsidRPr="001B45F4">
              <w:rPr>
                <w:rFonts w:cs="Arial"/>
                <w:b/>
                <w:szCs w:val="22"/>
              </w:rPr>
              <w:t>lias assignment</w:t>
            </w:r>
          </w:p>
        </w:tc>
        <w:tc>
          <w:tcPr>
            <w:tcW w:w="1594" w:type="pct"/>
            <w:shd w:val="clear" w:color="auto" w:fill="DBE5F1" w:themeFill="accent1" w:themeFillTint="33"/>
            <w:vAlign w:val="center"/>
          </w:tcPr>
          <w:p w14:paraId="69929E68" w14:textId="584EB34F" w:rsidR="0023048A" w:rsidRPr="001B45F4" w:rsidRDefault="0023048A" w:rsidP="00891C40">
            <w:pPr>
              <w:pStyle w:val="Maintext"/>
              <w:spacing w:before="60" w:after="60"/>
              <w:rPr>
                <w:rFonts w:cs="Arial"/>
                <w:b/>
                <w:szCs w:val="22"/>
              </w:rPr>
            </w:pPr>
            <w:r w:rsidRPr="001B45F4">
              <w:rPr>
                <w:rFonts w:cs="Arial"/>
                <w:b/>
                <w:szCs w:val="22"/>
              </w:rPr>
              <w:t xml:space="preserve">SBR </w:t>
            </w:r>
            <w:r w:rsidR="00BF71B7" w:rsidRPr="001B45F4">
              <w:rPr>
                <w:rFonts w:cs="Arial"/>
                <w:b/>
                <w:szCs w:val="22"/>
              </w:rPr>
              <w:t xml:space="preserve">INCDTLS </w:t>
            </w:r>
            <w:r w:rsidR="00044AE9" w:rsidRPr="001B45F4">
              <w:rPr>
                <w:rFonts w:cs="Arial"/>
                <w:b/>
                <w:szCs w:val="22"/>
              </w:rPr>
              <w:t>L</w:t>
            </w:r>
            <w:r w:rsidRPr="001B45F4">
              <w:rPr>
                <w:rFonts w:cs="Arial"/>
                <w:b/>
                <w:szCs w:val="22"/>
              </w:rPr>
              <w:t>abel</w:t>
            </w:r>
          </w:p>
        </w:tc>
      </w:tr>
      <w:tr w:rsidR="0023048A" w:rsidRPr="001B45F4" w14:paraId="69929E6E" w14:textId="77777777" w:rsidTr="00F46A32">
        <w:tc>
          <w:tcPr>
            <w:tcW w:w="1058" w:type="pct"/>
          </w:tcPr>
          <w:p w14:paraId="69929E6A" w14:textId="77777777" w:rsidR="0023048A" w:rsidRPr="001B45F4" w:rsidRDefault="0023048A" w:rsidP="00891C40">
            <w:pPr>
              <w:pStyle w:val="Maintext"/>
              <w:spacing w:before="60" w:after="60"/>
              <w:rPr>
                <w:rFonts w:cs="Arial"/>
                <w:szCs w:val="22"/>
              </w:rPr>
            </w:pPr>
            <w:r w:rsidRPr="001B45F4">
              <w:rPr>
                <w:rFonts w:cs="Arial"/>
                <w:szCs w:val="22"/>
              </w:rPr>
              <w:t>PSS31</w:t>
            </w:r>
          </w:p>
        </w:tc>
        <w:tc>
          <w:tcPr>
            <w:tcW w:w="968" w:type="pct"/>
          </w:tcPr>
          <w:p w14:paraId="69929E6B" w14:textId="5E41CA45" w:rsidR="0023048A" w:rsidRPr="001B45F4" w:rsidRDefault="0023048A" w:rsidP="00891C40">
            <w:pPr>
              <w:pStyle w:val="Maintext"/>
              <w:spacing w:before="60" w:after="60"/>
              <w:rPr>
                <w:rFonts w:cs="Arial"/>
                <w:szCs w:val="22"/>
              </w:rPr>
            </w:pPr>
            <w:r w:rsidRPr="001B45F4">
              <w:rPr>
                <w:rFonts w:cs="Arial"/>
                <w:szCs w:val="22"/>
              </w:rPr>
              <w:t xml:space="preserve">Gross payment for </w:t>
            </w:r>
            <w:r w:rsidR="00996AE8" w:rsidRPr="001B45F4">
              <w:rPr>
                <w:rFonts w:cs="Arial"/>
                <w:szCs w:val="22"/>
              </w:rPr>
              <w:t>a</w:t>
            </w:r>
            <w:r w:rsidRPr="001B45F4">
              <w:rPr>
                <w:rFonts w:cs="Arial"/>
                <w:szCs w:val="22"/>
              </w:rPr>
              <w:t xml:space="preserve">ttributed </w:t>
            </w:r>
            <w:r w:rsidRPr="001B45F4">
              <w:rPr>
                <w:rFonts w:cs="Arial"/>
                <w:szCs w:val="22"/>
              </w:rPr>
              <w:lastRenderedPageBreak/>
              <w:t>Personal Services Income</w:t>
            </w:r>
          </w:p>
        </w:tc>
        <w:tc>
          <w:tcPr>
            <w:tcW w:w="1380" w:type="pct"/>
          </w:tcPr>
          <w:p w14:paraId="69929E6C" w14:textId="77777777" w:rsidR="0023048A" w:rsidRPr="001B45F4" w:rsidRDefault="00891C40" w:rsidP="00891C40">
            <w:pPr>
              <w:pStyle w:val="Maintext"/>
              <w:spacing w:before="60" w:after="60"/>
              <w:rPr>
                <w:rFonts w:cs="Arial"/>
                <w:szCs w:val="22"/>
              </w:rPr>
            </w:pPr>
            <w:r w:rsidRPr="001B45F4">
              <w:rPr>
                <w:rFonts w:cs="Arial"/>
                <w:szCs w:val="22"/>
              </w:rPr>
              <w:lastRenderedPageBreak/>
              <w:t>INCDTLS342</w:t>
            </w:r>
          </w:p>
        </w:tc>
        <w:tc>
          <w:tcPr>
            <w:tcW w:w="1594" w:type="pct"/>
          </w:tcPr>
          <w:p w14:paraId="69929E6D" w14:textId="77777777" w:rsidR="0023048A" w:rsidRPr="001B45F4" w:rsidRDefault="00891C40" w:rsidP="00891C40">
            <w:pPr>
              <w:pStyle w:val="Maintext"/>
              <w:spacing w:before="60" w:after="60"/>
              <w:rPr>
                <w:rFonts w:cs="Arial"/>
                <w:szCs w:val="22"/>
              </w:rPr>
            </w:pPr>
            <w:r w:rsidRPr="001B45F4">
              <w:rPr>
                <w:rFonts w:cs="Arial"/>
                <w:szCs w:val="22"/>
              </w:rPr>
              <w:t>Attributed PSI gross amount</w:t>
            </w:r>
          </w:p>
        </w:tc>
      </w:tr>
      <w:tr w:rsidR="0023048A" w:rsidRPr="001B45F4" w14:paraId="69929E73" w14:textId="77777777" w:rsidTr="00F46A32">
        <w:tc>
          <w:tcPr>
            <w:tcW w:w="1058" w:type="pct"/>
          </w:tcPr>
          <w:p w14:paraId="69929E6F" w14:textId="77777777" w:rsidR="0023048A" w:rsidRPr="001B45F4" w:rsidRDefault="0023048A" w:rsidP="00891C40">
            <w:pPr>
              <w:pStyle w:val="Maintext"/>
              <w:spacing w:before="60" w:after="60"/>
              <w:rPr>
                <w:rFonts w:cs="Arial"/>
                <w:szCs w:val="22"/>
              </w:rPr>
            </w:pPr>
            <w:r w:rsidRPr="001B45F4">
              <w:rPr>
                <w:rFonts w:cs="Arial"/>
                <w:szCs w:val="22"/>
              </w:rPr>
              <w:t>PSS32</w:t>
            </w:r>
          </w:p>
        </w:tc>
        <w:tc>
          <w:tcPr>
            <w:tcW w:w="968" w:type="pct"/>
          </w:tcPr>
          <w:p w14:paraId="69929E70" w14:textId="77777777" w:rsidR="0023048A" w:rsidRPr="001B45F4" w:rsidRDefault="0023048A" w:rsidP="00891C40">
            <w:pPr>
              <w:autoSpaceDE w:val="0"/>
              <w:autoSpaceDN w:val="0"/>
              <w:adjustRightInd w:val="0"/>
              <w:spacing w:before="60" w:after="60"/>
              <w:rPr>
                <w:rFonts w:cs="Arial"/>
                <w:color w:val="000000"/>
                <w:szCs w:val="22"/>
              </w:rPr>
            </w:pPr>
            <w:r w:rsidRPr="001B45F4">
              <w:rPr>
                <w:rFonts w:cs="Arial"/>
                <w:color w:val="000000"/>
                <w:szCs w:val="22"/>
              </w:rPr>
              <w:t xml:space="preserve">Tax withheld </w:t>
            </w:r>
            <w:r w:rsidR="001816B3" w:rsidRPr="001B45F4">
              <w:rPr>
                <w:rFonts w:cs="Arial"/>
                <w:color w:val="000000"/>
                <w:szCs w:val="22"/>
              </w:rPr>
              <w:t xml:space="preserve">for </w:t>
            </w:r>
            <w:r w:rsidRPr="001B45F4">
              <w:rPr>
                <w:rFonts w:cs="Arial"/>
                <w:color w:val="000000"/>
                <w:szCs w:val="22"/>
              </w:rPr>
              <w:t>attributed personal services income</w:t>
            </w:r>
          </w:p>
        </w:tc>
        <w:tc>
          <w:tcPr>
            <w:tcW w:w="1380" w:type="pct"/>
          </w:tcPr>
          <w:p w14:paraId="69929E71" w14:textId="77777777" w:rsidR="0023048A" w:rsidRPr="001B45F4" w:rsidRDefault="00891C40" w:rsidP="00891C40">
            <w:pPr>
              <w:pStyle w:val="Maintext"/>
              <w:spacing w:before="60" w:after="60"/>
              <w:rPr>
                <w:rFonts w:cs="Arial"/>
                <w:color w:val="000000"/>
                <w:szCs w:val="22"/>
              </w:rPr>
            </w:pPr>
            <w:r w:rsidRPr="001B45F4">
              <w:rPr>
                <w:rFonts w:cs="Arial"/>
                <w:szCs w:val="22"/>
              </w:rPr>
              <w:t>INCDTLS341</w:t>
            </w:r>
          </w:p>
        </w:tc>
        <w:tc>
          <w:tcPr>
            <w:tcW w:w="1594" w:type="pct"/>
          </w:tcPr>
          <w:p w14:paraId="69929E72" w14:textId="77777777" w:rsidR="0023048A" w:rsidRPr="001B45F4" w:rsidRDefault="00891C40" w:rsidP="00891C40">
            <w:pPr>
              <w:autoSpaceDE w:val="0"/>
              <w:autoSpaceDN w:val="0"/>
              <w:adjustRightInd w:val="0"/>
              <w:spacing w:before="60" w:after="60"/>
              <w:rPr>
                <w:rFonts w:cs="Arial"/>
                <w:color w:val="000000"/>
                <w:szCs w:val="22"/>
              </w:rPr>
            </w:pPr>
            <w:r w:rsidRPr="001B45F4">
              <w:rPr>
                <w:rFonts w:cs="Arial"/>
                <w:color w:val="000000"/>
                <w:szCs w:val="22"/>
              </w:rPr>
              <w:t>Attributed PSI tax withheld</w:t>
            </w:r>
          </w:p>
        </w:tc>
      </w:tr>
      <w:tr w:rsidR="0023048A" w:rsidRPr="001B45F4" w14:paraId="69929E78" w14:textId="77777777" w:rsidTr="00F46A32">
        <w:tc>
          <w:tcPr>
            <w:tcW w:w="1058" w:type="pct"/>
          </w:tcPr>
          <w:p w14:paraId="69929E74" w14:textId="152212D1" w:rsidR="0023048A" w:rsidRPr="001B45F4" w:rsidRDefault="008024D6" w:rsidP="00891C40">
            <w:pPr>
              <w:pStyle w:val="Maintext"/>
              <w:spacing w:before="60" w:after="60"/>
              <w:rPr>
                <w:rFonts w:cs="Arial"/>
                <w:szCs w:val="22"/>
              </w:rPr>
            </w:pPr>
            <w:r w:rsidRPr="001B45F4">
              <w:rPr>
                <w:rFonts w:cs="Arial"/>
                <w:szCs w:val="22"/>
              </w:rPr>
              <w:t>IITR</w:t>
            </w:r>
            <w:r w:rsidR="0023048A" w:rsidRPr="001B45F4">
              <w:rPr>
                <w:rFonts w:cs="Arial"/>
                <w:szCs w:val="22"/>
              </w:rPr>
              <w:t>83</w:t>
            </w:r>
            <w:r w:rsidR="006C2A07">
              <w:rPr>
                <w:rFonts w:cs="Arial"/>
                <w:szCs w:val="22"/>
              </w:rPr>
              <w:t>1</w:t>
            </w:r>
          </w:p>
        </w:tc>
        <w:tc>
          <w:tcPr>
            <w:tcW w:w="968" w:type="pct"/>
          </w:tcPr>
          <w:p w14:paraId="69929E75" w14:textId="7C1DF3FC" w:rsidR="0023048A" w:rsidRPr="001B45F4" w:rsidRDefault="0023048A" w:rsidP="00891C40">
            <w:pPr>
              <w:autoSpaceDE w:val="0"/>
              <w:autoSpaceDN w:val="0"/>
              <w:adjustRightInd w:val="0"/>
              <w:spacing w:before="60" w:after="60"/>
              <w:rPr>
                <w:rFonts w:cs="Arial"/>
                <w:szCs w:val="22"/>
              </w:rPr>
            </w:pPr>
            <w:r w:rsidRPr="001B45F4">
              <w:rPr>
                <w:rFonts w:cs="Arial"/>
                <w:szCs w:val="22"/>
              </w:rPr>
              <w:t xml:space="preserve">PAYGW - Reportable </w:t>
            </w:r>
            <w:r w:rsidR="00996AE8" w:rsidRPr="001B45F4">
              <w:rPr>
                <w:rFonts w:cs="Arial"/>
                <w:szCs w:val="22"/>
              </w:rPr>
              <w:t>e</w:t>
            </w:r>
            <w:r w:rsidRPr="001B45F4">
              <w:rPr>
                <w:rFonts w:cs="Arial"/>
                <w:szCs w:val="22"/>
              </w:rPr>
              <w:t xml:space="preserve">mployer </w:t>
            </w:r>
            <w:r w:rsidR="00996AE8" w:rsidRPr="001B45F4">
              <w:rPr>
                <w:rFonts w:cs="Arial"/>
                <w:szCs w:val="22"/>
              </w:rPr>
              <w:t>s</w:t>
            </w:r>
            <w:r w:rsidRPr="001B45F4">
              <w:rPr>
                <w:rFonts w:cs="Arial"/>
                <w:szCs w:val="22"/>
              </w:rPr>
              <w:t xml:space="preserve">uper </w:t>
            </w:r>
            <w:r w:rsidR="005D2B15" w:rsidRPr="001B45F4">
              <w:rPr>
                <w:rFonts w:cs="Arial"/>
                <w:szCs w:val="22"/>
              </w:rPr>
              <w:t>c</w:t>
            </w:r>
            <w:r w:rsidRPr="001B45F4">
              <w:rPr>
                <w:rFonts w:cs="Arial"/>
                <w:szCs w:val="22"/>
              </w:rPr>
              <w:t>ontributions</w:t>
            </w:r>
          </w:p>
        </w:tc>
        <w:tc>
          <w:tcPr>
            <w:tcW w:w="1380" w:type="pct"/>
          </w:tcPr>
          <w:p w14:paraId="69929E76" w14:textId="77777777" w:rsidR="0023048A" w:rsidRPr="001B45F4" w:rsidRDefault="00891C40" w:rsidP="00891C40">
            <w:pPr>
              <w:pStyle w:val="Maintext"/>
              <w:spacing w:before="60" w:after="60"/>
              <w:rPr>
                <w:rFonts w:cs="Arial"/>
                <w:szCs w:val="22"/>
              </w:rPr>
            </w:pPr>
            <w:r w:rsidRPr="001B45F4">
              <w:rPr>
                <w:rFonts w:cs="Arial"/>
                <w:szCs w:val="22"/>
              </w:rPr>
              <w:t>INCDTLS343</w:t>
            </w:r>
          </w:p>
        </w:tc>
        <w:tc>
          <w:tcPr>
            <w:tcW w:w="1594" w:type="pct"/>
          </w:tcPr>
          <w:p w14:paraId="69929E77" w14:textId="77777777" w:rsidR="0023048A" w:rsidRPr="001B45F4" w:rsidRDefault="00891C40" w:rsidP="00891C40">
            <w:pPr>
              <w:autoSpaceDE w:val="0"/>
              <w:autoSpaceDN w:val="0"/>
              <w:adjustRightInd w:val="0"/>
              <w:spacing w:before="60" w:after="60"/>
              <w:rPr>
                <w:rFonts w:cs="Arial"/>
                <w:szCs w:val="22"/>
              </w:rPr>
            </w:pPr>
            <w:r w:rsidRPr="001B45F4">
              <w:rPr>
                <w:rFonts w:cs="Arial"/>
                <w:szCs w:val="22"/>
              </w:rPr>
              <w:t>Attributed PSI reportable employer super contributions</w:t>
            </w:r>
          </w:p>
        </w:tc>
      </w:tr>
    </w:tbl>
    <w:p w14:paraId="69929E79" w14:textId="2B7083B3" w:rsidR="00582A04" w:rsidRPr="001B45F4" w:rsidRDefault="00582A04" w:rsidP="00B61583">
      <w:pPr>
        <w:pStyle w:val="Caption"/>
      </w:pPr>
    </w:p>
    <w:p w14:paraId="69929E7A" w14:textId="4F704FF2" w:rsidR="001E70FC" w:rsidRPr="001B45F4" w:rsidRDefault="24C0558D" w:rsidP="001B4AB0">
      <w:pPr>
        <w:pStyle w:val="Heading2"/>
      </w:pPr>
      <w:bookmarkStart w:id="1163" w:name="_Toc1395530"/>
      <w:bookmarkStart w:id="1164" w:name="_Toc3475118"/>
      <w:bookmarkStart w:id="1165" w:name="_Toc3531123"/>
      <w:bookmarkStart w:id="1166" w:name="_Toc420489804"/>
      <w:bookmarkStart w:id="1167" w:name="_Toc29559705"/>
      <w:bookmarkStart w:id="1168" w:name="_Toc29560095"/>
      <w:bookmarkStart w:id="1169" w:name="_Toc29560689"/>
      <w:bookmarkStart w:id="1170" w:name="_Toc29884600"/>
      <w:bookmarkStart w:id="1171" w:name="_Toc29884917"/>
      <w:bookmarkStart w:id="1172" w:name="_Toc29890616"/>
      <w:bookmarkStart w:id="1173" w:name="_Toc29559706"/>
      <w:bookmarkStart w:id="1174" w:name="_Toc29560096"/>
      <w:bookmarkStart w:id="1175" w:name="_Toc29560690"/>
      <w:bookmarkStart w:id="1176" w:name="_Toc29884601"/>
      <w:bookmarkStart w:id="1177" w:name="_Toc29884918"/>
      <w:bookmarkStart w:id="1178" w:name="_Toc29890617"/>
      <w:bookmarkStart w:id="1179" w:name="_Toc29559707"/>
      <w:bookmarkStart w:id="1180" w:name="_Toc29560097"/>
      <w:bookmarkStart w:id="1181" w:name="_Toc29560691"/>
      <w:bookmarkStart w:id="1182" w:name="_Toc29796774"/>
      <w:bookmarkStart w:id="1183" w:name="_Toc29884296"/>
      <w:bookmarkStart w:id="1184" w:name="_Toc29884602"/>
      <w:bookmarkStart w:id="1185" w:name="_Toc29884919"/>
      <w:bookmarkStart w:id="1186" w:name="_Toc29890618"/>
      <w:bookmarkStart w:id="1187" w:name="_Toc29559711"/>
      <w:bookmarkStart w:id="1188" w:name="_Toc29560101"/>
      <w:bookmarkStart w:id="1189" w:name="_Toc29560695"/>
      <w:bookmarkStart w:id="1190" w:name="_Toc29796777"/>
      <w:bookmarkStart w:id="1191" w:name="_Toc29884299"/>
      <w:bookmarkStart w:id="1192" w:name="_Toc29884606"/>
      <w:bookmarkStart w:id="1193" w:name="_Toc29884923"/>
      <w:bookmarkStart w:id="1194" w:name="_Toc29890622"/>
      <w:bookmarkStart w:id="1195" w:name="_Toc29559725"/>
      <w:bookmarkStart w:id="1196" w:name="_Toc29560115"/>
      <w:bookmarkStart w:id="1197" w:name="_Toc29560709"/>
      <w:bookmarkStart w:id="1198" w:name="_Toc29796790"/>
      <w:bookmarkStart w:id="1199" w:name="_Toc29884312"/>
      <w:bookmarkStart w:id="1200" w:name="_Toc29884620"/>
      <w:bookmarkStart w:id="1201" w:name="_Toc29884937"/>
      <w:bookmarkStart w:id="1202" w:name="_Toc29890636"/>
      <w:bookmarkStart w:id="1203" w:name="_Toc29559739"/>
      <w:bookmarkStart w:id="1204" w:name="_Toc29560129"/>
      <w:bookmarkStart w:id="1205" w:name="_Toc29560723"/>
      <w:bookmarkStart w:id="1206" w:name="_Toc29796803"/>
      <w:bookmarkStart w:id="1207" w:name="_Toc29884325"/>
      <w:bookmarkStart w:id="1208" w:name="_Toc29884634"/>
      <w:bookmarkStart w:id="1209" w:name="_Toc29884951"/>
      <w:bookmarkStart w:id="1210" w:name="_Toc29890650"/>
      <w:bookmarkStart w:id="1211" w:name="_Toc29559791"/>
      <w:bookmarkStart w:id="1212" w:name="_Toc29560181"/>
      <w:bookmarkStart w:id="1213" w:name="_Toc29560775"/>
      <w:bookmarkStart w:id="1214" w:name="_Toc29796854"/>
      <w:bookmarkStart w:id="1215" w:name="_Toc29884376"/>
      <w:bookmarkStart w:id="1216" w:name="_Toc29884686"/>
      <w:bookmarkStart w:id="1217" w:name="_Toc29885003"/>
      <w:bookmarkStart w:id="1218" w:name="_Toc29890702"/>
      <w:bookmarkStart w:id="1219" w:name="_Toc29559809"/>
      <w:bookmarkStart w:id="1220" w:name="_Toc29560199"/>
      <w:bookmarkStart w:id="1221" w:name="_Toc29560793"/>
      <w:bookmarkStart w:id="1222" w:name="_Toc29796871"/>
      <w:bookmarkStart w:id="1223" w:name="_Toc29884393"/>
      <w:bookmarkStart w:id="1224" w:name="_Toc29884704"/>
      <w:bookmarkStart w:id="1225" w:name="_Toc29885021"/>
      <w:bookmarkStart w:id="1226" w:name="_Toc29890720"/>
      <w:bookmarkStart w:id="1227" w:name="_Toc29559822"/>
      <w:bookmarkStart w:id="1228" w:name="_Toc29560212"/>
      <w:bookmarkStart w:id="1229" w:name="_Toc29560806"/>
      <w:bookmarkStart w:id="1230" w:name="_Toc29796883"/>
      <w:bookmarkStart w:id="1231" w:name="_Toc29884405"/>
      <w:bookmarkStart w:id="1232" w:name="_Toc29884717"/>
      <w:bookmarkStart w:id="1233" w:name="_Toc29885034"/>
      <w:bookmarkStart w:id="1234" w:name="_Toc29890733"/>
      <w:bookmarkStart w:id="1235" w:name="_Toc29559836"/>
      <w:bookmarkStart w:id="1236" w:name="_Toc29560226"/>
      <w:bookmarkStart w:id="1237" w:name="_Toc29560820"/>
      <w:bookmarkStart w:id="1238" w:name="_Toc29884731"/>
      <w:bookmarkStart w:id="1239" w:name="_Toc29885048"/>
      <w:bookmarkStart w:id="1240" w:name="_Toc29890747"/>
      <w:bookmarkStart w:id="1241" w:name="_Toc414372056"/>
      <w:bookmarkStart w:id="1242" w:name="_Toc414372125"/>
      <w:bookmarkStart w:id="1243" w:name="_Toc29560821"/>
      <w:bookmarkStart w:id="1244" w:name="_Toc29796897"/>
      <w:bookmarkStart w:id="1245" w:name="_Toc35338711"/>
      <w:bookmarkStart w:id="1246" w:name="_Toc75866966"/>
      <w:bookmarkStart w:id="1247" w:name="_Toc160629380"/>
      <w:bookmarkStart w:id="1248" w:name="_Toc405215626"/>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r>
        <w:t>P</w:t>
      </w:r>
      <w:r w:rsidR="0E3D2403">
        <w:t>rivate</w:t>
      </w:r>
      <w:r w:rsidR="4EF9125F">
        <w:t xml:space="preserve"> </w:t>
      </w:r>
      <w:r w:rsidR="0903C09B">
        <w:t>H</w:t>
      </w:r>
      <w:r w:rsidR="0E3D2403">
        <w:t>ealth</w:t>
      </w:r>
      <w:r w:rsidR="4EF9125F">
        <w:t xml:space="preserve"> </w:t>
      </w:r>
      <w:r w:rsidR="0903C09B">
        <w:t>I</w:t>
      </w:r>
      <w:r w:rsidR="0E3D2403">
        <w:t xml:space="preserve">nsurance </w:t>
      </w:r>
      <w:r>
        <w:t xml:space="preserve">(PHI) </w:t>
      </w:r>
      <w:r w:rsidR="0E3D2403">
        <w:t xml:space="preserve">data for </w:t>
      </w:r>
      <w:r w:rsidR="0903C09B">
        <w:t>M</w:t>
      </w:r>
      <w:r w:rsidR="0E3D2403">
        <w:t>edicare</w:t>
      </w:r>
      <w:r w:rsidR="0903C09B">
        <w:t xml:space="preserve"> L</w:t>
      </w:r>
      <w:r w:rsidR="0E3D2403">
        <w:t>evy</w:t>
      </w:r>
      <w:r w:rsidR="0903C09B">
        <w:t xml:space="preserve"> S</w:t>
      </w:r>
      <w:r w:rsidR="0E3D2403">
        <w:t>urcharge</w:t>
      </w:r>
      <w:r w:rsidR="0903C09B">
        <w:t xml:space="preserve"> </w:t>
      </w:r>
      <w:r w:rsidR="000B68FB">
        <w:t>(MLS)</w:t>
      </w:r>
      <w:r w:rsidR="0E3D2403">
        <w:t xml:space="preserve"> and </w:t>
      </w:r>
      <w:r w:rsidR="0903C09B">
        <w:t xml:space="preserve">PHI </w:t>
      </w:r>
      <w:r w:rsidR="0E3D2403">
        <w:t>tax offset</w:t>
      </w:r>
      <w:bookmarkEnd w:id="1243"/>
      <w:bookmarkEnd w:id="1244"/>
      <w:bookmarkEnd w:id="1245"/>
      <w:bookmarkEnd w:id="1246"/>
      <w:bookmarkEnd w:id="1247"/>
    </w:p>
    <w:p w14:paraId="69929E7B" w14:textId="24D7745B" w:rsidR="00837CA4" w:rsidRPr="001B45F4" w:rsidRDefault="00837CA4" w:rsidP="00837CA4">
      <w:pPr>
        <w:pStyle w:val="Maintext"/>
        <w:rPr>
          <w:rFonts w:cs="Arial"/>
          <w:szCs w:val="22"/>
        </w:rPr>
      </w:pPr>
      <w:r w:rsidRPr="001B45F4">
        <w:rPr>
          <w:rFonts w:cs="Arial"/>
          <w:szCs w:val="22"/>
        </w:rPr>
        <w:t xml:space="preserve">Where a taxpayer has a complying health insurance policy, they may be entitled to the Private </w:t>
      </w:r>
      <w:r w:rsidR="003E568E" w:rsidRPr="001B45F4">
        <w:rPr>
          <w:rFonts w:cs="Arial"/>
          <w:szCs w:val="22"/>
        </w:rPr>
        <w:t xml:space="preserve">Health Insurance </w:t>
      </w:r>
      <w:r w:rsidRPr="001B45F4">
        <w:rPr>
          <w:rFonts w:cs="Arial"/>
          <w:szCs w:val="22"/>
        </w:rPr>
        <w:t>rebate.</w:t>
      </w:r>
    </w:p>
    <w:p w14:paraId="69929E7C" w14:textId="77777777" w:rsidR="00837CA4" w:rsidRPr="001B45F4" w:rsidRDefault="00837CA4" w:rsidP="00837CA4">
      <w:pPr>
        <w:pStyle w:val="Maintext"/>
        <w:rPr>
          <w:rFonts w:cs="Arial"/>
          <w:szCs w:val="22"/>
        </w:rPr>
      </w:pPr>
    </w:p>
    <w:p w14:paraId="69929E7D" w14:textId="77777777" w:rsidR="00D36B79" w:rsidRPr="001B45F4" w:rsidRDefault="00D36B79" w:rsidP="00837CA4">
      <w:pPr>
        <w:pStyle w:val="Maintext"/>
        <w:rPr>
          <w:rFonts w:cs="Arial"/>
          <w:szCs w:val="22"/>
        </w:rPr>
      </w:pPr>
      <w:r w:rsidRPr="001B45F4">
        <w:rPr>
          <w:rFonts w:cs="Arial"/>
          <w:szCs w:val="22"/>
        </w:rPr>
        <w:t xml:space="preserve">Where a taxpayer does not have appropriate private patient hospital cover for the full year, they may be liable for the MLS. </w:t>
      </w:r>
    </w:p>
    <w:p w14:paraId="69929E7E" w14:textId="77777777" w:rsidR="00D36B79" w:rsidRPr="001B45F4" w:rsidRDefault="00D36B79" w:rsidP="00837CA4">
      <w:pPr>
        <w:pStyle w:val="Maintext"/>
        <w:rPr>
          <w:rFonts w:cs="Arial"/>
          <w:szCs w:val="22"/>
        </w:rPr>
      </w:pPr>
    </w:p>
    <w:p w14:paraId="69929E80" w14:textId="30E3D811" w:rsidR="00631EEA" w:rsidRPr="001B45F4" w:rsidRDefault="00A20B84" w:rsidP="00E66C59">
      <w:pPr>
        <w:pStyle w:val="Maintext"/>
        <w:rPr>
          <w:rFonts w:cs="Arial"/>
          <w:szCs w:val="22"/>
        </w:rPr>
      </w:pPr>
      <w:r w:rsidRPr="001B45F4">
        <w:rPr>
          <w:rFonts w:cs="Arial"/>
          <w:szCs w:val="22"/>
        </w:rPr>
        <w:t>The period</w:t>
      </w:r>
      <w:r w:rsidR="008F1F46" w:rsidRPr="001B45F4">
        <w:rPr>
          <w:rFonts w:cs="Arial"/>
          <w:szCs w:val="22"/>
        </w:rPr>
        <w:t xml:space="preserve"> </w:t>
      </w:r>
      <w:r w:rsidR="00631EEA" w:rsidRPr="001B45F4">
        <w:rPr>
          <w:rFonts w:cs="Arial"/>
          <w:szCs w:val="22"/>
        </w:rPr>
        <w:t>and appropriate level of private patient hospital cover and whether the taxpayer is liable for the MLS</w:t>
      </w:r>
      <w:r w:rsidR="00636B5F" w:rsidRPr="001B45F4">
        <w:rPr>
          <w:rFonts w:cs="Arial"/>
          <w:szCs w:val="22"/>
        </w:rPr>
        <w:t xml:space="preserve"> </w:t>
      </w:r>
      <w:r w:rsidR="00631EEA" w:rsidRPr="001B45F4">
        <w:rPr>
          <w:rFonts w:cs="Arial"/>
          <w:szCs w:val="22"/>
        </w:rPr>
        <w:t xml:space="preserve">is to be determined by the agent completing the return. </w:t>
      </w:r>
      <w:r w:rsidRPr="001B45F4">
        <w:rPr>
          <w:rFonts w:cs="Arial"/>
          <w:szCs w:val="22"/>
        </w:rPr>
        <w:t>In respect of whether the taxpayer has cover or not for the full year, if a tax agent is preparing the tax return, they will need to calculate the number of days based on the MLS start and end dates provided.</w:t>
      </w:r>
    </w:p>
    <w:p w14:paraId="69929E81" w14:textId="77777777" w:rsidR="00631EEA" w:rsidRPr="001B45F4" w:rsidRDefault="00631EEA" w:rsidP="00E66C59">
      <w:pPr>
        <w:pStyle w:val="Maintext"/>
        <w:rPr>
          <w:rFonts w:cs="Arial"/>
          <w:szCs w:val="22"/>
        </w:rPr>
      </w:pPr>
    </w:p>
    <w:p w14:paraId="69929E82" w14:textId="2FE4D09B" w:rsidR="00964FA2" w:rsidRPr="001B45F4" w:rsidRDefault="00964FA2" w:rsidP="00964FA2">
      <w:pPr>
        <w:rPr>
          <w:rFonts w:cs="Arial"/>
          <w:szCs w:val="22"/>
        </w:rPr>
      </w:pPr>
      <w:r w:rsidRPr="001B45F4">
        <w:rPr>
          <w:rFonts w:cs="Arial"/>
          <w:szCs w:val="22"/>
        </w:rPr>
        <w:t xml:space="preserve">The elements listed in the table below are to be mapped as </w:t>
      </w:r>
      <w:r w:rsidR="00BD2211" w:rsidRPr="001B45F4">
        <w:rPr>
          <w:rFonts w:cs="Arial"/>
          <w:szCs w:val="22"/>
        </w:rPr>
        <w:t>shown in the below table.</w:t>
      </w:r>
    </w:p>
    <w:p w14:paraId="6E5B1567" w14:textId="77777777" w:rsidR="00BD2211" w:rsidRPr="001B45F4" w:rsidRDefault="00BD2211" w:rsidP="00631EEA">
      <w:pPr>
        <w:pStyle w:val="Maintext"/>
        <w:rPr>
          <w:rFonts w:cs="Arial"/>
          <w:szCs w:val="22"/>
        </w:rPr>
      </w:pPr>
    </w:p>
    <w:p w14:paraId="69929E83" w14:textId="234D2584" w:rsidR="00837CA4" w:rsidRPr="001B45F4" w:rsidRDefault="00BD2211" w:rsidP="00631EEA">
      <w:pPr>
        <w:pStyle w:val="Maintext"/>
        <w:rPr>
          <w:rFonts w:cs="Arial"/>
          <w:b/>
          <w:bCs/>
          <w:szCs w:val="22"/>
        </w:rPr>
      </w:pPr>
      <w:bookmarkStart w:id="1249" w:name="_Toc100225434"/>
      <w:bookmarkStart w:id="1250" w:name="_Toc100226638"/>
      <w:bookmarkStart w:id="1251" w:name="_Toc100226666"/>
      <w:r w:rsidRPr="001B45F4">
        <w:rPr>
          <w:rFonts w:cs="Arial"/>
          <w:b/>
          <w:bCs/>
          <w:szCs w:val="22"/>
        </w:rPr>
        <w:t>Table</w:t>
      </w:r>
      <w:r w:rsidR="00560856">
        <w:rPr>
          <w:rFonts w:cs="Arial"/>
          <w:b/>
          <w:bCs/>
          <w:szCs w:val="22"/>
        </w:rPr>
        <w:t xml:space="preserve"> </w:t>
      </w:r>
      <w:r w:rsidR="00707AF2">
        <w:rPr>
          <w:rFonts w:cs="Arial"/>
          <w:b/>
          <w:bCs/>
          <w:szCs w:val="22"/>
        </w:rPr>
        <w:t>20</w:t>
      </w:r>
      <w:r w:rsidRPr="001B45F4">
        <w:rPr>
          <w:rFonts w:cs="Arial"/>
          <w:b/>
          <w:bCs/>
          <w:szCs w:val="22"/>
        </w:rPr>
        <w:t>: Private Health Insurance data IITR label assignment</w:t>
      </w:r>
      <w:bookmarkEnd w:id="1249"/>
      <w:bookmarkEnd w:id="1250"/>
      <w:bookmarkEnd w:id="1251"/>
    </w:p>
    <w:tbl>
      <w:tblPr>
        <w:tblStyle w:val="TableGrid"/>
        <w:tblW w:w="9356" w:type="dxa"/>
        <w:tblLook w:val="04A0" w:firstRow="1" w:lastRow="0" w:firstColumn="1" w:lastColumn="0" w:noHBand="0" w:noVBand="1"/>
      </w:tblPr>
      <w:tblGrid>
        <w:gridCol w:w="1980"/>
        <w:gridCol w:w="2311"/>
        <w:gridCol w:w="1800"/>
        <w:gridCol w:w="3265"/>
      </w:tblGrid>
      <w:tr w:rsidR="00B55D99" w:rsidRPr="001B45F4" w14:paraId="69929E88" w14:textId="77777777" w:rsidTr="00F46A32">
        <w:trPr>
          <w:tblHeader/>
        </w:trPr>
        <w:tc>
          <w:tcPr>
            <w:tcW w:w="1058" w:type="pct"/>
            <w:shd w:val="clear" w:color="auto" w:fill="DBE5F1" w:themeFill="accent1" w:themeFillTint="33"/>
            <w:vAlign w:val="center"/>
          </w:tcPr>
          <w:p w14:paraId="69929E84" w14:textId="124B5380" w:rsidR="00B55D99" w:rsidRPr="001B45F4" w:rsidRDefault="00B55D99" w:rsidP="00693B63">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Alias</w:t>
            </w:r>
          </w:p>
        </w:tc>
        <w:tc>
          <w:tcPr>
            <w:tcW w:w="1235" w:type="pct"/>
            <w:shd w:val="clear" w:color="auto" w:fill="DBE5F1" w:themeFill="accent1" w:themeFillTint="33"/>
            <w:vAlign w:val="center"/>
          </w:tcPr>
          <w:p w14:paraId="69929E85" w14:textId="17F9EC19" w:rsidR="00B55D99" w:rsidRPr="001B45F4" w:rsidRDefault="00B55D99" w:rsidP="00693B63">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c>
          <w:tcPr>
            <w:tcW w:w="962" w:type="pct"/>
            <w:shd w:val="clear" w:color="auto" w:fill="DBE5F1" w:themeFill="accent1" w:themeFillTint="33"/>
            <w:vAlign w:val="center"/>
          </w:tcPr>
          <w:p w14:paraId="69929E86" w14:textId="4D6C5F60" w:rsidR="00B55D99" w:rsidRPr="001B45F4" w:rsidRDefault="00B55D99" w:rsidP="00693B63">
            <w:pPr>
              <w:pStyle w:val="Maintext"/>
              <w:spacing w:before="60" w:after="60"/>
              <w:rPr>
                <w:rFonts w:cs="Arial"/>
                <w:b/>
                <w:szCs w:val="22"/>
              </w:rPr>
            </w:pPr>
            <w:r w:rsidRPr="001B45F4">
              <w:rPr>
                <w:rFonts w:cs="Arial"/>
                <w:b/>
                <w:szCs w:val="22"/>
              </w:rPr>
              <w:t xml:space="preserve">SBR </w:t>
            </w:r>
            <w:r w:rsidR="008024D6" w:rsidRPr="001B45F4">
              <w:rPr>
                <w:rFonts w:cs="Arial"/>
                <w:b/>
                <w:szCs w:val="22"/>
              </w:rPr>
              <w:t>IITR</w:t>
            </w:r>
            <w:r w:rsidRPr="001B45F4">
              <w:rPr>
                <w:rFonts w:cs="Arial"/>
                <w:b/>
                <w:szCs w:val="22"/>
              </w:rPr>
              <w:t xml:space="preserve"> </w:t>
            </w:r>
            <w:r w:rsidR="00044AE9" w:rsidRPr="001B45F4">
              <w:rPr>
                <w:rFonts w:cs="Arial"/>
                <w:b/>
                <w:szCs w:val="22"/>
              </w:rPr>
              <w:t>A</w:t>
            </w:r>
            <w:r w:rsidRPr="001B45F4">
              <w:rPr>
                <w:rFonts w:cs="Arial"/>
                <w:b/>
                <w:szCs w:val="22"/>
              </w:rPr>
              <w:t>lias assignment</w:t>
            </w:r>
          </w:p>
        </w:tc>
        <w:tc>
          <w:tcPr>
            <w:tcW w:w="1745" w:type="pct"/>
            <w:shd w:val="clear" w:color="auto" w:fill="DBE5F1" w:themeFill="accent1" w:themeFillTint="33"/>
            <w:vAlign w:val="center"/>
          </w:tcPr>
          <w:p w14:paraId="69929E87" w14:textId="2F1FBF45" w:rsidR="00B55D99" w:rsidRPr="001B45F4" w:rsidRDefault="00B55D99" w:rsidP="00693B63">
            <w:pPr>
              <w:pStyle w:val="Maintext"/>
              <w:spacing w:before="60" w:after="60"/>
              <w:rPr>
                <w:rFonts w:cs="Arial"/>
                <w:b/>
                <w:szCs w:val="22"/>
              </w:rPr>
            </w:pPr>
            <w:r w:rsidRPr="001B45F4">
              <w:rPr>
                <w:rFonts w:cs="Arial"/>
                <w:b/>
                <w:szCs w:val="22"/>
              </w:rPr>
              <w:t xml:space="preserve">SBR </w:t>
            </w:r>
            <w:r w:rsidR="008024D6" w:rsidRPr="001B45F4">
              <w:rPr>
                <w:rFonts w:cs="Arial"/>
                <w:b/>
                <w:szCs w:val="22"/>
              </w:rPr>
              <w:t>IITR</w:t>
            </w:r>
            <w:r w:rsidRPr="001B45F4">
              <w:rPr>
                <w:rFonts w:cs="Arial"/>
                <w:b/>
                <w:szCs w:val="22"/>
              </w:rPr>
              <w:t xml:space="preserve"> </w:t>
            </w:r>
            <w:r w:rsidR="00044AE9" w:rsidRPr="001B45F4">
              <w:rPr>
                <w:rFonts w:cs="Arial"/>
                <w:b/>
                <w:szCs w:val="22"/>
              </w:rPr>
              <w:t>L</w:t>
            </w:r>
            <w:r w:rsidRPr="001B45F4">
              <w:rPr>
                <w:rFonts w:cs="Arial"/>
                <w:b/>
                <w:szCs w:val="22"/>
              </w:rPr>
              <w:t>abel</w:t>
            </w:r>
          </w:p>
        </w:tc>
      </w:tr>
      <w:tr w:rsidR="00B55D99" w:rsidRPr="001B45F4" w14:paraId="69929E8E" w14:textId="77777777" w:rsidTr="00F46A32">
        <w:tc>
          <w:tcPr>
            <w:tcW w:w="1058" w:type="pct"/>
          </w:tcPr>
          <w:p w14:paraId="69929E89" w14:textId="53C6074C" w:rsidR="00B55D99" w:rsidRPr="001B45F4" w:rsidRDefault="008024D6" w:rsidP="00693B63">
            <w:pPr>
              <w:spacing w:before="60" w:after="60"/>
              <w:rPr>
                <w:rFonts w:cs="Arial"/>
                <w:color w:val="000000"/>
                <w:szCs w:val="22"/>
              </w:rPr>
            </w:pPr>
            <w:r w:rsidRPr="001B45F4">
              <w:rPr>
                <w:rFonts w:cs="Arial"/>
                <w:color w:val="000000"/>
                <w:szCs w:val="22"/>
              </w:rPr>
              <w:t>IITR</w:t>
            </w:r>
            <w:r w:rsidR="00B55D99" w:rsidRPr="001B45F4">
              <w:rPr>
                <w:rFonts w:cs="Arial"/>
                <w:color w:val="000000"/>
                <w:szCs w:val="22"/>
              </w:rPr>
              <w:t>180</w:t>
            </w:r>
          </w:p>
          <w:p w14:paraId="69929E8A" w14:textId="77777777" w:rsidR="00B55D99" w:rsidRPr="001B45F4" w:rsidRDefault="00B55D99" w:rsidP="00693B63">
            <w:pPr>
              <w:pStyle w:val="Maintext"/>
              <w:spacing w:before="60" w:after="60"/>
              <w:rPr>
                <w:rFonts w:cs="Arial"/>
                <w:szCs w:val="22"/>
              </w:rPr>
            </w:pPr>
          </w:p>
        </w:tc>
        <w:tc>
          <w:tcPr>
            <w:tcW w:w="1235" w:type="pct"/>
          </w:tcPr>
          <w:p w14:paraId="69929E8B" w14:textId="4A569B35" w:rsidR="00B55D99" w:rsidRPr="001B45F4" w:rsidRDefault="00B55D99" w:rsidP="00693B63">
            <w:pPr>
              <w:pStyle w:val="Maintext"/>
              <w:spacing w:before="60" w:after="60"/>
              <w:rPr>
                <w:rFonts w:cs="Arial"/>
                <w:szCs w:val="22"/>
              </w:rPr>
            </w:pPr>
            <w:r w:rsidRPr="001B45F4">
              <w:rPr>
                <w:rFonts w:cs="Arial"/>
                <w:szCs w:val="22"/>
              </w:rPr>
              <w:t xml:space="preserve">Health </w:t>
            </w:r>
            <w:r w:rsidR="00996AE8" w:rsidRPr="001B45F4">
              <w:rPr>
                <w:rFonts w:cs="Arial"/>
                <w:szCs w:val="22"/>
              </w:rPr>
              <w:t>i</w:t>
            </w:r>
            <w:r w:rsidRPr="001B45F4">
              <w:rPr>
                <w:rFonts w:cs="Arial"/>
                <w:szCs w:val="22"/>
              </w:rPr>
              <w:t>nsurer ID</w:t>
            </w:r>
          </w:p>
        </w:tc>
        <w:tc>
          <w:tcPr>
            <w:tcW w:w="962" w:type="pct"/>
          </w:tcPr>
          <w:p w14:paraId="69929E8C" w14:textId="41FF0EA7" w:rsidR="00B55D99" w:rsidRPr="001B45F4" w:rsidRDefault="008024D6" w:rsidP="00693B63">
            <w:pPr>
              <w:pStyle w:val="Maintext"/>
              <w:spacing w:before="60" w:after="60"/>
              <w:rPr>
                <w:rFonts w:cs="Arial"/>
                <w:szCs w:val="22"/>
              </w:rPr>
            </w:pPr>
            <w:r w:rsidRPr="001B45F4">
              <w:rPr>
                <w:rFonts w:cs="Arial"/>
                <w:szCs w:val="22"/>
              </w:rPr>
              <w:t>IITR</w:t>
            </w:r>
            <w:r w:rsidR="00B55D99" w:rsidRPr="001B45F4">
              <w:rPr>
                <w:rFonts w:cs="Arial"/>
                <w:szCs w:val="22"/>
              </w:rPr>
              <w:t>180</w:t>
            </w:r>
          </w:p>
        </w:tc>
        <w:tc>
          <w:tcPr>
            <w:tcW w:w="1745" w:type="pct"/>
          </w:tcPr>
          <w:p w14:paraId="69929E8D" w14:textId="78238E2F" w:rsidR="00B55D99" w:rsidRPr="001B45F4" w:rsidRDefault="00B55D99" w:rsidP="00693B63">
            <w:pPr>
              <w:spacing w:before="60" w:after="60"/>
              <w:rPr>
                <w:rFonts w:cs="Arial"/>
                <w:szCs w:val="22"/>
              </w:rPr>
            </w:pPr>
            <w:r w:rsidRPr="001B45F4">
              <w:rPr>
                <w:rFonts w:cs="Arial"/>
                <w:szCs w:val="22"/>
              </w:rPr>
              <w:t>Private health in</w:t>
            </w:r>
            <w:r w:rsidR="007F3BC8">
              <w:rPr>
                <w:rFonts w:cs="Arial"/>
                <w:szCs w:val="22"/>
              </w:rPr>
              <w:t>s</w:t>
            </w:r>
            <w:r w:rsidRPr="001B45F4">
              <w:rPr>
                <w:rFonts w:cs="Arial"/>
                <w:szCs w:val="22"/>
              </w:rPr>
              <w:t>urance - Health insurer ID</w:t>
            </w:r>
          </w:p>
        </w:tc>
      </w:tr>
      <w:tr w:rsidR="00B55D99" w:rsidRPr="001B45F4" w14:paraId="69929E93" w14:textId="77777777" w:rsidTr="00F46A32">
        <w:tc>
          <w:tcPr>
            <w:tcW w:w="1058" w:type="pct"/>
          </w:tcPr>
          <w:p w14:paraId="69929E8F" w14:textId="2661BA6B" w:rsidR="00B55D99" w:rsidRPr="001B45F4" w:rsidRDefault="008024D6" w:rsidP="00693B63">
            <w:pPr>
              <w:pStyle w:val="Maintext"/>
              <w:spacing w:before="60" w:after="60"/>
              <w:rPr>
                <w:rFonts w:cs="Arial"/>
                <w:szCs w:val="22"/>
              </w:rPr>
            </w:pPr>
            <w:r w:rsidRPr="001B45F4">
              <w:rPr>
                <w:rFonts w:cs="Arial"/>
                <w:szCs w:val="22"/>
              </w:rPr>
              <w:t>IITR</w:t>
            </w:r>
            <w:r w:rsidR="00B55D99" w:rsidRPr="001B45F4">
              <w:rPr>
                <w:rFonts w:cs="Arial"/>
                <w:szCs w:val="22"/>
              </w:rPr>
              <w:t>181</w:t>
            </w:r>
          </w:p>
        </w:tc>
        <w:tc>
          <w:tcPr>
            <w:tcW w:w="1235" w:type="pct"/>
          </w:tcPr>
          <w:p w14:paraId="69929E90" w14:textId="778D1A64" w:rsidR="00B55D99" w:rsidRPr="001B45F4" w:rsidRDefault="00B55D99" w:rsidP="00693B63">
            <w:pPr>
              <w:autoSpaceDE w:val="0"/>
              <w:autoSpaceDN w:val="0"/>
              <w:adjustRightInd w:val="0"/>
              <w:spacing w:before="60" w:after="60"/>
              <w:rPr>
                <w:rFonts w:cs="Arial"/>
                <w:szCs w:val="22"/>
              </w:rPr>
            </w:pPr>
            <w:r w:rsidRPr="001B45F4">
              <w:rPr>
                <w:rFonts w:cs="Arial"/>
                <w:szCs w:val="22"/>
              </w:rPr>
              <w:t xml:space="preserve">Health </w:t>
            </w:r>
            <w:r w:rsidR="00996AE8" w:rsidRPr="001B45F4">
              <w:rPr>
                <w:rFonts w:cs="Arial"/>
                <w:szCs w:val="22"/>
              </w:rPr>
              <w:t>m</w:t>
            </w:r>
            <w:r w:rsidRPr="001B45F4">
              <w:rPr>
                <w:rFonts w:cs="Arial"/>
                <w:szCs w:val="22"/>
              </w:rPr>
              <w:t>embership N</w:t>
            </w:r>
            <w:r w:rsidR="001816B3" w:rsidRPr="001B45F4">
              <w:rPr>
                <w:rFonts w:cs="Arial"/>
                <w:szCs w:val="22"/>
              </w:rPr>
              <w:t>o</w:t>
            </w:r>
          </w:p>
        </w:tc>
        <w:tc>
          <w:tcPr>
            <w:tcW w:w="962" w:type="pct"/>
          </w:tcPr>
          <w:p w14:paraId="69929E91" w14:textId="4C92C38C" w:rsidR="00B55D99" w:rsidRPr="001B45F4" w:rsidRDefault="008024D6" w:rsidP="00693B63">
            <w:pPr>
              <w:pStyle w:val="Maintext"/>
              <w:spacing w:before="60" w:after="60"/>
              <w:rPr>
                <w:rFonts w:cs="Arial"/>
                <w:szCs w:val="22"/>
              </w:rPr>
            </w:pPr>
            <w:r w:rsidRPr="001B45F4">
              <w:rPr>
                <w:rFonts w:cs="Arial"/>
                <w:szCs w:val="22"/>
              </w:rPr>
              <w:t>IITR</w:t>
            </w:r>
            <w:r w:rsidR="00B55D99" w:rsidRPr="001B45F4">
              <w:rPr>
                <w:rFonts w:cs="Arial"/>
                <w:szCs w:val="22"/>
              </w:rPr>
              <w:t>181</w:t>
            </w:r>
          </w:p>
        </w:tc>
        <w:tc>
          <w:tcPr>
            <w:tcW w:w="1745" w:type="pct"/>
          </w:tcPr>
          <w:p w14:paraId="69929E92" w14:textId="71C4A6E6" w:rsidR="00B55D99" w:rsidRPr="001B45F4" w:rsidRDefault="00B55D99" w:rsidP="00693B63">
            <w:pPr>
              <w:autoSpaceDE w:val="0"/>
              <w:autoSpaceDN w:val="0"/>
              <w:adjustRightInd w:val="0"/>
              <w:spacing w:before="60" w:after="60"/>
              <w:rPr>
                <w:rFonts w:cs="Arial"/>
                <w:szCs w:val="22"/>
              </w:rPr>
            </w:pPr>
            <w:r w:rsidRPr="001B45F4">
              <w:rPr>
                <w:rFonts w:cs="Arial"/>
                <w:szCs w:val="22"/>
              </w:rPr>
              <w:t>Private health in</w:t>
            </w:r>
            <w:r w:rsidR="007F3BC8">
              <w:rPr>
                <w:rFonts w:cs="Arial"/>
                <w:szCs w:val="22"/>
              </w:rPr>
              <w:t>s</w:t>
            </w:r>
            <w:r w:rsidRPr="001B45F4">
              <w:rPr>
                <w:rFonts w:cs="Arial"/>
                <w:szCs w:val="22"/>
              </w:rPr>
              <w:t>urance - Membership number</w:t>
            </w:r>
          </w:p>
        </w:tc>
      </w:tr>
      <w:tr w:rsidR="00B55D99" w:rsidRPr="001B45F4" w14:paraId="69929E98" w14:textId="77777777" w:rsidTr="00F46A32">
        <w:tc>
          <w:tcPr>
            <w:tcW w:w="1058" w:type="pct"/>
          </w:tcPr>
          <w:p w14:paraId="69929E94" w14:textId="7499E6FC" w:rsidR="00B55D99" w:rsidRPr="001B45F4" w:rsidRDefault="008024D6" w:rsidP="00693B63">
            <w:pPr>
              <w:pStyle w:val="Maintext"/>
              <w:spacing w:before="60" w:after="60"/>
              <w:rPr>
                <w:rFonts w:cs="Arial"/>
                <w:szCs w:val="22"/>
              </w:rPr>
            </w:pPr>
            <w:r w:rsidRPr="001B45F4">
              <w:rPr>
                <w:rFonts w:cs="Arial"/>
                <w:szCs w:val="22"/>
              </w:rPr>
              <w:t>IITR</w:t>
            </w:r>
            <w:r w:rsidR="00B55D99" w:rsidRPr="001B45F4">
              <w:rPr>
                <w:rFonts w:cs="Arial"/>
                <w:szCs w:val="22"/>
              </w:rPr>
              <w:t>182</w:t>
            </w:r>
          </w:p>
        </w:tc>
        <w:tc>
          <w:tcPr>
            <w:tcW w:w="1235" w:type="pct"/>
          </w:tcPr>
          <w:p w14:paraId="69929E95" w14:textId="17507EB3" w:rsidR="00B55D99" w:rsidRPr="001B45F4" w:rsidRDefault="00B55D99" w:rsidP="00693B63">
            <w:pPr>
              <w:pStyle w:val="Maintext"/>
              <w:spacing w:before="60" w:after="60"/>
              <w:rPr>
                <w:rFonts w:cs="Arial"/>
                <w:szCs w:val="22"/>
              </w:rPr>
            </w:pPr>
            <w:r w:rsidRPr="001B45F4">
              <w:rPr>
                <w:rFonts w:cs="Arial"/>
                <w:szCs w:val="22"/>
              </w:rPr>
              <w:t xml:space="preserve">Health </w:t>
            </w:r>
            <w:r w:rsidR="00996AE8" w:rsidRPr="001B45F4">
              <w:rPr>
                <w:rFonts w:cs="Arial"/>
                <w:szCs w:val="22"/>
              </w:rPr>
              <w:t>p</w:t>
            </w:r>
            <w:r w:rsidRPr="001B45F4">
              <w:rPr>
                <w:rFonts w:cs="Arial"/>
                <w:szCs w:val="22"/>
              </w:rPr>
              <w:t xml:space="preserve">remiums </w:t>
            </w:r>
            <w:r w:rsidR="00996AE8" w:rsidRPr="001B45F4">
              <w:rPr>
                <w:rFonts w:cs="Arial"/>
                <w:szCs w:val="22"/>
              </w:rPr>
              <w:t>e</w:t>
            </w:r>
            <w:r w:rsidRPr="001B45F4">
              <w:rPr>
                <w:rFonts w:cs="Arial"/>
                <w:szCs w:val="22"/>
              </w:rPr>
              <w:t xml:space="preserve">ligible for </w:t>
            </w:r>
            <w:r w:rsidR="00996AE8" w:rsidRPr="001B45F4">
              <w:rPr>
                <w:rFonts w:cs="Arial"/>
                <w:szCs w:val="22"/>
              </w:rPr>
              <w:t>r</w:t>
            </w:r>
            <w:r w:rsidRPr="001B45F4">
              <w:rPr>
                <w:rFonts w:cs="Arial"/>
                <w:szCs w:val="22"/>
              </w:rPr>
              <w:t>ebate</w:t>
            </w:r>
          </w:p>
        </w:tc>
        <w:tc>
          <w:tcPr>
            <w:tcW w:w="962" w:type="pct"/>
          </w:tcPr>
          <w:p w14:paraId="69929E96" w14:textId="4BFEFB2F" w:rsidR="00B55D99" w:rsidRPr="001B45F4" w:rsidRDefault="008024D6" w:rsidP="00693B63">
            <w:pPr>
              <w:pStyle w:val="Maintext"/>
              <w:spacing w:before="60" w:after="60"/>
              <w:rPr>
                <w:rFonts w:cs="Arial"/>
                <w:szCs w:val="22"/>
              </w:rPr>
            </w:pPr>
            <w:r w:rsidRPr="001B45F4">
              <w:rPr>
                <w:rFonts w:cs="Arial"/>
                <w:szCs w:val="22"/>
              </w:rPr>
              <w:t>IITR</w:t>
            </w:r>
            <w:r w:rsidR="00376A3F" w:rsidRPr="001B45F4">
              <w:rPr>
                <w:rFonts w:cs="Arial"/>
                <w:szCs w:val="22"/>
              </w:rPr>
              <w:t>182</w:t>
            </w:r>
          </w:p>
        </w:tc>
        <w:tc>
          <w:tcPr>
            <w:tcW w:w="1745" w:type="pct"/>
          </w:tcPr>
          <w:p w14:paraId="69929E97" w14:textId="0619556C" w:rsidR="00B55D99" w:rsidRPr="001B45F4" w:rsidRDefault="00376A3F" w:rsidP="00693B63">
            <w:pPr>
              <w:pStyle w:val="Maintext"/>
              <w:spacing w:before="60" w:after="60"/>
              <w:rPr>
                <w:rFonts w:cs="Arial"/>
                <w:szCs w:val="22"/>
              </w:rPr>
            </w:pPr>
            <w:r w:rsidRPr="001B45F4">
              <w:rPr>
                <w:rFonts w:cs="Arial"/>
                <w:szCs w:val="22"/>
              </w:rPr>
              <w:t xml:space="preserve">Your premiums eligible for Australian </w:t>
            </w:r>
            <w:r w:rsidR="00506FFD" w:rsidRPr="001B45F4">
              <w:rPr>
                <w:rFonts w:cs="Arial"/>
                <w:szCs w:val="22"/>
              </w:rPr>
              <w:t>g</w:t>
            </w:r>
            <w:r w:rsidRPr="001B45F4">
              <w:rPr>
                <w:rFonts w:cs="Arial"/>
                <w:szCs w:val="22"/>
              </w:rPr>
              <w:t xml:space="preserve">overnment </w:t>
            </w:r>
            <w:r w:rsidR="008A62A2" w:rsidRPr="001B45F4">
              <w:rPr>
                <w:rFonts w:cs="Arial"/>
                <w:szCs w:val="22"/>
              </w:rPr>
              <w:t>rebate</w:t>
            </w:r>
          </w:p>
        </w:tc>
      </w:tr>
      <w:tr w:rsidR="00B55D99" w:rsidRPr="001B45F4" w14:paraId="69929E9D" w14:textId="77777777" w:rsidTr="00F46A32">
        <w:tc>
          <w:tcPr>
            <w:tcW w:w="1058" w:type="pct"/>
          </w:tcPr>
          <w:p w14:paraId="69929E99" w14:textId="1744CCD8" w:rsidR="00B55D99" w:rsidRPr="001B45F4" w:rsidRDefault="008024D6" w:rsidP="00693B63">
            <w:pPr>
              <w:pStyle w:val="Maintext"/>
              <w:spacing w:before="60" w:after="60"/>
              <w:rPr>
                <w:rFonts w:cs="Arial"/>
                <w:szCs w:val="22"/>
              </w:rPr>
            </w:pPr>
            <w:r w:rsidRPr="001B45F4">
              <w:rPr>
                <w:rFonts w:cs="Arial"/>
                <w:szCs w:val="22"/>
              </w:rPr>
              <w:t>IITR</w:t>
            </w:r>
            <w:r w:rsidR="00B55D99" w:rsidRPr="001B45F4">
              <w:rPr>
                <w:rFonts w:cs="Arial"/>
                <w:szCs w:val="22"/>
              </w:rPr>
              <w:t>183</w:t>
            </w:r>
          </w:p>
        </w:tc>
        <w:tc>
          <w:tcPr>
            <w:tcW w:w="1235" w:type="pct"/>
          </w:tcPr>
          <w:p w14:paraId="69929E9A" w14:textId="29271426" w:rsidR="00B55D99" w:rsidRPr="001B45F4" w:rsidRDefault="00B55D99" w:rsidP="00693B63">
            <w:pPr>
              <w:pStyle w:val="Maintext"/>
              <w:spacing w:before="60" w:after="60"/>
              <w:rPr>
                <w:rFonts w:cs="Arial"/>
                <w:szCs w:val="22"/>
              </w:rPr>
            </w:pPr>
            <w:r w:rsidRPr="001B45F4">
              <w:rPr>
                <w:rFonts w:cs="Arial"/>
                <w:szCs w:val="22"/>
              </w:rPr>
              <w:t xml:space="preserve">Aust Govt </w:t>
            </w:r>
            <w:r w:rsidR="00996AE8" w:rsidRPr="001B45F4">
              <w:rPr>
                <w:rFonts w:cs="Arial"/>
                <w:szCs w:val="22"/>
              </w:rPr>
              <w:t>r</w:t>
            </w:r>
            <w:r w:rsidRPr="001B45F4">
              <w:rPr>
                <w:rFonts w:cs="Arial"/>
                <w:szCs w:val="22"/>
              </w:rPr>
              <w:t xml:space="preserve">ebate </w:t>
            </w:r>
            <w:r w:rsidR="00996AE8" w:rsidRPr="001B45F4">
              <w:rPr>
                <w:rFonts w:cs="Arial"/>
                <w:szCs w:val="22"/>
              </w:rPr>
              <w:t>r</w:t>
            </w:r>
            <w:r w:rsidRPr="001B45F4">
              <w:rPr>
                <w:rFonts w:cs="Arial"/>
                <w:szCs w:val="22"/>
              </w:rPr>
              <w:t>eceived</w:t>
            </w:r>
          </w:p>
        </w:tc>
        <w:tc>
          <w:tcPr>
            <w:tcW w:w="962" w:type="pct"/>
          </w:tcPr>
          <w:p w14:paraId="69929E9B" w14:textId="6EE74C63" w:rsidR="00B55D99" w:rsidRPr="001B45F4" w:rsidRDefault="008024D6" w:rsidP="00693B63">
            <w:pPr>
              <w:pStyle w:val="Maintext"/>
              <w:spacing w:before="60" w:after="60"/>
              <w:rPr>
                <w:rFonts w:cs="Arial"/>
                <w:szCs w:val="22"/>
              </w:rPr>
            </w:pPr>
            <w:r w:rsidRPr="001B45F4">
              <w:rPr>
                <w:rFonts w:cs="Arial"/>
                <w:szCs w:val="22"/>
              </w:rPr>
              <w:t>IITR</w:t>
            </w:r>
            <w:r w:rsidR="00376A3F" w:rsidRPr="001B45F4">
              <w:rPr>
                <w:rFonts w:cs="Arial"/>
                <w:szCs w:val="22"/>
              </w:rPr>
              <w:t>183</w:t>
            </w:r>
          </w:p>
        </w:tc>
        <w:tc>
          <w:tcPr>
            <w:tcW w:w="1745" w:type="pct"/>
          </w:tcPr>
          <w:p w14:paraId="69929E9C" w14:textId="5B3CCA3F" w:rsidR="00B55D99" w:rsidRPr="001B45F4" w:rsidRDefault="00376A3F" w:rsidP="00693B63">
            <w:pPr>
              <w:pStyle w:val="Maintext"/>
              <w:spacing w:before="60" w:after="60"/>
              <w:rPr>
                <w:rFonts w:cs="Arial"/>
                <w:szCs w:val="22"/>
              </w:rPr>
            </w:pPr>
            <w:r w:rsidRPr="001B45F4">
              <w:rPr>
                <w:rFonts w:cs="Arial"/>
                <w:szCs w:val="22"/>
              </w:rPr>
              <w:t xml:space="preserve">Your Australian </w:t>
            </w:r>
            <w:r w:rsidR="00506FFD" w:rsidRPr="001B45F4">
              <w:rPr>
                <w:rFonts w:cs="Arial"/>
                <w:szCs w:val="22"/>
              </w:rPr>
              <w:t>g</w:t>
            </w:r>
            <w:r w:rsidRPr="001B45F4">
              <w:rPr>
                <w:rFonts w:cs="Arial"/>
                <w:szCs w:val="22"/>
              </w:rPr>
              <w:t>overnment rebate received</w:t>
            </w:r>
          </w:p>
        </w:tc>
      </w:tr>
      <w:tr w:rsidR="00B55D99" w:rsidRPr="001B45F4" w14:paraId="69929EA2" w14:textId="77777777" w:rsidTr="00F46A32">
        <w:tc>
          <w:tcPr>
            <w:tcW w:w="1058" w:type="pct"/>
          </w:tcPr>
          <w:p w14:paraId="69929E9E" w14:textId="1BD984ED" w:rsidR="00B55D99" w:rsidRPr="001B45F4" w:rsidRDefault="008024D6" w:rsidP="00693B63">
            <w:pPr>
              <w:pStyle w:val="Maintext"/>
              <w:spacing w:before="60" w:after="60"/>
              <w:rPr>
                <w:rFonts w:cs="Arial"/>
                <w:szCs w:val="22"/>
              </w:rPr>
            </w:pPr>
            <w:r w:rsidRPr="001B45F4">
              <w:rPr>
                <w:rFonts w:cs="Arial"/>
                <w:szCs w:val="22"/>
              </w:rPr>
              <w:t>IITR</w:t>
            </w:r>
            <w:r w:rsidR="00B55D99" w:rsidRPr="001B45F4">
              <w:rPr>
                <w:rFonts w:cs="Arial"/>
                <w:szCs w:val="22"/>
              </w:rPr>
              <w:t>184</w:t>
            </w:r>
          </w:p>
        </w:tc>
        <w:tc>
          <w:tcPr>
            <w:tcW w:w="1235" w:type="pct"/>
          </w:tcPr>
          <w:p w14:paraId="69929E9F" w14:textId="7F2D9E4B" w:rsidR="00B55D99" w:rsidRPr="001B45F4" w:rsidRDefault="00B55D99" w:rsidP="00693B63">
            <w:pPr>
              <w:pStyle w:val="Maintext"/>
              <w:spacing w:before="60" w:after="60"/>
              <w:rPr>
                <w:rFonts w:cs="Arial"/>
                <w:szCs w:val="22"/>
              </w:rPr>
            </w:pPr>
            <w:r w:rsidRPr="001B45F4">
              <w:rPr>
                <w:rFonts w:cs="Arial"/>
                <w:szCs w:val="22"/>
              </w:rPr>
              <w:t xml:space="preserve">Health </w:t>
            </w:r>
            <w:r w:rsidR="00996AE8" w:rsidRPr="001B45F4">
              <w:rPr>
                <w:rFonts w:cs="Arial"/>
                <w:szCs w:val="22"/>
              </w:rPr>
              <w:t>b</w:t>
            </w:r>
            <w:r w:rsidRPr="001B45F4">
              <w:rPr>
                <w:rFonts w:cs="Arial"/>
                <w:szCs w:val="22"/>
              </w:rPr>
              <w:t xml:space="preserve">enefit </w:t>
            </w:r>
            <w:r w:rsidR="00996AE8" w:rsidRPr="001B45F4">
              <w:rPr>
                <w:rFonts w:cs="Arial"/>
                <w:szCs w:val="22"/>
              </w:rPr>
              <w:t>c</w:t>
            </w:r>
            <w:r w:rsidRPr="001B45F4">
              <w:rPr>
                <w:rFonts w:cs="Arial"/>
                <w:szCs w:val="22"/>
              </w:rPr>
              <w:t>ode</w:t>
            </w:r>
          </w:p>
        </w:tc>
        <w:tc>
          <w:tcPr>
            <w:tcW w:w="962" w:type="pct"/>
          </w:tcPr>
          <w:p w14:paraId="69929EA0" w14:textId="168E7B3D" w:rsidR="00B55D99" w:rsidRPr="001B45F4" w:rsidRDefault="008024D6" w:rsidP="00693B63">
            <w:pPr>
              <w:pStyle w:val="Maintext"/>
              <w:spacing w:before="60" w:after="60"/>
              <w:rPr>
                <w:rFonts w:cs="Arial"/>
                <w:szCs w:val="22"/>
              </w:rPr>
            </w:pPr>
            <w:r w:rsidRPr="001B45F4">
              <w:rPr>
                <w:rFonts w:cs="Arial"/>
                <w:szCs w:val="22"/>
              </w:rPr>
              <w:t>IITR</w:t>
            </w:r>
            <w:r w:rsidR="00376A3F" w:rsidRPr="001B45F4">
              <w:rPr>
                <w:rFonts w:cs="Arial"/>
                <w:szCs w:val="22"/>
              </w:rPr>
              <w:t>184</w:t>
            </w:r>
          </w:p>
        </w:tc>
        <w:tc>
          <w:tcPr>
            <w:tcW w:w="1745" w:type="pct"/>
          </w:tcPr>
          <w:p w14:paraId="69929EA1" w14:textId="141EA33A" w:rsidR="00B55D99" w:rsidRPr="001B45F4" w:rsidRDefault="00B55D99" w:rsidP="00693B63">
            <w:pPr>
              <w:pStyle w:val="Maintext"/>
              <w:spacing w:before="60" w:after="60"/>
              <w:rPr>
                <w:rFonts w:cs="Arial"/>
                <w:szCs w:val="22"/>
              </w:rPr>
            </w:pPr>
            <w:r w:rsidRPr="001B45F4">
              <w:rPr>
                <w:rFonts w:cs="Arial"/>
                <w:szCs w:val="22"/>
              </w:rPr>
              <w:t xml:space="preserve">Benefit </w:t>
            </w:r>
            <w:r w:rsidR="00996AE8" w:rsidRPr="001B45F4">
              <w:rPr>
                <w:rFonts w:cs="Arial"/>
                <w:szCs w:val="22"/>
              </w:rPr>
              <w:t>c</w:t>
            </w:r>
            <w:r w:rsidRPr="001B45F4">
              <w:rPr>
                <w:rFonts w:cs="Arial"/>
                <w:szCs w:val="22"/>
              </w:rPr>
              <w:t>ode</w:t>
            </w:r>
          </w:p>
        </w:tc>
      </w:tr>
      <w:tr w:rsidR="00140939" w:rsidRPr="001B45F4" w14:paraId="69929EA7" w14:textId="77777777" w:rsidTr="00F46A32">
        <w:tc>
          <w:tcPr>
            <w:tcW w:w="1058" w:type="pct"/>
          </w:tcPr>
          <w:p w14:paraId="69929EA3" w14:textId="5BDCE1B1" w:rsidR="00140939" w:rsidRPr="001B45F4" w:rsidRDefault="008024D6" w:rsidP="00693B63">
            <w:pPr>
              <w:pStyle w:val="Maintext"/>
              <w:spacing w:before="60" w:after="60"/>
              <w:rPr>
                <w:rFonts w:cs="Arial"/>
                <w:szCs w:val="22"/>
              </w:rPr>
            </w:pPr>
            <w:r w:rsidRPr="001B45F4">
              <w:rPr>
                <w:rFonts w:cs="Arial"/>
                <w:szCs w:val="22"/>
              </w:rPr>
              <w:lastRenderedPageBreak/>
              <w:t>IITR</w:t>
            </w:r>
            <w:r w:rsidR="00140939" w:rsidRPr="001B45F4">
              <w:rPr>
                <w:rFonts w:cs="Arial"/>
                <w:szCs w:val="22"/>
              </w:rPr>
              <w:t>873</w:t>
            </w:r>
          </w:p>
        </w:tc>
        <w:tc>
          <w:tcPr>
            <w:tcW w:w="1235" w:type="pct"/>
          </w:tcPr>
          <w:p w14:paraId="69929EA4" w14:textId="27888B7F" w:rsidR="00140939" w:rsidRPr="001B45F4" w:rsidRDefault="00140939" w:rsidP="00693B63">
            <w:pPr>
              <w:pStyle w:val="Maintext"/>
              <w:spacing w:before="60" w:after="60"/>
              <w:rPr>
                <w:rFonts w:cs="Arial"/>
                <w:szCs w:val="22"/>
              </w:rPr>
            </w:pPr>
            <w:r w:rsidRPr="001B45F4">
              <w:rPr>
                <w:rFonts w:cs="Arial"/>
                <w:szCs w:val="22"/>
              </w:rPr>
              <w:t xml:space="preserve">Policy </w:t>
            </w:r>
            <w:r w:rsidR="00996AE8" w:rsidRPr="001B45F4">
              <w:rPr>
                <w:rFonts w:cs="Arial"/>
                <w:szCs w:val="22"/>
              </w:rPr>
              <w:t>s</w:t>
            </w:r>
            <w:r w:rsidRPr="001B45F4">
              <w:rPr>
                <w:rFonts w:cs="Arial"/>
                <w:szCs w:val="22"/>
              </w:rPr>
              <w:t xml:space="preserve">tart </w:t>
            </w:r>
            <w:r w:rsidR="00996AE8" w:rsidRPr="001B45F4">
              <w:rPr>
                <w:rFonts w:cs="Arial"/>
                <w:szCs w:val="22"/>
              </w:rPr>
              <w:t>d</w:t>
            </w:r>
            <w:r w:rsidRPr="001B45F4">
              <w:rPr>
                <w:rFonts w:cs="Arial"/>
                <w:szCs w:val="22"/>
              </w:rPr>
              <w:t>ate</w:t>
            </w:r>
          </w:p>
        </w:tc>
        <w:tc>
          <w:tcPr>
            <w:tcW w:w="962" w:type="pct"/>
          </w:tcPr>
          <w:p w14:paraId="69929EA5" w14:textId="61C24467" w:rsidR="00140939" w:rsidRPr="001B45F4" w:rsidRDefault="00140939" w:rsidP="00693B63">
            <w:pPr>
              <w:pStyle w:val="Maintext"/>
              <w:spacing w:before="60" w:after="60"/>
              <w:rPr>
                <w:rFonts w:cs="Arial"/>
                <w:szCs w:val="22"/>
              </w:rPr>
            </w:pPr>
            <w:r w:rsidRPr="001B45F4">
              <w:rPr>
                <w:rFonts w:cs="Arial"/>
                <w:szCs w:val="22"/>
              </w:rPr>
              <w:t xml:space="preserve">Not applicable – not mapped on </w:t>
            </w:r>
            <w:r w:rsidR="008024D6" w:rsidRPr="001B45F4">
              <w:rPr>
                <w:rFonts w:cs="Arial"/>
                <w:szCs w:val="22"/>
              </w:rPr>
              <w:t>IITR</w:t>
            </w:r>
            <w:r w:rsidRPr="001B45F4">
              <w:rPr>
                <w:rFonts w:cs="Arial"/>
                <w:szCs w:val="22"/>
              </w:rPr>
              <w:t xml:space="preserve"> (information only)**</w:t>
            </w:r>
          </w:p>
        </w:tc>
        <w:tc>
          <w:tcPr>
            <w:tcW w:w="1745" w:type="pct"/>
          </w:tcPr>
          <w:p w14:paraId="69929EA6" w14:textId="6C1A1187" w:rsidR="00140939" w:rsidRPr="001B45F4" w:rsidRDefault="00BD2211" w:rsidP="00693B63">
            <w:pPr>
              <w:pStyle w:val="Maintext"/>
              <w:spacing w:before="60" w:after="60"/>
              <w:rPr>
                <w:rFonts w:cs="Arial"/>
                <w:szCs w:val="22"/>
              </w:rPr>
            </w:pPr>
            <w:r w:rsidRPr="001B45F4">
              <w:rPr>
                <w:rFonts w:cs="Arial"/>
                <w:szCs w:val="22"/>
              </w:rPr>
              <w:t>Not applicable – not mapped on IITR (information only)**</w:t>
            </w:r>
          </w:p>
        </w:tc>
      </w:tr>
      <w:tr w:rsidR="00140939" w:rsidRPr="001B45F4" w14:paraId="69929EAC" w14:textId="77777777" w:rsidTr="00F46A32">
        <w:tc>
          <w:tcPr>
            <w:tcW w:w="1058" w:type="pct"/>
          </w:tcPr>
          <w:p w14:paraId="69929EA8" w14:textId="15D9A602" w:rsidR="00140939" w:rsidRPr="001B45F4" w:rsidRDefault="008024D6" w:rsidP="00693B63">
            <w:pPr>
              <w:pStyle w:val="Maintext"/>
              <w:spacing w:before="60" w:after="60"/>
              <w:rPr>
                <w:rFonts w:cs="Arial"/>
                <w:szCs w:val="22"/>
              </w:rPr>
            </w:pPr>
            <w:r w:rsidRPr="001B45F4">
              <w:rPr>
                <w:rFonts w:cs="Arial"/>
                <w:szCs w:val="22"/>
              </w:rPr>
              <w:t>IITR</w:t>
            </w:r>
            <w:r w:rsidR="00140939" w:rsidRPr="001B45F4">
              <w:rPr>
                <w:rFonts w:cs="Arial"/>
                <w:szCs w:val="22"/>
              </w:rPr>
              <w:t>874</w:t>
            </w:r>
          </w:p>
        </w:tc>
        <w:tc>
          <w:tcPr>
            <w:tcW w:w="1235" w:type="pct"/>
          </w:tcPr>
          <w:p w14:paraId="69929EA9" w14:textId="3C5C5463" w:rsidR="00140939" w:rsidRPr="001B45F4" w:rsidRDefault="00140939" w:rsidP="00693B63">
            <w:pPr>
              <w:pStyle w:val="Maintext"/>
              <w:spacing w:before="60" w:after="60"/>
              <w:rPr>
                <w:rFonts w:cs="Arial"/>
                <w:szCs w:val="22"/>
              </w:rPr>
            </w:pPr>
            <w:r w:rsidRPr="001B45F4">
              <w:rPr>
                <w:rFonts w:cs="Arial"/>
                <w:szCs w:val="22"/>
              </w:rPr>
              <w:t xml:space="preserve">Policy </w:t>
            </w:r>
            <w:r w:rsidR="00996AE8" w:rsidRPr="001B45F4">
              <w:rPr>
                <w:rFonts w:cs="Arial"/>
                <w:szCs w:val="22"/>
              </w:rPr>
              <w:t>e</w:t>
            </w:r>
            <w:r w:rsidRPr="001B45F4">
              <w:rPr>
                <w:rFonts w:cs="Arial"/>
                <w:szCs w:val="22"/>
              </w:rPr>
              <w:t>nd date</w:t>
            </w:r>
          </w:p>
        </w:tc>
        <w:tc>
          <w:tcPr>
            <w:tcW w:w="962" w:type="pct"/>
          </w:tcPr>
          <w:p w14:paraId="69929EAA" w14:textId="0DE2F6B4" w:rsidR="00140939" w:rsidRPr="001B45F4" w:rsidRDefault="00140939" w:rsidP="00693B63">
            <w:pPr>
              <w:pStyle w:val="Maintext"/>
              <w:spacing w:before="60" w:after="60"/>
              <w:rPr>
                <w:rFonts w:cs="Arial"/>
                <w:szCs w:val="22"/>
              </w:rPr>
            </w:pPr>
            <w:r w:rsidRPr="001B45F4">
              <w:rPr>
                <w:rFonts w:cs="Arial"/>
                <w:szCs w:val="22"/>
              </w:rPr>
              <w:t xml:space="preserve">Not applicable – not mapped on </w:t>
            </w:r>
            <w:r w:rsidR="008024D6" w:rsidRPr="001B45F4">
              <w:rPr>
                <w:rFonts w:cs="Arial"/>
                <w:szCs w:val="22"/>
              </w:rPr>
              <w:t>IITR</w:t>
            </w:r>
            <w:r w:rsidRPr="001B45F4">
              <w:rPr>
                <w:rFonts w:cs="Arial"/>
                <w:szCs w:val="22"/>
              </w:rPr>
              <w:t xml:space="preserve"> (information only)**</w:t>
            </w:r>
          </w:p>
        </w:tc>
        <w:tc>
          <w:tcPr>
            <w:tcW w:w="1745" w:type="pct"/>
          </w:tcPr>
          <w:p w14:paraId="69929EAB" w14:textId="3F1F507E" w:rsidR="00140939" w:rsidRPr="001B45F4" w:rsidRDefault="00BD2211" w:rsidP="00693B63">
            <w:pPr>
              <w:pStyle w:val="Maintext"/>
              <w:spacing w:before="60" w:after="60"/>
              <w:rPr>
                <w:rFonts w:cs="Arial"/>
                <w:szCs w:val="22"/>
              </w:rPr>
            </w:pPr>
            <w:r w:rsidRPr="001B45F4">
              <w:rPr>
                <w:rFonts w:cs="Arial"/>
                <w:szCs w:val="22"/>
              </w:rPr>
              <w:t>Not applicable – not mapped on IITR (information only)**</w:t>
            </w:r>
          </w:p>
        </w:tc>
      </w:tr>
      <w:tr w:rsidR="00B55D99" w:rsidRPr="001B45F4" w14:paraId="69929EB1" w14:textId="77777777" w:rsidTr="00F46A32">
        <w:tc>
          <w:tcPr>
            <w:tcW w:w="1058" w:type="pct"/>
          </w:tcPr>
          <w:p w14:paraId="69929EAD" w14:textId="60297620" w:rsidR="00B55D99" w:rsidRPr="001B45F4" w:rsidRDefault="008024D6" w:rsidP="00693B63">
            <w:pPr>
              <w:pStyle w:val="Maintext"/>
              <w:spacing w:before="60" w:after="60"/>
              <w:rPr>
                <w:rFonts w:cs="Arial"/>
                <w:szCs w:val="22"/>
              </w:rPr>
            </w:pPr>
            <w:r w:rsidRPr="001B45F4">
              <w:rPr>
                <w:rFonts w:cs="Arial"/>
                <w:szCs w:val="22"/>
              </w:rPr>
              <w:t>IITR</w:t>
            </w:r>
            <w:r w:rsidR="00B55D99" w:rsidRPr="001B45F4">
              <w:rPr>
                <w:rFonts w:cs="Arial"/>
                <w:szCs w:val="22"/>
              </w:rPr>
              <w:t>1</w:t>
            </w:r>
            <w:r w:rsidR="006C2A07">
              <w:rPr>
                <w:rFonts w:cs="Arial"/>
                <w:szCs w:val="22"/>
              </w:rPr>
              <w:t>0</w:t>
            </w:r>
            <w:r w:rsidR="00B55D99" w:rsidRPr="001B45F4">
              <w:rPr>
                <w:rFonts w:cs="Arial"/>
                <w:szCs w:val="22"/>
              </w:rPr>
              <w:t>95</w:t>
            </w:r>
          </w:p>
        </w:tc>
        <w:tc>
          <w:tcPr>
            <w:tcW w:w="1235" w:type="pct"/>
          </w:tcPr>
          <w:p w14:paraId="69929EAE" w14:textId="4C45C588" w:rsidR="00B55D99" w:rsidRPr="001B45F4" w:rsidRDefault="00B55D99" w:rsidP="00693B63">
            <w:pPr>
              <w:pStyle w:val="Maintext"/>
              <w:spacing w:before="60" w:after="60"/>
              <w:rPr>
                <w:rFonts w:cs="Arial"/>
                <w:szCs w:val="22"/>
              </w:rPr>
            </w:pPr>
            <w:r w:rsidRPr="001B45F4">
              <w:rPr>
                <w:rFonts w:cs="Arial"/>
                <w:szCs w:val="22"/>
              </w:rPr>
              <w:t xml:space="preserve">PHI </w:t>
            </w:r>
            <w:r w:rsidR="00CC60B5" w:rsidRPr="001B45F4">
              <w:rPr>
                <w:rFonts w:cs="Arial"/>
                <w:szCs w:val="22"/>
              </w:rPr>
              <w:t>-</w:t>
            </w:r>
            <w:r w:rsidRPr="001B45F4">
              <w:rPr>
                <w:rFonts w:cs="Arial"/>
                <w:szCs w:val="22"/>
              </w:rPr>
              <w:t xml:space="preserve"> Tax </w:t>
            </w:r>
            <w:r w:rsidR="00996AE8" w:rsidRPr="001B45F4">
              <w:rPr>
                <w:rFonts w:cs="Arial"/>
                <w:szCs w:val="22"/>
              </w:rPr>
              <w:t>c</w:t>
            </w:r>
            <w:r w:rsidRPr="001B45F4">
              <w:rPr>
                <w:rFonts w:cs="Arial"/>
                <w:szCs w:val="22"/>
              </w:rPr>
              <w:t xml:space="preserve">laim </w:t>
            </w:r>
            <w:r w:rsidR="00996AE8" w:rsidRPr="001B45F4">
              <w:rPr>
                <w:rFonts w:cs="Arial"/>
                <w:szCs w:val="22"/>
              </w:rPr>
              <w:t>c</w:t>
            </w:r>
            <w:r w:rsidRPr="001B45F4">
              <w:rPr>
                <w:rFonts w:cs="Arial"/>
                <w:szCs w:val="22"/>
              </w:rPr>
              <w:t>ode</w:t>
            </w:r>
          </w:p>
        </w:tc>
        <w:tc>
          <w:tcPr>
            <w:tcW w:w="962" w:type="pct"/>
          </w:tcPr>
          <w:p w14:paraId="69929EAF" w14:textId="763C2E23" w:rsidR="00B55D99" w:rsidRPr="001B45F4" w:rsidRDefault="00D5419B" w:rsidP="00693B63">
            <w:pPr>
              <w:pStyle w:val="Maintext"/>
              <w:spacing w:before="60" w:after="60"/>
              <w:rPr>
                <w:rFonts w:cs="Arial"/>
                <w:szCs w:val="22"/>
              </w:rPr>
            </w:pPr>
            <w:r w:rsidRPr="001B45F4">
              <w:rPr>
                <w:rFonts w:cs="Arial"/>
                <w:szCs w:val="22"/>
              </w:rPr>
              <w:t xml:space="preserve">Not applicable – not mapped on </w:t>
            </w:r>
            <w:r w:rsidR="008024D6" w:rsidRPr="001B45F4">
              <w:rPr>
                <w:rFonts w:cs="Arial"/>
                <w:szCs w:val="22"/>
              </w:rPr>
              <w:t>IITR</w:t>
            </w:r>
            <w:r w:rsidRPr="001B45F4">
              <w:rPr>
                <w:rFonts w:cs="Arial"/>
                <w:szCs w:val="22"/>
              </w:rPr>
              <w:t xml:space="preserve"> (information only)</w:t>
            </w:r>
          </w:p>
        </w:tc>
        <w:tc>
          <w:tcPr>
            <w:tcW w:w="1745" w:type="pct"/>
          </w:tcPr>
          <w:p w14:paraId="69929EB0" w14:textId="062FC797" w:rsidR="00B55D99" w:rsidRPr="001B45F4" w:rsidRDefault="00B55D99" w:rsidP="00693B63">
            <w:pPr>
              <w:pStyle w:val="Maintext"/>
              <w:spacing w:before="60" w:after="60"/>
              <w:rPr>
                <w:rFonts w:cs="Arial"/>
                <w:szCs w:val="22"/>
              </w:rPr>
            </w:pPr>
            <w:r w:rsidRPr="001B45F4">
              <w:rPr>
                <w:rFonts w:cs="Arial"/>
                <w:szCs w:val="22"/>
              </w:rPr>
              <w:t xml:space="preserve">Tax </w:t>
            </w:r>
            <w:r w:rsidR="00996AE8" w:rsidRPr="001B45F4">
              <w:rPr>
                <w:rFonts w:cs="Arial"/>
                <w:szCs w:val="22"/>
              </w:rPr>
              <w:t>c</w:t>
            </w:r>
            <w:r w:rsidRPr="001B45F4">
              <w:rPr>
                <w:rFonts w:cs="Arial"/>
                <w:szCs w:val="22"/>
              </w:rPr>
              <w:t xml:space="preserve">laim </w:t>
            </w:r>
            <w:r w:rsidR="00996AE8" w:rsidRPr="001B45F4">
              <w:rPr>
                <w:rFonts w:cs="Arial"/>
                <w:szCs w:val="22"/>
              </w:rPr>
              <w:t>c</w:t>
            </w:r>
            <w:r w:rsidRPr="001B45F4">
              <w:rPr>
                <w:rFonts w:cs="Arial"/>
                <w:szCs w:val="22"/>
              </w:rPr>
              <w:t>ode</w:t>
            </w:r>
          </w:p>
        </w:tc>
      </w:tr>
    </w:tbl>
    <w:p w14:paraId="69929EB3" w14:textId="77777777" w:rsidR="00B55D99" w:rsidRPr="001B45F4" w:rsidRDefault="00B55D99" w:rsidP="00B55D99">
      <w:pPr>
        <w:pStyle w:val="Maintext"/>
        <w:rPr>
          <w:rFonts w:cs="Arial"/>
          <w:szCs w:val="22"/>
        </w:rPr>
      </w:pPr>
    </w:p>
    <w:p w14:paraId="69929EB4" w14:textId="3D6E8E28" w:rsidR="002156A7" w:rsidRPr="001B45F4" w:rsidRDefault="00D54796" w:rsidP="002156A7">
      <w:pPr>
        <w:pStyle w:val="ListParagraph"/>
        <w:ind w:left="0"/>
        <w:rPr>
          <w:rFonts w:ascii="Arial" w:hAnsi="Arial" w:cs="Arial"/>
          <w:sz w:val="22"/>
          <w:szCs w:val="22"/>
        </w:rPr>
      </w:pPr>
      <w:r w:rsidRPr="001B45F4">
        <w:rPr>
          <w:rFonts w:ascii="Arial" w:hAnsi="Arial" w:cs="Arial"/>
          <w:sz w:val="22"/>
          <w:szCs w:val="22"/>
        </w:rPr>
        <w:t>I</w:t>
      </w:r>
      <w:r w:rsidR="002156A7" w:rsidRPr="001B45F4">
        <w:rPr>
          <w:rFonts w:ascii="Arial" w:hAnsi="Arial" w:cs="Arial"/>
          <w:sz w:val="22"/>
          <w:szCs w:val="22"/>
        </w:rPr>
        <w:t xml:space="preserve">t </w:t>
      </w:r>
      <w:r w:rsidR="00B94B0F" w:rsidRPr="001B45F4">
        <w:rPr>
          <w:rFonts w:ascii="Arial" w:hAnsi="Arial" w:cs="Arial"/>
          <w:sz w:val="22"/>
          <w:szCs w:val="22"/>
        </w:rPr>
        <w:t>is</w:t>
      </w:r>
      <w:r w:rsidRPr="001B45F4">
        <w:rPr>
          <w:rFonts w:ascii="Arial" w:hAnsi="Arial" w:cs="Arial"/>
          <w:sz w:val="22"/>
          <w:szCs w:val="22"/>
        </w:rPr>
        <w:t xml:space="preserve"> now</w:t>
      </w:r>
      <w:r w:rsidR="002156A7" w:rsidRPr="001B45F4">
        <w:rPr>
          <w:rFonts w:ascii="Arial" w:hAnsi="Arial" w:cs="Arial"/>
          <w:sz w:val="22"/>
          <w:szCs w:val="22"/>
        </w:rPr>
        <w:t xml:space="preserve"> optional for </w:t>
      </w:r>
      <w:r w:rsidR="00BD2211" w:rsidRPr="001B45F4">
        <w:rPr>
          <w:rFonts w:ascii="Arial" w:hAnsi="Arial" w:cs="Arial"/>
          <w:sz w:val="22"/>
          <w:szCs w:val="22"/>
        </w:rPr>
        <w:t>P</w:t>
      </w:r>
      <w:r w:rsidR="002156A7" w:rsidRPr="001B45F4">
        <w:rPr>
          <w:rFonts w:ascii="Arial" w:hAnsi="Arial" w:cs="Arial"/>
          <w:sz w:val="22"/>
          <w:szCs w:val="22"/>
        </w:rPr>
        <w:t xml:space="preserve">rivate </w:t>
      </w:r>
      <w:r w:rsidR="00BD2211" w:rsidRPr="001B45F4">
        <w:rPr>
          <w:rFonts w:ascii="Arial" w:hAnsi="Arial" w:cs="Arial"/>
          <w:sz w:val="22"/>
          <w:szCs w:val="22"/>
        </w:rPr>
        <w:t>H</w:t>
      </w:r>
      <w:r w:rsidR="002156A7" w:rsidRPr="001B45F4">
        <w:rPr>
          <w:rFonts w:ascii="Arial" w:hAnsi="Arial" w:cs="Arial"/>
          <w:sz w:val="22"/>
          <w:szCs w:val="22"/>
        </w:rPr>
        <w:t xml:space="preserve">ealth </w:t>
      </w:r>
      <w:r w:rsidR="00BD2211" w:rsidRPr="001B45F4">
        <w:rPr>
          <w:rFonts w:ascii="Arial" w:hAnsi="Arial" w:cs="Arial"/>
          <w:sz w:val="22"/>
          <w:szCs w:val="22"/>
        </w:rPr>
        <w:t>I</w:t>
      </w:r>
      <w:r w:rsidR="002156A7" w:rsidRPr="001B45F4">
        <w:rPr>
          <w:rFonts w:ascii="Arial" w:hAnsi="Arial" w:cs="Arial"/>
          <w:sz w:val="22"/>
          <w:szCs w:val="22"/>
        </w:rPr>
        <w:t>nsurance funds to provide consumers with a PHI statement.</w:t>
      </w:r>
      <w:r w:rsidRPr="001B45F4">
        <w:rPr>
          <w:rFonts w:ascii="Arial" w:hAnsi="Arial" w:cs="Arial"/>
          <w:sz w:val="22"/>
          <w:szCs w:val="22"/>
        </w:rPr>
        <w:t xml:space="preserve"> This commenced from 1 April 2019. </w:t>
      </w:r>
      <w:r w:rsidR="002156A7" w:rsidRPr="001B45F4">
        <w:rPr>
          <w:rFonts w:ascii="Arial" w:hAnsi="Arial" w:cs="Arial"/>
          <w:sz w:val="22"/>
          <w:szCs w:val="22"/>
        </w:rPr>
        <w:t xml:space="preserve">Regulations require the statement to be provided within 14 days </w:t>
      </w:r>
      <w:r w:rsidR="00506473" w:rsidRPr="001B45F4">
        <w:rPr>
          <w:rFonts w:ascii="Arial" w:hAnsi="Arial" w:cs="Arial"/>
          <w:sz w:val="22"/>
          <w:szCs w:val="22"/>
        </w:rPr>
        <w:t xml:space="preserve">after the day of the </w:t>
      </w:r>
      <w:r w:rsidR="002156A7" w:rsidRPr="001B45F4">
        <w:rPr>
          <w:rFonts w:ascii="Arial" w:hAnsi="Arial" w:cs="Arial"/>
          <w:sz w:val="22"/>
          <w:szCs w:val="22"/>
        </w:rPr>
        <w:t xml:space="preserve">client’s request. </w:t>
      </w:r>
    </w:p>
    <w:p w14:paraId="69929EB5" w14:textId="77777777" w:rsidR="002156A7" w:rsidRPr="001B45F4" w:rsidRDefault="002156A7" w:rsidP="002156A7">
      <w:pPr>
        <w:pStyle w:val="ListParagraph"/>
        <w:ind w:left="0"/>
        <w:rPr>
          <w:rFonts w:ascii="Arial" w:hAnsi="Arial" w:cs="Arial"/>
          <w:sz w:val="22"/>
          <w:szCs w:val="22"/>
        </w:rPr>
      </w:pPr>
    </w:p>
    <w:p w14:paraId="69929EB6" w14:textId="4F9054A7" w:rsidR="00492905" w:rsidRPr="001B45F4" w:rsidRDefault="002156A7" w:rsidP="002156A7">
      <w:pPr>
        <w:pStyle w:val="ListParagraph"/>
        <w:ind w:left="0"/>
        <w:rPr>
          <w:rStyle w:val="BodyTextChar1"/>
          <w:rFonts w:cs="Arial"/>
          <w:szCs w:val="22"/>
          <w:lang w:val="en-AU"/>
        </w:rPr>
      </w:pPr>
      <w:r w:rsidRPr="001B45F4">
        <w:rPr>
          <w:rFonts w:ascii="Arial" w:hAnsi="Arial" w:cs="Arial"/>
          <w:sz w:val="22"/>
          <w:szCs w:val="22"/>
        </w:rPr>
        <w:t xml:space="preserve">Funds will generally provide statements (when requested) for the full financial year after 30 June 2019. </w:t>
      </w:r>
      <w:r w:rsidR="00492905" w:rsidRPr="001B45F4">
        <w:rPr>
          <w:rStyle w:val="BodyTextChar1"/>
          <w:rFonts w:cs="Arial"/>
          <w:szCs w:val="22"/>
          <w:lang w:val="en-AU"/>
        </w:rPr>
        <w:t>Where PHI data is available, the following informati</w:t>
      </w:r>
      <w:r w:rsidR="00A4608B" w:rsidRPr="001B45F4">
        <w:rPr>
          <w:rStyle w:val="BodyTextChar1"/>
          <w:rFonts w:cs="Arial"/>
          <w:szCs w:val="22"/>
          <w:lang w:val="en-AU"/>
        </w:rPr>
        <w:t>onal</w:t>
      </w:r>
      <w:r w:rsidR="00492905" w:rsidRPr="001B45F4">
        <w:rPr>
          <w:rStyle w:val="BodyTextChar1"/>
          <w:rFonts w:cs="Arial"/>
          <w:szCs w:val="22"/>
          <w:lang w:val="en-AU"/>
        </w:rPr>
        <w:t xml:space="preserve"> message </w:t>
      </w:r>
      <w:r w:rsidR="00BD2211" w:rsidRPr="001B45F4">
        <w:rPr>
          <w:rStyle w:val="BodyTextChar1"/>
          <w:rFonts w:cs="Arial"/>
          <w:szCs w:val="22"/>
          <w:lang w:val="en-AU"/>
        </w:rPr>
        <w:t>must</w:t>
      </w:r>
      <w:r w:rsidR="00492905" w:rsidRPr="001B45F4">
        <w:rPr>
          <w:rStyle w:val="BodyTextChar1"/>
          <w:rFonts w:cs="Arial"/>
          <w:szCs w:val="22"/>
          <w:lang w:val="en-AU"/>
        </w:rPr>
        <w:t xml:space="preserve"> be </w:t>
      </w:r>
      <w:r w:rsidR="000042DE" w:rsidRPr="001B45F4">
        <w:rPr>
          <w:rStyle w:val="BodyTextChar1"/>
          <w:rFonts w:cs="Arial"/>
          <w:szCs w:val="22"/>
          <w:lang w:val="en-AU"/>
        </w:rPr>
        <w:t>displayed:</w:t>
      </w:r>
    </w:p>
    <w:p w14:paraId="204EED9C" w14:textId="0EFE311F" w:rsidR="00BD2211" w:rsidRPr="001B45F4" w:rsidRDefault="00BD2211" w:rsidP="002156A7">
      <w:pPr>
        <w:pStyle w:val="ListParagraph"/>
        <w:ind w:left="0"/>
        <w:rPr>
          <w:rStyle w:val="BodyTextChar1"/>
          <w:rFonts w:cs="Arial"/>
          <w:szCs w:val="22"/>
          <w:lang w:val="en-AU"/>
        </w:rPr>
      </w:pPr>
    </w:p>
    <w:tbl>
      <w:tblPr>
        <w:tblStyle w:val="TableGrid"/>
        <w:tblW w:w="9356" w:type="dxa"/>
        <w:tblLook w:val="04A0" w:firstRow="1" w:lastRow="0" w:firstColumn="1" w:lastColumn="0" w:noHBand="0" w:noVBand="1"/>
      </w:tblPr>
      <w:tblGrid>
        <w:gridCol w:w="9356"/>
      </w:tblGrid>
      <w:tr w:rsidR="00BD2211" w:rsidRPr="001B45F4" w14:paraId="296ECC9C" w14:textId="77777777" w:rsidTr="0014044B">
        <w:tc>
          <w:tcPr>
            <w:tcW w:w="9288" w:type="dxa"/>
          </w:tcPr>
          <w:p w14:paraId="37F76873" w14:textId="6F0C7A62" w:rsidR="00BD2211" w:rsidRPr="001B45F4" w:rsidRDefault="00BD2211" w:rsidP="00BD2211">
            <w:pPr>
              <w:pStyle w:val="Number1"/>
              <w:keepNext/>
              <w:keepLines/>
              <w:numPr>
                <w:ilvl w:val="0"/>
                <w:numId w:val="0"/>
              </w:numPr>
              <w:rPr>
                <w:rFonts w:cs="Arial"/>
              </w:rPr>
            </w:pPr>
            <w:r w:rsidRPr="001B45F4">
              <w:rPr>
                <w:rFonts w:cs="Arial"/>
                <w:iCs/>
                <w:szCs w:val="22"/>
              </w:rPr>
              <w:t xml:space="preserve">“From 1 July 2019, health insurers are no longer required to send a private health insurance statement to their clients, unless their client requests one. For more information, go to </w:t>
            </w:r>
            <w:hyperlink r:id="rId33" w:history="1">
              <w:r w:rsidRPr="001B45F4">
                <w:rPr>
                  <w:rStyle w:val="Hyperlink"/>
                  <w:rFonts w:cs="Arial"/>
                  <w:b w:val="0"/>
                  <w:bCs/>
                  <w:iCs/>
                  <w:szCs w:val="22"/>
                  <w:u w:val="none"/>
                </w:rPr>
                <w:t>Y</w:t>
              </w:r>
              <w:r w:rsidRPr="001B45F4">
                <w:rPr>
                  <w:rStyle w:val="Hyperlink"/>
                  <w:rFonts w:cs="Arial"/>
                  <w:b w:val="0"/>
                  <w:bCs/>
                  <w:iCs/>
                  <w:noProof w:val="0"/>
                  <w:szCs w:val="22"/>
                  <w:u w:val="none"/>
                </w:rPr>
                <w:t>our</w:t>
              </w:r>
              <w:r w:rsidRPr="001B45F4">
                <w:rPr>
                  <w:rStyle w:val="Hyperlink"/>
                  <w:rFonts w:cs="Arial"/>
                  <w:b w:val="0"/>
                  <w:bCs/>
                  <w:iCs/>
                  <w:szCs w:val="22"/>
                  <w:u w:val="none"/>
                </w:rPr>
                <w:t xml:space="preserve"> P</w:t>
              </w:r>
              <w:r w:rsidRPr="001B45F4">
                <w:rPr>
                  <w:rStyle w:val="Hyperlink"/>
                  <w:rFonts w:cs="Arial"/>
                  <w:b w:val="0"/>
                  <w:bCs/>
                  <w:iCs/>
                  <w:noProof w:val="0"/>
                  <w:szCs w:val="22"/>
                  <w:u w:val="none"/>
                </w:rPr>
                <w:t>rivate</w:t>
              </w:r>
              <w:r w:rsidRPr="001B45F4">
                <w:rPr>
                  <w:rStyle w:val="Hyperlink"/>
                  <w:rFonts w:cs="Arial"/>
                  <w:b w:val="0"/>
                  <w:bCs/>
                  <w:iCs/>
                  <w:szCs w:val="22"/>
                  <w:u w:val="none"/>
                </w:rPr>
                <w:t xml:space="preserve"> H</w:t>
              </w:r>
              <w:r w:rsidRPr="001B45F4">
                <w:rPr>
                  <w:rStyle w:val="Hyperlink"/>
                  <w:rFonts w:cs="Arial"/>
                  <w:b w:val="0"/>
                  <w:bCs/>
                  <w:iCs/>
                  <w:noProof w:val="0"/>
                  <w:szCs w:val="22"/>
                  <w:u w:val="none"/>
                </w:rPr>
                <w:t>ealth</w:t>
              </w:r>
              <w:r w:rsidRPr="001B45F4">
                <w:rPr>
                  <w:rStyle w:val="Hyperlink"/>
                  <w:rFonts w:cs="Arial"/>
                  <w:b w:val="0"/>
                  <w:bCs/>
                  <w:iCs/>
                  <w:szCs w:val="22"/>
                  <w:u w:val="none"/>
                </w:rPr>
                <w:t xml:space="preserve"> I</w:t>
              </w:r>
              <w:r w:rsidRPr="001B45F4">
                <w:rPr>
                  <w:rStyle w:val="Hyperlink"/>
                  <w:rFonts w:cs="Arial"/>
                  <w:b w:val="0"/>
                  <w:bCs/>
                  <w:iCs/>
                  <w:noProof w:val="0"/>
                  <w:szCs w:val="22"/>
                  <w:u w:val="none"/>
                </w:rPr>
                <w:t>nsurance</w:t>
              </w:r>
              <w:r w:rsidRPr="001B45F4">
                <w:rPr>
                  <w:rStyle w:val="Hyperlink"/>
                  <w:rFonts w:cs="Arial"/>
                  <w:b w:val="0"/>
                  <w:bCs/>
                  <w:iCs/>
                  <w:szCs w:val="22"/>
                  <w:u w:val="none"/>
                </w:rPr>
                <w:t xml:space="preserve"> S</w:t>
              </w:r>
              <w:r w:rsidRPr="001B45F4">
                <w:rPr>
                  <w:rStyle w:val="Hyperlink"/>
                  <w:rFonts w:cs="Arial"/>
                  <w:b w:val="0"/>
                  <w:bCs/>
                  <w:iCs/>
                  <w:noProof w:val="0"/>
                  <w:szCs w:val="22"/>
                  <w:u w:val="none"/>
                </w:rPr>
                <w:t>tatement</w:t>
              </w:r>
            </w:hyperlink>
            <w:r w:rsidRPr="001B45F4">
              <w:rPr>
                <w:rFonts w:cs="Arial"/>
                <w:i/>
                <w:szCs w:val="22"/>
              </w:rPr>
              <w:t>.”</w:t>
            </w:r>
          </w:p>
        </w:tc>
      </w:tr>
    </w:tbl>
    <w:p w14:paraId="69929EB9" w14:textId="77777777" w:rsidR="00140939" w:rsidRPr="001B45F4" w:rsidRDefault="00140939" w:rsidP="00BD2211">
      <w:pPr>
        <w:rPr>
          <w:rFonts w:cs="Arial"/>
        </w:rPr>
      </w:pPr>
    </w:p>
    <w:p w14:paraId="3D96AB1C" w14:textId="27220D68" w:rsidR="009F5D1D" w:rsidRDefault="00140939" w:rsidP="00BD2211">
      <w:pPr>
        <w:pStyle w:val="Number1"/>
        <w:keepNext/>
        <w:keepLines/>
        <w:numPr>
          <w:ilvl w:val="0"/>
          <w:numId w:val="0"/>
        </w:numPr>
        <w:rPr>
          <w:rFonts w:cs="Arial"/>
          <w:szCs w:val="22"/>
        </w:rPr>
      </w:pPr>
      <w:r w:rsidRPr="001B45F4">
        <w:rPr>
          <w:rFonts w:cs="Arial"/>
          <w:szCs w:val="22"/>
        </w:rPr>
        <w:t xml:space="preserve">If there are no start and end dates, it means there was no </w:t>
      </w:r>
      <w:r w:rsidR="00BD2211" w:rsidRPr="001B45F4">
        <w:rPr>
          <w:rFonts w:cs="Arial"/>
          <w:szCs w:val="22"/>
        </w:rPr>
        <w:t xml:space="preserve">private patient hospital cover </w:t>
      </w:r>
      <w:r w:rsidRPr="001B45F4">
        <w:rPr>
          <w:rFonts w:cs="Arial"/>
          <w:szCs w:val="22"/>
        </w:rPr>
        <w:t xml:space="preserve">for that policy, for that year, from that fund. If there are start and end dates within the relevant financial year, </w:t>
      </w:r>
      <w:r w:rsidR="00100EC1" w:rsidRPr="001B45F4">
        <w:rPr>
          <w:rFonts w:cs="Arial"/>
          <w:szCs w:val="22"/>
        </w:rPr>
        <w:t>then</w:t>
      </w:r>
      <w:r w:rsidRPr="001B45F4">
        <w:rPr>
          <w:rFonts w:cs="Arial"/>
          <w:szCs w:val="22"/>
        </w:rPr>
        <w:t xml:space="preserve"> the policy provided </w:t>
      </w:r>
      <w:r w:rsidR="009F5D1D" w:rsidRPr="001B45F4">
        <w:rPr>
          <w:rFonts w:cs="Arial"/>
          <w:szCs w:val="22"/>
        </w:rPr>
        <w:t xml:space="preserve">private patient hospital cover </w:t>
      </w:r>
      <w:r w:rsidRPr="001B45F4">
        <w:rPr>
          <w:rFonts w:cs="Arial"/>
          <w:szCs w:val="22"/>
        </w:rPr>
        <w:t>between (inclusive) the dates specified</w:t>
      </w:r>
      <w:r w:rsidR="004F5658" w:rsidRPr="001B45F4">
        <w:rPr>
          <w:rFonts w:cs="Arial"/>
          <w:szCs w:val="22"/>
        </w:rPr>
        <w:t xml:space="preserve">. Where </w:t>
      </w:r>
      <w:r w:rsidR="004F5658" w:rsidRPr="001B45F4">
        <w:rPr>
          <w:rStyle w:val="BodyTextChar1"/>
          <w:rFonts w:cs="Arial"/>
          <w:szCs w:val="22"/>
          <w:lang w:val="en-AU"/>
        </w:rPr>
        <w:t>start and end dates are provided the following informati</w:t>
      </w:r>
      <w:r w:rsidR="00A4608B" w:rsidRPr="001B45F4">
        <w:rPr>
          <w:rStyle w:val="BodyTextChar1"/>
          <w:rFonts w:cs="Arial"/>
          <w:szCs w:val="22"/>
          <w:lang w:val="en-AU"/>
        </w:rPr>
        <w:t>onal</w:t>
      </w:r>
      <w:r w:rsidR="004F5658" w:rsidRPr="001B45F4">
        <w:rPr>
          <w:rStyle w:val="BodyTextChar1"/>
          <w:rFonts w:cs="Arial"/>
          <w:szCs w:val="22"/>
          <w:lang w:val="en-AU"/>
        </w:rPr>
        <w:t xml:space="preserve"> message </w:t>
      </w:r>
      <w:r w:rsidR="009F5D1D" w:rsidRPr="001B45F4">
        <w:rPr>
          <w:rStyle w:val="BodyTextChar1"/>
          <w:rFonts w:cs="Arial"/>
          <w:szCs w:val="22"/>
          <w:lang w:val="en-AU"/>
        </w:rPr>
        <w:t xml:space="preserve">must </w:t>
      </w:r>
      <w:r w:rsidR="004F5658" w:rsidRPr="001B45F4">
        <w:rPr>
          <w:rStyle w:val="BodyTextChar1"/>
          <w:rFonts w:cs="Arial"/>
          <w:szCs w:val="22"/>
          <w:lang w:val="en-AU"/>
        </w:rPr>
        <w:t>be displayed</w:t>
      </w:r>
      <w:r w:rsidR="004A427E" w:rsidRPr="001B45F4">
        <w:rPr>
          <w:rFonts w:cs="Arial"/>
          <w:szCs w:val="22"/>
        </w:rPr>
        <w:t>:</w:t>
      </w:r>
    </w:p>
    <w:p w14:paraId="54D06F4B" w14:textId="77777777" w:rsidR="0022369A" w:rsidRPr="001B45F4" w:rsidRDefault="0022369A" w:rsidP="00BD2211">
      <w:pPr>
        <w:pStyle w:val="Number1"/>
        <w:keepNext/>
        <w:keepLines/>
        <w:numPr>
          <w:ilvl w:val="0"/>
          <w:numId w:val="0"/>
        </w:numPr>
        <w:rPr>
          <w:rFonts w:cs="Arial"/>
          <w:szCs w:val="22"/>
        </w:rPr>
      </w:pPr>
    </w:p>
    <w:tbl>
      <w:tblPr>
        <w:tblStyle w:val="TableGrid"/>
        <w:tblW w:w="9356" w:type="dxa"/>
        <w:tblLook w:val="04A0" w:firstRow="1" w:lastRow="0" w:firstColumn="1" w:lastColumn="0" w:noHBand="0" w:noVBand="1"/>
      </w:tblPr>
      <w:tblGrid>
        <w:gridCol w:w="9356"/>
      </w:tblGrid>
      <w:tr w:rsidR="009F5D1D" w:rsidRPr="001B45F4" w14:paraId="0385FF56" w14:textId="77777777" w:rsidTr="00A8147B">
        <w:trPr>
          <w:trHeight w:val="1373"/>
        </w:trPr>
        <w:tc>
          <w:tcPr>
            <w:tcW w:w="9288" w:type="dxa"/>
          </w:tcPr>
          <w:p w14:paraId="22647916" w14:textId="37E1C4AF" w:rsidR="009F5D1D" w:rsidRPr="001B45F4" w:rsidRDefault="009F5D1D" w:rsidP="009F5D1D">
            <w:pPr>
              <w:rPr>
                <w:rFonts w:cs="Arial"/>
              </w:rPr>
            </w:pPr>
            <w:r w:rsidRPr="001B45F4">
              <w:rPr>
                <w:rFonts w:cs="Arial"/>
                <w:szCs w:val="22"/>
              </w:rPr>
              <w:t>“The start and end date is the period your client had private patient hospital cover. In calculating the number of days covered you first need to check if all of their dependants, including their spouse, also had an appropriate level of private patient hospital cover for the income year. This information will then be used to determine you</w:t>
            </w:r>
            <w:r w:rsidR="006C2A07">
              <w:rPr>
                <w:rFonts w:cs="Arial"/>
                <w:szCs w:val="22"/>
              </w:rPr>
              <w:t>r</w:t>
            </w:r>
            <w:r w:rsidRPr="001B45F4">
              <w:rPr>
                <w:rFonts w:cs="Arial"/>
                <w:szCs w:val="22"/>
              </w:rPr>
              <w:t xml:space="preserve"> client's </w:t>
            </w:r>
            <w:hyperlink r:id="rId34" w:history="1">
              <w:r w:rsidRPr="001B45F4">
                <w:rPr>
                  <w:rStyle w:val="Hyperlink"/>
                  <w:rFonts w:cs="Arial"/>
                  <w:b w:val="0"/>
                  <w:bCs/>
                  <w:szCs w:val="22"/>
                  <w:u w:val="none"/>
                </w:rPr>
                <w:t>Medicare levy surcharge</w:t>
              </w:r>
            </w:hyperlink>
            <w:r w:rsidRPr="001B45F4">
              <w:rPr>
                <w:rFonts w:cs="Arial"/>
                <w:szCs w:val="22"/>
              </w:rPr>
              <w:t xml:space="preserve"> liability.”</w:t>
            </w:r>
          </w:p>
        </w:tc>
      </w:tr>
    </w:tbl>
    <w:p w14:paraId="69929EBB" w14:textId="33432A2F" w:rsidR="004F5658" w:rsidRPr="001B45F4" w:rsidRDefault="004F5658" w:rsidP="00140939">
      <w:pPr>
        <w:pStyle w:val="Number1"/>
        <w:keepNext/>
        <w:keepLines/>
        <w:numPr>
          <w:ilvl w:val="0"/>
          <w:numId w:val="0"/>
        </w:numPr>
        <w:jc w:val="both"/>
        <w:rPr>
          <w:rFonts w:cs="Arial"/>
          <w:szCs w:val="22"/>
        </w:rPr>
      </w:pPr>
    </w:p>
    <w:p w14:paraId="69929EBD" w14:textId="716A8C80" w:rsidR="00952744" w:rsidRPr="001B45F4" w:rsidRDefault="42FDBA29" w:rsidP="001B4AB0">
      <w:pPr>
        <w:pStyle w:val="Heading2"/>
      </w:pPr>
      <w:bookmarkStart w:id="1252" w:name="_Toc29884733"/>
      <w:bookmarkStart w:id="1253" w:name="_Toc29885050"/>
      <w:bookmarkStart w:id="1254" w:name="_Toc29890749"/>
      <w:bookmarkStart w:id="1255" w:name="_Toc12620006"/>
      <w:bookmarkStart w:id="1256" w:name="_Toc442703571"/>
      <w:bookmarkStart w:id="1257" w:name="_Toc442703572"/>
      <w:bookmarkStart w:id="1258" w:name="_Toc29560822"/>
      <w:bookmarkStart w:id="1259" w:name="_Toc29796898"/>
      <w:bookmarkStart w:id="1260" w:name="_Toc35338712"/>
      <w:bookmarkStart w:id="1261" w:name="_Toc75866967"/>
      <w:bookmarkStart w:id="1262" w:name="_Toc160629381"/>
      <w:bookmarkEnd w:id="1252"/>
      <w:bookmarkEnd w:id="1253"/>
      <w:bookmarkEnd w:id="1254"/>
      <w:bookmarkEnd w:id="1255"/>
      <w:bookmarkEnd w:id="1256"/>
      <w:bookmarkEnd w:id="1257"/>
      <w:r>
        <w:t>C</w:t>
      </w:r>
      <w:r w:rsidR="7CA6C075">
        <w:t>apital</w:t>
      </w:r>
      <w:r w:rsidR="05D2CDA4">
        <w:t xml:space="preserve"> G</w:t>
      </w:r>
      <w:r w:rsidR="7CA6C075">
        <w:t>ains</w:t>
      </w:r>
      <w:r w:rsidR="05D2CDA4">
        <w:t xml:space="preserve"> T</w:t>
      </w:r>
      <w:r w:rsidR="7CA6C075">
        <w:t>ax</w:t>
      </w:r>
      <w:r w:rsidR="0E3D2403">
        <w:t xml:space="preserve"> </w:t>
      </w:r>
      <w:r w:rsidR="05D2CDA4">
        <w:t>(</w:t>
      </w:r>
      <w:r w:rsidR="5B989D32">
        <w:t>C</w:t>
      </w:r>
      <w:r w:rsidR="6A78CA09">
        <w:t>GT</w:t>
      </w:r>
      <w:r w:rsidR="05D2CDA4">
        <w:t>)</w:t>
      </w:r>
      <w:r w:rsidR="6A78CA09">
        <w:t xml:space="preserve"> </w:t>
      </w:r>
      <w:r w:rsidR="0E3D2403">
        <w:t>s</w:t>
      </w:r>
      <w:r w:rsidR="7CA6C075">
        <w:t xml:space="preserve">hare and </w:t>
      </w:r>
      <w:r w:rsidR="0E3D2403">
        <w:t>u</w:t>
      </w:r>
      <w:r w:rsidR="7CA6C075">
        <w:t>nit</w:t>
      </w:r>
      <w:r w:rsidR="0E3D2403">
        <w:t xml:space="preserve"> d</w:t>
      </w:r>
      <w:r w:rsidR="7CA6C075">
        <w:t>isposals</w:t>
      </w:r>
      <w:r w:rsidR="0E3D2403">
        <w:t xml:space="preserve"> d</w:t>
      </w:r>
      <w:r w:rsidR="7CA6C075">
        <w:t>ata</w:t>
      </w:r>
      <w:bookmarkEnd w:id="1258"/>
      <w:bookmarkEnd w:id="1259"/>
      <w:bookmarkEnd w:id="1260"/>
      <w:bookmarkEnd w:id="1261"/>
      <w:bookmarkEnd w:id="1262"/>
    </w:p>
    <w:p w14:paraId="69929EBE" w14:textId="539BF6AB" w:rsidR="00F713A4" w:rsidRPr="001B45F4" w:rsidRDefault="00F713A4" w:rsidP="001C69D2">
      <w:pPr>
        <w:pStyle w:val="Bullet2"/>
        <w:numPr>
          <w:ilvl w:val="0"/>
          <w:numId w:val="0"/>
        </w:numPr>
        <w:tabs>
          <w:tab w:val="left" w:pos="720"/>
        </w:tabs>
        <w:spacing w:before="0" w:after="0"/>
        <w:rPr>
          <w:rStyle w:val="BodyTextChar1"/>
          <w:rFonts w:cs="Arial"/>
          <w:szCs w:val="22"/>
        </w:rPr>
      </w:pPr>
      <w:r w:rsidRPr="001B45F4">
        <w:rPr>
          <w:rFonts w:cs="Arial"/>
          <w:szCs w:val="22"/>
        </w:rPr>
        <w:t xml:space="preserve">CGT </w:t>
      </w:r>
      <w:r w:rsidR="0089788D" w:rsidRPr="001B45F4">
        <w:rPr>
          <w:rFonts w:cs="Arial"/>
          <w:szCs w:val="22"/>
        </w:rPr>
        <w:t>s</w:t>
      </w:r>
      <w:r w:rsidRPr="001B45F4">
        <w:rPr>
          <w:rFonts w:cs="Arial"/>
          <w:szCs w:val="22"/>
        </w:rPr>
        <w:t xml:space="preserve">hare </w:t>
      </w:r>
      <w:r w:rsidR="0089788D" w:rsidRPr="001B45F4">
        <w:rPr>
          <w:rFonts w:cs="Arial"/>
          <w:szCs w:val="22"/>
        </w:rPr>
        <w:t>d</w:t>
      </w:r>
      <w:r w:rsidRPr="001B45F4">
        <w:rPr>
          <w:rFonts w:cs="Arial"/>
          <w:szCs w:val="22"/>
        </w:rPr>
        <w:t>isposal data may indicate when a taxpayer has sold shares</w:t>
      </w:r>
      <w:r w:rsidR="00761402" w:rsidRPr="001B45F4">
        <w:rPr>
          <w:rFonts w:cs="Arial"/>
          <w:szCs w:val="22"/>
        </w:rPr>
        <w:t xml:space="preserve"> or </w:t>
      </w:r>
      <w:r w:rsidR="004848DB" w:rsidRPr="001B45F4">
        <w:rPr>
          <w:rFonts w:cs="Arial"/>
          <w:szCs w:val="22"/>
        </w:rPr>
        <w:t>units but</w:t>
      </w:r>
      <w:r w:rsidRPr="001B45F4">
        <w:rPr>
          <w:rFonts w:cs="Arial"/>
          <w:szCs w:val="22"/>
        </w:rPr>
        <w:t xml:space="preserve"> does</w:t>
      </w:r>
      <w:r w:rsidR="009F5D1D" w:rsidRPr="001B45F4">
        <w:rPr>
          <w:rFonts w:cs="Arial"/>
          <w:szCs w:val="22"/>
        </w:rPr>
        <w:t xml:space="preserve">n’t </w:t>
      </w:r>
      <w:r w:rsidRPr="001B45F4">
        <w:rPr>
          <w:rFonts w:cs="Arial"/>
          <w:szCs w:val="22"/>
        </w:rPr>
        <w:t xml:space="preserve">necessarily indicate a </w:t>
      </w:r>
      <w:r w:rsidR="00996AE8" w:rsidRPr="001B45F4">
        <w:rPr>
          <w:rFonts w:cs="Arial"/>
          <w:szCs w:val="22"/>
        </w:rPr>
        <w:t>CGT</w:t>
      </w:r>
      <w:r w:rsidRPr="001B45F4">
        <w:rPr>
          <w:rFonts w:cs="Arial"/>
          <w:szCs w:val="22"/>
        </w:rPr>
        <w:t xml:space="preserve"> event has occurred.</w:t>
      </w:r>
    </w:p>
    <w:p w14:paraId="69929EBF" w14:textId="77777777" w:rsidR="00F713A4" w:rsidRPr="001B45F4" w:rsidRDefault="00F713A4" w:rsidP="00BE5AA8">
      <w:pPr>
        <w:pStyle w:val="Bullet2"/>
        <w:numPr>
          <w:ilvl w:val="0"/>
          <w:numId w:val="0"/>
        </w:numPr>
        <w:tabs>
          <w:tab w:val="left" w:pos="720"/>
        </w:tabs>
        <w:spacing w:before="0" w:after="0"/>
        <w:rPr>
          <w:rStyle w:val="BodyTextChar1"/>
          <w:rFonts w:cs="Arial"/>
          <w:szCs w:val="22"/>
        </w:rPr>
      </w:pPr>
    </w:p>
    <w:p w14:paraId="69929EC0" w14:textId="77777777" w:rsidR="00FC124C" w:rsidRPr="001B45F4" w:rsidRDefault="00BA32C0" w:rsidP="00BE5AA8">
      <w:pPr>
        <w:pStyle w:val="Maintext"/>
        <w:rPr>
          <w:rStyle w:val="BodyTextChar1"/>
          <w:rFonts w:cs="Arial"/>
          <w:szCs w:val="22"/>
        </w:rPr>
      </w:pPr>
      <w:r w:rsidRPr="001B45F4">
        <w:rPr>
          <w:rStyle w:val="BodyTextChar1"/>
          <w:rFonts w:cs="Arial"/>
          <w:szCs w:val="22"/>
        </w:rPr>
        <w:t xml:space="preserve">CGT share and </w:t>
      </w:r>
      <w:r w:rsidR="0089788D" w:rsidRPr="001B45F4">
        <w:rPr>
          <w:rStyle w:val="BodyTextChar1"/>
          <w:rFonts w:cs="Arial"/>
          <w:szCs w:val="22"/>
        </w:rPr>
        <w:t>u</w:t>
      </w:r>
      <w:r w:rsidRPr="001B45F4">
        <w:rPr>
          <w:rStyle w:val="BodyTextChar1"/>
          <w:rFonts w:cs="Arial"/>
          <w:szCs w:val="22"/>
        </w:rPr>
        <w:t xml:space="preserve">nit disposal data will be available through the </w:t>
      </w:r>
      <w:r w:rsidR="005961DB" w:rsidRPr="001B45F4">
        <w:rPr>
          <w:rStyle w:val="BodyTextChar1"/>
          <w:rFonts w:cs="Arial"/>
          <w:szCs w:val="22"/>
        </w:rPr>
        <w:t>p</w:t>
      </w:r>
      <w:r w:rsidRPr="001B45F4">
        <w:rPr>
          <w:rStyle w:val="BodyTextChar1"/>
          <w:rFonts w:cs="Arial"/>
          <w:szCs w:val="22"/>
        </w:rPr>
        <w:t>re</w:t>
      </w:r>
      <w:r w:rsidR="001324DF" w:rsidRPr="001B45F4">
        <w:rPr>
          <w:rStyle w:val="BodyTextChar1"/>
          <w:rFonts w:cs="Arial"/>
          <w:szCs w:val="22"/>
        </w:rPr>
        <w:t>-</w:t>
      </w:r>
      <w:r w:rsidRPr="001B45F4">
        <w:rPr>
          <w:rStyle w:val="BodyTextChar1"/>
          <w:rFonts w:cs="Arial"/>
          <w:szCs w:val="22"/>
        </w:rPr>
        <w:t xml:space="preserve">fill response </w:t>
      </w:r>
      <w:r w:rsidR="00073F98" w:rsidRPr="001B45F4">
        <w:rPr>
          <w:rStyle w:val="BodyTextChar1"/>
          <w:rFonts w:cs="Arial"/>
          <w:szCs w:val="22"/>
        </w:rPr>
        <w:t>as information only</w:t>
      </w:r>
      <w:r w:rsidR="00964FA2" w:rsidRPr="001B45F4">
        <w:rPr>
          <w:rStyle w:val="BodyTextChar1"/>
          <w:rFonts w:cs="Arial"/>
          <w:szCs w:val="22"/>
        </w:rPr>
        <w:t xml:space="preserve"> under the Context RP.{CGTSeqNum}</w:t>
      </w:r>
      <w:r w:rsidR="00A669AD" w:rsidRPr="001B45F4">
        <w:rPr>
          <w:rStyle w:val="BodyTextChar1"/>
          <w:rFonts w:cs="Arial"/>
          <w:szCs w:val="22"/>
        </w:rPr>
        <w:t>.</w:t>
      </w:r>
      <w:r w:rsidR="00073F98" w:rsidRPr="001B45F4">
        <w:rPr>
          <w:rStyle w:val="BodyTextChar1"/>
          <w:rFonts w:cs="Arial"/>
          <w:szCs w:val="22"/>
        </w:rPr>
        <w:t xml:space="preserve"> </w:t>
      </w:r>
    </w:p>
    <w:p w14:paraId="69929EC1" w14:textId="77777777" w:rsidR="00B83245" w:rsidRPr="001B45F4" w:rsidRDefault="00B83245" w:rsidP="00BE5AA8">
      <w:pPr>
        <w:pStyle w:val="Maintext"/>
        <w:rPr>
          <w:rStyle w:val="BodyTextChar1"/>
          <w:rFonts w:cs="Arial"/>
          <w:szCs w:val="22"/>
        </w:rPr>
      </w:pPr>
    </w:p>
    <w:p w14:paraId="69929EC2" w14:textId="3636F632" w:rsidR="00761402" w:rsidRPr="001B45F4" w:rsidRDefault="00826B89" w:rsidP="00BE5AA8">
      <w:pPr>
        <w:pStyle w:val="Bullet2"/>
        <w:numPr>
          <w:ilvl w:val="0"/>
          <w:numId w:val="0"/>
        </w:numPr>
        <w:tabs>
          <w:tab w:val="left" w:pos="720"/>
        </w:tabs>
        <w:spacing w:before="0" w:after="0"/>
        <w:rPr>
          <w:rStyle w:val="BodyTextChar1"/>
          <w:rFonts w:cs="Arial"/>
          <w:szCs w:val="22"/>
        </w:rPr>
      </w:pPr>
      <w:r w:rsidRPr="001B45F4">
        <w:rPr>
          <w:rStyle w:val="BodyTextChar1"/>
          <w:rFonts w:cs="Arial"/>
          <w:szCs w:val="22"/>
        </w:rPr>
        <w:t>Alias</w:t>
      </w:r>
      <w:r w:rsidR="00BE5AA8" w:rsidRPr="001B45F4">
        <w:rPr>
          <w:rStyle w:val="BodyTextChar1"/>
          <w:rFonts w:cs="Arial"/>
          <w:szCs w:val="22"/>
        </w:rPr>
        <w:t xml:space="preserve"> </w:t>
      </w:r>
      <w:r w:rsidR="008024D6" w:rsidRPr="001B45F4">
        <w:rPr>
          <w:rStyle w:val="BodyTextChar1"/>
          <w:rFonts w:cs="Arial"/>
          <w:szCs w:val="22"/>
        </w:rPr>
        <w:t>IITR</w:t>
      </w:r>
      <w:r w:rsidR="00BE5AA8" w:rsidRPr="001B45F4">
        <w:rPr>
          <w:rStyle w:val="BodyTextChar1"/>
          <w:rFonts w:cs="Arial"/>
          <w:szCs w:val="22"/>
        </w:rPr>
        <w:t xml:space="preserve">906 </w:t>
      </w:r>
      <w:r w:rsidR="009D3782" w:rsidRPr="001B45F4">
        <w:rPr>
          <w:rStyle w:val="BodyTextChar1"/>
          <w:rFonts w:cs="Arial"/>
          <w:szCs w:val="22"/>
        </w:rPr>
        <w:t xml:space="preserve">will </w:t>
      </w:r>
      <w:r w:rsidR="00A4608B" w:rsidRPr="001B45F4">
        <w:rPr>
          <w:rStyle w:val="BodyTextChar1"/>
          <w:rFonts w:cs="Arial"/>
          <w:szCs w:val="22"/>
        </w:rPr>
        <w:t xml:space="preserve">have </w:t>
      </w:r>
      <w:r w:rsidR="009D3782" w:rsidRPr="001B45F4">
        <w:rPr>
          <w:rStyle w:val="BodyTextChar1"/>
          <w:rFonts w:cs="Arial"/>
          <w:szCs w:val="22"/>
        </w:rPr>
        <w:t xml:space="preserve">a value of </w:t>
      </w:r>
      <w:r w:rsidR="00A4608B" w:rsidRPr="001B45F4">
        <w:rPr>
          <w:rStyle w:val="BodyTextChar1"/>
          <w:rFonts w:cs="Arial"/>
          <w:szCs w:val="22"/>
        </w:rPr>
        <w:t>TRUE</w:t>
      </w:r>
      <w:r w:rsidR="00BA32C0" w:rsidRPr="001B45F4">
        <w:rPr>
          <w:rStyle w:val="BodyTextChar1"/>
          <w:rFonts w:cs="Arial"/>
          <w:szCs w:val="22"/>
        </w:rPr>
        <w:t xml:space="preserve"> </w:t>
      </w:r>
      <w:r w:rsidR="009D3782" w:rsidRPr="001B45F4">
        <w:rPr>
          <w:rStyle w:val="BodyTextChar1"/>
          <w:rFonts w:cs="Arial"/>
          <w:szCs w:val="22"/>
        </w:rPr>
        <w:t xml:space="preserve">where the client has participated in a share buy-back event </w:t>
      </w:r>
      <w:r w:rsidR="007C265B" w:rsidRPr="001B45F4">
        <w:rPr>
          <w:rStyle w:val="BodyTextChar1"/>
          <w:rFonts w:cs="Arial"/>
          <w:szCs w:val="22"/>
        </w:rPr>
        <w:t>that</w:t>
      </w:r>
      <w:r w:rsidR="009D3782" w:rsidRPr="001B45F4">
        <w:rPr>
          <w:rStyle w:val="BodyTextChar1"/>
          <w:rFonts w:cs="Arial"/>
          <w:szCs w:val="22"/>
        </w:rPr>
        <w:t xml:space="preserve"> may have resulted in a capital gains event.</w:t>
      </w:r>
    </w:p>
    <w:p w14:paraId="69929EC3" w14:textId="77777777" w:rsidR="00241569" w:rsidRPr="001B45F4" w:rsidRDefault="00241569" w:rsidP="000659A4">
      <w:pPr>
        <w:pStyle w:val="Bullet2"/>
        <w:numPr>
          <w:ilvl w:val="0"/>
          <w:numId w:val="0"/>
        </w:numPr>
        <w:tabs>
          <w:tab w:val="left" w:pos="720"/>
        </w:tabs>
        <w:spacing w:before="0" w:after="0"/>
        <w:rPr>
          <w:rStyle w:val="BodyTextChar1"/>
          <w:rFonts w:cs="Arial"/>
          <w:szCs w:val="22"/>
        </w:rPr>
      </w:pPr>
      <w:r w:rsidRPr="001B45F4">
        <w:rPr>
          <w:rStyle w:val="BodyTextChar1"/>
          <w:rFonts w:cs="Arial"/>
          <w:szCs w:val="22"/>
        </w:rPr>
        <w:t xml:space="preserve"> </w:t>
      </w:r>
    </w:p>
    <w:p w14:paraId="790FA3DA" w14:textId="61A50AB3" w:rsidR="00122A21" w:rsidRDefault="001044D9" w:rsidP="001044D9">
      <w:pPr>
        <w:pStyle w:val="Bullet2"/>
        <w:numPr>
          <w:ilvl w:val="0"/>
          <w:numId w:val="0"/>
        </w:numPr>
        <w:tabs>
          <w:tab w:val="left" w:pos="720"/>
        </w:tabs>
        <w:rPr>
          <w:rStyle w:val="BodyTextChar1"/>
          <w:rFonts w:cs="Arial"/>
          <w:szCs w:val="22"/>
        </w:rPr>
      </w:pPr>
      <w:r w:rsidRPr="001B45F4">
        <w:rPr>
          <w:rStyle w:val="BodyTextChar1"/>
          <w:rFonts w:cs="Arial"/>
          <w:szCs w:val="22"/>
        </w:rPr>
        <w:t xml:space="preserve">Alias </w:t>
      </w:r>
      <w:r w:rsidR="008024D6" w:rsidRPr="001B45F4">
        <w:rPr>
          <w:rStyle w:val="BodyTextChar1"/>
          <w:rFonts w:cs="Arial"/>
          <w:szCs w:val="22"/>
        </w:rPr>
        <w:t>IITR</w:t>
      </w:r>
      <w:r w:rsidRPr="001B45F4">
        <w:rPr>
          <w:rStyle w:val="BodyTextChar1"/>
          <w:rFonts w:cs="Arial"/>
          <w:szCs w:val="22"/>
        </w:rPr>
        <w:t xml:space="preserve">1171 </w:t>
      </w:r>
      <w:r w:rsidRPr="001B45F4">
        <w:rPr>
          <w:rStyle w:val="BodyTextChar1"/>
          <w:rFonts w:cs="Arial"/>
          <w:iCs/>
          <w:szCs w:val="22"/>
        </w:rPr>
        <w:t xml:space="preserve">Additional CGT transaction data exists </w:t>
      </w:r>
      <w:r w:rsidRPr="001B45F4">
        <w:rPr>
          <w:rStyle w:val="BodyTextChar1"/>
          <w:rFonts w:cs="Arial"/>
          <w:szCs w:val="22"/>
        </w:rPr>
        <w:t xml:space="preserve">will be </w:t>
      </w:r>
      <w:r w:rsidR="00A4608B" w:rsidRPr="001B45F4">
        <w:rPr>
          <w:rStyle w:val="BodyTextChar1"/>
          <w:rFonts w:cs="Arial"/>
          <w:szCs w:val="22"/>
        </w:rPr>
        <w:t>a value of</w:t>
      </w:r>
      <w:r w:rsidRPr="001B45F4">
        <w:rPr>
          <w:rStyle w:val="BodyTextChar1"/>
          <w:rFonts w:cs="Arial"/>
          <w:szCs w:val="22"/>
        </w:rPr>
        <w:t xml:space="preserve"> </w:t>
      </w:r>
      <w:r w:rsidR="00A4608B" w:rsidRPr="001B45F4">
        <w:rPr>
          <w:rStyle w:val="BodyTextChar1"/>
          <w:rFonts w:cs="Arial"/>
          <w:szCs w:val="22"/>
        </w:rPr>
        <w:t>TRUE</w:t>
      </w:r>
      <w:r w:rsidRPr="001B45F4">
        <w:rPr>
          <w:rStyle w:val="BodyTextChar1"/>
          <w:rFonts w:cs="Arial"/>
          <w:szCs w:val="22"/>
        </w:rPr>
        <w:t xml:space="preserve"> where additional share and unit transaction data is available. Where this indicator returns a value of </w:t>
      </w:r>
      <w:r w:rsidR="00A4608B" w:rsidRPr="001B45F4">
        <w:rPr>
          <w:rStyle w:val="BodyTextChar1"/>
          <w:rFonts w:cs="Arial"/>
          <w:szCs w:val="22"/>
        </w:rPr>
        <w:t>TRUE</w:t>
      </w:r>
      <w:r w:rsidRPr="001B45F4">
        <w:rPr>
          <w:rStyle w:val="BodyTextChar1"/>
          <w:rFonts w:cs="Arial"/>
          <w:szCs w:val="22"/>
        </w:rPr>
        <w:t xml:space="preserve">, </w:t>
      </w:r>
      <w:r w:rsidR="00122A21" w:rsidRPr="001B45F4">
        <w:rPr>
          <w:rStyle w:val="BodyTextChar1"/>
          <w:rFonts w:cs="Arial"/>
          <w:szCs w:val="22"/>
        </w:rPr>
        <w:t xml:space="preserve">Digital </w:t>
      </w:r>
      <w:r w:rsidR="00765352">
        <w:rPr>
          <w:rStyle w:val="BodyTextChar1"/>
          <w:rFonts w:cs="Arial"/>
          <w:szCs w:val="22"/>
        </w:rPr>
        <w:t>Service</w:t>
      </w:r>
      <w:r w:rsidR="00765352" w:rsidRPr="001B45F4">
        <w:rPr>
          <w:rStyle w:val="BodyTextChar1"/>
          <w:rFonts w:cs="Arial"/>
          <w:szCs w:val="22"/>
        </w:rPr>
        <w:t xml:space="preserve"> </w:t>
      </w:r>
      <w:r w:rsidR="00122A21" w:rsidRPr="001B45F4">
        <w:rPr>
          <w:rStyle w:val="BodyTextChar1"/>
          <w:rFonts w:cs="Arial"/>
          <w:szCs w:val="22"/>
        </w:rPr>
        <w:t>Providers must</w:t>
      </w:r>
      <w:r w:rsidRPr="001B45F4">
        <w:rPr>
          <w:rStyle w:val="BodyTextChar1"/>
          <w:rFonts w:cs="Arial"/>
          <w:szCs w:val="22"/>
        </w:rPr>
        <w:t xml:space="preserve"> provide an informational message as follows:</w:t>
      </w:r>
    </w:p>
    <w:p w14:paraId="71EACEE7" w14:textId="77777777" w:rsidR="0022369A" w:rsidRPr="001B45F4" w:rsidRDefault="0022369A" w:rsidP="001044D9">
      <w:pPr>
        <w:pStyle w:val="Bullet2"/>
        <w:numPr>
          <w:ilvl w:val="0"/>
          <w:numId w:val="0"/>
        </w:numPr>
        <w:tabs>
          <w:tab w:val="left" w:pos="720"/>
        </w:tabs>
        <w:rPr>
          <w:rStyle w:val="BodyTextChar1"/>
          <w:rFonts w:cs="Arial"/>
          <w:szCs w:val="22"/>
        </w:rPr>
      </w:pPr>
    </w:p>
    <w:tbl>
      <w:tblPr>
        <w:tblStyle w:val="TableGrid"/>
        <w:tblW w:w="9356" w:type="dxa"/>
        <w:tblLook w:val="04A0" w:firstRow="1" w:lastRow="0" w:firstColumn="1" w:lastColumn="0" w:noHBand="0" w:noVBand="1"/>
      </w:tblPr>
      <w:tblGrid>
        <w:gridCol w:w="9356"/>
      </w:tblGrid>
      <w:tr w:rsidR="00122A21" w:rsidRPr="001B45F4" w14:paraId="0AF4B46F" w14:textId="77777777" w:rsidTr="00A8147B">
        <w:trPr>
          <w:trHeight w:val="581"/>
        </w:trPr>
        <w:tc>
          <w:tcPr>
            <w:tcW w:w="9288" w:type="dxa"/>
          </w:tcPr>
          <w:p w14:paraId="19486FC6" w14:textId="2A6793A8" w:rsidR="00122A21" w:rsidRPr="001B45F4" w:rsidRDefault="00122A21" w:rsidP="00122A21">
            <w:pPr>
              <w:pStyle w:val="Maintext"/>
              <w:rPr>
                <w:rStyle w:val="BodyTextChar1"/>
                <w:rFonts w:cs="Arial"/>
                <w:szCs w:val="22"/>
              </w:rPr>
            </w:pPr>
            <w:r w:rsidRPr="001B45F4">
              <w:rPr>
                <w:rStyle w:val="BodyTextChar1"/>
                <w:rFonts w:cs="Arial"/>
                <w:i/>
                <w:szCs w:val="22"/>
              </w:rPr>
              <w:t>“</w:t>
            </w:r>
            <w:r w:rsidRPr="001B45F4">
              <w:rPr>
                <w:rStyle w:val="BodyTextChar1"/>
                <w:rFonts w:cs="Arial"/>
                <w:iCs/>
                <w:szCs w:val="22"/>
              </w:rPr>
              <w:t>Additional CGT transaction data is available. This information can be accessed by the tax agent via OSFA.”</w:t>
            </w:r>
            <w:r w:rsidRPr="001B45F4">
              <w:rPr>
                <w:rStyle w:val="BodyTextChar1"/>
                <w:rFonts w:cs="Arial"/>
                <w:i/>
                <w:szCs w:val="22"/>
              </w:rPr>
              <w:t xml:space="preserve"> </w:t>
            </w:r>
          </w:p>
        </w:tc>
      </w:tr>
    </w:tbl>
    <w:p w14:paraId="69929EC7" w14:textId="0982DACE" w:rsidR="00744347" w:rsidRPr="001B45F4" w:rsidRDefault="007914F1" w:rsidP="00122A21">
      <w:pPr>
        <w:pStyle w:val="Maintext"/>
        <w:rPr>
          <w:rStyle w:val="BodyTextChar1"/>
          <w:rFonts w:cs="Arial"/>
          <w:i/>
          <w:szCs w:val="22"/>
        </w:rPr>
      </w:pPr>
      <w:r w:rsidRPr="001B45F4">
        <w:rPr>
          <w:rStyle w:val="BodyTextChar1"/>
          <w:rFonts w:cs="Arial"/>
          <w:i/>
          <w:szCs w:val="22"/>
        </w:rPr>
        <w:t xml:space="preserve"> </w:t>
      </w:r>
    </w:p>
    <w:p w14:paraId="69929EC8" w14:textId="77EF88B8" w:rsidR="00744347" w:rsidRPr="001B45F4" w:rsidRDefault="00744347" w:rsidP="00744347">
      <w:pPr>
        <w:pStyle w:val="Maintext"/>
        <w:rPr>
          <w:rStyle w:val="BodyTextChar1"/>
          <w:rFonts w:cs="Arial"/>
          <w:szCs w:val="22"/>
        </w:rPr>
      </w:pPr>
      <w:r w:rsidRPr="001B45F4">
        <w:rPr>
          <w:rStyle w:val="BodyTextChar1"/>
          <w:rFonts w:cs="Arial"/>
          <w:szCs w:val="22"/>
        </w:rPr>
        <w:t>The path to access the additional data is as fo</w:t>
      </w:r>
      <w:r w:rsidR="008B1C2D" w:rsidRPr="001B45F4">
        <w:rPr>
          <w:rStyle w:val="BodyTextChar1"/>
          <w:rFonts w:cs="Arial"/>
          <w:szCs w:val="22"/>
        </w:rPr>
        <w:t>l</w:t>
      </w:r>
      <w:r w:rsidRPr="001B45F4">
        <w:rPr>
          <w:rStyle w:val="BodyTextChar1"/>
          <w:rFonts w:cs="Arial"/>
          <w:szCs w:val="22"/>
        </w:rPr>
        <w:t xml:space="preserve">lows: </w:t>
      </w:r>
      <w:r w:rsidR="00716A93">
        <w:rPr>
          <w:rStyle w:val="BodyTextChar1"/>
          <w:rFonts w:cs="Arial"/>
          <w:szCs w:val="22"/>
        </w:rPr>
        <w:t>OSFA</w:t>
      </w:r>
      <w:r w:rsidRPr="001B45F4">
        <w:rPr>
          <w:rStyle w:val="BodyTextChar1"/>
          <w:rFonts w:cs="Arial"/>
          <w:szCs w:val="22"/>
        </w:rPr>
        <w:t xml:space="preserve"> &gt; </w:t>
      </w:r>
      <w:r w:rsidR="009B06F9" w:rsidRPr="001B45F4">
        <w:rPr>
          <w:rStyle w:val="BodyTextChar1"/>
          <w:rFonts w:cs="Arial"/>
          <w:szCs w:val="22"/>
        </w:rPr>
        <w:t>Reports and forms</w:t>
      </w:r>
      <w:r w:rsidR="00847974" w:rsidRPr="001B45F4">
        <w:rPr>
          <w:rStyle w:val="BodyTextChar1"/>
          <w:rFonts w:cs="Arial"/>
          <w:szCs w:val="22"/>
        </w:rPr>
        <w:t xml:space="preserve"> </w:t>
      </w:r>
      <w:r w:rsidR="009B06F9" w:rsidRPr="001B45F4">
        <w:rPr>
          <w:rStyle w:val="BodyTextChar1"/>
          <w:rFonts w:cs="Arial"/>
          <w:szCs w:val="22"/>
        </w:rPr>
        <w:t>&gt; Lodgments &gt; C</w:t>
      </w:r>
      <w:r w:rsidRPr="001B45F4">
        <w:rPr>
          <w:rStyle w:val="BodyTextChar1"/>
          <w:rFonts w:cs="Arial"/>
          <w:szCs w:val="22"/>
        </w:rPr>
        <w:t xml:space="preserve">lient </w:t>
      </w:r>
      <w:r w:rsidR="009B06F9" w:rsidRPr="001B45F4">
        <w:rPr>
          <w:rStyle w:val="BodyTextChar1"/>
          <w:rFonts w:cs="Arial"/>
          <w:szCs w:val="22"/>
        </w:rPr>
        <w:t>R</w:t>
      </w:r>
      <w:r w:rsidRPr="001B45F4">
        <w:rPr>
          <w:rStyle w:val="BodyTextChar1"/>
          <w:rFonts w:cs="Arial"/>
          <w:szCs w:val="22"/>
        </w:rPr>
        <w:t xml:space="preserve">eports &gt; </w:t>
      </w:r>
      <w:r w:rsidR="009B06F9" w:rsidRPr="001B45F4">
        <w:rPr>
          <w:rStyle w:val="BodyTextChar1"/>
          <w:rFonts w:cs="Arial"/>
          <w:szCs w:val="22"/>
        </w:rPr>
        <w:t>P</w:t>
      </w:r>
      <w:r w:rsidRPr="001B45F4">
        <w:rPr>
          <w:rStyle w:val="BodyTextChar1"/>
          <w:rFonts w:cs="Arial"/>
          <w:szCs w:val="22"/>
        </w:rPr>
        <w:t xml:space="preserve">re-generated </w:t>
      </w:r>
      <w:r w:rsidR="009B06F9" w:rsidRPr="001B45F4">
        <w:rPr>
          <w:rStyle w:val="BodyTextChar1"/>
          <w:rFonts w:cs="Arial"/>
          <w:szCs w:val="22"/>
        </w:rPr>
        <w:t>R</w:t>
      </w:r>
      <w:r w:rsidRPr="001B45F4">
        <w:rPr>
          <w:rStyle w:val="BodyTextChar1"/>
          <w:rFonts w:cs="Arial"/>
          <w:szCs w:val="22"/>
        </w:rPr>
        <w:t>eports.</w:t>
      </w:r>
      <w:r w:rsidR="00527206" w:rsidRPr="001B45F4">
        <w:rPr>
          <w:rStyle w:val="BodyTextChar1"/>
          <w:rFonts w:cs="Arial"/>
          <w:szCs w:val="22"/>
        </w:rPr>
        <w:t xml:space="preserve"> Three potential scenarios are listed below.</w:t>
      </w:r>
    </w:p>
    <w:p w14:paraId="1CB6F538" w14:textId="31EA2A21" w:rsidR="00527206" w:rsidRPr="001B45F4" w:rsidRDefault="00527206" w:rsidP="00744347">
      <w:pPr>
        <w:pStyle w:val="Maintext"/>
        <w:rPr>
          <w:rStyle w:val="BodyTextChar1"/>
          <w:rFonts w:cs="Arial"/>
          <w:szCs w:val="22"/>
        </w:rPr>
      </w:pPr>
    </w:p>
    <w:p w14:paraId="2C04C12A" w14:textId="33CFC3B4" w:rsidR="00122A21" w:rsidRPr="00B20EA2" w:rsidRDefault="00527206" w:rsidP="00744347">
      <w:pPr>
        <w:pStyle w:val="Maintext"/>
        <w:rPr>
          <w:rStyle w:val="BodyTextChar1"/>
          <w:rFonts w:cs="Arial"/>
          <w:b/>
          <w:bCs/>
          <w:sz w:val="26"/>
          <w:szCs w:val="26"/>
        </w:rPr>
      </w:pPr>
      <w:r w:rsidRPr="00B20EA2">
        <w:rPr>
          <w:rStyle w:val="BodyTextChar1"/>
          <w:rFonts w:cs="Arial"/>
          <w:b/>
          <w:bCs/>
          <w:sz w:val="26"/>
          <w:szCs w:val="26"/>
        </w:rPr>
        <w:t>Scenario 1</w:t>
      </w:r>
    </w:p>
    <w:p w14:paraId="5515804B" w14:textId="504B8C31" w:rsidR="00122A21" w:rsidRPr="001B45F4" w:rsidRDefault="00122A21" w:rsidP="00EC5C2F">
      <w:pPr>
        <w:pStyle w:val="Maintext"/>
        <w:numPr>
          <w:ilvl w:val="0"/>
          <w:numId w:val="66"/>
        </w:numPr>
        <w:ind w:left="360"/>
        <w:rPr>
          <w:rStyle w:val="BodyTextChar1"/>
          <w:rFonts w:cs="Arial"/>
          <w:szCs w:val="22"/>
        </w:rPr>
      </w:pPr>
      <w:r w:rsidRPr="001B45F4">
        <w:rPr>
          <w:rStyle w:val="BodyTextChar1"/>
          <w:rFonts w:cs="Arial"/>
          <w:szCs w:val="22"/>
        </w:rPr>
        <w:t>Tax agent logs on to OSFA</w:t>
      </w:r>
    </w:p>
    <w:p w14:paraId="704D9038" w14:textId="3B5CF98C" w:rsidR="00122A21" w:rsidRPr="001B45F4" w:rsidRDefault="00527206" w:rsidP="00EC5C2F">
      <w:pPr>
        <w:pStyle w:val="Maintext"/>
        <w:numPr>
          <w:ilvl w:val="0"/>
          <w:numId w:val="67"/>
        </w:numPr>
        <w:ind w:left="720"/>
        <w:rPr>
          <w:rStyle w:val="BodyTextChar1"/>
          <w:rFonts w:cs="Arial"/>
          <w:szCs w:val="22"/>
        </w:rPr>
      </w:pPr>
      <w:r w:rsidRPr="001B45F4">
        <w:rPr>
          <w:rStyle w:val="BodyTextChar1"/>
          <w:rFonts w:cs="Arial"/>
          <w:szCs w:val="22"/>
        </w:rPr>
        <w:t>T</w:t>
      </w:r>
      <w:r w:rsidR="00122A21" w:rsidRPr="001B45F4">
        <w:rPr>
          <w:rStyle w:val="BodyTextChar1"/>
          <w:rFonts w:cs="Arial"/>
          <w:szCs w:val="22"/>
        </w:rPr>
        <w:t xml:space="preserve">ax agent accesses pre-fil data at the agent record and accesses </w:t>
      </w:r>
      <w:r w:rsidR="00D53E26" w:rsidRPr="001B45F4">
        <w:rPr>
          <w:rStyle w:val="BodyTextChar1"/>
          <w:rFonts w:cs="Arial"/>
          <w:szCs w:val="22"/>
        </w:rPr>
        <w:t>up to</w:t>
      </w:r>
      <w:r w:rsidR="00122A21" w:rsidRPr="001B45F4">
        <w:rPr>
          <w:rStyle w:val="BodyTextChar1"/>
          <w:rFonts w:cs="Arial"/>
          <w:szCs w:val="22"/>
        </w:rPr>
        <w:t xml:space="preserve"> 5 </w:t>
      </w:r>
      <w:r w:rsidR="00D53E26" w:rsidRPr="001B45F4">
        <w:rPr>
          <w:rStyle w:val="BodyTextChar1"/>
          <w:rFonts w:cs="Arial"/>
          <w:szCs w:val="22"/>
        </w:rPr>
        <w:t>client</w:t>
      </w:r>
      <w:r w:rsidR="00122A21" w:rsidRPr="001B45F4">
        <w:rPr>
          <w:rStyle w:val="BodyTextChar1"/>
          <w:rFonts w:cs="Arial"/>
          <w:szCs w:val="22"/>
        </w:rPr>
        <w:t xml:space="preserve"> TFNs in one transaction</w:t>
      </w:r>
    </w:p>
    <w:p w14:paraId="2996D85B" w14:textId="3D3C6C48" w:rsidR="003D5104" w:rsidRPr="001B45F4" w:rsidRDefault="003D5104" w:rsidP="00EC5C2F">
      <w:pPr>
        <w:pStyle w:val="Maintext"/>
        <w:numPr>
          <w:ilvl w:val="0"/>
          <w:numId w:val="68"/>
        </w:numPr>
        <w:ind w:left="1440"/>
        <w:rPr>
          <w:rStyle w:val="BodyTextChar1"/>
          <w:rFonts w:cs="Arial"/>
          <w:szCs w:val="22"/>
        </w:rPr>
      </w:pPr>
      <w:r w:rsidRPr="001B45F4">
        <w:rPr>
          <w:rStyle w:val="BodyTextChar1"/>
          <w:rFonts w:cs="Arial"/>
          <w:szCs w:val="22"/>
        </w:rPr>
        <w:t>For each client with additional data available, there is instructions on how to access this data.</w:t>
      </w:r>
    </w:p>
    <w:p w14:paraId="5212E41E" w14:textId="39C62432" w:rsidR="00527206" w:rsidRPr="001B45F4" w:rsidRDefault="00527206" w:rsidP="00527206">
      <w:pPr>
        <w:pStyle w:val="Maintext"/>
        <w:rPr>
          <w:rStyle w:val="BodyTextChar1"/>
          <w:rFonts w:cs="Arial"/>
          <w:szCs w:val="22"/>
        </w:rPr>
      </w:pPr>
    </w:p>
    <w:p w14:paraId="4235796B" w14:textId="35D61842" w:rsidR="003D5104" w:rsidRPr="00B20EA2" w:rsidRDefault="00527206" w:rsidP="003D5104">
      <w:pPr>
        <w:pStyle w:val="Maintext"/>
        <w:rPr>
          <w:rStyle w:val="BodyTextChar1"/>
          <w:rFonts w:cs="Arial"/>
          <w:b/>
          <w:bCs/>
          <w:sz w:val="26"/>
          <w:szCs w:val="26"/>
        </w:rPr>
      </w:pPr>
      <w:r w:rsidRPr="00B20EA2">
        <w:rPr>
          <w:rStyle w:val="BodyTextChar1"/>
          <w:rFonts w:cs="Arial"/>
          <w:b/>
          <w:bCs/>
          <w:sz w:val="26"/>
          <w:szCs w:val="26"/>
        </w:rPr>
        <w:t>Scenario 2</w:t>
      </w:r>
    </w:p>
    <w:p w14:paraId="4C91BE23" w14:textId="77777777" w:rsidR="003D5104" w:rsidRPr="001B45F4" w:rsidRDefault="003D5104" w:rsidP="00EC5C2F">
      <w:pPr>
        <w:pStyle w:val="Maintext"/>
        <w:numPr>
          <w:ilvl w:val="0"/>
          <w:numId w:val="66"/>
        </w:numPr>
        <w:ind w:left="360"/>
        <w:rPr>
          <w:rStyle w:val="BodyTextChar1"/>
          <w:rFonts w:cs="Arial"/>
          <w:szCs w:val="22"/>
        </w:rPr>
      </w:pPr>
      <w:r w:rsidRPr="001B45F4">
        <w:rPr>
          <w:rStyle w:val="BodyTextChar1"/>
          <w:rFonts w:cs="Arial"/>
          <w:szCs w:val="22"/>
        </w:rPr>
        <w:t>Tax agent logs on to OSFA</w:t>
      </w:r>
    </w:p>
    <w:p w14:paraId="79558BE0" w14:textId="33717D5D" w:rsidR="003D5104" w:rsidRPr="001B45F4" w:rsidRDefault="00505AB1" w:rsidP="00EC5C2F">
      <w:pPr>
        <w:pStyle w:val="Maintext"/>
        <w:numPr>
          <w:ilvl w:val="0"/>
          <w:numId w:val="67"/>
        </w:numPr>
        <w:ind w:left="720"/>
        <w:rPr>
          <w:rStyle w:val="BodyTextChar1"/>
          <w:rFonts w:cs="Arial"/>
          <w:szCs w:val="22"/>
        </w:rPr>
      </w:pPr>
      <w:r w:rsidRPr="001B45F4">
        <w:rPr>
          <w:rStyle w:val="BodyTextChar1"/>
          <w:rFonts w:cs="Arial"/>
          <w:szCs w:val="22"/>
        </w:rPr>
        <w:t>T</w:t>
      </w:r>
      <w:r w:rsidR="003D5104" w:rsidRPr="001B45F4">
        <w:rPr>
          <w:rStyle w:val="BodyTextChar1"/>
          <w:rFonts w:cs="Arial"/>
          <w:szCs w:val="22"/>
        </w:rPr>
        <w:t>ax agent accesses pre-fill data at the client level</w:t>
      </w:r>
    </w:p>
    <w:p w14:paraId="11E742D0" w14:textId="5B25F7CF" w:rsidR="003D5104" w:rsidRPr="001B45F4" w:rsidRDefault="00505AB1" w:rsidP="00EC5C2F">
      <w:pPr>
        <w:pStyle w:val="Maintext"/>
        <w:numPr>
          <w:ilvl w:val="0"/>
          <w:numId w:val="67"/>
        </w:numPr>
        <w:ind w:left="720"/>
        <w:rPr>
          <w:rStyle w:val="BodyTextChar1"/>
          <w:rFonts w:cs="Arial"/>
          <w:szCs w:val="22"/>
        </w:rPr>
      </w:pPr>
      <w:r w:rsidRPr="001B45F4">
        <w:rPr>
          <w:rStyle w:val="BodyTextChar1"/>
          <w:rFonts w:cs="Arial"/>
          <w:szCs w:val="22"/>
        </w:rPr>
        <w:t>W</w:t>
      </w:r>
      <w:r w:rsidR="003D5104" w:rsidRPr="001B45F4">
        <w:rPr>
          <w:rStyle w:val="BodyTextChar1"/>
          <w:rFonts w:cs="Arial"/>
          <w:szCs w:val="22"/>
        </w:rPr>
        <w:t>here no more data exists, user does not see link</w:t>
      </w:r>
    </w:p>
    <w:p w14:paraId="6E7B61A7" w14:textId="5FA3D365" w:rsidR="003D5104" w:rsidRPr="001B45F4" w:rsidRDefault="00505AB1" w:rsidP="00EC5C2F">
      <w:pPr>
        <w:pStyle w:val="Maintext"/>
        <w:numPr>
          <w:ilvl w:val="0"/>
          <w:numId w:val="67"/>
        </w:numPr>
        <w:ind w:left="720"/>
        <w:rPr>
          <w:rStyle w:val="BodyTextChar1"/>
          <w:rFonts w:cs="Arial"/>
          <w:szCs w:val="22"/>
        </w:rPr>
      </w:pPr>
      <w:r w:rsidRPr="001B45F4">
        <w:rPr>
          <w:rStyle w:val="BodyTextChar1"/>
          <w:rFonts w:cs="Arial"/>
          <w:szCs w:val="22"/>
        </w:rPr>
        <w:t>T</w:t>
      </w:r>
      <w:r w:rsidR="003D5104" w:rsidRPr="001B45F4">
        <w:rPr>
          <w:rStyle w:val="BodyTextChar1"/>
          <w:rFonts w:cs="Arial"/>
          <w:szCs w:val="22"/>
        </w:rPr>
        <w:t>ax agent continues as normal</w:t>
      </w:r>
      <w:r w:rsidR="00527206" w:rsidRPr="001B45F4">
        <w:rPr>
          <w:rStyle w:val="BodyTextChar1"/>
          <w:rFonts w:cs="Arial"/>
          <w:szCs w:val="22"/>
        </w:rPr>
        <w:t>.</w:t>
      </w:r>
      <w:r w:rsidR="003D5104" w:rsidRPr="001B45F4">
        <w:rPr>
          <w:rStyle w:val="BodyTextChar1"/>
          <w:rFonts w:cs="Arial"/>
          <w:szCs w:val="22"/>
        </w:rPr>
        <w:t xml:space="preserve"> </w:t>
      </w:r>
    </w:p>
    <w:p w14:paraId="0D84992A" w14:textId="32F4966F" w:rsidR="00527206" w:rsidRPr="001B45F4" w:rsidRDefault="00527206" w:rsidP="00527206">
      <w:pPr>
        <w:pStyle w:val="Maintext"/>
        <w:rPr>
          <w:rStyle w:val="BodyTextChar1"/>
          <w:rFonts w:cs="Arial"/>
          <w:szCs w:val="22"/>
        </w:rPr>
      </w:pPr>
    </w:p>
    <w:p w14:paraId="4C3ABF2F" w14:textId="68B69C92" w:rsidR="003D5104" w:rsidRPr="00B20EA2" w:rsidRDefault="00527206" w:rsidP="003D5104">
      <w:pPr>
        <w:pStyle w:val="Maintext"/>
        <w:rPr>
          <w:rStyle w:val="BodyTextChar1"/>
          <w:rFonts w:cs="Arial"/>
          <w:b/>
          <w:bCs/>
          <w:sz w:val="26"/>
          <w:szCs w:val="26"/>
        </w:rPr>
      </w:pPr>
      <w:r w:rsidRPr="00B20EA2">
        <w:rPr>
          <w:rStyle w:val="BodyTextChar1"/>
          <w:rFonts w:cs="Arial"/>
          <w:b/>
          <w:bCs/>
          <w:sz w:val="26"/>
          <w:szCs w:val="26"/>
        </w:rPr>
        <w:t>Scenario 3</w:t>
      </w:r>
    </w:p>
    <w:p w14:paraId="20EDA4C4" w14:textId="77777777" w:rsidR="003D5104" w:rsidRPr="001B45F4" w:rsidRDefault="003D5104" w:rsidP="00EC5C2F">
      <w:pPr>
        <w:pStyle w:val="Maintext"/>
        <w:numPr>
          <w:ilvl w:val="0"/>
          <w:numId w:val="66"/>
        </w:numPr>
        <w:ind w:left="360"/>
        <w:rPr>
          <w:rStyle w:val="BodyTextChar1"/>
          <w:rFonts w:cs="Arial"/>
          <w:szCs w:val="22"/>
        </w:rPr>
      </w:pPr>
      <w:r w:rsidRPr="001B45F4">
        <w:rPr>
          <w:rStyle w:val="BodyTextChar1"/>
          <w:rFonts w:cs="Arial"/>
          <w:szCs w:val="22"/>
        </w:rPr>
        <w:t>Tax agent logs on to OSFA</w:t>
      </w:r>
    </w:p>
    <w:p w14:paraId="57D6B943" w14:textId="78DE4FB1" w:rsidR="003D5104" w:rsidRPr="001B45F4" w:rsidRDefault="00527206" w:rsidP="00EC5C2F">
      <w:pPr>
        <w:pStyle w:val="Maintext"/>
        <w:numPr>
          <w:ilvl w:val="0"/>
          <w:numId w:val="67"/>
        </w:numPr>
        <w:ind w:left="720"/>
        <w:rPr>
          <w:rStyle w:val="BodyTextChar1"/>
          <w:rFonts w:cs="Arial"/>
          <w:szCs w:val="22"/>
        </w:rPr>
      </w:pPr>
      <w:r w:rsidRPr="001B45F4">
        <w:rPr>
          <w:rStyle w:val="BodyTextChar1"/>
          <w:rFonts w:cs="Arial"/>
          <w:szCs w:val="22"/>
        </w:rPr>
        <w:t>T</w:t>
      </w:r>
      <w:r w:rsidR="003D5104" w:rsidRPr="001B45F4">
        <w:rPr>
          <w:rStyle w:val="BodyTextChar1"/>
          <w:rFonts w:cs="Arial"/>
          <w:szCs w:val="22"/>
        </w:rPr>
        <w:t>ax agent accesses pre-fill data at the client level</w:t>
      </w:r>
    </w:p>
    <w:p w14:paraId="20FFBB30" w14:textId="03A41F5B" w:rsidR="003D5104" w:rsidRPr="001B45F4" w:rsidRDefault="003D5104" w:rsidP="00EC5C2F">
      <w:pPr>
        <w:pStyle w:val="Maintext"/>
        <w:numPr>
          <w:ilvl w:val="0"/>
          <w:numId w:val="67"/>
        </w:numPr>
        <w:ind w:left="720"/>
        <w:rPr>
          <w:rStyle w:val="BodyTextChar1"/>
          <w:rFonts w:cs="Arial"/>
          <w:szCs w:val="22"/>
        </w:rPr>
      </w:pPr>
      <w:r w:rsidRPr="001B45F4">
        <w:rPr>
          <w:rStyle w:val="BodyTextChar1"/>
          <w:rFonts w:cs="Arial"/>
          <w:szCs w:val="22"/>
        </w:rPr>
        <w:t>If more data exists, there is a link under ‘CGT-Share and unit disposal information. User either clicks or does not click the link</w:t>
      </w:r>
    </w:p>
    <w:p w14:paraId="2975D3BA" w14:textId="789F9105" w:rsidR="003D5104" w:rsidRPr="001B45F4" w:rsidRDefault="003D5104" w:rsidP="00EC5C2F">
      <w:pPr>
        <w:pStyle w:val="Maintext"/>
        <w:numPr>
          <w:ilvl w:val="0"/>
          <w:numId w:val="69"/>
        </w:numPr>
        <w:ind w:left="720"/>
        <w:rPr>
          <w:rStyle w:val="BodyTextChar1"/>
          <w:rFonts w:cs="Arial"/>
          <w:szCs w:val="22"/>
        </w:rPr>
      </w:pPr>
      <w:r w:rsidRPr="001B45F4">
        <w:rPr>
          <w:rStyle w:val="BodyTextChar1"/>
          <w:rFonts w:cs="Arial"/>
          <w:szCs w:val="22"/>
        </w:rPr>
        <w:t>If link is clicked, a new tab or window opens with the shares and units transaction data SPA</w:t>
      </w:r>
    </w:p>
    <w:p w14:paraId="69929EC9" w14:textId="4A53A8D2" w:rsidR="00744347" w:rsidRPr="004510EB" w:rsidRDefault="00527206" w:rsidP="00527206">
      <w:pPr>
        <w:pStyle w:val="Maintext"/>
        <w:numPr>
          <w:ilvl w:val="0"/>
          <w:numId w:val="69"/>
        </w:numPr>
        <w:ind w:left="720"/>
        <w:rPr>
          <w:rStyle w:val="BodyTextChar1"/>
          <w:rFonts w:cs="Arial"/>
          <w:sz w:val="20"/>
          <w:szCs w:val="20"/>
        </w:rPr>
      </w:pPr>
      <w:r w:rsidRPr="001B45F4">
        <w:rPr>
          <w:rStyle w:val="BodyTextChar1"/>
          <w:rFonts w:cs="Arial"/>
          <w:szCs w:val="22"/>
        </w:rPr>
        <w:t>The tax agent will continue as normal.</w:t>
      </w:r>
    </w:p>
    <w:p w14:paraId="69929ECC" w14:textId="2152E36D" w:rsidR="00D93CDF" w:rsidRPr="001B45F4" w:rsidRDefault="2B3B56F9" w:rsidP="001B4AB0">
      <w:pPr>
        <w:pStyle w:val="Heading2"/>
      </w:pPr>
      <w:bookmarkStart w:id="1263" w:name="_Toc100223264"/>
      <w:bookmarkStart w:id="1264" w:name="_Toc100223868"/>
      <w:bookmarkStart w:id="1265" w:name="_Toc100224453"/>
      <w:bookmarkStart w:id="1266" w:name="_Toc100225032"/>
      <w:bookmarkStart w:id="1267" w:name="_Toc100225636"/>
      <w:bookmarkStart w:id="1268" w:name="_Toc100226227"/>
      <w:bookmarkStart w:id="1269" w:name="_Toc100223265"/>
      <w:bookmarkStart w:id="1270" w:name="_Toc100223869"/>
      <w:bookmarkStart w:id="1271" w:name="_Toc100224454"/>
      <w:bookmarkStart w:id="1272" w:name="_Toc100225033"/>
      <w:bookmarkStart w:id="1273" w:name="_Toc100225637"/>
      <w:bookmarkStart w:id="1274" w:name="_Toc100226228"/>
      <w:bookmarkStart w:id="1275" w:name="_Toc29560823"/>
      <w:bookmarkStart w:id="1276" w:name="_Toc29796899"/>
      <w:bookmarkStart w:id="1277" w:name="_Toc35338713"/>
      <w:bookmarkStart w:id="1278" w:name="_Toc75866968"/>
      <w:bookmarkStart w:id="1279" w:name="_Toc160629382"/>
      <w:bookmarkStart w:id="1280" w:name="sect63"/>
      <w:bookmarkEnd w:id="1263"/>
      <w:bookmarkEnd w:id="1264"/>
      <w:bookmarkEnd w:id="1265"/>
      <w:bookmarkEnd w:id="1266"/>
      <w:bookmarkEnd w:id="1267"/>
      <w:bookmarkEnd w:id="1268"/>
      <w:bookmarkEnd w:id="1269"/>
      <w:bookmarkEnd w:id="1270"/>
      <w:bookmarkEnd w:id="1271"/>
      <w:bookmarkEnd w:id="1272"/>
      <w:bookmarkEnd w:id="1273"/>
      <w:bookmarkEnd w:id="1274"/>
      <w:r>
        <w:t xml:space="preserve">CGT </w:t>
      </w:r>
      <w:r w:rsidR="0E3D2403">
        <w:t>t</w:t>
      </w:r>
      <w:r w:rsidR="0533311E">
        <w:t>ransactions</w:t>
      </w:r>
      <w:bookmarkEnd w:id="1275"/>
      <w:bookmarkEnd w:id="1276"/>
      <w:bookmarkEnd w:id="1277"/>
      <w:bookmarkEnd w:id="1278"/>
      <w:bookmarkEnd w:id="1279"/>
    </w:p>
    <w:bookmarkEnd w:id="1280"/>
    <w:p w14:paraId="0534CF4B" w14:textId="13985563" w:rsidR="00D44852" w:rsidRDefault="00D93CDF" w:rsidP="00241569">
      <w:pPr>
        <w:pStyle w:val="Bullet2"/>
        <w:numPr>
          <w:ilvl w:val="0"/>
          <w:numId w:val="0"/>
        </w:numPr>
        <w:tabs>
          <w:tab w:val="left" w:pos="720"/>
        </w:tabs>
        <w:rPr>
          <w:rStyle w:val="BodyTextChar1"/>
          <w:rFonts w:cs="Arial"/>
          <w:szCs w:val="22"/>
        </w:rPr>
      </w:pPr>
      <w:r w:rsidRPr="001B45F4">
        <w:rPr>
          <w:rStyle w:val="BodyTextChar1"/>
          <w:rFonts w:cs="Arial"/>
          <w:szCs w:val="22"/>
        </w:rPr>
        <w:t>Alias</w:t>
      </w:r>
      <w:r w:rsidR="00430331" w:rsidRPr="001B45F4">
        <w:rPr>
          <w:rStyle w:val="BodyTextChar1"/>
          <w:rFonts w:cs="Arial"/>
          <w:szCs w:val="22"/>
        </w:rPr>
        <w:t xml:space="preserve"> </w:t>
      </w:r>
      <w:r w:rsidR="008024D6" w:rsidRPr="001B45F4">
        <w:rPr>
          <w:rStyle w:val="BodyTextChar1"/>
          <w:rFonts w:cs="Arial"/>
          <w:szCs w:val="22"/>
        </w:rPr>
        <w:t>IITR</w:t>
      </w:r>
      <w:r w:rsidR="00430331" w:rsidRPr="001B45F4">
        <w:rPr>
          <w:rStyle w:val="BodyTextChar1"/>
          <w:rFonts w:cs="Arial"/>
          <w:szCs w:val="22"/>
        </w:rPr>
        <w:t>1172</w:t>
      </w:r>
      <w:r w:rsidRPr="001B45F4">
        <w:rPr>
          <w:rStyle w:val="BodyTextChar1"/>
          <w:rFonts w:cs="Arial"/>
          <w:szCs w:val="22"/>
        </w:rPr>
        <w:t xml:space="preserve"> </w:t>
      </w:r>
      <w:r w:rsidR="00CC56BC" w:rsidRPr="00F46A32">
        <w:rPr>
          <w:rStyle w:val="BodyTextChar1"/>
          <w:rFonts w:cs="Arial"/>
          <w:iCs/>
          <w:szCs w:val="22"/>
        </w:rPr>
        <w:t>Cryptocurrency indicator</w:t>
      </w:r>
      <w:r w:rsidR="00CC56BC" w:rsidRPr="001B45F4">
        <w:rPr>
          <w:rStyle w:val="BodyTextChar1"/>
          <w:rFonts w:cs="Arial"/>
          <w:szCs w:val="22"/>
        </w:rPr>
        <w:t xml:space="preserve"> </w:t>
      </w:r>
      <w:r w:rsidRPr="001B45F4">
        <w:rPr>
          <w:rStyle w:val="BodyTextChar1"/>
          <w:rFonts w:cs="Arial"/>
          <w:szCs w:val="22"/>
        </w:rPr>
        <w:t xml:space="preserve">will </w:t>
      </w:r>
      <w:r w:rsidR="00A4608B" w:rsidRPr="001B45F4">
        <w:rPr>
          <w:rStyle w:val="BodyTextChar1"/>
          <w:rFonts w:cs="Arial"/>
          <w:szCs w:val="22"/>
        </w:rPr>
        <w:t xml:space="preserve">have a value of </w:t>
      </w:r>
      <w:r w:rsidR="00D44852" w:rsidRPr="001B45F4">
        <w:rPr>
          <w:rStyle w:val="BodyTextChar1"/>
          <w:rFonts w:cs="Arial"/>
          <w:szCs w:val="22"/>
        </w:rPr>
        <w:t>‘</w:t>
      </w:r>
      <w:r w:rsidR="00A4608B" w:rsidRPr="001B45F4">
        <w:rPr>
          <w:rStyle w:val="BodyTextChar1"/>
          <w:rFonts w:cs="Arial"/>
          <w:szCs w:val="22"/>
        </w:rPr>
        <w:t>TRUE</w:t>
      </w:r>
      <w:r w:rsidR="00D44852" w:rsidRPr="001B45F4">
        <w:rPr>
          <w:rStyle w:val="BodyTextChar1"/>
          <w:rFonts w:cs="Arial"/>
          <w:szCs w:val="22"/>
        </w:rPr>
        <w:t>’</w:t>
      </w:r>
      <w:r w:rsidRPr="001B45F4">
        <w:rPr>
          <w:rStyle w:val="BodyTextChar1"/>
          <w:rFonts w:cs="Arial"/>
          <w:szCs w:val="22"/>
        </w:rPr>
        <w:t xml:space="preserve"> where the client has disposed of a cryptocurrency asset during the financial year.</w:t>
      </w:r>
      <w:r w:rsidRPr="001B45F4">
        <w:rPr>
          <w:rFonts w:cs="Arial"/>
          <w:szCs w:val="22"/>
        </w:rPr>
        <w:t xml:space="preserve"> </w:t>
      </w:r>
      <w:r w:rsidR="00D44852" w:rsidRPr="001B45F4">
        <w:rPr>
          <w:rStyle w:val="BodyTextChar1"/>
          <w:rFonts w:cs="Arial"/>
          <w:szCs w:val="22"/>
        </w:rPr>
        <w:t xml:space="preserve">Digital </w:t>
      </w:r>
      <w:r w:rsidR="00765352">
        <w:rPr>
          <w:rStyle w:val="BodyTextChar1"/>
          <w:rFonts w:cs="Arial"/>
          <w:szCs w:val="22"/>
        </w:rPr>
        <w:t>Service</w:t>
      </w:r>
      <w:r w:rsidR="00765352" w:rsidRPr="001B45F4">
        <w:rPr>
          <w:rStyle w:val="BodyTextChar1"/>
          <w:rFonts w:cs="Arial"/>
          <w:szCs w:val="22"/>
        </w:rPr>
        <w:t xml:space="preserve"> </w:t>
      </w:r>
      <w:r w:rsidR="00D44852" w:rsidRPr="001B45F4">
        <w:rPr>
          <w:rStyle w:val="BodyTextChar1"/>
          <w:rFonts w:cs="Arial"/>
          <w:szCs w:val="22"/>
        </w:rPr>
        <w:t>Providers</w:t>
      </w:r>
      <w:r w:rsidRPr="001B45F4">
        <w:rPr>
          <w:rStyle w:val="BodyTextChar1"/>
          <w:rFonts w:cs="Arial"/>
          <w:szCs w:val="22"/>
        </w:rPr>
        <w:t xml:space="preserve"> </w:t>
      </w:r>
      <w:r w:rsidR="00D44852" w:rsidRPr="001B45F4">
        <w:rPr>
          <w:rStyle w:val="BodyTextChar1"/>
          <w:rFonts w:cs="Arial"/>
          <w:szCs w:val="22"/>
        </w:rPr>
        <w:t xml:space="preserve">must </w:t>
      </w:r>
      <w:r w:rsidRPr="001B45F4">
        <w:rPr>
          <w:rStyle w:val="BodyTextChar1"/>
          <w:rFonts w:cs="Arial"/>
          <w:szCs w:val="22"/>
        </w:rPr>
        <w:t>provide an informational message as follows:</w:t>
      </w:r>
    </w:p>
    <w:p w14:paraId="4B619C7C" w14:textId="77777777" w:rsidR="0022369A" w:rsidRPr="001B45F4" w:rsidRDefault="0022369A" w:rsidP="00241569">
      <w:pPr>
        <w:pStyle w:val="Bullet2"/>
        <w:numPr>
          <w:ilvl w:val="0"/>
          <w:numId w:val="0"/>
        </w:numPr>
        <w:tabs>
          <w:tab w:val="left" w:pos="720"/>
        </w:tabs>
        <w:rPr>
          <w:rStyle w:val="BodyTextChar1"/>
          <w:rFonts w:cs="Arial"/>
          <w:szCs w:val="22"/>
        </w:rPr>
      </w:pPr>
    </w:p>
    <w:tbl>
      <w:tblPr>
        <w:tblStyle w:val="TableGrid"/>
        <w:tblW w:w="9356" w:type="dxa"/>
        <w:tblLook w:val="04A0" w:firstRow="1" w:lastRow="0" w:firstColumn="1" w:lastColumn="0" w:noHBand="0" w:noVBand="1"/>
      </w:tblPr>
      <w:tblGrid>
        <w:gridCol w:w="9356"/>
      </w:tblGrid>
      <w:tr w:rsidR="00D44852" w:rsidRPr="001B45F4" w14:paraId="0F752572" w14:textId="77777777" w:rsidTr="0014044B">
        <w:tc>
          <w:tcPr>
            <w:tcW w:w="9288" w:type="dxa"/>
          </w:tcPr>
          <w:p w14:paraId="60B4B448" w14:textId="35E1926E" w:rsidR="00D44852" w:rsidRPr="001B45F4" w:rsidRDefault="00D44852" w:rsidP="00F46A32">
            <w:pPr>
              <w:pStyle w:val="Bullet2"/>
              <w:numPr>
                <w:ilvl w:val="0"/>
                <w:numId w:val="0"/>
              </w:numPr>
              <w:tabs>
                <w:tab w:val="left" w:pos="720"/>
              </w:tabs>
              <w:rPr>
                <w:rStyle w:val="BodyTextChar1"/>
                <w:rFonts w:cs="Arial"/>
                <w:szCs w:val="22"/>
              </w:rPr>
            </w:pPr>
            <w:r w:rsidRPr="001B45F4">
              <w:rPr>
                <w:rFonts w:cs="Arial"/>
                <w:iCs/>
                <w:szCs w:val="22"/>
              </w:rPr>
              <w:t xml:space="preserve">“Your client held or disposed of </w:t>
            </w:r>
            <w:r w:rsidR="005D0331" w:rsidRPr="001B45F4">
              <w:rPr>
                <w:rFonts w:cs="Arial"/>
                <w:iCs/>
                <w:szCs w:val="22"/>
              </w:rPr>
              <w:t>crypto</w:t>
            </w:r>
            <w:r w:rsidR="005D0331">
              <w:rPr>
                <w:rFonts w:cs="Arial"/>
                <w:iCs/>
                <w:szCs w:val="22"/>
              </w:rPr>
              <w:t xml:space="preserve"> assets</w:t>
            </w:r>
            <w:r w:rsidR="005D0331" w:rsidRPr="001B45F4">
              <w:rPr>
                <w:rFonts w:cs="Arial"/>
                <w:iCs/>
                <w:szCs w:val="22"/>
              </w:rPr>
              <w:t xml:space="preserve"> </w:t>
            </w:r>
            <w:r w:rsidRPr="001B45F4">
              <w:rPr>
                <w:rFonts w:cs="Arial"/>
                <w:iCs/>
                <w:szCs w:val="22"/>
              </w:rPr>
              <w:t xml:space="preserve">that may have resulted in a capital gains event. For more information go to </w:t>
            </w:r>
            <w:hyperlink r:id="rId35" w:history="1">
              <w:r w:rsidR="00FD28B9">
                <w:rPr>
                  <w:rStyle w:val="Hyperlink"/>
                  <w:rFonts w:cs="Arial"/>
                  <w:b w:val="0"/>
                  <w:bCs/>
                  <w:iCs/>
                  <w:noProof w:val="0"/>
                  <w:szCs w:val="22"/>
                  <w:u w:val="none"/>
                </w:rPr>
                <w:t>https://www.ato.gov.au/crypto</w:t>
              </w:r>
            </w:hyperlink>
            <w:r w:rsidRPr="001B45F4">
              <w:rPr>
                <w:rFonts w:cs="Arial"/>
                <w:iCs/>
                <w:szCs w:val="22"/>
              </w:rPr>
              <w:t xml:space="preserve"> for current information on your client’s tax obligations.”</w:t>
            </w:r>
          </w:p>
        </w:tc>
      </w:tr>
    </w:tbl>
    <w:p w14:paraId="5C4B62EC" w14:textId="77777777" w:rsidR="00D44852" w:rsidRPr="001B45F4" w:rsidRDefault="00D44852" w:rsidP="00241569">
      <w:pPr>
        <w:pStyle w:val="Bullet2"/>
        <w:numPr>
          <w:ilvl w:val="0"/>
          <w:numId w:val="0"/>
        </w:numPr>
        <w:tabs>
          <w:tab w:val="left" w:pos="720"/>
        </w:tabs>
        <w:rPr>
          <w:rStyle w:val="BodyTextChar1"/>
          <w:rFonts w:cs="Arial"/>
          <w:szCs w:val="22"/>
        </w:rPr>
      </w:pPr>
    </w:p>
    <w:p w14:paraId="69929ECE" w14:textId="2F99691A" w:rsidR="007914F1" w:rsidRPr="001B45F4" w:rsidRDefault="00D44852" w:rsidP="00241569">
      <w:pPr>
        <w:pStyle w:val="Bullet2"/>
        <w:numPr>
          <w:ilvl w:val="0"/>
          <w:numId w:val="0"/>
        </w:numPr>
        <w:tabs>
          <w:tab w:val="left" w:pos="720"/>
        </w:tabs>
        <w:rPr>
          <w:rFonts w:cs="Arial"/>
          <w:szCs w:val="22"/>
        </w:rPr>
      </w:pPr>
      <w:r w:rsidRPr="001B45F4">
        <w:rPr>
          <w:rFonts w:cs="Arial"/>
          <w:szCs w:val="22"/>
        </w:rPr>
        <w:lastRenderedPageBreak/>
        <w:t xml:space="preserve"> </w:t>
      </w:r>
    </w:p>
    <w:p w14:paraId="69929ED0" w14:textId="797DADDA" w:rsidR="008023C4" w:rsidRPr="001B45F4" w:rsidRDefault="5891DE90" w:rsidP="001B4AB0">
      <w:pPr>
        <w:pStyle w:val="Heading2"/>
      </w:pPr>
      <w:bookmarkStart w:id="1281" w:name="_Toc29474733"/>
      <w:bookmarkStart w:id="1282" w:name="_Toc29559840"/>
      <w:bookmarkStart w:id="1283" w:name="_Toc29560230"/>
      <w:bookmarkStart w:id="1284" w:name="_Toc29560824"/>
      <w:bookmarkStart w:id="1285" w:name="_Toc29796900"/>
      <w:bookmarkStart w:id="1286" w:name="_Toc29884422"/>
      <w:bookmarkStart w:id="1287" w:name="_Toc29884736"/>
      <w:bookmarkStart w:id="1288" w:name="_Toc29885053"/>
      <w:bookmarkStart w:id="1289" w:name="_Toc29890752"/>
      <w:bookmarkStart w:id="1290" w:name="_Toc442703575"/>
      <w:bookmarkStart w:id="1291" w:name="_Toc442703576"/>
      <w:bookmarkStart w:id="1292" w:name="_Toc442703577"/>
      <w:bookmarkStart w:id="1293" w:name="_Toc442703578"/>
      <w:bookmarkStart w:id="1294" w:name="_Toc442703579"/>
      <w:bookmarkStart w:id="1295" w:name="_Toc442703580"/>
      <w:bookmarkStart w:id="1296" w:name="_Toc442703581"/>
      <w:bookmarkStart w:id="1297" w:name="_Toc442703582"/>
      <w:bookmarkStart w:id="1298" w:name="_Toc442703583"/>
      <w:bookmarkStart w:id="1299" w:name="_Toc442703584"/>
      <w:bookmarkStart w:id="1300" w:name="_Toc442703585"/>
      <w:bookmarkStart w:id="1301" w:name="_Toc442703586"/>
      <w:bookmarkStart w:id="1302" w:name="_Toc442703587"/>
      <w:bookmarkStart w:id="1303" w:name="_Toc442703588"/>
      <w:bookmarkStart w:id="1304" w:name="_Toc29560825"/>
      <w:bookmarkStart w:id="1305" w:name="_Toc29796901"/>
      <w:bookmarkStart w:id="1306" w:name="_Toc35338714"/>
      <w:bookmarkStart w:id="1307" w:name="_Toc75866969"/>
      <w:bookmarkStart w:id="1308" w:name="_Toc160629383"/>
      <w:bookmarkStart w:id="1309" w:name="AppendixA"/>
      <w:bookmarkStart w:id="1310" w:name="CGTRealProperty"/>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r>
        <w:t>CGT</w:t>
      </w:r>
      <w:r w:rsidR="30EA4A4B">
        <w:t xml:space="preserve"> </w:t>
      </w:r>
      <w:r w:rsidR="0E3D2403">
        <w:t>real property transfers data</w:t>
      </w:r>
      <w:bookmarkEnd w:id="1304"/>
      <w:bookmarkEnd w:id="1305"/>
      <w:bookmarkEnd w:id="1306"/>
      <w:bookmarkEnd w:id="1307"/>
      <w:bookmarkEnd w:id="1308"/>
    </w:p>
    <w:bookmarkEnd w:id="1309"/>
    <w:bookmarkEnd w:id="1310"/>
    <w:p w14:paraId="69929ED1" w14:textId="77777777" w:rsidR="00074BC2" w:rsidRPr="001B45F4" w:rsidRDefault="00C03144" w:rsidP="008E6E14">
      <w:pPr>
        <w:pStyle w:val="Bullet2"/>
        <w:numPr>
          <w:ilvl w:val="0"/>
          <w:numId w:val="0"/>
        </w:numPr>
        <w:tabs>
          <w:tab w:val="left" w:pos="720"/>
        </w:tabs>
        <w:spacing w:before="0" w:after="0"/>
        <w:rPr>
          <w:rFonts w:cs="Arial"/>
          <w:szCs w:val="22"/>
        </w:rPr>
      </w:pPr>
      <w:r w:rsidRPr="001B45F4">
        <w:rPr>
          <w:rFonts w:cs="Arial"/>
          <w:szCs w:val="22"/>
        </w:rPr>
        <w:t>R</w:t>
      </w:r>
      <w:r w:rsidR="00074BC2" w:rsidRPr="001B45F4">
        <w:rPr>
          <w:rFonts w:cs="Arial"/>
          <w:szCs w:val="22"/>
        </w:rPr>
        <w:t>eal property sales transactions that occurred in each State or Territory</w:t>
      </w:r>
      <w:r w:rsidRPr="001B45F4">
        <w:rPr>
          <w:rFonts w:cs="Arial"/>
          <w:szCs w:val="22"/>
        </w:rPr>
        <w:t xml:space="preserve"> are</w:t>
      </w:r>
      <w:r w:rsidR="00074BC2" w:rsidRPr="001B45F4">
        <w:rPr>
          <w:rFonts w:cs="Arial"/>
          <w:szCs w:val="22"/>
        </w:rPr>
        <w:t xml:space="preserve"> to be reported to the ATO with client and transaction identity information. Reports will be submitted electronically each quarter, by a single reporter for each State or Territory.</w:t>
      </w:r>
    </w:p>
    <w:p w14:paraId="69929ED2" w14:textId="77777777" w:rsidR="008023C4" w:rsidRPr="001B45F4" w:rsidRDefault="008023C4" w:rsidP="008E6E14">
      <w:pPr>
        <w:pStyle w:val="Bullet2"/>
        <w:numPr>
          <w:ilvl w:val="0"/>
          <w:numId w:val="0"/>
        </w:numPr>
        <w:tabs>
          <w:tab w:val="left" w:pos="720"/>
        </w:tabs>
        <w:spacing w:before="0" w:after="0"/>
        <w:rPr>
          <w:rStyle w:val="BodyTextChar1"/>
          <w:rFonts w:cs="Arial"/>
          <w:szCs w:val="22"/>
        </w:rPr>
      </w:pPr>
    </w:p>
    <w:p w14:paraId="69929ED3" w14:textId="771738A3" w:rsidR="00862E8D" w:rsidRPr="001B45F4" w:rsidRDefault="00862E8D" w:rsidP="008E6E14">
      <w:pPr>
        <w:pStyle w:val="Maintext"/>
        <w:rPr>
          <w:rFonts w:cs="Arial"/>
          <w:szCs w:val="22"/>
        </w:rPr>
      </w:pPr>
      <w:r w:rsidRPr="001B45F4">
        <w:rPr>
          <w:rStyle w:val="BodyTextChar1"/>
          <w:rFonts w:cs="Arial"/>
          <w:szCs w:val="22"/>
        </w:rPr>
        <w:t xml:space="preserve">CGT </w:t>
      </w:r>
      <w:r w:rsidR="00996AE8" w:rsidRPr="001B45F4">
        <w:rPr>
          <w:rStyle w:val="BodyTextChar1"/>
          <w:rFonts w:cs="Arial"/>
          <w:szCs w:val="22"/>
        </w:rPr>
        <w:t>r</w:t>
      </w:r>
      <w:r w:rsidRPr="001B45F4">
        <w:rPr>
          <w:rStyle w:val="BodyTextChar1"/>
          <w:rFonts w:cs="Arial"/>
          <w:szCs w:val="22"/>
        </w:rPr>
        <w:t xml:space="preserve">eal </w:t>
      </w:r>
      <w:r w:rsidR="00996AE8" w:rsidRPr="001B45F4">
        <w:rPr>
          <w:rStyle w:val="BodyTextChar1"/>
          <w:rFonts w:cs="Arial"/>
          <w:szCs w:val="22"/>
        </w:rPr>
        <w:t>p</w:t>
      </w:r>
      <w:r w:rsidRPr="001B45F4">
        <w:rPr>
          <w:rStyle w:val="BodyTextChar1"/>
          <w:rFonts w:cs="Arial"/>
          <w:szCs w:val="22"/>
        </w:rPr>
        <w:t xml:space="preserve">roperty </w:t>
      </w:r>
      <w:r w:rsidR="00996AE8" w:rsidRPr="001B45F4">
        <w:rPr>
          <w:rStyle w:val="BodyTextChar1"/>
          <w:rFonts w:cs="Arial"/>
          <w:szCs w:val="22"/>
        </w:rPr>
        <w:t>t</w:t>
      </w:r>
      <w:r w:rsidRPr="001B45F4">
        <w:rPr>
          <w:rStyle w:val="BodyTextChar1"/>
          <w:rFonts w:cs="Arial"/>
          <w:szCs w:val="22"/>
        </w:rPr>
        <w:t>ransfers</w:t>
      </w:r>
      <w:r w:rsidRPr="001B45F4">
        <w:rPr>
          <w:rFonts w:cs="Arial"/>
          <w:szCs w:val="22"/>
        </w:rPr>
        <w:t xml:space="preserve"> data </w:t>
      </w:r>
      <w:r w:rsidR="00073F98" w:rsidRPr="001B45F4">
        <w:rPr>
          <w:rFonts w:cs="Arial"/>
          <w:szCs w:val="22"/>
        </w:rPr>
        <w:t xml:space="preserve">will be available through the </w:t>
      </w:r>
      <w:r w:rsidR="005961DB" w:rsidRPr="001B45F4">
        <w:rPr>
          <w:rFonts w:cs="Arial"/>
          <w:szCs w:val="22"/>
        </w:rPr>
        <w:t>p</w:t>
      </w:r>
      <w:r w:rsidR="00073F98" w:rsidRPr="001B45F4">
        <w:rPr>
          <w:rFonts w:cs="Arial"/>
          <w:szCs w:val="22"/>
        </w:rPr>
        <w:t>re</w:t>
      </w:r>
      <w:r w:rsidR="001324DF" w:rsidRPr="001B45F4">
        <w:rPr>
          <w:rFonts w:cs="Arial"/>
          <w:szCs w:val="22"/>
        </w:rPr>
        <w:t>-f</w:t>
      </w:r>
      <w:r w:rsidR="00073F98" w:rsidRPr="001B45F4">
        <w:rPr>
          <w:rFonts w:cs="Arial"/>
          <w:szCs w:val="22"/>
        </w:rPr>
        <w:t xml:space="preserve">ill response as information only </w:t>
      </w:r>
      <w:r w:rsidR="00BE5AA8" w:rsidRPr="001B45F4">
        <w:rPr>
          <w:rFonts w:cs="Arial"/>
          <w:szCs w:val="22"/>
        </w:rPr>
        <w:t xml:space="preserve">under the Context RP.{PTSeqNum} </w:t>
      </w:r>
      <w:r w:rsidR="002D73D9" w:rsidRPr="001B45F4">
        <w:rPr>
          <w:rFonts w:cs="Arial"/>
          <w:szCs w:val="22"/>
        </w:rPr>
        <w:t>where a possible CGT even</w:t>
      </w:r>
      <w:r w:rsidR="004426E0" w:rsidRPr="001B45F4">
        <w:rPr>
          <w:rFonts w:cs="Arial"/>
          <w:szCs w:val="22"/>
        </w:rPr>
        <w:t>t</w:t>
      </w:r>
      <w:r w:rsidR="002D73D9" w:rsidRPr="001B45F4">
        <w:rPr>
          <w:rFonts w:cs="Arial"/>
          <w:szCs w:val="22"/>
        </w:rPr>
        <w:t xml:space="preserve"> has </w:t>
      </w:r>
      <w:r w:rsidR="00BB0E8E" w:rsidRPr="001B45F4">
        <w:rPr>
          <w:rFonts w:cs="Arial"/>
          <w:szCs w:val="22"/>
        </w:rPr>
        <w:t>occurred.</w:t>
      </w:r>
    </w:p>
    <w:p w14:paraId="69929ED4" w14:textId="77777777" w:rsidR="00BE5AA8" w:rsidRPr="001B45F4" w:rsidRDefault="00BE5AA8" w:rsidP="00862E8D">
      <w:pPr>
        <w:pStyle w:val="Maintext"/>
        <w:rPr>
          <w:rFonts w:cs="Arial"/>
          <w:szCs w:val="22"/>
        </w:rPr>
      </w:pPr>
    </w:p>
    <w:p w14:paraId="2F7D8F0F" w14:textId="56108111" w:rsidR="00D44852" w:rsidRDefault="00826B89" w:rsidP="008023C4">
      <w:pPr>
        <w:pStyle w:val="Bullet2"/>
        <w:numPr>
          <w:ilvl w:val="0"/>
          <w:numId w:val="0"/>
        </w:numPr>
        <w:tabs>
          <w:tab w:val="left" w:pos="720"/>
        </w:tabs>
        <w:rPr>
          <w:rStyle w:val="BodyTextChar1"/>
          <w:rFonts w:cs="Arial"/>
          <w:szCs w:val="22"/>
        </w:rPr>
      </w:pPr>
      <w:r w:rsidRPr="001B45F4">
        <w:rPr>
          <w:rStyle w:val="BodyTextChar1"/>
          <w:rFonts w:cs="Arial"/>
          <w:szCs w:val="22"/>
        </w:rPr>
        <w:t>Alias</w:t>
      </w:r>
      <w:r w:rsidR="00BB0E8E" w:rsidRPr="001B45F4">
        <w:rPr>
          <w:rStyle w:val="BodyTextChar1"/>
          <w:rFonts w:cs="Arial"/>
          <w:szCs w:val="22"/>
        </w:rPr>
        <w:t xml:space="preserve"> </w:t>
      </w:r>
      <w:r w:rsidR="008024D6" w:rsidRPr="001B45F4">
        <w:rPr>
          <w:rStyle w:val="BodyTextChar1"/>
          <w:rFonts w:cs="Arial"/>
          <w:szCs w:val="22"/>
        </w:rPr>
        <w:t>IITR</w:t>
      </w:r>
      <w:r w:rsidR="00BB0E8E" w:rsidRPr="001B45F4">
        <w:rPr>
          <w:rStyle w:val="BodyTextChar1"/>
          <w:rFonts w:cs="Arial"/>
          <w:szCs w:val="22"/>
        </w:rPr>
        <w:t xml:space="preserve">1088 </w:t>
      </w:r>
      <w:r w:rsidR="00A4792F" w:rsidRPr="001B557B">
        <w:rPr>
          <w:rStyle w:val="BodyTextChar1"/>
          <w:rFonts w:cs="Arial"/>
          <w:iCs/>
          <w:szCs w:val="22"/>
        </w:rPr>
        <w:t xml:space="preserve">Main Residence </w:t>
      </w:r>
      <w:r w:rsidR="00BB0E8E" w:rsidRPr="001B557B">
        <w:rPr>
          <w:rStyle w:val="BodyTextChar1"/>
          <w:rFonts w:cs="Arial"/>
          <w:iCs/>
          <w:szCs w:val="22"/>
        </w:rPr>
        <w:t xml:space="preserve">Indicator </w:t>
      </w:r>
      <w:r w:rsidR="00A4792F" w:rsidRPr="001B45F4">
        <w:rPr>
          <w:rStyle w:val="BodyTextChar1"/>
          <w:rFonts w:cs="Arial"/>
          <w:szCs w:val="22"/>
        </w:rPr>
        <w:t xml:space="preserve">will identify records that the ATO believes was a transfer of a taxpayer’s </w:t>
      </w:r>
      <w:r w:rsidR="007C2334" w:rsidRPr="001B45F4">
        <w:rPr>
          <w:rStyle w:val="BodyTextChar1"/>
          <w:rFonts w:cs="Arial"/>
          <w:szCs w:val="22"/>
        </w:rPr>
        <w:t>main residential property</w:t>
      </w:r>
      <w:r w:rsidR="00A4792F" w:rsidRPr="001B45F4">
        <w:rPr>
          <w:rStyle w:val="BodyTextChar1"/>
          <w:rFonts w:cs="Arial"/>
          <w:szCs w:val="22"/>
        </w:rPr>
        <w:t xml:space="preserve">. </w:t>
      </w:r>
      <w:r w:rsidR="007C2334" w:rsidRPr="001B45F4">
        <w:rPr>
          <w:rStyle w:val="BodyTextChar1"/>
          <w:rFonts w:cs="Arial"/>
          <w:szCs w:val="22"/>
        </w:rPr>
        <w:t xml:space="preserve">Where this indicator </w:t>
      </w:r>
      <w:r w:rsidR="00A4608B" w:rsidRPr="001B45F4">
        <w:rPr>
          <w:rStyle w:val="BodyTextChar1"/>
          <w:rFonts w:cs="Arial"/>
          <w:szCs w:val="22"/>
        </w:rPr>
        <w:t xml:space="preserve">has </w:t>
      </w:r>
      <w:r w:rsidR="00BB0E8E" w:rsidRPr="001B45F4">
        <w:rPr>
          <w:rStyle w:val="BodyTextChar1"/>
          <w:rFonts w:cs="Arial"/>
          <w:szCs w:val="22"/>
        </w:rPr>
        <w:t>a value of</w:t>
      </w:r>
      <w:r w:rsidR="007C2334" w:rsidRPr="001B45F4">
        <w:rPr>
          <w:rStyle w:val="BodyTextChar1"/>
          <w:rFonts w:cs="Arial"/>
          <w:szCs w:val="22"/>
        </w:rPr>
        <w:t xml:space="preserve"> </w:t>
      </w:r>
      <w:r w:rsidR="00A4608B" w:rsidRPr="001B45F4">
        <w:rPr>
          <w:rStyle w:val="BodyTextChar1"/>
          <w:rFonts w:cs="Arial"/>
          <w:szCs w:val="22"/>
        </w:rPr>
        <w:t>TRUE</w:t>
      </w:r>
      <w:r w:rsidR="007C2334" w:rsidRPr="001B45F4">
        <w:rPr>
          <w:rStyle w:val="BodyTextChar1"/>
          <w:rFonts w:cs="Arial"/>
          <w:szCs w:val="22"/>
        </w:rPr>
        <w:t xml:space="preserve">, </w:t>
      </w:r>
      <w:r w:rsidR="00614BCA">
        <w:rPr>
          <w:rStyle w:val="BodyTextChar1"/>
          <w:rFonts w:cs="Arial"/>
          <w:szCs w:val="22"/>
        </w:rPr>
        <w:t xml:space="preserve">Digital </w:t>
      </w:r>
      <w:r w:rsidR="008D2F15">
        <w:rPr>
          <w:rStyle w:val="BodyTextChar1"/>
          <w:rFonts w:cs="Arial"/>
          <w:szCs w:val="22"/>
        </w:rPr>
        <w:t>Service</w:t>
      </w:r>
      <w:r w:rsidR="008D2F15" w:rsidRPr="001B45F4">
        <w:rPr>
          <w:rStyle w:val="BodyTextChar1"/>
          <w:rFonts w:cs="Arial"/>
          <w:szCs w:val="22"/>
        </w:rPr>
        <w:t xml:space="preserve"> </w:t>
      </w:r>
      <w:r w:rsidR="00614BCA">
        <w:rPr>
          <w:rStyle w:val="BodyTextChar1"/>
          <w:rFonts w:cs="Arial"/>
          <w:szCs w:val="22"/>
        </w:rPr>
        <w:t xml:space="preserve">Providers </w:t>
      </w:r>
      <w:r w:rsidR="007C2334" w:rsidRPr="001B45F4">
        <w:rPr>
          <w:rStyle w:val="BodyTextChar1"/>
          <w:rFonts w:cs="Arial"/>
          <w:szCs w:val="22"/>
        </w:rPr>
        <w:t xml:space="preserve">should provide an </w:t>
      </w:r>
      <w:r w:rsidR="00A4792F" w:rsidRPr="001B45F4">
        <w:rPr>
          <w:rStyle w:val="BodyTextChar1"/>
          <w:rFonts w:cs="Arial"/>
          <w:szCs w:val="22"/>
        </w:rPr>
        <w:t>informational message</w:t>
      </w:r>
      <w:r w:rsidR="002363F6" w:rsidRPr="001B45F4">
        <w:rPr>
          <w:rStyle w:val="BodyTextChar1"/>
          <w:rFonts w:cs="Arial"/>
          <w:szCs w:val="22"/>
        </w:rPr>
        <w:t xml:space="preserve"> as follows:</w:t>
      </w:r>
    </w:p>
    <w:p w14:paraId="02FC3D7A" w14:textId="77777777" w:rsidR="0022369A" w:rsidRPr="001B45F4" w:rsidRDefault="0022369A" w:rsidP="008023C4">
      <w:pPr>
        <w:pStyle w:val="Bullet2"/>
        <w:numPr>
          <w:ilvl w:val="0"/>
          <w:numId w:val="0"/>
        </w:numPr>
        <w:tabs>
          <w:tab w:val="left" w:pos="720"/>
        </w:tabs>
        <w:rPr>
          <w:rStyle w:val="BodyTextChar1"/>
          <w:rFonts w:cs="Arial"/>
          <w:szCs w:val="22"/>
        </w:rPr>
      </w:pPr>
    </w:p>
    <w:tbl>
      <w:tblPr>
        <w:tblStyle w:val="TableGrid"/>
        <w:tblW w:w="9356" w:type="dxa"/>
        <w:tblLook w:val="04A0" w:firstRow="1" w:lastRow="0" w:firstColumn="1" w:lastColumn="0" w:noHBand="0" w:noVBand="1"/>
      </w:tblPr>
      <w:tblGrid>
        <w:gridCol w:w="9356"/>
      </w:tblGrid>
      <w:tr w:rsidR="00D44852" w:rsidRPr="001B45F4" w14:paraId="1205313C" w14:textId="77777777" w:rsidTr="00A8147B">
        <w:trPr>
          <w:trHeight w:val="577"/>
        </w:trPr>
        <w:tc>
          <w:tcPr>
            <w:tcW w:w="9288" w:type="dxa"/>
          </w:tcPr>
          <w:p w14:paraId="603CA7FB" w14:textId="47B4CCA9" w:rsidR="00D44852" w:rsidRPr="001B45F4" w:rsidRDefault="00D44852" w:rsidP="00F46A32">
            <w:pPr>
              <w:pStyle w:val="Bullet2"/>
              <w:numPr>
                <w:ilvl w:val="0"/>
                <w:numId w:val="0"/>
              </w:numPr>
              <w:tabs>
                <w:tab w:val="left" w:pos="720"/>
              </w:tabs>
              <w:spacing w:before="0" w:after="0"/>
              <w:rPr>
                <w:rStyle w:val="BodyTextChar1"/>
                <w:rFonts w:cs="Arial"/>
                <w:iCs/>
                <w:szCs w:val="22"/>
              </w:rPr>
            </w:pPr>
            <w:r w:rsidRPr="001B45F4">
              <w:rPr>
                <w:rStyle w:val="BodyTextChar1"/>
                <w:rFonts w:cs="Arial"/>
                <w:i/>
                <w:szCs w:val="22"/>
              </w:rPr>
              <w:t>“</w:t>
            </w:r>
            <w:r w:rsidRPr="001B45F4">
              <w:rPr>
                <w:rStyle w:val="BodyTextChar1"/>
                <w:rFonts w:cs="Arial"/>
                <w:iCs/>
                <w:szCs w:val="22"/>
              </w:rPr>
              <w:t xml:space="preserve">Your client may not have a CGT obligation for the above property if they were resident for tax purposes at the time of disposal and it was their </w:t>
            </w:r>
            <w:hyperlink r:id="rId36" w:history="1">
              <w:r w:rsidRPr="001B45F4">
                <w:rPr>
                  <w:rStyle w:val="Hyperlink"/>
                  <w:rFonts w:cs="Arial"/>
                  <w:b w:val="0"/>
                  <w:bCs/>
                  <w:iCs/>
                  <w:noProof w:val="0"/>
                  <w:szCs w:val="22"/>
                  <w:u w:val="none"/>
                  <w:lang w:val="en-US" w:eastAsia="en-US"/>
                </w:rPr>
                <w:t>main residence</w:t>
              </w:r>
            </w:hyperlink>
            <w:r w:rsidRPr="005B07C3">
              <w:rPr>
                <w:rStyle w:val="BodyTextChar1"/>
                <w:rFonts w:cs="Arial"/>
                <w:iCs/>
                <w:szCs w:val="22"/>
              </w:rPr>
              <w:t>.</w:t>
            </w:r>
            <w:r w:rsidRPr="001B45F4">
              <w:rPr>
                <w:rStyle w:val="BodyTextChar1"/>
                <w:rFonts w:cs="Arial"/>
                <w:iCs/>
                <w:szCs w:val="22"/>
              </w:rPr>
              <w:t xml:space="preserve">’’ </w:t>
            </w:r>
          </w:p>
        </w:tc>
      </w:tr>
    </w:tbl>
    <w:p w14:paraId="69929ED6" w14:textId="02598E6C" w:rsidR="00DA52F9" w:rsidRDefault="00DA52F9" w:rsidP="008023C4">
      <w:pPr>
        <w:pStyle w:val="Bullet2"/>
        <w:numPr>
          <w:ilvl w:val="0"/>
          <w:numId w:val="0"/>
        </w:numPr>
        <w:tabs>
          <w:tab w:val="left" w:pos="720"/>
        </w:tabs>
        <w:rPr>
          <w:rStyle w:val="BodyTextChar1"/>
          <w:rFonts w:cs="Arial"/>
          <w:szCs w:val="22"/>
        </w:rPr>
      </w:pPr>
    </w:p>
    <w:p w14:paraId="75652026" w14:textId="52345BAA" w:rsidR="0091009C" w:rsidRPr="0091009C" w:rsidRDefault="0091009C" w:rsidP="0091009C">
      <w:pPr>
        <w:tabs>
          <w:tab w:val="left" w:pos="720"/>
        </w:tabs>
        <w:spacing w:before="60" w:after="60"/>
        <w:rPr>
          <w:rFonts w:cs="Arial"/>
          <w:szCs w:val="22"/>
          <w:lang w:val="en-US" w:eastAsia="en-US"/>
        </w:rPr>
      </w:pPr>
      <w:r w:rsidRPr="0091009C">
        <w:rPr>
          <w:rFonts w:cs="Arial"/>
          <w:szCs w:val="22"/>
          <w:lang w:val="en-US" w:eastAsia="en-US"/>
        </w:rPr>
        <w:t>Alias IITR</w:t>
      </w:r>
      <w:r w:rsidR="00F36668">
        <w:rPr>
          <w:rFonts w:cs="Arial"/>
          <w:szCs w:val="22"/>
          <w:lang w:val="en-US" w:eastAsia="en-US"/>
        </w:rPr>
        <w:t>6662</w:t>
      </w:r>
      <w:r w:rsidRPr="0091009C">
        <w:rPr>
          <w:rFonts w:cs="Arial"/>
          <w:szCs w:val="22"/>
          <w:lang w:val="en-US" w:eastAsia="en-US"/>
        </w:rPr>
        <w:t xml:space="preserve"> </w:t>
      </w:r>
      <w:r w:rsidRPr="001B557B">
        <w:rPr>
          <w:rFonts w:cs="Arial"/>
          <w:szCs w:val="22"/>
          <w:lang w:val="en-US" w:eastAsia="en-US"/>
        </w:rPr>
        <w:t>Affordable Housing CGT Discount Indicator</w:t>
      </w:r>
      <w:r w:rsidRPr="0091009C">
        <w:rPr>
          <w:rFonts w:cs="Arial"/>
          <w:i/>
          <w:iCs/>
          <w:szCs w:val="22"/>
          <w:lang w:val="en-US" w:eastAsia="en-US"/>
        </w:rPr>
        <w:t xml:space="preserve"> </w:t>
      </w:r>
      <w:r w:rsidRPr="0091009C">
        <w:rPr>
          <w:rFonts w:cs="Arial"/>
          <w:szCs w:val="22"/>
          <w:lang w:val="en-US" w:eastAsia="en-US"/>
        </w:rPr>
        <w:t xml:space="preserve">will identify records that the ATO believes the disposal of investment property was used to provide affordable housing. Where this indicator has a value of TRUE, </w:t>
      </w:r>
      <w:r w:rsidR="00F36668">
        <w:rPr>
          <w:rFonts w:cs="Arial"/>
          <w:szCs w:val="22"/>
          <w:lang w:val="en-US" w:eastAsia="en-US"/>
        </w:rPr>
        <w:t xml:space="preserve">Digital </w:t>
      </w:r>
      <w:r w:rsidR="00040C5B">
        <w:rPr>
          <w:rFonts w:cs="Arial"/>
          <w:szCs w:val="22"/>
          <w:lang w:val="en-US" w:eastAsia="en-US"/>
        </w:rPr>
        <w:t>Service</w:t>
      </w:r>
      <w:r w:rsidR="00040C5B" w:rsidRPr="0091009C">
        <w:rPr>
          <w:rFonts w:cs="Arial"/>
          <w:szCs w:val="22"/>
          <w:lang w:val="en-US" w:eastAsia="en-US"/>
        </w:rPr>
        <w:t xml:space="preserve"> </w:t>
      </w:r>
      <w:r w:rsidR="00F36668">
        <w:rPr>
          <w:rFonts w:cs="Arial"/>
          <w:szCs w:val="22"/>
          <w:lang w:val="en-US" w:eastAsia="en-US"/>
        </w:rPr>
        <w:t>Providers</w:t>
      </w:r>
      <w:r w:rsidRPr="0091009C">
        <w:rPr>
          <w:rFonts w:cs="Arial"/>
          <w:szCs w:val="22"/>
          <w:lang w:val="en-US" w:eastAsia="en-US"/>
        </w:rPr>
        <w:t xml:space="preserve"> should provide an </w:t>
      </w:r>
      <w:r w:rsidR="00F86DA8" w:rsidRPr="0091009C">
        <w:rPr>
          <w:rFonts w:cs="Arial"/>
          <w:szCs w:val="22"/>
          <w:lang w:val="en-US" w:eastAsia="en-US"/>
        </w:rPr>
        <w:t>informational</w:t>
      </w:r>
      <w:r w:rsidRPr="0091009C">
        <w:rPr>
          <w:rFonts w:cs="Arial"/>
          <w:szCs w:val="22"/>
          <w:lang w:val="en-US" w:eastAsia="en-US"/>
        </w:rPr>
        <w:t xml:space="preserve"> message as follows:</w:t>
      </w:r>
    </w:p>
    <w:p w14:paraId="438F4605" w14:textId="77777777" w:rsidR="0091009C" w:rsidRPr="0091009C" w:rsidRDefault="0091009C" w:rsidP="0091009C">
      <w:pPr>
        <w:tabs>
          <w:tab w:val="left" w:pos="720"/>
        </w:tabs>
        <w:spacing w:before="60" w:after="60"/>
        <w:rPr>
          <w:rFonts w:cs="Arial"/>
          <w:szCs w:val="22"/>
          <w:lang w:val="en-US" w:eastAsia="en-US"/>
        </w:rPr>
      </w:pPr>
    </w:p>
    <w:tbl>
      <w:tblPr>
        <w:tblStyle w:val="TableGrid"/>
        <w:tblW w:w="0" w:type="auto"/>
        <w:tblLook w:val="04A0" w:firstRow="1" w:lastRow="0" w:firstColumn="1" w:lastColumn="0" w:noHBand="0" w:noVBand="1"/>
      </w:tblPr>
      <w:tblGrid>
        <w:gridCol w:w="9288"/>
      </w:tblGrid>
      <w:tr w:rsidR="0091009C" w:rsidRPr="0091009C" w14:paraId="7E661BCE" w14:textId="77777777" w:rsidTr="006B5B77">
        <w:tc>
          <w:tcPr>
            <w:tcW w:w="9288" w:type="dxa"/>
          </w:tcPr>
          <w:p w14:paraId="6A7DFD2A" w14:textId="77777777" w:rsidR="0091009C" w:rsidRPr="0091009C" w:rsidRDefault="0091009C" w:rsidP="0091009C">
            <w:pPr>
              <w:tabs>
                <w:tab w:val="left" w:pos="720"/>
              </w:tabs>
              <w:spacing w:before="60" w:after="60"/>
              <w:rPr>
                <w:rFonts w:cs="Arial"/>
                <w:szCs w:val="22"/>
                <w:lang w:val="en-US" w:eastAsia="en-US"/>
              </w:rPr>
            </w:pPr>
            <w:r w:rsidRPr="0091009C">
              <w:rPr>
                <w:rFonts w:cs="Arial"/>
                <w:szCs w:val="22"/>
                <w:lang w:val="en-US" w:eastAsia="en-US"/>
              </w:rPr>
              <w:t>“Our records indicate that your client may be eligible for up to an additional 10% CGT discount related to the disposal of property used to provide affordable housing.”</w:t>
            </w:r>
          </w:p>
        </w:tc>
      </w:tr>
    </w:tbl>
    <w:p w14:paraId="69929ED8" w14:textId="72FA480B" w:rsidR="00E7459D" w:rsidRPr="001B45F4" w:rsidRDefault="6DA9E99F" w:rsidP="001B4AB0">
      <w:pPr>
        <w:pStyle w:val="Head2"/>
      </w:pPr>
      <w:bookmarkStart w:id="1311" w:name="_Toc100223269"/>
      <w:bookmarkStart w:id="1312" w:name="_Toc100223873"/>
      <w:bookmarkStart w:id="1313" w:name="_Toc100224458"/>
      <w:bookmarkStart w:id="1314" w:name="_Toc100225037"/>
      <w:bookmarkStart w:id="1315" w:name="_Toc100225641"/>
      <w:bookmarkStart w:id="1316" w:name="_Toc100226232"/>
      <w:bookmarkStart w:id="1317" w:name="_Toc29559842"/>
      <w:bookmarkStart w:id="1318" w:name="_Toc29560232"/>
      <w:bookmarkStart w:id="1319" w:name="_Toc29560826"/>
      <w:bookmarkStart w:id="1320" w:name="_Toc29884738"/>
      <w:bookmarkStart w:id="1321" w:name="_Toc29885055"/>
      <w:bookmarkStart w:id="1322" w:name="_Toc29890754"/>
      <w:bookmarkStart w:id="1323" w:name="_Toc29560827"/>
      <w:bookmarkStart w:id="1324" w:name="_Toc29796903"/>
      <w:bookmarkStart w:id="1325" w:name="_Toc35338715"/>
      <w:bookmarkStart w:id="1326" w:name="_Toc75866970"/>
      <w:bookmarkStart w:id="1327" w:name="_Toc160629384"/>
      <w:bookmarkEnd w:id="1311"/>
      <w:bookmarkEnd w:id="1312"/>
      <w:bookmarkEnd w:id="1313"/>
      <w:bookmarkEnd w:id="1314"/>
      <w:bookmarkEnd w:id="1315"/>
      <w:bookmarkEnd w:id="1316"/>
      <w:bookmarkEnd w:id="1317"/>
      <w:bookmarkEnd w:id="1318"/>
      <w:bookmarkEnd w:id="1319"/>
      <w:bookmarkEnd w:id="1320"/>
      <w:bookmarkEnd w:id="1321"/>
      <w:bookmarkEnd w:id="1322"/>
      <w:r>
        <w:t>T</w:t>
      </w:r>
      <w:r w:rsidR="66E4B5FD">
        <w:t>axable</w:t>
      </w:r>
      <w:r w:rsidR="30EA4A4B">
        <w:t xml:space="preserve"> </w:t>
      </w:r>
      <w:r w:rsidR="39651C21">
        <w:t>P</w:t>
      </w:r>
      <w:r w:rsidR="66E4B5FD">
        <w:t>ayment</w:t>
      </w:r>
      <w:r>
        <w:t xml:space="preserve"> A</w:t>
      </w:r>
      <w:r w:rsidR="66E4B5FD">
        <w:t>nnual</w:t>
      </w:r>
      <w:r w:rsidR="0E3D2403">
        <w:t xml:space="preserve"> </w:t>
      </w:r>
      <w:r>
        <w:t>R</w:t>
      </w:r>
      <w:r w:rsidR="66E4B5FD">
        <w:t xml:space="preserve">eport </w:t>
      </w:r>
      <w:r w:rsidR="10E19587">
        <w:t>(TPAR)</w:t>
      </w:r>
      <w:r w:rsidR="05D2CDA4">
        <w:t xml:space="preserve"> </w:t>
      </w:r>
      <w:r w:rsidR="0E3D2403">
        <w:t>d</w:t>
      </w:r>
      <w:r w:rsidR="66E4B5FD">
        <w:t>ata</w:t>
      </w:r>
      <w:bookmarkEnd w:id="1323"/>
      <w:bookmarkEnd w:id="1324"/>
      <w:bookmarkEnd w:id="1325"/>
      <w:bookmarkEnd w:id="1326"/>
      <w:bookmarkEnd w:id="1327"/>
    </w:p>
    <w:p w14:paraId="69929ED9" w14:textId="18529F35" w:rsidR="00E7459D" w:rsidRDefault="00996AE8" w:rsidP="00CF7612">
      <w:pPr>
        <w:pStyle w:val="Bullet2"/>
        <w:numPr>
          <w:ilvl w:val="0"/>
          <w:numId w:val="0"/>
        </w:numPr>
        <w:rPr>
          <w:rStyle w:val="BodyTextChar1"/>
          <w:rFonts w:cs="Arial"/>
          <w:szCs w:val="22"/>
          <w:lang w:val="en-AU"/>
        </w:rPr>
      </w:pPr>
      <w:r w:rsidRPr="001B45F4">
        <w:rPr>
          <w:rFonts w:cs="Arial"/>
          <w:szCs w:val="22"/>
        </w:rPr>
        <w:t>TPAR</w:t>
      </w:r>
      <w:r w:rsidR="00E7459D" w:rsidRPr="001B45F4">
        <w:rPr>
          <w:rStyle w:val="BodyTextChar1"/>
          <w:rFonts w:cs="Arial"/>
          <w:szCs w:val="22"/>
          <w:lang w:val="en-AU"/>
        </w:rPr>
        <w:t xml:space="preserve"> for businesses </w:t>
      </w:r>
      <w:r w:rsidR="00B66397" w:rsidRPr="001B45F4">
        <w:rPr>
          <w:rStyle w:val="BodyTextChar1"/>
          <w:rFonts w:cs="Arial"/>
          <w:szCs w:val="22"/>
          <w:lang w:val="en-AU"/>
        </w:rPr>
        <w:t>providing</w:t>
      </w:r>
      <w:r w:rsidR="00E7459D" w:rsidRPr="001B45F4">
        <w:rPr>
          <w:rStyle w:val="BodyTextChar1"/>
          <w:rFonts w:cs="Arial"/>
          <w:szCs w:val="22"/>
          <w:lang w:val="en-AU"/>
        </w:rPr>
        <w:t xml:space="preserve"> building and construction</w:t>
      </w:r>
      <w:r w:rsidR="00B66397" w:rsidRPr="001B45F4">
        <w:rPr>
          <w:rStyle w:val="BodyTextChar1"/>
          <w:rFonts w:cs="Arial"/>
          <w:szCs w:val="22"/>
          <w:lang w:val="en-AU"/>
        </w:rPr>
        <w:t xml:space="preserve">, </w:t>
      </w:r>
      <w:r w:rsidR="00E33861" w:rsidRPr="001B45F4">
        <w:rPr>
          <w:rStyle w:val="BodyTextChar1"/>
          <w:rFonts w:cs="Arial"/>
          <w:szCs w:val="22"/>
          <w:lang w:val="en-AU"/>
        </w:rPr>
        <w:t xml:space="preserve">courier, cleaning services, road freight, security, investigation, surveillance or IT services </w:t>
      </w:r>
      <w:r w:rsidR="00E7459D" w:rsidRPr="001B45F4">
        <w:rPr>
          <w:rStyle w:val="BodyTextChar1"/>
          <w:rFonts w:cs="Arial"/>
          <w:szCs w:val="22"/>
          <w:lang w:val="en-AU"/>
        </w:rPr>
        <w:t xml:space="preserve">aims to improve compliance with tax obligations. The information reported about payments made to contractors is used in </w:t>
      </w:r>
      <w:r w:rsidR="00FA3E20" w:rsidRPr="001B45F4">
        <w:rPr>
          <w:rStyle w:val="BodyTextChar1"/>
          <w:rFonts w:cs="Arial"/>
          <w:szCs w:val="22"/>
          <w:lang w:val="en-AU"/>
        </w:rPr>
        <w:t>the ATO</w:t>
      </w:r>
      <w:r w:rsidR="00E7459D" w:rsidRPr="001B45F4">
        <w:rPr>
          <w:rStyle w:val="BodyTextChar1"/>
          <w:rFonts w:cs="Arial"/>
          <w:szCs w:val="22"/>
          <w:lang w:val="en-AU"/>
        </w:rPr>
        <w:t xml:space="preserve"> data matching program to detect contractors who have not</w:t>
      </w:r>
      <w:r w:rsidR="00D44852" w:rsidRPr="001B45F4">
        <w:rPr>
          <w:rStyle w:val="BodyTextChar1"/>
          <w:rFonts w:cs="Arial"/>
          <w:szCs w:val="22"/>
          <w:lang w:val="en-AU"/>
        </w:rPr>
        <w:t xml:space="preserve"> either</w:t>
      </w:r>
      <w:r w:rsidR="00E7459D" w:rsidRPr="001B45F4">
        <w:rPr>
          <w:rStyle w:val="BodyTextChar1"/>
          <w:rFonts w:cs="Arial"/>
          <w:szCs w:val="22"/>
          <w:lang w:val="en-AU"/>
        </w:rPr>
        <w:t xml:space="preserve">: </w:t>
      </w:r>
    </w:p>
    <w:p w14:paraId="34B2687B" w14:textId="77777777" w:rsidR="0022369A" w:rsidRPr="001B45F4" w:rsidRDefault="0022369A" w:rsidP="00CF7612">
      <w:pPr>
        <w:pStyle w:val="Bullet2"/>
        <w:numPr>
          <w:ilvl w:val="0"/>
          <w:numId w:val="0"/>
        </w:numPr>
        <w:rPr>
          <w:rStyle w:val="BodyTextChar1"/>
          <w:rFonts w:cs="Arial"/>
          <w:szCs w:val="22"/>
          <w:lang w:val="en-AU"/>
        </w:rPr>
      </w:pPr>
    </w:p>
    <w:p w14:paraId="69929EDA" w14:textId="06805410" w:rsidR="00E7459D" w:rsidRPr="001B45F4" w:rsidRDefault="00C635F9" w:rsidP="008B775E">
      <w:pPr>
        <w:pStyle w:val="Bullet2"/>
        <w:numPr>
          <w:ilvl w:val="0"/>
          <w:numId w:val="17"/>
        </w:numPr>
        <w:rPr>
          <w:rStyle w:val="BodyTextChar1"/>
          <w:rFonts w:cs="Arial"/>
          <w:szCs w:val="22"/>
          <w:lang w:val="en-AU"/>
        </w:rPr>
      </w:pPr>
      <w:r>
        <w:rPr>
          <w:rStyle w:val="BodyTextChar1"/>
          <w:rFonts w:cs="Arial"/>
          <w:szCs w:val="22"/>
          <w:lang w:val="en-AU"/>
        </w:rPr>
        <w:t>l</w:t>
      </w:r>
      <w:r w:rsidR="00E7459D" w:rsidRPr="001B45F4">
        <w:rPr>
          <w:rStyle w:val="BodyTextChar1"/>
          <w:rFonts w:cs="Arial"/>
          <w:szCs w:val="22"/>
          <w:lang w:val="en-AU"/>
        </w:rPr>
        <w:t>odged tax returns</w:t>
      </w:r>
    </w:p>
    <w:p w14:paraId="69929EDB" w14:textId="0425A024" w:rsidR="001D1E32" w:rsidRPr="001B45F4" w:rsidRDefault="00C635F9" w:rsidP="008B775E">
      <w:pPr>
        <w:pStyle w:val="Bullet2"/>
        <w:numPr>
          <w:ilvl w:val="0"/>
          <w:numId w:val="17"/>
        </w:numPr>
        <w:rPr>
          <w:rStyle w:val="BodyTextChar1"/>
          <w:rFonts w:cs="Arial"/>
          <w:szCs w:val="22"/>
        </w:rPr>
      </w:pPr>
      <w:r>
        <w:rPr>
          <w:rStyle w:val="BodyTextChar1"/>
          <w:rFonts w:cs="Arial"/>
          <w:szCs w:val="22"/>
          <w:lang w:val="en-AU"/>
        </w:rPr>
        <w:t>i</w:t>
      </w:r>
      <w:r w:rsidR="00505AB1" w:rsidRPr="001B45F4">
        <w:rPr>
          <w:rStyle w:val="BodyTextChar1"/>
          <w:rFonts w:cs="Arial"/>
          <w:szCs w:val="22"/>
          <w:lang w:val="en-AU"/>
        </w:rPr>
        <w:t xml:space="preserve">ncluded </w:t>
      </w:r>
      <w:r w:rsidR="00E7459D" w:rsidRPr="001B45F4">
        <w:rPr>
          <w:rStyle w:val="BodyTextChar1"/>
          <w:rFonts w:cs="Arial"/>
          <w:szCs w:val="22"/>
          <w:lang w:val="en-AU"/>
        </w:rPr>
        <w:t>all their income on tax returns that have been lodged.</w:t>
      </w:r>
    </w:p>
    <w:p w14:paraId="6D778C87" w14:textId="77777777" w:rsidR="004C40BB" w:rsidRPr="001B45F4" w:rsidRDefault="004C40BB" w:rsidP="004C40BB">
      <w:pPr>
        <w:pStyle w:val="Bullet2"/>
        <w:numPr>
          <w:ilvl w:val="0"/>
          <w:numId w:val="0"/>
        </w:numPr>
        <w:ind w:left="720"/>
        <w:rPr>
          <w:rStyle w:val="BodyTextChar1"/>
          <w:rFonts w:cs="Arial"/>
          <w:szCs w:val="22"/>
        </w:rPr>
      </w:pPr>
    </w:p>
    <w:p w14:paraId="69929EDC" w14:textId="327D2CA4" w:rsidR="00B91BA1" w:rsidRPr="001B45F4" w:rsidRDefault="00DA4C77" w:rsidP="005E167D">
      <w:pPr>
        <w:pStyle w:val="Bullet2"/>
        <w:numPr>
          <w:ilvl w:val="0"/>
          <w:numId w:val="0"/>
        </w:numPr>
        <w:spacing w:before="0" w:after="0"/>
        <w:rPr>
          <w:rStyle w:val="BodyTextChar1"/>
          <w:rFonts w:cs="Arial"/>
          <w:szCs w:val="22"/>
        </w:rPr>
      </w:pPr>
      <w:r w:rsidRPr="001B45F4">
        <w:rPr>
          <w:rStyle w:val="BodyTextChar1"/>
          <w:rFonts w:cs="Arial"/>
          <w:szCs w:val="22"/>
        </w:rPr>
        <w:t>The ‘</w:t>
      </w:r>
      <w:r w:rsidR="00996AE8" w:rsidRPr="001B45F4">
        <w:rPr>
          <w:rStyle w:val="BodyTextChar1"/>
          <w:rFonts w:cs="Arial"/>
          <w:szCs w:val="22"/>
        </w:rPr>
        <w:t xml:space="preserve">payment’ </w:t>
      </w:r>
      <w:r w:rsidRPr="001B45F4">
        <w:rPr>
          <w:rStyle w:val="BodyTextChar1"/>
          <w:rFonts w:cs="Arial"/>
          <w:szCs w:val="22"/>
        </w:rPr>
        <w:t xml:space="preserve">value for element </w:t>
      </w:r>
      <w:r w:rsidR="008024D6" w:rsidRPr="001B45F4">
        <w:rPr>
          <w:rStyle w:val="BodyTextChar1"/>
          <w:rFonts w:cs="Arial"/>
          <w:szCs w:val="22"/>
        </w:rPr>
        <w:t>IITR</w:t>
      </w:r>
      <w:r w:rsidRPr="001B45F4">
        <w:rPr>
          <w:rStyle w:val="BodyTextChar1"/>
          <w:rFonts w:cs="Arial"/>
          <w:szCs w:val="22"/>
        </w:rPr>
        <w:t>1140</w:t>
      </w:r>
      <w:r w:rsidR="00A4608B" w:rsidRPr="001B45F4">
        <w:rPr>
          <w:rStyle w:val="BodyTextChar1"/>
          <w:rFonts w:cs="Arial"/>
          <w:szCs w:val="22"/>
        </w:rPr>
        <w:t xml:space="preserve"> </w:t>
      </w:r>
      <w:r w:rsidR="00004EDB" w:rsidRPr="001B45F4">
        <w:rPr>
          <w:rStyle w:val="BodyTextChar1"/>
          <w:rFonts w:cs="Arial"/>
          <w:szCs w:val="22"/>
        </w:rPr>
        <w:t>p</w:t>
      </w:r>
      <w:r w:rsidR="00A4608B" w:rsidRPr="001B45F4">
        <w:rPr>
          <w:rStyle w:val="BodyTextChar1"/>
          <w:rFonts w:cs="Arial"/>
          <w:szCs w:val="22"/>
        </w:rPr>
        <w:t>ayment type</w:t>
      </w:r>
      <w:r w:rsidRPr="001B45F4">
        <w:rPr>
          <w:rStyle w:val="BodyTextChar1"/>
          <w:rFonts w:cs="Arial"/>
          <w:szCs w:val="22"/>
        </w:rPr>
        <w:t xml:space="preserve"> is returned </w:t>
      </w:r>
      <w:r w:rsidRPr="001B45F4">
        <w:rPr>
          <w:rFonts w:cs="Arial"/>
          <w:szCs w:val="22"/>
        </w:rPr>
        <w:t xml:space="preserve">by the SBR pre-fill message response for </w:t>
      </w:r>
      <w:r w:rsidR="00506FFD" w:rsidRPr="001B45F4">
        <w:rPr>
          <w:rStyle w:val="BodyTextChar1"/>
          <w:rFonts w:cs="Arial"/>
          <w:szCs w:val="22"/>
        </w:rPr>
        <w:t>g</w:t>
      </w:r>
      <w:r w:rsidR="001D1E32" w:rsidRPr="001B45F4">
        <w:rPr>
          <w:rStyle w:val="BodyTextChar1"/>
          <w:rFonts w:cs="Arial"/>
          <w:szCs w:val="22"/>
        </w:rPr>
        <w:t>overnment payments for services or payments for building or construction</w:t>
      </w:r>
      <w:r w:rsidR="00977A84" w:rsidRPr="001B45F4">
        <w:rPr>
          <w:rStyle w:val="BodyTextChar1"/>
          <w:rFonts w:cs="Arial"/>
          <w:szCs w:val="22"/>
        </w:rPr>
        <w:t xml:space="preserve">, </w:t>
      </w:r>
      <w:r w:rsidR="00977A84" w:rsidRPr="001B45F4">
        <w:rPr>
          <w:rStyle w:val="BodyTextChar1"/>
          <w:rFonts w:cs="Arial"/>
          <w:szCs w:val="22"/>
          <w:lang w:val="en-AU"/>
        </w:rPr>
        <w:t xml:space="preserve">courier, cleaning services, road freight, security, investigation, </w:t>
      </w:r>
      <w:r w:rsidR="004510EB" w:rsidRPr="001B45F4">
        <w:rPr>
          <w:rStyle w:val="BodyTextChar1"/>
          <w:rFonts w:cs="Arial"/>
          <w:szCs w:val="22"/>
          <w:lang w:val="en-AU"/>
        </w:rPr>
        <w:t>surveillance,</w:t>
      </w:r>
      <w:r w:rsidR="00977A84" w:rsidRPr="001B45F4">
        <w:rPr>
          <w:rStyle w:val="BodyTextChar1"/>
          <w:rFonts w:cs="Arial"/>
          <w:szCs w:val="22"/>
          <w:lang w:val="en-AU"/>
        </w:rPr>
        <w:t xml:space="preserve"> or IT services</w:t>
      </w:r>
      <w:r w:rsidR="001D1E32" w:rsidRPr="001B45F4">
        <w:rPr>
          <w:rStyle w:val="BodyTextChar1"/>
          <w:rFonts w:cs="Arial"/>
          <w:szCs w:val="22"/>
        </w:rPr>
        <w:t xml:space="preserve"> services</w:t>
      </w:r>
      <w:r w:rsidRPr="001B45F4">
        <w:rPr>
          <w:rStyle w:val="BodyTextChar1"/>
          <w:rFonts w:cs="Arial"/>
          <w:szCs w:val="22"/>
        </w:rPr>
        <w:t>.</w:t>
      </w:r>
    </w:p>
    <w:p w14:paraId="69929EDD" w14:textId="77777777" w:rsidR="005E167D" w:rsidRPr="001B45F4" w:rsidRDefault="005E167D" w:rsidP="005E167D">
      <w:pPr>
        <w:pStyle w:val="Bullet2"/>
        <w:numPr>
          <w:ilvl w:val="0"/>
          <w:numId w:val="0"/>
        </w:numPr>
        <w:spacing w:before="0" w:after="0"/>
        <w:rPr>
          <w:rStyle w:val="BodyTextChar1"/>
          <w:rFonts w:cs="Arial"/>
          <w:szCs w:val="22"/>
        </w:rPr>
      </w:pPr>
    </w:p>
    <w:p w14:paraId="69929EDE" w14:textId="55BBFFAA" w:rsidR="00057728" w:rsidRPr="001B45F4" w:rsidRDefault="00DA4C77" w:rsidP="005E167D">
      <w:pPr>
        <w:pStyle w:val="Bullet2"/>
        <w:numPr>
          <w:ilvl w:val="0"/>
          <w:numId w:val="0"/>
        </w:numPr>
        <w:spacing w:before="0" w:after="0"/>
        <w:rPr>
          <w:rStyle w:val="BodyTextChar1"/>
          <w:rFonts w:cs="Arial"/>
          <w:szCs w:val="22"/>
        </w:rPr>
      </w:pPr>
      <w:r w:rsidRPr="001B45F4">
        <w:rPr>
          <w:rStyle w:val="BodyTextChar1"/>
          <w:rFonts w:cs="Arial"/>
          <w:szCs w:val="22"/>
        </w:rPr>
        <w:t>The ‘</w:t>
      </w:r>
      <w:r w:rsidR="00996AE8" w:rsidRPr="001B45F4">
        <w:rPr>
          <w:rStyle w:val="BodyTextChar1"/>
          <w:rFonts w:cs="Arial"/>
          <w:szCs w:val="22"/>
        </w:rPr>
        <w:t>g</w:t>
      </w:r>
      <w:r w:rsidRPr="001B45F4">
        <w:rPr>
          <w:rStyle w:val="BodyTextChar1"/>
          <w:rFonts w:cs="Arial"/>
          <w:szCs w:val="22"/>
        </w:rPr>
        <w:t xml:space="preserve">rant’ value for element </w:t>
      </w:r>
      <w:r w:rsidR="008024D6" w:rsidRPr="001B45F4">
        <w:rPr>
          <w:rStyle w:val="BodyTextChar1"/>
          <w:rFonts w:cs="Arial"/>
          <w:szCs w:val="22"/>
        </w:rPr>
        <w:t>IITR</w:t>
      </w:r>
      <w:r w:rsidRPr="001B45F4">
        <w:rPr>
          <w:rStyle w:val="BodyTextChar1"/>
          <w:rFonts w:cs="Arial"/>
          <w:szCs w:val="22"/>
        </w:rPr>
        <w:t>1140</w:t>
      </w:r>
      <w:r w:rsidR="00A4608B" w:rsidRPr="001B45F4">
        <w:rPr>
          <w:rStyle w:val="BodyTextChar1"/>
          <w:rFonts w:cs="Arial"/>
          <w:szCs w:val="22"/>
        </w:rPr>
        <w:t xml:space="preserve"> </w:t>
      </w:r>
      <w:r w:rsidR="00004EDB" w:rsidRPr="001B45F4">
        <w:rPr>
          <w:rStyle w:val="BodyTextChar1"/>
          <w:rFonts w:cs="Arial"/>
          <w:szCs w:val="22"/>
        </w:rPr>
        <w:t>p</w:t>
      </w:r>
      <w:r w:rsidR="00A4608B" w:rsidRPr="001B45F4">
        <w:rPr>
          <w:rStyle w:val="BodyTextChar1"/>
          <w:rFonts w:cs="Arial"/>
          <w:szCs w:val="22"/>
        </w:rPr>
        <w:t>ayment type</w:t>
      </w:r>
      <w:r w:rsidRPr="001B45F4">
        <w:rPr>
          <w:rStyle w:val="BodyTextChar1"/>
          <w:rFonts w:cs="Arial"/>
          <w:szCs w:val="22"/>
        </w:rPr>
        <w:t xml:space="preserve"> is returned </w:t>
      </w:r>
      <w:r w:rsidRPr="001B45F4">
        <w:rPr>
          <w:rFonts w:cs="Arial"/>
          <w:szCs w:val="22"/>
        </w:rPr>
        <w:t xml:space="preserve">by the SBR pre-fill message response for </w:t>
      </w:r>
      <w:r w:rsidR="00506FFD" w:rsidRPr="001B45F4">
        <w:rPr>
          <w:rStyle w:val="BodyTextChar1"/>
          <w:rFonts w:cs="Arial"/>
          <w:szCs w:val="22"/>
          <w:lang w:val="en-AU"/>
        </w:rPr>
        <w:t>g</w:t>
      </w:r>
      <w:r w:rsidR="00057728" w:rsidRPr="001B45F4">
        <w:rPr>
          <w:rStyle w:val="BodyTextChar1"/>
          <w:rFonts w:cs="Arial"/>
          <w:szCs w:val="22"/>
          <w:lang w:val="en-AU"/>
        </w:rPr>
        <w:t>overnment grants</w:t>
      </w:r>
      <w:r w:rsidR="00057728" w:rsidRPr="001B45F4">
        <w:rPr>
          <w:rStyle w:val="BodyTextChar1"/>
          <w:rFonts w:cs="Arial"/>
          <w:szCs w:val="22"/>
        </w:rPr>
        <w:t xml:space="preserve">. </w:t>
      </w:r>
    </w:p>
    <w:p w14:paraId="69929EDF" w14:textId="77777777" w:rsidR="00057728" w:rsidRPr="001B45F4" w:rsidRDefault="00057728" w:rsidP="005E167D">
      <w:pPr>
        <w:pStyle w:val="Bullet2"/>
        <w:numPr>
          <w:ilvl w:val="0"/>
          <w:numId w:val="0"/>
        </w:numPr>
        <w:spacing w:before="0" w:after="0"/>
        <w:rPr>
          <w:rStyle w:val="BodyTextChar1"/>
          <w:rFonts w:cs="Arial"/>
          <w:szCs w:val="22"/>
        </w:rPr>
      </w:pPr>
    </w:p>
    <w:p w14:paraId="69929EE0" w14:textId="2E7D0B38" w:rsidR="00B91BA1" w:rsidRPr="001B45F4" w:rsidRDefault="00B91BA1" w:rsidP="005E167D">
      <w:pPr>
        <w:pStyle w:val="Maintext"/>
        <w:rPr>
          <w:rFonts w:cs="Arial"/>
          <w:szCs w:val="22"/>
        </w:rPr>
      </w:pPr>
      <w:r w:rsidRPr="001B45F4">
        <w:rPr>
          <w:rFonts w:cs="Arial"/>
          <w:szCs w:val="22"/>
        </w:rPr>
        <w:lastRenderedPageBreak/>
        <w:t>TPAR data</w:t>
      </w:r>
      <w:r w:rsidR="001D1E32" w:rsidRPr="001B45F4">
        <w:rPr>
          <w:rFonts w:cs="Arial"/>
          <w:szCs w:val="22"/>
        </w:rPr>
        <w:t xml:space="preserve"> for </w:t>
      </w:r>
      <w:r w:rsidR="00506FFD" w:rsidRPr="001B45F4">
        <w:rPr>
          <w:rStyle w:val="BodyTextChar1"/>
          <w:rFonts w:cs="Arial"/>
          <w:szCs w:val="22"/>
        </w:rPr>
        <w:t>g</w:t>
      </w:r>
      <w:r w:rsidR="001D1E32" w:rsidRPr="001B45F4">
        <w:rPr>
          <w:rStyle w:val="BodyTextChar1"/>
          <w:rFonts w:cs="Arial"/>
          <w:szCs w:val="22"/>
        </w:rPr>
        <w:t xml:space="preserve">overnment </w:t>
      </w:r>
      <w:r w:rsidR="00057728" w:rsidRPr="001B45F4">
        <w:rPr>
          <w:rStyle w:val="BodyTextChar1"/>
          <w:rFonts w:cs="Arial"/>
          <w:szCs w:val="22"/>
        </w:rPr>
        <w:t xml:space="preserve">grants and </w:t>
      </w:r>
      <w:r w:rsidR="00506FFD" w:rsidRPr="001B45F4">
        <w:rPr>
          <w:rStyle w:val="BodyTextChar1"/>
          <w:rFonts w:cs="Arial"/>
          <w:szCs w:val="22"/>
        </w:rPr>
        <w:t>g</w:t>
      </w:r>
      <w:r w:rsidR="00057728" w:rsidRPr="001B45F4">
        <w:rPr>
          <w:rStyle w:val="BodyTextChar1"/>
          <w:rFonts w:cs="Arial"/>
          <w:szCs w:val="22"/>
        </w:rPr>
        <w:t xml:space="preserve">overnment </w:t>
      </w:r>
      <w:r w:rsidR="001D1E32" w:rsidRPr="001B45F4">
        <w:rPr>
          <w:rStyle w:val="BodyTextChar1"/>
          <w:rFonts w:cs="Arial"/>
          <w:szCs w:val="22"/>
        </w:rPr>
        <w:t>payments for services or payments for building or construction services</w:t>
      </w:r>
      <w:r w:rsidRPr="001B45F4">
        <w:rPr>
          <w:rFonts w:cs="Arial"/>
          <w:szCs w:val="22"/>
        </w:rPr>
        <w:t xml:space="preserve"> </w:t>
      </w:r>
      <w:r w:rsidR="00AB5170" w:rsidRPr="001B45F4">
        <w:rPr>
          <w:rFonts w:cs="Arial"/>
          <w:szCs w:val="22"/>
        </w:rPr>
        <w:t xml:space="preserve">will be available through the </w:t>
      </w:r>
      <w:r w:rsidR="00996AE8" w:rsidRPr="001B45F4">
        <w:rPr>
          <w:rFonts w:cs="Arial"/>
          <w:szCs w:val="22"/>
        </w:rPr>
        <w:t>p</w:t>
      </w:r>
      <w:r w:rsidR="00AB5170" w:rsidRPr="001B45F4">
        <w:rPr>
          <w:rFonts w:cs="Arial"/>
          <w:szCs w:val="22"/>
        </w:rPr>
        <w:t>re</w:t>
      </w:r>
      <w:r w:rsidR="005018D8" w:rsidRPr="001B45F4">
        <w:rPr>
          <w:rFonts w:cs="Arial"/>
          <w:szCs w:val="22"/>
        </w:rPr>
        <w:t>-</w:t>
      </w:r>
      <w:r w:rsidR="00996AE8" w:rsidRPr="001B45F4">
        <w:rPr>
          <w:rFonts w:cs="Arial"/>
          <w:szCs w:val="22"/>
        </w:rPr>
        <w:t>f</w:t>
      </w:r>
      <w:r w:rsidR="00AB5170" w:rsidRPr="001B45F4">
        <w:rPr>
          <w:rFonts w:cs="Arial"/>
          <w:szCs w:val="22"/>
        </w:rPr>
        <w:t>ill response as information only</w:t>
      </w:r>
      <w:r w:rsidR="00BB0E8E" w:rsidRPr="001B45F4">
        <w:rPr>
          <w:rFonts w:cs="Arial"/>
          <w:szCs w:val="22"/>
        </w:rPr>
        <w:t xml:space="preserve"> under </w:t>
      </w:r>
      <w:r w:rsidR="00996AE8" w:rsidRPr="001B45F4">
        <w:rPr>
          <w:rFonts w:cs="Arial"/>
          <w:szCs w:val="22"/>
        </w:rPr>
        <w:t>c</w:t>
      </w:r>
      <w:r w:rsidR="00BB0E8E" w:rsidRPr="001B45F4">
        <w:rPr>
          <w:rFonts w:cs="Arial"/>
          <w:szCs w:val="22"/>
        </w:rPr>
        <w:t>ontext RP.{TPSeqNum}.</w:t>
      </w:r>
    </w:p>
    <w:p w14:paraId="69929EE1" w14:textId="77777777" w:rsidR="00B91BA1" w:rsidRPr="001B45F4" w:rsidRDefault="00B91BA1" w:rsidP="00B91BA1">
      <w:pPr>
        <w:pStyle w:val="Maintext"/>
        <w:rPr>
          <w:rFonts w:cs="Arial"/>
          <w:szCs w:val="22"/>
        </w:rPr>
      </w:pPr>
    </w:p>
    <w:p w14:paraId="3BAC419E" w14:textId="387B3B63" w:rsidR="00AD42DF" w:rsidRPr="001B45F4" w:rsidRDefault="006C59D6" w:rsidP="00CF7612">
      <w:pPr>
        <w:pStyle w:val="Bullet2"/>
        <w:numPr>
          <w:ilvl w:val="0"/>
          <w:numId w:val="0"/>
        </w:numPr>
        <w:rPr>
          <w:rStyle w:val="BodyTextChar1"/>
          <w:rFonts w:cs="Arial"/>
          <w:szCs w:val="22"/>
          <w:lang w:val="en-AU"/>
        </w:rPr>
      </w:pPr>
      <w:r w:rsidRPr="001B45F4">
        <w:rPr>
          <w:rStyle w:val="BodyTextChar1"/>
          <w:rFonts w:cs="Arial"/>
          <w:szCs w:val="22"/>
          <w:lang w:val="en-AU"/>
        </w:rPr>
        <w:t xml:space="preserve">Where TPAR data is available for </w:t>
      </w:r>
      <w:r w:rsidR="00004EDB" w:rsidRPr="001B45F4">
        <w:rPr>
          <w:rStyle w:val="BodyTextChar1"/>
          <w:rFonts w:cs="Arial"/>
          <w:szCs w:val="22"/>
          <w:lang w:val="en-AU"/>
        </w:rPr>
        <w:t>p</w:t>
      </w:r>
      <w:r w:rsidR="00A4608B" w:rsidRPr="001B45F4">
        <w:rPr>
          <w:rStyle w:val="BodyTextChar1"/>
          <w:rFonts w:cs="Arial"/>
          <w:szCs w:val="22"/>
          <w:lang w:val="en-AU"/>
        </w:rPr>
        <w:t xml:space="preserve">ayment </w:t>
      </w:r>
      <w:r w:rsidR="00996AE8" w:rsidRPr="001B45F4">
        <w:rPr>
          <w:rStyle w:val="BodyTextChar1"/>
          <w:rFonts w:cs="Arial"/>
          <w:szCs w:val="22"/>
          <w:lang w:val="en-AU"/>
        </w:rPr>
        <w:t>t</w:t>
      </w:r>
      <w:r w:rsidRPr="001B45F4">
        <w:rPr>
          <w:rStyle w:val="BodyTextChar1"/>
          <w:rFonts w:cs="Arial"/>
          <w:szCs w:val="22"/>
          <w:lang w:val="en-AU"/>
        </w:rPr>
        <w:t>ype</w:t>
      </w:r>
      <w:r w:rsidR="00E67ED5" w:rsidRPr="001B45F4">
        <w:rPr>
          <w:rStyle w:val="BodyTextChar1"/>
          <w:rFonts w:cs="Arial"/>
          <w:szCs w:val="22"/>
          <w:lang w:val="en-AU"/>
        </w:rPr>
        <w:t xml:space="preserve"> (</w:t>
      </w:r>
      <w:r w:rsidR="008024D6" w:rsidRPr="001B45F4">
        <w:rPr>
          <w:rStyle w:val="BodyTextChar1"/>
          <w:rFonts w:cs="Arial"/>
          <w:szCs w:val="22"/>
          <w:lang w:val="en-AU"/>
        </w:rPr>
        <w:t>IITR</w:t>
      </w:r>
      <w:r w:rsidR="00E67ED5" w:rsidRPr="001B45F4">
        <w:rPr>
          <w:rStyle w:val="BodyTextChar1"/>
          <w:rFonts w:cs="Arial"/>
          <w:szCs w:val="22"/>
          <w:lang w:val="en-AU"/>
        </w:rPr>
        <w:t>1140)</w:t>
      </w:r>
      <w:r w:rsidRPr="001B45F4">
        <w:rPr>
          <w:rStyle w:val="BodyTextChar1"/>
          <w:rFonts w:cs="Arial"/>
          <w:szCs w:val="22"/>
          <w:lang w:val="en-AU"/>
        </w:rPr>
        <w:t xml:space="preserve"> </w:t>
      </w:r>
      <w:r w:rsidR="00004EDB" w:rsidRPr="001B45F4">
        <w:rPr>
          <w:rStyle w:val="BodyTextChar1"/>
          <w:rFonts w:cs="Arial"/>
          <w:szCs w:val="22"/>
          <w:lang w:val="en-AU"/>
        </w:rPr>
        <w:t>‘</w:t>
      </w:r>
      <w:r w:rsidRPr="001B45F4">
        <w:rPr>
          <w:rStyle w:val="BodyTextChar1"/>
          <w:rFonts w:cs="Arial"/>
          <w:szCs w:val="22"/>
          <w:lang w:val="en-AU"/>
        </w:rPr>
        <w:t>P</w:t>
      </w:r>
      <w:r w:rsidR="008841A8" w:rsidRPr="001B45F4">
        <w:rPr>
          <w:rStyle w:val="BodyTextChar1"/>
          <w:rFonts w:cs="Arial"/>
          <w:szCs w:val="22"/>
          <w:lang w:val="en-AU"/>
        </w:rPr>
        <w:t>ayment</w:t>
      </w:r>
      <w:r w:rsidR="00004EDB" w:rsidRPr="001B45F4">
        <w:rPr>
          <w:rStyle w:val="BodyTextChar1"/>
          <w:rFonts w:cs="Arial"/>
          <w:szCs w:val="22"/>
          <w:lang w:val="en-AU"/>
        </w:rPr>
        <w:t xml:space="preserve">’, </w:t>
      </w:r>
      <w:r w:rsidRPr="001B45F4">
        <w:rPr>
          <w:rStyle w:val="BodyTextChar1"/>
          <w:rFonts w:cs="Arial"/>
          <w:szCs w:val="22"/>
          <w:lang w:val="en-AU"/>
        </w:rPr>
        <w:t>the following informati</w:t>
      </w:r>
      <w:r w:rsidR="00A4608B" w:rsidRPr="001B45F4">
        <w:rPr>
          <w:rStyle w:val="BodyTextChar1"/>
          <w:rFonts w:cs="Arial"/>
          <w:szCs w:val="22"/>
          <w:lang w:val="en-AU"/>
        </w:rPr>
        <w:t>onal</w:t>
      </w:r>
      <w:r w:rsidRPr="001B45F4">
        <w:rPr>
          <w:rStyle w:val="BodyTextChar1"/>
          <w:rFonts w:cs="Arial"/>
          <w:szCs w:val="22"/>
          <w:lang w:val="en-AU"/>
        </w:rPr>
        <w:t xml:space="preserve"> messages </w:t>
      </w:r>
      <w:r w:rsidR="00004EDB" w:rsidRPr="001B45F4">
        <w:rPr>
          <w:rStyle w:val="BodyTextChar1"/>
          <w:rFonts w:cs="Arial"/>
          <w:szCs w:val="22"/>
          <w:lang w:val="en-AU"/>
        </w:rPr>
        <w:t xml:space="preserve">must </w:t>
      </w:r>
      <w:r w:rsidRPr="001B45F4">
        <w:rPr>
          <w:rStyle w:val="BodyTextChar1"/>
          <w:rFonts w:cs="Arial"/>
          <w:szCs w:val="22"/>
          <w:lang w:val="en-AU"/>
        </w:rPr>
        <w:t>be displayed</w:t>
      </w:r>
      <w:r w:rsidR="001C69D2" w:rsidRPr="001B45F4">
        <w:rPr>
          <w:rStyle w:val="BodyTextChar1"/>
          <w:rFonts w:cs="Arial"/>
          <w:szCs w:val="22"/>
          <w:lang w:val="en-AU"/>
        </w:rPr>
        <w:t>:</w:t>
      </w:r>
    </w:p>
    <w:p w14:paraId="2FD99A73" w14:textId="66654EF3" w:rsidR="00004EDB" w:rsidRPr="001B45F4" w:rsidRDefault="00004EDB" w:rsidP="00004EDB">
      <w:pPr>
        <w:pStyle w:val="Bullet2"/>
        <w:numPr>
          <w:ilvl w:val="0"/>
          <w:numId w:val="0"/>
        </w:numPr>
        <w:rPr>
          <w:rStyle w:val="BodyTextChar1"/>
          <w:rFonts w:cs="Arial"/>
          <w:i/>
          <w:szCs w:val="22"/>
          <w:lang w:val="en-AU"/>
        </w:rPr>
      </w:pPr>
    </w:p>
    <w:tbl>
      <w:tblPr>
        <w:tblStyle w:val="TableGrid"/>
        <w:tblW w:w="9356" w:type="dxa"/>
        <w:tblLook w:val="04A0" w:firstRow="1" w:lastRow="0" w:firstColumn="1" w:lastColumn="0" w:noHBand="0" w:noVBand="1"/>
      </w:tblPr>
      <w:tblGrid>
        <w:gridCol w:w="9356"/>
      </w:tblGrid>
      <w:tr w:rsidR="00004EDB" w:rsidRPr="001B45F4" w14:paraId="0082583B" w14:textId="77777777" w:rsidTr="0014044B">
        <w:tc>
          <w:tcPr>
            <w:tcW w:w="9288" w:type="dxa"/>
          </w:tcPr>
          <w:p w14:paraId="2C5D0E55" w14:textId="77777777" w:rsidR="00F97C5F" w:rsidRPr="001B45F4" w:rsidRDefault="00F97C5F" w:rsidP="005C5ACF">
            <w:pPr>
              <w:pStyle w:val="Bullet2"/>
              <w:numPr>
                <w:ilvl w:val="0"/>
                <w:numId w:val="32"/>
              </w:numPr>
              <w:rPr>
                <w:rStyle w:val="BodyTextChar1"/>
                <w:rFonts w:cs="Arial"/>
                <w:iCs/>
                <w:szCs w:val="22"/>
                <w:lang w:val="en-AU"/>
              </w:rPr>
            </w:pPr>
            <w:r w:rsidRPr="001B45F4">
              <w:rPr>
                <w:rStyle w:val="BodyTextChar1"/>
                <w:rFonts w:cs="Arial"/>
                <w:iCs/>
                <w:szCs w:val="22"/>
                <w:lang w:val="en-AU"/>
              </w:rPr>
              <w:t>“Gross amounts include GST, if it has been charged.”</w:t>
            </w:r>
          </w:p>
          <w:p w14:paraId="3DB26967" w14:textId="5792A548" w:rsidR="00004EDB" w:rsidRPr="001B45F4" w:rsidRDefault="00F97C5F" w:rsidP="005C5ACF">
            <w:pPr>
              <w:pStyle w:val="Bullet2"/>
              <w:numPr>
                <w:ilvl w:val="0"/>
                <w:numId w:val="32"/>
              </w:numPr>
              <w:rPr>
                <w:rStyle w:val="BodyTextChar1"/>
                <w:rFonts w:cs="Arial"/>
                <w:i/>
                <w:szCs w:val="22"/>
                <w:lang w:val="en-AU"/>
              </w:rPr>
            </w:pPr>
            <w:r w:rsidRPr="001B45F4">
              <w:rPr>
                <w:rStyle w:val="BodyTextChar1"/>
                <w:rFonts w:cs="Arial"/>
                <w:iCs/>
                <w:szCs w:val="22"/>
                <w:lang w:val="en-AU"/>
              </w:rPr>
              <w:t>“Amounts invoiced but not actually paid to your client in the financial year are not included.”</w:t>
            </w:r>
          </w:p>
        </w:tc>
      </w:tr>
    </w:tbl>
    <w:p w14:paraId="69929EE6" w14:textId="3E0854B9" w:rsidR="00996EC2" w:rsidRPr="001B45F4" w:rsidRDefault="00996EC2" w:rsidP="003B375A">
      <w:pPr>
        <w:pStyle w:val="Bullet2"/>
        <w:numPr>
          <w:ilvl w:val="0"/>
          <w:numId w:val="0"/>
        </w:numPr>
        <w:rPr>
          <w:rStyle w:val="BodyTextChar1"/>
          <w:rFonts w:cs="Arial"/>
          <w:i/>
          <w:szCs w:val="22"/>
          <w:lang w:val="en-AU"/>
        </w:rPr>
      </w:pPr>
    </w:p>
    <w:p w14:paraId="4DAD985F" w14:textId="2FDB8F4D" w:rsidR="00F97C5F" w:rsidRPr="001B45F4" w:rsidRDefault="00057728" w:rsidP="00057728">
      <w:pPr>
        <w:pStyle w:val="Bullet2"/>
        <w:numPr>
          <w:ilvl w:val="0"/>
          <w:numId w:val="0"/>
        </w:numPr>
        <w:rPr>
          <w:rStyle w:val="BodyTextChar1"/>
          <w:rFonts w:cs="Arial"/>
          <w:szCs w:val="22"/>
          <w:lang w:val="en-AU"/>
        </w:rPr>
      </w:pPr>
      <w:r w:rsidRPr="001B45F4">
        <w:rPr>
          <w:rStyle w:val="BodyTextChar1"/>
          <w:rFonts w:cs="Arial"/>
          <w:szCs w:val="22"/>
          <w:lang w:val="en-AU"/>
        </w:rPr>
        <w:t>Where TPAR data</w:t>
      </w:r>
      <w:r w:rsidR="00996EC2" w:rsidRPr="001B45F4">
        <w:rPr>
          <w:rStyle w:val="BodyTextChar1"/>
          <w:rFonts w:cs="Arial"/>
          <w:szCs w:val="22"/>
          <w:lang w:val="en-AU"/>
        </w:rPr>
        <w:t xml:space="preserve"> is available for </w:t>
      </w:r>
      <w:r w:rsidR="00041AA3" w:rsidRPr="00AE37AC">
        <w:rPr>
          <w:rStyle w:val="BodyTextChar1"/>
          <w:rFonts w:cs="Arial"/>
          <w:szCs w:val="22"/>
          <w:lang w:val="en-AU"/>
        </w:rPr>
        <w:t>P</w:t>
      </w:r>
      <w:r w:rsidR="00996EC2" w:rsidRPr="00AE37AC">
        <w:rPr>
          <w:rStyle w:val="BodyTextChar1"/>
          <w:rFonts w:cs="Arial"/>
          <w:szCs w:val="22"/>
          <w:lang w:val="en-AU"/>
        </w:rPr>
        <w:t xml:space="preserve">ayment </w:t>
      </w:r>
      <w:r w:rsidR="00041AA3" w:rsidRPr="00AE37AC">
        <w:rPr>
          <w:rStyle w:val="BodyTextChar1"/>
          <w:rFonts w:cs="Arial"/>
          <w:szCs w:val="22"/>
          <w:lang w:val="en-AU"/>
        </w:rPr>
        <w:t>T</w:t>
      </w:r>
      <w:r w:rsidR="00996EC2" w:rsidRPr="00AE37AC">
        <w:rPr>
          <w:rStyle w:val="BodyTextChar1"/>
          <w:rFonts w:cs="Arial"/>
          <w:szCs w:val="22"/>
          <w:lang w:val="en-AU"/>
        </w:rPr>
        <w:t>ype</w:t>
      </w:r>
      <w:r w:rsidR="00E67ED5" w:rsidRPr="001B45F4">
        <w:rPr>
          <w:rStyle w:val="BodyTextChar1"/>
          <w:rFonts w:cs="Arial"/>
          <w:szCs w:val="22"/>
          <w:lang w:val="en-AU"/>
        </w:rPr>
        <w:t xml:space="preserve"> (</w:t>
      </w:r>
      <w:r w:rsidR="008024D6" w:rsidRPr="001B45F4">
        <w:rPr>
          <w:rStyle w:val="BodyTextChar1"/>
          <w:rFonts w:cs="Arial"/>
          <w:szCs w:val="22"/>
          <w:lang w:val="en-AU"/>
        </w:rPr>
        <w:t>IITR</w:t>
      </w:r>
      <w:r w:rsidR="00E67ED5" w:rsidRPr="001B45F4">
        <w:rPr>
          <w:rStyle w:val="BodyTextChar1"/>
          <w:rFonts w:cs="Arial"/>
          <w:szCs w:val="22"/>
          <w:lang w:val="en-AU"/>
        </w:rPr>
        <w:t>1140)</w:t>
      </w:r>
      <w:r w:rsidRPr="001B45F4">
        <w:rPr>
          <w:rStyle w:val="BodyTextChar1"/>
          <w:rFonts w:cs="Arial"/>
          <w:szCs w:val="22"/>
          <w:lang w:val="en-AU"/>
        </w:rPr>
        <w:t xml:space="preserve"> “Grant”, the following informati</w:t>
      </w:r>
      <w:r w:rsidR="00A4608B" w:rsidRPr="001B45F4">
        <w:rPr>
          <w:rStyle w:val="BodyTextChar1"/>
          <w:rFonts w:cs="Arial"/>
          <w:szCs w:val="22"/>
          <w:lang w:val="en-AU"/>
        </w:rPr>
        <w:t>onal</w:t>
      </w:r>
      <w:r w:rsidR="001C69D2" w:rsidRPr="001B45F4">
        <w:rPr>
          <w:rStyle w:val="BodyTextChar1"/>
          <w:rFonts w:cs="Arial"/>
          <w:szCs w:val="22"/>
          <w:lang w:val="en-AU"/>
        </w:rPr>
        <w:t xml:space="preserve"> messages </w:t>
      </w:r>
      <w:r w:rsidR="00AD42DF" w:rsidRPr="001B45F4">
        <w:rPr>
          <w:rStyle w:val="BodyTextChar1"/>
          <w:rFonts w:cs="Arial"/>
          <w:szCs w:val="22"/>
          <w:lang w:val="en-AU"/>
        </w:rPr>
        <w:t xml:space="preserve">must </w:t>
      </w:r>
      <w:r w:rsidR="001C69D2" w:rsidRPr="001B45F4">
        <w:rPr>
          <w:rStyle w:val="BodyTextChar1"/>
          <w:rFonts w:cs="Arial"/>
          <w:szCs w:val="22"/>
          <w:lang w:val="en-AU"/>
        </w:rPr>
        <w:t>be displayed:</w:t>
      </w:r>
      <w:r w:rsidRPr="001B45F4">
        <w:rPr>
          <w:rStyle w:val="BodyTextChar1"/>
          <w:rFonts w:cs="Arial"/>
          <w:szCs w:val="22"/>
          <w:lang w:val="en-AU"/>
        </w:rPr>
        <w:t xml:space="preserve"> </w:t>
      </w:r>
    </w:p>
    <w:p w14:paraId="6670830C" w14:textId="77777777" w:rsidR="00AD42DF" w:rsidRPr="001B45F4" w:rsidRDefault="00AD42DF" w:rsidP="00057728">
      <w:pPr>
        <w:pStyle w:val="Bullet2"/>
        <w:numPr>
          <w:ilvl w:val="0"/>
          <w:numId w:val="0"/>
        </w:numPr>
        <w:rPr>
          <w:rStyle w:val="BodyTextChar1"/>
          <w:rFonts w:cs="Arial"/>
          <w:szCs w:val="22"/>
          <w:lang w:val="en-AU"/>
        </w:rPr>
      </w:pPr>
    </w:p>
    <w:tbl>
      <w:tblPr>
        <w:tblStyle w:val="TableGrid"/>
        <w:tblW w:w="9356" w:type="dxa"/>
        <w:tblLook w:val="04A0" w:firstRow="1" w:lastRow="0" w:firstColumn="1" w:lastColumn="0" w:noHBand="0" w:noVBand="1"/>
      </w:tblPr>
      <w:tblGrid>
        <w:gridCol w:w="9356"/>
      </w:tblGrid>
      <w:tr w:rsidR="00F97C5F" w:rsidRPr="001B45F4" w14:paraId="7B862C8D" w14:textId="77777777" w:rsidTr="00A8147B">
        <w:trPr>
          <w:trHeight w:val="2080"/>
        </w:trPr>
        <w:tc>
          <w:tcPr>
            <w:tcW w:w="9288" w:type="dxa"/>
          </w:tcPr>
          <w:p w14:paraId="649FF32B" w14:textId="3834E7E4" w:rsidR="00F97C5F" w:rsidRPr="001B45F4" w:rsidRDefault="00A82BD9" w:rsidP="00136DFB">
            <w:pPr>
              <w:pStyle w:val="Maintext"/>
              <w:numPr>
                <w:ilvl w:val="0"/>
                <w:numId w:val="28"/>
              </w:numPr>
              <w:ind w:hanging="698"/>
              <w:rPr>
                <w:rStyle w:val="BodyTextChar1"/>
                <w:rFonts w:cs="Arial"/>
                <w:iCs/>
                <w:szCs w:val="22"/>
                <w:lang w:val="en-AU"/>
              </w:rPr>
            </w:pPr>
            <w:r w:rsidRPr="001B45F4">
              <w:rPr>
                <w:rStyle w:val="BodyTextChar1"/>
                <w:rFonts w:cs="Arial"/>
                <w:iCs/>
                <w:szCs w:val="22"/>
                <w:lang w:val="en-AU"/>
              </w:rPr>
              <w:t>“</w:t>
            </w:r>
            <w:r w:rsidR="00F97C5F" w:rsidRPr="001B45F4">
              <w:rPr>
                <w:rStyle w:val="BodyTextChar1"/>
                <w:rFonts w:cs="Arial"/>
                <w:iCs/>
                <w:szCs w:val="22"/>
                <w:lang w:val="en-AU"/>
              </w:rPr>
              <w:t>Gross amounts include GST, if it has been charged.”</w:t>
            </w:r>
          </w:p>
          <w:p w14:paraId="6740B034" w14:textId="77777777" w:rsidR="00F97C5F" w:rsidRPr="001B45F4" w:rsidRDefault="00F97C5F" w:rsidP="00136DFB">
            <w:pPr>
              <w:pStyle w:val="Maintext"/>
              <w:numPr>
                <w:ilvl w:val="0"/>
                <w:numId w:val="28"/>
              </w:numPr>
              <w:ind w:hanging="698"/>
              <w:rPr>
                <w:rStyle w:val="BodyTextChar1"/>
                <w:rFonts w:cs="Arial"/>
                <w:iCs/>
                <w:szCs w:val="22"/>
                <w:lang w:val="en-AU"/>
              </w:rPr>
            </w:pPr>
            <w:r w:rsidRPr="001B45F4">
              <w:rPr>
                <w:rStyle w:val="BodyTextChar1"/>
                <w:rFonts w:cs="Arial"/>
                <w:iCs/>
                <w:szCs w:val="22"/>
                <w:lang w:val="en-AU"/>
              </w:rPr>
              <w:t>“Government grants paid to you may be included in this report. Do not assume the report includes every grant paid to you.”</w:t>
            </w:r>
          </w:p>
          <w:p w14:paraId="37B4B733" w14:textId="77777777" w:rsidR="00F97C5F" w:rsidRPr="001B45F4" w:rsidRDefault="00F97C5F" w:rsidP="00136DFB">
            <w:pPr>
              <w:pStyle w:val="Maintext"/>
              <w:numPr>
                <w:ilvl w:val="0"/>
                <w:numId w:val="28"/>
              </w:numPr>
              <w:ind w:hanging="698"/>
              <w:rPr>
                <w:rStyle w:val="BodyTextChar1"/>
                <w:rFonts w:cs="Arial"/>
                <w:iCs/>
                <w:szCs w:val="22"/>
                <w:lang w:val="en-AU"/>
              </w:rPr>
            </w:pPr>
            <w:r w:rsidRPr="001B45F4">
              <w:rPr>
                <w:rStyle w:val="BodyTextChar1"/>
                <w:rFonts w:cs="Arial"/>
                <w:iCs/>
                <w:szCs w:val="22"/>
                <w:lang w:val="en-AU"/>
              </w:rPr>
              <w:t>“Consider the nature of the grant to determine if you need to include it as income in your tax return.”</w:t>
            </w:r>
          </w:p>
          <w:p w14:paraId="562F9C25" w14:textId="60A70F2D" w:rsidR="00F97C5F" w:rsidRPr="001B45F4" w:rsidRDefault="00F97C5F" w:rsidP="00136DFB">
            <w:pPr>
              <w:pStyle w:val="Maintext"/>
              <w:numPr>
                <w:ilvl w:val="0"/>
                <w:numId w:val="28"/>
              </w:numPr>
              <w:ind w:hanging="698"/>
              <w:rPr>
                <w:rStyle w:val="BodyTextChar1"/>
                <w:rFonts w:cs="Arial"/>
                <w:b/>
                <w:bCs/>
                <w:iCs/>
                <w:szCs w:val="22"/>
                <w:lang w:val="en-AU"/>
              </w:rPr>
            </w:pPr>
            <w:r w:rsidRPr="001B45F4">
              <w:rPr>
                <w:rStyle w:val="BodyTextChar1"/>
                <w:rFonts w:cs="Arial"/>
                <w:iCs/>
                <w:szCs w:val="22"/>
                <w:lang w:val="en-AU"/>
              </w:rPr>
              <w:t xml:space="preserve">“For information about whether a grant is income, refer to </w:t>
            </w:r>
            <w:hyperlink r:id="rId37" w:history="1">
              <w:r w:rsidRPr="00C76E24">
                <w:rPr>
                  <w:rStyle w:val="Hyperlink"/>
                  <w:rFonts w:cs="Arial"/>
                  <w:b w:val="0"/>
                  <w:bCs/>
                  <w:noProof w:val="0"/>
                  <w:color w:val="0D0D0D" w:themeColor="text1" w:themeTint="F2"/>
                  <w:szCs w:val="22"/>
                  <w:u w:val="none"/>
                  <w:lang w:eastAsia="en-US"/>
                </w:rPr>
                <w:t>Taxation Ruling TR 2006/3</w:t>
              </w:r>
              <w:r w:rsidRPr="00C76E24">
                <w:rPr>
                  <w:rStyle w:val="Hyperlink"/>
                  <w:rFonts w:cs="Arial"/>
                  <w:b w:val="0"/>
                  <w:bCs/>
                  <w:noProof w:val="0"/>
                  <w:szCs w:val="22"/>
                  <w:u w:val="none"/>
                  <w:lang w:eastAsia="en-US"/>
                </w:rPr>
                <w:t xml:space="preserve"> </w:t>
              </w:r>
              <w:r w:rsidR="00A82BD9" w:rsidRPr="00C76E24">
                <w:rPr>
                  <w:rStyle w:val="Hyperlink"/>
                  <w:rFonts w:cs="Arial"/>
                  <w:b w:val="0"/>
                  <w:bCs/>
                  <w:noProof w:val="0"/>
                  <w:color w:val="0D0D0D" w:themeColor="text1" w:themeTint="F2"/>
                  <w:szCs w:val="22"/>
                  <w:u w:val="none"/>
                  <w:lang w:eastAsia="en-US"/>
                </w:rPr>
                <w:t>i</w:t>
              </w:r>
              <w:r w:rsidRPr="00C76E24">
                <w:rPr>
                  <w:rStyle w:val="Hyperlink"/>
                  <w:rFonts w:cs="Arial"/>
                  <w:b w:val="0"/>
                  <w:bCs/>
                  <w:noProof w:val="0"/>
                  <w:color w:val="0D0D0D" w:themeColor="text1" w:themeTint="F2"/>
                  <w:szCs w:val="22"/>
                  <w:u w:val="none"/>
                  <w:lang w:eastAsia="en-US"/>
                </w:rPr>
                <w:t>ncome tax</w:t>
              </w:r>
              <w:r w:rsidRPr="00C76E24">
                <w:rPr>
                  <w:rStyle w:val="Hyperlink"/>
                  <w:rFonts w:cs="Arial"/>
                  <w:b w:val="0"/>
                  <w:bCs/>
                  <w:noProof w:val="0"/>
                  <w:szCs w:val="22"/>
                  <w:u w:val="none"/>
                  <w:lang w:eastAsia="en-US"/>
                </w:rPr>
                <w:t>: government payments to industry to assist entities (including individuals) to continue, commence or cease business</w:t>
              </w:r>
            </w:hyperlink>
            <w:r w:rsidRPr="00C76E24">
              <w:rPr>
                <w:rFonts w:cs="Arial"/>
                <w:szCs w:val="22"/>
              </w:rPr>
              <w:t>.</w:t>
            </w:r>
            <w:r w:rsidRPr="00C76E24">
              <w:rPr>
                <w:rStyle w:val="BodyTextChar1"/>
                <w:rFonts w:cs="Arial"/>
                <w:szCs w:val="22"/>
              </w:rPr>
              <w:t>”</w:t>
            </w:r>
          </w:p>
        </w:tc>
      </w:tr>
    </w:tbl>
    <w:p w14:paraId="69929EE9" w14:textId="77777777" w:rsidR="004A427E" w:rsidRPr="001B45F4" w:rsidRDefault="004A427E" w:rsidP="00057728">
      <w:pPr>
        <w:pStyle w:val="Bullet2"/>
        <w:numPr>
          <w:ilvl w:val="0"/>
          <w:numId w:val="0"/>
        </w:numPr>
        <w:rPr>
          <w:rStyle w:val="BodyTextChar1"/>
          <w:rFonts w:cs="Arial"/>
          <w:szCs w:val="22"/>
          <w:lang w:val="en-AU"/>
        </w:rPr>
      </w:pPr>
    </w:p>
    <w:p w14:paraId="120FA468" w14:textId="0C54F2F2" w:rsidR="004E06B3" w:rsidRPr="001B45F4" w:rsidRDefault="004E06B3" w:rsidP="00C76A19">
      <w:pPr>
        <w:pStyle w:val="Maintext"/>
        <w:rPr>
          <w:rStyle w:val="BodyTextChar1"/>
          <w:rFonts w:cs="Arial"/>
          <w:i/>
          <w:iCs/>
          <w:szCs w:val="22"/>
        </w:rPr>
      </w:pPr>
      <w:r w:rsidRPr="001B45F4">
        <w:rPr>
          <w:rStyle w:val="BodyTextChar1"/>
          <w:rFonts w:cs="Arial"/>
          <w:iCs/>
          <w:szCs w:val="22"/>
          <w:lang w:val="en-AU"/>
        </w:rPr>
        <w:t xml:space="preserve">Where TPAR data is </w:t>
      </w:r>
      <w:bookmarkStart w:id="1328" w:name="_Hlk71808638"/>
      <w:r w:rsidRPr="001B45F4">
        <w:rPr>
          <w:rStyle w:val="BodyTextChar1"/>
          <w:rFonts w:cs="Arial"/>
          <w:iCs/>
          <w:szCs w:val="22"/>
        </w:rPr>
        <w:t>available for</w:t>
      </w:r>
      <w:r w:rsidRPr="001B45F4">
        <w:rPr>
          <w:rStyle w:val="BodyTextChar1"/>
          <w:rFonts w:cs="Arial"/>
          <w:i/>
          <w:iCs/>
          <w:szCs w:val="22"/>
        </w:rPr>
        <w:t xml:space="preserve"> </w:t>
      </w:r>
      <w:r w:rsidR="00A82BD9" w:rsidRPr="001B45F4">
        <w:rPr>
          <w:rStyle w:val="BodyTextChar1"/>
          <w:rFonts w:cs="Arial"/>
          <w:szCs w:val="22"/>
        </w:rPr>
        <w:t>payment type</w:t>
      </w:r>
      <w:r w:rsidR="00A82BD9" w:rsidRPr="001B45F4">
        <w:rPr>
          <w:rStyle w:val="BodyTextChar1"/>
          <w:rFonts w:cs="Arial"/>
          <w:i/>
          <w:iCs/>
          <w:szCs w:val="22"/>
        </w:rPr>
        <w:t xml:space="preserve"> </w:t>
      </w:r>
      <w:r w:rsidRPr="001B45F4">
        <w:rPr>
          <w:rStyle w:val="BodyTextChar1"/>
          <w:rFonts w:cs="Arial"/>
          <w:szCs w:val="22"/>
        </w:rPr>
        <w:t>(</w:t>
      </w:r>
      <w:r w:rsidR="008024D6" w:rsidRPr="001B45F4">
        <w:rPr>
          <w:rStyle w:val="BodyTextChar1"/>
          <w:rFonts w:cs="Arial"/>
          <w:szCs w:val="22"/>
        </w:rPr>
        <w:t>IITR</w:t>
      </w:r>
      <w:r w:rsidRPr="001B45F4">
        <w:rPr>
          <w:rStyle w:val="BodyTextChar1"/>
          <w:rFonts w:cs="Arial"/>
          <w:szCs w:val="22"/>
        </w:rPr>
        <w:t xml:space="preserve">1140) </w:t>
      </w:r>
      <w:r w:rsidR="00A82BD9" w:rsidRPr="001B45F4">
        <w:rPr>
          <w:rStyle w:val="BodyTextChar1"/>
          <w:rFonts w:cs="Arial"/>
          <w:szCs w:val="22"/>
        </w:rPr>
        <w:t>‘g</w:t>
      </w:r>
      <w:r w:rsidRPr="001B45F4">
        <w:rPr>
          <w:rStyle w:val="BodyTextChar1"/>
          <w:rFonts w:cs="Arial"/>
          <w:szCs w:val="22"/>
        </w:rPr>
        <w:t>rant</w:t>
      </w:r>
      <w:r w:rsidR="00A82BD9" w:rsidRPr="001B45F4">
        <w:rPr>
          <w:rStyle w:val="BodyTextChar1"/>
          <w:rFonts w:cs="Arial"/>
          <w:szCs w:val="22"/>
        </w:rPr>
        <w:t xml:space="preserve">’ </w:t>
      </w:r>
      <w:r w:rsidRPr="00C76E24">
        <w:rPr>
          <w:rStyle w:val="BodyTextChar1"/>
          <w:rFonts w:cs="Arial"/>
          <w:szCs w:val="22"/>
        </w:rPr>
        <w:t xml:space="preserve">and </w:t>
      </w:r>
      <w:r w:rsidR="00A82BD9" w:rsidRPr="00C76E24">
        <w:rPr>
          <w:rStyle w:val="BodyTextChar1"/>
          <w:rFonts w:cs="Arial"/>
          <w:szCs w:val="22"/>
        </w:rPr>
        <w:t>“</w:t>
      </w:r>
      <w:r w:rsidRPr="00C76E24">
        <w:rPr>
          <w:rStyle w:val="BodyTextChar1"/>
          <w:rFonts w:cs="Arial"/>
          <w:szCs w:val="22"/>
        </w:rPr>
        <w:t>Is this payment an amount listed under a provision of Division 59 of ITAA 1997?</w:t>
      </w:r>
      <w:r w:rsidR="001B557E" w:rsidRPr="00C76E24">
        <w:rPr>
          <w:rStyle w:val="BodyTextChar1"/>
          <w:rFonts w:cs="Arial"/>
          <w:szCs w:val="22"/>
        </w:rPr>
        <w:t xml:space="preserve"> </w:t>
      </w:r>
      <w:r w:rsidRPr="00C76E24">
        <w:rPr>
          <w:rStyle w:val="BodyTextChar1"/>
          <w:rFonts w:cs="Arial"/>
          <w:szCs w:val="22"/>
        </w:rPr>
        <w:t>(</w:t>
      </w:r>
      <w:r w:rsidR="008024D6" w:rsidRPr="00C76E24">
        <w:rPr>
          <w:rStyle w:val="BodyTextChar1"/>
          <w:rFonts w:cs="Arial"/>
          <w:szCs w:val="22"/>
        </w:rPr>
        <w:t>IITR</w:t>
      </w:r>
      <w:r w:rsidRPr="00C76E24">
        <w:rPr>
          <w:rStyle w:val="BodyTextChar1"/>
          <w:rFonts w:cs="Arial"/>
          <w:szCs w:val="22"/>
        </w:rPr>
        <w:t>1176)</w:t>
      </w:r>
      <w:r w:rsidR="00A82BD9" w:rsidRPr="00C76E24">
        <w:rPr>
          <w:rStyle w:val="BodyTextChar1"/>
          <w:rFonts w:cs="Arial"/>
          <w:szCs w:val="22"/>
        </w:rPr>
        <w:t>”</w:t>
      </w:r>
      <w:r w:rsidRPr="001B45F4">
        <w:rPr>
          <w:rStyle w:val="BodyTextChar1"/>
          <w:rFonts w:cs="Arial"/>
          <w:szCs w:val="22"/>
        </w:rPr>
        <w:t xml:space="preserve"> is</w:t>
      </w:r>
      <w:r w:rsidR="00A82BD9" w:rsidRPr="001B45F4">
        <w:rPr>
          <w:rStyle w:val="BodyTextChar1"/>
          <w:rFonts w:cs="Arial"/>
          <w:szCs w:val="22"/>
        </w:rPr>
        <w:t xml:space="preserve"> ‘n</w:t>
      </w:r>
      <w:r w:rsidRPr="001B45F4">
        <w:rPr>
          <w:rStyle w:val="BodyTextChar1"/>
          <w:rFonts w:cs="Arial"/>
          <w:szCs w:val="22"/>
        </w:rPr>
        <w:t xml:space="preserve">on-assessable, </w:t>
      </w:r>
      <w:r w:rsidR="00027CC9" w:rsidRPr="001B45F4">
        <w:rPr>
          <w:rStyle w:val="BodyTextChar1"/>
          <w:rFonts w:cs="Arial"/>
          <w:szCs w:val="22"/>
        </w:rPr>
        <w:t>non-exempt</w:t>
      </w:r>
      <w:r w:rsidR="00A82BD9" w:rsidRPr="001B45F4">
        <w:rPr>
          <w:rStyle w:val="BodyTextChar1"/>
          <w:rFonts w:cs="Arial"/>
          <w:szCs w:val="22"/>
        </w:rPr>
        <w:t>’</w:t>
      </w:r>
      <w:r w:rsidRPr="001B45F4">
        <w:rPr>
          <w:rStyle w:val="BodyTextChar1"/>
          <w:rFonts w:cs="Arial"/>
          <w:szCs w:val="22"/>
        </w:rPr>
        <w:t>, the following informati</w:t>
      </w:r>
      <w:r w:rsidR="00A4608B" w:rsidRPr="001B45F4">
        <w:rPr>
          <w:rStyle w:val="BodyTextChar1"/>
          <w:rFonts w:cs="Arial"/>
          <w:szCs w:val="22"/>
        </w:rPr>
        <w:t>onal</w:t>
      </w:r>
      <w:r w:rsidRPr="001B45F4">
        <w:rPr>
          <w:rStyle w:val="BodyTextChar1"/>
          <w:rFonts w:cs="Arial"/>
          <w:szCs w:val="22"/>
        </w:rPr>
        <w:t xml:space="preserve"> message </w:t>
      </w:r>
      <w:r w:rsidR="00AD42DF" w:rsidRPr="001B45F4">
        <w:rPr>
          <w:rStyle w:val="BodyTextChar1"/>
          <w:rFonts w:cs="Arial"/>
          <w:szCs w:val="22"/>
        </w:rPr>
        <w:t>must</w:t>
      </w:r>
      <w:r w:rsidRPr="001B45F4">
        <w:rPr>
          <w:rStyle w:val="BodyTextChar1"/>
          <w:rFonts w:cs="Arial"/>
          <w:szCs w:val="22"/>
        </w:rPr>
        <w:t xml:space="preserve"> be displayed:</w:t>
      </w:r>
      <w:r w:rsidRPr="001B45F4">
        <w:rPr>
          <w:rStyle w:val="BodyTextChar1"/>
          <w:rFonts w:cs="Arial"/>
          <w:i/>
          <w:iCs/>
          <w:szCs w:val="22"/>
        </w:rPr>
        <w:t xml:space="preserve"> </w:t>
      </w:r>
    </w:p>
    <w:p w14:paraId="5A93E0DE" w14:textId="77777777" w:rsidR="00AD42DF" w:rsidRPr="001B45F4" w:rsidRDefault="00AD42DF" w:rsidP="00C76A19">
      <w:pPr>
        <w:pStyle w:val="Maintext"/>
        <w:rPr>
          <w:rStyle w:val="BodyTextChar1"/>
          <w:rFonts w:cs="Arial"/>
          <w:i/>
          <w:iCs/>
          <w:szCs w:val="22"/>
        </w:rPr>
      </w:pPr>
    </w:p>
    <w:tbl>
      <w:tblPr>
        <w:tblStyle w:val="TableGrid"/>
        <w:tblW w:w="9356" w:type="dxa"/>
        <w:tblLook w:val="04A0" w:firstRow="1" w:lastRow="0" w:firstColumn="1" w:lastColumn="0" w:noHBand="0" w:noVBand="1"/>
      </w:tblPr>
      <w:tblGrid>
        <w:gridCol w:w="9356"/>
      </w:tblGrid>
      <w:tr w:rsidR="00F97C5F" w:rsidRPr="001B45F4" w14:paraId="7BB4F1DD" w14:textId="77777777" w:rsidTr="00BF2390">
        <w:tc>
          <w:tcPr>
            <w:tcW w:w="9288" w:type="dxa"/>
          </w:tcPr>
          <w:p w14:paraId="5CD31C40" w14:textId="60B0DE22" w:rsidR="00F97C5F" w:rsidRPr="001B45F4" w:rsidRDefault="00F97C5F" w:rsidP="00A82BD9">
            <w:pPr>
              <w:pStyle w:val="Maintext"/>
              <w:rPr>
                <w:rStyle w:val="BodyTextChar1"/>
                <w:rFonts w:cs="Arial"/>
                <w:b/>
                <w:bCs/>
                <w:iCs/>
                <w:szCs w:val="22"/>
              </w:rPr>
            </w:pPr>
            <w:r w:rsidRPr="001B45F4">
              <w:rPr>
                <w:rStyle w:val="BodyTextChar1"/>
                <w:rFonts w:cs="Arial"/>
                <w:iCs/>
                <w:szCs w:val="22"/>
                <w:lang w:val="en-AU"/>
              </w:rPr>
              <w:t xml:space="preserve">“This grant may be non-assessable, non-exempt income. To </w:t>
            </w:r>
            <w:r w:rsidRPr="001B45F4">
              <w:rPr>
                <w:rStyle w:val="BodyTextChar1"/>
                <w:rFonts w:cs="Arial"/>
                <w:iCs/>
                <w:szCs w:val="22"/>
              </w:rPr>
              <w:t xml:space="preserve">find out if this applies to your client’s circumstances, refer to </w:t>
            </w:r>
            <w:hyperlink r:id="rId38" w:history="1">
              <w:r w:rsidR="00A82BD9" w:rsidRPr="001B45F4">
                <w:rPr>
                  <w:rStyle w:val="Hyperlink"/>
                  <w:rFonts w:cs="Arial"/>
                  <w:b w:val="0"/>
                  <w:bCs/>
                  <w:iCs/>
                  <w:noProof w:val="0"/>
                  <w:szCs w:val="22"/>
                  <w:u w:val="none"/>
                  <w:lang w:val="en-US" w:eastAsia="en-US"/>
                </w:rPr>
                <w:t>n</w:t>
              </w:r>
              <w:r w:rsidRPr="001B45F4">
                <w:rPr>
                  <w:rStyle w:val="Hyperlink"/>
                  <w:rFonts w:cs="Arial"/>
                  <w:b w:val="0"/>
                  <w:bCs/>
                  <w:iCs/>
                  <w:noProof w:val="0"/>
                  <w:szCs w:val="22"/>
                  <w:u w:val="none"/>
                  <w:lang w:val="en-US" w:eastAsia="en-US"/>
                </w:rPr>
                <w:t>on-assessable non-exempt government grants</w:t>
              </w:r>
            </w:hyperlink>
            <w:r w:rsidRPr="001B45F4">
              <w:rPr>
                <w:rStyle w:val="Hyperlink"/>
                <w:rFonts w:cs="Arial"/>
                <w:b w:val="0"/>
                <w:bCs/>
                <w:iCs/>
                <w:noProof w:val="0"/>
                <w:szCs w:val="22"/>
                <w:u w:val="none"/>
                <w:lang w:val="en-US" w:eastAsia="en-US"/>
              </w:rPr>
              <w:t>.</w:t>
            </w:r>
            <w:r w:rsidRPr="005B07C3">
              <w:rPr>
                <w:rStyle w:val="BodyTextChar1"/>
                <w:rFonts w:cs="Arial"/>
                <w:iCs/>
                <w:szCs w:val="22"/>
              </w:rPr>
              <w:t>”</w:t>
            </w:r>
          </w:p>
          <w:p w14:paraId="6F649DF1" w14:textId="77777777" w:rsidR="00531436" w:rsidRPr="001B45F4" w:rsidRDefault="00531436" w:rsidP="00A82BD9">
            <w:pPr>
              <w:pStyle w:val="Maintext"/>
              <w:rPr>
                <w:rStyle w:val="BodyTextChar1"/>
                <w:rFonts w:cs="Arial"/>
                <w:iCs/>
                <w:szCs w:val="22"/>
              </w:rPr>
            </w:pPr>
          </w:p>
          <w:p w14:paraId="07D118E6" w14:textId="37781048" w:rsidR="00F97C5F" w:rsidRPr="001B45F4" w:rsidRDefault="00F97C5F" w:rsidP="00A82BD9">
            <w:pPr>
              <w:pStyle w:val="Bullet2"/>
              <w:numPr>
                <w:ilvl w:val="0"/>
                <w:numId w:val="0"/>
              </w:numPr>
              <w:rPr>
                <w:rStyle w:val="BodyTextChar1"/>
                <w:rFonts w:cs="Arial"/>
                <w:szCs w:val="22"/>
                <w:lang w:val="en-AU" w:eastAsia="en-AU"/>
              </w:rPr>
            </w:pPr>
            <w:r w:rsidRPr="001B45F4">
              <w:rPr>
                <w:rStyle w:val="BodyTextChar1"/>
                <w:rFonts w:cs="Arial"/>
                <w:szCs w:val="22"/>
              </w:rPr>
              <w:t>For more information on the TPAR see the</w:t>
            </w:r>
            <w:r w:rsidRPr="001B45F4">
              <w:rPr>
                <w:rFonts w:cs="Arial"/>
                <w:szCs w:val="22"/>
              </w:rPr>
              <w:t xml:space="preserve"> </w:t>
            </w:r>
            <w:hyperlink r:id="rId39" w:history="1">
              <w:r w:rsidRPr="001B45F4">
                <w:rPr>
                  <w:rStyle w:val="Hyperlink"/>
                  <w:rFonts w:cs="Arial"/>
                  <w:b w:val="0"/>
                  <w:bCs/>
                  <w:noProof w:val="0"/>
                  <w:szCs w:val="22"/>
                  <w:u w:val="none"/>
                </w:rPr>
                <w:t>ATO website</w:t>
              </w:r>
            </w:hyperlink>
            <w:r w:rsidRPr="001B45F4">
              <w:rPr>
                <w:rFonts w:cs="Arial"/>
                <w:szCs w:val="22"/>
              </w:rPr>
              <w:t>.</w:t>
            </w:r>
          </w:p>
        </w:tc>
      </w:tr>
    </w:tbl>
    <w:p w14:paraId="12462A33" w14:textId="77777777" w:rsidR="00F97C5F" w:rsidRPr="001B45F4" w:rsidRDefault="00F97C5F" w:rsidP="00C76A19">
      <w:pPr>
        <w:pStyle w:val="Maintext"/>
        <w:rPr>
          <w:rStyle w:val="BodyTextChar1"/>
          <w:rFonts w:cs="Arial"/>
          <w:i/>
          <w:iCs/>
          <w:szCs w:val="22"/>
        </w:rPr>
      </w:pPr>
    </w:p>
    <w:p w14:paraId="69929EF0" w14:textId="31D06D64" w:rsidR="00CF7612" w:rsidRPr="001B45F4" w:rsidRDefault="0CB894BA" w:rsidP="001B4AB0">
      <w:pPr>
        <w:pStyle w:val="Head2"/>
      </w:pPr>
      <w:bookmarkStart w:id="1329" w:name="_Toc100223271"/>
      <w:bookmarkStart w:id="1330" w:name="_Toc100223875"/>
      <w:bookmarkStart w:id="1331" w:name="_Toc100224460"/>
      <w:bookmarkStart w:id="1332" w:name="_Toc100225039"/>
      <w:bookmarkStart w:id="1333" w:name="_Toc100225643"/>
      <w:bookmarkStart w:id="1334" w:name="_Toc100226234"/>
      <w:bookmarkStart w:id="1335" w:name="_Toc100223272"/>
      <w:bookmarkStart w:id="1336" w:name="_Toc100223876"/>
      <w:bookmarkStart w:id="1337" w:name="_Toc100224461"/>
      <w:bookmarkStart w:id="1338" w:name="_Toc100225040"/>
      <w:bookmarkStart w:id="1339" w:name="_Toc100225644"/>
      <w:bookmarkStart w:id="1340" w:name="_Toc100226235"/>
      <w:bookmarkStart w:id="1341" w:name="_Toc100223273"/>
      <w:bookmarkStart w:id="1342" w:name="_Toc100223877"/>
      <w:bookmarkStart w:id="1343" w:name="_Toc100224462"/>
      <w:bookmarkStart w:id="1344" w:name="_Toc100225041"/>
      <w:bookmarkStart w:id="1345" w:name="_Toc100225645"/>
      <w:bookmarkStart w:id="1346" w:name="_Toc100226236"/>
      <w:bookmarkStart w:id="1347" w:name="_Toc421616550"/>
      <w:bookmarkStart w:id="1348" w:name="_Toc1395537"/>
      <w:bookmarkStart w:id="1349" w:name="_Toc3475125"/>
      <w:bookmarkStart w:id="1350" w:name="_Toc3531130"/>
      <w:bookmarkStart w:id="1351" w:name="_Toc1395538"/>
      <w:bookmarkStart w:id="1352" w:name="_Toc3475126"/>
      <w:bookmarkStart w:id="1353" w:name="_Toc3531131"/>
      <w:bookmarkStart w:id="1354" w:name="_Toc513464988"/>
      <w:bookmarkStart w:id="1355" w:name="_Toc513464990"/>
      <w:bookmarkStart w:id="1356" w:name="_Toc513464991"/>
      <w:bookmarkStart w:id="1357" w:name="_Toc29560828"/>
      <w:bookmarkStart w:id="1358" w:name="_Toc29796904"/>
      <w:bookmarkStart w:id="1359" w:name="_Toc35338716"/>
      <w:bookmarkStart w:id="1360" w:name="_Toc75866971"/>
      <w:bookmarkStart w:id="1361" w:name="_Toc160629385"/>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r>
        <w:t>E</w:t>
      </w:r>
      <w:r w:rsidR="1E226689">
        <w:t>mployee</w:t>
      </w:r>
      <w:r w:rsidR="0E3D2403">
        <w:t xml:space="preserve"> </w:t>
      </w:r>
      <w:r>
        <w:t>S</w:t>
      </w:r>
      <w:r w:rsidR="1E226689">
        <w:t>hare</w:t>
      </w:r>
      <w:r>
        <w:t xml:space="preserve"> S</w:t>
      </w:r>
      <w:r w:rsidR="1E226689">
        <w:t>cheme</w:t>
      </w:r>
      <w:r w:rsidR="05D2CDA4">
        <w:t xml:space="preserve"> (ESS)</w:t>
      </w:r>
      <w:r w:rsidR="0E3D2403">
        <w:t xml:space="preserve"> d</w:t>
      </w:r>
      <w:r w:rsidR="1E226689">
        <w:t>ata</w:t>
      </w:r>
      <w:bookmarkEnd w:id="1357"/>
      <w:bookmarkEnd w:id="1358"/>
      <w:bookmarkEnd w:id="1359"/>
      <w:bookmarkEnd w:id="1360"/>
      <w:bookmarkEnd w:id="1361"/>
    </w:p>
    <w:p w14:paraId="69929EF1" w14:textId="0F53DC78" w:rsidR="003B6EC0" w:rsidRPr="001B45F4" w:rsidRDefault="009D2E5C" w:rsidP="005E167D">
      <w:pPr>
        <w:pStyle w:val="Bullet2"/>
        <w:numPr>
          <w:ilvl w:val="0"/>
          <w:numId w:val="0"/>
        </w:numPr>
        <w:spacing w:before="0" w:after="0"/>
        <w:rPr>
          <w:rStyle w:val="BodyTextChar1"/>
          <w:rFonts w:cs="Arial"/>
          <w:szCs w:val="22"/>
        </w:rPr>
      </w:pPr>
      <w:r w:rsidRPr="001B45F4">
        <w:rPr>
          <w:rStyle w:val="BodyTextChar1"/>
          <w:rFonts w:cs="Arial"/>
          <w:szCs w:val="22"/>
        </w:rPr>
        <w:t xml:space="preserve">An ESS is a scheme </w:t>
      </w:r>
      <w:r w:rsidR="00B434F1" w:rsidRPr="001B45F4">
        <w:rPr>
          <w:rStyle w:val="BodyTextChar1"/>
          <w:rFonts w:cs="Arial"/>
          <w:szCs w:val="22"/>
        </w:rPr>
        <w:t xml:space="preserve">where </w:t>
      </w:r>
      <w:r w:rsidRPr="001B45F4">
        <w:rPr>
          <w:rStyle w:val="BodyTextChar1"/>
          <w:rFonts w:cs="Arial"/>
          <w:szCs w:val="22"/>
        </w:rPr>
        <w:t xml:space="preserve">shares, stapled securities, or rights to acquire ESS interests in a company are provided to an employee or their associate in relation to the </w:t>
      </w:r>
      <w:r w:rsidR="006C2A07">
        <w:rPr>
          <w:rStyle w:val="BodyTextChar1"/>
          <w:rFonts w:cs="Arial"/>
          <w:szCs w:val="22"/>
        </w:rPr>
        <w:t>e</w:t>
      </w:r>
      <w:r w:rsidRPr="001B45F4">
        <w:rPr>
          <w:rStyle w:val="BodyTextChar1"/>
          <w:rFonts w:cs="Arial"/>
          <w:szCs w:val="22"/>
        </w:rPr>
        <w:t xml:space="preserve">mployee's employment. Employers lodge data pertaining to these schemes annually with the ATO. </w:t>
      </w:r>
    </w:p>
    <w:p w14:paraId="69929EF2" w14:textId="77777777" w:rsidR="009737EB" w:rsidRPr="001B45F4" w:rsidRDefault="009737EB" w:rsidP="005E167D">
      <w:pPr>
        <w:pStyle w:val="Bullet2"/>
        <w:numPr>
          <w:ilvl w:val="0"/>
          <w:numId w:val="0"/>
        </w:numPr>
        <w:spacing w:before="0" w:after="0"/>
        <w:ind w:left="360"/>
        <w:rPr>
          <w:rStyle w:val="BodyTextChar1"/>
          <w:rFonts w:cs="Arial"/>
          <w:szCs w:val="22"/>
        </w:rPr>
      </w:pPr>
    </w:p>
    <w:p w14:paraId="69929EF6" w14:textId="7F71AEC8" w:rsidR="009737EB" w:rsidRPr="001B45F4" w:rsidRDefault="009737EB" w:rsidP="00426671">
      <w:pPr>
        <w:rPr>
          <w:rStyle w:val="BodyTextChar1"/>
          <w:rFonts w:cs="Arial"/>
          <w:szCs w:val="22"/>
        </w:rPr>
      </w:pPr>
      <w:r w:rsidRPr="001B45F4">
        <w:rPr>
          <w:rStyle w:val="BodyTextChar1"/>
          <w:rFonts w:cs="Arial"/>
          <w:szCs w:val="22"/>
        </w:rPr>
        <w:t>If the discount amounts, applicable to an employee, have been reduced on a pro rata basis in consideration of</w:t>
      </w:r>
      <w:r w:rsidR="002D7FDC" w:rsidRPr="001B45F4">
        <w:rPr>
          <w:rStyle w:val="BodyTextChar1"/>
          <w:rFonts w:cs="Arial"/>
          <w:szCs w:val="22"/>
        </w:rPr>
        <w:t xml:space="preserve"> t</w:t>
      </w:r>
      <w:r w:rsidRPr="001B45F4">
        <w:rPr>
          <w:rStyle w:val="BodyTextChar1"/>
          <w:rFonts w:cs="Arial"/>
          <w:szCs w:val="22"/>
        </w:rPr>
        <w:t xml:space="preserve">he employee being a foreign resident or temporary resident for </w:t>
      </w:r>
      <w:r w:rsidRPr="001B45F4">
        <w:rPr>
          <w:rStyle w:val="BodyTextChar1"/>
          <w:rFonts w:cs="Arial"/>
          <w:b/>
          <w:szCs w:val="22"/>
        </w:rPr>
        <w:t xml:space="preserve">tax </w:t>
      </w:r>
      <w:r w:rsidR="004848DB" w:rsidRPr="001B45F4">
        <w:rPr>
          <w:rStyle w:val="BodyTextChar1"/>
          <w:rFonts w:cs="Arial"/>
          <w:b/>
          <w:szCs w:val="22"/>
        </w:rPr>
        <w:t>purposes</w:t>
      </w:r>
      <w:r w:rsidR="004848DB" w:rsidRPr="002B70D2">
        <w:rPr>
          <w:rStyle w:val="BodyTextChar1"/>
          <w:rFonts w:cs="Arial"/>
          <w:bCs/>
          <w:szCs w:val="22"/>
        </w:rPr>
        <w:t>,</w:t>
      </w:r>
      <w:r w:rsidRPr="001B45F4">
        <w:rPr>
          <w:rStyle w:val="BodyTextChar1"/>
          <w:rFonts w:cs="Arial"/>
          <w:szCs w:val="22"/>
        </w:rPr>
        <w:t xml:space="preserve"> and they spent time working in a foreign country</w:t>
      </w:r>
      <w:r w:rsidR="002D7FDC" w:rsidRPr="001B45F4">
        <w:rPr>
          <w:rStyle w:val="BodyTextChar1"/>
          <w:rFonts w:cs="Arial"/>
          <w:szCs w:val="22"/>
        </w:rPr>
        <w:t xml:space="preserve"> </w:t>
      </w:r>
      <w:r w:rsidR="000D1CDF" w:rsidRPr="001B45F4">
        <w:rPr>
          <w:rStyle w:val="BodyTextChar1"/>
          <w:rFonts w:cs="Arial"/>
          <w:szCs w:val="22"/>
        </w:rPr>
        <w:t>t</w:t>
      </w:r>
      <w:r w:rsidRPr="001B45F4">
        <w:rPr>
          <w:rStyle w:val="BodyTextChar1"/>
          <w:rFonts w:cs="Arial"/>
          <w:szCs w:val="22"/>
        </w:rPr>
        <w:t>he</w:t>
      </w:r>
      <w:r w:rsidR="00426671" w:rsidRPr="001B45F4">
        <w:rPr>
          <w:rStyle w:val="BodyTextChar1"/>
          <w:rFonts w:cs="Arial"/>
          <w:szCs w:val="22"/>
        </w:rPr>
        <w:t>n the</w:t>
      </w:r>
      <w:r w:rsidRPr="001B45F4">
        <w:rPr>
          <w:rStyle w:val="BodyTextChar1"/>
          <w:rFonts w:cs="Arial"/>
          <w:szCs w:val="22"/>
        </w:rPr>
        <w:t xml:space="preserve"> </w:t>
      </w:r>
      <w:r w:rsidR="0049183F" w:rsidRPr="001B45F4">
        <w:rPr>
          <w:rStyle w:val="BodyTextChar1"/>
          <w:rFonts w:cs="Arial"/>
          <w:szCs w:val="22"/>
        </w:rPr>
        <w:t>‘</w:t>
      </w:r>
      <w:r w:rsidR="00531436" w:rsidRPr="001B45F4">
        <w:rPr>
          <w:rStyle w:val="BodyTextChar1"/>
          <w:rFonts w:cs="Arial"/>
          <w:szCs w:val="22"/>
        </w:rPr>
        <w:t>a</w:t>
      </w:r>
      <w:r w:rsidRPr="001B45F4">
        <w:rPr>
          <w:rStyle w:val="BodyTextChar1"/>
          <w:rFonts w:cs="Arial"/>
          <w:szCs w:val="22"/>
        </w:rPr>
        <w:t>ssessable</w:t>
      </w:r>
      <w:r w:rsidR="0049183F" w:rsidRPr="001B45F4">
        <w:rPr>
          <w:rStyle w:val="BodyTextChar1"/>
          <w:rFonts w:cs="Arial"/>
          <w:szCs w:val="22"/>
        </w:rPr>
        <w:t>’</w:t>
      </w:r>
      <w:r w:rsidRPr="001B45F4">
        <w:rPr>
          <w:rStyle w:val="BodyTextChar1"/>
          <w:rFonts w:cs="Arial"/>
          <w:szCs w:val="22"/>
        </w:rPr>
        <w:t xml:space="preserve"> </w:t>
      </w:r>
      <w:r w:rsidR="00FB0A26" w:rsidRPr="001B45F4">
        <w:rPr>
          <w:rStyle w:val="BodyTextChar1"/>
          <w:rFonts w:cs="Arial"/>
          <w:szCs w:val="22"/>
        </w:rPr>
        <w:t>value</w:t>
      </w:r>
      <w:r w:rsidRPr="001B45F4">
        <w:rPr>
          <w:rStyle w:val="BodyTextChar1"/>
          <w:rFonts w:cs="Arial"/>
          <w:szCs w:val="22"/>
        </w:rPr>
        <w:t xml:space="preserve"> </w:t>
      </w:r>
      <w:r w:rsidR="002E63AB" w:rsidRPr="001B45F4">
        <w:rPr>
          <w:rStyle w:val="BodyTextChar1"/>
          <w:rFonts w:cs="Arial"/>
          <w:szCs w:val="22"/>
        </w:rPr>
        <w:t>will be returned</w:t>
      </w:r>
      <w:r w:rsidR="0049183F" w:rsidRPr="001B45F4">
        <w:rPr>
          <w:rStyle w:val="BodyTextChar1"/>
          <w:rFonts w:cs="Arial"/>
          <w:szCs w:val="22"/>
        </w:rPr>
        <w:t xml:space="preserve"> for </w:t>
      </w:r>
      <w:r w:rsidR="00D707C5" w:rsidRPr="001B45F4">
        <w:rPr>
          <w:rStyle w:val="BodyTextChar1"/>
          <w:rFonts w:cs="Arial"/>
          <w:szCs w:val="22"/>
        </w:rPr>
        <w:t>a</w:t>
      </w:r>
      <w:r w:rsidR="00826B89" w:rsidRPr="001B45F4">
        <w:rPr>
          <w:rStyle w:val="BodyTextChar1"/>
          <w:rFonts w:cs="Arial"/>
          <w:szCs w:val="22"/>
        </w:rPr>
        <w:t>lias</w:t>
      </w:r>
      <w:r w:rsidR="0049183F" w:rsidRPr="001B45F4">
        <w:rPr>
          <w:rStyle w:val="BodyTextChar1"/>
          <w:rFonts w:cs="Arial"/>
          <w:szCs w:val="22"/>
        </w:rPr>
        <w:t xml:space="preserve"> </w:t>
      </w:r>
      <w:r w:rsidR="008024D6" w:rsidRPr="001B45F4">
        <w:rPr>
          <w:rStyle w:val="BodyTextChar1"/>
          <w:rFonts w:cs="Arial"/>
          <w:szCs w:val="22"/>
        </w:rPr>
        <w:t>IITR</w:t>
      </w:r>
      <w:r w:rsidR="0049183F" w:rsidRPr="001B45F4">
        <w:rPr>
          <w:rStyle w:val="BodyTextChar1"/>
          <w:rFonts w:cs="Arial"/>
          <w:szCs w:val="22"/>
        </w:rPr>
        <w:t>1134</w:t>
      </w:r>
      <w:r w:rsidR="00235745" w:rsidRPr="001B45F4">
        <w:rPr>
          <w:rStyle w:val="BodyTextChar1"/>
          <w:rFonts w:cs="Arial"/>
          <w:szCs w:val="22"/>
        </w:rPr>
        <w:t xml:space="preserve"> </w:t>
      </w:r>
      <w:r w:rsidR="001B557E" w:rsidRPr="001B45F4">
        <w:rPr>
          <w:rStyle w:val="BodyTextChar1"/>
          <w:rFonts w:cs="Arial"/>
          <w:szCs w:val="22"/>
        </w:rPr>
        <w:t xml:space="preserve">Discount Amounts are </w:t>
      </w:r>
      <w:r w:rsidR="00531436" w:rsidRPr="001B45F4">
        <w:rPr>
          <w:rStyle w:val="BodyTextChar1"/>
          <w:rFonts w:cs="Arial"/>
          <w:szCs w:val="22"/>
        </w:rPr>
        <w:t>a</w:t>
      </w:r>
      <w:r w:rsidR="001B557E" w:rsidRPr="001B45F4">
        <w:rPr>
          <w:rStyle w:val="BodyTextChar1"/>
          <w:rFonts w:cs="Arial"/>
          <w:szCs w:val="22"/>
        </w:rPr>
        <w:t xml:space="preserve">ssessable or </w:t>
      </w:r>
      <w:r w:rsidR="00531436" w:rsidRPr="001B45F4">
        <w:rPr>
          <w:rStyle w:val="BodyTextChar1"/>
          <w:rFonts w:cs="Arial"/>
          <w:szCs w:val="22"/>
        </w:rPr>
        <w:t>g</w:t>
      </w:r>
      <w:r w:rsidR="001B557E" w:rsidRPr="001B45F4">
        <w:rPr>
          <w:rStyle w:val="BodyTextChar1"/>
          <w:rFonts w:cs="Arial"/>
          <w:szCs w:val="22"/>
        </w:rPr>
        <w:t>ross</w:t>
      </w:r>
      <w:r w:rsidRPr="001B45F4">
        <w:rPr>
          <w:rStyle w:val="BodyTextChar1"/>
          <w:rFonts w:cs="Arial"/>
          <w:szCs w:val="22"/>
        </w:rPr>
        <w:t>. (There are limited circumstances where this reduction is available</w:t>
      </w:r>
      <w:r w:rsidR="002E63AB" w:rsidRPr="001B45F4">
        <w:rPr>
          <w:rStyle w:val="BodyTextChar1"/>
          <w:rFonts w:cs="Arial"/>
          <w:szCs w:val="22"/>
        </w:rPr>
        <w:t xml:space="preserve">. </w:t>
      </w:r>
      <w:r w:rsidR="00282233" w:rsidRPr="001B45F4">
        <w:rPr>
          <w:rStyle w:val="BodyTextChar1"/>
          <w:rFonts w:cs="Arial"/>
          <w:szCs w:val="22"/>
        </w:rPr>
        <w:t>R</w:t>
      </w:r>
      <w:r w:rsidRPr="001B45F4">
        <w:rPr>
          <w:rStyle w:val="BodyTextChar1"/>
          <w:rFonts w:cs="Arial"/>
          <w:szCs w:val="22"/>
        </w:rPr>
        <w:t>efer to the residency pages on</w:t>
      </w:r>
      <w:r w:rsidRPr="001B45F4">
        <w:rPr>
          <w:rFonts w:cs="Arial"/>
          <w:szCs w:val="22"/>
          <w:lang w:val="en-US"/>
        </w:rPr>
        <w:t xml:space="preserve"> </w:t>
      </w:r>
      <w:hyperlink r:id="rId40" w:history="1">
        <w:r w:rsidRPr="005C3201">
          <w:rPr>
            <w:rStyle w:val="Hyperlink"/>
            <w:rFonts w:cs="Arial"/>
            <w:b w:val="0"/>
            <w:bCs/>
            <w:noProof w:val="0"/>
            <w:szCs w:val="22"/>
          </w:rPr>
          <w:t>ato.gov.au</w:t>
        </w:r>
      </w:hyperlink>
      <w:r w:rsidRPr="001B45F4">
        <w:rPr>
          <w:rFonts w:cs="Arial"/>
          <w:szCs w:val="22"/>
        </w:rPr>
        <w:t>)</w:t>
      </w:r>
      <w:r w:rsidR="002F4B2A" w:rsidRPr="001B45F4">
        <w:rPr>
          <w:rFonts w:cs="Arial"/>
          <w:szCs w:val="22"/>
        </w:rPr>
        <w:t>.</w:t>
      </w:r>
      <w:r w:rsidRPr="001B45F4">
        <w:rPr>
          <w:rFonts w:cs="Arial"/>
          <w:szCs w:val="22"/>
        </w:rPr>
        <w:t xml:space="preserve"> </w:t>
      </w:r>
      <w:r w:rsidRPr="001B45F4">
        <w:rPr>
          <w:rStyle w:val="BodyTextChar1"/>
          <w:rFonts w:cs="Arial"/>
          <w:szCs w:val="22"/>
        </w:rPr>
        <w:t>Otherwise</w:t>
      </w:r>
      <w:r w:rsidR="00693543">
        <w:rPr>
          <w:rStyle w:val="BodyTextChar1"/>
          <w:rFonts w:cs="Arial"/>
          <w:szCs w:val="22"/>
        </w:rPr>
        <w:t>,</w:t>
      </w:r>
      <w:r w:rsidRPr="001B45F4">
        <w:rPr>
          <w:rStyle w:val="BodyTextChar1"/>
          <w:rFonts w:cs="Arial"/>
          <w:szCs w:val="22"/>
        </w:rPr>
        <w:t xml:space="preserve"> the ‘</w:t>
      </w:r>
      <w:r w:rsidR="00531436" w:rsidRPr="001B45F4">
        <w:rPr>
          <w:rStyle w:val="BodyTextChar1"/>
          <w:rFonts w:cs="Arial"/>
          <w:szCs w:val="22"/>
        </w:rPr>
        <w:t>g</w:t>
      </w:r>
      <w:r w:rsidR="0049183F" w:rsidRPr="001B45F4">
        <w:rPr>
          <w:rStyle w:val="BodyTextChar1"/>
          <w:rFonts w:cs="Arial"/>
          <w:szCs w:val="22"/>
        </w:rPr>
        <w:t>ross</w:t>
      </w:r>
      <w:r w:rsidRPr="001B45F4">
        <w:rPr>
          <w:rStyle w:val="BodyTextChar1"/>
          <w:rFonts w:cs="Arial"/>
          <w:szCs w:val="22"/>
        </w:rPr>
        <w:t xml:space="preserve">’ </w:t>
      </w:r>
      <w:r w:rsidR="00FB0A26" w:rsidRPr="001B45F4">
        <w:rPr>
          <w:rStyle w:val="BodyTextChar1"/>
          <w:rFonts w:cs="Arial"/>
          <w:szCs w:val="22"/>
        </w:rPr>
        <w:t>value</w:t>
      </w:r>
      <w:r w:rsidRPr="001B45F4">
        <w:rPr>
          <w:rStyle w:val="BodyTextChar1"/>
          <w:rFonts w:cs="Arial"/>
          <w:szCs w:val="22"/>
        </w:rPr>
        <w:t xml:space="preserve"> </w:t>
      </w:r>
      <w:r w:rsidR="002E63AB" w:rsidRPr="001B45F4">
        <w:rPr>
          <w:rStyle w:val="BodyTextChar1"/>
          <w:rFonts w:cs="Arial"/>
          <w:szCs w:val="22"/>
        </w:rPr>
        <w:t>will be returned</w:t>
      </w:r>
      <w:r w:rsidR="0049183F" w:rsidRPr="001B45F4">
        <w:rPr>
          <w:rStyle w:val="BodyTextChar1"/>
          <w:rFonts w:cs="Arial"/>
          <w:szCs w:val="22"/>
        </w:rPr>
        <w:t xml:space="preserve"> at </w:t>
      </w:r>
      <w:r w:rsidR="001B557E" w:rsidRPr="001B45F4">
        <w:rPr>
          <w:rStyle w:val="BodyTextChar1"/>
          <w:rFonts w:cs="Arial"/>
          <w:szCs w:val="22"/>
        </w:rPr>
        <w:t>a</w:t>
      </w:r>
      <w:r w:rsidR="00826B89" w:rsidRPr="001B45F4">
        <w:rPr>
          <w:rStyle w:val="BodyTextChar1"/>
          <w:rFonts w:cs="Arial"/>
          <w:szCs w:val="22"/>
        </w:rPr>
        <w:t>lias</w:t>
      </w:r>
      <w:r w:rsidR="0049183F" w:rsidRPr="001B45F4">
        <w:rPr>
          <w:rStyle w:val="BodyTextChar1"/>
          <w:rFonts w:cs="Arial"/>
          <w:szCs w:val="22"/>
        </w:rPr>
        <w:t xml:space="preserve"> </w:t>
      </w:r>
      <w:r w:rsidR="008024D6" w:rsidRPr="001B45F4">
        <w:rPr>
          <w:rStyle w:val="BodyTextChar1"/>
          <w:rFonts w:cs="Arial"/>
          <w:szCs w:val="22"/>
        </w:rPr>
        <w:t>IITR</w:t>
      </w:r>
      <w:r w:rsidR="0049183F" w:rsidRPr="001B45F4">
        <w:rPr>
          <w:rStyle w:val="BodyTextChar1"/>
          <w:rFonts w:cs="Arial"/>
          <w:szCs w:val="22"/>
        </w:rPr>
        <w:t>1134</w:t>
      </w:r>
      <w:r w:rsidRPr="001B45F4">
        <w:rPr>
          <w:rStyle w:val="BodyTextChar1"/>
          <w:rFonts w:cs="Arial"/>
          <w:szCs w:val="22"/>
        </w:rPr>
        <w:t>, indicating the discounts actually received by the employee are being reported, regardless of a period of overseas employment (if any).</w:t>
      </w:r>
    </w:p>
    <w:p w14:paraId="69929EF7" w14:textId="77777777" w:rsidR="00E56033" w:rsidRPr="001B45F4" w:rsidRDefault="00E56033" w:rsidP="00E56033">
      <w:pPr>
        <w:rPr>
          <w:rStyle w:val="BodyTextChar1"/>
          <w:rFonts w:cs="Arial"/>
          <w:szCs w:val="22"/>
        </w:rPr>
      </w:pPr>
    </w:p>
    <w:p w14:paraId="69929EF8" w14:textId="3DAD7794" w:rsidR="009737EB" w:rsidRDefault="00531436" w:rsidP="009737EB">
      <w:pPr>
        <w:rPr>
          <w:rStyle w:val="BodyTextChar1"/>
          <w:rFonts w:cs="Arial"/>
          <w:szCs w:val="22"/>
        </w:rPr>
      </w:pPr>
      <w:r w:rsidRPr="001B45F4">
        <w:rPr>
          <w:rStyle w:val="BodyTextChar1"/>
          <w:rFonts w:cs="Arial"/>
          <w:szCs w:val="22"/>
        </w:rPr>
        <w:lastRenderedPageBreak/>
        <w:t xml:space="preserve">Digital </w:t>
      </w:r>
      <w:r w:rsidR="00765352">
        <w:rPr>
          <w:rStyle w:val="BodyTextChar1"/>
          <w:rFonts w:cs="Arial"/>
          <w:szCs w:val="22"/>
        </w:rPr>
        <w:t>Service</w:t>
      </w:r>
      <w:r w:rsidR="00765352" w:rsidRPr="001B45F4">
        <w:rPr>
          <w:rStyle w:val="BodyTextChar1"/>
          <w:rFonts w:cs="Arial"/>
          <w:szCs w:val="22"/>
        </w:rPr>
        <w:t xml:space="preserve"> </w:t>
      </w:r>
      <w:r w:rsidRPr="001B45F4">
        <w:rPr>
          <w:rStyle w:val="BodyTextChar1"/>
          <w:rFonts w:cs="Arial"/>
          <w:szCs w:val="22"/>
        </w:rPr>
        <w:t>Providers</w:t>
      </w:r>
      <w:r w:rsidR="009737EB" w:rsidRPr="001B45F4">
        <w:rPr>
          <w:rStyle w:val="BodyTextChar1"/>
          <w:rFonts w:cs="Arial"/>
          <w:szCs w:val="22"/>
        </w:rPr>
        <w:t xml:space="preserve"> </w:t>
      </w:r>
      <w:r w:rsidRPr="001B45F4">
        <w:rPr>
          <w:rStyle w:val="BodyTextChar1"/>
          <w:rFonts w:cs="Arial"/>
          <w:szCs w:val="22"/>
        </w:rPr>
        <w:t xml:space="preserve">must </w:t>
      </w:r>
      <w:r w:rsidR="009737EB" w:rsidRPr="001B45F4">
        <w:rPr>
          <w:rStyle w:val="BodyTextChar1"/>
          <w:rFonts w:cs="Arial"/>
          <w:szCs w:val="22"/>
        </w:rPr>
        <w:t>consider whether an informational message for tax agents would be beneficial where an</w:t>
      </w:r>
      <w:r w:rsidR="002E63AB" w:rsidRPr="001B45F4">
        <w:rPr>
          <w:rStyle w:val="BodyTextChar1"/>
          <w:rFonts w:cs="Arial"/>
          <w:szCs w:val="22"/>
        </w:rPr>
        <w:t xml:space="preserve"> </w:t>
      </w:r>
      <w:r w:rsidRPr="001B45F4">
        <w:rPr>
          <w:rStyle w:val="BodyTextChar1"/>
          <w:rFonts w:cs="Arial"/>
          <w:szCs w:val="22"/>
        </w:rPr>
        <w:t>‘a</w:t>
      </w:r>
      <w:r w:rsidR="0049183F" w:rsidRPr="001B45F4">
        <w:rPr>
          <w:rStyle w:val="BodyTextChar1"/>
          <w:rFonts w:cs="Arial"/>
          <w:szCs w:val="22"/>
        </w:rPr>
        <w:t>ssessable</w:t>
      </w:r>
      <w:r w:rsidRPr="001B45F4">
        <w:rPr>
          <w:rStyle w:val="BodyTextChar1"/>
          <w:rFonts w:cs="Arial"/>
          <w:szCs w:val="22"/>
        </w:rPr>
        <w:t>’</w:t>
      </w:r>
      <w:r w:rsidR="002E63AB" w:rsidRPr="001B45F4">
        <w:rPr>
          <w:rStyle w:val="BodyTextChar1"/>
          <w:rFonts w:cs="Arial"/>
          <w:szCs w:val="22"/>
        </w:rPr>
        <w:t xml:space="preserve"> or </w:t>
      </w:r>
      <w:r w:rsidRPr="001B45F4">
        <w:rPr>
          <w:rStyle w:val="BodyTextChar1"/>
          <w:rFonts w:cs="Arial"/>
          <w:szCs w:val="22"/>
        </w:rPr>
        <w:t>‘g</w:t>
      </w:r>
      <w:r w:rsidR="0049183F" w:rsidRPr="001B45F4">
        <w:rPr>
          <w:rStyle w:val="BodyTextChar1"/>
          <w:rFonts w:cs="Arial"/>
          <w:szCs w:val="22"/>
        </w:rPr>
        <w:t>ross</w:t>
      </w:r>
      <w:r w:rsidRPr="001B45F4">
        <w:rPr>
          <w:rStyle w:val="BodyTextChar1"/>
          <w:rFonts w:cs="Arial"/>
          <w:szCs w:val="22"/>
        </w:rPr>
        <w:t>’</w:t>
      </w:r>
      <w:r w:rsidR="009737EB" w:rsidRPr="001B45F4">
        <w:rPr>
          <w:rStyle w:val="BodyTextChar1"/>
          <w:rFonts w:cs="Arial"/>
          <w:szCs w:val="22"/>
        </w:rPr>
        <w:t xml:space="preserve"> indicator is returned by the SBR pre-fill message response. </w:t>
      </w:r>
    </w:p>
    <w:p w14:paraId="69929EF9" w14:textId="77777777" w:rsidR="00DE1DD9" w:rsidRPr="001B45F4" w:rsidRDefault="00DE1DD9" w:rsidP="00DE1DD9">
      <w:pPr>
        <w:rPr>
          <w:rFonts w:cs="Arial"/>
          <w:color w:val="000000"/>
          <w:szCs w:val="22"/>
        </w:rPr>
      </w:pPr>
    </w:p>
    <w:p w14:paraId="69929EFA" w14:textId="348CA8AE" w:rsidR="00BB0E8E" w:rsidRDefault="00BB0E8E" w:rsidP="00BB0E8E">
      <w:pPr>
        <w:rPr>
          <w:rFonts w:cs="Arial"/>
          <w:szCs w:val="22"/>
        </w:rPr>
      </w:pPr>
      <w:r w:rsidRPr="001B45F4">
        <w:rPr>
          <w:rFonts w:cs="Arial"/>
          <w:szCs w:val="22"/>
        </w:rPr>
        <w:t xml:space="preserve">The elements not listed in the table below under </w:t>
      </w:r>
      <w:r w:rsidR="00D707C5" w:rsidRPr="001B45F4">
        <w:rPr>
          <w:rFonts w:cs="Arial"/>
          <w:szCs w:val="22"/>
        </w:rPr>
        <w:t>c</w:t>
      </w:r>
      <w:r w:rsidRPr="001B45F4">
        <w:rPr>
          <w:rFonts w:cs="Arial"/>
          <w:szCs w:val="22"/>
        </w:rPr>
        <w:t>ontext RP.{ESSSeqNum} are information only</w:t>
      </w:r>
      <w:r w:rsidR="006B2DAE" w:rsidRPr="001B45F4">
        <w:rPr>
          <w:rFonts w:cs="Arial"/>
          <w:szCs w:val="22"/>
        </w:rPr>
        <w:t xml:space="preserve">. </w:t>
      </w:r>
      <w:r w:rsidRPr="001B45F4">
        <w:rPr>
          <w:rFonts w:cs="Arial"/>
          <w:szCs w:val="22"/>
        </w:rPr>
        <w:t>The elements listed are to be mapped as follows:</w:t>
      </w:r>
    </w:p>
    <w:p w14:paraId="69929EFB" w14:textId="1C8B9AE7" w:rsidR="00924ECF" w:rsidRPr="001B45F4" w:rsidRDefault="00924ECF" w:rsidP="007C5F40">
      <w:pPr>
        <w:rPr>
          <w:rStyle w:val="BodyTextChar1"/>
          <w:rFonts w:cs="Arial"/>
          <w:strike/>
          <w:szCs w:val="22"/>
          <w:lang w:val="en-AU" w:eastAsia="en-AU"/>
        </w:rPr>
      </w:pPr>
    </w:p>
    <w:p w14:paraId="32C24438" w14:textId="0B2A695E" w:rsidR="00531436" w:rsidRPr="001B45F4" w:rsidRDefault="00531436" w:rsidP="00B61583">
      <w:pPr>
        <w:pStyle w:val="Caption"/>
        <w:rPr>
          <w:rStyle w:val="BodyTextChar1"/>
          <w:rFonts w:cs="Arial"/>
          <w:strike/>
          <w:szCs w:val="22"/>
          <w:lang w:val="en-AU" w:eastAsia="en-AU"/>
        </w:rPr>
      </w:pPr>
      <w:bookmarkStart w:id="1362" w:name="_Toc100225435"/>
      <w:bookmarkStart w:id="1363" w:name="_Toc100226639"/>
      <w:bookmarkStart w:id="1364" w:name="_Toc100226667"/>
      <w:r w:rsidRPr="001B45F4">
        <w:t>Table</w:t>
      </w:r>
      <w:r w:rsidR="00560856">
        <w:t xml:space="preserve"> 2</w:t>
      </w:r>
      <w:r w:rsidR="00707AF2">
        <w:t>1</w:t>
      </w:r>
      <w:r w:rsidRPr="001B45F4">
        <w:t>: ESS INCDTLS label assignment</w:t>
      </w:r>
      <w:bookmarkEnd w:id="1362"/>
      <w:bookmarkEnd w:id="1363"/>
      <w:bookmarkEnd w:id="1364"/>
    </w:p>
    <w:tbl>
      <w:tblPr>
        <w:tblStyle w:val="TableGrid"/>
        <w:tblW w:w="9356" w:type="dxa"/>
        <w:tblLook w:val="04A0" w:firstRow="1" w:lastRow="0" w:firstColumn="1" w:lastColumn="0" w:noHBand="0" w:noVBand="1"/>
      </w:tblPr>
      <w:tblGrid>
        <w:gridCol w:w="1957"/>
        <w:gridCol w:w="1922"/>
        <w:gridCol w:w="2212"/>
        <w:gridCol w:w="3265"/>
      </w:tblGrid>
      <w:tr w:rsidR="00763329" w:rsidRPr="001B45F4" w14:paraId="69929F00" w14:textId="77777777" w:rsidTr="00F46A32">
        <w:trPr>
          <w:tblHeader/>
        </w:trPr>
        <w:tc>
          <w:tcPr>
            <w:tcW w:w="1046" w:type="pct"/>
            <w:shd w:val="clear" w:color="auto" w:fill="DBE5F1" w:themeFill="accent1" w:themeFillTint="33"/>
          </w:tcPr>
          <w:p w14:paraId="69929EFC" w14:textId="40BF7E7D" w:rsidR="00763329" w:rsidRPr="001B45F4" w:rsidRDefault="00763329" w:rsidP="00E82B88">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Alias</w:t>
            </w:r>
          </w:p>
        </w:tc>
        <w:tc>
          <w:tcPr>
            <w:tcW w:w="1027" w:type="pct"/>
            <w:shd w:val="clear" w:color="auto" w:fill="DBE5F1" w:themeFill="accent1" w:themeFillTint="33"/>
          </w:tcPr>
          <w:p w14:paraId="69929EFD" w14:textId="0C29B21B" w:rsidR="00763329" w:rsidRPr="001B45F4" w:rsidRDefault="00763329" w:rsidP="00E82B88">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w:t>
            </w:r>
            <w:r w:rsidR="00531436" w:rsidRPr="001B45F4">
              <w:rPr>
                <w:rFonts w:cs="Arial"/>
                <w:b/>
                <w:szCs w:val="22"/>
              </w:rPr>
              <w:t>l</w:t>
            </w:r>
            <w:r w:rsidRPr="001B45F4">
              <w:rPr>
                <w:rFonts w:cs="Arial"/>
                <w:b/>
                <w:szCs w:val="22"/>
              </w:rPr>
              <w:t>abel</w:t>
            </w:r>
          </w:p>
        </w:tc>
        <w:tc>
          <w:tcPr>
            <w:tcW w:w="1182" w:type="pct"/>
            <w:shd w:val="clear" w:color="auto" w:fill="DBE5F1" w:themeFill="accent1" w:themeFillTint="33"/>
          </w:tcPr>
          <w:p w14:paraId="69929EFE" w14:textId="60659CFA" w:rsidR="00763329" w:rsidRPr="001B45F4" w:rsidRDefault="00763329" w:rsidP="00E82B88">
            <w:pPr>
              <w:pStyle w:val="Maintext"/>
              <w:spacing w:before="60" w:after="60"/>
              <w:rPr>
                <w:rFonts w:cs="Arial"/>
                <w:b/>
                <w:szCs w:val="22"/>
              </w:rPr>
            </w:pPr>
            <w:r w:rsidRPr="001B45F4">
              <w:rPr>
                <w:rFonts w:cs="Arial"/>
                <w:b/>
                <w:szCs w:val="22"/>
              </w:rPr>
              <w:t xml:space="preserve">SBR </w:t>
            </w:r>
            <w:r w:rsidR="00BF71B7" w:rsidRPr="001B45F4">
              <w:rPr>
                <w:rFonts w:cs="Arial"/>
                <w:b/>
                <w:szCs w:val="22"/>
              </w:rPr>
              <w:t>INCDTLS</w:t>
            </w:r>
            <w:r w:rsidR="00BF71B7" w:rsidRPr="001B45F4" w:rsidDel="00BF71B7">
              <w:rPr>
                <w:rFonts w:cs="Arial"/>
                <w:b/>
                <w:szCs w:val="22"/>
              </w:rPr>
              <w:t xml:space="preserve"> </w:t>
            </w:r>
            <w:r w:rsidR="00531436" w:rsidRPr="001B45F4">
              <w:rPr>
                <w:rFonts w:cs="Arial"/>
                <w:b/>
                <w:szCs w:val="22"/>
              </w:rPr>
              <w:t>a</w:t>
            </w:r>
            <w:r w:rsidRPr="001B45F4">
              <w:rPr>
                <w:rFonts w:cs="Arial"/>
                <w:b/>
                <w:szCs w:val="22"/>
              </w:rPr>
              <w:t>lias assignment</w:t>
            </w:r>
          </w:p>
        </w:tc>
        <w:tc>
          <w:tcPr>
            <w:tcW w:w="1745" w:type="pct"/>
            <w:shd w:val="clear" w:color="auto" w:fill="DBE5F1" w:themeFill="accent1" w:themeFillTint="33"/>
          </w:tcPr>
          <w:p w14:paraId="69929EFF" w14:textId="32A3B0DD" w:rsidR="00763329" w:rsidRPr="001B45F4" w:rsidRDefault="00763329" w:rsidP="00E82B88">
            <w:pPr>
              <w:pStyle w:val="Maintext"/>
              <w:spacing w:before="60" w:after="60"/>
              <w:rPr>
                <w:rFonts w:cs="Arial"/>
                <w:b/>
                <w:szCs w:val="22"/>
              </w:rPr>
            </w:pPr>
            <w:r w:rsidRPr="001B45F4">
              <w:rPr>
                <w:rFonts w:cs="Arial"/>
                <w:b/>
                <w:szCs w:val="22"/>
              </w:rPr>
              <w:t xml:space="preserve">SBR </w:t>
            </w:r>
            <w:r w:rsidR="00BF71B7" w:rsidRPr="001B45F4">
              <w:rPr>
                <w:rFonts w:cs="Arial"/>
                <w:b/>
                <w:szCs w:val="22"/>
              </w:rPr>
              <w:t>INCDTLS</w:t>
            </w:r>
            <w:r w:rsidR="00BF71B7" w:rsidRPr="001B45F4" w:rsidDel="00BF71B7">
              <w:rPr>
                <w:rFonts w:cs="Arial"/>
                <w:b/>
                <w:szCs w:val="22"/>
              </w:rPr>
              <w:t xml:space="preserve"> </w:t>
            </w:r>
            <w:r w:rsidRPr="001B45F4">
              <w:rPr>
                <w:rFonts w:cs="Arial"/>
                <w:b/>
                <w:szCs w:val="22"/>
              </w:rPr>
              <w:t>label</w:t>
            </w:r>
          </w:p>
        </w:tc>
      </w:tr>
      <w:tr w:rsidR="0049183F" w:rsidRPr="001B45F4" w14:paraId="69929F05" w14:textId="77777777" w:rsidTr="00F46A32">
        <w:tc>
          <w:tcPr>
            <w:tcW w:w="1046" w:type="pct"/>
          </w:tcPr>
          <w:p w14:paraId="69929F01" w14:textId="7D7B787E" w:rsidR="0049183F" w:rsidRPr="001B45F4" w:rsidRDefault="008024D6" w:rsidP="00E82B88">
            <w:pPr>
              <w:pStyle w:val="Maintext"/>
              <w:spacing w:before="60" w:after="60"/>
              <w:rPr>
                <w:rFonts w:cs="Arial"/>
                <w:szCs w:val="22"/>
              </w:rPr>
            </w:pPr>
            <w:r w:rsidRPr="001B45F4">
              <w:rPr>
                <w:rFonts w:cs="Arial"/>
                <w:szCs w:val="22"/>
              </w:rPr>
              <w:t>IITR</w:t>
            </w:r>
            <w:r w:rsidR="0049183F" w:rsidRPr="001B45F4">
              <w:rPr>
                <w:rFonts w:cs="Arial"/>
                <w:szCs w:val="22"/>
              </w:rPr>
              <w:t>123</w:t>
            </w:r>
          </w:p>
        </w:tc>
        <w:tc>
          <w:tcPr>
            <w:tcW w:w="1027" w:type="pct"/>
          </w:tcPr>
          <w:p w14:paraId="69929F02" w14:textId="78B31AF1" w:rsidR="0049183F" w:rsidRPr="001B45F4" w:rsidRDefault="0049183F" w:rsidP="00E82B88">
            <w:pPr>
              <w:pStyle w:val="Maintext"/>
              <w:spacing w:before="60" w:after="60"/>
              <w:rPr>
                <w:rFonts w:cs="Arial"/>
                <w:szCs w:val="22"/>
              </w:rPr>
            </w:pPr>
            <w:r w:rsidRPr="001B45F4">
              <w:rPr>
                <w:rFonts w:cs="Arial"/>
                <w:szCs w:val="22"/>
              </w:rPr>
              <w:t xml:space="preserve">Discount </w:t>
            </w:r>
            <w:r w:rsidR="00D707C5" w:rsidRPr="001B45F4">
              <w:rPr>
                <w:rFonts w:cs="Arial"/>
                <w:szCs w:val="22"/>
              </w:rPr>
              <w:t>t</w:t>
            </w:r>
            <w:r w:rsidRPr="001B45F4">
              <w:rPr>
                <w:rFonts w:cs="Arial"/>
                <w:szCs w:val="22"/>
              </w:rPr>
              <w:t xml:space="preserve">axed </w:t>
            </w:r>
            <w:r w:rsidR="00D707C5" w:rsidRPr="001B45F4">
              <w:rPr>
                <w:rFonts w:cs="Arial"/>
                <w:szCs w:val="22"/>
              </w:rPr>
              <w:t>u</w:t>
            </w:r>
            <w:r w:rsidRPr="001B45F4">
              <w:rPr>
                <w:rFonts w:cs="Arial"/>
                <w:szCs w:val="22"/>
              </w:rPr>
              <w:t xml:space="preserve">p front </w:t>
            </w:r>
            <w:r w:rsidR="00D707C5" w:rsidRPr="001B45F4">
              <w:rPr>
                <w:rFonts w:cs="Arial"/>
                <w:szCs w:val="22"/>
              </w:rPr>
              <w:t>e</w:t>
            </w:r>
            <w:r w:rsidRPr="001B45F4">
              <w:rPr>
                <w:rFonts w:cs="Arial"/>
                <w:szCs w:val="22"/>
              </w:rPr>
              <w:t xml:space="preserve">ligible </w:t>
            </w:r>
            <w:r w:rsidR="00D707C5" w:rsidRPr="001B45F4">
              <w:rPr>
                <w:rFonts w:cs="Arial"/>
                <w:szCs w:val="22"/>
              </w:rPr>
              <w:t>r</w:t>
            </w:r>
            <w:r w:rsidRPr="001B45F4">
              <w:rPr>
                <w:rFonts w:cs="Arial"/>
                <w:szCs w:val="22"/>
              </w:rPr>
              <w:t xml:space="preserve">eduction </w:t>
            </w:r>
            <w:r w:rsidR="00D707C5" w:rsidRPr="001B45F4">
              <w:rPr>
                <w:rFonts w:cs="Arial"/>
                <w:szCs w:val="22"/>
              </w:rPr>
              <w:t>a</w:t>
            </w:r>
            <w:r w:rsidRPr="001B45F4">
              <w:rPr>
                <w:rFonts w:cs="Arial"/>
                <w:szCs w:val="22"/>
              </w:rPr>
              <w:t>mount</w:t>
            </w:r>
          </w:p>
        </w:tc>
        <w:tc>
          <w:tcPr>
            <w:tcW w:w="1182" w:type="pct"/>
          </w:tcPr>
          <w:p w14:paraId="69929F03" w14:textId="77777777" w:rsidR="0049183F" w:rsidRPr="001B45F4" w:rsidRDefault="00E0214D" w:rsidP="00D11583">
            <w:pPr>
              <w:pStyle w:val="Maintext"/>
              <w:spacing w:before="60" w:after="60"/>
              <w:rPr>
                <w:rFonts w:cs="Arial"/>
                <w:szCs w:val="22"/>
              </w:rPr>
            </w:pPr>
            <w:r w:rsidRPr="001B45F4">
              <w:rPr>
                <w:rFonts w:cs="Arial"/>
                <w:szCs w:val="22"/>
              </w:rPr>
              <w:t>INCDTLS501</w:t>
            </w:r>
          </w:p>
        </w:tc>
        <w:tc>
          <w:tcPr>
            <w:tcW w:w="1745" w:type="pct"/>
          </w:tcPr>
          <w:p w14:paraId="69929F04" w14:textId="77777777" w:rsidR="0049183F" w:rsidRPr="001B45F4" w:rsidRDefault="00E0214D" w:rsidP="00E82B88">
            <w:pPr>
              <w:spacing w:before="60" w:after="60"/>
              <w:rPr>
                <w:rFonts w:cs="Arial"/>
                <w:szCs w:val="22"/>
              </w:rPr>
            </w:pPr>
            <w:r w:rsidRPr="001B45F4">
              <w:rPr>
                <w:rFonts w:cs="Arial"/>
                <w:color w:val="000000"/>
                <w:szCs w:val="22"/>
              </w:rPr>
              <w:t>Discount from taxed-upfront schemes eligible for reduction</w:t>
            </w:r>
          </w:p>
        </w:tc>
      </w:tr>
      <w:tr w:rsidR="0049183F" w:rsidRPr="001B45F4" w14:paraId="69929F0A" w14:textId="77777777" w:rsidTr="00F46A32">
        <w:tc>
          <w:tcPr>
            <w:tcW w:w="1046" w:type="pct"/>
          </w:tcPr>
          <w:p w14:paraId="69929F06" w14:textId="6568CC91" w:rsidR="0049183F" w:rsidRPr="001B45F4" w:rsidRDefault="008024D6" w:rsidP="00E82B88">
            <w:pPr>
              <w:pStyle w:val="Maintext"/>
              <w:spacing w:before="60" w:after="60"/>
              <w:rPr>
                <w:rFonts w:cs="Arial"/>
                <w:szCs w:val="22"/>
              </w:rPr>
            </w:pPr>
            <w:r w:rsidRPr="001B45F4">
              <w:rPr>
                <w:rFonts w:cs="Arial"/>
                <w:szCs w:val="22"/>
              </w:rPr>
              <w:t>IITR</w:t>
            </w:r>
            <w:r w:rsidR="0049183F" w:rsidRPr="001B45F4">
              <w:rPr>
                <w:rFonts w:cs="Arial"/>
                <w:szCs w:val="22"/>
              </w:rPr>
              <w:t>124</w:t>
            </w:r>
          </w:p>
        </w:tc>
        <w:tc>
          <w:tcPr>
            <w:tcW w:w="1027" w:type="pct"/>
          </w:tcPr>
          <w:p w14:paraId="69929F07" w14:textId="0D1A9C15" w:rsidR="0049183F" w:rsidRPr="001B45F4" w:rsidRDefault="0049183F" w:rsidP="00E82B88">
            <w:pPr>
              <w:pStyle w:val="Maintext"/>
              <w:spacing w:before="60" w:after="60"/>
              <w:rPr>
                <w:rFonts w:cs="Arial"/>
                <w:szCs w:val="22"/>
              </w:rPr>
            </w:pPr>
            <w:r w:rsidRPr="001B45F4">
              <w:rPr>
                <w:rFonts w:cs="Arial"/>
                <w:szCs w:val="22"/>
              </w:rPr>
              <w:t xml:space="preserve">Discount </w:t>
            </w:r>
            <w:r w:rsidR="00D707C5" w:rsidRPr="001B45F4">
              <w:rPr>
                <w:rFonts w:cs="Arial"/>
                <w:szCs w:val="22"/>
              </w:rPr>
              <w:t>t</w:t>
            </w:r>
            <w:r w:rsidRPr="001B45F4">
              <w:rPr>
                <w:rFonts w:cs="Arial"/>
                <w:szCs w:val="22"/>
              </w:rPr>
              <w:t xml:space="preserve">axed </w:t>
            </w:r>
            <w:r w:rsidR="00D707C5" w:rsidRPr="001B45F4">
              <w:rPr>
                <w:rFonts w:cs="Arial"/>
                <w:szCs w:val="22"/>
              </w:rPr>
              <w:t>u</w:t>
            </w:r>
            <w:r w:rsidRPr="001B45F4">
              <w:rPr>
                <w:rFonts w:cs="Arial"/>
                <w:szCs w:val="22"/>
              </w:rPr>
              <w:t xml:space="preserve">pfront </w:t>
            </w:r>
            <w:r w:rsidR="00D707C5" w:rsidRPr="001B45F4">
              <w:rPr>
                <w:rFonts w:cs="Arial"/>
                <w:szCs w:val="22"/>
              </w:rPr>
              <w:t>n</w:t>
            </w:r>
            <w:r w:rsidRPr="001B45F4">
              <w:rPr>
                <w:rFonts w:cs="Arial"/>
                <w:szCs w:val="22"/>
              </w:rPr>
              <w:t xml:space="preserve">ot </w:t>
            </w:r>
            <w:r w:rsidR="00D707C5" w:rsidRPr="001B45F4">
              <w:rPr>
                <w:rFonts w:cs="Arial"/>
                <w:szCs w:val="22"/>
              </w:rPr>
              <w:t>e</w:t>
            </w:r>
            <w:r w:rsidRPr="001B45F4">
              <w:rPr>
                <w:rFonts w:cs="Arial"/>
                <w:szCs w:val="22"/>
              </w:rPr>
              <w:t xml:space="preserve">ligible </w:t>
            </w:r>
            <w:r w:rsidR="00D707C5" w:rsidRPr="001B45F4">
              <w:rPr>
                <w:rFonts w:cs="Arial"/>
                <w:szCs w:val="22"/>
              </w:rPr>
              <w:t>r</w:t>
            </w:r>
            <w:r w:rsidRPr="001B45F4">
              <w:rPr>
                <w:rFonts w:cs="Arial"/>
                <w:szCs w:val="22"/>
              </w:rPr>
              <w:t xml:space="preserve">eduction </w:t>
            </w:r>
            <w:r w:rsidR="00D707C5" w:rsidRPr="001B45F4">
              <w:rPr>
                <w:rFonts w:cs="Arial"/>
                <w:szCs w:val="22"/>
              </w:rPr>
              <w:t>a</w:t>
            </w:r>
            <w:r w:rsidRPr="001B45F4">
              <w:rPr>
                <w:rFonts w:cs="Arial"/>
                <w:szCs w:val="22"/>
              </w:rPr>
              <w:t>mount</w:t>
            </w:r>
          </w:p>
        </w:tc>
        <w:tc>
          <w:tcPr>
            <w:tcW w:w="1182" w:type="pct"/>
          </w:tcPr>
          <w:p w14:paraId="69929F08" w14:textId="77777777" w:rsidR="0049183F" w:rsidRPr="001B45F4" w:rsidRDefault="00E0214D" w:rsidP="00D11583">
            <w:pPr>
              <w:pStyle w:val="Maintext"/>
              <w:spacing w:before="60" w:after="60"/>
              <w:rPr>
                <w:rFonts w:cs="Arial"/>
                <w:szCs w:val="22"/>
              </w:rPr>
            </w:pPr>
            <w:r w:rsidRPr="001B45F4">
              <w:rPr>
                <w:rFonts w:cs="Arial"/>
                <w:szCs w:val="22"/>
              </w:rPr>
              <w:t>INCDTLS502</w:t>
            </w:r>
          </w:p>
        </w:tc>
        <w:tc>
          <w:tcPr>
            <w:tcW w:w="1745" w:type="pct"/>
          </w:tcPr>
          <w:p w14:paraId="69929F09" w14:textId="77777777" w:rsidR="0049183F" w:rsidRPr="001B45F4" w:rsidRDefault="00E0214D" w:rsidP="00E82B88">
            <w:pPr>
              <w:spacing w:before="60" w:after="60"/>
              <w:rPr>
                <w:rFonts w:cs="Arial"/>
                <w:szCs w:val="22"/>
              </w:rPr>
            </w:pPr>
            <w:r w:rsidRPr="001B45F4">
              <w:rPr>
                <w:rFonts w:cs="Arial"/>
                <w:color w:val="000000"/>
                <w:szCs w:val="22"/>
              </w:rPr>
              <w:t>Discount from taxed-upfront schemes not eligible for reduction</w:t>
            </w:r>
          </w:p>
        </w:tc>
      </w:tr>
      <w:tr w:rsidR="0049183F" w:rsidRPr="001B45F4" w14:paraId="69929F0F" w14:textId="77777777" w:rsidTr="00F46A32">
        <w:tc>
          <w:tcPr>
            <w:tcW w:w="1046" w:type="pct"/>
          </w:tcPr>
          <w:p w14:paraId="69929F0B" w14:textId="4E2CFFDA" w:rsidR="0049183F" w:rsidRPr="001B45F4" w:rsidRDefault="008024D6" w:rsidP="00E82B88">
            <w:pPr>
              <w:pStyle w:val="Maintext"/>
              <w:spacing w:before="60" w:after="60"/>
              <w:rPr>
                <w:rFonts w:cs="Arial"/>
                <w:szCs w:val="22"/>
              </w:rPr>
            </w:pPr>
            <w:r w:rsidRPr="001B45F4">
              <w:rPr>
                <w:rFonts w:cs="Arial"/>
                <w:szCs w:val="22"/>
              </w:rPr>
              <w:t>IITR</w:t>
            </w:r>
            <w:r w:rsidR="0049183F" w:rsidRPr="001B45F4">
              <w:rPr>
                <w:rFonts w:cs="Arial"/>
                <w:szCs w:val="22"/>
              </w:rPr>
              <w:t>125</w:t>
            </w:r>
          </w:p>
        </w:tc>
        <w:tc>
          <w:tcPr>
            <w:tcW w:w="1027" w:type="pct"/>
          </w:tcPr>
          <w:p w14:paraId="69929F0C" w14:textId="001CD0BE" w:rsidR="0049183F" w:rsidRPr="001B45F4" w:rsidRDefault="0049183F" w:rsidP="00E82B88">
            <w:pPr>
              <w:pStyle w:val="Maintext"/>
              <w:spacing w:before="60" w:after="60"/>
              <w:rPr>
                <w:rFonts w:cs="Arial"/>
                <w:szCs w:val="22"/>
              </w:rPr>
            </w:pPr>
            <w:r w:rsidRPr="001B45F4">
              <w:rPr>
                <w:rFonts w:cs="Arial"/>
                <w:szCs w:val="22"/>
              </w:rPr>
              <w:t xml:space="preserve">Discount </w:t>
            </w:r>
            <w:r w:rsidR="00D707C5" w:rsidRPr="001B45F4">
              <w:rPr>
                <w:rFonts w:cs="Arial"/>
                <w:szCs w:val="22"/>
              </w:rPr>
              <w:t>d</w:t>
            </w:r>
            <w:r w:rsidRPr="001B45F4">
              <w:rPr>
                <w:rFonts w:cs="Arial"/>
                <w:szCs w:val="22"/>
              </w:rPr>
              <w:t xml:space="preserve">eferral </w:t>
            </w:r>
            <w:r w:rsidR="00D707C5" w:rsidRPr="001B45F4">
              <w:rPr>
                <w:rFonts w:cs="Arial"/>
                <w:szCs w:val="22"/>
              </w:rPr>
              <w:t>s</w:t>
            </w:r>
            <w:r w:rsidRPr="001B45F4">
              <w:rPr>
                <w:rFonts w:cs="Arial"/>
                <w:szCs w:val="22"/>
              </w:rPr>
              <w:t xml:space="preserve">chemes </w:t>
            </w:r>
            <w:r w:rsidR="00D707C5" w:rsidRPr="001B45F4">
              <w:rPr>
                <w:rFonts w:cs="Arial"/>
                <w:szCs w:val="22"/>
              </w:rPr>
              <w:t>a</w:t>
            </w:r>
            <w:r w:rsidRPr="001B45F4">
              <w:rPr>
                <w:rFonts w:cs="Arial"/>
                <w:szCs w:val="22"/>
              </w:rPr>
              <w:t>mount</w:t>
            </w:r>
          </w:p>
        </w:tc>
        <w:tc>
          <w:tcPr>
            <w:tcW w:w="1182" w:type="pct"/>
          </w:tcPr>
          <w:p w14:paraId="69929F0D" w14:textId="77777777" w:rsidR="0049183F" w:rsidRPr="001B45F4" w:rsidRDefault="00E0214D" w:rsidP="00D11583">
            <w:pPr>
              <w:pStyle w:val="Maintext"/>
              <w:spacing w:before="60" w:after="60"/>
              <w:rPr>
                <w:rFonts w:cs="Arial"/>
                <w:szCs w:val="22"/>
              </w:rPr>
            </w:pPr>
            <w:r w:rsidRPr="001B45F4">
              <w:rPr>
                <w:rFonts w:cs="Arial"/>
                <w:szCs w:val="22"/>
              </w:rPr>
              <w:t>INCDTLS503</w:t>
            </w:r>
          </w:p>
        </w:tc>
        <w:tc>
          <w:tcPr>
            <w:tcW w:w="1745" w:type="pct"/>
          </w:tcPr>
          <w:p w14:paraId="69929F0E" w14:textId="77777777" w:rsidR="0049183F" w:rsidRPr="001B45F4" w:rsidRDefault="0049183F" w:rsidP="00E82B88">
            <w:pPr>
              <w:spacing w:before="60" w:after="60"/>
              <w:rPr>
                <w:rFonts w:cs="Arial"/>
                <w:szCs w:val="22"/>
              </w:rPr>
            </w:pPr>
            <w:r w:rsidRPr="001B45F4">
              <w:rPr>
                <w:rFonts w:cs="Arial"/>
                <w:color w:val="000000"/>
                <w:szCs w:val="22"/>
              </w:rPr>
              <w:t>Discount from deferral schemes</w:t>
            </w:r>
          </w:p>
        </w:tc>
      </w:tr>
      <w:tr w:rsidR="0049183F" w:rsidRPr="001B45F4" w14:paraId="69929F14" w14:textId="77777777" w:rsidTr="00F46A32">
        <w:tc>
          <w:tcPr>
            <w:tcW w:w="1046" w:type="pct"/>
          </w:tcPr>
          <w:p w14:paraId="69929F10" w14:textId="18990B23" w:rsidR="0049183F" w:rsidRPr="001B45F4" w:rsidRDefault="008024D6" w:rsidP="00E82B88">
            <w:pPr>
              <w:pStyle w:val="Maintext"/>
              <w:spacing w:before="60" w:after="60"/>
              <w:rPr>
                <w:rFonts w:cs="Arial"/>
                <w:szCs w:val="22"/>
              </w:rPr>
            </w:pPr>
            <w:r w:rsidRPr="001B45F4">
              <w:rPr>
                <w:rFonts w:cs="Arial"/>
                <w:szCs w:val="22"/>
              </w:rPr>
              <w:t>IITR</w:t>
            </w:r>
            <w:r w:rsidR="0049183F" w:rsidRPr="001B45F4">
              <w:rPr>
                <w:rFonts w:cs="Arial"/>
                <w:szCs w:val="22"/>
              </w:rPr>
              <w:t>128</w:t>
            </w:r>
          </w:p>
        </w:tc>
        <w:tc>
          <w:tcPr>
            <w:tcW w:w="1027" w:type="pct"/>
          </w:tcPr>
          <w:p w14:paraId="69929F11" w14:textId="20F1D601" w:rsidR="0049183F" w:rsidRPr="001B45F4" w:rsidRDefault="0049183F" w:rsidP="00E82B88">
            <w:pPr>
              <w:pStyle w:val="Maintext"/>
              <w:spacing w:before="60" w:after="60"/>
              <w:rPr>
                <w:rFonts w:cs="Arial"/>
                <w:szCs w:val="22"/>
              </w:rPr>
            </w:pPr>
            <w:r w:rsidRPr="001B45F4">
              <w:rPr>
                <w:rFonts w:cs="Arial"/>
                <w:szCs w:val="22"/>
              </w:rPr>
              <w:t xml:space="preserve">TFN </w:t>
            </w:r>
            <w:r w:rsidR="00D707C5" w:rsidRPr="001B45F4">
              <w:rPr>
                <w:rFonts w:cs="Arial"/>
                <w:szCs w:val="22"/>
              </w:rPr>
              <w:t>w</w:t>
            </w:r>
            <w:r w:rsidRPr="001B45F4">
              <w:rPr>
                <w:rFonts w:cs="Arial"/>
                <w:szCs w:val="22"/>
              </w:rPr>
              <w:t xml:space="preserve">ithheld </w:t>
            </w:r>
            <w:r w:rsidR="00D707C5" w:rsidRPr="001B45F4">
              <w:rPr>
                <w:rFonts w:cs="Arial"/>
                <w:szCs w:val="22"/>
              </w:rPr>
              <w:t>a</w:t>
            </w:r>
            <w:r w:rsidRPr="001B45F4">
              <w:rPr>
                <w:rFonts w:cs="Arial"/>
                <w:szCs w:val="22"/>
              </w:rPr>
              <w:t>mount</w:t>
            </w:r>
          </w:p>
        </w:tc>
        <w:tc>
          <w:tcPr>
            <w:tcW w:w="1182" w:type="pct"/>
          </w:tcPr>
          <w:p w14:paraId="69929F12" w14:textId="77777777" w:rsidR="0049183F" w:rsidRPr="001B45F4" w:rsidRDefault="00E0214D" w:rsidP="00D11583">
            <w:pPr>
              <w:pStyle w:val="Maintext"/>
              <w:spacing w:before="60" w:after="60"/>
              <w:rPr>
                <w:rFonts w:cs="Arial"/>
                <w:szCs w:val="22"/>
              </w:rPr>
            </w:pPr>
            <w:r w:rsidRPr="001B45F4">
              <w:rPr>
                <w:rFonts w:cs="Arial"/>
                <w:szCs w:val="22"/>
              </w:rPr>
              <w:t>INCDTLS505</w:t>
            </w:r>
          </w:p>
        </w:tc>
        <w:tc>
          <w:tcPr>
            <w:tcW w:w="1745" w:type="pct"/>
          </w:tcPr>
          <w:p w14:paraId="69929F13" w14:textId="77777777" w:rsidR="0049183F" w:rsidRPr="001B45F4" w:rsidRDefault="00E0214D" w:rsidP="00E82B88">
            <w:pPr>
              <w:spacing w:before="60" w:after="60"/>
              <w:rPr>
                <w:rFonts w:cs="Arial"/>
                <w:szCs w:val="22"/>
              </w:rPr>
            </w:pPr>
            <w:r w:rsidRPr="001B45F4">
              <w:rPr>
                <w:rFonts w:cs="Arial"/>
                <w:color w:val="000000"/>
                <w:szCs w:val="22"/>
              </w:rPr>
              <w:t>TFN amounts withheld from discounts</w:t>
            </w:r>
          </w:p>
        </w:tc>
      </w:tr>
      <w:tr w:rsidR="002D3A60" w:rsidRPr="001B45F4" w14:paraId="69929F19" w14:textId="77777777" w:rsidTr="00F46A32">
        <w:tc>
          <w:tcPr>
            <w:tcW w:w="1046" w:type="pct"/>
          </w:tcPr>
          <w:p w14:paraId="69929F15" w14:textId="21400343" w:rsidR="002D3A60" w:rsidRPr="001B45F4" w:rsidRDefault="008024D6" w:rsidP="00E82B88">
            <w:pPr>
              <w:pStyle w:val="Maintext"/>
              <w:spacing w:before="60" w:after="60"/>
              <w:rPr>
                <w:rFonts w:cs="Arial"/>
                <w:szCs w:val="22"/>
              </w:rPr>
            </w:pPr>
            <w:r w:rsidRPr="001B45F4">
              <w:rPr>
                <w:rFonts w:cs="Arial"/>
                <w:szCs w:val="22"/>
              </w:rPr>
              <w:t>IITR</w:t>
            </w:r>
            <w:r w:rsidR="002D3A60" w:rsidRPr="001B45F4">
              <w:rPr>
                <w:rFonts w:cs="Arial"/>
                <w:szCs w:val="22"/>
              </w:rPr>
              <w:t>1134</w:t>
            </w:r>
          </w:p>
        </w:tc>
        <w:tc>
          <w:tcPr>
            <w:tcW w:w="1027" w:type="pct"/>
          </w:tcPr>
          <w:p w14:paraId="69929F16" w14:textId="0E552E2A" w:rsidR="002D3A60" w:rsidRPr="001B45F4" w:rsidRDefault="002D3A60" w:rsidP="00E82B88">
            <w:pPr>
              <w:pStyle w:val="Maintext"/>
              <w:spacing w:before="60" w:after="60"/>
              <w:rPr>
                <w:rFonts w:cs="Arial"/>
                <w:szCs w:val="22"/>
              </w:rPr>
            </w:pPr>
            <w:r w:rsidRPr="001B45F4">
              <w:rPr>
                <w:rFonts w:cs="Arial"/>
                <w:szCs w:val="22"/>
              </w:rPr>
              <w:t xml:space="preserve">Discount </w:t>
            </w:r>
            <w:r w:rsidR="00D707C5" w:rsidRPr="001B45F4">
              <w:rPr>
                <w:rFonts w:cs="Arial"/>
                <w:szCs w:val="22"/>
              </w:rPr>
              <w:t>a</w:t>
            </w:r>
            <w:r w:rsidRPr="001B45F4">
              <w:rPr>
                <w:rFonts w:cs="Arial"/>
                <w:szCs w:val="22"/>
              </w:rPr>
              <w:t xml:space="preserve">mounts are </w:t>
            </w:r>
            <w:r w:rsidR="00D707C5" w:rsidRPr="001B45F4">
              <w:rPr>
                <w:rFonts w:cs="Arial"/>
                <w:szCs w:val="22"/>
              </w:rPr>
              <w:t>a</w:t>
            </w:r>
            <w:r w:rsidRPr="001B45F4">
              <w:rPr>
                <w:rFonts w:cs="Arial"/>
                <w:szCs w:val="22"/>
              </w:rPr>
              <w:t xml:space="preserve">ssessable or </w:t>
            </w:r>
            <w:r w:rsidR="00D707C5" w:rsidRPr="001B45F4">
              <w:rPr>
                <w:rFonts w:cs="Arial"/>
                <w:szCs w:val="22"/>
              </w:rPr>
              <w:t>g</w:t>
            </w:r>
            <w:r w:rsidRPr="001B45F4">
              <w:rPr>
                <w:rFonts w:cs="Arial"/>
                <w:szCs w:val="22"/>
              </w:rPr>
              <w:t xml:space="preserve">ross </w:t>
            </w:r>
          </w:p>
        </w:tc>
        <w:tc>
          <w:tcPr>
            <w:tcW w:w="1182" w:type="pct"/>
          </w:tcPr>
          <w:p w14:paraId="69929F17" w14:textId="17EBE4CD" w:rsidR="002D3A60" w:rsidRPr="001B45F4" w:rsidRDefault="002D3A60" w:rsidP="00E82B88">
            <w:pPr>
              <w:pStyle w:val="Maintext"/>
              <w:spacing w:before="60" w:after="60"/>
              <w:rPr>
                <w:rFonts w:cs="Arial"/>
                <w:szCs w:val="22"/>
              </w:rPr>
            </w:pPr>
            <w:r w:rsidRPr="001B45F4">
              <w:rPr>
                <w:rFonts w:cs="Arial"/>
                <w:szCs w:val="22"/>
              </w:rPr>
              <w:t>Not app</w:t>
            </w:r>
            <w:r w:rsidR="006C2A07">
              <w:rPr>
                <w:rFonts w:cs="Arial"/>
                <w:szCs w:val="22"/>
              </w:rPr>
              <w:t>l</w:t>
            </w:r>
            <w:r w:rsidRPr="001B45F4">
              <w:rPr>
                <w:rFonts w:cs="Arial"/>
                <w:szCs w:val="22"/>
              </w:rPr>
              <w:t xml:space="preserve">icable - not mapped on </w:t>
            </w:r>
            <w:r w:rsidR="008024D6" w:rsidRPr="001B45F4">
              <w:rPr>
                <w:rFonts w:cs="Arial"/>
                <w:szCs w:val="22"/>
              </w:rPr>
              <w:t>IITR</w:t>
            </w:r>
            <w:r w:rsidRPr="001B45F4">
              <w:rPr>
                <w:rFonts w:cs="Arial"/>
                <w:szCs w:val="22"/>
              </w:rPr>
              <w:t xml:space="preserve"> (information only)</w:t>
            </w:r>
          </w:p>
        </w:tc>
        <w:tc>
          <w:tcPr>
            <w:tcW w:w="1745" w:type="pct"/>
          </w:tcPr>
          <w:p w14:paraId="69929F18" w14:textId="7AD2B75F" w:rsidR="002D3A60" w:rsidRPr="001B45F4" w:rsidRDefault="00531436" w:rsidP="00E82B88">
            <w:pPr>
              <w:spacing w:before="60" w:after="60"/>
              <w:rPr>
                <w:rFonts w:cs="Arial"/>
                <w:color w:val="000000"/>
                <w:szCs w:val="22"/>
              </w:rPr>
            </w:pPr>
            <w:r w:rsidRPr="001B45F4">
              <w:rPr>
                <w:rFonts w:cs="Arial"/>
                <w:szCs w:val="22"/>
              </w:rPr>
              <w:t>Not app</w:t>
            </w:r>
            <w:r w:rsidR="006C2A07">
              <w:rPr>
                <w:rFonts w:cs="Arial"/>
                <w:szCs w:val="22"/>
              </w:rPr>
              <w:t>l</w:t>
            </w:r>
            <w:r w:rsidRPr="001B45F4">
              <w:rPr>
                <w:rFonts w:cs="Arial"/>
                <w:szCs w:val="22"/>
              </w:rPr>
              <w:t>icable - not mapped on IITR (information only)</w:t>
            </w:r>
          </w:p>
        </w:tc>
      </w:tr>
    </w:tbl>
    <w:p w14:paraId="69929F1B" w14:textId="77777777" w:rsidR="007C5F40" w:rsidRPr="001B45F4" w:rsidRDefault="007C5F40" w:rsidP="003B6EC0">
      <w:pPr>
        <w:pStyle w:val="Bullet2"/>
        <w:numPr>
          <w:ilvl w:val="0"/>
          <w:numId w:val="0"/>
        </w:numPr>
        <w:rPr>
          <w:rStyle w:val="BodyTextChar1"/>
          <w:rFonts w:cs="Arial"/>
          <w:sz w:val="20"/>
          <w:szCs w:val="20"/>
        </w:rPr>
      </w:pPr>
    </w:p>
    <w:p w14:paraId="69929F1C" w14:textId="0DDD3DF5" w:rsidR="00BB0E8E" w:rsidRPr="001B45F4" w:rsidRDefault="00826B89" w:rsidP="003B6EC0">
      <w:pPr>
        <w:pStyle w:val="Bullet2"/>
        <w:numPr>
          <w:ilvl w:val="0"/>
          <w:numId w:val="0"/>
        </w:numPr>
        <w:rPr>
          <w:rStyle w:val="BodyTextChar1"/>
          <w:rFonts w:cs="Arial"/>
          <w:szCs w:val="22"/>
        </w:rPr>
      </w:pPr>
      <w:r w:rsidRPr="001B45F4">
        <w:rPr>
          <w:rStyle w:val="BodyTextChar1"/>
          <w:rFonts w:cs="Arial"/>
          <w:szCs w:val="22"/>
        </w:rPr>
        <w:t>Alias</w:t>
      </w:r>
      <w:r w:rsidR="00BB0E8E" w:rsidRPr="001B45F4">
        <w:rPr>
          <w:rStyle w:val="BodyTextChar1"/>
          <w:rFonts w:cs="Arial"/>
          <w:szCs w:val="22"/>
        </w:rPr>
        <w:t xml:space="preserve"> </w:t>
      </w:r>
      <w:r w:rsidR="008024D6" w:rsidRPr="001B45F4">
        <w:rPr>
          <w:rStyle w:val="BodyTextChar1"/>
          <w:rFonts w:cs="Arial"/>
          <w:szCs w:val="22"/>
        </w:rPr>
        <w:t>IITR</w:t>
      </w:r>
      <w:r w:rsidR="00BB0E8E" w:rsidRPr="001B45F4">
        <w:rPr>
          <w:rStyle w:val="BodyTextChar1"/>
          <w:rFonts w:cs="Arial"/>
          <w:szCs w:val="22"/>
        </w:rPr>
        <w:t xml:space="preserve">1134 </w:t>
      </w:r>
      <w:r w:rsidR="00BB0E8E" w:rsidRPr="00E8032D">
        <w:rPr>
          <w:rStyle w:val="BodyTextChar1"/>
          <w:rFonts w:cs="Arial"/>
          <w:szCs w:val="22"/>
        </w:rPr>
        <w:t xml:space="preserve">Discount </w:t>
      </w:r>
      <w:r w:rsidR="00D707C5" w:rsidRPr="00E8032D">
        <w:rPr>
          <w:rStyle w:val="BodyTextChar1"/>
          <w:rFonts w:cs="Arial"/>
          <w:szCs w:val="22"/>
        </w:rPr>
        <w:t>a</w:t>
      </w:r>
      <w:r w:rsidR="00BB0E8E" w:rsidRPr="00E8032D">
        <w:rPr>
          <w:rStyle w:val="BodyTextChar1"/>
          <w:rFonts w:cs="Arial"/>
          <w:szCs w:val="22"/>
        </w:rPr>
        <w:t xml:space="preserve">mounts are </w:t>
      </w:r>
      <w:r w:rsidR="00D707C5" w:rsidRPr="00E8032D">
        <w:rPr>
          <w:rStyle w:val="BodyTextChar1"/>
          <w:rFonts w:cs="Arial"/>
          <w:szCs w:val="22"/>
        </w:rPr>
        <w:t>a</w:t>
      </w:r>
      <w:r w:rsidR="00BB0E8E" w:rsidRPr="00E8032D">
        <w:rPr>
          <w:rStyle w:val="BodyTextChar1"/>
          <w:rFonts w:cs="Arial"/>
          <w:szCs w:val="22"/>
        </w:rPr>
        <w:t xml:space="preserve">ssessable or </w:t>
      </w:r>
      <w:r w:rsidR="00D707C5" w:rsidRPr="00E8032D">
        <w:rPr>
          <w:rStyle w:val="BodyTextChar1"/>
          <w:rFonts w:cs="Arial"/>
          <w:szCs w:val="22"/>
        </w:rPr>
        <w:t>g</w:t>
      </w:r>
      <w:r w:rsidR="00BB0E8E" w:rsidRPr="00E8032D">
        <w:rPr>
          <w:rStyle w:val="BodyTextChar1"/>
          <w:rFonts w:cs="Arial"/>
          <w:szCs w:val="22"/>
        </w:rPr>
        <w:t>ross</w:t>
      </w:r>
      <w:r w:rsidR="00BB0E8E" w:rsidRPr="001B45F4">
        <w:rPr>
          <w:rStyle w:val="BodyTextChar1"/>
          <w:rFonts w:cs="Arial"/>
          <w:szCs w:val="22"/>
        </w:rPr>
        <w:t xml:space="preserve"> can return the following 2 values:</w:t>
      </w:r>
    </w:p>
    <w:p w14:paraId="69929F1D" w14:textId="3E12C8DD" w:rsidR="00223A51" w:rsidRPr="001B45F4" w:rsidRDefault="00EF4C9E" w:rsidP="00AE3F9E">
      <w:pPr>
        <w:pStyle w:val="Maintext"/>
        <w:numPr>
          <w:ilvl w:val="0"/>
          <w:numId w:val="41"/>
        </w:numPr>
        <w:ind w:left="360"/>
        <w:rPr>
          <w:rFonts w:cs="Arial"/>
          <w:noProof/>
          <w:szCs w:val="22"/>
        </w:rPr>
      </w:pPr>
      <w:r w:rsidRPr="001B45F4">
        <w:rPr>
          <w:rFonts w:cs="Arial"/>
          <w:b/>
          <w:noProof/>
          <w:szCs w:val="22"/>
        </w:rPr>
        <w:t>Assessable</w:t>
      </w:r>
      <w:r w:rsidRPr="001B45F4">
        <w:rPr>
          <w:rFonts w:cs="Arial"/>
          <w:noProof/>
          <w:szCs w:val="22"/>
        </w:rPr>
        <w:t xml:space="preserve"> </w:t>
      </w:r>
    </w:p>
    <w:p w14:paraId="69929F1E" w14:textId="638700FB" w:rsidR="00BB0E8E" w:rsidRPr="001B45F4" w:rsidRDefault="00BB0E8E" w:rsidP="00AE3F9E">
      <w:pPr>
        <w:pStyle w:val="Number1"/>
        <w:numPr>
          <w:ilvl w:val="0"/>
          <w:numId w:val="70"/>
        </w:numPr>
        <w:ind w:left="720"/>
        <w:rPr>
          <w:rFonts w:cs="Arial"/>
          <w:szCs w:val="22"/>
        </w:rPr>
      </w:pPr>
      <w:r w:rsidRPr="001B45F4">
        <w:rPr>
          <w:rFonts w:cs="Arial"/>
          <w:szCs w:val="22"/>
        </w:rPr>
        <w:t>These amounts have been adjusted to exclude foreign service period</w:t>
      </w:r>
      <w:r w:rsidR="00531436" w:rsidRPr="001B45F4">
        <w:rPr>
          <w:rFonts w:cs="Arial"/>
          <w:szCs w:val="22"/>
        </w:rPr>
        <w:t>.</w:t>
      </w:r>
    </w:p>
    <w:p w14:paraId="69929F1F" w14:textId="0582F8B9" w:rsidR="00BB0E8E" w:rsidRPr="001B45F4" w:rsidRDefault="00EF4C9E" w:rsidP="00AE3F9E">
      <w:pPr>
        <w:pStyle w:val="Maintext"/>
        <w:numPr>
          <w:ilvl w:val="0"/>
          <w:numId w:val="41"/>
        </w:numPr>
        <w:ind w:left="360"/>
        <w:rPr>
          <w:rFonts w:cs="Arial"/>
          <w:szCs w:val="22"/>
        </w:rPr>
      </w:pPr>
      <w:r w:rsidRPr="001B45F4">
        <w:rPr>
          <w:rFonts w:cs="Arial"/>
          <w:b/>
          <w:noProof/>
          <w:szCs w:val="22"/>
        </w:rPr>
        <w:t>Gross</w:t>
      </w:r>
      <w:r w:rsidRPr="001B45F4">
        <w:rPr>
          <w:rFonts w:cs="Arial"/>
          <w:noProof/>
          <w:szCs w:val="22"/>
        </w:rPr>
        <w:t xml:space="preserve"> </w:t>
      </w:r>
    </w:p>
    <w:p w14:paraId="69929F20" w14:textId="77777777" w:rsidR="00BB0E8E" w:rsidRPr="001B45F4" w:rsidRDefault="00BB0E8E" w:rsidP="00AE3F9E">
      <w:pPr>
        <w:pStyle w:val="Bullet2"/>
        <w:numPr>
          <w:ilvl w:val="0"/>
          <w:numId w:val="71"/>
        </w:numPr>
        <w:ind w:left="720"/>
        <w:rPr>
          <w:rFonts w:cs="Arial"/>
          <w:szCs w:val="22"/>
          <w:lang w:val="en-US" w:eastAsia="en-US"/>
        </w:rPr>
      </w:pPr>
      <w:r w:rsidRPr="001B45F4">
        <w:rPr>
          <w:rFonts w:cs="Arial"/>
          <w:szCs w:val="22"/>
        </w:rPr>
        <w:t>These amounts have not been adjusted to exclude foreign service period</w:t>
      </w:r>
      <w:r w:rsidR="008F2C24" w:rsidRPr="001B45F4">
        <w:rPr>
          <w:rFonts w:cs="Arial"/>
          <w:szCs w:val="22"/>
        </w:rPr>
        <w:t>.</w:t>
      </w:r>
    </w:p>
    <w:p w14:paraId="69929F21" w14:textId="77777777" w:rsidR="00BB0E8E" w:rsidRPr="001B45F4" w:rsidRDefault="00BB0E8E" w:rsidP="00BB0E8E">
      <w:pPr>
        <w:pStyle w:val="Bullet2"/>
        <w:numPr>
          <w:ilvl w:val="0"/>
          <w:numId w:val="0"/>
        </w:numPr>
        <w:ind w:left="720"/>
        <w:rPr>
          <w:rStyle w:val="BodyTextChar1"/>
          <w:rFonts w:cs="Arial"/>
          <w:szCs w:val="22"/>
        </w:rPr>
      </w:pPr>
    </w:p>
    <w:p w14:paraId="69929F22" w14:textId="111F0FC1" w:rsidR="00B1603B" w:rsidRPr="001B45F4" w:rsidRDefault="00B1603B" w:rsidP="003B6EC0">
      <w:pPr>
        <w:pStyle w:val="Bullet2"/>
        <w:numPr>
          <w:ilvl w:val="0"/>
          <w:numId w:val="0"/>
        </w:numPr>
        <w:rPr>
          <w:rStyle w:val="BodyTextChar1"/>
          <w:rFonts w:cs="Arial"/>
          <w:szCs w:val="22"/>
        </w:rPr>
      </w:pPr>
      <w:r w:rsidRPr="001B45F4">
        <w:rPr>
          <w:rStyle w:val="BodyTextChar1"/>
          <w:rFonts w:cs="Arial"/>
          <w:szCs w:val="22"/>
        </w:rPr>
        <w:t xml:space="preserve">A value of </w:t>
      </w:r>
      <w:r w:rsidR="00EE611C" w:rsidRPr="001B45F4">
        <w:rPr>
          <w:rStyle w:val="BodyTextChar1"/>
          <w:rFonts w:cs="Arial"/>
          <w:szCs w:val="22"/>
        </w:rPr>
        <w:t>“</w:t>
      </w:r>
      <w:r w:rsidRPr="001B45F4">
        <w:rPr>
          <w:rStyle w:val="BodyTextChar1"/>
          <w:rFonts w:cs="Arial"/>
          <w:szCs w:val="22"/>
        </w:rPr>
        <w:t>-9999999999</w:t>
      </w:r>
      <w:r w:rsidR="00EE611C" w:rsidRPr="001B45F4">
        <w:rPr>
          <w:rStyle w:val="BodyTextChar1"/>
          <w:rFonts w:cs="Arial"/>
          <w:szCs w:val="22"/>
        </w:rPr>
        <w:t>”</w:t>
      </w:r>
      <w:r w:rsidRPr="001B45F4">
        <w:rPr>
          <w:rStyle w:val="BodyTextChar1"/>
          <w:rFonts w:cs="Arial"/>
          <w:szCs w:val="22"/>
        </w:rPr>
        <w:t xml:space="preserve"> will be returned where </w:t>
      </w:r>
      <w:r w:rsidR="001B557E" w:rsidRPr="001B45F4">
        <w:rPr>
          <w:rStyle w:val="BodyTextChar1"/>
          <w:rFonts w:cs="Arial"/>
          <w:szCs w:val="22"/>
        </w:rPr>
        <w:t xml:space="preserve">alias </w:t>
      </w:r>
      <w:r w:rsidR="008024D6" w:rsidRPr="001B45F4">
        <w:rPr>
          <w:rStyle w:val="BodyTextChar1"/>
          <w:rFonts w:cs="Arial"/>
          <w:szCs w:val="22"/>
        </w:rPr>
        <w:t>IITR</w:t>
      </w:r>
      <w:r w:rsidR="00EC4998" w:rsidRPr="001B45F4">
        <w:rPr>
          <w:rStyle w:val="BodyTextChar1"/>
          <w:rFonts w:cs="Arial"/>
          <w:szCs w:val="22"/>
        </w:rPr>
        <w:t>922</w:t>
      </w:r>
      <w:r w:rsidRPr="001B45F4">
        <w:rPr>
          <w:rStyle w:val="BodyTextChar1"/>
          <w:rFonts w:cs="Arial"/>
          <w:szCs w:val="22"/>
        </w:rPr>
        <w:t xml:space="preserve"> </w:t>
      </w:r>
      <w:r w:rsidR="00EC4998" w:rsidRPr="00AE37AC">
        <w:rPr>
          <w:rStyle w:val="BodyTextChar1"/>
          <w:rFonts w:cs="Arial"/>
          <w:iCs/>
          <w:szCs w:val="22"/>
        </w:rPr>
        <w:t>Employer</w:t>
      </w:r>
      <w:r w:rsidRPr="00AE37AC">
        <w:rPr>
          <w:rStyle w:val="BodyTextChar1"/>
          <w:rFonts w:cs="Arial"/>
          <w:iCs/>
          <w:szCs w:val="22"/>
        </w:rPr>
        <w:t xml:space="preserve"> </w:t>
      </w:r>
      <w:r w:rsidR="000042DE" w:rsidRPr="00AE37AC">
        <w:rPr>
          <w:rStyle w:val="BodyTextChar1"/>
          <w:rFonts w:cs="Arial"/>
          <w:iCs/>
          <w:szCs w:val="22"/>
        </w:rPr>
        <w:t>ABN</w:t>
      </w:r>
      <w:r w:rsidR="000042DE" w:rsidRPr="001B45F4">
        <w:rPr>
          <w:rStyle w:val="BodyTextChar1"/>
          <w:rFonts w:cs="Arial"/>
          <w:szCs w:val="22"/>
        </w:rPr>
        <w:t xml:space="preserve"> has</w:t>
      </w:r>
      <w:r w:rsidRPr="001B45F4">
        <w:rPr>
          <w:rStyle w:val="BodyTextChar1"/>
          <w:rFonts w:cs="Arial"/>
          <w:szCs w:val="22"/>
        </w:rPr>
        <w:t xml:space="preserve"> been reported as a blank. This </w:t>
      </w:r>
      <w:r w:rsidR="009E7229" w:rsidRPr="001B45F4">
        <w:rPr>
          <w:rStyle w:val="BodyTextChar1"/>
          <w:rFonts w:cs="Arial"/>
          <w:szCs w:val="22"/>
        </w:rPr>
        <w:t>Employer</w:t>
      </w:r>
      <w:r w:rsidRPr="001B45F4">
        <w:rPr>
          <w:rStyle w:val="BodyTextChar1"/>
          <w:rFonts w:cs="Arial"/>
          <w:szCs w:val="22"/>
        </w:rPr>
        <w:t xml:space="preserve"> ABN will need to be displayed as a blank in the</w:t>
      </w:r>
      <w:r w:rsidR="00746781" w:rsidRPr="001B45F4">
        <w:rPr>
          <w:rStyle w:val="BodyTextChar1"/>
          <w:rFonts w:cs="Arial"/>
          <w:szCs w:val="22"/>
        </w:rPr>
        <w:t xml:space="preserve"> Business Management Software</w:t>
      </w:r>
      <w:r w:rsidRPr="001B45F4">
        <w:rPr>
          <w:rStyle w:val="BodyTextChar1"/>
          <w:rFonts w:cs="Arial"/>
          <w:szCs w:val="22"/>
        </w:rPr>
        <w:t xml:space="preserve"> </w:t>
      </w:r>
      <w:r w:rsidR="00746781" w:rsidRPr="001B45F4">
        <w:rPr>
          <w:rStyle w:val="BodyTextChar1"/>
          <w:rFonts w:cs="Arial"/>
          <w:szCs w:val="22"/>
        </w:rPr>
        <w:t>(</w:t>
      </w:r>
      <w:r w:rsidRPr="001B45F4">
        <w:rPr>
          <w:rStyle w:val="BodyTextChar1"/>
          <w:rFonts w:cs="Arial"/>
          <w:szCs w:val="22"/>
        </w:rPr>
        <w:t>BMS</w:t>
      </w:r>
      <w:r w:rsidR="00746781" w:rsidRPr="001B45F4">
        <w:rPr>
          <w:rStyle w:val="BodyTextChar1"/>
          <w:rFonts w:cs="Arial"/>
          <w:szCs w:val="22"/>
        </w:rPr>
        <w:t>)</w:t>
      </w:r>
      <w:r w:rsidRPr="001B45F4">
        <w:rPr>
          <w:rStyle w:val="BodyTextChar1"/>
          <w:rFonts w:cs="Arial"/>
          <w:szCs w:val="22"/>
        </w:rPr>
        <w:t>.</w:t>
      </w:r>
    </w:p>
    <w:p w14:paraId="69929F23" w14:textId="17D20A58" w:rsidR="00C10F82" w:rsidRPr="001B45F4" w:rsidRDefault="007434F8" w:rsidP="001B4AB0">
      <w:pPr>
        <w:pStyle w:val="Heading2"/>
      </w:pPr>
      <w:bookmarkStart w:id="1365" w:name="_Toc1395540"/>
      <w:bookmarkStart w:id="1366" w:name="_Toc3475128"/>
      <w:bookmarkStart w:id="1367" w:name="_Toc3531133"/>
      <w:bookmarkStart w:id="1368" w:name="_Toc513464994"/>
      <w:bookmarkStart w:id="1369" w:name="_Toc29560829"/>
      <w:bookmarkStart w:id="1370" w:name="_Toc29796905"/>
      <w:bookmarkStart w:id="1371" w:name="_Toc35338717"/>
      <w:bookmarkStart w:id="1372" w:name="_Toc75866972"/>
      <w:bookmarkStart w:id="1373" w:name="_Toc160629386"/>
      <w:bookmarkEnd w:id="1365"/>
      <w:bookmarkEnd w:id="1366"/>
      <w:bookmarkEnd w:id="1367"/>
      <w:bookmarkEnd w:id="1368"/>
      <w:r>
        <w:t>Early-Stage</w:t>
      </w:r>
      <w:r w:rsidR="05D2CDA4">
        <w:t xml:space="preserve"> </w:t>
      </w:r>
      <w:r w:rsidR="42FAD7C1">
        <w:t>I</w:t>
      </w:r>
      <w:r w:rsidR="652BBD20">
        <w:t>nnovation</w:t>
      </w:r>
      <w:r w:rsidR="42FAD7C1">
        <w:t xml:space="preserve"> C</w:t>
      </w:r>
      <w:r w:rsidR="652BBD20">
        <w:t xml:space="preserve">ompany </w:t>
      </w:r>
      <w:r w:rsidR="42FAD7C1">
        <w:t xml:space="preserve">(ESIC) </w:t>
      </w:r>
      <w:r w:rsidR="0E3D2403">
        <w:t>d</w:t>
      </w:r>
      <w:r w:rsidR="652BBD20">
        <w:t>ata</w:t>
      </w:r>
      <w:bookmarkEnd w:id="1369"/>
      <w:bookmarkEnd w:id="1370"/>
      <w:bookmarkEnd w:id="1371"/>
      <w:bookmarkEnd w:id="1372"/>
      <w:bookmarkEnd w:id="1373"/>
      <w:r w:rsidR="0E3D2403">
        <w:t xml:space="preserve"> </w:t>
      </w:r>
    </w:p>
    <w:p w14:paraId="69929F24" w14:textId="6FE3958D" w:rsidR="00DD23A4" w:rsidRPr="001B45F4" w:rsidRDefault="00DD23A4" w:rsidP="00C10F82">
      <w:pPr>
        <w:pStyle w:val="Maintext"/>
        <w:rPr>
          <w:rFonts w:cs="Arial"/>
          <w:szCs w:val="22"/>
        </w:rPr>
      </w:pPr>
      <w:r w:rsidRPr="001B45F4">
        <w:rPr>
          <w:rFonts w:cs="Arial"/>
          <w:szCs w:val="22"/>
          <w:lang w:val="en-US"/>
        </w:rPr>
        <w:t>Gains made by t</w:t>
      </w:r>
      <w:r w:rsidRPr="001B45F4">
        <w:rPr>
          <w:rFonts w:cs="Arial"/>
          <w:szCs w:val="22"/>
        </w:rPr>
        <w:t xml:space="preserve">axpayers that acquired newly issued shares in qualifying </w:t>
      </w:r>
      <w:r w:rsidR="007434F8" w:rsidRPr="001B45F4">
        <w:rPr>
          <w:rFonts w:cs="Arial"/>
          <w:szCs w:val="22"/>
        </w:rPr>
        <w:t>early-stage</w:t>
      </w:r>
      <w:r w:rsidRPr="001B45F4">
        <w:rPr>
          <w:rFonts w:cs="Arial"/>
          <w:szCs w:val="22"/>
        </w:rPr>
        <w:t xml:space="preserve"> innovation companies and made capital gains on those shares from a CGT event are subject to ordinary CGT treatment. </w:t>
      </w:r>
    </w:p>
    <w:p w14:paraId="69929F25" w14:textId="77777777" w:rsidR="00DD23A4" w:rsidRPr="001B45F4" w:rsidRDefault="00DD23A4" w:rsidP="00C10F82">
      <w:pPr>
        <w:pStyle w:val="Maintext"/>
        <w:rPr>
          <w:rFonts w:cs="Arial"/>
          <w:szCs w:val="22"/>
        </w:rPr>
      </w:pPr>
    </w:p>
    <w:p w14:paraId="69929F26" w14:textId="1CB437E9" w:rsidR="00C10F82" w:rsidRPr="001B45F4" w:rsidRDefault="00C10F82" w:rsidP="008E6E14">
      <w:pPr>
        <w:pStyle w:val="Maintext"/>
        <w:rPr>
          <w:rFonts w:cs="Arial"/>
          <w:szCs w:val="22"/>
        </w:rPr>
      </w:pPr>
      <w:r w:rsidRPr="001B45F4">
        <w:rPr>
          <w:rFonts w:cs="Arial"/>
          <w:szCs w:val="22"/>
        </w:rPr>
        <w:t xml:space="preserve">ESIC data </w:t>
      </w:r>
      <w:r w:rsidR="00D17657" w:rsidRPr="001B45F4">
        <w:rPr>
          <w:rFonts w:cs="Arial"/>
          <w:szCs w:val="22"/>
        </w:rPr>
        <w:t xml:space="preserve">will be available through the </w:t>
      </w:r>
      <w:r w:rsidR="00D707C5" w:rsidRPr="001B45F4">
        <w:rPr>
          <w:rFonts w:cs="Arial"/>
          <w:szCs w:val="22"/>
        </w:rPr>
        <w:t>p</w:t>
      </w:r>
      <w:r w:rsidR="00D17657" w:rsidRPr="001B45F4">
        <w:rPr>
          <w:rFonts w:cs="Arial"/>
          <w:szCs w:val="22"/>
        </w:rPr>
        <w:t>re</w:t>
      </w:r>
      <w:r w:rsidR="005018D8" w:rsidRPr="001B45F4">
        <w:rPr>
          <w:rFonts w:cs="Arial"/>
          <w:szCs w:val="22"/>
        </w:rPr>
        <w:t>-</w:t>
      </w:r>
      <w:r w:rsidR="00D707C5" w:rsidRPr="001B45F4">
        <w:rPr>
          <w:rFonts w:cs="Arial"/>
          <w:szCs w:val="22"/>
        </w:rPr>
        <w:t>f</w:t>
      </w:r>
      <w:r w:rsidR="00D17657" w:rsidRPr="001B45F4">
        <w:rPr>
          <w:rFonts w:cs="Arial"/>
          <w:szCs w:val="22"/>
        </w:rPr>
        <w:t xml:space="preserve">ill response as information only </w:t>
      </w:r>
      <w:r w:rsidR="00BB0E8E" w:rsidRPr="001B45F4">
        <w:rPr>
          <w:rFonts w:cs="Arial"/>
          <w:szCs w:val="22"/>
        </w:rPr>
        <w:t>under the Context RP.{ESICSeqNum}.</w:t>
      </w:r>
    </w:p>
    <w:p w14:paraId="759DD659" w14:textId="77777777" w:rsidR="006538A8" w:rsidRPr="001B45F4" w:rsidRDefault="006538A8" w:rsidP="008E6E14">
      <w:pPr>
        <w:pStyle w:val="Bullet2"/>
        <w:numPr>
          <w:ilvl w:val="0"/>
          <w:numId w:val="0"/>
        </w:numPr>
        <w:spacing w:before="0" w:after="0"/>
        <w:rPr>
          <w:rStyle w:val="BodyTextChar1"/>
          <w:rFonts w:cs="Arial"/>
          <w:szCs w:val="22"/>
          <w:lang w:val="en-AU"/>
        </w:rPr>
      </w:pPr>
    </w:p>
    <w:p w14:paraId="69929F28" w14:textId="480C93C3" w:rsidR="00C10F82" w:rsidRPr="001B45F4" w:rsidRDefault="00C10F82" w:rsidP="00C10F82">
      <w:pPr>
        <w:pStyle w:val="Bullet2"/>
        <w:numPr>
          <w:ilvl w:val="0"/>
          <w:numId w:val="0"/>
        </w:numPr>
        <w:rPr>
          <w:rStyle w:val="BodyTextChar1"/>
          <w:rFonts w:cs="Arial"/>
          <w:szCs w:val="22"/>
          <w:lang w:val="en-AU"/>
        </w:rPr>
      </w:pPr>
      <w:r w:rsidRPr="001B45F4">
        <w:rPr>
          <w:rStyle w:val="BodyTextChar1"/>
          <w:rFonts w:cs="Arial"/>
          <w:szCs w:val="22"/>
          <w:lang w:val="en-AU"/>
        </w:rPr>
        <w:lastRenderedPageBreak/>
        <w:t>Where ESIC data is available, the following informati</w:t>
      </w:r>
      <w:r w:rsidR="00A4608B" w:rsidRPr="001B45F4">
        <w:rPr>
          <w:rStyle w:val="BodyTextChar1"/>
          <w:rFonts w:cs="Arial"/>
          <w:szCs w:val="22"/>
          <w:lang w:val="en-AU"/>
        </w:rPr>
        <w:t>onal</w:t>
      </w:r>
      <w:r w:rsidRPr="001B45F4">
        <w:rPr>
          <w:rStyle w:val="BodyTextChar1"/>
          <w:rFonts w:cs="Arial"/>
          <w:szCs w:val="22"/>
          <w:lang w:val="en-AU"/>
        </w:rPr>
        <w:t xml:space="preserve"> messages </w:t>
      </w:r>
      <w:r w:rsidR="00746781" w:rsidRPr="001B45F4">
        <w:rPr>
          <w:rStyle w:val="BodyTextChar1"/>
          <w:rFonts w:cs="Arial"/>
          <w:szCs w:val="22"/>
          <w:lang w:val="en-AU"/>
        </w:rPr>
        <w:t>mus</w:t>
      </w:r>
      <w:r w:rsidR="001B45F4" w:rsidRPr="001B45F4">
        <w:rPr>
          <w:rStyle w:val="BodyTextChar1"/>
          <w:rFonts w:cs="Arial"/>
          <w:szCs w:val="22"/>
          <w:lang w:val="en-AU"/>
        </w:rPr>
        <w:t>t</w:t>
      </w:r>
      <w:r w:rsidR="00746781" w:rsidRPr="001B45F4">
        <w:rPr>
          <w:rStyle w:val="BodyTextChar1"/>
          <w:rFonts w:cs="Arial"/>
          <w:szCs w:val="22"/>
          <w:lang w:val="en-AU"/>
        </w:rPr>
        <w:t xml:space="preserve"> </w:t>
      </w:r>
      <w:r w:rsidRPr="001B45F4">
        <w:rPr>
          <w:rStyle w:val="BodyTextChar1"/>
          <w:rFonts w:cs="Arial"/>
          <w:szCs w:val="22"/>
          <w:lang w:val="en-AU"/>
        </w:rPr>
        <w:t>be displayed</w:t>
      </w:r>
      <w:r w:rsidR="00204308" w:rsidRPr="001B45F4">
        <w:rPr>
          <w:rStyle w:val="BodyTextChar1"/>
          <w:rFonts w:cs="Arial"/>
          <w:szCs w:val="22"/>
          <w:lang w:val="en-AU"/>
        </w:rPr>
        <w:t>:</w:t>
      </w:r>
      <w:r w:rsidRPr="001B45F4">
        <w:rPr>
          <w:rStyle w:val="BodyTextChar1"/>
          <w:rFonts w:cs="Arial"/>
          <w:szCs w:val="22"/>
          <w:lang w:val="en-AU"/>
        </w:rPr>
        <w:t xml:space="preserve"> </w:t>
      </w:r>
    </w:p>
    <w:p w14:paraId="0680AE09" w14:textId="77777777" w:rsidR="001B45F4" w:rsidRPr="001B45F4" w:rsidRDefault="001B45F4" w:rsidP="00C10F82">
      <w:pPr>
        <w:pStyle w:val="Bullet2"/>
        <w:numPr>
          <w:ilvl w:val="0"/>
          <w:numId w:val="0"/>
        </w:numPr>
        <w:rPr>
          <w:rStyle w:val="BodyTextChar1"/>
          <w:rFonts w:cs="Arial"/>
          <w:szCs w:val="22"/>
          <w:lang w:val="en-AU"/>
        </w:rPr>
      </w:pPr>
    </w:p>
    <w:tbl>
      <w:tblPr>
        <w:tblStyle w:val="TableGrid"/>
        <w:tblW w:w="9356" w:type="dxa"/>
        <w:tblLook w:val="04A0" w:firstRow="1" w:lastRow="0" w:firstColumn="1" w:lastColumn="0" w:noHBand="0" w:noVBand="1"/>
      </w:tblPr>
      <w:tblGrid>
        <w:gridCol w:w="9356"/>
      </w:tblGrid>
      <w:tr w:rsidR="00746781" w:rsidRPr="001B45F4" w14:paraId="018416C1" w14:textId="77777777" w:rsidTr="00A8147B">
        <w:trPr>
          <w:trHeight w:val="1112"/>
        </w:trPr>
        <w:tc>
          <w:tcPr>
            <w:tcW w:w="9288" w:type="dxa"/>
          </w:tcPr>
          <w:p w14:paraId="6A88146A" w14:textId="03FE269D" w:rsidR="00746781" w:rsidRPr="001B45F4" w:rsidRDefault="00746781" w:rsidP="00746781">
            <w:pPr>
              <w:pStyle w:val="Maintext"/>
              <w:rPr>
                <w:rStyle w:val="BodyTextChar1"/>
                <w:rFonts w:cs="Arial"/>
                <w:szCs w:val="22"/>
                <w:lang w:val="en-AU"/>
              </w:rPr>
            </w:pPr>
            <w:r w:rsidRPr="001B45F4">
              <w:rPr>
                <w:rStyle w:val="BodyTextChar1"/>
                <w:rFonts w:cs="Arial"/>
                <w:szCs w:val="22"/>
                <w:lang w:val="en-AU"/>
              </w:rPr>
              <w:t xml:space="preserve">“Based on the pre-fill information, your client invested in the early stage innovation companies listed. If your client </w:t>
            </w:r>
            <w:hyperlink r:id="rId41" w:history="1">
              <w:r w:rsidRPr="001B45F4">
                <w:rPr>
                  <w:rStyle w:val="Hyperlink"/>
                  <w:rFonts w:cs="Arial"/>
                  <w:b w:val="0"/>
                  <w:noProof w:val="0"/>
                  <w:szCs w:val="22"/>
                  <w:u w:val="none"/>
                </w:rPr>
                <w:t>qualifies</w:t>
              </w:r>
            </w:hyperlink>
            <w:r w:rsidRPr="001B45F4">
              <w:rPr>
                <w:rStyle w:val="BodyTextChar1"/>
                <w:rFonts w:cs="Arial"/>
                <w:szCs w:val="22"/>
                <w:lang w:val="en-AU"/>
              </w:rPr>
              <w:t xml:space="preserve"> for the tax offset, you need to manually calculate the amount of the tax offset and include that amount at label </w:t>
            </w:r>
            <w:hyperlink r:id="rId42" w:history="1">
              <w:r w:rsidRPr="001B45F4">
                <w:rPr>
                  <w:rStyle w:val="Hyperlink"/>
                  <w:rFonts w:cs="Arial"/>
                  <w:b w:val="0"/>
                  <w:bCs/>
                  <w:noProof w:val="0"/>
                  <w:szCs w:val="22"/>
                  <w:u w:val="none"/>
                  <w:lang w:eastAsia="en-US"/>
                </w:rPr>
                <w:t xml:space="preserve">T8 </w:t>
              </w:r>
              <w:r w:rsidRPr="001B45F4">
                <w:rPr>
                  <w:rStyle w:val="Hyperlink"/>
                  <w:rFonts w:cs="Arial"/>
                  <w:b w:val="0"/>
                  <w:bCs/>
                  <w:noProof w:val="0"/>
                  <w:szCs w:val="22"/>
                  <w:u w:val="none"/>
                </w:rPr>
                <w:t>early stage investor</w:t>
              </w:r>
            </w:hyperlink>
            <w:r w:rsidRPr="001B45F4">
              <w:rPr>
                <w:rStyle w:val="BodyTextChar1"/>
                <w:rFonts w:cs="Arial"/>
                <w:szCs w:val="22"/>
                <w:lang w:val="en-AU"/>
              </w:rPr>
              <w:t xml:space="preserve"> </w:t>
            </w:r>
            <w:r w:rsidRPr="00F11D52">
              <w:rPr>
                <w:rStyle w:val="BodyTextChar1"/>
                <w:rFonts w:cs="Arial"/>
                <w:szCs w:val="22"/>
                <w:lang w:val="en-AU"/>
              </w:rPr>
              <w:t>–</w:t>
            </w:r>
            <w:r w:rsidRPr="001B45F4">
              <w:rPr>
                <w:rStyle w:val="BodyTextChar1"/>
                <w:rFonts w:cs="Arial"/>
                <w:szCs w:val="22"/>
                <w:lang w:val="en-AU"/>
              </w:rPr>
              <w:t xml:space="preserve"> Current year tax offset.”</w:t>
            </w:r>
          </w:p>
        </w:tc>
      </w:tr>
    </w:tbl>
    <w:p w14:paraId="69929F2B" w14:textId="77777777" w:rsidR="00D3777D" w:rsidRPr="001B45F4" w:rsidRDefault="00D3777D" w:rsidP="003B6EC0">
      <w:pPr>
        <w:pStyle w:val="Bullet2"/>
        <w:numPr>
          <w:ilvl w:val="0"/>
          <w:numId w:val="0"/>
        </w:numPr>
        <w:rPr>
          <w:rStyle w:val="BodyTextChar1"/>
          <w:rFonts w:cs="Arial"/>
          <w:szCs w:val="22"/>
          <w:lang w:val="en-AU"/>
        </w:rPr>
      </w:pPr>
    </w:p>
    <w:p w14:paraId="69929F2C" w14:textId="77777777" w:rsidR="004B3E8C" w:rsidRPr="001B45F4" w:rsidRDefault="004B3E8C" w:rsidP="004B3E8C">
      <w:pPr>
        <w:pStyle w:val="Bullet2"/>
        <w:numPr>
          <w:ilvl w:val="0"/>
          <w:numId w:val="0"/>
        </w:numPr>
        <w:rPr>
          <w:rFonts w:cs="Arial"/>
          <w:szCs w:val="22"/>
        </w:rPr>
      </w:pPr>
      <w:r w:rsidRPr="001B45F4">
        <w:rPr>
          <w:rStyle w:val="BodyTextChar1"/>
          <w:rFonts w:cs="Arial"/>
          <w:szCs w:val="22"/>
        </w:rPr>
        <w:t xml:space="preserve">For more information on the </w:t>
      </w:r>
      <w:r w:rsidR="000042DE" w:rsidRPr="001B45F4">
        <w:rPr>
          <w:rStyle w:val="BodyTextChar1"/>
          <w:rFonts w:cs="Arial"/>
          <w:szCs w:val="22"/>
        </w:rPr>
        <w:t>early</w:t>
      </w:r>
      <w:r w:rsidRPr="001B45F4">
        <w:rPr>
          <w:rStyle w:val="BodyTextChar1"/>
          <w:rFonts w:cs="Arial"/>
          <w:szCs w:val="22"/>
        </w:rPr>
        <w:t xml:space="preserve"> stage innovation companies, </w:t>
      </w:r>
      <w:r w:rsidRPr="005C3201">
        <w:rPr>
          <w:rStyle w:val="BodyTextChar1"/>
          <w:rFonts w:cs="Arial"/>
          <w:szCs w:val="22"/>
        </w:rPr>
        <w:t>see</w:t>
      </w:r>
      <w:r w:rsidRPr="001B45F4">
        <w:rPr>
          <w:rStyle w:val="BodyTextChar1"/>
          <w:rFonts w:cs="Arial"/>
          <w:szCs w:val="22"/>
        </w:rPr>
        <w:t xml:space="preserve"> the</w:t>
      </w:r>
      <w:r w:rsidRPr="001B45F4">
        <w:rPr>
          <w:rFonts w:cs="Arial"/>
          <w:szCs w:val="22"/>
        </w:rPr>
        <w:t xml:space="preserve"> </w:t>
      </w:r>
      <w:hyperlink r:id="rId43" w:history="1">
        <w:r w:rsidRPr="000C73DF">
          <w:rPr>
            <w:rStyle w:val="Hyperlink"/>
            <w:rFonts w:cs="Arial"/>
            <w:b w:val="0"/>
            <w:bCs/>
            <w:noProof w:val="0"/>
            <w:szCs w:val="22"/>
            <w:u w:val="none"/>
          </w:rPr>
          <w:t>ATO website</w:t>
        </w:r>
      </w:hyperlink>
      <w:r w:rsidRPr="001B45F4">
        <w:rPr>
          <w:rFonts w:cs="Arial"/>
          <w:szCs w:val="22"/>
        </w:rPr>
        <w:t>.</w:t>
      </w:r>
    </w:p>
    <w:p w14:paraId="69929F2D" w14:textId="1A6068FF" w:rsidR="008C53DC" w:rsidRPr="001B45F4" w:rsidRDefault="00DD6C03" w:rsidP="001B4AB0">
      <w:pPr>
        <w:pStyle w:val="Heading2"/>
        <w:rPr>
          <w:sz w:val="22"/>
          <w:szCs w:val="22"/>
        </w:rPr>
      </w:pPr>
      <w:bookmarkStart w:id="1374" w:name="_Toc1395542"/>
      <w:bookmarkStart w:id="1375" w:name="_Toc3475130"/>
      <w:bookmarkStart w:id="1376" w:name="_Toc3531135"/>
      <w:bookmarkStart w:id="1377" w:name="_Toc1395543"/>
      <w:bookmarkStart w:id="1378" w:name="_Toc3475131"/>
      <w:bookmarkStart w:id="1379" w:name="_Toc3531136"/>
      <w:bookmarkStart w:id="1380" w:name="_Toc29560830"/>
      <w:bookmarkStart w:id="1381" w:name="_Toc29796906"/>
      <w:bookmarkStart w:id="1382" w:name="_Toc35338718"/>
      <w:bookmarkStart w:id="1383" w:name="_Toc75866973"/>
      <w:bookmarkStart w:id="1384" w:name="_Toc160629387"/>
      <w:bookmarkEnd w:id="1374"/>
      <w:bookmarkEnd w:id="1375"/>
      <w:bookmarkEnd w:id="1376"/>
      <w:bookmarkEnd w:id="1377"/>
      <w:bookmarkEnd w:id="1378"/>
      <w:bookmarkEnd w:id="1379"/>
      <w:r>
        <w:t>Early-Stage</w:t>
      </w:r>
      <w:r w:rsidR="6A04D2E3">
        <w:t xml:space="preserve"> </w:t>
      </w:r>
      <w:r w:rsidR="57F773BE">
        <w:t>V</w:t>
      </w:r>
      <w:r w:rsidR="0E3D2403">
        <w:t xml:space="preserve">enture </w:t>
      </w:r>
      <w:r w:rsidR="57F773BE">
        <w:t>C</w:t>
      </w:r>
      <w:r w:rsidR="0E3D2403">
        <w:t>apital</w:t>
      </w:r>
      <w:r w:rsidR="45251671">
        <w:t xml:space="preserve"> </w:t>
      </w:r>
      <w:r w:rsidR="57F773BE">
        <w:t>L</w:t>
      </w:r>
      <w:r w:rsidR="0E3D2403">
        <w:t xml:space="preserve">imited </w:t>
      </w:r>
      <w:r w:rsidR="57F773BE">
        <w:t>P</w:t>
      </w:r>
      <w:r w:rsidR="0E3D2403">
        <w:t>artnership</w:t>
      </w:r>
      <w:r w:rsidR="05D2CDA4">
        <w:t xml:space="preserve"> </w:t>
      </w:r>
      <w:r w:rsidR="6A04D2E3">
        <w:t>(</w:t>
      </w:r>
      <w:r w:rsidR="4913EADD">
        <w:t>E</w:t>
      </w:r>
      <w:r w:rsidR="6A04D2E3">
        <w:t xml:space="preserve">SVCLP) - </w:t>
      </w:r>
      <w:r w:rsidR="45251671">
        <w:t>t</w:t>
      </w:r>
      <w:r w:rsidR="0E3D2403">
        <w:t>ax offset carried forward from previous year</w:t>
      </w:r>
      <w:bookmarkEnd w:id="1380"/>
      <w:bookmarkEnd w:id="1381"/>
      <w:bookmarkEnd w:id="1382"/>
      <w:bookmarkEnd w:id="1383"/>
      <w:bookmarkEnd w:id="1384"/>
    </w:p>
    <w:p w14:paraId="69929F2E" w14:textId="147FBA09" w:rsidR="00481F29" w:rsidRPr="001B45F4" w:rsidRDefault="00481F29" w:rsidP="003B6EC0">
      <w:pPr>
        <w:pStyle w:val="Bullet2"/>
        <w:numPr>
          <w:ilvl w:val="0"/>
          <w:numId w:val="0"/>
        </w:numPr>
        <w:rPr>
          <w:rFonts w:cs="Arial"/>
          <w:szCs w:val="22"/>
        </w:rPr>
      </w:pPr>
      <w:r w:rsidRPr="001B45F4">
        <w:rPr>
          <w:rFonts w:cs="Arial"/>
          <w:szCs w:val="22"/>
        </w:rPr>
        <w:t xml:space="preserve">The ESVCLP – Tax offset carried forward from previous year </w:t>
      </w:r>
      <w:r w:rsidR="00FA36B9" w:rsidRPr="001B45F4">
        <w:rPr>
          <w:rFonts w:cs="Arial"/>
          <w:szCs w:val="22"/>
        </w:rPr>
        <w:t xml:space="preserve">amount </w:t>
      </w:r>
      <w:r w:rsidRPr="001B45F4">
        <w:rPr>
          <w:rFonts w:cs="Arial"/>
          <w:szCs w:val="22"/>
        </w:rPr>
        <w:t xml:space="preserve">is the unused offset </w:t>
      </w:r>
      <w:r w:rsidR="00FA36B9" w:rsidRPr="001B45F4">
        <w:rPr>
          <w:rFonts w:cs="Arial"/>
          <w:szCs w:val="22"/>
        </w:rPr>
        <w:t xml:space="preserve">amount </w:t>
      </w:r>
      <w:r w:rsidRPr="001B45F4">
        <w:rPr>
          <w:rFonts w:cs="Arial"/>
          <w:szCs w:val="22"/>
        </w:rPr>
        <w:t xml:space="preserve">from the previous year </w:t>
      </w:r>
      <w:r w:rsidR="008024D6" w:rsidRPr="001B45F4">
        <w:rPr>
          <w:rFonts w:cs="Arial"/>
          <w:szCs w:val="22"/>
        </w:rPr>
        <w:t>IITR</w:t>
      </w:r>
      <w:r w:rsidR="00390C5D" w:rsidRPr="001B45F4">
        <w:rPr>
          <w:rFonts w:cs="Arial"/>
          <w:szCs w:val="22"/>
        </w:rPr>
        <w:t xml:space="preserve">. </w:t>
      </w:r>
    </w:p>
    <w:p w14:paraId="78A20783" w14:textId="77777777" w:rsidR="00746781" w:rsidRPr="001B45F4" w:rsidRDefault="00746781" w:rsidP="00B61583">
      <w:pPr>
        <w:pStyle w:val="Caption"/>
      </w:pPr>
    </w:p>
    <w:p w14:paraId="0310A472" w14:textId="7518EBED" w:rsidR="00746781" w:rsidRPr="001B45F4" w:rsidRDefault="00746781" w:rsidP="00B61583">
      <w:pPr>
        <w:pStyle w:val="Caption"/>
      </w:pPr>
      <w:bookmarkStart w:id="1385" w:name="_Toc100225436"/>
      <w:bookmarkStart w:id="1386" w:name="_Toc100226640"/>
      <w:bookmarkStart w:id="1387" w:name="_Toc100226668"/>
      <w:r w:rsidRPr="001B45F4">
        <w:t xml:space="preserve">Table </w:t>
      </w:r>
      <w:r w:rsidR="00707AF2">
        <w:t>22</w:t>
      </w:r>
      <w:r w:rsidRPr="001B45F4">
        <w:t>: ESVCLP IITR label assignment</w:t>
      </w:r>
      <w:bookmarkEnd w:id="1385"/>
      <w:bookmarkEnd w:id="1386"/>
      <w:bookmarkEnd w:id="1387"/>
    </w:p>
    <w:tbl>
      <w:tblPr>
        <w:tblStyle w:val="TableGrid"/>
        <w:tblW w:w="9356" w:type="dxa"/>
        <w:tblLook w:val="04A0" w:firstRow="1" w:lastRow="0" w:firstColumn="1" w:lastColumn="0" w:noHBand="0" w:noVBand="1"/>
      </w:tblPr>
      <w:tblGrid>
        <w:gridCol w:w="1361"/>
        <w:gridCol w:w="2285"/>
        <w:gridCol w:w="1940"/>
        <w:gridCol w:w="3770"/>
      </w:tblGrid>
      <w:tr w:rsidR="008C53DC" w:rsidRPr="001B45F4" w14:paraId="69929F33" w14:textId="77777777" w:rsidTr="00BF2390">
        <w:trPr>
          <w:tblHeader/>
        </w:trPr>
        <w:tc>
          <w:tcPr>
            <w:tcW w:w="727" w:type="pct"/>
            <w:shd w:val="clear" w:color="auto" w:fill="DBE5F1" w:themeFill="accent1" w:themeFillTint="33"/>
          </w:tcPr>
          <w:p w14:paraId="69929F2F" w14:textId="5750CC39" w:rsidR="008C53DC" w:rsidRPr="001B45F4" w:rsidRDefault="008C53DC" w:rsidP="00E82B88">
            <w:pPr>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Alias</w:t>
            </w:r>
          </w:p>
        </w:tc>
        <w:tc>
          <w:tcPr>
            <w:tcW w:w="1221" w:type="pct"/>
            <w:shd w:val="clear" w:color="auto" w:fill="DBE5F1" w:themeFill="accent1" w:themeFillTint="33"/>
          </w:tcPr>
          <w:p w14:paraId="69929F30" w14:textId="0BE47D55" w:rsidR="008C53DC" w:rsidRPr="001B45F4" w:rsidRDefault="008C53DC" w:rsidP="00E82B88">
            <w:pPr>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c>
          <w:tcPr>
            <w:tcW w:w="1037" w:type="pct"/>
            <w:shd w:val="clear" w:color="auto" w:fill="DBE5F1" w:themeFill="accent1" w:themeFillTint="33"/>
          </w:tcPr>
          <w:p w14:paraId="69929F31" w14:textId="02627859" w:rsidR="008C53DC" w:rsidRPr="001B45F4" w:rsidRDefault="008C53DC" w:rsidP="00E82B88">
            <w:pPr>
              <w:spacing w:before="60" w:after="60"/>
              <w:rPr>
                <w:rFonts w:cs="Arial"/>
                <w:b/>
                <w:szCs w:val="22"/>
              </w:rPr>
            </w:pPr>
            <w:r w:rsidRPr="001B45F4">
              <w:rPr>
                <w:rFonts w:cs="Arial"/>
                <w:b/>
                <w:szCs w:val="22"/>
              </w:rPr>
              <w:t xml:space="preserve">SBR </w:t>
            </w:r>
            <w:r w:rsidR="008024D6" w:rsidRPr="001B45F4">
              <w:rPr>
                <w:rFonts w:cs="Arial"/>
                <w:b/>
                <w:szCs w:val="22"/>
              </w:rPr>
              <w:t>IITR</w:t>
            </w:r>
            <w:r w:rsidRPr="001B45F4">
              <w:rPr>
                <w:rFonts w:cs="Arial"/>
                <w:b/>
                <w:szCs w:val="22"/>
              </w:rPr>
              <w:t xml:space="preserve"> </w:t>
            </w:r>
            <w:r w:rsidR="00044AE9" w:rsidRPr="001B45F4">
              <w:rPr>
                <w:rFonts w:cs="Arial"/>
                <w:b/>
                <w:szCs w:val="22"/>
              </w:rPr>
              <w:t>A</w:t>
            </w:r>
            <w:r w:rsidRPr="001B45F4">
              <w:rPr>
                <w:rFonts w:cs="Arial"/>
                <w:b/>
                <w:szCs w:val="22"/>
              </w:rPr>
              <w:t>lias assignment</w:t>
            </w:r>
          </w:p>
        </w:tc>
        <w:tc>
          <w:tcPr>
            <w:tcW w:w="2015" w:type="pct"/>
            <w:shd w:val="clear" w:color="auto" w:fill="DBE5F1" w:themeFill="accent1" w:themeFillTint="33"/>
          </w:tcPr>
          <w:p w14:paraId="69929F32" w14:textId="6B9A2B77" w:rsidR="008C53DC" w:rsidRPr="001B45F4" w:rsidRDefault="008C53DC" w:rsidP="00E82B88">
            <w:pPr>
              <w:spacing w:before="60" w:after="60"/>
              <w:rPr>
                <w:rFonts w:cs="Arial"/>
                <w:b/>
                <w:szCs w:val="22"/>
              </w:rPr>
            </w:pPr>
            <w:r w:rsidRPr="001B45F4">
              <w:rPr>
                <w:rFonts w:cs="Arial"/>
                <w:b/>
                <w:szCs w:val="22"/>
              </w:rPr>
              <w:t xml:space="preserve">SBR </w:t>
            </w:r>
            <w:r w:rsidR="008024D6" w:rsidRPr="001B45F4">
              <w:rPr>
                <w:rFonts w:cs="Arial"/>
                <w:b/>
                <w:szCs w:val="22"/>
              </w:rPr>
              <w:t>IITR</w:t>
            </w:r>
            <w:r w:rsidRPr="001B45F4">
              <w:rPr>
                <w:rFonts w:cs="Arial"/>
                <w:b/>
                <w:szCs w:val="22"/>
              </w:rPr>
              <w:t xml:space="preserve"> </w:t>
            </w:r>
            <w:r w:rsidR="00044AE9" w:rsidRPr="001B45F4">
              <w:rPr>
                <w:rFonts w:cs="Arial"/>
                <w:b/>
                <w:szCs w:val="22"/>
              </w:rPr>
              <w:t>L</w:t>
            </w:r>
            <w:r w:rsidRPr="001B45F4">
              <w:rPr>
                <w:rFonts w:cs="Arial"/>
                <w:b/>
                <w:szCs w:val="22"/>
              </w:rPr>
              <w:t>abel</w:t>
            </w:r>
          </w:p>
        </w:tc>
      </w:tr>
      <w:tr w:rsidR="008C53DC" w:rsidRPr="001B45F4" w14:paraId="69929F38" w14:textId="77777777" w:rsidTr="00BF2390">
        <w:tc>
          <w:tcPr>
            <w:tcW w:w="727" w:type="pct"/>
          </w:tcPr>
          <w:p w14:paraId="69929F34" w14:textId="6974F231" w:rsidR="008C53DC" w:rsidRPr="001B45F4" w:rsidRDefault="008024D6" w:rsidP="00E82B88">
            <w:pPr>
              <w:spacing w:before="60" w:after="60"/>
              <w:jc w:val="both"/>
              <w:rPr>
                <w:rFonts w:cs="Arial"/>
                <w:szCs w:val="22"/>
              </w:rPr>
            </w:pPr>
            <w:r w:rsidRPr="001B45F4">
              <w:rPr>
                <w:rFonts w:cs="Arial"/>
                <w:szCs w:val="22"/>
              </w:rPr>
              <w:t>IITR</w:t>
            </w:r>
            <w:r w:rsidR="00E6343C" w:rsidRPr="001B45F4">
              <w:rPr>
                <w:rFonts w:cs="Arial"/>
                <w:szCs w:val="22"/>
              </w:rPr>
              <w:t>1136</w:t>
            </w:r>
          </w:p>
        </w:tc>
        <w:tc>
          <w:tcPr>
            <w:tcW w:w="1221" w:type="pct"/>
          </w:tcPr>
          <w:p w14:paraId="69929F35" w14:textId="06BFE8F6" w:rsidR="008C53DC" w:rsidRPr="001B45F4" w:rsidRDefault="00E6343C" w:rsidP="00E82B88">
            <w:pPr>
              <w:spacing w:before="60" w:after="60"/>
              <w:rPr>
                <w:rFonts w:cs="Arial"/>
                <w:noProof/>
                <w:szCs w:val="22"/>
              </w:rPr>
            </w:pPr>
            <w:r w:rsidRPr="001B45F4">
              <w:rPr>
                <w:rFonts w:cs="Arial"/>
                <w:szCs w:val="22"/>
              </w:rPr>
              <w:t xml:space="preserve">Share of </w:t>
            </w:r>
            <w:r w:rsidR="00DD6C03" w:rsidRPr="001B45F4">
              <w:rPr>
                <w:rFonts w:cs="Arial"/>
                <w:szCs w:val="22"/>
              </w:rPr>
              <w:t>Early-stage</w:t>
            </w:r>
            <w:r w:rsidRPr="001B45F4">
              <w:rPr>
                <w:rFonts w:cs="Arial"/>
                <w:szCs w:val="22"/>
              </w:rPr>
              <w:t xml:space="preserve"> </w:t>
            </w:r>
            <w:r w:rsidR="00746781" w:rsidRPr="001B45F4">
              <w:rPr>
                <w:rFonts w:cs="Arial"/>
                <w:szCs w:val="22"/>
              </w:rPr>
              <w:t>V</w:t>
            </w:r>
            <w:r w:rsidRPr="001B45F4">
              <w:rPr>
                <w:rFonts w:cs="Arial"/>
                <w:szCs w:val="22"/>
              </w:rPr>
              <w:t xml:space="preserve">enture </w:t>
            </w:r>
            <w:r w:rsidR="00746781" w:rsidRPr="001B45F4">
              <w:rPr>
                <w:rFonts w:cs="Arial"/>
                <w:szCs w:val="22"/>
              </w:rPr>
              <w:t>C</w:t>
            </w:r>
            <w:r w:rsidRPr="001B45F4">
              <w:rPr>
                <w:rFonts w:cs="Arial"/>
                <w:szCs w:val="22"/>
              </w:rPr>
              <w:t xml:space="preserve">apital </w:t>
            </w:r>
            <w:r w:rsidR="00746781" w:rsidRPr="001B45F4">
              <w:rPr>
                <w:rFonts w:cs="Arial"/>
                <w:szCs w:val="22"/>
              </w:rPr>
              <w:t>L</w:t>
            </w:r>
            <w:r w:rsidRPr="001B45F4">
              <w:rPr>
                <w:rFonts w:cs="Arial"/>
                <w:szCs w:val="22"/>
              </w:rPr>
              <w:t xml:space="preserve">imited </w:t>
            </w:r>
            <w:r w:rsidR="00746781" w:rsidRPr="001B45F4">
              <w:rPr>
                <w:rFonts w:cs="Arial"/>
                <w:szCs w:val="22"/>
              </w:rPr>
              <w:t>P</w:t>
            </w:r>
            <w:r w:rsidRPr="001B45F4">
              <w:rPr>
                <w:rFonts w:cs="Arial"/>
                <w:szCs w:val="22"/>
              </w:rPr>
              <w:t>artnership (</w:t>
            </w:r>
            <w:r w:rsidR="006C2A07">
              <w:rPr>
                <w:rFonts w:cs="Arial"/>
                <w:szCs w:val="22"/>
              </w:rPr>
              <w:t>E</w:t>
            </w:r>
            <w:r w:rsidRPr="001B45F4">
              <w:rPr>
                <w:rFonts w:cs="Arial"/>
                <w:szCs w:val="22"/>
              </w:rPr>
              <w:t>SVCLP) - Tax offset carried forward from previous year</w:t>
            </w:r>
          </w:p>
        </w:tc>
        <w:tc>
          <w:tcPr>
            <w:tcW w:w="1037" w:type="pct"/>
          </w:tcPr>
          <w:p w14:paraId="69929F36" w14:textId="273C5AB4" w:rsidR="008C53DC" w:rsidRPr="001B45F4" w:rsidRDefault="008024D6" w:rsidP="00E82B88">
            <w:pPr>
              <w:spacing w:before="60" w:after="60"/>
              <w:rPr>
                <w:rFonts w:cs="Arial"/>
                <w:noProof/>
                <w:szCs w:val="22"/>
              </w:rPr>
            </w:pPr>
            <w:r w:rsidRPr="001B45F4">
              <w:rPr>
                <w:rFonts w:cs="Arial"/>
                <w:szCs w:val="22"/>
              </w:rPr>
              <w:t>IITR</w:t>
            </w:r>
            <w:r w:rsidR="00D765F6" w:rsidRPr="001B45F4">
              <w:rPr>
                <w:rFonts w:cs="Arial"/>
                <w:szCs w:val="22"/>
              </w:rPr>
              <w:t>500</w:t>
            </w:r>
          </w:p>
        </w:tc>
        <w:tc>
          <w:tcPr>
            <w:tcW w:w="2015" w:type="pct"/>
          </w:tcPr>
          <w:p w14:paraId="69929F37" w14:textId="71C6FE5D" w:rsidR="008C53DC" w:rsidRPr="001B45F4" w:rsidRDefault="00DD6C03" w:rsidP="00E82B88">
            <w:pPr>
              <w:keepNext/>
              <w:spacing w:before="60" w:after="60"/>
              <w:rPr>
                <w:rFonts w:cs="Arial"/>
                <w:noProof/>
                <w:szCs w:val="22"/>
              </w:rPr>
            </w:pPr>
            <w:r w:rsidRPr="001B45F4">
              <w:rPr>
                <w:rFonts w:cs="Arial"/>
                <w:szCs w:val="22"/>
              </w:rPr>
              <w:t>Early-Stage</w:t>
            </w:r>
            <w:r w:rsidR="005149AB" w:rsidRPr="001B45F4">
              <w:rPr>
                <w:rFonts w:cs="Arial"/>
                <w:szCs w:val="22"/>
              </w:rPr>
              <w:t xml:space="preserve"> </w:t>
            </w:r>
            <w:r w:rsidR="00746781" w:rsidRPr="001B45F4">
              <w:rPr>
                <w:rFonts w:cs="Arial"/>
                <w:szCs w:val="22"/>
              </w:rPr>
              <w:t>V</w:t>
            </w:r>
            <w:r w:rsidR="005149AB" w:rsidRPr="001B45F4">
              <w:rPr>
                <w:rFonts w:cs="Arial"/>
                <w:szCs w:val="22"/>
              </w:rPr>
              <w:t xml:space="preserve">enture </w:t>
            </w:r>
            <w:r w:rsidR="00746781" w:rsidRPr="001B45F4">
              <w:rPr>
                <w:rFonts w:cs="Arial"/>
                <w:szCs w:val="22"/>
              </w:rPr>
              <w:t>C</w:t>
            </w:r>
            <w:r w:rsidR="005149AB" w:rsidRPr="001B45F4">
              <w:rPr>
                <w:rFonts w:cs="Arial"/>
                <w:szCs w:val="22"/>
              </w:rPr>
              <w:t xml:space="preserve">apital </w:t>
            </w:r>
            <w:r w:rsidR="00746781" w:rsidRPr="001B45F4">
              <w:rPr>
                <w:rFonts w:cs="Arial"/>
                <w:szCs w:val="22"/>
              </w:rPr>
              <w:t>L</w:t>
            </w:r>
            <w:r w:rsidR="005149AB" w:rsidRPr="001B45F4">
              <w:rPr>
                <w:rFonts w:cs="Arial"/>
                <w:szCs w:val="22"/>
              </w:rPr>
              <w:t xml:space="preserve">imited </w:t>
            </w:r>
            <w:r w:rsidR="00746781" w:rsidRPr="001B45F4">
              <w:rPr>
                <w:rFonts w:cs="Arial"/>
                <w:szCs w:val="22"/>
              </w:rPr>
              <w:t>P</w:t>
            </w:r>
            <w:r w:rsidR="005149AB" w:rsidRPr="001B45F4">
              <w:rPr>
                <w:rFonts w:cs="Arial"/>
                <w:szCs w:val="22"/>
              </w:rPr>
              <w:t>artnership (</w:t>
            </w:r>
            <w:r w:rsidR="006C2A07">
              <w:rPr>
                <w:rFonts w:cs="Arial"/>
                <w:szCs w:val="22"/>
              </w:rPr>
              <w:t>E</w:t>
            </w:r>
            <w:r w:rsidR="005149AB" w:rsidRPr="001B45F4">
              <w:rPr>
                <w:rFonts w:cs="Arial"/>
                <w:szCs w:val="22"/>
              </w:rPr>
              <w:t>SVCLP) - Tax offset carried forward from previous year</w:t>
            </w:r>
            <w:r w:rsidR="005149AB" w:rsidRPr="001B45F4" w:rsidDel="005149AB">
              <w:rPr>
                <w:rFonts w:cs="Arial"/>
                <w:szCs w:val="22"/>
              </w:rPr>
              <w:t xml:space="preserve"> </w:t>
            </w:r>
          </w:p>
        </w:tc>
      </w:tr>
    </w:tbl>
    <w:p w14:paraId="69929F3A" w14:textId="77777777" w:rsidR="008C53DC" w:rsidRPr="001B45F4" w:rsidRDefault="008C53DC" w:rsidP="008C53DC">
      <w:pPr>
        <w:ind w:left="709"/>
        <w:rPr>
          <w:rFonts w:cs="Arial"/>
          <w:color w:val="FF0000"/>
          <w:szCs w:val="22"/>
        </w:rPr>
      </w:pPr>
    </w:p>
    <w:p w14:paraId="69929F3B" w14:textId="1B2E4B34" w:rsidR="00355825" w:rsidRPr="001B45F4" w:rsidRDefault="00355825" w:rsidP="00355825">
      <w:pPr>
        <w:rPr>
          <w:rFonts w:cs="Arial"/>
          <w:szCs w:val="22"/>
        </w:rPr>
      </w:pPr>
      <w:r w:rsidRPr="001B45F4">
        <w:rPr>
          <w:rFonts w:cs="Arial"/>
          <w:szCs w:val="22"/>
        </w:rPr>
        <w:t>Where</w:t>
      </w:r>
      <w:r w:rsidR="006C2A07">
        <w:rPr>
          <w:rFonts w:cs="Arial"/>
          <w:szCs w:val="22"/>
        </w:rPr>
        <w:t xml:space="preserve"> </w:t>
      </w:r>
      <w:r w:rsidRPr="001B45F4">
        <w:rPr>
          <w:rFonts w:cs="Arial"/>
          <w:szCs w:val="22"/>
        </w:rPr>
        <w:t>ESVCLP - Tax offset carried forward from previous year data is available, the following informati</w:t>
      </w:r>
      <w:r w:rsidR="00A4608B" w:rsidRPr="001B45F4">
        <w:rPr>
          <w:rFonts w:cs="Arial"/>
          <w:szCs w:val="22"/>
        </w:rPr>
        <w:t>onal</w:t>
      </w:r>
      <w:r w:rsidRPr="001B45F4">
        <w:rPr>
          <w:rFonts w:cs="Arial"/>
          <w:szCs w:val="22"/>
        </w:rPr>
        <w:t xml:space="preserve"> message </w:t>
      </w:r>
      <w:r w:rsidR="00746781" w:rsidRPr="001B45F4">
        <w:rPr>
          <w:rFonts w:cs="Arial"/>
          <w:szCs w:val="22"/>
        </w:rPr>
        <w:t xml:space="preserve">must </w:t>
      </w:r>
      <w:r w:rsidRPr="001B45F4">
        <w:rPr>
          <w:rFonts w:cs="Arial"/>
          <w:szCs w:val="22"/>
        </w:rPr>
        <w:t>be displayed</w:t>
      </w:r>
      <w:r w:rsidR="001C69D2" w:rsidRPr="001B45F4">
        <w:rPr>
          <w:rFonts w:cs="Arial"/>
          <w:szCs w:val="22"/>
        </w:rPr>
        <w:t>:</w:t>
      </w:r>
      <w:r w:rsidRPr="001B45F4">
        <w:rPr>
          <w:rFonts w:cs="Arial"/>
          <w:szCs w:val="22"/>
        </w:rPr>
        <w:t xml:space="preserve"> </w:t>
      </w:r>
    </w:p>
    <w:p w14:paraId="2847C54B" w14:textId="77777777" w:rsidR="00302318" w:rsidRPr="001B45F4" w:rsidRDefault="00302318" w:rsidP="00355825">
      <w:pPr>
        <w:rPr>
          <w:rFonts w:cs="Arial"/>
          <w:szCs w:val="22"/>
        </w:rPr>
      </w:pPr>
    </w:p>
    <w:tbl>
      <w:tblPr>
        <w:tblStyle w:val="TableGrid"/>
        <w:tblW w:w="9356" w:type="dxa"/>
        <w:tblLook w:val="04A0" w:firstRow="1" w:lastRow="0" w:firstColumn="1" w:lastColumn="0" w:noHBand="0" w:noVBand="1"/>
      </w:tblPr>
      <w:tblGrid>
        <w:gridCol w:w="9356"/>
      </w:tblGrid>
      <w:tr w:rsidR="00746781" w:rsidRPr="001B45F4" w14:paraId="7253CDE2" w14:textId="77777777" w:rsidTr="00A8147B">
        <w:trPr>
          <w:trHeight w:val="554"/>
        </w:trPr>
        <w:tc>
          <w:tcPr>
            <w:tcW w:w="9288" w:type="dxa"/>
          </w:tcPr>
          <w:p w14:paraId="4627722C" w14:textId="4B1058D2" w:rsidR="00746781" w:rsidRPr="001B45F4" w:rsidRDefault="00746781" w:rsidP="00355825">
            <w:pPr>
              <w:rPr>
                <w:rFonts w:cs="Arial"/>
                <w:color w:val="000000"/>
                <w:szCs w:val="22"/>
              </w:rPr>
            </w:pPr>
            <w:r w:rsidRPr="001B45F4">
              <w:rPr>
                <w:rFonts w:cs="Arial"/>
                <w:szCs w:val="22"/>
              </w:rPr>
              <w:t>“</w:t>
            </w:r>
            <w:r w:rsidRPr="001B45F4">
              <w:rPr>
                <w:rFonts w:cs="Arial"/>
                <w:color w:val="000000"/>
                <w:szCs w:val="22"/>
              </w:rPr>
              <w:t xml:space="preserve">When completing </w:t>
            </w:r>
            <w:hyperlink r:id="rId44" w:history="1">
              <w:r w:rsidRPr="001B45F4">
                <w:rPr>
                  <w:rStyle w:val="Hyperlink"/>
                  <w:rFonts w:cs="Arial"/>
                  <w:b w:val="0"/>
                  <w:bCs/>
                  <w:noProof w:val="0"/>
                  <w:szCs w:val="22"/>
                  <w:u w:val="none"/>
                  <w:lang w:val="en"/>
                </w:rPr>
                <w:t>T7 Early Stage Venture Capital Limited Partnership</w:t>
              </w:r>
            </w:hyperlink>
            <w:r w:rsidRPr="00B26525">
              <w:rPr>
                <w:rFonts w:cs="Arial"/>
                <w:szCs w:val="22"/>
              </w:rPr>
              <w:t>,</w:t>
            </w:r>
            <w:r w:rsidRPr="001B45F4">
              <w:rPr>
                <w:rFonts w:cs="Arial"/>
                <w:szCs w:val="22"/>
              </w:rPr>
              <w:t xml:space="preserve"> </w:t>
            </w:r>
            <w:r w:rsidRPr="001B45F4">
              <w:rPr>
                <w:rFonts w:cs="Arial"/>
                <w:color w:val="000000"/>
                <w:szCs w:val="22"/>
              </w:rPr>
              <w:t>you need to adjust this amount as required to take into account any net exempt income.”</w:t>
            </w:r>
          </w:p>
        </w:tc>
      </w:tr>
    </w:tbl>
    <w:p w14:paraId="589DF3CB" w14:textId="77777777" w:rsidR="00746781" w:rsidRPr="001B45F4" w:rsidRDefault="00746781" w:rsidP="00355825">
      <w:pPr>
        <w:rPr>
          <w:rFonts w:cs="Arial"/>
          <w:szCs w:val="22"/>
        </w:rPr>
      </w:pPr>
    </w:p>
    <w:p w14:paraId="69929F3E" w14:textId="1BB6CCE2" w:rsidR="00D67F7B" w:rsidRPr="001B45F4" w:rsidRDefault="00DD6C03" w:rsidP="001B4AB0">
      <w:pPr>
        <w:pStyle w:val="Heading2"/>
      </w:pPr>
      <w:bookmarkStart w:id="1388" w:name="_Toc100223277"/>
      <w:bookmarkStart w:id="1389" w:name="_Toc100223881"/>
      <w:bookmarkStart w:id="1390" w:name="_Toc100224466"/>
      <w:bookmarkStart w:id="1391" w:name="_Toc100225045"/>
      <w:bookmarkStart w:id="1392" w:name="_Toc100225649"/>
      <w:bookmarkStart w:id="1393" w:name="_Toc100226240"/>
      <w:bookmarkStart w:id="1394" w:name="_Toc100223278"/>
      <w:bookmarkStart w:id="1395" w:name="_Toc100223882"/>
      <w:bookmarkStart w:id="1396" w:name="_Toc100224467"/>
      <w:bookmarkStart w:id="1397" w:name="_Toc100225046"/>
      <w:bookmarkStart w:id="1398" w:name="_Toc100225650"/>
      <w:bookmarkStart w:id="1399" w:name="_Toc100226241"/>
      <w:bookmarkStart w:id="1400" w:name="_Toc29884743"/>
      <w:bookmarkStart w:id="1401" w:name="_Toc29885060"/>
      <w:bookmarkStart w:id="1402" w:name="_Toc29890759"/>
      <w:bookmarkStart w:id="1403" w:name="_Toc29560831"/>
      <w:bookmarkStart w:id="1404" w:name="_Toc29796907"/>
      <w:bookmarkStart w:id="1405" w:name="_Toc35338719"/>
      <w:bookmarkStart w:id="1406" w:name="_Toc75866974"/>
      <w:bookmarkStart w:id="1407" w:name="_Toc160629388"/>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r>
        <w:t>Early-stage</w:t>
      </w:r>
      <w:r w:rsidR="0E3D2403">
        <w:t xml:space="preserve"> i</w:t>
      </w:r>
      <w:r w:rsidR="652BBD20">
        <w:t>nvestor</w:t>
      </w:r>
      <w:r w:rsidR="0E3D2403">
        <w:t xml:space="preserve"> </w:t>
      </w:r>
      <w:r w:rsidR="45251671">
        <w:t>- t</w:t>
      </w:r>
      <w:r w:rsidR="652BBD20">
        <w:t>ax</w:t>
      </w:r>
      <w:r w:rsidR="0E3D2403">
        <w:t xml:space="preserve"> o</w:t>
      </w:r>
      <w:r w:rsidR="652BBD20">
        <w:t>ffset</w:t>
      </w:r>
      <w:r w:rsidR="0E3D2403">
        <w:t xml:space="preserve"> c</w:t>
      </w:r>
      <w:r w:rsidR="652BBD20">
        <w:t>arried</w:t>
      </w:r>
      <w:r w:rsidR="0E3D2403">
        <w:t xml:space="preserve"> f</w:t>
      </w:r>
      <w:r w:rsidR="652BBD20">
        <w:t>orward</w:t>
      </w:r>
      <w:r w:rsidR="0E3D2403">
        <w:t xml:space="preserve"> </w:t>
      </w:r>
      <w:r w:rsidR="652BBD20">
        <w:t>from</w:t>
      </w:r>
      <w:r w:rsidR="0E3D2403">
        <w:t xml:space="preserve"> p</w:t>
      </w:r>
      <w:r w:rsidR="652BBD20">
        <w:t>revious</w:t>
      </w:r>
      <w:r w:rsidR="0E3D2403">
        <w:t xml:space="preserve"> y</w:t>
      </w:r>
      <w:r w:rsidR="652BBD20">
        <w:t>ear</w:t>
      </w:r>
      <w:bookmarkEnd w:id="1403"/>
      <w:bookmarkEnd w:id="1404"/>
      <w:bookmarkEnd w:id="1405"/>
      <w:bookmarkEnd w:id="1406"/>
      <w:bookmarkEnd w:id="1407"/>
    </w:p>
    <w:p w14:paraId="55D32D0D" w14:textId="517C0401" w:rsidR="000F1D2C" w:rsidRPr="001B45F4" w:rsidRDefault="00390C5D" w:rsidP="003B6EC0">
      <w:pPr>
        <w:pStyle w:val="Bullet2"/>
        <w:numPr>
          <w:ilvl w:val="0"/>
          <w:numId w:val="0"/>
        </w:numPr>
        <w:rPr>
          <w:rFonts w:cs="Arial"/>
          <w:szCs w:val="22"/>
        </w:rPr>
      </w:pPr>
      <w:r w:rsidRPr="001B45F4">
        <w:rPr>
          <w:rFonts w:cs="Arial"/>
          <w:szCs w:val="22"/>
        </w:rPr>
        <w:t xml:space="preserve">The </w:t>
      </w:r>
      <w:r w:rsidR="00DD6C03" w:rsidRPr="001B45F4">
        <w:rPr>
          <w:rFonts w:cs="Arial"/>
          <w:szCs w:val="22"/>
        </w:rPr>
        <w:t>early-stage</w:t>
      </w:r>
      <w:r w:rsidRPr="001B45F4">
        <w:rPr>
          <w:rFonts w:cs="Arial"/>
          <w:szCs w:val="22"/>
        </w:rPr>
        <w:t xml:space="preserve"> investor – Tax offset carried forward from previous year amount </w:t>
      </w:r>
      <w:r w:rsidR="00FA36B9" w:rsidRPr="001B45F4">
        <w:rPr>
          <w:rFonts w:cs="Arial"/>
          <w:szCs w:val="22"/>
        </w:rPr>
        <w:t xml:space="preserve">is the </w:t>
      </w:r>
      <w:r w:rsidRPr="001B45F4">
        <w:rPr>
          <w:rFonts w:cs="Arial"/>
          <w:szCs w:val="22"/>
        </w:rPr>
        <w:t xml:space="preserve">unused offset </w:t>
      </w:r>
      <w:r w:rsidR="00FA36B9" w:rsidRPr="001B45F4">
        <w:rPr>
          <w:rFonts w:cs="Arial"/>
          <w:szCs w:val="22"/>
        </w:rPr>
        <w:t xml:space="preserve">amount </w:t>
      </w:r>
      <w:r w:rsidRPr="001B45F4">
        <w:rPr>
          <w:rFonts w:cs="Arial"/>
          <w:szCs w:val="22"/>
        </w:rPr>
        <w:t xml:space="preserve">from the previous year </w:t>
      </w:r>
      <w:r w:rsidR="008024D6" w:rsidRPr="001B45F4">
        <w:rPr>
          <w:rFonts w:cs="Arial"/>
          <w:szCs w:val="22"/>
        </w:rPr>
        <w:t>IITR</w:t>
      </w:r>
      <w:r w:rsidRPr="001B45F4">
        <w:rPr>
          <w:rFonts w:cs="Arial"/>
          <w:szCs w:val="22"/>
        </w:rPr>
        <w:t>.</w:t>
      </w:r>
    </w:p>
    <w:p w14:paraId="0451AB05" w14:textId="7809298A" w:rsidR="00746781" w:rsidRDefault="00746781" w:rsidP="003B6EC0">
      <w:pPr>
        <w:pStyle w:val="Bullet2"/>
        <w:numPr>
          <w:ilvl w:val="0"/>
          <w:numId w:val="0"/>
        </w:numPr>
        <w:rPr>
          <w:rFonts w:cs="Arial"/>
          <w:szCs w:val="22"/>
        </w:rPr>
      </w:pPr>
    </w:p>
    <w:p w14:paraId="12473183" w14:textId="50432C68" w:rsidR="00E8032D" w:rsidRDefault="00E8032D" w:rsidP="003B6EC0">
      <w:pPr>
        <w:pStyle w:val="Bullet2"/>
        <w:numPr>
          <w:ilvl w:val="0"/>
          <w:numId w:val="0"/>
        </w:numPr>
        <w:rPr>
          <w:rFonts w:cs="Arial"/>
          <w:szCs w:val="22"/>
        </w:rPr>
      </w:pPr>
    </w:p>
    <w:p w14:paraId="3C0B6600" w14:textId="1F2C0E80" w:rsidR="00E8032D" w:rsidRDefault="00E8032D" w:rsidP="003B6EC0">
      <w:pPr>
        <w:pStyle w:val="Bullet2"/>
        <w:numPr>
          <w:ilvl w:val="0"/>
          <w:numId w:val="0"/>
        </w:numPr>
        <w:rPr>
          <w:rFonts w:cs="Arial"/>
          <w:szCs w:val="22"/>
        </w:rPr>
      </w:pPr>
    </w:p>
    <w:p w14:paraId="78350BD4" w14:textId="353B373D" w:rsidR="00E8032D" w:rsidRDefault="00E8032D" w:rsidP="003B6EC0">
      <w:pPr>
        <w:pStyle w:val="Bullet2"/>
        <w:numPr>
          <w:ilvl w:val="0"/>
          <w:numId w:val="0"/>
        </w:numPr>
        <w:rPr>
          <w:rFonts w:cs="Arial"/>
          <w:szCs w:val="22"/>
        </w:rPr>
      </w:pPr>
    </w:p>
    <w:p w14:paraId="3BC2FE8B" w14:textId="77777777" w:rsidR="00E8032D" w:rsidRPr="001B45F4" w:rsidRDefault="00E8032D" w:rsidP="003B6EC0">
      <w:pPr>
        <w:pStyle w:val="Bullet2"/>
        <w:numPr>
          <w:ilvl w:val="0"/>
          <w:numId w:val="0"/>
        </w:numPr>
        <w:rPr>
          <w:rFonts w:cs="Arial"/>
          <w:szCs w:val="22"/>
        </w:rPr>
      </w:pPr>
    </w:p>
    <w:p w14:paraId="72AEAF40" w14:textId="77777777" w:rsidR="0080481B" w:rsidRDefault="0080481B">
      <w:pPr>
        <w:rPr>
          <w:rFonts w:cs="Arial"/>
          <w:b/>
          <w:bCs/>
          <w:szCs w:val="22"/>
        </w:rPr>
      </w:pPr>
      <w:bookmarkStart w:id="1408" w:name="_Toc100225437"/>
      <w:bookmarkStart w:id="1409" w:name="_Toc100226641"/>
      <w:bookmarkStart w:id="1410" w:name="_Toc100226669"/>
      <w:r>
        <w:rPr>
          <w:rFonts w:cs="Arial"/>
          <w:b/>
          <w:bCs/>
          <w:szCs w:val="22"/>
        </w:rPr>
        <w:br w:type="page"/>
      </w:r>
    </w:p>
    <w:p w14:paraId="531721EE" w14:textId="1DB274CE" w:rsidR="00746781" w:rsidRPr="001B45F4" w:rsidRDefault="00746781" w:rsidP="003B6EC0">
      <w:pPr>
        <w:pStyle w:val="Bullet2"/>
        <w:numPr>
          <w:ilvl w:val="0"/>
          <w:numId w:val="0"/>
        </w:numPr>
        <w:rPr>
          <w:rFonts w:cs="Arial"/>
          <w:b/>
          <w:bCs/>
          <w:color w:val="1F497D"/>
          <w:szCs w:val="22"/>
        </w:rPr>
      </w:pPr>
      <w:r w:rsidRPr="001B45F4">
        <w:rPr>
          <w:rFonts w:cs="Arial"/>
          <w:b/>
          <w:bCs/>
          <w:szCs w:val="22"/>
        </w:rPr>
        <w:lastRenderedPageBreak/>
        <w:t xml:space="preserve">Table </w:t>
      </w:r>
      <w:r w:rsidRPr="001B45F4">
        <w:rPr>
          <w:rFonts w:cs="Arial"/>
          <w:b/>
          <w:bCs/>
          <w:szCs w:val="22"/>
        </w:rPr>
        <w:fldChar w:fldCharType="begin"/>
      </w:r>
      <w:r w:rsidRPr="001B45F4">
        <w:rPr>
          <w:rFonts w:cs="Arial"/>
          <w:b/>
          <w:bCs/>
          <w:szCs w:val="22"/>
        </w:rPr>
        <w:instrText xml:space="preserve"> SEQ Table \* ARABIC </w:instrText>
      </w:r>
      <w:r w:rsidRPr="001B45F4">
        <w:rPr>
          <w:rFonts w:cs="Arial"/>
          <w:b/>
          <w:bCs/>
          <w:szCs w:val="22"/>
        </w:rPr>
        <w:fldChar w:fldCharType="separate"/>
      </w:r>
      <w:r w:rsidR="005E7DB9">
        <w:rPr>
          <w:rFonts w:cs="Arial"/>
          <w:b/>
          <w:bCs/>
          <w:noProof/>
          <w:szCs w:val="22"/>
        </w:rPr>
        <w:t>2</w:t>
      </w:r>
      <w:r w:rsidRPr="001B45F4">
        <w:rPr>
          <w:rFonts w:cs="Arial"/>
          <w:b/>
          <w:bCs/>
          <w:noProof/>
          <w:szCs w:val="22"/>
        </w:rPr>
        <w:fldChar w:fldCharType="end"/>
      </w:r>
      <w:r w:rsidR="00707AF2">
        <w:rPr>
          <w:rFonts w:cs="Arial"/>
          <w:b/>
          <w:bCs/>
          <w:noProof/>
          <w:szCs w:val="22"/>
        </w:rPr>
        <w:t>3</w:t>
      </w:r>
      <w:r w:rsidRPr="001B45F4">
        <w:rPr>
          <w:rFonts w:cs="Arial"/>
          <w:b/>
          <w:bCs/>
          <w:szCs w:val="22"/>
        </w:rPr>
        <w:t xml:space="preserve">: </w:t>
      </w:r>
      <w:r w:rsidR="00DD6C03" w:rsidRPr="001B45F4">
        <w:rPr>
          <w:rFonts w:cs="Arial"/>
          <w:b/>
          <w:bCs/>
          <w:szCs w:val="22"/>
        </w:rPr>
        <w:t>Early-stage</w:t>
      </w:r>
      <w:r w:rsidRPr="001B45F4">
        <w:rPr>
          <w:rFonts w:cs="Arial"/>
          <w:b/>
          <w:bCs/>
          <w:szCs w:val="22"/>
        </w:rPr>
        <w:t xml:space="preserve"> investor IITR label assignment</w:t>
      </w:r>
      <w:bookmarkEnd w:id="1408"/>
      <w:bookmarkEnd w:id="1409"/>
      <w:bookmarkEnd w:id="1410"/>
    </w:p>
    <w:tbl>
      <w:tblPr>
        <w:tblStyle w:val="TableGrid"/>
        <w:tblW w:w="9356" w:type="dxa"/>
        <w:tblLook w:val="04A0" w:firstRow="1" w:lastRow="0" w:firstColumn="1" w:lastColumn="0" w:noHBand="0" w:noVBand="1"/>
      </w:tblPr>
      <w:tblGrid>
        <w:gridCol w:w="1981"/>
        <w:gridCol w:w="1983"/>
        <w:gridCol w:w="1985"/>
        <w:gridCol w:w="3407"/>
      </w:tblGrid>
      <w:tr w:rsidR="008C53DC" w:rsidRPr="001B45F4" w14:paraId="69929F44" w14:textId="77777777" w:rsidTr="00E8032D">
        <w:trPr>
          <w:tblHeader/>
        </w:trPr>
        <w:tc>
          <w:tcPr>
            <w:tcW w:w="1058" w:type="pct"/>
            <w:shd w:val="clear" w:color="auto" w:fill="DBE5F1" w:themeFill="accent1" w:themeFillTint="33"/>
          </w:tcPr>
          <w:p w14:paraId="69929F40" w14:textId="7EE5A4A3" w:rsidR="008C53DC" w:rsidRPr="001B45F4" w:rsidRDefault="008C53DC" w:rsidP="00E82B88">
            <w:pPr>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Alias</w:t>
            </w:r>
          </w:p>
        </w:tc>
        <w:tc>
          <w:tcPr>
            <w:tcW w:w="1060" w:type="pct"/>
            <w:shd w:val="clear" w:color="auto" w:fill="DBE5F1" w:themeFill="accent1" w:themeFillTint="33"/>
          </w:tcPr>
          <w:p w14:paraId="69929F41" w14:textId="0D3FA351" w:rsidR="008C53DC" w:rsidRPr="001B45F4" w:rsidRDefault="008C53DC" w:rsidP="00E82B88">
            <w:pPr>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c>
          <w:tcPr>
            <w:tcW w:w="1061" w:type="pct"/>
            <w:shd w:val="clear" w:color="auto" w:fill="DBE5F1" w:themeFill="accent1" w:themeFillTint="33"/>
          </w:tcPr>
          <w:p w14:paraId="69929F42" w14:textId="20EB583E" w:rsidR="008C53DC" w:rsidRPr="001B45F4" w:rsidRDefault="008C53DC" w:rsidP="00E82B88">
            <w:pPr>
              <w:spacing w:before="60" w:after="60"/>
              <w:rPr>
                <w:rFonts w:cs="Arial"/>
                <w:b/>
                <w:szCs w:val="22"/>
              </w:rPr>
            </w:pPr>
            <w:r w:rsidRPr="001B45F4">
              <w:rPr>
                <w:rFonts w:cs="Arial"/>
                <w:b/>
                <w:szCs w:val="22"/>
              </w:rPr>
              <w:t xml:space="preserve">SBR </w:t>
            </w:r>
            <w:r w:rsidR="008024D6" w:rsidRPr="001B45F4">
              <w:rPr>
                <w:rFonts w:cs="Arial"/>
                <w:b/>
                <w:szCs w:val="22"/>
              </w:rPr>
              <w:t>IITR</w:t>
            </w:r>
            <w:r w:rsidRPr="001B45F4">
              <w:rPr>
                <w:rFonts w:cs="Arial"/>
                <w:b/>
                <w:szCs w:val="22"/>
              </w:rPr>
              <w:t xml:space="preserve"> </w:t>
            </w:r>
            <w:r w:rsidR="00D525ED" w:rsidRPr="001B45F4">
              <w:rPr>
                <w:rFonts w:cs="Arial"/>
                <w:b/>
                <w:szCs w:val="22"/>
              </w:rPr>
              <w:t>A</w:t>
            </w:r>
            <w:r w:rsidRPr="001B45F4">
              <w:rPr>
                <w:rFonts w:cs="Arial"/>
                <w:b/>
                <w:szCs w:val="22"/>
              </w:rPr>
              <w:t>lias assignment</w:t>
            </w:r>
          </w:p>
        </w:tc>
        <w:tc>
          <w:tcPr>
            <w:tcW w:w="1821" w:type="pct"/>
            <w:shd w:val="clear" w:color="auto" w:fill="DBE5F1" w:themeFill="accent1" w:themeFillTint="33"/>
          </w:tcPr>
          <w:p w14:paraId="69929F43" w14:textId="766A1093" w:rsidR="008C53DC" w:rsidRPr="001B45F4" w:rsidRDefault="008C53DC" w:rsidP="00E82B88">
            <w:pPr>
              <w:spacing w:before="60" w:after="60"/>
              <w:rPr>
                <w:rFonts w:cs="Arial"/>
                <w:b/>
                <w:szCs w:val="22"/>
              </w:rPr>
            </w:pPr>
            <w:r w:rsidRPr="001B45F4">
              <w:rPr>
                <w:rFonts w:cs="Arial"/>
                <w:b/>
                <w:szCs w:val="22"/>
              </w:rPr>
              <w:t xml:space="preserve">SBR </w:t>
            </w:r>
            <w:r w:rsidR="008024D6" w:rsidRPr="001B45F4">
              <w:rPr>
                <w:rFonts w:cs="Arial"/>
                <w:b/>
                <w:szCs w:val="22"/>
              </w:rPr>
              <w:t>IITR</w:t>
            </w:r>
            <w:r w:rsidRPr="001B45F4">
              <w:rPr>
                <w:rFonts w:cs="Arial"/>
                <w:b/>
                <w:szCs w:val="22"/>
              </w:rPr>
              <w:t xml:space="preserve"> </w:t>
            </w:r>
            <w:r w:rsidR="00D525ED" w:rsidRPr="001B45F4">
              <w:rPr>
                <w:rFonts w:cs="Arial"/>
                <w:b/>
                <w:szCs w:val="22"/>
              </w:rPr>
              <w:t>L</w:t>
            </w:r>
            <w:r w:rsidRPr="001B45F4">
              <w:rPr>
                <w:rFonts w:cs="Arial"/>
                <w:b/>
                <w:szCs w:val="22"/>
              </w:rPr>
              <w:t>abel</w:t>
            </w:r>
          </w:p>
        </w:tc>
      </w:tr>
      <w:tr w:rsidR="008C53DC" w:rsidRPr="001B45F4" w14:paraId="69929F4A" w14:textId="77777777" w:rsidTr="00E8032D">
        <w:tc>
          <w:tcPr>
            <w:tcW w:w="1058" w:type="pct"/>
          </w:tcPr>
          <w:p w14:paraId="69929F45" w14:textId="5F82B820" w:rsidR="008C53DC" w:rsidRPr="001B45F4" w:rsidRDefault="008024D6" w:rsidP="00E82B88">
            <w:pPr>
              <w:spacing w:before="60" w:after="60"/>
              <w:jc w:val="both"/>
              <w:rPr>
                <w:rFonts w:cs="Arial"/>
                <w:szCs w:val="22"/>
              </w:rPr>
            </w:pPr>
            <w:r w:rsidRPr="001B45F4">
              <w:rPr>
                <w:rFonts w:cs="Arial"/>
                <w:szCs w:val="22"/>
              </w:rPr>
              <w:t>IITR</w:t>
            </w:r>
            <w:r w:rsidR="00E6343C" w:rsidRPr="001B45F4">
              <w:rPr>
                <w:rFonts w:cs="Arial"/>
                <w:szCs w:val="22"/>
              </w:rPr>
              <w:t>1135</w:t>
            </w:r>
          </w:p>
        </w:tc>
        <w:tc>
          <w:tcPr>
            <w:tcW w:w="1060" w:type="pct"/>
          </w:tcPr>
          <w:p w14:paraId="69929F46" w14:textId="0FBB7CD5" w:rsidR="008C53DC" w:rsidRPr="001B45F4" w:rsidRDefault="00E6343C" w:rsidP="00E82B88">
            <w:pPr>
              <w:spacing w:before="60" w:after="60"/>
              <w:rPr>
                <w:rFonts w:cs="Arial"/>
                <w:noProof/>
                <w:szCs w:val="22"/>
              </w:rPr>
            </w:pPr>
            <w:r w:rsidRPr="001B45F4">
              <w:rPr>
                <w:rFonts w:cs="Arial"/>
                <w:szCs w:val="22"/>
              </w:rPr>
              <w:t xml:space="preserve">Share of </w:t>
            </w:r>
            <w:r w:rsidR="00DD6C03" w:rsidRPr="001B45F4">
              <w:rPr>
                <w:rFonts w:cs="Arial"/>
                <w:szCs w:val="22"/>
              </w:rPr>
              <w:t>early-stage</w:t>
            </w:r>
            <w:r w:rsidRPr="001B45F4">
              <w:rPr>
                <w:rFonts w:cs="Arial"/>
                <w:szCs w:val="22"/>
              </w:rPr>
              <w:t xml:space="preserve"> i</w:t>
            </w:r>
            <w:r w:rsidR="007F3BC8">
              <w:rPr>
                <w:rFonts w:cs="Arial"/>
                <w:szCs w:val="22"/>
              </w:rPr>
              <w:t>n</w:t>
            </w:r>
            <w:r w:rsidRPr="001B45F4">
              <w:rPr>
                <w:rFonts w:cs="Arial"/>
                <w:szCs w:val="22"/>
              </w:rPr>
              <w:t>vestor - Tax offset carried forward from previous year</w:t>
            </w:r>
          </w:p>
        </w:tc>
        <w:tc>
          <w:tcPr>
            <w:tcW w:w="1061" w:type="pct"/>
          </w:tcPr>
          <w:p w14:paraId="69929F47" w14:textId="588298C0" w:rsidR="008C53DC" w:rsidRPr="001B45F4" w:rsidRDefault="008024D6" w:rsidP="00E82B88">
            <w:pPr>
              <w:spacing w:before="60" w:after="60"/>
              <w:rPr>
                <w:rFonts w:cs="Arial"/>
                <w:noProof/>
                <w:szCs w:val="22"/>
              </w:rPr>
            </w:pPr>
            <w:r w:rsidRPr="001B45F4">
              <w:rPr>
                <w:rFonts w:cs="Arial"/>
                <w:szCs w:val="22"/>
              </w:rPr>
              <w:t>IITR</w:t>
            </w:r>
            <w:r w:rsidR="00D765F6" w:rsidRPr="001B45F4">
              <w:rPr>
                <w:rFonts w:cs="Arial"/>
                <w:szCs w:val="22"/>
              </w:rPr>
              <w:t>501</w:t>
            </w:r>
          </w:p>
        </w:tc>
        <w:tc>
          <w:tcPr>
            <w:tcW w:w="1821" w:type="pct"/>
          </w:tcPr>
          <w:p w14:paraId="69929F48" w14:textId="26B0A23D" w:rsidR="008C53DC" w:rsidRPr="001B45F4" w:rsidRDefault="00DD6C03" w:rsidP="00E82B88">
            <w:pPr>
              <w:pStyle w:val="Bullet2"/>
              <w:numPr>
                <w:ilvl w:val="0"/>
                <w:numId w:val="0"/>
              </w:numPr>
              <w:rPr>
                <w:rFonts w:cs="Arial"/>
                <w:szCs w:val="22"/>
              </w:rPr>
            </w:pPr>
            <w:r w:rsidRPr="001B45F4">
              <w:rPr>
                <w:rFonts w:cs="Arial"/>
                <w:szCs w:val="22"/>
              </w:rPr>
              <w:t>Early-stage</w:t>
            </w:r>
            <w:r w:rsidR="003D0E47" w:rsidRPr="001B45F4">
              <w:rPr>
                <w:rFonts w:cs="Arial"/>
                <w:szCs w:val="22"/>
              </w:rPr>
              <w:t xml:space="preserve"> i</w:t>
            </w:r>
            <w:r w:rsidR="00A60FCB">
              <w:rPr>
                <w:rFonts w:cs="Arial"/>
                <w:szCs w:val="22"/>
              </w:rPr>
              <w:t>n</w:t>
            </w:r>
            <w:r w:rsidR="003D0E47" w:rsidRPr="001B45F4">
              <w:rPr>
                <w:rFonts w:cs="Arial"/>
                <w:szCs w:val="22"/>
              </w:rPr>
              <w:t xml:space="preserve">vestor - </w:t>
            </w:r>
            <w:r w:rsidR="008C53DC" w:rsidRPr="001B45F4">
              <w:rPr>
                <w:rFonts w:cs="Arial"/>
                <w:szCs w:val="22"/>
              </w:rPr>
              <w:t>Tax offset carried forward from previous year</w:t>
            </w:r>
          </w:p>
          <w:p w14:paraId="69929F49" w14:textId="77777777" w:rsidR="008C53DC" w:rsidRPr="001B45F4" w:rsidRDefault="008C53DC" w:rsidP="00E82B88">
            <w:pPr>
              <w:keepNext/>
              <w:spacing w:before="60" w:after="60"/>
              <w:rPr>
                <w:rFonts w:cs="Arial"/>
                <w:noProof/>
                <w:szCs w:val="22"/>
              </w:rPr>
            </w:pPr>
          </w:p>
        </w:tc>
      </w:tr>
    </w:tbl>
    <w:p w14:paraId="69929F4C" w14:textId="77777777" w:rsidR="00C27A5A" w:rsidRPr="001B45F4" w:rsidRDefault="00C27A5A" w:rsidP="00B61583">
      <w:pPr>
        <w:pStyle w:val="Caption"/>
      </w:pPr>
    </w:p>
    <w:p w14:paraId="69929F4D" w14:textId="5B71D065" w:rsidR="00355825" w:rsidRPr="001B45F4" w:rsidRDefault="00355825" w:rsidP="00355825">
      <w:pPr>
        <w:rPr>
          <w:rFonts w:cs="Arial"/>
          <w:szCs w:val="22"/>
        </w:rPr>
      </w:pPr>
      <w:r w:rsidRPr="001B45F4">
        <w:rPr>
          <w:rFonts w:cs="Arial"/>
          <w:szCs w:val="22"/>
        </w:rPr>
        <w:t xml:space="preserve">Where </w:t>
      </w:r>
      <w:r w:rsidR="00DD6C03" w:rsidRPr="001B45F4">
        <w:rPr>
          <w:rFonts w:cs="Arial"/>
          <w:szCs w:val="22"/>
        </w:rPr>
        <w:t>early-stage</w:t>
      </w:r>
      <w:r w:rsidRPr="001B45F4">
        <w:rPr>
          <w:rFonts w:cs="Arial"/>
          <w:szCs w:val="22"/>
        </w:rPr>
        <w:t xml:space="preserve"> i</w:t>
      </w:r>
      <w:r w:rsidR="006C2A07">
        <w:rPr>
          <w:rFonts w:cs="Arial"/>
          <w:szCs w:val="22"/>
        </w:rPr>
        <w:t>n</w:t>
      </w:r>
      <w:r w:rsidRPr="001B45F4">
        <w:rPr>
          <w:rFonts w:cs="Arial"/>
          <w:szCs w:val="22"/>
        </w:rPr>
        <w:t>vestor - Tax offset carried forward from previous year data is available, the following informati</w:t>
      </w:r>
      <w:r w:rsidR="00A4608B" w:rsidRPr="001B45F4">
        <w:rPr>
          <w:rFonts w:cs="Arial"/>
          <w:szCs w:val="22"/>
        </w:rPr>
        <w:t>onal</w:t>
      </w:r>
      <w:r w:rsidRPr="001B45F4">
        <w:rPr>
          <w:rFonts w:cs="Arial"/>
          <w:szCs w:val="22"/>
        </w:rPr>
        <w:t xml:space="preserve"> message </w:t>
      </w:r>
      <w:r w:rsidR="00746781" w:rsidRPr="001B45F4">
        <w:rPr>
          <w:rFonts w:cs="Arial"/>
          <w:szCs w:val="22"/>
        </w:rPr>
        <w:t xml:space="preserve">must </w:t>
      </w:r>
      <w:r w:rsidRPr="001B45F4">
        <w:rPr>
          <w:rFonts w:cs="Arial"/>
          <w:szCs w:val="22"/>
        </w:rPr>
        <w:t xml:space="preserve">be </w:t>
      </w:r>
      <w:r w:rsidR="00687BD7" w:rsidRPr="001B45F4">
        <w:rPr>
          <w:rFonts w:cs="Arial"/>
          <w:szCs w:val="22"/>
        </w:rPr>
        <w:t>displayed:</w:t>
      </w:r>
      <w:r w:rsidRPr="001B45F4">
        <w:rPr>
          <w:rFonts w:cs="Arial"/>
          <w:szCs w:val="22"/>
        </w:rPr>
        <w:t xml:space="preserve"> </w:t>
      </w:r>
    </w:p>
    <w:p w14:paraId="360A2CDD" w14:textId="77777777" w:rsidR="00746781" w:rsidRPr="001B45F4" w:rsidRDefault="00746781" w:rsidP="00355825">
      <w:pPr>
        <w:rPr>
          <w:rFonts w:cs="Arial"/>
          <w:szCs w:val="22"/>
        </w:rPr>
      </w:pPr>
    </w:p>
    <w:tbl>
      <w:tblPr>
        <w:tblStyle w:val="TableGrid"/>
        <w:tblW w:w="9356" w:type="dxa"/>
        <w:tblLook w:val="04A0" w:firstRow="1" w:lastRow="0" w:firstColumn="1" w:lastColumn="0" w:noHBand="0" w:noVBand="1"/>
      </w:tblPr>
      <w:tblGrid>
        <w:gridCol w:w="9356"/>
      </w:tblGrid>
      <w:tr w:rsidR="00746781" w:rsidRPr="001B45F4" w14:paraId="04F316B2" w14:textId="77777777" w:rsidTr="00A8147B">
        <w:trPr>
          <w:trHeight w:val="578"/>
        </w:trPr>
        <w:tc>
          <w:tcPr>
            <w:tcW w:w="9288" w:type="dxa"/>
          </w:tcPr>
          <w:p w14:paraId="2412EBF7" w14:textId="07AF5CA2" w:rsidR="00746781" w:rsidRPr="001B45F4" w:rsidRDefault="00746781" w:rsidP="00746781">
            <w:pPr>
              <w:rPr>
                <w:rFonts w:cs="Arial"/>
                <w:iCs/>
                <w:color w:val="000000"/>
                <w:szCs w:val="22"/>
              </w:rPr>
            </w:pPr>
            <w:r w:rsidRPr="001B45F4">
              <w:rPr>
                <w:rFonts w:cs="Arial"/>
                <w:szCs w:val="22"/>
              </w:rPr>
              <w:t>“</w:t>
            </w:r>
            <w:r w:rsidRPr="001B45F4">
              <w:rPr>
                <w:rFonts w:cs="Arial"/>
                <w:iCs/>
                <w:color w:val="000000"/>
                <w:szCs w:val="22"/>
              </w:rPr>
              <w:t xml:space="preserve">When completing </w:t>
            </w:r>
            <w:hyperlink r:id="rId45" w:history="1">
              <w:r w:rsidRPr="001B45F4">
                <w:rPr>
                  <w:rFonts w:cs="Arial"/>
                  <w:iCs/>
                  <w:szCs w:val="22"/>
                  <w:lang w:val="en"/>
                </w:rPr>
                <w:t>T8 Early stage investor</w:t>
              </w:r>
            </w:hyperlink>
            <w:r w:rsidRPr="001B45F4">
              <w:rPr>
                <w:rFonts w:cs="Arial"/>
                <w:iCs/>
                <w:szCs w:val="22"/>
              </w:rPr>
              <w:t xml:space="preserve">, </w:t>
            </w:r>
            <w:r w:rsidRPr="001B45F4">
              <w:rPr>
                <w:rFonts w:cs="Arial"/>
                <w:iCs/>
                <w:color w:val="000000"/>
                <w:szCs w:val="22"/>
              </w:rPr>
              <w:t>you need to adjust this amount as required to take into account any net exempt income.”</w:t>
            </w:r>
          </w:p>
        </w:tc>
      </w:tr>
    </w:tbl>
    <w:p w14:paraId="69929F50" w14:textId="7521C463" w:rsidR="00005F68" w:rsidRPr="001B45F4" w:rsidRDefault="27272771" w:rsidP="001B4AB0">
      <w:pPr>
        <w:pStyle w:val="Heading2"/>
      </w:pPr>
      <w:bookmarkStart w:id="1411" w:name="_Toc100223280"/>
      <w:bookmarkStart w:id="1412" w:name="_Toc100223884"/>
      <w:bookmarkStart w:id="1413" w:name="_Toc100224469"/>
      <w:bookmarkStart w:id="1414" w:name="_Toc100225048"/>
      <w:bookmarkStart w:id="1415" w:name="_Toc100225652"/>
      <w:bookmarkStart w:id="1416" w:name="_Toc100226243"/>
      <w:bookmarkStart w:id="1417" w:name="_Toc1395545"/>
      <w:bookmarkStart w:id="1418" w:name="_Toc3475133"/>
      <w:bookmarkStart w:id="1419" w:name="_Toc3531138"/>
      <w:bookmarkStart w:id="1420" w:name="_Toc29560832"/>
      <w:bookmarkStart w:id="1421" w:name="_Toc29796908"/>
      <w:bookmarkStart w:id="1422" w:name="_Toc35338720"/>
      <w:bookmarkStart w:id="1423" w:name="_Toc75866975"/>
      <w:bookmarkStart w:id="1424" w:name="_Toc160629389"/>
      <w:bookmarkEnd w:id="1411"/>
      <w:bookmarkEnd w:id="1412"/>
      <w:bookmarkEnd w:id="1413"/>
      <w:bookmarkEnd w:id="1414"/>
      <w:bookmarkEnd w:id="1415"/>
      <w:bookmarkEnd w:id="1416"/>
      <w:bookmarkEnd w:id="1417"/>
      <w:bookmarkEnd w:id="1418"/>
      <w:bookmarkEnd w:id="1419"/>
      <w:r>
        <w:t>B</w:t>
      </w:r>
      <w:r w:rsidR="0E3D2403">
        <w:t>usiness transactions</w:t>
      </w:r>
      <w:bookmarkEnd w:id="1420"/>
      <w:bookmarkEnd w:id="1421"/>
      <w:bookmarkEnd w:id="1422"/>
      <w:bookmarkEnd w:id="1423"/>
      <w:bookmarkEnd w:id="1424"/>
    </w:p>
    <w:p w14:paraId="69929F51" w14:textId="750429AD" w:rsidR="00005F68" w:rsidRPr="001B45F4" w:rsidRDefault="00005F68" w:rsidP="00005F68">
      <w:pPr>
        <w:rPr>
          <w:rFonts w:cs="Arial"/>
          <w:szCs w:val="22"/>
        </w:rPr>
      </w:pPr>
      <w:r w:rsidRPr="001B45F4">
        <w:rPr>
          <w:rFonts w:cs="Arial"/>
          <w:szCs w:val="22"/>
        </w:rPr>
        <w:t>Where Business transactions data is available, the following informati</w:t>
      </w:r>
      <w:r w:rsidR="00A4608B" w:rsidRPr="001B45F4">
        <w:rPr>
          <w:rFonts w:cs="Arial"/>
          <w:szCs w:val="22"/>
        </w:rPr>
        <w:t>onal</w:t>
      </w:r>
      <w:r w:rsidRPr="001B45F4">
        <w:rPr>
          <w:rFonts w:cs="Arial"/>
          <w:szCs w:val="22"/>
        </w:rPr>
        <w:t xml:space="preserve"> message </w:t>
      </w:r>
      <w:r w:rsidR="00746781" w:rsidRPr="001B45F4">
        <w:rPr>
          <w:rFonts w:cs="Arial"/>
          <w:szCs w:val="22"/>
        </w:rPr>
        <w:t xml:space="preserve">must </w:t>
      </w:r>
      <w:r w:rsidRPr="001B45F4">
        <w:rPr>
          <w:rFonts w:cs="Arial"/>
          <w:szCs w:val="22"/>
        </w:rPr>
        <w:t>be displayed</w:t>
      </w:r>
      <w:r w:rsidR="009F78FD" w:rsidRPr="001B45F4">
        <w:rPr>
          <w:rFonts w:cs="Arial"/>
          <w:szCs w:val="22"/>
        </w:rPr>
        <w:t xml:space="preserve"> (once only per client)</w:t>
      </w:r>
      <w:r w:rsidRPr="001B45F4">
        <w:rPr>
          <w:rFonts w:cs="Arial"/>
          <w:szCs w:val="22"/>
        </w:rPr>
        <w:t>:</w:t>
      </w:r>
    </w:p>
    <w:p w14:paraId="74904254" w14:textId="5D4D8660" w:rsidR="00746781" w:rsidRPr="001B45F4" w:rsidRDefault="00746781" w:rsidP="00005F68">
      <w:pPr>
        <w:rPr>
          <w:rFonts w:cs="Arial"/>
          <w:szCs w:val="22"/>
        </w:rPr>
      </w:pPr>
    </w:p>
    <w:tbl>
      <w:tblPr>
        <w:tblStyle w:val="TableGrid"/>
        <w:tblW w:w="9356" w:type="dxa"/>
        <w:tblLook w:val="04A0" w:firstRow="1" w:lastRow="0" w:firstColumn="1" w:lastColumn="0" w:noHBand="0" w:noVBand="1"/>
      </w:tblPr>
      <w:tblGrid>
        <w:gridCol w:w="9356"/>
      </w:tblGrid>
      <w:tr w:rsidR="00746781" w:rsidRPr="001B45F4" w14:paraId="41C41B3F" w14:textId="77777777" w:rsidTr="00A8147B">
        <w:trPr>
          <w:trHeight w:val="571"/>
        </w:trPr>
        <w:tc>
          <w:tcPr>
            <w:tcW w:w="9288" w:type="dxa"/>
          </w:tcPr>
          <w:p w14:paraId="3E1B8B84" w14:textId="6E60CEC1" w:rsidR="00746781" w:rsidRPr="00E8032D" w:rsidRDefault="00746781" w:rsidP="00B61583">
            <w:pPr>
              <w:pStyle w:val="Caption"/>
              <w:rPr>
                <w:b w:val="0"/>
                <w:bCs w:val="0"/>
                <w:i/>
              </w:rPr>
            </w:pPr>
            <w:r w:rsidRPr="00E8032D">
              <w:rPr>
                <w:b w:val="0"/>
                <w:bCs w:val="0"/>
              </w:rPr>
              <w:t>“Your client may have received business income through electronic payment systems. This data is shown for information only.”</w:t>
            </w:r>
          </w:p>
        </w:tc>
      </w:tr>
    </w:tbl>
    <w:p w14:paraId="69929F54" w14:textId="77777777" w:rsidR="00525966" w:rsidRPr="001B45F4" w:rsidRDefault="00525966" w:rsidP="00525966">
      <w:pPr>
        <w:rPr>
          <w:rFonts w:cs="Arial"/>
          <w:szCs w:val="22"/>
        </w:rPr>
      </w:pPr>
    </w:p>
    <w:p w14:paraId="69929F55" w14:textId="23D6FFE8" w:rsidR="00D54FF1" w:rsidRPr="001B45F4" w:rsidRDefault="00D54FF1" w:rsidP="00005F68">
      <w:pPr>
        <w:rPr>
          <w:rFonts w:cs="Arial"/>
          <w:szCs w:val="22"/>
        </w:rPr>
      </w:pPr>
      <w:r w:rsidRPr="001B45F4">
        <w:rPr>
          <w:rFonts w:cs="Arial"/>
          <w:szCs w:val="22"/>
        </w:rPr>
        <w:t xml:space="preserve">Where any transaction currency is returned that is NOT AUD, we recommend the following message be displayed (once </w:t>
      </w:r>
      <w:r w:rsidR="003D1D0F" w:rsidRPr="001B45F4">
        <w:rPr>
          <w:rFonts w:cs="Arial"/>
          <w:szCs w:val="22"/>
        </w:rPr>
        <w:t>only</w:t>
      </w:r>
      <w:r w:rsidR="009F78FD" w:rsidRPr="001B45F4">
        <w:rPr>
          <w:rFonts w:cs="Arial"/>
          <w:szCs w:val="22"/>
        </w:rPr>
        <w:t xml:space="preserve"> per client</w:t>
      </w:r>
      <w:r w:rsidR="003D1D0F" w:rsidRPr="001B45F4">
        <w:rPr>
          <w:rFonts w:cs="Arial"/>
          <w:szCs w:val="22"/>
        </w:rPr>
        <w:t>)</w:t>
      </w:r>
      <w:r w:rsidRPr="001B45F4">
        <w:rPr>
          <w:rFonts w:cs="Arial"/>
          <w:szCs w:val="22"/>
        </w:rPr>
        <w:t>:</w:t>
      </w:r>
    </w:p>
    <w:p w14:paraId="0A24288C" w14:textId="28343E5B" w:rsidR="00746781" w:rsidRPr="001B45F4" w:rsidRDefault="00746781" w:rsidP="00005F68">
      <w:pPr>
        <w:rPr>
          <w:rFonts w:cs="Arial"/>
          <w:szCs w:val="22"/>
        </w:rPr>
      </w:pPr>
    </w:p>
    <w:tbl>
      <w:tblPr>
        <w:tblStyle w:val="TableGrid"/>
        <w:tblW w:w="9356" w:type="dxa"/>
        <w:tblLook w:val="04A0" w:firstRow="1" w:lastRow="0" w:firstColumn="1" w:lastColumn="0" w:noHBand="0" w:noVBand="1"/>
      </w:tblPr>
      <w:tblGrid>
        <w:gridCol w:w="9356"/>
      </w:tblGrid>
      <w:tr w:rsidR="00746781" w:rsidRPr="001B45F4" w14:paraId="41738CE1" w14:textId="77777777" w:rsidTr="00A8147B">
        <w:trPr>
          <w:trHeight w:val="1090"/>
        </w:trPr>
        <w:tc>
          <w:tcPr>
            <w:tcW w:w="9288" w:type="dxa"/>
          </w:tcPr>
          <w:p w14:paraId="138A733C" w14:textId="21ED290F" w:rsidR="00746781" w:rsidRPr="001B45F4" w:rsidRDefault="00746781" w:rsidP="00005F68">
            <w:pPr>
              <w:rPr>
                <w:rFonts w:cs="Arial"/>
                <w:szCs w:val="22"/>
              </w:rPr>
            </w:pPr>
            <w:r w:rsidRPr="001B45F4">
              <w:rPr>
                <w:rFonts w:cs="Arial"/>
                <w:szCs w:val="22"/>
              </w:rPr>
              <w:t>“</w:t>
            </w:r>
            <w:r w:rsidRPr="001B45F4">
              <w:rPr>
                <w:rFonts w:cs="Arial"/>
                <w:iCs/>
                <w:szCs w:val="22"/>
              </w:rPr>
              <w:t xml:space="preserve">Any foreign currency payments included in the Income </w:t>
            </w:r>
            <w:r w:rsidR="00DD6C03">
              <w:rPr>
                <w:rFonts w:cs="Arial"/>
                <w:iCs/>
                <w:szCs w:val="22"/>
              </w:rPr>
              <w:t>T</w:t>
            </w:r>
            <w:r w:rsidRPr="001B45F4">
              <w:rPr>
                <w:rFonts w:cs="Arial"/>
                <w:iCs/>
                <w:szCs w:val="22"/>
              </w:rPr>
              <w:t xml:space="preserve">ax </w:t>
            </w:r>
            <w:r w:rsidR="00DD6C03">
              <w:rPr>
                <w:rFonts w:cs="Arial"/>
                <w:iCs/>
                <w:szCs w:val="22"/>
              </w:rPr>
              <w:t>R</w:t>
            </w:r>
            <w:r w:rsidR="00DD6C03" w:rsidRPr="001B45F4">
              <w:rPr>
                <w:rFonts w:cs="Arial"/>
                <w:iCs/>
                <w:szCs w:val="22"/>
              </w:rPr>
              <w:t xml:space="preserve">eturn </w:t>
            </w:r>
            <w:r w:rsidRPr="001B45F4">
              <w:rPr>
                <w:rFonts w:cs="Arial"/>
                <w:iCs/>
                <w:szCs w:val="22"/>
              </w:rPr>
              <w:t xml:space="preserve">must be converted to Australian dollars. For more information, refer to </w:t>
            </w:r>
            <w:hyperlink r:id="rId46" w:history="1">
              <w:r w:rsidRPr="001B45F4">
                <w:rPr>
                  <w:rFonts w:cs="Arial"/>
                  <w:iCs/>
                  <w:color w:val="0046D2"/>
                  <w:szCs w:val="22"/>
                  <w:lang w:val="en"/>
                </w:rPr>
                <w:t>foreign exchange rates</w:t>
              </w:r>
            </w:hyperlink>
            <w:r w:rsidRPr="002B70D2">
              <w:rPr>
                <w:rFonts w:cs="Arial"/>
                <w:bCs/>
                <w:iCs/>
                <w:szCs w:val="22"/>
              </w:rPr>
              <w:t>.</w:t>
            </w:r>
            <w:r w:rsidRPr="001B45F4">
              <w:rPr>
                <w:rFonts w:cs="Arial"/>
                <w:b/>
                <w:iCs/>
                <w:szCs w:val="22"/>
              </w:rPr>
              <w:t xml:space="preserve"> </w:t>
            </w:r>
            <w:r w:rsidR="0008539D" w:rsidRPr="002B70D2">
              <w:rPr>
                <w:rFonts w:cs="Arial"/>
                <w:bCs/>
                <w:iCs/>
                <w:szCs w:val="22"/>
              </w:rPr>
              <w:t>‘</w:t>
            </w:r>
            <w:r w:rsidRPr="002B70D2">
              <w:rPr>
                <w:rFonts w:cs="Arial"/>
                <w:bCs/>
                <w:iCs/>
                <w:szCs w:val="22"/>
              </w:rPr>
              <w:t>C</w:t>
            </w:r>
            <w:r w:rsidRPr="001B45F4">
              <w:rPr>
                <w:rFonts w:cs="Arial"/>
                <w:iCs/>
                <w:szCs w:val="22"/>
              </w:rPr>
              <w:t>onverted AUD amounts</w:t>
            </w:r>
            <w:r w:rsidR="0008539D" w:rsidRPr="001B45F4">
              <w:rPr>
                <w:rFonts w:cs="Arial"/>
                <w:iCs/>
                <w:szCs w:val="22"/>
              </w:rPr>
              <w:t>’</w:t>
            </w:r>
            <w:r w:rsidRPr="001B45F4">
              <w:rPr>
                <w:rFonts w:cs="Arial"/>
                <w:iCs/>
                <w:szCs w:val="22"/>
              </w:rPr>
              <w:t xml:space="preserve"> are indicative only and have been calculated using the average monthly rates on the ATO website, the RBA website, or the OFX.”</w:t>
            </w:r>
          </w:p>
        </w:tc>
      </w:tr>
    </w:tbl>
    <w:p w14:paraId="69929F58" w14:textId="77777777" w:rsidR="003D1D0F" w:rsidRPr="001B45F4" w:rsidRDefault="003D1D0F" w:rsidP="00005F68">
      <w:pPr>
        <w:rPr>
          <w:rFonts w:cs="Arial"/>
          <w:szCs w:val="22"/>
        </w:rPr>
      </w:pPr>
    </w:p>
    <w:p w14:paraId="69929F59" w14:textId="305752CE" w:rsidR="004426E0" w:rsidRPr="001B45F4" w:rsidRDefault="003A2A34" w:rsidP="0061652D">
      <w:pPr>
        <w:rPr>
          <w:rStyle w:val="BodyTextChar1"/>
          <w:rFonts w:cs="Arial"/>
          <w:szCs w:val="22"/>
          <w:lang w:val="en-AU"/>
        </w:rPr>
      </w:pPr>
      <w:r w:rsidRPr="001B45F4">
        <w:rPr>
          <w:rStyle w:val="BodyTextChar1"/>
          <w:rFonts w:cs="Arial"/>
          <w:szCs w:val="22"/>
          <w:lang w:val="en-AU"/>
        </w:rPr>
        <w:t xml:space="preserve">Alias </w:t>
      </w:r>
      <w:r w:rsidR="008024D6" w:rsidRPr="001B45F4">
        <w:rPr>
          <w:rStyle w:val="BodyTextChar1"/>
          <w:rFonts w:cs="Arial"/>
          <w:szCs w:val="22"/>
          <w:lang w:val="en-AU"/>
        </w:rPr>
        <w:t>IITR</w:t>
      </w:r>
      <w:r w:rsidRPr="001B45F4">
        <w:rPr>
          <w:rStyle w:val="BodyTextChar1"/>
          <w:rFonts w:cs="Arial"/>
          <w:szCs w:val="22"/>
          <w:lang w:val="en-AU"/>
        </w:rPr>
        <w:t xml:space="preserve">6607 </w:t>
      </w:r>
      <w:r w:rsidR="000D58FE" w:rsidRPr="00A86546">
        <w:rPr>
          <w:rStyle w:val="BodyTextChar1"/>
          <w:rFonts w:cs="Arial"/>
          <w:szCs w:val="22"/>
          <w:lang w:val="en-AU"/>
        </w:rPr>
        <w:t>BTTPS</w:t>
      </w:r>
      <w:r w:rsidR="000D58FE" w:rsidRPr="001B45F4">
        <w:rPr>
          <w:rStyle w:val="BodyTextChar1"/>
          <w:rFonts w:cs="Arial"/>
          <w:szCs w:val="22"/>
          <w:lang w:val="en-AU"/>
        </w:rPr>
        <w:t xml:space="preserve"> </w:t>
      </w:r>
      <w:r w:rsidR="004426E0" w:rsidRPr="001B45F4">
        <w:rPr>
          <w:rStyle w:val="BodyTextChar1"/>
          <w:rFonts w:cs="Arial"/>
          <w:szCs w:val="22"/>
          <w:lang w:val="en-AU"/>
        </w:rPr>
        <w:t>Net annual payments is a repeatable row</w:t>
      </w:r>
      <w:r w:rsidRPr="001B45F4">
        <w:rPr>
          <w:rStyle w:val="BodyTextChar1"/>
          <w:rFonts w:cs="Arial"/>
          <w:szCs w:val="22"/>
          <w:lang w:val="en-AU"/>
        </w:rPr>
        <w:t>.</w:t>
      </w:r>
      <w:r w:rsidR="004426E0" w:rsidRPr="001B45F4">
        <w:rPr>
          <w:rStyle w:val="BodyTextChar1"/>
          <w:rFonts w:cs="Arial"/>
          <w:szCs w:val="22"/>
          <w:lang w:val="en-AU"/>
        </w:rPr>
        <w:t xml:space="preserve"> </w:t>
      </w:r>
      <w:r w:rsidRPr="001B45F4">
        <w:rPr>
          <w:rStyle w:val="BodyTextChar1"/>
          <w:rFonts w:cs="Arial"/>
          <w:szCs w:val="22"/>
          <w:lang w:val="en-AU"/>
        </w:rPr>
        <w:t>T</w:t>
      </w:r>
      <w:r w:rsidR="004426E0" w:rsidRPr="001B45F4">
        <w:rPr>
          <w:rStyle w:val="BodyTextChar1"/>
          <w:rFonts w:cs="Arial"/>
          <w:szCs w:val="22"/>
          <w:lang w:val="en-AU"/>
        </w:rPr>
        <w:t>here may be more than one ‘Net annu</w:t>
      </w:r>
      <w:r w:rsidR="00D54FF1" w:rsidRPr="001B45F4">
        <w:rPr>
          <w:rStyle w:val="BodyTextChar1"/>
          <w:rFonts w:cs="Arial"/>
          <w:szCs w:val="22"/>
          <w:lang w:val="en-AU"/>
        </w:rPr>
        <w:t xml:space="preserve">al payments’ amount </w:t>
      </w:r>
      <w:r w:rsidR="004426E0" w:rsidRPr="001B45F4">
        <w:rPr>
          <w:rStyle w:val="BodyTextChar1"/>
          <w:rFonts w:cs="Arial"/>
          <w:szCs w:val="22"/>
          <w:lang w:val="en-AU"/>
        </w:rPr>
        <w:t>per provider.</w:t>
      </w:r>
    </w:p>
    <w:p w14:paraId="69929F5A" w14:textId="77777777" w:rsidR="0061652D" w:rsidRPr="001B45F4" w:rsidRDefault="0061652D" w:rsidP="0061652D">
      <w:pPr>
        <w:rPr>
          <w:rStyle w:val="BodyTextChar1"/>
          <w:rFonts w:cs="Arial"/>
          <w:szCs w:val="22"/>
          <w:lang w:val="en-AU"/>
        </w:rPr>
      </w:pPr>
    </w:p>
    <w:p w14:paraId="69929F5B" w14:textId="0CB4EF19" w:rsidR="00D54FF1" w:rsidRPr="001B45F4" w:rsidRDefault="0061652D" w:rsidP="0061652D">
      <w:pPr>
        <w:rPr>
          <w:rStyle w:val="BodyTextChar1"/>
          <w:rFonts w:cs="Arial"/>
          <w:szCs w:val="22"/>
          <w:lang w:val="en-AU"/>
        </w:rPr>
      </w:pPr>
      <w:r w:rsidRPr="001B45F4">
        <w:rPr>
          <w:rStyle w:val="BodyTextChar1"/>
          <w:rFonts w:cs="Arial"/>
          <w:szCs w:val="22"/>
          <w:lang w:val="en-AU"/>
        </w:rPr>
        <w:t xml:space="preserve">Alias </w:t>
      </w:r>
      <w:r w:rsidR="008024D6" w:rsidRPr="001B45F4">
        <w:rPr>
          <w:rStyle w:val="BodyTextChar1"/>
          <w:rFonts w:cs="Arial"/>
          <w:szCs w:val="22"/>
          <w:lang w:val="en-AU"/>
        </w:rPr>
        <w:t>IITR</w:t>
      </w:r>
      <w:r w:rsidRPr="001B45F4">
        <w:rPr>
          <w:rStyle w:val="BodyTextChar1"/>
          <w:rFonts w:cs="Arial"/>
          <w:szCs w:val="22"/>
          <w:lang w:val="en-AU"/>
        </w:rPr>
        <w:t xml:space="preserve">6608 </w:t>
      </w:r>
      <w:r w:rsidR="000D58FE" w:rsidRPr="001B45F4">
        <w:rPr>
          <w:rStyle w:val="BodyTextChar1"/>
          <w:rFonts w:cs="Arial"/>
          <w:szCs w:val="22"/>
          <w:lang w:val="en-AU"/>
        </w:rPr>
        <w:t xml:space="preserve">BTTPS </w:t>
      </w:r>
      <w:r w:rsidRPr="001B45F4">
        <w:rPr>
          <w:rStyle w:val="BodyTextChar1"/>
          <w:rFonts w:cs="Arial"/>
          <w:szCs w:val="22"/>
          <w:lang w:val="en-AU"/>
        </w:rPr>
        <w:t xml:space="preserve">Currency </w:t>
      </w:r>
      <w:r w:rsidR="000042DE" w:rsidRPr="001B45F4">
        <w:rPr>
          <w:rStyle w:val="BodyTextChar1"/>
          <w:rFonts w:cs="Arial"/>
          <w:szCs w:val="22"/>
          <w:lang w:val="en-AU"/>
        </w:rPr>
        <w:t>code is</w:t>
      </w:r>
      <w:r w:rsidR="00D54FF1" w:rsidRPr="001B45F4">
        <w:rPr>
          <w:rStyle w:val="BodyTextChar1"/>
          <w:rFonts w:cs="Arial"/>
          <w:szCs w:val="22"/>
          <w:lang w:val="en-AU"/>
        </w:rPr>
        <w:t xml:space="preserve"> a repeatable </w:t>
      </w:r>
      <w:r w:rsidR="00743958" w:rsidRPr="001B45F4">
        <w:rPr>
          <w:rStyle w:val="BodyTextChar1"/>
          <w:rFonts w:cs="Arial"/>
          <w:szCs w:val="22"/>
          <w:lang w:val="en-AU"/>
        </w:rPr>
        <w:t>field</w:t>
      </w:r>
      <w:r w:rsidR="00D54FF1" w:rsidRPr="001B45F4">
        <w:rPr>
          <w:rStyle w:val="BodyTextChar1"/>
          <w:rFonts w:cs="Arial"/>
          <w:szCs w:val="22"/>
          <w:lang w:val="en-AU"/>
        </w:rPr>
        <w:t xml:space="preserve"> to be displayed for </w:t>
      </w:r>
      <w:r w:rsidR="00347045" w:rsidRPr="001B45F4">
        <w:rPr>
          <w:rStyle w:val="BodyTextChar1"/>
          <w:rFonts w:cs="Arial"/>
          <w:szCs w:val="22"/>
          <w:lang w:val="en-AU"/>
        </w:rPr>
        <w:t>each ‘Net annual payments’ amount</w:t>
      </w:r>
      <w:r w:rsidR="00D54FF1" w:rsidRPr="001B45F4">
        <w:rPr>
          <w:rStyle w:val="BodyTextChar1"/>
          <w:rFonts w:cs="Arial"/>
          <w:szCs w:val="22"/>
          <w:lang w:val="en-AU"/>
        </w:rPr>
        <w:t xml:space="preserve"> returned. </w:t>
      </w:r>
    </w:p>
    <w:p w14:paraId="69929F5C" w14:textId="77777777" w:rsidR="00525966" w:rsidRPr="001B45F4" w:rsidRDefault="00525966" w:rsidP="00525966">
      <w:pPr>
        <w:pStyle w:val="ListParagraph"/>
        <w:rPr>
          <w:rStyle w:val="BodyTextChar1"/>
          <w:rFonts w:cs="Arial"/>
          <w:szCs w:val="22"/>
          <w:lang w:val="en-AU"/>
        </w:rPr>
      </w:pPr>
    </w:p>
    <w:p w14:paraId="69929F5D" w14:textId="4261BB69" w:rsidR="00C7504E" w:rsidRPr="001B45F4" w:rsidRDefault="00C7504E" w:rsidP="00C7504E">
      <w:pPr>
        <w:pStyle w:val="ListParagraph"/>
        <w:ind w:left="0"/>
        <w:rPr>
          <w:rStyle w:val="BodyTextChar1"/>
          <w:rFonts w:cs="Arial"/>
          <w:szCs w:val="22"/>
          <w:lang w:val="en-AU"/>
        </w:rPr>
      </w:pPr>
      <w:r w:rsidRPr="001B45F4">
        <w:rPr>
          <w:rStyle w:val="BodyTextChar1"/>
          <w:rFonts w:cs="Arial"/>
          <w:szCs w:val="22"/>
          <w:lang w:val="en-AU"/>
        </w:rPr>
        <w:t xml:space="preserve">Alias </w:t>
      </w:r>
      <w:r w:rsidR="008024D6" w:rsidRPr="001B45F4">
        <w:rPr>
          <w:rStyle w:val="BodyTextChar1"/>
          <w:rFonts w:cs="Arial"/>
          <w:szCs w:val="22"/>
          <w:lang w:val="en-AU"/>
        </w:rPr>
        <w:t>IITR</w:t>
      </w:r>
      <w:r w:rsidRPr="001B45F4">
        <w:rPr>
          <w:rStyle w:val="BodyTextChar1"/>
          <w:rFonts w:cs="Arial"/>
          <w:szCs w:val="22"/>
          <w:lang w:val="en-AU"/>
        </w:rPr>
        <w:t xml:space="preserve">6609 BTTPS Net annual payments (converted AUD) is provided for sorting purposes only, with the largest converted AUD amount </w:t>
      </w:r>
      <w:r w:rsidR="00CD384A" w:rsidRPr="001B45F4">
        <w:rPr>
          <w:rStyle w:val="BodyTextChar1"/>
          <w:rFonts w:cs="Arial"/>
          <w:szCs w:val="22"/>
          <w:lang w:val="en-AU"/>
        </w:rPr>
        <w:t xml:space="preserve">to be </w:t>
      </w:r>
      <w:r w:rsidRPr="001B45F4">
        <w:rPr>
          <w:rStyle w:val="BodyTextChar1"/>
          <w:rFonts w:cs="Arial"/>
          <w:szCs w:val="22"/>
          <w:lang w:val="en-AU"/>
        </w:rPr>
        <w:t>provided first.</w:t>
      </w:r>
      <w:r w:rsidR="00CD384A" w:rsidRPr="001B45F4">
        <w:rPr>
          <w:rStyle w:val="BodyTextChar1"/>
          <w:rFonts w:cs="Arial"/>
          <w:szCs w:val="22"/>
          <w:lang w:val="en-AU"/>
        </w:rPr>
        <w:t xml:space="preserve"> </w:t>
      </w:r>
    </w:p>
    <w:p w14:paraId="69929F5E" w14:textId="6836088E" w:rsidR="00014EAD" w:rsidRPr="001B45F4" w:rsidRDefault="604D06B8" w:rsidP="001B4AB0">
      <w:pPr>
        <w:pStyle w:val="Head2"/>
      </w:pPr>
      <w:bookmarkStart w:id="1425" w:name="_Toc29884746"/>
      <w:bookmarkStart w:id="1426" w:name="_Toc29885063"/>
      <w:bookmarkStart w:id="1427" w:name="_Toc29890762"/>
      <w:bookmarkStart w:id="1428" w:name="_Toc29884747"/>
      <w:bookmarkStart w:id="1429" w:name="_Toc29885064"/>
      <w:bookmarkStart w:id="1430" w:name="_Toc29890763"/>
      <w:bookmarkStart w:id="1431" w:name="_Toc29884748"/>
      <w:bookmarkStart w:id="1432" w:name="_Toc29885065"/>
      <w:bookmarkStart w:id="1433" w:name="_Toc29890764"/>
      <w:bookmarkStart w:id="1434" w:name="_Toc1395547"/>
      <w:bookmarkStart w:id="1435" w:name="_Toc3475135"/>
      <w:bookmarkStart w:id="1436" w:name="_Toc3531140"/>
      <w:bookmarkStart w:id="1437" w:name="_Toc1395548"/>
      <w:bookmarkStart w:id="1438" w:name="_Toc3475136"/>
      <w:bookmarkStart w:id="1439" w:name="_Toc3531141"/>
      <w:bookmarkStart w:id="1440" w:name="_Toc513464996"/>
      <w:bookmarkStart w:id="1441" w:name="_Toc513464997"/>
      <w:bookmarkStart w:id="1442" w:name="_Toc513464998"/>
      <w:bookmarkStart w:id="1443" w:name="_Toc422240108"/>
      <w:bookmarkStart w:id="1444" w:name="_Toc1395551"/>
      <w:bookmarkStart w:id="1445" w:name="_Toc3475139"/>
      <w:bookmarkStart w:id="1446" w:name="_Toc3531144"/>
      <w:bookmarkStart w:id="1447" w:name="_Toc1395552"/>
      <w:bookmarkStart w:id="1448" w:name="_Toc3475140"/>
      <w:bookmarkStart w:id="1449" w:name="_Toc417307257"/>
      <w:bookmarkStart w:id="1450" w:name="_Toc417312949"/>
      <w:bookmarkStart w:id="1451" w:name="_Toc417307258"/>
      <w:bookmarkStart w:id="1452" w:name="_Toc417312950"/>
      <w:bookmarkStart w:id="1453" w:name="_Toc417307259"/>
      <w:bookmarkStart w:id="1454" w:name="_Toc417312951"/>
      <w:bookmarkStart w:id="1455" w:name="_Toc417307260"/>
      <w:bookmarkStart w:id="1456" w:name="_Toc417312952"/>
      <w:bookmarkStart w:id="1457" w:name="_Toc1395553"/>
      <w:bookmarkStart w:id="1458" w:name="_Toc3475141"/>
      <w:bookmarkStart w:id="1459" w:name="_Toc442703593"/>
      <w:bookmarkStart w:id="1460" w:name="_Toc29560833"/>
      <w:bookmarkStart w:id="1461" w:name="_Toc29796909"/>
      <w:bookmarkStart w:id="1462" w:name="_Toc35338721"/>
      <w:bookmarkStart w:id="1463" w:name="_Toc75866976"/>
      <w:bookmarkStart w:id="1464" w:name="_Toc160629390"/>
      <w:bookmarkEnd w:id="1248"/>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r>
        <w:t>N</w:t>
      </w:r>
      <w:r w:rsidR="678DA201">
        <w:t>et</w:t>
      </w:r>
      <w:r w:rsidR="587A24A1">
        <w:t xml:space="preserve"> </w:t>
      </w:r>
      <w:r w:rsidR="20D11675">
        <w:t>F</w:t>
      </w:r>
      <w:r w:rsidR="678DA201">
        <w:t xml:space="preserve">arm </w:t>
      </w:r>
      <w:r w:rsidR="20D11675">
        <w:t>M</w:t>
      </w:r>
      <w:r w:rsidR="678DA201">
        <w:t>anagement</w:t>
      </w:r>
      <w:r w:rsidR="05D2CDA4">
        <w:t xml:space="preserve"> </w:t>
      </w:r>
      <w:r w:rsidR="20D11675">
        <w:t>D</w:t>
      </w:r>
      <w:r w:rsidR="678DA201">
        <w:t xml:space="preserve">eposits </w:t>
      </w:r>
      <w:r w:rsidR="05D2CDA4">
        <w:t xml:space="preserve">(FMD) </w:t>
      </w:r>
      <w:r w:rsidR="678DA201">
        <w:t>or</w:t>
      </w:r>
      <w:r w:rsidR="587A24A1">
        <w:t xml:space="preserve"> </w:t>
      </w:r>
      <w:r w:rsidR="5AF77DF0">
        <w:t>r</w:t>
      </w:r>
      <w:r w:rsidR="678DA201">
        <w:t>epayments</w:t>
      </w:r>
      <w:bookmarkEnd w:id="1460"/>
      <w:bookmarkEnd w:id="1461"/>
      <w:bookmarkEnd w:id="1462"/>
      <w:bookmarkEnd w:id="1463"/>
      <w:bookmarkEnd w:id="1464"/>
    </w:p>
    <w:p w14:paraId="39E88DB9" w14:textId="030E1EB9" w:rsidR="00CC56BC" w:rsidRPr="001B45F4" w:rsidRDefault="00D707C5" w:rsidP="00CC56BC">
      <w:pPr>
        <w:pStyle w:val="Bullet2"/>
        <w:numPr>
          <w:ilvl w:val="0"/>
          <w:numId w:val="0"/>
        </w:numPr>
        <w:spacing w:before="0" w:after="0"/>
        <w:rPr>
          <w:rFonts w:cs="Arial"/>
          <w:szCs w:val="22"/>
        </w:rPr>
      </w:pPr>
      <w:r w:rsidRPr="001B45F4">
        <w:rPr>
          <w:rStyle w:val="BodyTextChar1"/>
          <w:rFonts w:cs="Arial"/>
          <w:szCs w:val="22"/>
          <w:lang w:val="en-AU"/>
        </w:rPr>
        <w:t>FMD</w:t>
      </w:r>
      <w:r w:rsidR="00014EAD" w:rsidRPr="001B45F4">
        <w:rPr>
          <w:rStyle w:val="BodyTextChar1"/>
          <w:rFonts w:cs="Arial"/>
          <w:szCs w:val="22"/>
          <w:lang w:val="en-AU"/>
        </w:rPr>
        <w:t xml:space="preserve"> are a risk-management tool to help farmers deal with uneven income, which is common in agriculture because of natural disasters, </w:t>
      </w:r>
      <w:r w:rsidR="00DD6C03" w:rsidRPr="001B45F4">
        <w:rPr>
          <w:rStyle w:val="BodyTextChar1"/>
          <w:rFonts w:cs="Arial"/>
          <w:szCs w:val="22"/>
          <w:lang w:val="en-AU"/>
        </w:rPr>
        <w:t>climate,</w:t>
      </w:r>
      <w:r w:rsidR="00014EAD" w:rsidRPr="001B45F4">
        <w:rPr>
          <w:rStyle w:val="BodyTextChar1"/>
          <w:rFonts w:cs="Arial"/>
          <w:szCs w:val="22"/>
          <w:lang w:val="en-AU"/>
        </w:rPr>
        <w:t xml:space="preserve"> and market variability. </w:t>
      </w:r>
    </w:p>
    <w:p w14:paraId="69929F60" w14:textId="77777777" w:rsidR="00014EAD" w:rsidRPr="001B45F4" w:rsidRDefault="00014EAD" w:rsidP="001A5152">
      <w:pPr>
        <w:pStyle w:val="Bullet2"/>
        <w:numPr>
          <w:ilvl w:val="0"/>
          <w:numId w:val="0"/>
        </w:numPr>
        <w:spacing w:before="0" w:after="0"/>
        <w:rPr>
          <w:rStyle w:val="BodyTextChar1"/>
          <w:rFonts w:cs="Arial"/>
          <w:szCs w:val="22"/>
          <w:lang w:val="en-AU"/>
        </w:rPr>
      </w:pPr>
    </w:p>
    <w:p w14:paraId="69929F61" w14:textId="2A1204B8" w:rsidR="00014EAD" w:rsidRPr="001B45F4" w:rsidRDefault="00014EAD" w:rsidP="001A5152">
      <w:pPr>
        <w:pStyle w:val="Bullet2"/>
        <w:numPr>
          <w:ilvl w:val="0"/>
          <w:numId w:val="0"/>
        </w:numPr>
        <w:spacing w:before="0" w:after="0"/>
        <w:rPr>
          <w:rStyle w:val="BodyTextChar1"/>
          <w:rFonts w:cs="Arial"/>
          <w:szCs w:val="22"/>
          <w:lang w:val="en-AU"/>
        </w:rPr>
      </w:pPr>
      <w:r w:rsidRPr="001B45F4">
        <w:rPr>
          <w:rStyle w:val="BodyTextChar1"/>
          <w:rFonts w:cs="Arial"/>
          <w:szCs w:val="22"/>
          <w:lang w:val="en-AU"/>
        </w:rPr>
        <w:t xml:space="preserve">Primary producers under the FMD scheme </w:t>
      </w:r>
      <w:r w:rsidR="00001C55" w:rsidRPr="001B45F4">
        <w:rPr>
          <w:rStyle w:val="BodyTextChar1"/>
          <w:rFonts w:cs="Arial"/>
          <w:szCs w:val="22"/>
          <w:lang w:val="en-AU"/>
        </w:rPr>
        <w:t>can</w:t>
      </w:r>
      <w:r w:rsidR="00347023" w:rsidRPr="001B45F4">
        <w:rPr>
          <w:rStyle w:val="BodyTextChar1"/>
          <w:rFonts w:cs="Arial"/>
          <w:szCs w:val="22"/>
          <w:lang w:val="en-AU"/>
        </w:rPr>
        <w:t>:</w:t>
      </w:r>
    </w:p>
    <w:p w14:paraId="69929F62" w14:textId="2B894176" w:rsidR="00014EAD" w:rsidRPr="001B45F4" w:rsidRDefault="005636D1" w:rsidP="008B775E">
      <w:pPr>
        <w:pStyle w:val="Bullet2"/>
        <w:numPr>
          <w:ilvl w:val="0"/>
          <w:numId w:val="21"/>
        </w:numPr>
        <w:rPr>
          <w:rStyle w:val="BodyTextChar1"/>
          <w:rFonts w:cs="Arial"/>
          <w:szCs w:val="22"/>
          <w:lang w:val="en-AU"/>
        </w:rPr>
      </w:pPr>
      <w:r w:rsidRPr="001B45F4">
        <w:rPr>
          <w:rStyle w:val="BodyTextChar1"/>
          <w:rFonts w:cs="Arial"/>
          <w:szCs w:val="22"/>
          <w:lang w:val="en-AU"/>
        </w:rPr>
        <w:t xml:space="preserve">Make </w:t>
      </w:r>
      <w:r w:rsidR="00F93D74" w:rsidRPr="001B45F4">
        <w:rPr>
          <w:rStyle w:val="BodyTextChar1"/>
          <w:rFonts w:cs="Arial"/>
          <w:szCs w:val="22"/>
          <w:lang w:val="en-AU"/>
        </w:rPr>
        <w:t>F</w:t>
      </w:r>
      <w:r w:rsidR="00014EAD" w:rsidRPr="001B45F4">
        <w:rPr>
          <w:rStyle w:val="BodyTextChar1"/>
          <w:rFonts w:cs="Arial"/>
          <w:szCs w:val="22"/>
          <w:lang w:val="en-AU"/>
        </w:rPr>
        <w:t xml:space="preserve">arm </w:t>
      </w:r>
      <w:r w:rsidR="00F93D74" w:rsidRPr="001B45F4">
        <w:rPr>
          <w:rStyle w:val="BodyTextChar1"/>
          <w:rFonts w:cs="Arial"/>
          <w:szCs w:val="22"/>
          <w:lang w:val="en-AU"/>
        </w:rPr>
        <w:t>M</w:t>
      </w:r>
      <w:r w:rsidR="00014EAD" w:rsidRPr="001B45F4">
        <w:rPr>
          <w:rStyle w:val="BodyTextChar1"/>
          <w:rFonts w:cs="Arial"/>
          <w:szCs w:val="22"/>
          <w:lang w:val="en-AU"/>
        </w:rPr>
        <w:t xml:space="preserve">anagement </w:t>
      </w:r>
      <w:r w:rsidR="00F93D74" w:rsidRPr="001B45F4">
        <w:rPr>
          <w:rStyle w:val="BodyTextChar1"/>
          <w:rFonts w:cs="Arial"/>
          <w:szCs w:val="22"/>
          <w:lang w:val="en-AU"/>
        </w:rPr>
        <w:t>D</w:t>
      </w:r>
      <w:r w:rsidR="00014EAD" w:rsidRPr="001B45F4">
        <w:rPr>
          <w:rStyle w:val="BodyTextChar1"/>
          <w:rFonts w:cs="Arial"/>
          <w:szCs w:val="22"/>
          <w:lang w:val="en-AU"/>
        </w:rPr>
        <w:t>eposits</w:t>
      </w:r>
    </w:p>
    <w:p w14:paraId="69929F63" w14:textId="221D6960" w:rsidR="0069621C" w:rsidRPr="001B45F4" w:rsidRDefault="005636D1" w:rsidP="008B775E">
      <w:pPr>
        <w:pStyle w:val="Bullet2"/>
        <w:numPr>
          <w:ilvl w:val="0"/>
          <w:numId w:val="21"/>
        </w:numPr>
        <w:rPr>
          <w:rStyle w:val="BodyTextChar1"/>
          <w:rFonts w:cs="Arial"/>
          <w:szCs w:val="22"/>
          <w:lang w:val="en-AU"/>
        </w:rPr>
      </w:pPr>
      <w:r w:rsidRPr="001B45F4">
        <w:rPr>
          <w:rStyle w:val="BodyTextChar1"/>
          <w:rFonts w:cs="Arial"/>
          <w:szCs w:val="22"/>
          <w:lang w:val="en-AU"/>
        </w:rPr>
        <w:lastRenderedPageBreak/>
        <w:t xml:space="preserve">Claim </w:t>
      </w:r>
      <w:r w:rsidR="00014EAD" w:rsidRPr="001B45F4">
        <w:rPr>
          <w:rStyle w:val="BodyTextChar1"/>
          <w:rFonts w:cs="Arial"/>
          <w:szCs w:val="22"/>
          <w:lang w:val="en-AU"/>
        </w:rPr>
        <w:t xml:space="preserve">a tax deduction for </w:t>
      </w:r>
      <w:r w:rsidR="00027CC9" w:rsidRPr="001B45F4">
        <w:rPr>
          <w:rStyle w:val="BodyTextChar1"/>
          <w:rFonts w:cs="Arial"/>
          <w:szCs w:val="22"/>
          <w:lang w:val="en-AU"/>
        </w:rPr>
        <w:t>FMD</w:t>
      </w:r>
      <w:r w:rsidRPr="001B45F4">
        <w:rPr>
          <w:rStyle w:val="BodyTextChar1"/>
          <w:rFonts w:cs="Arial"/>
          <w:szCs w:val="22"/>
          <w:lang w:val="en-AU"/>
        </w:rPr>
        <w:t xml:space="preserve"> </w:t>
      </w:r>
      <w:r w:rsidR="00014EAD" w:rsidRPr="001B45F4">
        <w:rPr>
          <w:rStyle w:val="BodyTextChar1"/>
          <w:rFonts w:cs="Arial"/>
          <w:szCs w:val="22"/>
          <w:lang w:val="en-AU"/>
        </w:rPr>
        <w:t xml:space="preserve">made in the income year </w:t>
      </w:r>
      <w:r w:rsidR="00EA1D46" w:rsidRPr="001B45F4">
        <w:rPr>
          <w:rStyle w:val="BodyTextChar1"/>
          <w:rFonts w:cs="Arial"/>
          <w:szCs w:val="22"/>
          <w:lang w:val="en-AU"/>
        </w:rPr>
        <w:t>(</w:t>
      </w:r>
      <w:r w:rsidR="00014EAD" w:rsidRPr="001B45F4">
        <w:rPr>
          <w:rStyle w:val="BodyTextChar1"/>
          <w:rFonts w:cs="Arial"/>
          <w:szCs w:val="22"/>
          <w:lang w:val="en-AU"/>
        </w:rPr>
        <w:t>provided the FMD is not withdrawn within 12 months</w:t>
      </w:r>
      <w:r w:rsidR="00EA1D46" w:rsidRPr="001B45F4">
        <w:rPr>
          <w:rStyle w:val="BodyTextChar1"/>
          <w:rFonts w:cs="Arial"/>
          <w:szCs w:val="22"/>
          <w:lang w:val="en-AU"/>
        </w:rPr>
        <w:t>)</w:t>
      </w:r>
      <w:r w:rsidR="00014EAD" w:rsidRPr="001B45F4">
        <w:rPr>
          <w:rStyle w:val="BodyTextChar1"/>
          <w:rFonts w:cs="Arial"/>
          <w:szCs w:val="22"/>
          <w:lang w:val="en-AU"/>
        </w:rPr>
        <w:t>.</w:t>
      </w:r>
    </w:p>
    <w:p w14:paraId="69929F64" w14:textId="77777777" w:rsidR="00415EC3" w:rsidRPr="001B45F4" w:rsidRDefault="00415EC3" w:rsidP="00415EC3">
      <w:pPr>
        <w:pStyle w:val="Maintext"/>
        <w:rPr>
          <w:rFonts w:cs="Arial"/>
          <w:szCs w:val="22"/>
        </w:rPr>
      </w:pPr>
    </w:p>
    <w:p w14:paraId="58C43200" w14:textId="0D107189" w:rsidR="000D7F4E" w:rsidRPr="001B45F4" w:rsidRDefault="0069621C" w:rsidP="006538A8">
      <w:pPr>
        <w:pStyle w:val="Maintext"/>
        <w:rPr>
          <w:rFonts w:cs="Arial"/>
          <w:szCs w:val="22"/>
        </w:rPr>
      </w:pPr>
      <w:r w:rsidRPr="001B45F4">
        <w:rPr>
          <w:rFonts w:cs="Arial"/>
          <w:szCs w:val="22"/>
        </w:rPr>
        <w:t xml:space="preserve">Net farm management deposits or repayment data </w:t>
      </w:r>
      <w:r w:rsidR="008432ED" w:rsidRPr="001B45F4">
        <w:rPr>
          <w:rFonts w:cs="Arial"/>
          <w:szCs w:val="22"/>
        </w:rPr>
        <w:t xml:space="preserve">will be available through the </w:t>
      </w:r>
      <w:r w:rsidR="00F93D74" w:rsidRPr="001B45F4">
        <w:rPr>
          <w:rFonts w:cs="Arial"/>
          <w:szCs w:val="22"/>
        </w:rPr>
        <w:t>p</w:t>
      </w:r>
      <w:r w:rsidR="008432ED" w:rsidRPr="001B45F4">
        <w:rPr>
          <w:rFonts w:cs="Arial"/>
          <w:szCs w:val="22"/>
        </w:rPr>
        <w:t>re</w:t>
      </w:r>
      <w:r w:rsidR="005018D8" w:rsidRPr="001B45F4">
        <w:rPr>
          <w:rFonts w:cs="Arial"/>
          <w:szCs w:val="22"/>
        </w:rPr>
        <w:t>-</w:t>
      </w:r>
      <w:r w:rsidR="00F93D74" w:rsidRPr="001B45F4">
        <w:rPr>
          <w:rFonts w:cs="Arial"/>
          <w:szCs w:val="22"/>
        </w:rPr>
        <w:t>f</w:t>
      </w:r>
      <w:r w:rsidR="008432ED" w:rsidRPr="001B45F4">
        <w:rPr>
          <w:rFonts w:cs="Arial"/>
          <w:szCs w:val="22"/>
        </w:rPr>
        <w:t>ill response as information only</w:t>
      </w:r>
      <w:r w:rsidR="00525966" w:rsidRPr="001B45F4">
        <w:rPr>
          <w:rFonts w:cs="Arial"/>
          <w:szCs w:val="22"/>
        </w:rPr>
        <w:t xml:space="preserve"> under Context RP.{FMDSeqNum}</w:t>
      </w:r>
      <w:r w:rsidR="008F0EF6" w:rsidRPr="001B45F4">
        <w:rPr>
          <w:rFonts w:cs="Arial"/>
          <w:szCs w:val="22"/>
        </w:rPr>
        <w:t>.</w:t>
      </w:r>
    </w:p>
    <w:p w14:paraId="69929F66" w14:textId="4FBD5E39" w:rsidR="00D31F80" w:rsidRPr="001B45F4" w:rsidRDefault="65F0A5FD" w:rsidP="001B4AB0">
      <w:pPr>
        <w:pStyle w:val="Heading2"/>
      </w:pPr>
      <w:bookmarkStart w:id="1465" w:name="_Toc1395556"/>
      <w:bookmarkStart w:id="1466" w:name="_Toc3475144"/>
      <w:bookmarkStart w:id="1467" w:name="_Toc3531149"/>
      <w:bookmarkStart w:id="1468" w:name="_Toc1395565"/>
      <w:bookmarkStart w:id="1469" w:name="_Toc3475153"/>
      <w:bookmarkStart w:id="1470" w:name="_Toc3531156"/>
      <w:bookmarkStart w:id="1471" w:name="_Toc1395569"/>
      <w:bookmarkStart w:id="1472" w:name="_Toc3475157"/>
      <w:bookmarkStart w:id="1473" w:name="_Toc3531159"/>
      <w:bookmarkStart w:id="1474" w:name="_Toc1395573"/>
      <w:bookmarkStart w:id="1475" w:name="_Toc3475161"/>
      <w:bookmarkStart w:id="1476" w:name="_Toc3531162"/>
      <w:bookmarkStart w:id="1477" w:name="_Toc1395577"/>
      <w:bookmarkStart w:id="1478" w:name="_Toc3475165"/>
      <w:bookmarkStart w:id="1479" w:name="_Toc3531165"/>
      <w:bookmarkStart w:id="1480" w:name="_Toc1395581"/>
      <w:bookmarkStart w:id="1481" w:name="_Toc3475169"/>
      <w:bookmarkStart w:id="1482" w:name="_Toc3531168"/>
      <w:bookmarkStart w:id="1483" w:name="_Toc1395585"/>
      <w:bookmarkStart w:id="1484" w:name="_Toc3475173"/>
      <w:bookmarkStart w:id="1485" w:name="_Toc3531171"/>
      <w:bookmarkStart w:id="1486" w:name="_Toc1395589"/>
      <w:bookmarkStart w:id="1487" w:name="_Toc3475177"/>
      <w:bookmarkStart w:id="1488" w:name="_Toc3531174"/>
      <w:bookmarkStart w:id="1489" w:name="_Toc1395593"/>
      <w:bookmarkStart w:id="1490" w:name="_Toc3475181"/>
      <w:bookmarkStart w:id="1491" w:name="_Toc3531177"/>
      <w:bookmarkStart w:id="1492" w:name="_Toc1395597"/>
      <w:bookmarkStart w:id="1493" w:name="_Toc3475185"/>
      <w:bookmarkStart w:id="1494" w:name="_Toc3531180"/>
      <w:bookmarkStart w:id="1495" w:name="_Toc1395601"/>
      <w:bookmarkStart w:id="1496" w:name="_Toc3475189"/>
      <w:bookmarkStart w:id="1497" w:name="_Toc3531183"/>
      <w:bookmarkStart w:id="1498" w:name="_Toc1395605"/>
      <w:bookmarkStart w:id="1499" w:name="_Toc3475193"/>
      <w:bookmarkStart w:id="1500" w:name="_Toc3531186"/>
      <w:bookmarkStart w:id="1501" w:name="_Toc1395609"/>
      <w:bookmarkStart w:id="1502" w:name="_Toc3475197"/>
      <w:bookmarkStart w:id="1503" w:name="_Toc3531189"/>
      <w:bookmarkStart w:id="1504" w:name="_Toc1395613"/>
      <w:bookmarkStart w:id="1505" w:name="_Toc3475201"/>
      <w:bookmarkStart w:id="1506" w:name="_Toc29560834"/>
      <w:bookmarkStart w:id="1507" w:name="_Toc29796910"/>
      <w:bookmarkStart w:id="1508" w:name="_Toc35338722"/>
      <w:bookmarkStart w:id="1509" w:name="_Toc75866977"/>
      <w:bookmarkStart w:id="1510" w:name="_Toc160629391"/>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r>
        <w:t>P</w:t>
      </w:r>
      <w:r w:rsidR="7CA6C075">
        <w:t>artnership</w:t>
      </w:r>
      <w:r w:rsidR="5AF77DF0">
        <w:t xml:space="preserve"> r</w:t>
      </w:r>
      <w:r w:rsidR="7CA6C075">
        <w:t>eturns</w:t>
      </w:r>
      <w:r w:rsidR="5AF77DF0">
        <w:t xml:space="preserve"> </w:t>
      </w:r>
      <w:r w:rsidR="587A24A1">
        <w:t>s</w:t>
      </w:r>
      <w:r w:rsidR="7CA6C075">
        <w:t>tatement</w:t>
      </w:r>
      <w:r w:rsidR="5AF77DF0">
        <w:t xml:space="preserve"> </w:t>
      </w:r>
      <w:r w:rsidR="7CA6C075">
        <w:t>of</w:t>
      </w:r>
      <w:r w:rsidR="5AF77DF0">
        <w:t xml:space="preserve"> </w:t>
      </w:r>
      <w:r w:rsidR="587A24A1">
        <w:t>d</w:t>
      </w:r>
      <w:r w:rsidR="7CA6C075">
        <w:t>istribution</w:t>
      </w:r>
      <w:r w:rsidR="05D2CDA4">
        <w:t xml:space="preserve"> (</w:t>
      </w:r>
      <w:r w:rsidR="00DD6C03">
        <w:t>SOD</w:t>
      </w:r>
      <w:r w:rsidR="05D2CDA4">
        <w:t xml:space="preserve">) </w:t>
      </w:r>
      <w:r w:rsidR="5AF77DF0">
        <w:t>d</w:t>
      </w:r>
      <w:r w:rsidR="7CA6C075">
        <w:t>ata</w:t>
      </w:r>
      <w:bookmarkEnd w:id="1506"/>
      <w:bookmarkEnd w:id="1507"/>
      <w:bookmarkEnd w:id="1508"/>
      <w:bookmarkEnd w:id="1509"/>
      <w:bookmarkEnd w:id="1510"/>
    </w:p>
    <w:p w14:paraId="69929F67" w14:textId="04BEC079" w:rsidR="00E04EB6" w:rsidRPr="001B45F4" w:rsidRDefault="009848F6" w:rsidP="00E04EB6">
      <w:pPr>
        <w:pStyle w:val="Maintext"/>
        <w:rPr>
          <w:rFonts w:cs="Arial"/>
          <w:szCs w:val="22"/>
        </w:rPr>
      </w:pPr>
      <w:r w:rsidRPr="001B45F4">
        <w:rPr>
          <w:rFonts w:cs="Arial"/>
          <w:szCs w:val="22"/>
          <w:lang w:val="en-US"/>
        </w:rPr>
        <w:t>S</w:t>
      </w:r>
      <w:r w:rsidR="0008539D" w:rsidRPr="001B45F4">
        <w:rPr>
          <w:rFonts w:cs="Arial"/>
          <w:szCs w:val="22"/>
          <w:lang w:val="en-US"/>
        </w:rPr>
        <w:t>O</w:t>
      </w:r>
      <w:r w:rsidRPr="001B45F4">
        <w:rPr>
          <w:rFonts w:cs="Arial"/>
          <w:szCs w:val="22"/>
          <w:lang w:val="en-US"/>
        </w:rPr>
        <w:t xml:space="preserve">D information reported by partnerships through the partnership tax return will be available for pre-filling in the </w:t>
      </w:r>
      <w:r w:rsidR="00514AF4">
        <w:rPr>
          <w:rFonts w:cs="Arial"/>
          <w:szCs w:val="22"/>
          <w:lang w:val="en-US"/>
        </w:rPr>
        <w:t>i</w:t>
      </w:r>
      <w:r w:rsidRPr="001B45F4">
        <w:rPr>
          <w:rFonts w:cs="Arial"/>
          <w:szCs w:val="22"/>
          <w:lang w:val="en-US"/>
        </w:rPr>
        <w:t>nvestor's individual tax return.</w:t>
      </w:r>
      <w:r w:rsidR="00E04EB6" w:rsidRPr="001B45F4">
        <w:rPr>
          <w:rFonts w:cs="Arial"/>
          <w:szCs w:val="22"/>
          <w:lang w:val="en-US"/>
        </w:rPr>
        <w:t xml:space="preserve"> </w:t>
      </w:r>
    </w:p>
    <w:p w14:paraId="69929F68" w14:textId="77777777" w:rsidR="009848F6" w:rsidRPr="001B45F4" w:rsidRDefault="009848F6" w:rsidP="00D31F80">
      <w:pPr>
        <w:pStyle w:val="Maintext"/>
        <w:rPr>
          <w:rFonts w:cs="Arial"/>
          <w:szCs w:val="22"/>
          <w:lang w:val="en-US"/>
        </w:rPr>
      </w:pPr>
    </w:p>
    <w:p w14:paraId="69929F69" w14:textId="4FBCB14D" w:rsidR="0081722E" w:rsidRPr="001B45F4" w:rsidRDefault="00077959" w:rsidP="00D31F80">
      <w:pPr>
        <w:pStyle w:val="Maintext"/>
        <w:rPr>
          <w:rFonts w:cs="Arial"/>
          <w:szCs w:val="22"/>
          <w:lang w:val="en-US"/>
        </w:rPr>
      </w:pPr>
      <w:r w:rsidRPr="001B45F4">
        <w:rPr>
          <w:rFonts w:cs="Arial"/>
          <w:szCs w:val="22"/>
          <w:lang w:val="en-US"/>
        </w:rPr>
        <w:t>Partnership data will share some fields with the managed funds data (</w:t>
      </w:r>
      <w:r w:rsidR="008024D6" w:rsidRPr="001B45F4">
        <w:rPr>
          <w:rFonts w:cs="Arial"/>
          <w:szCs w:val="22"/>
          <w:lang w:val="en-US"/>
        </w:rPr>
        <w:t>IITR</w:t>
      </w:r>
      <w:r w:rsidRPr="001B45F4">
        <w:rPr>
          <w:rFonts w:cs="Arial"/>
          <w:szCs w:val="22"/>
          <w:lang w:val="en-US"/>
        </w:rPr>
        <w:t xml:space="preserve">268, </w:t>
      </w:r>
      <w:r w:rsidR="008024D6" w:rsidRPr="001B45F4">
        <w:rPr>
          <w:rFonts w:cs="Arial"/>
          <w:szCs w:val="22"/>
          <w:lang w:val="en-US"/>
        </w:rPr>
        <w:t>IITR</w:t>
      </w:r>
      <w:r w:rsidRPr="001B45F4">
        <w:rPr>
          <w:rFonts w:cs="Arial"/>
          <w:szCs w:val="22"/>
          <w:lang w:val="en-US"/>
        </w:rPr>
        <w:t xml:space="preserve">912, </w:t>
      </w:r>
      <w:r w:rsidR="008024D6" w:rsidRPr="001B45F4">
        <w:rPr>
          <w:rFonts w:cs="Arial"/>
          <w:szCs w:val="22"/>
          <w:lang w:val="en-US"/>
        </w:rPr>
        <w:t>IITR</w:t>
      </w:r>
      <w:r w:rsidRPr="001B45F4">
        <w:rPr>
          <w:rFonts w:cs="Arial"/>
          <w:szCs w:val="22"/>
          <w:lang w:val="en-US"/>
        </w:rPr>
        <w:t xml:space="preserve">328, </w:t>
      </w:r>
      <w:r w:rsidR="008024D6" w:rsidRPr="001B45F4">
        <w:rPr>
          <w:rFonts w:cs="Arial"/>
          <w:szCs w:val="22"/>
          <w:lang w:val="en-US"/>
        </w:rPr>
        <w:t>IITR</w:t>
      </w:r>
      <w:r w:rsidRPr="001B45F4">
        <w:rPr>
          <w:rFonts w:cs="Arial"/>
          <w:szCs w:val="22"/>
          <w:lang w:val="en-US"/>
        </w:rPr>
        <w:t>274</w:t>
      </w:r>
      <w:r w:rsidR="00B7502A" w:rsidRPr="001B45F4">
        <w:rPr>
          <w:rFonts w:cs="Arial"/>
          <w:szCs w:val="22"/>
          <w:lang w:val="en-US"/>
        </w:rPr>
        <w:t xml:space="preserve"> </w:t>
      </w:r>
      <w:r w:rsidR="00FF57BD" w:rsidRPr="001B45F4">
        <w:rPr>
          <w:rFonts w:cs="Arial"/>
          <w:szCs w:val="22"/>
          <w:lang w:val="en-US"/>
        </w:rPr>
        <w:t xml:space="preserve">and </w:t>
      </w:r>
      <w:r w:rsidR="008024D6" w:rsidRPr="001B45F4">
        <w:rPr>
          <w:rFonts w:cs="Arial"/>
          <w:szCs w:val="22"/>
          <w:lang w:val="en-US"/>
        </w:rPr>
        <w:t>IITR</w:t>
      </w:r>
      <w:r w:rsidR="00FF57BD" w:rsidRPr="001B45F4">
        <w:rPr>
          <w:rFonts w:cs="Arial"/>
          <w:szCs w:val="22"/>
          <w:lang w:val="en-US"/>
        </w:rPr>
        <w:t>913</w:t>
      </w:r>
      <w:r w:rsidRPr="001B45F4">
        <w:rPr>
          <w:rFonts w:cs="Arial"/>
          <w:szCs w:val="22"/>
          <w:lang w:val="en-US"/>
        </w:rPr>
        <w:t>).</w:t>
      </w:r>
      <w:r w:rsidR="0079710D" w:rsidRPr="001B45F4">
        <w:rPr>
          <w:rFonts w:cs="Arial"/>
          <w:szCs w:val="22"/>
          <w:lang w:val="en-US"/>
        </w:rPr>
        <w:t xml:space="preserve"> </w:t>
      </w:r>
    </w:p>
    <w:p w14:paraId="69929F6A" w14:textId="77777777" w:rsidR="00E464CB" w:rsidRPr="001B45F4" w:rsidRDefault="00E464CB" w:rsidP="00D31F80">
      <w:pPr>
        <w:pStyle w:val="Maintext"/>
        <w:rPr>
          <w:rFonts w:cs="Arial"/>
          <w:szCs w:val="22"/>
          <w:lang w:val="en-US"/>
        </w:rPr>
      </w:pPr>
    </w:p>
    <w:p w14:paraId="69929F6B" w14:textId="51AD0D02" w:rsidR="00E464CB" w:rsidRPr="001B45F4" w:rsidRDefault="00E464CB" w:rsidP="00D31F80">
      <w:pPr>
        <w:pStyle w:val="Maintext"/>
        <w:rPr>
          <w:rFonts w:cs="Arial"/>
          <w:szCs w:val="22"/>
          <w:lang w:val="en-US"/>
        </w:rPr>
      </w:pPr>
      <w:r w:rsidRPr="001B45F4">
        <w:rPr>
          <w:rFonts w:cs="Arial"/>
          <w:szCs w:val="22"/>
          <w:lang w:val="en-US"/>
        </w:rPr>
        <w:t xml:space="preserve">Net financial investment loss and </w:t>
      </w:r>
      <w:r w:rsidR="00CE42C6" w:rsidRPr="001B45F4">
        <w:rPr>
          <w:rFonts w:cs="Arial"/>
          <w:szCs w:val="22"/>
          <w:lang w:val="en-US"/>
        </w:rPr>
        <w:t>n</w:t>
      </w:r>
      <w:r w:rsidRPr="001B45F4">
        <w:rPr>
          <w:rFonts w:cs="Arial"/>
          <w:szCs w:val="22"/>
          <w:lang w:val="en-US"/>
        </w:rPr>
        <w:t>et rental property loss amount</w:t>
      </w:r>
      <w:r w:rsidR="002F1452" w:rsidRPr="001B45F4">
        <w:rPr>
          <w:rFonts w:cs="Arial"/>
          <w:szCs w:val="22"/>
          <w:lang w:val="en-US"/>
        </w:rPr>
        <w:t>s</w:t>
      </w:r>
      <w:r w:rsidRPr="001B45F4">
        <w:rPr>
          <w:rFonts w:cs="Arial"/>
          <w:szCs w:val="22"/>
          <w:lang w:val="en-US"/>
        </w:rPr>
        <w:t xml:space="preserve"> will not be available through the SBR </w:t>
      </w:r>
      <w:r w:rsidR="001B3700" w:rsidRPr="001B45F4">
        <w:rPr>
          <w:rFonts w:cs="Arial"/>
          <w:szCs w:val="22"/>
          <w:lang w:val="en-US"/>
        </w:rPr>
        <w:t>pre-fill service</w:t>
      </w:r>
      <w:r w:rsidRPr="001B45F4">
        <w:rPr>
          <w:rFonts w:cs="Arial"/>
          <w:szCs w:val="22"/>
          <w:lang w:val="en-US"/>
        </w:rPr>
        <w:t xml:space="preserve">. </w:t>
      </w:r>
      <w:r w:rsidR="001B3700" w:rsidRPr="001B45F4">
        <w:rPr>
          <w:rFonts w:cs="Arial"/>
          <w:szCs w:val="22"/>
          <w:lang w:val="en-US"/>
        </w:rPr>
        <w:t>This data can be sourced from the OS</w:t>
      </w:r>
      <w:r w:rsidR="0008539D" w:rsidRPr="001B45F4">
        <w:rPr>
          <w:rFonts w:cs="Arial"/>
          <w:szCs w:val="22"/>
          <w:lang w:val="en-US"/>
        </w:rPr>
        <w:t>F</w:t>
      </w:r>
      <w:r w:rsidR="001B3700" w:rsidRPr="001B45F4">
        <w:rPr>
          <w:rFonts w:cs="Arial"/>
          <w:szCs w:val="22"/>
          <w:lang w:val="en-US"/>
        </w:rPr>
        <w:t xml:space="preserve">A </w:t>
      </w:r>
      <w:r w:rsidR="005961DB" w:rsidRPr="001B45F4">
        <w:rPr>
          <w:rFonts w:cs="Arial"/>
          <w:szCs w:val="22"/>
          <w:lang w:val="en-US"/>
        </w:rPr>
        <w:t>p</w:t>
      </w:r>
      <w:r w:rsidR="001B3700" w:rsidRPr="001B45F4">
        <w:rPr>
          <w:rFonts w:cs="Arial"/>
          <w:szCs w:val="22"/>
          <w:lang w:val="en-US"/>
        </w:rPr>
        <w:t>re-fill report</w:t>
      </w:r>
      <w:r w:rsidR="00A1771A" w:rsidRPr="001B45F4">
        <w:rPr>
          <w:rFonts w:cs="Arial"/>
          <w:szCs w:val="22"/>
          <w:lang w:val="en-US"/>
        </w:rPr>
        <w:t xml:space="preserve"> from 2017 onwards. </w:t>
      </w:r>
    </w:p>
    <w:p w14:paraId="69929F6C" w14:textId="77777777" w:rsidR="00D20DB4" w:rsidRPr="001B45F4" w:rsidRDefault="00D20DB4" w:rsidP="00D31F80">
      <w:pPr>
        <w:pStyle w:val="Maintext"/>
        <w:rPr>
          <w:rFonts w:cs="Arial"/>
          <w:szCs w:val="22"/>
          <w:lang w:val="en-US"/>
        </w:rPr>
      </w:pPr>
    </w:p>
    <w:p w14:paraId="69929F6D" w14:textId="1489C1A9" w:rsidR="00D31F80" w:rsidRPr="001B45F4" w:rsidRDefault="0061652D" w:rsidP="00D31F80">
      <w:pPr>
        <w:pStyle w:val="Maintext"/>
        <w:rPr>
          <w:rFonts w:cs="Arial"/>
          <w:szCs w:val="22"/>
        </w:rPr>
      </w:pPr>
      <w:r w:rsidRPr="001B45F4">
        <w:rPr>
          <w:rFonts w:cs="Arial"/>
          <w:szCs w:val="22"/>
        </w:rPr>
        <w:t xml:space="preserve">The elements not listed in the table below under Context RP.{PDSeqNum} are information only. </w:t>
      </w:r>
      <w:r w:rsidR="00D31F80" w:rsidRPr="001B45F4">
        <w:rPr>
          <w:rFonts w:cs="Arial"/>
          <w:szCs w:val="22"/>
        </w:rPr>
        <w:t xml:space="preserve">Once the amount is apportioned it can be assigned to the </w:t>
      </w:r>
      <w:r w:rsidRPr="001B45F4">
        <w:rPr>
          <w:rFonts w:cs="Arial"/>
          <w:szCs w:val="22"/>
        </w:rPr>
        <w:t xml:space="preserve">INCDTLS </w:t>
      </w:r>
      <w:r w:rsidR="000042DE" w:rsidRPr="001B45F4">
        <w:rPr>
          <w:rFonts w:cs="Arial"/>
          <w:szCs w:val="22"/>
        </w:rPr>
        <w:t xml:space="preserve">as </w:t>
      </w:r>
      <w:r w:rsidR="0008539D" w:rsidRPr="001B45F4">
        <w:rPr>
          <w:rFonts w:cs="Arial"/>
          <w:szCs w:val="22"/>
        </w:rPr>
        <w:t>shown in the below table.</w:t>
      </w:r>
    </w:p>
    <w:p w14:paraId="69929F6E" w14:textId="40D88664" w:rsidR="00633618" w:rsidRPr="001B45F4" w:rsidRDefault="00633618" w:rsidP="00D31F80">
      <w:pPr>
        <w:pStyle w:val="Maintext"/>
        <w:rPr>
          <w:rFonts w:cs="Arial"/>
          <w:szCs w:val="22"/>
        </w:rPr>
      </w:pPr>
    </w:p>
    <w:p w14:paraId="4DA87E79" w14:textId="1AB05A02" w:rsidR="0008539D" w:rsidRPr="001B45F4" w:rsidRDefault="0008539D" w:rsidP="00B61583">
      <w:pPr>
        <w:pStyle w:val="Caption"/>
      </w:pPr>
      <w:bookmarkStart w:id="1511" w:name="_Toc100225438"/>
      <w:bookmarkStart w:id="1512" w:name="_Toc100226642"/>
      <w:bookmarkStart w:id="1513" w:name="_Toc100226670"/>
      <w:r w:rsidRPr="001B45F4">
        <w:t xml:space="preserve">Table </w:t>
      </w:r>
      <w:r w:rsidR="00560856">
        <w:t>2</w:t>
      </w:r>
      <w:r w:rsidR="00707AF2">
        <w:t>4</w:t>
      </w:r>
      <w:r w:rsidRPr="001B45F4">
        <w:t>: Partnership returns INCDTLS label assignment</w:t>
      </w:r>
      <w:bookmarkEnd w:id="1511"/>
      <w:bookmarkEnd w:id="1512"/>
      <w:bookmarkEnd w:id="1513"/>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96"/>
        <w:gridCol w:w="1418"/>
        <w:gridCol w:w="2835"/>
        <w:gridCol w:w="3407"/>
      </w:tblGrid>
      <w:tr w:rsidR="0061652D" w:rsidRPr="001B45F4" w14:paraId="69929F73" w14:textId="77777777" w:rsidTr="00E8032D">
        <w:trPr>
          <w:trHeight w:val="315"/>
          <w:tblHeader/>
        </w:trPr>
        <w:tc>
          <w:tcPr>
            <w:tcW w:w="906" w:type="pct"/>
            <w:shd w:val="clear" w:color="auto" w:fill="DBE5F1" w:themeFill="accent1" w:themeFillTint="33"/>
            <w:noWrap/>
            <w:hideMark/>
          </w:tcPr>
          <w:p w14:paraId="69929F6F" w14:textId="16DDCD9A" w:rsidR="0061652D" w:rsidRPr="001B45F4" w:rsidRDefault="0061652D" w:rsidP="00BC0B27">
            <w:pPr>
              <w:spacing w:before="60" w:after="60"/>
              <w:rPr>
                <w:rFonts w:cs="Arial"/>
                <w:b/>
                <w:bCs/>
                <w:color w:val="000000"/>
                <w:szCs w:val="22"/>
              </w:rPr>
            </w:pPr>
            <w:r w:rsidRPr="001B45F4">
              <w:rPr>
                <w:rFonts w:cs="Arial"/>
                <w:b/>
                <w:bCs/>
                <w:color w:val="000000"/>
                <w:szCs w:val="22"/>
              </w:rPr>
              <w:t xml:space="preserve">SBR Pre-fill </w:t>
            </w:r>
            <w:r w:rsidR="008024D6" w:rsidRPr="001B45F4">
              <w:rPr>
                <w:rFonts w:cs="Arial"/>
                <w:b/>
                <w:bCs/>
                <w:color w:val="000000"/>
                <w:szCs w:val="22"/>
              </w:rPr>
              <w:t>IITR</w:t>
            </w:r>
            <w:r w:rsidRPr="001B45F4">
              <w:rPr>
                <w:rFonts w:cs="Arial"/>
                <w:b/>
                <w:bCs/>
                <w:color w:val="000000"/>
                <w:szCs w:val="22"/>
              </w:rPr>
              <w:t xml:space="preserve"> </w:t>
            </w:r>
            <w:r w:rsidR="0008539D" w:rsidRPr="001B45F4">
              <w:rPr>
                <w:rFonts w:cs="Arial"/>
                <w:b/>
                <w:bCs/>
                <w:color w:val="000000"/>
                <w:szCs w:val="22"/>
              </w:rPr>
              <w:t>a</w:t>
            </w:r>
            <w:r w:rsidRPr="001B45F4">
              <w:rPr>
                <w:rFonts w:cs="Arial"/>
                <w:b/>
                <w:bCs/>
                <w:color w:val="000000"/>
                <w:szCs w:val="22"/>
              </w:rPr>
              <w:t>lias</w:t>
            </w:r>
          </w:p>
        </w:tc>
        <w:tc>
          <w:tcPr>
            <w:tcW w:w="758" w:type="pct"/>
            <w:shd w:val="clear" w:color="auto" w:fill="DBE5F1" w:themeFill="accent1" w:themeFillTint="33"/>
          </w:tcPr>
          <w:p w14:paraId="69929F70" w14:textId="4C53CA7A" w:rsidR="0061652D" w:rsidRPr="001B45F4" w:rsidRDefault="0061652D" w:rsidP="00BC0B27">
            <w:pPr>
              <w:spacing w:before="60" w:after="60"/>
              <w:rPr>
                <w:rFonts w:cs="Arial"/>
                <w:b/>
                <w:bCs/>
                <w:color w:val="000000"/>
                <w:szCs w:val="22"/>
              </w:rPr>
            </w:pPr>
            <w:r w:rsidRPr="001B45F4">
              <w:rPr>
                <w:rFonts w:cs="Arial"/>
                <w:b/>
                <w:szCs w:val="22"/>
              </w:rPr>
              <w:t>SBR P</w:t>
            </w:r>
            <w:r w:rsidR="008024D6" w:rsidRPr="001B45F4">
              <w:rPr>
                <w:rFonts w:cs="Arial"/>
                <w:b/>
                <w:szCs w:val="22"/>
              </w:rPr>
              <w:t>IITR</w:t>
            </w:r>
            <w:r w:rsidRPr="001B45F4">
              <w:rPr>
                <w:rFonts w:cs="Arial"/>
                <w:b/>
                <w:szCs w:val="22"/>
              </w:rPr>
              <w:t xml:space="preserve"> </w:t>
            </w:r>
            <w:r w:rsidR="0008539D" w:rsidRPr="001B45F4">
              <w:rPr>
                <w:rFonts w:cs="Arial"/>
                <w:b/>
                <w:szCs w:val="22"/>
              </w:rPr>
              <w:t>l</w:t>
            </w:r>
            <w:r w:rsidRPr="001B45F4">
              <w:rPr>
                <w:rFonts w:cs="Arial"/>
                <w:b/>
                <w:szCs w:val="22"/>
              </w:rPr>
              <w:t>abel</w:t>
            </w:r>
          </w:p>
        </w:tc>
        <w:tc>
          <w:tcPr>
            <w:tcW w:w="1515" w:type="pct"/>
            <w:shd w:val="clear" w:color="auto" w:fill="DBE5F1" w:themeFill="accent1" w:themeFillTint="33"/>
          </w:tcPr>
          <w:p w14:paraId="69929F71" w14:textId="61F483D5" w:rsidR="0061652D" w:rsidRPr="001B45F4" w:rsidRDefault="0061652D" w:rsidP="00BC0B27">
            <w:pPr>
              <w:spacing w:before="60" w:after="60"/>
              <w:rPr>
                <w:rFonts w:cs="Arial"/>
                <w:b/>
                <w:bCs/>
                <w:color w:val="000000"/>
                <w:szCs w:val="22"/>
              </w:rPr>
            </w:pPr>
            <w:r w:rsidRPr="001B45F4">
              <w:rPr>
                <w:rFonts w:cs="Arial"/>
                <w:b/>
                <w:bCs/>
                <w:color w:val="000000"/>
                <w:szCs w:val="22"/>
              </w:rPr>
              <w:t xml:space="preserve">SBR </w:t>
            </w:r>
            <w:r w:rsidR="00001C55" w:rsidRPr="001B45F4">
              <w:rPr>
                <w:rFonts w:cs="Arial"/>
                <w:b/>
                <w:bCs/>
                <w:color w:val="000000"/>
                <w:szCs w:val="22"/>
              </w:rPr>
              <w:t>INCDTLS or</w:t>
            </w:r>
            <w:r w:rsidR="000D58FE" w:rsidRPr="001B45F4">
              <w:rPr>
                <w:rFonts w:cs="Arial"/>
                <w:b/>
                <w:bCs/>
                <w:color w:val="000000"/>
                <w:szCs w:val="22"/>
              </w:rPr>
              <w:t xml:space="preserve"> </w:t>
            </w:r>
            <w:r w:rsidR="008024D6" w:rsidRPr="001B45F4">
              <w:rPr>
                <w:rFonts w:cs="Arial"/>
                <w:b/>
                <w:bCs/>
                <w:color w:val="000000"/>
                <w:szCs w:val="22"/>
              </w:rPr>
              <w:t>IITR</w:t>
            </w:r>
            <w:r w:rsidR="000D58FE" w:rsidRPr="001B45F4">
              <w:rPr>
                <w:rFonts w:cs="Arial"/>
                <w:b/>
                <w:bCs/>
                <w:color w:val="000000"/>
                <w:szCs w:val="22"/>
              </w:rPr>
              <w:t xml:space="preserve"> </w:t>
            </w:r>
            <w:r w:rsidR="0008539D" w:rsidRPr="001B45F4">
              <w:rPr>
                <w:rFonts w:cs="Arial"/>
                <w:b/>
                <w:bCs/>
                <w:color w:val="000000"/>
                <w:szCs w:val="22"/>
              </w:rPr>
              <w:t>a</w:t>
            </w:r>
            <w:r w:rsidRPr="001B45F4">
              <w:rPr>
                <w:rFonts w:cs="Arial"/>
                <w:b/>
                <w:bCs/>
                <w:color w:val="000000"/>
                <w:szCs w:val="22"/>
              </w:rPr>
              <w:t>lias</w:t>
            </w:r>
            <w:r w:rsidR="000D58FE" w:rsidRPr="001B45F4">
              <w:rPr>
                <w:rFonts w:cs="Arial"/>
                <w:b/>
                <w:bCs/>
                <w:color w:val="000000"/>
                <w:szCs w:val="22"/>
              </w:rPr>
              <w:t xml:space="preserve"> </w:t>
            </w:r>
          </w:p>
        </w:tc>
        <w:tc>
          <w:tcPr>
            <w:tcW w:w="1821" w:type="pct"/>
            <w:shd w:val="clear" w:color="auto" w:fill="DBE5F1" w:themeFill="accent1" w:themeFillTint="33"/>
            <w:noWrap/>
            <w:hideMark/>
          </w:tcPr>
          <w:p w14:paraId="69929F72" w14:textId="55B4CE72" w:rsidR="0061652D" w:rsidRPr="001B45F4" w:rsidRDefault="0061652D" w:rsidP="00BC0B27">
            <w:pPr>
              <w:spacing w:before="60" w:after="60"/>
              <w:rPr>
                <w:rFonts w:cs="Arial"/>
                <w:b/>
                <w:bCs/>
                <w:color w:val="000000"/>
                <w:szCs w:val="22"/>
              </w:rPr>
            </w:pPr>
            <w:r w:rsidRPr="001B45F4">
              <w:rPr>
                <w:rFonts w:cs="Arial"/>
                <w:b/>
                <w:bCs/>
                <w:color w:val="000000"/>
                <w:szCs w:val="22"/>
              </w:rPr>
              <w:t>SBR INCDTLS</w:t>
            </w:r>
            <w:r w:rsidR="00BB2917" w:rsidRPr="001B45F4">
              <w:rPr>
                <w:rFonts w:cs="Arial"/>
                <w:b/>
                <w:bCs/>
                <w:color w:val="000000"/>
                <w:szCs w:val="22"/>
              </w:rPr>
              <w:t xml:space="preserve"> or </w:t>
            </w:r>
            <w:r w:rsidR="008024D6" w:rsidRPr="001B45F4">
              <w:rPr>
                <w:rFonts w:cs="Arial"/>
                <w:b/>
                <w:bCs/>
                <w:color w:val="000000"/>
                <w:szCs w:val="22"/>
              </w:rPr>
              <w:t>IITR</w:t>
            </w:r>
            <w:r w:rsidR="00001C55" w:rsidRPr="001B45F4">
              <w:rPr>
                <w:rFonts w:cs="Arial"/>
                <w:b/>
                <w:bCs/>
                <w:color w:val="000000"/>
                <w:szCs w:val="22"/>
              </w:rPr>
              <w:t xml:space="preserve"> </w:t>
            </w:r>
            <w:r w:rsidR="0008539D" w:rsidRPr="001B45F4">
              <w:rPr>
                <w:rFonts w:cs="Arial"/>
                <w:b/>
                <w:bCs/>
                <w:color w:val="000000"/>
                <w:szCs w:val="22"/>
              </w:rPr>
              <w:t>l</w:t>
            </w:r>
            <w:r w:rsidR="00001C55" w:rsidRPr="001B45F4">
              <w:rPr>
                <w:rFonts w:cs="Arial"/>
                <w:b/>
                <w:bCs/>
                <w:color w:val="000000"/>
                <w:szCs w:val="22"/>
              </w:rPr>
              <w:t>abel</w:t>
            </w:r>
            <w:r w:rsidRPr="001B45F4">
              <w:rPr>
                <w:rFonts w:cs="Arial"/>
                <w:b/>
                <w:bCs/>
                <w:color w:val="000000"/>
                <w:szCs w:val="22"/>
              </w:rPr>
              <w:t xml:space="preserve"> </w:t>
            </w:r>
          </w:p>
        </w:tc>
      </w:tr>
      <w:tr w:rsidR="0061652D" w:rsidRPr="001B45F4" w14:paraId="69929F78" w14:textId="77777777" w:rsidTr="00E8032D">
        <w:trPr>
          <w:trHeight w:val="315"/>
        </w:trPr>
        <w:tc>
          <w:tcPr>
            <w:tcW w:w="906" w:type="pct"/>
            <w:shd w:val="clear" w:color="auto" w:fill="auto"/>
            <w:noWrap/>
          </w:tcPr>
          <w:p w14:paraId="69929F74" w14:textId="2E386F89" w:rsidR="0061652D" w:rsidRPr="001B45F4" w:rsidRDefault="008024D6" w:rsidP="00BC0B27">
            <w:pPr>
              <w:spacing w:before="60" w:after="60"/>
              <w:rPr>
                <w:rFonts w:cs="Arial"/>
                <w:color w:val="000000"/>
                <w:szCs w:val="22"/>
              </w:rPr>
            </w:pPr>
            <w:r w:rsidRPr="001B45F4">
              <w:rPr>
                <w:rFonts w:cs="Arial"/>
                <w:color w:val="000000"/>
                <w:szCs w:val="22"/>
              </w:rPr>
              <w:t>IITR</w:t>
            </w:r>
            <w:r w:rsidR="0061652D" w:rsidRPr="001B45F4">
              <w:rPr>
                <w:rFonts w:cs="Arial"/>
                <w:color w:val="000000"/>
                <w:szCs w:val="22"/>
              </w:rPr>
              <w:t>1049</w:t>
            </w:r>
          </w:p>
        </w:tc>
        <w:tc>
          <w:tcPr>
            <w:tcW w:w="758" w:type="pct"/>
          </w:tcPr>
          <w:p w14:paraId="69929F75" w14:textId="708FA7AF" w:rsidR="0061652D" w:rsidRPr="001B45F4" w:rsidRDefault="0061652D" w:rsidP="00BC0B27">
            <w:pPr>
              <w:spacing w:before="60" w:after="60"/>
              <w:rPr>
                <w:rFonts w:cs="Arial"/>
                <w:color w:val="000000"/>
                <w:szCs w:val="22"/>
              </w:rPr>
            </w:pPr>
            <w:r w:rsidRPr="001B45F4">
              <w:rPr>
                <w:rFonts w:cs="Arial"/>
                <w:color w:val="000000"/>
                <w:szCs w:val="22"/>
              </w:rPr>
              <w:t>Partnership</w:t>
            </w:r>
            <w:r w:rsidR="00CE42C6" w:rsidRPr="001B45F4">
              <w:rPr>
                <w:rFonts w:cs="Arial"/>
                <w:color w:val="000000"/>
                <w:szCs w:val="22"/>
              </w:rPr>
              <w:t xml:space="preserve"> name</w:t>
            </w:r>
          </w:p>
        </w:tc>
        <w:tc>
          <w:tcPr>
            <w:tcW w:w="1515" w:type="pct"/>
          </w:tcPr>
          <w:p w14:paraId="69929F76" w14:textId="77777777" w:rsidR="0061652D" w:rsidRPr="001B45F4" w:rsidRDefault="0061652D" w:rsidP="00BC0B27">
            <w:pPr>
              <w:spacing w:before="60" w:after="60"/>
              <w:rPr>
                <w:rFonts w:cs="Arial"/>
                <w:color w:val="000000"/>
                <w:szCs w:val="22"/>
              </w:rPr>
            </w:pPr>
            <w:r w:rsidRPr="001B45F4">
              <w:rPr>
                <w:rFonts w:cs="Arial"/>
                <w:color w:val="000000"/>
                <w:szCs w:val="22"/>
              </w:rPr>
              <w:t>INCDTLS461</w:t>
            </w:r>
          </w:p>
        </w:tc>
        <w:tc>
          <w:tcPr>
            <w:tcW w:w="1821" w:type="pct"/>
            <w:shd w:val="clear" w:color="auto" w:fill="auto"/>
            <w:noWrap/>
          </w:tcPr>
          <w:p w14:paraId="69929F77" w14:textId="5C7D8C27" w:rsidR="0061652D" w:rsidRPr="001B45F4" w:rsidRDefault="0061652D" w:rsidP="00BC0B27">
            <w:pPr>
              <w:spacing w:before="60" w:after="60"/>
              <w:rPr>
                <w:rFonts w:cs="Arial"/>
                <w:color w:val="000000"/>
                <w:szCs w:val="22"/>
              </w:rPr>
            </w:pPr>
            <w:r w:rsidRPr="001B45F4">
              <w:rPr>
                <w:rFonts w:cs="Arial"/>
                <w:color w:val="000000"/>
                <w:szCs w:val="22"/>
              </w:rPr>
              <w:t>Partners</w:t>
            </w:r>
            <w:r w:rsidR="00CE42C6" w:rsidRPr="001B45F4">
              <w:rPr>
                <w:rFonts w:cs="Arial"/>
                <w:color w:val="000000"/>
                <w:szCs w:val="22"/>
              </w:rPr>
              <w:t>hip name</w:t>
            </w:r>
          </w:p>
        </w:tc>
      </w:tr>
      <w:tr w:rsidR="0061652D" w:rsidRPr="001B45F4" w14:paraId="69929F7D" w14:textId="77777777" w:rsidTr="00E8032D">
        <w:trPr>
          <w:trHeight w:val="315"/>
        </w:trPr>
        <w:tc>
          <w:tcPr>
            <w:tcW w:w="906" w:type="pct"/>
            <w:shd w:val="clear" w:color="auto" w:fill="auto"/>
            <w:noWrap/>
          </w:tcPr>
          <w:p w14:paraId="69929F79" w14:textId="2FFDD592" w:rsidR="0061652D" w:rsidRPr="001B45F4" w:rsidRDefault="008024D6" w:rsidP="00BC0B27">
            <w:pPr>
              <w:spacing w:before="60" w:after="60"/>
              <w:rPr>
                <w:rFonts w:cs="Arial"/>
                <w:color w:val="000000"/>
                <w:szCs w:val="22"/>
              </w:rPr>
            </w:pPr>
            <w:r w:rsidRPr="001B45F4">
              <w:rPr>
                <w:rFonts w:cs="Arial"/>
                <w:color w:val="000000"/>
                <w:szCs w:val="22"/>
              </w:rPr>
              <w:t>IITR</w:t>
            </w:r>
            <w:r w:rsidR="0061652D" w:rsidRPr="001B45F4">
              <w:rPr>
                <w:rFonts w:cs="Arial"/>
                <w:color w:val="000000"/>
                <w:szCs w:val="22"/>
              </w:rPr>
              <w:t>1002</w:t>
            </w:r>
          </w:p>
        </w:tc>
        <w:tc>
          <w:tcPr>
            <w:tcW w:w="758" w:type="pct"/>
          </w:tcPr>
          <w:p w14:paraId="69929F7A" w14:textId="55EC7B13" w:rsidR="0061652D" w:rsidRPr="001B45F4" w:rsidRDefault="0061652D" w:rsidP="00BC0B27">
            <w:pPr>
              <w:spacing w:before="60" w:after="60"/>
              <w:rPr>
                <w:rFonts w:cs="Arial"/>
                <w:color w:val="000000"/>
                <w:szCs w:val="22"/>
              </w:rPr>
            </w:pPr>
            <w:r w:rsidRPr="001B45F4">
              <w:rPr>
                <w:rFonts w:cs="Arial"/>
                <w:color w:val="000000"/>
                <w:szCs w:val="22"/>
              </w:rPr>
              <w:t xml:space="preserve">Primary </w:t>
            </w:r>
            <w:r w:rsidR="00CE42C6" w:rsidRPr="001B45F4">
              <w:rPr>
                <w:rFonts w:cs="Arial"/>
                <w:color w:val="000000"/>
                <w:szCs w:val="22"/>
              </w:rPr>
              <w:t>p</w:t>
            </w:r>
            <w:r w:rsidRPr="001B45F4">
              <w:rPr>
                <w:rFonts w:cs="Arial"/>
                <w:color w:val="000000"/>
                <w:szCs w:val="22"/>
              </w:rPr>
              <w:t>ro</w:t>
            </w:r>
            <w:r w:rsidR="006C2A07">
              <w:rPr>
                <w:rFonts w:cs="Arial"/>
                <w:color w:val="000000"/>
                <w:szCs w:val="22"/>
              </w:rPr>
              <w:t>d</w:t>
            </w:r>
            <w:r w:rsidRPr="001B45F4">
              <w:rPr>
                <w:rFonts w:cs="Arial"/>
                <w:color w:val="000000"/>
                <w:szCs w:val="22"/>
              </w:rPr>
              <w:t xml:space="preserve">uction - </w:t>
            </w:r>
            <w:r w:rsidR="00CE42C6" w:rsidRPr="001B45F4">
              <w:rPr>
                <w:rFonts w:cs="Arial"/>
                <w:color w:val="000000"/>
                <w:szCs w:val="22"/>
              </w:rPr>
              <w:t>d</w:t>
            </w:r>
            <w:r w:rsidRPr="001B45F4">
              <w:rPr>
                <w:rFonts w:cs="Arial"/>
                <w:color w:val="000000"/>
                <w:szCs w:val="22"/>
              </w:rPr>
              <w:t>istribution from partnerships</w:t>
            </w:r>
          </w:p>
        </w:tc>
        <w:tc>
          <w:tcPr>
            <w:tcW w:w="1515" w:type="pct"/>
          </w:tcPr>
          <w:p w14:paraId="69929F7B" w14:textId="77777777" w:rsidR="0061652D" w:rsidRPr="001B45F4" w:rsidRDefault="0061652D" w:rsidP="00BC0B27">
            <w:pPr>
              <w:spacing w:before="60" w:after="60"/>
              <w:rPr>
                <w:rFonts w:cs="Arial"/>
                <w:color w:val="000000"/>
                <w:szCs w:val="22"/>
              </w:rPr>
            </w:pPr>
            <w:r w:rsidRPr="001B45F4">
              <w:rPr>
                <w:rFonts w:cs="Arial"/>
                <w:color w:val="000000"/>
                <w:szCs w:val="22"/>
              </w:rPr>
              <w:t>INCDTLS464</w:t>
            </w:r>
          </w:p>
        </w:tc>
        <w:tc>
          <w:tcPr>
            <w:tcW w:w="1821" w:type="pct"/>
            <w:shd w:val="clear" w:color="auto" w:fill="auto"/>
            <w:noWrap/>
          </w:tcPr>
          <w:p w14:paraId="69929F7C" w14:textId="77777777" w:rsidR="0061652D" w:rsidRPr="001B45F4" w:rsidRDefault="0061652D" w:rsidP="00BC0B27">
            <w:pPr>
              <w:spacing w:before="60" w:after="60"/>
              <w:rPr>
                <w:rFonts w:cs="Arial"/>
                <w:color w:val="000000"/>
                <w:szCs w:val="22"/>
              </w:rPr>
            </w:pPr>
            <w:r w:rsidRPr="001B45F4">
              <w:rPr>
                <w:rFonts w:cs="Arial"/>
                <w:color w:val="000000"/>
                <w:szCs w:val="22"/>
              </w:rPr>
              <w:t>Primary production distribution from partnership</w:t>
            </w:r>
          </w:p>
        </w:tc>
      </w:tr>
      <w:tr w:rsidR="0061652D" w:rsidRPr="001B45F4" w14:paraId="69929F88" w14:textId="77777777" w:rsidTr="00E8032D">
        <w:trPr>
          <w:trHeight w:val="300"/>
        </w:trPr>
        <w:tc>
          <w:tcPr>
            <w:tcW w:w="906" w:type="pct"/>
            <w:shd w:val="clear" w:color="auto" w:fill="auto"/>
            <w:noWrap/>
          </w:tcPr>
          <w:p w14:paraId="69929F7E" w14:textId="1A2F83DE" w:rsidR="0061652D" w:rsidRPr="001B45F4" w:rsidRDefault="008024D6" w:rsidP="00BC0B27">
            <w:pPr>
              <w:spacing w:before="60" w:after="60"/>
              <w:rPr>
                <w:rFonts w:cs="Arial"/>
                <w:color w:val="000000"/>
                <w:szCs w:val="22"/>
              </w:rPr>
            </w:pPr>
            <w:r w:rsidRPr="001B45F4">
              <w:rPr>
                <w:rFonts w:cs="Arial"/>
                <w:color w:val="000000"/>
                <w:szCs w:val="22"/>
              </w:rPr>
              <w:t>IITR</w:t>
            </w:r>
            <w:r w:rsidR="0061652D" w:rsidRPr="001B45F4">
              <w:rPr>
                <w:rFonts w:cs="Arial"/>
                <w:color w:val="000000"/>
                <w:szCs w:val="22"/>
              </w:rPr>
              <w:t>1003</w:t>
            </w:r>
          </w:p>
        </w:tc>
        <w:tc>
          <w:tcPr>
            <w:tcW w:w="758" w:type="pct"/>
          </w:tcPr>
          <w:p w14:paraId="69929F7F" w14:textId="77777777" w:rsidR="0061652D" w:rsidRPr="001B45F4" w:rsidRDefault="0061652D" w:rsidP="00BC0B27">
            <w:pPr>
              <w:spacing w:before="60" w:after="60"/>
              <w:rPr>
                <w:rFonts w:cs="Arial"/>
                <w:color w:val="000000"/>
                <w:szCs w:val="22"/>
              </w:rPr>
            </w:pPr>
            <w:r w:rsidRPr="001B45F4">
              <w:rPr>
                <w:rFonts w:cs="Arial"/>
                <w:color w:val="000000"/>
                <w:szCs w:val="22"/>
              </w:rPr>
              <w:t>Distribution from partnerships, less foreign income</w:t>
            </w:r>
          </w:p>
        </w:tc>
        <w:tc>
          <w:tcPr>
            <w:tcW w:w="1515" w:type="pct"/>
          </w:tcPr>
          <w:p w14:paraId="69929F80" w14:textId="77777777" w:rsidR="00BC0B27" w:rsidRPr="001B45F4" w:rsidRDefault="00833741" w:rsidP="00BC0B27">
            <w:pPr>
              <w:spacing w:before="60" w:after="60"/>
              <w:rPr>
                <w:rFonts w:cs="Arial"/>
                <w:color w:val="000000"/>
                <w:szCs w:val="22"/>
              </w:rPr>
            </w:pPr>
            <w:r w:rsidRPr="001B45F4">
              <w:rPr>
                <w:rFonts w:cs="Arial"/>
                <w:color w:val="000000"/>
                <w:szCs w:val="22"/>
              </w:rPr>
              <w:t>INCDTLS470</w:t>
            </w:r>
          </w:p>
          <w:p w14:paraId="69929F81" w14:textId="77777777" w:rsidR="0061652D" w:rsidRPr="001B45F4" w:rsidRDefault="00BC0B27" w:rsidP="00BC0B27">
            <w:pPr>
              <w:spacing w:before="60" w:after="60"/>
              <w:rPr>
                <w:rFonts w:cs="Arial"/>
                <w:color w:val="000000"/>
                <w:szCs w:val="22"/>
              </w:rPr>
            </w:pPr>
            <w:r w:rsidRPr="001B45F4">
              <w:rPr>
                <w:rFonts w:cs="Arial"/>
                <w:color w:val="000000"/>
                <w:szCs w:val="22"/>
              </w:rPr>
              <w:t>or</w:t>
            </w:r>
          </w:p>
          <w:p w14:paraId="69929F82" w14:textId="77777777" w:rsidR="00BC0B27" w:rsidRPr="001B45F4" w:rsidRDefault="00833741" w:rsidP="00BC0B27">
            <w:pPr>
              <w:spacing w:before="60" w:after="60"/>
              <w:rPr>
                <w:rFonts w:cs="Arial"/>
                <w:color w:val="000000"/>
                <w:szCs w:val="22"/>
              </w:rPr>
            </w:pPr>
            <w:r w:rsidRPr="001B45F4">
              <w:rPr>
                <w:rFonts w:cs="Arial"/>
                <w:color w:val="000000"/>
                <w:szCs w:val="22"/>
              </w:rPr>
              <w:t>INCDTLS471</w:t>
            </w:r>
            <w:r w:rsidR="00BC0B27" w:rsidRPr="001B45F4">
              <w:rPr>
                <w:rFonts w:cs="Arial"/>
                <w:color w:val="000000"/>
                <w:szCs w:val="22"/>
              </w:rPr>
              <w:t xml:space="preserve"> </w:t>
            </w:r>
          </w:p>
          <w:p w14:paraId="69929F83" w14:textId="77777777" w:rsidR="00BC0B27" w:rsidRPr="001B45F4" w:rsidRDefault="00BC0B27" w:rsidP="00BC0B27">
            <w:pPr>
              <w:spacing w:before="60" w:after="60"/>
              <w:rPr>
                <w:rFonts w:cs="Arial"/>
                <w:color w:val="000000"/>
                <w:szCs w:val="22"/>
              </w:rPr>
            </w:pPr>
            <w:r w:rsidRPr="001B45F4">
              <w:rPr>
                <w:rFonts w:cs="Arial"/>
                <w:color w:val="000000"/>
                <w:szCs w:val="22"/>
              </w:rPr>
              <w:t>or</w:t>
            </w:r>
            <w:r w:rsidR="00833741" w:rsidRPr="001B45F4">
              <w:rPr>
                <w:rFonts w:cs="Arial"/>
                <w:color w:val="000000"/>
                <w:szCs w:val="22"/>
              </w:rPr>
              <w:t xml:space="preserve"> </w:t>
            </w:r>
          </w:p>
          <w:p w14:paraId="69929F84" w14:textId="77777777" w:rsidR="00833741" w:rsidRPr="001B45F4" w:rsidRDefault="00833741" w:rsidP="00BC0B27">
            <w:pPr>
              <w:spacing w:before="60" w:after="60"/>
              <w:rPr>
                <w:rFonts w:cs="Arial"/>
                <w:color w:val="000000"/>
                <w:szCs w:val="22"/>
              </w:rPr>
            </w:pPr>
            <w:r w:rsidRPr="001B45F4">
              <w:rPr>
                <w:rFonts w:cs="Arial"/>
                <w:color w:val="000000"/>
                <w:szCs w:val="22"/>
              </w:rPr>
              <w:t>INCDTLS472</w:t>
            </w:r>
          </w:p>
        </w:tc>
        <w:tc>
          <w:tcPr>
            <w:tcW w:w="1821" w:type="pct"/>
            <w:shd w:val="clear" w:color="auto" w:fill="auto"/>
            <w:noWrap/>
          </w:tcPr>
          <w:p w14:paraId="69929F85" w14:textId="77777777" w:rsidR="0061652D" w:rsidRPr="001B45F4" w:rsidRDefault="00833741" w:rsidP="00BC0B27">
            <w:pPr>
              <w:spacing w:before="60" w:after="60"/>
              <w:rPr>
                <w:rFonts w:cs="Arial"/>
                <w:color w:val="000000"/>
                <w:szCs w:val="22"/>
              </w:rPr>
            </w:pPr>
            <w:r w:rsidRPr="001B45F4">
              <w:rPr>
                <w:rFonts w:cs="Arial"/>
                <w:color w:val="000000"/>
                <w:szCs w:val="22"/>
              </w:rPr>
              <w:t>Non-primary production net financial investment income or loss from partnership</w:t>
            </w:r>
            <w:r w:rsidR="002348FB" w:rsidRPr="001B45F4">
              <w:rPr>
                <w:rFonts w:cs="Arial"/>
                <w:color w:val="000000"/>
                <w:szCs w:val="22"/>
              </w:rPr>
              <w:t>,</w:t>
            </w:r>
            <w:r w:rsidRPr="001B45F4">
              <w:rPr>
                <w:rFonts w:cs="Arial"/>
                <w:color w:val="000000"/>
                <w:szCs w:val="22"/>
              </w:rPr>
              <w:t xml:space="preserve"> or </w:t>
            </w:r>
          </w:p>
          <w:p w14:paraId="69929F86" w14:textId="77777777" w:rsidR="00833741" w:rsidRPr="001B45F4" w:rsidRDefault="00833741" w:rsidP="00BC0B27">
            <w:pPr>
              <w:spacing w:before="60" w:after="60"/>
              <w:rPr>
                <w:rFonts w:cs="Arial"/>
                <w:color w:val="000000"/>
                <w:szCs w:val="22"/>
              </w:rPr>
            </w:pPr>
            <w:r w:rsidRPr="001B45F4">
              <w:rPr>
                <w:rFonts w:cs="Arial"/>
                <w:color w:val="000000"/>
                <w:szCs w:val="22"/>
              </w:rPr>
              <w:t>Non-primary production net rental property income or loss from partnership</w:t>
            </w:r>
            <w:r w:rsidR="002348FB" w:rsidRPr="001B45F4">
              <w:rPr>
                <w:rFonts w:cs="Arial"/>
                <w:color w:val="000000"/>
                <w:szCs w:val="22"/>
              </w:rPr>
              <w:t>,</w:t>
            </w:r>
            <w:r w:rsidRPr="001B45F4">
              <w:rPr>
                <w:rFonts w:cs="Arial"/>
                <w:color w:val="000000"/>
                <w:szCs w:val="22"/>
              </w:rPr>
              <w:t xml:space="preserve"> or</w:t>
            </w:r>
          </w:p>
          <w:p w14:paraId="69929F87" w14:textId="77777777" w:rsidR="00833741" w:rsidRPr="001B45F4" w:rsidRDefault="00833741" w:rsidP="00BC0B27">
            <w:pPr>
              <w:spacing w:before="60" w:after="60"/>
              <w:rPr>
                <w:rFonts w:cs="Arial"/>
                <w:color w:val="000000"/>
                <w:szCs w:val="22"/>
              </w:rPr>
            </w:pPr>
            <w:r w:rsidRPr="001B45F4">
              <w:rPr>
                <w:rFonts w:cs="Arial"/>
                <w:color w:val="000000"/>
                <w:szCs w:val="22"/>
              </w:rPr>
              <w:t>Non-primary production remaining distribution from partnership</w:t>
            </w:r>
          </w:p>
        </w:tc>
      </w:tr>
      <w:tr w:rsidR="0061652D" w:rsidRPr="001B45F4" w14:paraId="69929F8D" w14:textId="77777777" w:rsidTr="00E8032D">
        <w:trPr>
          <w:trHeight w:val="300"/>
        </w:trPr>
        <w:tc>
          <w:tcPr>
            <w:tcW w:w="906" w:type="pct"/>
            <w:shd w:val="clear" w:color="auto" w:fill="auto"/>
            <w:noWrap/>
          </w:tcPr>
          <w:p w14:paraId="69929F89" w14:textId="2E124ADE" w:rsidR="0061652D" w:rsidRPr="001B45F4" w:rsidRDefault="008024D6" w:rsidP="00BC0B27">
            <w:pPr>
              <w:spacing w:before="60" w:after="60"/>
              <w:rPr>
                <w:rFonts w:cs="Arial"/>
                <w:color w:val="000000"/>
                <w:szCs w:val="22"/>
              </w:rPr>
            </w:pPr>
            <w:r w:rsidRPr="001B45F4">
              <w:rPr>
                <w:rFonts w:cs="Arial"/>
                <w:szCs w:val="22"/>
              </w:rPr>
              <w:t>IITR</w:t>
            </w:r>
            <w:r w:rsidR="0061652D" w:rsidRPr="001B45F4">
              <w:rPr>
                <w:rFonts w:cs="Arial"/>
                <w:szCs w:val="22"/>
              </w:rPr>
              <w:t>1052</w:t>
            </w:r>
          </w:p>
        </w:tc>
        <w:tc>
          <w:tcPr>
            <w:tcW w:w="758" w:type="pct"/>
          </w:tcPr>
          <w:p w14:paraId="69929F8A" w14:textId="24089CB3" w:rsidR="0061652D" w:rsidRPr="001B45F4" w:rsidRDefault="0061652D" w:rsidP="00BC0B27">
            <w:pPr>
              <w:spacing w:before="60" w:after="60"/>
              <w:rPr>
                <w:rFonts w:cs="Arial"/>
                <w:color w:val="000000"/>
                <w:szCs w:val="22"/>
              </w:rPr>
            </w:pPr>
            <w:r w:rsidRPr="001B45F4">
              <w:rPr>
                <w:rFonts w:cs="Arial"/>
                <w:color w:val="000000"/>
                <w:szCs w:val="22"/>
              </w:rPr>
              <w:t xml:space="preserve">Credit </w:t>
            </w:r>
            <w:r w:rsidR="00CE42C6" w:rsidRPr="001B45F4">
              <w:rPr>
                <w:rFonts w:cs="Arial"/>
                <w:color w:val="000000"/>
                <w:szCs w:val="22"/>
              </w:rPr>
              <w:t>t</w:t>
            </w:r>
            <w:r w:rsidRPr="001B45F4">
              <w:rPr>
                <w:rFonts w:cs="Arial"/>
                <w:color w:val="000000"/>
                <w:szCs w:val="22"/>
              </w:rPr>
              <w:t xml:space="preserve">ax </w:t>
            </w:r>
            <w:r w:rsidR="00CE42C6" w:rsidRPr="001B45F4">
              <w:rPr>
                <w:rFonts w:cs="Arial"/>
                <w:color w:val="000000"/>
                <w:szCs w:val="22"/>
              </w:rPr>
              <w:t>w</w:t>
            </w:r>
            <w:r w:rsidRPr="001B45F4">
              <w:rPr>
                <w:rFonts w:cs="Arial"/>
                <w:color w:val="000000"/>
                <w:szCs w:val="22"/>
              </w:rPr>
              <w:t xml:space="preserve">ithheld ABN </w:t>
            </w:r>
            <w:r w:rsidR="00CE42C6" w:rsidRPr="001B45F4">
              <w:rPr>
                <w:rFonts w:cs="Arial"/>
                <w:color w:val="000000"/>
                <w:szCs w:val="22"/>
              </w:rPr>
              <w:t>u</w:t>
            </w:r>
            <w:r w:rsidRPr="001B45F4">
              <w:rPr>
                <w:rFonts w:cs="Arial"/>
                <w:color w:val="000000"/>
                <w:szCs w:val="22"/>
              </w:rPr>
              <w:t xml:space="preserve">nquoted </w:t>
            </w:r>
            <w:r w:rsidR="00CE42C6" w:rsidRPr="001B45F4">
              <w:rPr>
                <w:rFonts w:cs="Arial"/>
                <w:color w:val="000000"/>
                <w:szCs w:val="22"/>
              </w:rPr>
              <w:t>a</w:t>
            </w:r>
            <w:r w:rsidRPr="001B45F4">
              <w:rPr>
                <w:rFonts w:cs="Arial"/>
                <w:color w:val="000000"/>
                <w:szCs w:val="22"/>
              </w:rPr>
              <w:t>mount</w:t>
            </w:r>
          </w:p>
        </w:tc>
        <w:tc>
          <w:tcPr>
            <w:tcW w:w="1515" w:type="pct"/>
          </w:tcPr>
          <w:p w14:paraId="69929F8B" w14:textId="77777777" w:rsidR="0061652D" w:rsidRPr="001B45F4" w:rsidRDefault="00833741" w:rsidP="00BC0B27">
            <w:pPr>
              <w:spacing w:before="60" w:after="60"/>
              <w:rPr>
                <w:rFonts w:cs="Arial"/>
                <w:color w:val="000000"/>
                <w:szCs w:val="22"/>
              </w:rPr>
            </w:pPr>
            <w:r w:rsidRPr="001B45F4">
              <w:rPr>
                <w:rFonts w:cs="Arial"/>
                <w:szCs w:val="22"/>
              </w:rPr>
              <w:t>INCDTLS480</w:t>
            </w:r>
          </w:p>
        </w:tc>
        <w:tc>
          <w:tcPr>
            <w:tcW w:w="1821" w:type="pct"/>
            <w:shd w:val="clear" w:color="auto" w:fill="auto"/>
            <w:noWrap/>
          </w:tcPr>
          <w:p w14:paraId="69929F8C" w14:textId="77777777" w:rsidR="0061652D" w:rsidRPr="001B45F4" w:rsidRDefault="00833741" w:rsidP="00BC0B27">
            <w:pPr>
              <w:spacing w:before="60" w:after="60"/>
              <w:rPr>
                <w:rFonts w:cs="Arial"/>
                <w:color w:val="000000"/>
                <w:szCs w:val="22"/>
              </w:rPr>
            </w:pPr>
            <w:r w:rsidRPr="001B45F4">
              <w:rPr>
                <w:rFonts w:cs="Arial"/>
                <w:color w:val="000000"/>
                <w:szCs w:val="22"/>
              </w:rPr>
              <w:t>Tax withheld where Australian business number not quoted from partnership</w:t>
            </w:r>
          </w:p>
        </w:tc>
      </w:tr>
      <w:tr w:rsidR="0061652D" w:rsidRPr="001B45F4" w14:paraId="69929F92" w14:textId="77777777" w:rsidTr="00E8032D">
        <w:trPr>
          <w:trHeight w:val="300"/>
        </w:trPr>
        <w:tc>
          <w:tcPr>
            <w:tcW w:w="906" w:type="pct"/>
            <w:shd w:val="clear" w:color="auto" w:fill="auto"/>
            <w:noWrap/>
          </w:tcPr>
          <w:p w14:paraId="69929F8E" w14:textId="33502FBE" w:rsidR="0061652D" w:rsidRPr="001B45F4" w:rsidRDefault="008024D6" w:rsidP="00BC0B27">
            <w:pPr>
              <w:spacing w:before="60" w:after="60"/>
              <w:rPr>
                <w:rFonts w:cs="Arial"/>
                <w:color w:val="000000"/>
                <w:szCs w:val="22"/>
              </w:rPr>
            </w:pPr>
            <w:r w:rsidRPr="001B45F4">
              <w:rPr>
                <w:rFonts w:cs="Arial"/>
                <w:szCs w:val="22"/>
              </w:rPr>
              <w:lastRenderedPageBreak/>
              <w:t>IITR</w:t>
            </w:r>
            <w:r w:rsidR="0061652D" w:rsidRPr="001B45F4">
              <w:rPr>
                <w:rFonts w:cs="Arial"/>
                <w:szCs w:val="22"/>
              </w:rPr>
              <w:t>1053</w:t>
            </w:r>
          </w:p>
        </w:tc>
        <w:tc>
          <w:tcPr>
            <w:tcW w:w="758" w:type="pct"/>
          </w:tcPr>
          <w:p w14:paraId="69929F8F" w14:textId="62C3D436" w:rsidR="0061652D" w:rsidRPr="001B45F4" w:rsidRDefault="0061652D" w:rsidP="00BC0B27">
            <w:pPr>
              <w:spacing w:before="60" w:after="60"/>
              <w:rPr>
                <w:rFonts w:cs="Arial"/>
                <w:color w:val="000000"/>
                <w:szCs w:val="22"/>
              </w:rPr>
            </w:pPr>
            <w:r w:rsidRPr="001B45F4">
              <w:rPr>
                <w:rFonts w:cs="Arial"/>
                <w:color w:val="000000"/>
                <w:szCs w:val="22"/>
              </w:rPr>
              <w:t xml:space="preserve">Franking </w:t>
            </w:r>
            <w:r w:rsidR="00CE42C6" w:rsidRPr="001B45F4">
              <w:rPr>
                <w:rFonts w:cs="Arial"/>
                <w:color w:val="000000"/>
                <w:szCs w:val="22"/>
              </w:rPr>
              <w:t>c</w:t>
            </w:r>
            <w:r w:rsidRPr="001B45F4">
              <w:rPr>
                <w:rFonts w:cs="Arial"/>
                <w:color w:val="000000"/>
                <w:szCs w:val="22"/>
              </w:rPr>
              <w:t xml:space="preserve">redits </w:t>
            </w:r>
            <w:r w:rsidR="00CE42C6" w:rsidRPr="001B45F4">
              <w:rPr>
                <w:rFonts w:cs="Arial"/>
                <w:color w:val="000000"/>
                <w:szCs w:val="22"/>
              </w:rPr>
              <w:t>a</w:t>
            </w:r>
            <w:r w:rsidRPr="001B45F4">
              <w:rPr>
                <w:rFonts w:cs="Arial"/>
                <w:color w:val="000000"/>
                <w:szCs w:val="22"/>
              </w:rPr>
              <w:t>mount</w:t>
            </w:r>
          </w:p>
        </w:tc>
        <w:tc>
          <w:tcPr>
            <w:tcW w:w="1515" w:type="pct"/>
          </w:tcPr>
          <w:p w14:paraId="69929F90" w14:textId="77777777" w:rsidR="0061652D" w:rsidRPr="001B45F4" w:rsidRDefault="00833741" w:rsidP="00BC0B27">
            <w:pPr>
              <w:spacing w:before="60" w:after="60"/>
              <w:rPr>
                <w:rFonts w:cs="Arial"/>
                <w:color w:val="000000"/>
                <w:szCs w:val="22"/>
              </w:rPr>
            </w:pPr>
            <w:r w:rsidRPr="001B45F4">
              <w:rPr>
                <w:rFonts w:cs="Arial"/>
                <w:szCs w:val="22"/>
              </w:rPr>
              <w:t>INCDTLS481</w:t>
            </w:r>
          </w:p>
        </w:tc>
        <w:tc>
          <w:tcPr>
            <w:tcW w:w="1821" w:type="pct"/>
            <w:shd w:val="clear" w:color="auto" w:fill="auto"/>
            <w:noWrap/>
          </w:tcPr>
          <w:p w14:paraId="69929F91" w14:textId="77777777" w:rsidR="0061652D" w:rsidRPr="001B45F4" w:rsidRDefault="00833741" w:rsidP="00BC0B27">
            <w:pPr>
              <w:spacing w:before="60" w:after="60"/>
              <w:rPr>
                <w:rFonts w:cs="Arial"/>
                <w:color w:val="000000"/>
                <w:szCs w:val="22"/>
              </w:rPr>
            </w:pPr>
            <w:r w:rsidRPr="001B45F4">
              <w:rPr>
                <w:rFonts w:cs="Arial"/>
                <w:color w:val="000000"/>
                <w:szCs w:val="22"/>
              </w:rPr>
              <w:t>Franking credits from partnership</w:t>
            </w:r>
          </w:p>
        </w:tc>
      </w:tr>
      <w:tr w:rsidR="0061652D" w:rsidRPr="001B45F4" w14:paraId="69929F97" w14:textId="77777777" w:rsidTr="00E8032D">
        <w:trPr>
          <w:trHeight w:val="300"/>
        </w:trPr>
        <w:tc>
          <w:tcPr>
            <w:tcW w:w="906" w:type="pct"/>
            <w:shd w:val="clear" w:color="auto" w:fill="auto"/>
            <w:noWrap/>
          </w:tcPr>
          <w:p w14:paraId="69929F93" w14:textId="27BCEFB4" w:rsidR="0061652D" w:rsidRPr="001B45F4" w:rsidRDefault="008024D6" w:rsidP="00BC0B27">
            <w:pPr>
              <w:spacing w:before="60" w:after="60"/>
              <w:rPr>
                <w:rFonts w:cs="Arial"/>
                <w:color w:val="000000"/>
                <w:szCs w:val="22"/>
              </w:rPr>
            </w:pPr>
            <w:r w:rsidRPr="001B45F4">
              <w:rPr>
                <w:rFonts w:cs="Arial"/>
                <w:szCs w:val="22"/>
              </w:rPr>
              <w:t>IITR</w:t>
            </w:r>
            <w:r w:rsidR="0061652D" w:rsidRPr="001B45F4">
              <w:rPr>
                <w:rFonts w:cs="Arial"/>
                <w:szCs w:val="22"/>
              </w:rPr>
              <w:t>1058</w:t>
            </w:r>
          </w:p>
        </w:tc>
        <w:tc>
          <w:tcPr>
            <w:tcW w:w="758" w:type="pct"/>
          </w:tcPr>
          <w:p w14:paraId="69929F94" w14:textId="77777777" w:rsidR="0061652D" w:rsidRPr="001B45F4" w:rsidRDefault="0061652D" w:rsidP="00BC0B27">
            <w:pPr>
              <w:spacing w:before="60" w:after="60"/>
              <w:rPr>
                <w:rFonts w:cs="Arial"/>
                <w:color w:val="000000"/>
                <w:szCs w:val="22"/>
              </w:rPr>
            </w:pPr>
            <w:r w:rsidRPr="001B45F4">
              <w:rPr>
                <w:rFonts w:cs="Arial"/>
                <w:color w:val="000000"/>
                <w:szCs w:val="22"/>
              </w:rPr>
              <w:t>Australian franking credits from a NZ franking company</w:t>
            </w:r>
          </w:p>
        </w:tc>
        <w:tc>
          <w:tcPr>
            <w:tcW w:w="1515" w:type="pct"/>
          </w:tcPr>
          <w:p w14:paraId="69929F95" w14:textId="77777777" w:rsidR="0061652D" w:rsidRPr="001B45F4" w:rsidRDefault="002348FB" w:rsidP="00BC0B27">
            <w:pPr>
              <w:spacing w:before="60" w:after="60"/>
              <w:rPr>
                <w:rFonts w:cs="Arial"/>
                <w:color w:val="000000"/>
                <w:szCs w:val="22"/>
              </w:rPr>
            </w:pPr>
            <w:r w:rsidRPr="001B45F4">
              <w:rPr>
                <w:rFonts w:cs="Arial"/>
                <w:szCs w:val="22"/>
              </w:rPr>
              <w:t>(Information only)</w:t>
            </w:r>
          </w:p>
        </w:tc>
        <w:tc>
          <w:tcPr>
            <w:tcW w:w="1821" w:type="pct"/>
            <w:shd w:val="clear" w:color="auto" w:fill="auto"/>
            <w:noWrap/>
          </w:tcPr>
          <w:p w14:paraId="69929F96" w14:textId="748DF26A" w:rsidR="0061652D" w:rsidRPr="001B45F4" w:rsidRDefault="0008539D" w:rsidP="00BC0B27">
            <w:pPr>
              <w:spacing w:before="60" w:after="60"/>
              <w:rPr>
                <w:rFonts w:cs="Arial"/>
                <w:color w:val="000000"/>
                <w:szCs w:val="22"/>
              </w:rPr>
            </w:pPr>
            <w:r w:rsidRPr="001B45F4">
              <w:rPr>
                <w:rFonts w:cs="Arial"/>
                <w:color w:val="000000"/>
                <w:szCs w:val="22"/>
              </w:rPr>
              <w:t>Not applicable</w:t>
            </w:r>
          </w:p>
        </w:tc>
      </w:tr>
      <w:tr w:rsidR="0061652D" w:rsidRPr="001B45F4" w14:paraId="69929F9C" w14:textId="77777777" w:rsidTr="00E8032D">
        <w:trPr>
          <w:trHeight w:val="300"/>
        </w:trPr>
        <w:tc>
          <w:tcPr>
            <w:tcW w:w="906" w:type="pct"/>
            <w:shd w:val="clear" w:color="auto" w:fill="auto"/>
            <w:noWrap/>
          </w:tcPr>
          <w:p w14:paraId="69929F98" w14:textId="5E4329CD" w:rsidR="0061652D" w:rsidRPr="001B45F4" w:rsidRDefault="008024D6" w:rsidP="00BC0B27">
            <w:pPr>
              <w:spacing w:before="60" w:after="60"/>
              <w:rPr>
                <w:rFonts w:cs="Arial"/>
                <w:color w:val="000000"/>
                <w:szCs w:val="22"/>
              </w:rPr>
            </w:pPr>
            <w:r w:rsidRPr="001B45F4">
              <w:rPr>
                <w:rFonts w:cs="Arial"/>
                <w:szCs w:val="22"/>
              </w:rPr>
              <w:t>IITR</w:t>
            </w:r>
            <w:r w:rsidR="0061652D" w:rsidRPr="001B45F4">
              <w:rPr>
                <w:rFonts w:cs="Arial"/>
                <w:szCs w:val="22"/>
              </w:rPr>
              <w:t>1055</w:t>
            </w:r>
          </w:p>
        </w:tc>
        <w:tc>
          <w:tcPr>
            <w:tcW w:w="758" w:type="pct"/>
          </w:tcPr>
          <w:p w14:paraId="69929F99" w14:textId="0B37000B" w:rsidR="0061652D" w:rsidRPr="001B45F4" w:rsidRDefault="0061652D" w:rsidP="00BC0B27">
            <w:pPr>
              <w:spacing w:before="60" w:after="60"/>
              <w:rPr>
                <w:rFonts w:cs="Arial"/>
                <w:color w:val="000000"/>
                <w:szCs w:val="22"/>
              </w:rPr>
            </w:pPr>
            <w:r w:rsidRPr="001B45F4">
              <w:rPr>
                <w:rFonts w:cs="Arial"/>
                <w:color w:val="000000"/>
                <w:szCs w:val="22"/>
              </w:rPr>
              <w:t xml:space="preserve">National </w:t>
            </w:r>
            <w:r w:rsidR="00CE42C6" w:rsidRPr="001B45F4">
              <w:rPr>
                <w:rFonts w:cs="Arial"/>
                <w:color w:val="000000"/>
                <w:szCs w:val="22"/>
              </w:rPr>
              <w:t>r</w:t>
            </w:r>
            <w:r w:rsidRPr="001B45F4">
              <w:rPr>
                <w:rFonts w:cs="Arial"/>
                <w:color w:val="000000"/>
                <w:szCs w:val="22"/>
              </w:rPr>
              <w:t xml:space="preserve">ental </w:t>
            </w:r>
            <w:r w:rsidR="00CE42C6" w:rsidRPr="001B45F4">
              <w:rPr>
                <w:rFonts w:cs="Arial"/>
                <w:color w:val="000000"/>
                <w:szCs w:val="22"/>
              </w:rPr>
              <w:t>a</w:t>
            </w:r>
            <w:r w:rsidRPr="001B45F4">
              <w:rPr>
                <w:rFonts w:cs="Arial"/>
                <w:color w:val="000000"/>
                <w:szCs w:val="22"/>
              </w:rPr>
              <w:t xml:space="preserve">ffordability Scheme </w:t>
            </w:r>
            <w:r w:rsidR="00CE42C6" w:rsidRPr="001B45F4">
              <w:rPr>
                <w:rFonts w:cs="Arial"/>
                <w:color w:val="000000"/>
                <w:szCs w:val="22"/>
              </w:rPr>
              <w:t>t</w:t>
            </w:r>
            <w:r w:rsidRPr="001B45F4">
              <w:rPr>
                <w:rFonts w:cs="Arial"/>
                <w:color w:val="000000"/>
                <w:szCs w:val="22"/>
              </w:rPr>
              <w:t xml:space="preserve">ax </w:t>
            </w:r>
            <w:r w:rsidR="00CE42C6" w:rsidRPr="001B45F4">
              <w:rPr>
                <w:rFonts w:cs="Arial"/>
                <w:color w:val="000000"/>
                <w:szCs w:val="22"/>
              </w:rPr>
              <w:t>o</w:t>
            </w:r>
            <w:r w:rsidRPr="001B45F4">
              <w:rPr>
                <w:rFonts w:cs="Arial"/>
                <w:color w:val="000000"/>
                <w:szCs w:val="22"/>
              </w:rPr>
              <w:t xml:space="preserve">ffset </w:t>
            </w:r>
            <w:r w:rsidR="00CE42C6" w:rsidRPr="001B45F4">
              <w:rPr>
                <w:rFonts w:cs="Arial"/>
                <w:color w:val="000000"/>
                <w:szCs w:val="22"/>
              </w:rPr>
              <w:t>a</w:t>
            </w:r>
            <w:r w:rsidRPr="001B45F4">
              <w:rPr>
                <w:rFonts w:cs="Arial"/>
                <w:color w:val="000000"/>
                <w:szCs w:val="22"/>
              </w:rPr>
              <w:t>mount</w:t>
            </w:r>
          </w:p>
        </w:tc>
        <w:tc>
          <w:tcPr>
            <w:tcW w:w="1515" w:type="pct"/>
          </w:tcPr>
          <w:p w14:paraId="69929F9A" w14:textId="77777777" w:rsidR="0061652D" w:rsidRPr="001B45F4" w:rsidRDefault="006D0D2D" w:rsidP="00BC0B27">
            <w:pPr>
              <w:spacing w:before="60" w:after="60"/>
              <w:rPr>
                <w:rFonts w:cs="Arial"/>
                <w:color w:val="000000"/>
                <w:szCs w:val="22"/>
              </w:rPr>
            </w:pPr>
            <w:r w:rsidRPr="001B45F4">
              <w:rPr>
                <w:rFonts w:cs="Arial"/>
                <w:szCs w:val="22"/>
              </w:rPr>
              <w:t>INCDTLS485</w:t>
            </w:r>
          </w:p>
        </w:tc>
        <w:tc>
          <w:tcPr>
            <w:tcW w:w="1821" w:type="pct"/>
            <w:shd w:val="clear" w:color="auto" w:fill="auto"/>
            <w:noWrap/>
          </w:tcPr>
          <w:p w14:paraId="69929F9B" w14:textId="77777777" w:rsidR="0061652D" w:rsidRPr="001B45F4" w:rsidRDefault="006D0D2D" w:rsidP="00BC0B27">
            <w:pPr>
              <w:spacing w:before="60" w:after="60"/>
              <w:rPr>
                <w:rFonts w:cs="Arial"/>
                <w:color w:val="000000"/>
                <w:szCs w:val="22"/>
              </w:rPr>
            </w:pPr>
            <w:r w:rsidRPr="001B45F4">
              <w:rPr>
                <w:rFonts w:cs="Arial"/>
                <w:color w:val="000000"/>
                <w:szCs w:val="22"/>
              </w:rPr>
              <w:t>National rental affordability scheme tax offset from partnership</w:t>
            </w:r>
          </w:p>
        </w:tc>
      </w:tr>
      <w:tr w:rsidR="0061652D" w:rsidRPr="001B45F4" w14:paraId="69929FA1" w14:textId="77777777" w:rsidTr="00E8032D">
        <w:trPr>
          <w:trHeight w:val="388"/>
        </w:trPr>
        <w:tc>
          <w:tcPr>
            <w:tcW w:w="906" w:type="pct"/>
            <w:shd w:val="clear" w:color="auto" w:fill="auto"/>
            <w:noWrap/>
          </w:tcPr>
          <w:p w14:paraId="69929F9D" w14:textId="2128C345" w:rsidR="0061652D" w:rsidRPr="001B45F4" w:rsidRDefault="008024D6" w:rsidP="00BC0B27">
            <w:pPr>
              <w:spacing w:before="60" w:after="60"/>
              <w:rPr>
                <w:rFonts w:cs="Arial"/>
                <w:color w:val="000000"/>
                <w:szCs w:val="22"/>
              </w:rPr>
            </w:pPr>
            <w:r w:rsidRPr="001B45F4">
              <w:rPr>
                <w:rFonts w:cs="Arial"/>
                <w:szCs w:val="22"/>
              </w:rPr>
              <w:t>IITR</w:t>
            </w:r>
            <w:r w:rsidR="0061652D" w:rsidRPr="001B45F4">
              <w:rPr>
                <w:rFonts w:cs="Arial"/>
                <w:szCs w:val="22"/>
              </w:rPr>
              <w:t>1054</w:t>
            </w:r>
          </w:p>
        </w:tc>
        <w:tc>
          <w:tcPr>
            <w:tcW w:w="758" w:type="pct"/>
          </w:tcPr>
          <w:p w14:paraId="69929F9E" w14:textId="55462EB3" w:rsidR="0061652D" w:rsidRPr="001B45F4" w:rsidRDefault="0061652D" w:rsidP="00BC0B27">
            <w:pPr>
              <w:spacing w:before="60" w:after="60"/>
              <w:rPr>
                <w:rFonts w:cs="Arial"/>
                <w:color w:val="000000"/>
                <w:szCs w:val="22"/>
              </w:rPr>
            </w:pPr>
            <w:r w:rsidRPr="001B45F4">
              <w:rPr>
                <w:rFonts w:cs="Arial"/>
                <w:color w:val="000000"/>
                <w:szCs w:val="22"/>
              </w:rPr>
              <w:t xml:space="preserve">TFN </w:t>
            </w:r>
            <w:r w:rsidR="00CE42C6" w:rsidRPr="001B45F4">
              <w:rPr>
                <w:rFonts w:cs="Arial"/>
                <w:color w:val="000000"/>
                <w:szCs w:val="22"/>
              </w:rPr>
              <w:t>w</w:t>
            </w:r>
            <w:r w:rsidRPr="001B45F4">
              <w:rPr>
                <w:rFonts w:cs="Arial"/>
                <w:color w:val="000000"/>
                <w:szCs w:val="22"/>
              </w:rPr>
              <w:t xml:space="preserve">ithheld </w:t>
            </w:r>
            <w:r w:rsidR="00CE42C6" w:rsidRPr="001B45F4">
              <w:rPr>
                <w:rFonts w:cs="Arial"/>
                <w:color w:val="000000"/>
                <w:szCs w:val="22"/>
              </w:rPr>
              <w:t>c</w:t>
            </w:r>
            <w:r w:rsidRPr="001B45F4">
              <w:rPr>
                <w:rFonts w:cs="Arial"/>
                <w:color w:val="000000"/>
                <w:szCs w:val="22"/>
              </w:rPr>
              <w:t xml:space="preserve">redit </w:t>
            </w:r>
            <w:r w:rsidR="00CE42C6" w:rsidRPr="001B45F4">
              <w:rPr>
                <w:rFonts w:cs="Arial"/>
                <w:color w:val="000000"/>
                <w:szCs w:val="22"/>
              </w:rPr>
              <w:t>a</w:t>
            </w:r>
            <w:r w:rsidRPr="001B45F4">
              <w:rPr>
                <w:rFonts w:cs="Arial"/>
                <w:color w:val="000000"/>
                <w:szCs w:val="22"/>
              </w:rPr>
              <w:t>mount</w:t>
            </w:r>
          </w:p>
        </w:tc>
        <w:tc>
          <w:tcPr>
            <w:tcW w:w="1515" w:type="pct"/>
          </w:tcPr>
          <w:p w14:paraId="69929F9F" w14:textId="77777777" w:rsidR="006D0D2D" w:rsidRPr="001B45F4" w:rsidRDefault="006D0D2D" w:rsidP="00BC0B27">
            <w:pPr>
              <w:spacing w:before="60" w:after="60"/>
              <w:rPr>
                <w:rFonts w:cs="Arial"/>
                <w:color w:val="000000"/>
                <w:szCs w:val="22"/>
              </w:rPr>
            </w:pPr>
            <w:r w:rsidRPr="001B45F4">
              <w:rPr>
                <w:rFonts w:cs="Arial"/>
                <w:szCs w:val="22"/>
              </w:rPr>
              <w:t xml:space="preserve">INCDTLS482 </w:t>
            </w:r>
          </w:p>
        </w:tc>
        <w:tc>
          <w:tcPr>
            <w:tcW w:w="1821" w:type="pct"/>
            <w:shd w:val="clear" w:color="auto" w:fill="auto"/>
            <w:noWrap/>
          </w:tcPr>
          <w:p w14:paraId="69929FA0" w14:textId="770AC615" w:rsidR="002348FB" w:rsidRPr="001B45F4" w:rsidRDefault="002348FB" w:rsidP="00BC0B27">
            <w:pPr>
              <w:spacing w:before="60" w:after="60"/>
              <w:rPr>
                <w:rFonts w:cs="Arial"/>
                <w:color w:val="000000"/>
                <w:szCs w:val="22"/>
              </w:rPr>
            </w:pPr>
            <w:r w:rsidRPr="001B45F4">
              <w:rPr>
                <w:rFonts w:cs="Arial"/>
                <w:color w:val="000000"/>
                <w:szCs w:val="22"/>
              </w:rPr>
              <w:t>TFN amounts withheld from interest, dividends and unit trust distributions</w:t>
            </w:r>
            <w:r w:rsidR="0085417F" w:rsidRPr="001B45F4">
              <w:rPr>
                <w:rFonts w:cs="Arial"/>
                <w:color w:val="000000"/>
                <w:szCs w:val="22"/>
              </w:rPr>
              <w:t xml:space="preserve"> </w:t>
            </w:r>
            <w:r w:rsidRPr="001B45F4">
              <w:rPr>
                <w:rFonts w:cs="Arial"/>
                <w:color w:val="000000"/>
                <w:szCs w:val="22"/>
              </w:rPr>
              <w:t>from partnership</w:t>
            </w:r>
          </w:p>
        </w:tc>
      </w:tr>
      <w:tr w:rsidR="0061652D" w:rsidRPr="001B45F4" w14:paraId="69929FAC" w14:textId="77777777" w:rsidTr="00E8032D">
        <w:trPr>
          <w:trHeight w:val="300"/>
        </w:trPr>
        <w:tc>
          <w:tcPr>
            <w:tcW w:w="906" w:type="pct"/>
            <w:shd w:val="clear" w:color="auto" w:fill="auto"/>
            <w:noWrap/>
          </w:tcPr>
          <w:p w14:paraId="69929FA2" w14:textId="7F80BA4C" w:rsidR="0061652D" w:rsidRPr="001B45F4" w:rsidRDefault="008024D6" w:rsidP="00BC0B27">
            <w:pPr>
              <w:spacing w:before="60" w:after="60"/>
              <w:rPr>
                <w:rFonts w:cs="Arial"/>
                <w:color w:val="000000"/>
                <w:szCs w:val="22"/>
              </w:rPr>
            </w:pPr>
            <w:r w:rsidRPr="001B45F4">
              <w:rPr>
                <w:rFonts w:cs="Arial"/>
                <w:color w:val="000000"/>
                <w:szCs w:val="22"/>
              </w:rPr>
              <w:t>IITR</w:t>
            </w:r>
            <w:r w:rsidR="0061652D" w:rsidRPr="001B45F4">
              <w:rPr>
                <w:rFonts w:cs="Arial"/>
                <w:color w:val="000000"/>
                <w:szCs w:val="22"/>
              </w:rPr>
              <w:t>1004</w:t>
            </w:r>
          </w:p>
        </w:tc>
        <w:tc>
          <w:tcPr>
            <w:tcW w:w="758" w:type="pct"/>
          </w:tcPr>
          <w:p w14:paraId="69929FA3" w14:textId="77777777" w:rsidR="0061652D" w:rsidRPr="001B45F4" w:rsidRDefault="0061652D" w:rsidP="00BC0B27">
            <w:pPr>
              <w:spacing w:before="60" w:after="60"/>
              <w:rPr>
                <w:rFonts w:cs="Arial"/>
                <w:color w:val="000000"/>
                <w:szCs w:val="22"/>
              </w:rPr>
            </w:pPr>
            <w:r w:rsidRPr="001B45F4">
              <w:rPr>
                <w:rFonts w:cs="Arial"/>
                <w:color w:val="000000"/>
                <w:szCs w:val="22"/>
              </w:rPr>
              <w:t>Franked distributions from partnerships</w:t>
            </w:r>
          </w:p>
        </w:tc>
        <w:tc>
          <w:tcPr>
            <w:tcW w:w="1515" w:type="pct"/>
          </w:tcPr>
          <w:p w14:paraId="69929FA4" w14:textId="77777777" w:rsidR="00BC0B27" w:rsidRPr="001B45F4" w:rsidRDefault="002348FB" w:rsidP="00BC0B27">
            <w:pPr>
              <w:spacing w:before="60" w:after="60"/>
              <w:rPr>
                <w:rFonts w:cs="Arial"/>
                <w:color w:val="000000"/>
                <w:szCs w:val="22"/>
              </w:rPr>
            </w:pPr>
            <w:r w:rsidRPr="001B45F4">
              <w:rPr>
                <w:rFonts w:cs="Arial"/>
                <w:color w:val="000000"/>
                <w:szCs w:val="22"/>
              </w:rPr>
              <w:t>INCDTLS470</w:t>
            </w:r>
          </w:p>
          <w:p w14:paraId="69929FA5" w14:textId="77777777" w:rsidR="002348FB" w:rsidRPr="001B45F4" w:rsidRDefault="00BC0B27" w:rsidP="00BC0B27">
            <w:pPr>
              <w:spacing w:before="60" w:after="60"/>
              <w:rPr>
                <w:rFonts w:cs="Arial"/>
                <w:color w:val="000000"/>
                <w:szCs w:val="22"/>
              </w:rPr>
            </w:pPr>
            <w:r w:rsidRPr="001B45F4">
              <w:rPr>
                <w:rFonts w:cs="Arial"/>
                <w:color w:val="000000"/>
                <w:szCs w:val="22"/>
              </w:rPr>
              <w:t>or</w:t>
            </w:r>
            <w:r w:rsidR="002348FB" w:rsidRPr="001B45F4">
              <w:rPr>
                <w:rFonts w:cs="Arial"/>
                <w:color w:val="000000"/>
                <w:szCs w:val="22"/>
              </w:rPr>
              <w:t xml:space="preserve"> </w:t>
            </w:r>
          </w:p>
          <w:p w14:paraId="69929FA6" w14:textId="77777777" w:rsidR="00BC0B27" w:rsidRPr="001B45F4" w:rsidRDefault="00BC0B27" w:rsidP="00BC0B27">
            <w:pPr>
              <w:spacing w:before="60" w:after="60"/>
              <w:rPr>
                <w:rFonts w:cs="Arial"/>
                <w:color w:val="000000"/>
                <w:szCs w:val="22"/>
              </w:rPr>
            </w:pPr>
            <w:r w:rsidRPr="001B45F4">
              <w:rPr>
                <w:rFonts w:cs="Arial"/>
                <w:color w:val="000000"/>
                <w:szCs w:val="22"/>
              </w:rPr>
              <w:t>INCDTLS471</w:t>
            </w:r>
          </w:p>
          <w:p w14:paraId="69929FA7" w14:textId="77777777" w:rsidR="00BC0B27" w:rsidRPr="001B45F4" w:rsidRDefault="00BC0B27" w:rsidP="00BC0B27">
            <w:pPr>
              <w:spacing w:before="60" w:after="60"/>
              <w:rPr>
                <w:rFonts w:cs="Arial"/>
                <w:color w:val="000000"/>
                <w:szCs w:val="22"/>
              </w:rPr>
            </w:pPr>
            <w:r w:rsidRPr="001B45F4">
              <w:rPr>
                <w:rFonts w:cs="Arial"/>
                <w:color w:val="000000"/>
                <w:szCs w:val="22"/>
              </w:rPr>
              <w:t>or</w:t>
            </w:r>
          </w:p>
          <w:p w14:paraId="69929FA8" w14:textId="77777777" w:rsidR="0061652D" w:rsidRPr="001B45F4" w:rsidRDefault="00BC0B27" w:rsidP="00BC0B27">
            <w:pPr>
              <w:spacing w:before="60" w:after="60"/>
              <w:rPr>
                <w:rFonts w:cs="Arial"/>
                <w:color w:val="000000"/>
                <w:szCs w:val="22"/>
              </w:rPr>
            </w:pPr>
            <w:r w:rsidRPr="001B45F4">
              <w:rPr>
                <w:rFonts w:cs="Arial"/>
                <w:color w:val="000000"/>
                <w:szCs w:val="22"/>
              </w:rPr>
              <w:t>INCDTLS472</w:t>
            </w:r>
          </w:p>
        </w:tc>
        <w:tc>
          <w:tcPr>
            <w:tcW w:w="1821" w:type="pct"/>
            <w:shd w:val="clear" w:color="auto" w:fill="auto"/>
            <w:noWrap/>
          </w:tcPr>
          <w:p w14:paraId="69929FA9" w14:textId="77777777" w:rsidR="002348FB" w:rsidRPr="001B45F4" w:rsidRDefault="002348FB" w:rsidP="00BC0B27">
            <w:pPr>
              <w:spacing w:before="60" w:after="60"/>
              <w:rPr>
                <w:rFonts w:cs="Arial"/>
                <w:color w:val="000000"/>
                <w:szCs w:val="22"/>
              </w:rPr>
            </w:pPr>
            <w:r w:rsidRPr="001B45F4">
              <w:rPr>
                <w:rFonts w:cs="Arial"/>
                <w:color w:val="000000"/>
                <w:szCs w:val="22"/>
              </w:rPr>
              <w:t xml:space="preserve">Non-primary production net financial investment income or loss from partnership, or </w:t>
            </w:r>
          </w:p>
          <w:p w14:paraId="69929FAA" w14:textId="77777777" w:rsidR="002348FB" w:rsidRPr="001B45F4" w:rsidRDefault="002348FB" w:rsidP="00BC0B27">
            <w:pPr>
              <w:spacing w:before="60" w:after="60"/>
              <w:rPr>
                <w:rFonts w:cs="Arial"/>
                <w:color w:val="000000"/>
                <w:szCs w:val="22"/>
              </w:rPr>
            </w:pPr>
            <w:r w:rsidRPr="001B45F4">
              <w:rPr>
                <w:rFonts w:cs="Arial"/>
                <w:color w:val="000000"/>
                <w:szCs w:val="22"/>
              </w:rPr>
              <w:t>Non-primary production net rental property income or loss from partnership, or</w:t>
            </w:r>
          </w:p>
          <w:p w14:paraId="69929FAB" w14:textId="77777777" w:rsidR="002348FB" w:rsidRPr="001B45F4" w:rsidRDefault="002348FB" w:rsidP="00BC0B27">
            <w:pPr>
              <w:spacing w:before="60" w:after="60"/>
              <w:rPr>
                <w:rFonts w:cs="Arial"/>
                <w:color w:val="000000"/>
                <w:szCs w:val="22"/>
              </w:rPr>
            </w:pPr>
            <w:r w:rsidRPr="001B45F4">
              <w:rPr>
                <w:rFonts w:cs="Arial"/>
                <w:color w:val="000000"/>
                <w:szCs w:val="22"/>
              </w:rPr>
              <w:t>Non-primary production remaining distribution from partnership</w:t>
            </w:r>
          </w:p>
        </w:tc>
      </w:tr>
      <w:tr w:rsidR="0061652D" w:rsidRPr="001B45F4" w14:paraId="69929FB1" w14:textId="77777777" w:rsidTr="00E8032D">
        <w:trPr>
          <w:trHeight w:val="300"/>
        </w:trPr>
        <w:tc>
          <w:tcPr>
            <w:tcW w:w="906" w:type="pct"/>
            <w:shd w:val="clear" w:color="auto" w:fill="auto"/>
            <w:noWrap/>
          </w:tcPr>
          <w:p w14:paraId="23753438" w14:textId="7D5D3B76" w:rsidR="0061652D" w:rsidRPr="001B45F4" w:rsidRDefault="008024D6" w:rsidP="00BC0B27">
            <w:pPr>
              <w:spacing w:before="60" w:after="60"/>
              <w:rPr>
                <w:rFonts w:cs="Arial"/>
                <w:color w:val="000000"/>
                <w:szCs w:val="22"/>
              </w:rPr>
            </w:pPr>
            <w:r w:rsidRPr="001B45F4">
              <w:rPr>
                <w:rFonts w:cs="Arial"/>
                <w:color w:val="000000"/>
                <w:szCs w:val="22"/>
              </w:rPr>
              <w:t>IITR</w:t>
            </w:r>
            <w:r w:rsidR="0061652D" w:rsidRPr="001B45F4">
              <w:rPr>
                <w:rFonts w:cs="Arial"/>
                <w:color w:val="000000"/>
                <w:szCs w:val="22"/>
              </w:rPr>
              <w:t>1059</w:t>
            </w:r>
          </w:p>
          <w:p w14:paraId="69929FAD" w14:textId="0E45B674" w:rsidR="000105D6" w:rsidRPr="001B45F4" w:rsidRDefault="000105D6" w:rsidP="00C76A19">
            <w:pPr>
              <w:rPr>
                <w:rFonts w:cs="Arial"/>
                <w:szCs w:val="22"/>
              </w:rPr>
            </w:pPr>
          </w:p>
        </w:tc>
        <w:tc>
          <w:tcPr>
            <w:tcW w:w="758" w:type="pct"/>
          </w:tcPr>
          <w:p w14:paraId="69929FAE" w14:textId="77777777" w:rsidR="0061652D" w:rsidRPr="001B45F4" w:rsidRDefault="0061652D" w:rsidP="00BC0B27">
            <w:pPr>
              <w:spacing w:before="60" w:after="60"/>
              <w:rPr>
                <w:rFonts w:cs="Arial"/>
                <w:color w:val="000000"/>
                <w:szCs w:val="22"/>
              </w:rPr>
            </w:pPr>
            <w:r w:rsidRPr="001B45F4">
              <w:rPr>
                <w:rFonts w:cs="Arial"/>
                <w:color w:val="000000"/>
                <w:szCs w:val="22"/>
              </w:rPr>
              <w:t>Share of exploration credits</w:t>
            </w:r>
          </w:p>
        </w:tc>
        <w:tc>
          <w:tcPr>
            <w:tcW w:w="1515" w:type="pct"/>
          </w:tcPr>
          <w:p w14:paraId="69929FAF" w14:textId="49D4D704" w:rsidR="0061652D" w:rsidRPr="001B45F4" w:rsidRDefault="008024D6" w:rsidP="00BC0B27">
            <w:pPr>
              <w:spacing w:before="60" w:after="60"/>
              <w:rPr>
                <w:rFonts w:cs="Arial"/>
                <w:szCs w:val="22"/>
              </w:rPr>
            </w:pPr>
            <w:r w:rsidRPr="001B45F4">
              <w:rPr>
                <w:rFonts w:cs="Arial"/>
                <w:szCs w:val="22"/>
              </w:rPr>
              <w:t>IITR</w:t>
            </w:r>
            <w:r w:rsidR="0061652D" w:rsidRPr="001B45F4">
              <w:rPr>
                <w:rFonts w:cs="Arial"/>
                <w:szCs w:val="22"/>
              </w:rPr>
              <w:t>395</w:t>
            </w:r>
          </w:p>
        </w:tc>
        <w:tc>
          <w:tcPr>
            <w:tcW w:w="1821" w:type="pct"/>
            <w:shd w:val="clear" w:color="auto" w:fill="auto"/>
            <w:noWrap/>
          </w:tcPr>
          <w:p w14:paraId="1CD1F3C9" w14:textId="77777777" w:rsidR="0061652D" w:rsidRPr="001B45F4" w:rsidRDefault="0061652D" w:rsidP="00BC0B27">
            <w:pPr>
              <w:spacing w:before="60" w:after="60"/>
              <w:rPr>
                <w:rFonts w:cs="Arial"/>
                <w:szCs w:val="22"/>
              </w:rPr>
            </w:pPr>
            <w:r w:rsidRPr="001B45F4">
              <w:rPr>
                <w:rFonts w:cs="Arial"/>
                <w:szCs w:val="22"/>
              </w:rPr>
              <w:t>Other refundable tax offsets</w:t>
            </w:r>
          </w:p>
          <w:p w14:paraId="4688873C" w14:textId="77777777" w:rsidR="000D7F4E" w:rsidRPr="001B45F4" w:rsidRDefault="000D7F4E" w:rsidP="00BC0B27">
            <w:pPr>
              <w:spacing w:before="60" w:after="60"/>
              <w:rPr>
                <w:rFonts w:cs="Arial"/>
                <w:szCs w:val="22"/>
              </w:rPr>
            </w:pPr>
          </w:p>
          <w:p w14:paraId="69929FB0" w14:textId="3D82306C" w:rsidR="000D7F4E" w:rsidRPr="001B45F4" w:rsidRDefault="000D7F4E" w:rsidP="00BC0B27">
            <w:pPr>
              <w:spacing w:before="60" w:after="60"/>
              <w:rPr>
                <w:rFonts w:cs="Arial"/>
                <w:szCs w:val="22"/>
              </w:rPr>
            </w:pPr>
          </w:p>
        </w:tc>
      </w:tr>
      <w:tr w:rsidR="0061652D" w:rsidRPr="001B45F4" w14:paraId="69929FB6" w14:textId="77777777" w:rsidTr="00E8032D">
        <w:trPr>
          <w:trHeight w:val="300"/>
        </w:trPr>
        <w:tc>
          <w:tcPr>
            <w:tcW w:w="906" w:type="pct"/>
            <w:shd w:val="clear" w:color="auto" w:fill="auto"/>
            <w:noWrap/>
          </w:tcPr>
          <w:p w14:paraId="69929FB2" w14:textId="6FBCBDBF" w:rsidR="0061652D" w:rsidRPr="001B45F4" w:rsidRDefault="008024D6" w:rsidP="00BC0B27">
            <w:pPr>
              <w:spacing w:before="60" w:after="60"/>
              <w:rPr>
                <w:rFonts w:cs="Arial"/>
                <w:color w:val="000000"/>
                <w:szCs w:val="22"/>
              </w:rPr>
            </w:pPr>
            <w:r w:rsidRPr="001B45F4">
              <w:rPr>
                <w:rFonts w:cs="Arial"/>
                <w:color w:val="000000"/>
                <w:szCs w:val="22"/>
              </w:rPr>
              <w:t>IITR</w:t>
            </w:r>
            <w:r w:rsidR="0061652D" w:rsidRPr="001B45F4">
              <w:rPr>
                <w:rFonts w:cs="Arial"/>
                <w:color w:val="000000"/>
                <w:szCs w:val="22"/>
              </w:rPr>
              <w:t>1057</w:t>
            </w:r>
          </w:p>
        </w:tc>
        <w:tc>
          <w:tcPr>
            <w:tcW w:w="758" w:type="pct"/>
          </w:tcPr>
          <w:p w14:paraId="69929FB3" w14:textId="77777777" w:rsidR="0061652D" w:rsidRPr="001B45F4" w:rsidRDefault="0061652D" w:rsidP="00BC0B27">
            <w:pPr>
              <w:spacing w:before="60" w:after="60"/>
              <w:rPr>
                <w:rFonts w:cs="Arial"/>
                <w:color w:val="000000"/>
                <w:szCs w:val="22"/>
              </w:rPr>
            </w:pPr>
            <w:r w:rsidRPr="001B45F4">
              <w:rPr>
                <w:rFonts w:cs="Arial"/>
                <w:color w:val="000000"/>
                <w:szCs w:val="22"/>
              </w:rPr>
              <w:t>Share of credit for amounts withheld from foreign resident withholdings</w:t>
            </w:r>
          </w:p>
        </w:tc>
        <w:tc>
          <w:tcPr>
            <w:tcW w:w="1515" w:type="pct"/>
          </w:tcPr>
          <w:p w14:paraId="69929FB4" w14:textId="77777777" w:rsidR="0061652D" w:rsidRPr="001B45F4" w:rsidRDefault="009E7F57" w:rsidP="00BC0B27">
            <w:pPr>
              <w:spacing w:before="60" w:after="60"/>
              <w:rPr>
                <w:rFonts w:cs="Arial"/>
                <w:color w:val="000000"/>
                <w:szCs w:val="22"/>
              </w:rPr>
            </w:pPr>
            <w:r w:rsidRPr="001B45F4">
              <w:rPr>
                <w:rFonts w:cs="Arial"/>
                <w:color w:val="000000"/>
                <w:szCs w:val="22"/>
              </w:rPr>
              <w:t>INCDTLS484</w:t>
            </w:r>
          </w:p>
        </w:tc>
        <w:tc>
          <w:tcPr>
            <w:tcW w:w="1821" w:type="pct"/>
            <w:shd w:val="clear" w:color="auto" w:fill="auto"/>
            <w:noWrap/>
          </w:tcPr>
          <w:p w14:paraId="69929FB5" w14:textId="77777777" w:rsidR="0061652D" w:rsidRPr="001B45F4" w:rsidRDefault="009E7F57" w:rsidP="00BC0B27">
            <w:pPr>
              <w:spacing w:before="60" w:after="60"/>
              <w:rPr>
                <w:rFonts w:cs="Arial"/>
                <w:color w:val="000000"/>
                <w:szCs w:val="22"/>
              </w:rPr>
            </w:pPr>
            <w:r w:rsidRPr="001B45F4">
              <w:rPr>
                <w:rFonts w:cs="Arial"/>
                <w:color w:val="000000"/>
                <w:szCs w:val="22"/>
              </w:rPr>
              <w:t>Credit for foreign resident withholding amounts (excluding capital gains) from partnership</w:t>
            </w:r>
          </w:p>
        </w:tc>
      </w:tr>
      <w:tr w:rsidR="0061652D" w:rsidRPr="001B45F4" w14:paraId="69929FBB" w14:textId="77777777" w:rsidTr="00E8032D">
        <w:trPr>
          <w:trHeight w:val="300"/>
        </w:trPr>
        <w:tc>
          <w:tcPr>
            <w:tcW w:w="906" w:type="pct"/>
            <w:shd w:val="clear" w:color="auto" w:fill="auto"/>
            <w:noWrap/>
          </w:tcPr>
          <w:p w14:paraId="69929FB7" w14:textId="3A5C7436" w:rsidR="0061652D" w:rsidRPr="001B45F4" w:rsidRDefault="008024D6" w:rsidP="00BC0B27">
            <w:pPr>
              <w:spacing w:before="60" w:after="60"/>
              <w:rPr>
                <w:rFonts w:cs="Arial"/>
                <w:color w:val="000000"/>
                <w:szCs w:val="22"/>
              </w:rPr>
            </w:pPr>
            <w:r w:rsidRPr="001B45F4">
              <w:rPr>
                <w:rFonts w:cs="Arial"/>
                <w:szCs w:val="22"/>
              </w:rPr>
              <w:t>IITR</w:t>
            </w:r>
            <w:r w:rsidR="0061652D" w:rsidRPr="001B45F4">
              <w:rPr>
                <w:rFonts w:cs="Arial"/>
                <w:szCs w:val="22"/>
              </w:rPr>
              <w:t>1056</w:t>
            </w:r>
          </w:p>
        </w:tc>
        <w:tc>
          <w:tcPr>
            <w:tcW w:w="758" w:type="pct"/>
          </w:tcPr>
          <w:p w14:paraId="69929FB8" w14:textId="6CC64A7E" w:rsidR="0061652D" w:rsidRPr="001B45F4" w:rsidRDefault="0061652D" w:rsidP="00BC0B27">
            <w:pPr>
              <w:spacing w:before="60" w:after="60"/>
              <w:rPr>
                <w:rFonts w:cs="Arial"/>
                <w:color w:val="000000"/>
                <w:szCs w:val="22"/>
              </w:rPr>
            </w:pPr>
            <w:r w:rsidRPr="001B45F4">
              <w:rPr>
                <w:rFonts w:cs="Arial"/>
                <w:color w:val="000000"/>
                <w:szCs w:val="22"/>
              </w:rPr>
              <w:t xml:space="preserve">Credit for TFN </w:t>
            </w:r>
            <w:r w:rsidR="00CE42C6" w:rsidRPr="001B45F4">
              <w:rPr>
                <w:rFonts w:cs="Arial"/>
                <w:color w:val="000000"/>
                <w:szCs w:val="22"/>
              </w:rPr>
              <w:t xml:space="preserve">amounts withheld from payments from closely </w:t>
            </w:r>
            <w:r w:rsidR="00CE42C6" w:rsidRPr="001B45F4">
              <w:rPr>
                <w:rFonts w:cs="Arial"/>
                <w:color w:val="000000"/>
                <w:szCs w:val="22"/>
              </w:rPr>
              <w:lastRenderedPageBreak/>
              <w:t>withheld trusts</w:t>
            </w:r>
          </w:p>
        </w:tc>
        <w:tc>
          <w:tcPr>
            <w:tcW w:w="1515" w:type="pct"/>
          </w:tcPr>
          <w:p w14:paraId="69929FB9" w14:textId="77777777" w:rsidR="0061652D" w:rsidRPr="001B45F4" w:rsidRDefault="009E7F57" w:rsidP="00BC0B27">
            <w:pPr>
              <w:spacing w:before="60" w:after="60"/>
              <w:rPr>
                <w:rFonts w:cs="Arial"/>
                <w:color w:val="000000"/>
                <w:szCs w:val="22"/>
              </w:rPr>
            </w:pPr>
            <w:r w:rsidRPr="001B45F4">
              <w:rPr>
                <w:rFonts w:cs="Arial"/>
                <w:szCs w:val="22"/>
              </w:rPr>
              <w:lastRenderedPageBreak/>
              <w:t>INCDTLS483</w:t>
            </w:r>
          </w:p>
        </w:tc>
        <w:tc>
          <w:tcPr>
            <w:tcW w:w="1821" w:type="pct"/>
            <w:shd w:val="clear" w:color="auto" w:fill="auto"/>
            <w:noWrap/>
          </w:tcPr>
          <w:p w14:paraId="69929FBA" w14:textId="77777777" w:rsidR="0061652D" w:rsidRPr="001B45F4" w:rsidRDefault="009E7F57" w:rsidP="00BC0B27">
            <w:pPr>
              <w:spacing w:before="60" w:after="60"/>
              <w:rPr>
                <w:rFonts w:cs="Arial"/>
                <w:color w:val="000000"/>
                <w:szCs w:val="22"/>
              </w:rPr>
            </w:pPr>
            <w:r w:rsidRPr="001B45F4">
              <w:rPr>
                <w:rFonts w:cs="Arial"/>
                <w:color w:val="000000"/>
                <w:szCs w:val="22"/>
              </w:rPr>
              <w:t>TFN amounts withheld from payments from closely held trusts from partnership</w:t>
            </w:r>
          </w:p>
        </w:tc>
      </w:tr>
    </w:tbl>
    <w:p w14:paraId="69929FBD" w14:textId="4F93022E" w:rsidR="000E0639" w:rsidRPr="001B45F4" w:rsidRDefault="3357D4A4" w:rsidP="001B4AB0">
      <w:pPr>
        <w:pStyle w:val="Heading2"/>
      </w:pPr>
      <w:bookmarkStart w:id="1514" w:name="_Toc442703629"/>
      <w:bookmarkStart w:id="1515" w:name="_Toc408307071"/>
      <w:bookmarkStart w:id="1516" w:name="_Toc408317213"/>
      <w:bookmarkStart w:id="1517" w:name="_Toc408386620"/>
      <w:bookmarkStart w:id="1518" w:name="_Toc408573888"/>
      <w:bookmarkStart w:id="1519" w:name="_Toc408997403"/>
      <w:bookmarkStart w:id="1520" w:name="_Toc409008927"/>
      <w:bookmarkStart w:id="1521" w:name="_Toc409534897"/>
      <w:bookmarkStart w:id="1522" w:name="_Toc409534942"/>
      <w:bookmarkStart w:id="1523" w:name="_Toc408307073"/>
      <w:bookmarkStart w:id="1524" w:name="_Toc408317214"/>
      <w:bookmarkStart w:id="1525" w:name="_Toc408386621"/>
      <w:bookmarkStart w:id="1526" w:name="_Toc408573889"/>
      <w:bookmarkStart w:id="1527" w:name="_Toc408997404"/>
      <w:bookmarkStart w:id="1528" w:name="_Toc409008928"/>
      <w:bookmarkStart w:id="1529" w:name="_Toc409534898"/>
      <w:bookmarkStart w:id="1530" w:name="_Toc409534943"/>
      <w:bookmarkStart w:id="1531" w:name="_Toc405284611"/>
      <w:bookmarkStart w:id="1532" w:name="_Toc29560835"/>
      <w:bookmarkStart w:id="1533" w:name="_Toc29796911"/>
      <w:bookmarkStart w:id="1534" w:name="_Toc35338723"/>
      <w:bookmarkStart w:id="1535" w:name="_Toc75866978"/>
      <w:bookmarkStart w:id="1536" w:name="_Toc160629392"/>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r>
        <w:t>F</w:t>
      </w:r>
      <w:r w:rsidR="7CA6C075">
        <w:t>oreign</w:t>
      </w:r>
      <w:r w:rsidR="5AF77DF0">
        <w:t xml:space="preserve"> </w:t>
      </w:r>
      <w:r w:rsidR="587A24A1">
        <w:t>S</w:t>
      </w:r>
      <w:r w:rsidR="7CA6C075">
        <w:t>ource</w:t>
      </w:r>
      <w:r w:rsidR="5AF77DF0">
        <w:t xml:space="preserve"> </w:t>
      </w:r>
      <w:r w:rsidR="587A24A1">
        <w:t>I</w:t>
      </w:r>
      <w:r w:rsidR="7CA6C075">
        <w:t>ncome</w:t>
      </w:r>
      <w:r w:rsidR="587A24A1">
        <w:t xml:space="preserve"> (FSI) </w:t>
      </w:r>
      <w:r w:rsidR="5AF77DF0">
        <w:t>d</w:t>
      </w:r>
      <w:r w:rsidR="7CA6C075">
        <w:t>ata</w:t>
      </w:r>
      <w:bookmarkEnd w:id="1532"/>
      <w:bookmarkEnd w:id="1533"/>
      <w:bookmarkEnd w:id="1534"/>
      <w:bookmarkEnd w:id="1535"/>
      <w:bookmarkEnd w:id="1536"/>
      <w:r w:rsidR="7CA6C075">
        <w:t xml:space="preserve"> </w:t>
      </w:r>
    </w:p>
    <w:p w14:paraId="69929FBE" w14:textId="65487235" w:rsidR="000E0639" w:rsidRPr="001B45F4" w:rsidRDefault="008056EE" w:rsidP="00771B5C">
      <w:pPr>
        <w:pStyle w:val="Maintext"/>
        <w:keepNext/>
        <w:spacing w:before="60"/>
        <w:rPr>
          <w:rFonts w:cs="Arial"/>
          <w:szCs w:val="22"/>
        </w:rPr>
      </w:pPr>
      <w:r w:rsidRPr="001B45F4">
        <w:rPr>
          <w:rFonts w:cs="Arial"/>
          <w:szCs w:val="22"/>
        </w:rPr>
        <w:t xml:space="preserve">FSI </w:t>
      </w:r>
      <w:r w:rsidR="000E0639" w:rsidRPr="001B45F4">
        <w:rPr>
          <w:rFonts w:cs="Arial"/>
          <w:szCs w:val="22"/>
        </w:rPr>
        <w:t xml:space="preserve">data reported through the </w:t>
      </w:r>
      <w:r w:rsidR="0008539D" w:rsidRPr="001B45F4">
        <w:rPr>
          <w:rFonts w:cs="Arial"/>
          <w:szCs w:val="22"/>
        </w:rPr>
        <w:t xml:space="preserve">Annual Investment Income Report </w:t>
      </w:r>
      <w:r w:rsidR="000E0639" w:rsidRPr="001B45F4">
        <w:rPr>
          <w:rFonts w:cs="Arial"/>
          <w:szCs w:val="22"/>
        </w:rPr>
        <w:t xml:space="preserve">(AIIR) will be available for pre-filling from </w:t>
      </w:r>
      <w:r w:rsidRPr="001B45F4">
        <w:rPr>
          <w:rFonts w:cs="Arial"/>
          <w:szCs w:val="22"/>
        </w:rPr>
        <w:t>2017</w:t>
      </w:r>
      <w:r w:rsidR="002F1452" w:rsidRPr="001B45F4">
        <w:rPr>
          <w:rFonts w:cs="Arial"/>
          <w:szCs w:val="22"/>
        </w:rPr>
        <w:t xml:space="preserve"> onwards</w:t>
      </w:r>
      <w:r w:rsidRPr="001B45F4">
        <w:rPr>
          <w:rFonts w:cs="Arial"/>
          <w:szCs w:val="22"/>
        </w:rPr>
        <w:t xml:space="preserve">. </w:t>
      </w:r>
    </w:p>
    <w:p w14:paraId="69929FBF" w14:textId="77777777" w:rsidR="008056EE" w:rsidRPr="001B45F4" w:rsidRDefault="008056EE" w:rsidP="00771B5C">
      <w:pPr>
        <w:pStyle w:val="Maintext"/>
        <w:keepNext/>
        <w:rPr>
          <w:rFonts w:cs="Arial"/>
          <w:szCs w:val="22"/>
        </w:rPr>
      </w:pPr>
    </w:p>
    <w:p w14:paraId="69929FC0" w14:textId="009D51BC" w:rsidR="005B4875" w:rsidRPr="001B45F4" w:rsidRDefault="00525966" w:rsidP="008E6E14">
      <w:pPr>
        <w:spacing w:after="120"/>
        <w:rPr>
          <w:rFonts w:cs="Arial"/>
          <w:szCs w:val="22"/>
        </w:rPr>
      </w:pPr>
      <w:r w:rsidRPr="001B45F4">
        <w:rPr>
          <w:rFonts w:cs="Arial"/>
          <w:szCs w:val="22"/>
        </w:rPr>
        <w:t xml:space="preserve">The elements not listed in the table below under Context RP.{FSSeqNum} are information only. The elements </w:t>
      </w:r>
      <w:r w:rsidR="00353002" w:rsidRPr="001B45F4">
        <w:rPr>
          <w:rFonts w:cs="Arial"/>
          <w:szCs w:val="22"/>
        </w:rPr>
        <w:t>listed are</w:t>
      </w:r>
      <w:r w:rsidR="008056EE" w:rsidRPr="001B45F4">
        <w:rPr>
          <w:rFonts w:cs="Arial"/>
          <w:szCs w:val="22"/>
        </w:rPr>
        <w:t xml:space="preserve"> reportable for </w:t>
      </w:r>
      <w:r w:rsidR="00347023" w:rsidRPr="001B45F4">
        <w:rPr>
          <w:rFonts w:cs="Arial"/>
          <w:szCs w:val="22"/>
        </w:rPr>
        <w:t xml:space="preserve">FSI </w:t>
      </w:r>
      <w:r w:rsidR="008056EE" w:rsidRPr="001B45F4">
        <w:rPr>
          <w:rFonts w:cs="Arial"/>
          <w:szCs w:val="22"/>
        </w:rPr>
        <w:t xml:space="preserve">only unless specified. These following elements need to be apportioned before assignment to the </w:t>
      </w:r>
      <w:r w:rsidR="008024D6" w:rsidRPr="001B45F4">
        <w:rPr>
          <w:rFonts w:cs="Arial"/>
          <w:szCs w:val="22"/>
        </w:rPr>
        <w:t>IITR</w:t>
      </w:r>
      <w:r w:rsidR="002700EF" w:rsidRPr="001B45F4">
        <w:rPr>
          <w:rFonts w:cs="Arial"/>
          <w:szCs w:val="22"/>
        </w:rPr>
        <w:t xml:space="preserve"> as shown in the below table.</w:t>
      </w:r>
    </w:p>
    <w:p w14:paraId="11CBEE8B" w14:textId="77777777" w:rsidR="006538A8" w:rsidRPr="001B45F4" w:rsidRDefault="006538A8" w:rsidP="008E6E14">
      <w:pPr>
        <w:spacing w:after="120"/>
        <w:rPr>
          <w:rFonts w:cs="Arial"/>
          <w:szCs w:val="22"/>
        </w:rPr>
      </w:pPr>
    </w:p>
    <w:p w14:paraId="143DAC8D" w14:textId="7F4C1A54" w:rsidR="006C212D" w:rsidRPr="001B45F4" w:rsidRDefault="002700EF" w:rsidP="00B61583">
      <w:pPr>
        <w:pStyle w:val="Caption"/>
      </w:pPr>
      <w:bookmarkStart w:id="1537" w:name="_Toc100225439"/>
      <w:bookmarkStart w:id="1538" w:name="_Toc100226643"/>
      <w:bookmarkStart w:id="1539" w:name="_Toc100226671"/>
      <w:r w:rsidRPr="001B45F4">
        <w:t>Table</w:t>
      </w:r>
      <w:r w:rsidR="00560856">
        <w:t xml:space="preserve"> 2</w:t>
      </w:r>
      <w:r w:rsidR="00707AF2">
        <w:t>5</w:t>
      </w:r>
      <w:r w:rsidRPr="001B45F4">
        <w:t>: Foreign source income data INCDTLS label assignment</w:t>
      </w:r>
      <w:bookmarkEnd w:id="1537"/>
      <w:bookmarkEnd w:id="1538"/>
      <w:bookmarkEnd w:id="1539"/>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80"/>
        <w:gridCol w:w="2051"/>
        <w:gridCol w:w="2627"/>
        <w:gridCol w:w="2698"/>
      </w:tblGrid>
      <w:tr w:rsidR="009E7F57" w:rsidRPr="001B45F4" w14:paraId="69929FC5" w14:textId="77777777" w:rsidTr="00E8032D">
        <w:trPr>
          <w:trHeight w:val="315"/>
          <w:tblHeader/>
        </w:trPr>
        <w:tc>
          <w:tcPr>
            <w:tcW w:w="1058" w:type="pct"/>
            <w:shd w:val="clear" w:color="auto" w:fill="DBE5F1" w:themeFill="accent1" w:themeFillTint="33"/>
            <w:noWrap/>
            <w:hideMark/>
          </w:tcPr>
          <w:p w14:paraId="69929FC1" w14:textId="5F4124B1" w:rsidR="009E7F57" w:rsidRPr="001B45F4" w:rsidRDefault="009E7F57" w:rsidP="00771B5C">
            <w:pPr>
              <w:spacing w:before="60" w:after="60"/>
              <w:rPr>
                <w:rFonts w:cs="Arial"/>
                <w:b/>
                <w:bCs/>
                <w:color w:val="000000"/>
                <w:szCs w:val="22"/>
              </w:rPr>
            </w:pPr>
            <w:r w:rsidRPr="001B45F4">
              <w:rPr>
                <w:rFonts w:cs="Arial"/>
                <w:b/>
                <w:bCs/>
                <w:color w:val="000000"/>
                <w:szCs w:val="22"/>
              </w:rPr>
              <w:t xml:space="preserve">SBR Pre-fill </w:t>
            </w:r>
            <w:r w:rsidR="008024D6" w:rsidRPr="001B45F4">
              <w:rPr>
                <w:rFonts w:cs="Arial"/>
                <w:b/>
                <w:bCs/>
                <w:color w:val="000000"/>
                <w:szCs w:val="22"/>
              </w:rPr>
              <w:t>IITR</w:t>
            </w:r>
            <w:r w:rsidRPr="001B45F4">
              <w:rPr>
                <w:rFonts w:cs="Arial"/>
                <w:b/>
                <w:bCs/>
                <w:color w:val="000000"/>
                <w:szCs w:val="22"/>
              </w:rPr>
              <w:t xml:space="preserve"> Alias</w:t>
            </w:r>
          </w:p>
        </w:tc>
        <w:tc>
          <w:tcPr>
            <w:tcW w:w="1096" w:type="pct"/>
            <w:shd w:val="clear" w:color="auto" w:fill="DBE5F1" w:themeFill="accent1" w:themeFillTint="33"/>
          </w:tcPr>
          <w:p w14:paraId="69929FC2" w14:textId="0E39BC2D" w:rsidR="009E7F57" w:rsidRPr="001B45F4" w:rsidRDefault="009E7F57" w:rsidP="00771B5C">
            <w:pPr>
              <w:spacing w:before="60" w:after="60"/>
              <w:rPr>
                <w:rFonts w:cs="Arial"/>
                <w:b/>
                <w:bCs/>
                <w:color w:val="000000"/>
                <w:szCs w:val="22"/>
              </w:rPr>
            </w:pPr>
            <w:r w:rsidRPr="001B45F4">
              <w:rPr>
                <w:rFonts w:cs="Arial"/>
                <w:b/>
                <w:bCs/>
                <w:color w:val="000000"/>
                <w:szCs w:val="22"/>
              </w:rPr>
              <w:t>SBR P</w:t>
            </w:r>
            <w:r w:rsidR="008024D6" w:rsidRPr="001B45F4">
              <w:rPr>
                <w:rFonts w:cs="Arial"/>
                <w:b/>
                <w:bCs/>
                <w:color w:val="000000"/>
                <w:szCs w:val="22"/>
              </w:rPr>
              <w:t>IITR</w:t>
            </w:r>
            <w:r w:rsidRPr="001B45F4">
              <w:rPr>
                <w:rFonts w:cs="Arial"/>
                <w:b/>
                <w:bCs/>
                <w:color w:val="000000"/>
                <w:szCs w:val="22"/>
              </w:rPr>
              <w:t xml:space="preserve"> Label</w:t>
            </w:r>
          </w:p>
        </w:tc>
        <w:tc>
          <w:tcPr>
            <w:tcW w:w="1404" w:type="pct"/>
            <w:shd w:val="clear" w:color="auto" w:fill="DBE5F1" w:themeFill="accent1" w:themeFillTint="33"/>
          </w:tcPr>
          <w:p w14:paraId="69929FC3" w14:textId="06862D74" w:rsidR="009E7F57" w:rsidRPr="001B45F4" w:rsidRDefault="009E7F57" w:rsidP="00771B5C">
            <w:pPr>
              <w:spacing w:before="60" w:after="60"/>
              <w:rPr>
                <w:rFonts w:cs="Arial"/>
                <w:b/>
                <w:bCs/>
                <w:color w:val="000000"/>
                <w:szCs w:val="22"/>
              </w:rPr>
            </w:pPr>
            <w:r w:rsidRPr="001B45F4">
              <w:rPr>
                <w:rFonts w:cs="Arial"/>
                <w:b/>
                <w:bCs/>
                <w:color w:val="000000"/>
                <w:szCs w:val="22"/>
              </w:rPr>
              <w:t xml:space="preserve">SBR </w:t>
            </w:r>
            <w:r w:rsidR="00BB2917" w:rsidRPr="001B45F4">
              <w:rPr>
                <w:rFonts w:cs="Arial"/>
                <w:b/>
                <w:szCs w:val="22"/>
              </w:rPr>
              <w:t>INCDTLS</w:t>
            </w:r>
            <w:r w:rsidR="00BB2917" w:rsidRPr="001B45F4" w:rsidDel="00BB2917">
              <w:rPr>
                <w:rFonts w:cs="Arial"/>
                <w:b/>
                <w:bCs/>
                <w:color w:val="000000"/>
                <w:szCs w:val="22"/>
              </w:rPr>
              <w:t xml:space="preserve"> </w:t>
            </w:r>
            <w:r w:rsidRPr="001B45F4">
              <w:rPr>
                <w:rFonts w:cs="Arial"/>
                <w:b/>
                <w:bCs/>
                <w:color w:val="000000"/>
                <w:szCs w:val="22"/>
              </w:rPr>
              <w:t>Alias</w:t>
            </w:r>
          </w:p>
        </w:tc>
        <w:tc>
          <w:tcPr>
            <w:tcW w:w="1442" w:type="pct"/>
            <w:shd w:val="clear" w:color="auto" w:fill="DBE5F1" w:themeFill="accent1" w:themeFillTint="33"/>
            <w:noWrap/>
            <w:hideMark/>
          </w:tcPr>
          <w:p w14:paraId="69929FC4" w14:textId="648A7D27" w:rsidR="009E7F57" w:rsidRPr="001B45F4" w:rsidRDefault="009E7F57" w:rsidP="00771B5C">
            <w:pPr>
              <w:spacing w:before="60" w:after="60"/>
              <w:rPr>
                <w:rFonts w:cs="Arial"/>
                <w:b/>
                <w:bCs/>
                <w:color w:val="000000"/>
                <w:szCs w:val="22"/>
              </w:rPr>
            </w:pPr>
            <w:r w:rsidRPr="001B45F4">
              <w:rPr>
                <w:rFonts w:cs="Arial"/>
                <w:b/>
                <w:bCs/>
                <w:color w:val="000000"/>
                <w:szCs w:val="22"/>
              </w:rPr>
              <w:t xml:space="preserve">SBR </w:t>
            </w:r>
            <w:r w:rsidR="00BB2917" w:rsidRPr="001B45F4">
              <w:rPr>
                <w:rFonts w:cs="Arial"/>
                <w:b/>
                <w:szCs w:val="22"/>
              </w:rPr>
              <w:t>INCDTLS</w:t>
            </w:r>
            <w:r w:rsidR="00BB2917" w:rsidRPr="001B45F4" w:rsidDel="00BB2917">
              <w:rPr>
                <w:rFonts w:cs="Arial"/>
                <w:b/>
                <w:bCs/>
                <w:color w:val="000000"/>
                <w:szCs w:val="22"/>
              </w:rPr>
              <w:t xml:space="preserve"> </w:t>
            </w:r>
            <w:r w:rsidRPr="001B45F4">
              <w:rPr>
                <w:rFonts w:cs="Arial"/>
                <w:b/>
                <w:bCs/>
                <w:color w:val="000000"/>
                <w:szCs w:val="22"/>
              </w:rPr>
              <w:t xml:space="preserve">Label </w:t>
            </w:r>
          </w:p>
        </w:tc>
      </w:tr>
      <w:tr w:rsidR="009E7F57" w:rsidRPr="001B45F4" w14:paraId="69929FCA" w14:textId="77777777" w:rsidTr="00E8032D">
        <w:trPr>
          <w:trHeight w:val="300"/>
          <w:tblHeader/>
        </w:trPr>
        <w:tc>
          <w:tcPr>
            <w:tcW w:w="1058" w:type="pct"/>
            <w:shd w:val="clear" w:color="auto" w:fill="auto"/>
            <w:noWrap/>
          </w:tcPr>
          <w:p w14:paraId="69929FC6" w14:textId="641D2E12" w:rsidR="009E7F57" w:rsidRPr="001B45F4" w:rsidRDefault="008024D6" w:rsidP="00771B5C">
            <w:pPr>
              <w:spacing w:before="60" w:after="60"/>
              <w:rPr>
                <w:rFonts w:cs="Arial"/>
                <w:color w:val="000000"/>
                <w:szCs w:val="22"/>
              </w:rPr>
            </w:pPr>
            <w:r w:rsidRPr="001B45F4">
              <w:rPr>
                <w:rFonts w:cs="Arial"/>
                <w:color w:val="000000"/>
                <w:szCs w:val="22"/>
              </w:rPr>
              <w:t>IITR</w:t>
            </w:r>
            <w:r w:rsidR="009E7F57" w:rsidRPr="001B45F4">
              <w:rPr>
                <w:rFonts w:cs="Arial"/>
                <w:color w:val="000000"/>
                <w:szCs w:val="22"/>
              </w:rPr>
              <w:t>1066</w:t>
            </w:r>
          </w:p>
        </w:tc>
        <w:tc>
          <w:tcPr>
            <w:tcW w:w="1096" w:type="pct"/>
          </w:tcPr>
          <w:p w14:paraId="69929FC7" w14:textId="7177A287" w:rsidR="009E7F57" w:rsidRPr="001B45F4" w:rsidRDefault="009E7F57" w:rsidP="00771B5C">
            <w:pPr>
              <w:spacing w:before="60" w:after="60"/>
              <w:rPr>
                <w:rFonts w:cs="Arial"/>
                <w:color w:val="000000"/>
                <w:szCs w:val="22"/>
              </w:rPr>
            </w:pPr>
            <w:r w:rsidRPr="001B45F4">
              <w:rPr>
                <w:rFonts w:cs="Arial"/>
                <w:color w:val="000000"/>
                <w:szCs w:val="22"/>
              </w:rPr>
              <w:t>Assessable</w:t>
            </w:r>
            <w:r w:rsidR="00CE42C6" w:rsidRPr="001B45F4">
              <w:rPr>
                <w:rFonts w:cs="Arial"/>
                <w:color w:val="000000"/>
                <w:szCs w:val="22"/>
              </w:rPr>
              <w:t xml:space="preserve"> foreign income amount</w:t>
            </w:r>
          </w:p>
        </w:tc>
        <w:tc>
          <w:tcPr>
            <w:tcW w:w="1404" w:type="pct"/>
          </w:tcPr>
          <w:p w14:paraId="69929FC8" w14:textId="77777777" w:rsidR="009E7F57" w:rsidRPr="001B45F4" w:rsidRDefault="00EA3A64" w:rsidP="00771B5C">
            <w:pPr>
              <w:spacing w:before="60" w:after="60"/>
              <w:rPr>
                <w:rFonts w:cs="Arial"/>
                <w:color w:val="000000"/>
                <w:szCs w:val="22"/>
              </w:rPr>
            </w:pPr>
            <w:r w:rsidRPr="001B45F4">
              <w:rPr>
                <w:rFonts w:cs="Arial"/>
                <w:color w:val="000000"/>
                <w:szCs w:val="22"/>
              </w:rPr>
              <w:t>INCDTLS222</w:t>
            </w:r>
          </w:p>
        </w:tc>
        <w:tc>
          <w:tcPr>
            <w:tcW w:w="1442" w:type="pct"/>
            <w:shd w:val="clear" w:color="auto" w:fill="auto"/>
            <w:noWrap/>
          </w:tcPr>
          <w:p w14:paraId="69929FC9" w14:textId="77777777" w:rsidR="009E7F57" w:rsidRPr="001B45F4" w:rsidRDefault="00EA3A64" w:rsidP="00771B5C">
            <w:pPr>
              <w:spacing w:before="60" w:after="60"/>
              <w:rPr>
                <w:rFonts w:cs="Arial"/>
                <w:szCs w:val="22"/>
              </w:rPr>
            </w:pPr>
            <w:r w:rsidRPr="001B45F4">
              <w:rPr>
                <w:rFonts w:cs="Arial"/>
                <w:szCs w:val="22"/>
              </w:rPr>
              <w:t>Foreign financial investment gross amount</w:t>
            </w:r>
          </w:p>
        </w:tc>
      </w:tr>
      <w:tr w:rsidR="009E7F57" w:rsidRPr="001B45F4" w14:paraId="69929FCF" w14:textId="77777777" w:rsidTr="00E8032D">
        <w:trPr>
          <w:trHeight w:val="300"/>
          <w:tblHeader/>
        </w:trPr>
        <w:tc>
          <w:tcPr>
            <w:tcW w:w="1058" w:type="pct"/>
            <w:shd w:val="clear" w:color="auto" w:fill="auto"/>
            <w:noWrap/>
          </w:tcPr>
          <w:p w14:paraId="69929FCB" w14:textId="3A1A0A5D" w:rsidR="009E7F57" w:rsidRPr="001B45F4" w:rsidRDefault="008024D6" w:rsidP="00771B5C">
            <w:pPr>
              <w:spacing w:before="60" w:after="60"/>
              <w:rPr>
                <w:rFonts w:cs="Arial"/>
                <w:color w:val="000000"/>
                <w:szCs w:val="22"/>
              </w:rPr>
            </w:pPr>
            <w:r w:rsidRPr="001B45F4">
              <w:rPr>
                <w:rFonts w:cs="Arial"/>
                <w:color w:val="000000"/>
                <w:szCs w:val="22"/>
              </w:rPr>
              <w:t>IITR</w:t>
            </w:r>
            <w:r w:rsidR="009E7F57" w:rsidRPr="001B45F4">
              <w:rPr>
                <w:rFonts w:cs="Arial"/>
                <w:color w:val="000000"/>
                <w:szCs w:val="22"/>
              </w:rPr>
              <w:t>1067</w:t>
            </w:r>
          </w:p>
        </w:tc>
        <w:tc>
          <w:tcPr>
            <w:tcW w:w="1096" w:type="pct"/>
          </w:tcPr>
          <w:p w14:paraId="69929FCC" w14:textId="64AD67E5" w:rsidR="009E7F57" w:rsidRPr="001B45F4" w:rsidRDefault="009E7F57" w:rsidP="00771B5C">
            <w:pPr>
              <w:spacing w:before="60" w:after="60"/>
              <w:rPr>
                <w:rFonts w:cs="Arial"/>
                <w:color w:val="000000"/>
                <w:szCs w:val="22"/>
              </w:rPr>
            </w:pPr>
            <w:r w:rsidRPr="001B45F4">
              <w:rPr>
                <w:rFonts w:cs="Arial"/>
                <w:color w:val="000000"/>
                <w:szCs w:val="22"/>
              </w:rPr>
              <w:t xml:space="preserve">Other </w:t>
            </w:r>
            <w:r w:rsidR="00CE42C6" w:rsidRPr="001B45F4">
              <w:rPr>
                <w:rFonts w:cs="Arial"/>
                <w:color w:val="000000"/>
                <w:szCs w:val="22"/>
              </w:rPr>
              <w:t>net foreign source income</w:t>
            </w:r>
          </w:p>
        </w:tc>
        <w:tc>
          <w:tcPr>
            <w:tcW w:w="1404" w:type="pct"/>
          </w:tcPr>
          <w:p w14:paraId="69929FCD" w14:textId="77777777" w:rsidR="009E7F57" w:rsidRPr="001B45F4" w:rsidRDefault="00575422" w:rsidP="00771B5C">
            <w:pPr>
              <w:spacing w:before="60" w:after="60"/>
              <w:rPr>
                <w:rFonts w:cs="Arial"/>
                <w:color w:val="000000"/>
                <w:szCs w:val="22"/>
              </w:rPr>
            </w:pPr>
            <w:r w:rsidRPr="001B45F4">
              <w:rPr>
                <w:rFonts w:cs="Arial"/>
                <w:color w:val="000000"/>
                <w:szCs w:val="22"/>
              </w:rPr>
              <w:t>INCDTLS226</w:t>
            </w:r>
          </w:p>
        </w:tc>
        <w:tc>
          <w:tcPr>
            <w:tcW w:w="1442" w:type="pct"/>
            <w:shd w:val="clear" w:color="auto" w:fill="auto"/>
            <w:noWrap/>
          </w:tcPr>
          <w:p w14:paraId="69929FCE" w14:textId="77777777" w:rsidR="009E7F57" w:rsidRPr="001B45F4" w:rsidRDefault="00575422" w:rsidP="00771B5C">
            <w:pPr>
              <w:spacing w:before="60" w:after="60"/>
              <w:rPr>
                <w:rFonts w:cs="Arial"/>
                <w:szCs w:val="22"/>
              </w:rPr>
            </w:pPr>
            <w:r w:rsidRPr="001B45F4">
              <w:rPr>
                <w:rFonts w:cs="Arial"/>
                <w:szCs w:val="22"/>
              </w:rPr>
              <w:t>Other foreign income gross amount</w:t>
            </w:r>
          </w:p>
        </w:tc>
      </w:tr>
      <w:tr w:rsidR="009E7F57" w:rsidRPr="001B45F4" w14:paraId="69929FD4" w14:textId="77777777" w:rsidTr="00E8032D">
        <w:trPr>
          <w:trHeight w:val="300"/>
          <w:tblHeader/>
        </w:trPr>
        <w:tc>
          <w:tcPr>
            <w:tcW w:w="1058" w:type="pct"/>
            <w:shd w:val="clear" w:color="auto" w:fill="auto"/>
            <w:noWrap/>
          </w:tcPr>
          <w:p w14:paraId="69929FD0" w14:textId="39816235" w:rsidR="009E7F57" w:rsidRPr="001B45F4" w:rsidRDefault="008024D6" w:rsidP="00771B5C">
            <w:pPr>
              <w:spacing w:before="60" w:after="60"/>
              <w:rPr>
                <w:rFonts w:cs="Arial"/>
                <w:color w:val="000000"/>
                <w:szCs w:val="22"/>
              </w:rPr>
            </w:pPr>
            <w:r w:rsidRPr="001B45F4">
              <w:rPr>
                <w:rFonts w:cs="Arial"/>
                <w:color w:val="000000"/>
                <w:szCs w:val="22"/>
              </w:rPr>
              <w:t>IITR</w:t>
            </w:r>
            <w:r w:rsidR="009E7F57" w:rsidRPr="001B45F4">
              <w:rPr>
                <w:rFonts w:cs="Arial"/>
                <w:color w:val="000000"/>
                <w:szCs w:val="22"/>
              </w:rPr>
              <w:t>1068</w:t>
            </w:r>
          </w:p>
        </w:tc>
        <w:tc>
          <w:tcPr>
            <w:tcW w:w="1096" w:type="pct"/>
          </w:tcPr>
          <w:p w14:paraId="69929FD1" w14:textId="77777777" w:rsidR="009E7F57" w:rsidRPr="001B45F4" w:rsidRDefault="009E7F57" w:rsidP="00771B5C">
            <w:pPr>
              <w:spacing w:before="60" w:after="60"/>
              <w:rPr>
                <w:rFonts w:cs="Arial"/>
                <w:color w:val="000000"/>
                <w:szCs w:val="22"/>
              </w:rPr>
            </w:pPr>
            <w:r w:rsidRPr="001B45F4">
              <w:rPr>
                <w:rFonts w:cs="Arial"/>
                <w:color w:val="000000"/>
                <w:szCs w:val="22"/>
              </w:rPr>
              <w:t>Australian franking credits from a NZ franking company</w:t>
            </w:r>
          </w:p>
        </w:tc>
        <w:tc>
          <w:tcPr>
            <w:tcW w:w="1404" w:type="pct"/>
          </w:tcPr>
          <w:p w14:paraId="69929FD2" w14:textId="77777777" w:rsidR="009E7F57" w:rsidRPr="001B45F4" w:rsidRDefault="00EA3A64" w:rsidP="00771B5C">
            <w:pPr>
              <w:spacing w:before="60" w:after="60"/>
              <w:rPr>
                <w:rFonts w:cs="Arial"/>
                <w:color w:val="000000"/>
                <w:szCs w:val="22"/>
              </w:rPr>
            </w:pPr>
            <w:r w:rsidRPr="001B45F4">
              <w:rPr>
                <w:rFonts w:cs="Arial"/>
                <w:color w:val="000000"/>
                <w:szCs w:val="22"/>
              </w:rPr>
              <w:t>INCDTLS223</w:t>
            </w:r>
          </w:p>
        </w:tc>
        <w:tc>
          <w:tcPr>
            <w:tcW w:w="1442" w:type="pct"/>
            <w:shd w:val="clear" w:color="auto" w:fill="auto"/>
            <w:noWrap/>
          </w:tcPr>
          <w:p w14:paraId="69929FD3" w14:textId="77777777" w:rsidR="009E7F57" w:rsidRPr="001B45F4" w:rsidRDefault="00EA3A64" w:rsidP="00771B5C">
            <w:pPr>
              <w:spacing w:before="60" w:after="60"/>
              <w:rPr>
                <w:rFonts w:cs="Arial"/>
                <w:szCs w:val="22"/>
              </w:rPr>
            </w:pPr>
            <w:r w:rsidRPr="001B45F4">
              <w:rPr>
                <w:rFonts w:cs="Arial"/>
                <w:szCs w:val="22"/>
              </w:rPr>
              <w:t>Australian franking credits from a NZ franking company</w:t>
            </w:r>
          </w:p>
        </w:tc>
      </w:tr>
      <w:tr w:rsidR="00EA3A64" w:rsidRPr="001B45F4" w14:paraId="69929FD9" w14:textId="77777777" w:rsidTr="00E8032D">
        <w:trPr>
          <w:trHeight w:val="300"/>
          <w:tblHeader/>
        </w:trPr>
        <w:tc>
          <w:tcPr>
            <w:tcW w:w="1058" w:type="pct"/>
            <w:shd w:val="clear" w:color="auto" w:fill="auto"/>
            <w:noWrap/>
          </w:tcPr>
          <w:p w14:paraId="69929FD5" w14:textId="4E6BA106" w:rsidR="00EA3A64" w:rsidRPr="001B45F4" w:rsidRDefault="008024D6" w:rsidP="00771B5C">
            <w:pPr>
              <w:spacing w:before="60" w:after="60"/>
              <w:rPr>
                <w:rFonts w:cs="Arial"/>
                <w:color w:val="000000"/>
                <w:szCs w:val="22"/>
              </w:rPr>
            </w:pPr>
            <w:r w:rsidRPr="001B45F4">
              <w:rPr>
                <w:rFonts w:cs="Arial"/>
                <w:color w:val="000000"/>
                <w:szCs w:val="22"/>
              </w:rPr>
              <w:t>IITR</w:t>
            </w:r>
            <w:r w:rsidR="00EA3A64" w:rsidRPr="001B45F4">
              <w:rPr>
                <w:rFonts w:cs="Arial"/>
                <w:color w:val="000000"/>
                <w:szCs w:val="22"/>
              </w:rPr>
              <w:t>1069</w:t>
            </w:r>
          </w:p>
        </w:tc>
        <w:tc>
          <w:tcPr>
            <w:tcW w:w="1096" w:type="pct"/>
          </w:tcPr>
          <w:p w14:paraId="69929FD6" w14:textId="3771AD5F" w:rsidR="00EA3A64" w:rsidRPr="001B45F4" w:rsidRDefault="00EA3A64" w:rsidP="00771B5C">
            <w:pPr>
              <w:spacing w:before="60" w:after="60"/>
              <w:rPr>
                <w:rFonts w:cs="Arial"/>
                <w:color w:val="000000"/>
                <w:szCs w:val="22"/>
              </w:rPr>
            </w:pPr>
            <w:r w:rsidRPr="001B45F4">
              <w:rPr>
                <w:rFonts w:cs="Arial"/>
                <w:szCs w:val="22"/>
              </w:rPr>
              <w:t xml:space="preserve">Foreign </w:t>
            </w:r>
            <w:r w:rsidR="00CE42C6" w:rsidRPr="001B45F4">
              <w:rPr>
                <w:rFonts w:cs="Arial"/>
                <w:szCs w:val="22"/>
              </w:rPr>
              <w:t>tax offset amount</w:t>
            </w:r>
          </w:p>
        </w:tc>
        <w:tc>
          <w:tcPr>
            <w:tcW w:w="1404" w:type="pct"/>
          </w:tcPr>
          <w:p w14:paraId="69929FD7" w14:textId="77777777" w:rsidR="00EA3A64" w:rsidRPr="001B45F4" w:rsidRDefault="00EA3A64" w:rsidP="00771B5C">
            <w:pPr>
              <w:spacing w:before="60" w:after="60"/>
              <w:rPr>
                <w:rFonts w:cs="Arial"/>
                <w:szCs w:val="22"/>
              </w:rPr>
            </w:pPr>
            <w:r w:rsidRPr="001B45F4">
              <w:rPr>
                <w:rFonts w:cs="Arial"/>
                <w:color w:val="000000"/>
                <w:szCs w:val="22"/>
              </w:rPr>
              <w:t>INCDTLS227</w:t>
            </w:r>
          </w:p>
        </w:tc>
        <w:tc>
          <w:tcPr>
            <w:tcW w:w="1442" w:type="pct"/>
            <w:shd w:val="clear" w:color="auto" w:fill="auto"/>
            <w:noWrap/>
          </w:tcPr>
          <w:p w14:paraId="69929FD8" w14:textId="4E720A1D" w:rsidR="00EA3A64" w:rsidRPr="001B45F4" w:rsidRDefault="006D2FD2" w:rsidP="00771B5C">
            <w:pPr>
              <w:spacing w:before="60" w:after="60"/>
              <w:rPr>
                <w:rFonts w:cs="Arial"/>
                <w:szCs w:val="22"/>
                <w:highlight w:val="yellow"/>
              </w:rPr>
            </w:pPr>
            <w:r w:rsidRPr="001B45F4">
              <w:rPr>
                <w:rFonts w:cs="Arial"/>
                <w:szCs w:val="22"/>
              </w:rPr>
              <w:t>Other f</w:t>
            </w:r>
            <w:r w:rsidR="00EA3A64" w:rsidRPr="001B45F4">
              <w:rPr>
                <w:rFonts w:cs="Arial"/>
                <w:szCs w:val="22"/>
              </w:rPr>
              <w:t>oreign income tax offset</w:t>
            </w:r>
          </w:p>
        </w:tc>
      </w:tr>
    </w:tbl>
    <w:p w14:paraId="69929FDB" w14:textId="43F9707E" w:rsidR="00771B5C" w:rsidRPr="001B45F4" w:rsidRDefault="5C0A19B7" w:rsidP="001B4AB0">
      <w:pPr>
        <w:pStyle w:val="Heading2"/>
      </w:pPr>
      <w:bookmarkStart w:id="1540" w:name="_Toc35338724"/>
      <w:bookmarkStart w:id="1541" w:name="_Toc75866979"/>
      <w:bookmarkStart w:id="1542" w:name="_Toc160629393"/>
      <w:r>
        <w:t>F</w:t>
      </w:r>
      <w:r w:rsidR="5AF77DF0">
        <w:t>oreign</w:t>
      </w:r>
      <w:r w:rsidR="45251671">
        <w:t xml:space="preserve"> s</w:t>
      </w:r>
      <w:r w:rsidR="5AF77DF0">
        <w:t xml:space="preserve">ource </w:t>
      </w:r>
      <w:r w:rsidR="45251671">
        <w:t>i</w:t>
      </w:r>
      <w:r w:rsidR="5AF77DF0">
        <w:t>ncome</w:t>
      </w:r>
      <w:r w:rsidR="50ED549F">
        <w:t xml:space="preserve"> </w:t>
      </w:r>
      <w:r w:rsidR="5AF77DF0">
        <w:t xml:space="preserve">data obtained via exchange of information </w:t>
      </w:r>
      <w:r w:rsidR="083C72D4">
        <w:t>– C</w:t>
      </w:r>
      <w:r w:rsidR="5AF77DF0">
        <w:t xml:space="preserve">ommon </w:t>
      </w:r>
      <w:r w:rsidR="50ED549F">
        <w:t>R</w:t>
      </w:r>
      <w:r w:rsidR="5AF77DF0">
        <w:t xml:space="preserve">eporting </w:t>
      </w:r>
      <w:r w:rsidR="083C72D4">
        <w:t>S</w:t>
      </w:r>
      <w:r w:rsidR="5AF77DF0">
        <w:t>tandard</w:t>
      </w:r>
      <w:r w:rsidR="02F183B3">
        <w:t xml:space="preserve"> </w:t>
      </w:r>
      <w:r>
        <w:t>(CRS</w:t>
      </w:r>
      <w:r w:rsidR="083C72D4">
        <w:t>)</w:t>
      </w:r>
      <w:r>
        <w:t xml:space="preserve"> </w:t>
      </w:r>
      <w:r w:rsidR="5AF77DF0">
        <w:t xml:space="preserve">and </w:t>
      </w:r>
      <w:r w:rsidR="083C72D4">
        <w:t>F</w:t>
      </w:r>
      <w:r w:rsidR="5AF77DF0">
        <w:t>oreign</w:t>
      </w:r>
      <w:r w:rsidR="50ED549F">
        <w:t xml:space="preserve"> </w:t>
      </w:r>
      <w:r w:rsidR="00DD6C03">
        <w:t xml:space="preserve">Account Transaction </w:t>
      </w:r>
      <w:r w:rsidR="083C72D4">
        <w:t>C</w:t>
      </w:r>
      <w:r w:rsidR="5AF77DF0">
        <w:t>ompliance</w:t>
      </w:r>
      <w:r w:rsidR="083C72D4">
        <w:t xml:space="preserve"> A</w:t>
      </w:r>
      <w:r w:rsidR="5AF77DF0">
        <w:t>ct</w:t>
      </w:r>
      <w:r w:rsidR="5B3150E7">
        <w:t xml:space="preserve"> (</w:t>
      </w:r>
      <w:r>
        <w:t>FATCA)</w:t>
      </w:r>
      <w:bookmarkEnd w:id="1540"/>
      <w:bookmarkEnd w:id="1541"/>
      <w:bookmarkEnd w:id="1542"/>
    </w:p>
    <w:p w14:paraId="69929FDC" w14:textId="5D333C4A" w:rsidR="00647A26" w:rsidRPr="001B45F4" w:rsidRDefault="004553C6" w:rsidP="004A427E">
      <w:pPr>
        <w:rPr>
          <w:rFonts w:cs="Arial"/>
          <w:szCs w:val="22"/>
        </w:rPr>
      </w:pPr>
      <w:r w:rsidRPr="001B45F4">
        <w:rPr>
          <w:rFonts w:cs="Arial"/>
          <w:szCs w:val="22"/>
        </w:rPr>
        <w:t>The ATO</w:t>
      </w:r>
      <w:r w:rsidR="000A325C" w:rsidRPr="001B45F4">
        <w:rPr>
          <w:rFonts w:cs="Arial"/>
          <w:szCs w:val="22"/>
        </w:rPr>
        <w:t xml:space="preserve"> receive</w:t>
      </w:r>
      <w:r w:rsidRPr="001B45F4">
        <w:rPr>
          <w:rFonts w:cs="Arial"/>
          <w:szCs w:val="22"/>
        </w:rPr>
        <w:t>s</w:t>
      </w:r>
      <w:r w:rsidR="000A325C" w:rsidRPr="001B45F4">
        <w:rPr>
          <w:rFonts w:cs="Arial"/>
          <w:szCs w:val="22"/>
        </w:rPr>
        <w:t xml:space="preserve"> and exchange financial account information with other tax jurisdictions, </w:t>
      </w:r>
      <w:r w:rsidR="00596515" w:rsidRPr="001B45F4">
        <w:rPr>
          <w:rFonts w:cs="Arial"/>
          <w:szCs w:val="22"/>
        </w:rPr>
        <w:t xml:space="preserve">such as </w:t>
      </w:r>
      <w:r w:rsidR="00856481">
        <w:rPr>
          <w:rFonts w:cs="Arial"/>
          <w:szCs w:val="22"/>
        </w:rPr>
        <w:t>Common Reporting Standard (</w:t>
      </w:r>
      <w:r w:rsidR="000A325C" w:rsidRPr="001B45F4">
        <w:rPr>
          <w:rFonts w:cs="Arial"/>
          <w:szCs w:val="22"/>
        </w:rPr>
        <w:t>CRS</w:t>
      </w:r>
      <w:r w:rsidR="00856481">
        <w:rPr>
          <w:rFonts w:cs="Arial"/>
          <w:szCs w:val="22"/>
        </w:rPr>
        <w:t>)</w:t>
      </w:r>
      <w:r w:rsidR="000A325C" w:rsidRPr="001B45F4">
        <w:rPr>
          <w:rFonts w:cs="Arial"/>
          <w:szCs w:val="22"/>
        </w:rPr>
        <w:t xml:space="preserve"> and </w:t>
      </w:r>
      <w:r w:rsidR="00856481">
        <w:rPr>
          <w:rFonts w:cs="Arial"/>
          <w:szCs w:val="22"/>
        </w:rPr>
        <w:t>Foreign Account Transaction Compliance Act (</w:t>
      </w:r>
      <w:r w:rsidR="000A325C" w:rsidRPr="001B45F4">
        <w:rPr>
          <w:rFonts w:cs="Arial"/>
          <w:szCs w:val="22"/>
        </w:rPr>
        <w:t>FATCA</w:t>
      </w:r>
      <w:r w:rsidR="00856481">
        <w:rPr>
          <w:rFonts w:cs="Arial"/>
          <w:szCs w:val="22"/>
        </w:rPr>
        <w:t>)</w:t>
      </w:r>
      <w:r w:rsidR="0054622A" w:rsidRPr="001B45F4">
        <w:rPr>
          <w:rFonts w:cs="Arial"/>
          <w:szCs w:val="22"/>
        </w:rPr>
        <w:t>.</w:t>
      </w:r>
      <w:r w:rsidR="00647A26" w:rsidRPr="001B45F4">
        <w:rPr>
          <w:rFonts w:cs="Arial"/>
          <w:szCs w:val="22"/>
        </w:rPr>
        <w:t xml:space="preserve"> Alias</w:t>
      </w:r>
      <w:r w:rsidR="00430331" w:rsidRPr="001B45F4">
        <w:rPr>
          <w:rFonts w:cs="Arial"/>
          <w:szCs w:val="22"/>
        </w:rPr>
        <w:t xml:space="preserve"> </w:t>
      </w:r>
      <w:r w:rsidR="008024D6" w:rsidRPr="001B45F4">
        <w:rPr>
          <w:rFonts w:cs="Arial"/>
          <w:szCs w:val="22"/>
        </w:rPr>
        <w:t>IITR</w:t>
      </w:r>
      <w:r w:rsidR="00430331" w:rsidRPr="001B45F4">
        <w:rPr>
          <w:rFonts w:cs="Arial"/>
          <w:szCs w:val="22"/>
        </w:rPr>
        <w:t xml:space="preserve">1173 </w:t>
      </w:r>
      <w:r w:rsidR="00CC56BC" w:rsidRPr="001B45F4">
        <w:rPr>
          <w:rFonts w:cs="Arial"/>
          <w:iCs/>
          <w:szCs w:val="22"/>
        </w:rPr>
        <w:t>Foreign income indicator</w:t>
      </w:r>
      <w:r w:rsidR="00CC56BC" w:rsidRPr="001B45F4">
        <w:rPr>
          <w:rFonts w:cs="Arial"/>
          <w:szCs w:val="22"/>
        </w:rPr>
        <w:t xml:space="preserve"> </w:t>
      </w:r>
      <w:r w:rsidR="0054622A" w:rsidRPr="001B45F4">
        <w:rPr>
          <w:rFonts w:cs="Arial"/>
          <w:szCs w:val="22"/>
        </w:rPr>
        <w:t>is set</w:t>
      </w:r>
      <w:r w:rsidR="00647A26" w:rsidRPr="001B45F4">
        <w:rPr>
          <w:rFonts w:cs="Arial"/>
          <w:szCs w:val="22"/>
        </w:rPr>
        <w:t xml:space="preserve"> to ‘True’ where the client has received foreign income from financial accounts</w:t>
      </w:r>
      <w:r w:rsidR="000A325C" w:rsidRPr="001B45F4">
        <w:rPr>
          <w:rFonts w:cs="Arial"/>
          <w:szCs w:val="22"/>
        </w:rPr>
        <w:t xml:space="preserve"> as part of this exchange of data</w:t>
      </w:r>
      <w:r w:rsidR="00647A26" w:rsidRPr="001B45F4">
        <w:rPr>
          <w:rFonts w:cs="Arial"/>
          <w:szCs w:val="22"/>
        </w:rPr>
        <w:t xml:space="preserve">. </w:t>
      </w:r>
      <w:r w:rsidR="002700EF" w:rsidRPr="001B45F4">
        <w:rPr>
          <w:rFonts w:cs="Arial"/>
          <w:szCs w:val="22"/>
        </w:rPr>
        <w:t xml:space="preserve">Digital </w:t>
      </w:r>
      <w:r w:rsidR="008D2F15">
        <w:rPr>
          <w:rFonts w:cs="Arial"/>
          <w:szCs w:val="22"/>
        </w:rPr>
        <w:t>Service</w:t>
      </w:r>
      <w:r w:rsidR="008D2F15" w:rsidRPr="001B45F4">
        <w:rPr>
          <w:rFonts w:cs="Arial"/>
          <w:szCs w:val="22"/>
        </w:rPr>
        <w:t xml:space="preserve"> </w:t>
      </w:r>
      <w:r w:rsidR="002700EF" w:rsidRPr="001B45F4">
        <w:rPr>
          <w:rFonts w:cs="Arial"/>
          <w:szCs w:val="22"/>
        </w:rPr>
        <w:t>Providers must</w:t>
      </w:r>
      <w:r w:rsidR="00647A26" w:rsidRPr="001B45F4">
        <w:rPr>
          <w:rFonts w:cs="Arial"/>
          <w:szCs w:val="22"/>
        </w:rPr>
        <w:t xml:space="preserve"> </w:t>
      </w:r>
      <w:r w:rsidR="0054622A" w:rsidRPr="001B45F4">
        <w:rPr>
          <w:rFonts w:cs="Arial"/>
          <w:szCs w:val="22"/>
        </w:rPr>
        <w:t>provide</w:t>
      </w:r>
      <w:r w:rsidR="00647A26" w:rsidRPr="001B45F4">
        <w:rPr>
          <w:rFonts w:cs="Arial"/>
          <w:szCs w:val="22"/>
        </w:rPr>
        <w:t xml:space="preserve"> an informational message</w:t>
      </w:r>
      <w:r w:rsidRPr="001B45F4">
        <w:rPr>
          <w:rFonts w:cs="Arial"/>
          <w:szCs w:val="22"/>
        </w:rPr>
        <w:t xml:space="preserve"> </w:t>
      </w:r>
      <w:r w:rsidR="00647A26" w:rsidRPr="001B45F4">
        <w:rPr>
          <w:rFonts w:cs="Arial"/>
          <w:szCs w:val="22"/>
        </w:rPr>
        <w:t xml:space="preserve">as follows: </w:t>
      </w:r>
    </w:p>
    <w:p w14:paraId="0FEB72F5" w14:textId="56A5E5C7" w:rsidR="002700EF" w:rsidRPr="001B45F4" w:rsidRDefault="002700EF" w:rsidP="004A427E">
      <w:pPr>
        <w:rPr>
          <w:rFonts w:cs="Arial"/>
          <w:szCs w:val="22"/>
        </w:rPr>
      </w:pPr>
    </w:p>
    <w:tbl>
      <w:tblPr>
        <w:tblStyle w:val="TableGrid"/>
        <w:tblW w:w="9356" w:type="dxa"/>
        <w:tblLook w:val="04A0" w:firstRow="1" w:lastRow="0" w:firstColumn="1" w:lastColumn="0" w:noHBand="0" w:noVBand="1"/>
      </w:tblPr>
      <w:tblGrid>
        <w:gridCol w:w="9356"/>
      </w:tblGrid>
      <w:tr w:rsidR="002700EF" w:rsidRPr="001B45F4" w14:paraId="2FFF81E5" w14:textId="77777777" w:rsidTr="00500C69">
        <w:tc>
          <w:tcPr>
            <w:tcW w:w="9288" w:type="dxa"/>
          </w:tcPr>
          <w:p w14:paraId="7F8F1AAE" w14:textId="119CBF1F" w:rsidR="002700EF" w:rsidRPr="001B45F4" w:rsidRDefault="002700EF" w:rsidP="00E8032D">
            <w:pPr>
              <w:pStyle w:val="Bullet2"/>
              <w:numPr>
                <w:ilvl w:val="0"/>
                <w:numId w:val="0"/>
              </w:numPr>
              <w:tabs>
                <w:tab w:val="left" w:pos="720"/>
              </w:tabs>
              <w:rPr>
                <w:rFonts w:cs="Arial"/>
                <w:iCs/>
                <w:szCs w:val="22"/>
              </w:rPr>
            </w:pPr>
            <w:r w:rsidRPr="001B45F4">
              <w:rPr>
                <w:rFonts w:cs="Arial"/>
                <w:szCs w:val="22"/>
              </w:rPr>
              <w:t>“</w:t>
            </w:r>
            <w:r w:rsidRPr="001B45F4">
              <w:rPr>
                <w:rFonts w:cs="Arial"/>
                <w:iCs/>
                <w:szCs w:val="22"/>
              </w:rPr>
              <w:t>We have received information from a foreign tax authority that indicates that in previous income years, your client received interest or dividends from a foreign financial institution. If your client received any foreign income in the 202</w:t>
            </w:r>
            <w:r w:rsidR="002F5FE6">
              <w:rPr>
                <w:rFonts w:cs="Arial"/>
                <w:iCs/>
                <w:szCs w:val="22"/>
              </w:rPr>
              <w:t>4</w:t>
            </w:r>
            <w:r w:rsidRPr="001B45F4">
              <w:rPr>
                <w:rFonts w:cs="Arial"/>
                <w:iCs/>
                <w:szCs w:val="22"/>
              </w:rPr>
              <w:t xml:space="preserve"> income year, you need to include it in your client’s tax return. For more information go to </w:t>
            </w:r>
            <w:hyperlink r:id="rId47" w:history="1">
              <w:r w:rsidR="00E87216" w:rsidRPr="00E87216">
                <w:rPr>
                  <w:rStyle w:val="Hyperlink"/>
                  <w:b w:val="0"/>
                  <w:bCs/>
                  <w:noProof w:val="0"/>
                  <w:u w:val="none"/>
                </w:rPr>
                <w:t>https://www.ato.gov.au/Individuals/Income-and-deductions/Income-you-must-declare/Foreign-and-worldwide-income</w:t>
              </w:r>
            </w:hyperlink>
            <w:r w:rsidR="00E87216">
              <w:t>.</w:t>
            </w:r>
            <w:r w:rsidRPr="00F16762">
              <w:rPr>
                <w:rFonts w:cs="Arial"/>
                <w:iCs/>
                <w:szCs w:val="22"/>
              </w:rPr>
              <w:t>”</w:t>
            </w:r>
          </w:p>
        </w:tc>
      </w:tr>
    </w:tbl>
    <w:p w14:paraId="69929FDD" w14:textId="77777777" w:rsidR="00771B5C" w:rsidRPr="001B45F4" w:rsidRDefault="00771B5C" w:rsidP="004A427E">
      <w:pPr>
        <w:rPr>
          <w:rFonts w:cs="Arial"/>
          <w:szCs w:val="22"/>
        </w:rPr>
      </w:pPr>
    </w:p>
    <w:p w14:paraId="69929FDF" w14:textId="1FDF6108" w:rsidR="00B90CAC" w:rsidRPr="001B45F4" w:rsidRDefault="3D9A9C87" w:rsidP="001B4AB0">
      <w:pPr>
        <w:pStyle w:val="Head2"/>
      </w:pPr>
      <w:bookmarkStart w:id="1543" w:name="_Toc100223288"/>
      <w:bookmarkStart w:id="1544" w:name="_Toc100223892"/>
      <w:bookmarkStart w:id="1545" w:name="_Toc100224477"/>
      <w:bookmarkStart w:id="1546" w:name="_Toc100225056"/>
      <w:bookmarkStart w:id="1547" w:name="_Toc100225660"/>
      <w:bookmarkStart w:id="1548" w:name="_Toc100226251"/>
      <w:bookmarkStart w:id="1549" w:name="_Toc29474744"/>
      <w:bookmarkStart w:id="1550" w:name="_Toc29559852"/>
      <w:bookmarkStart w:id="1551" w:name="_Toc29560242"/>
      <w:bookmarkStart w:id="1552" w:name="_Toc29560836"/>
      <w:bookmarkStart w:id="1553" w:name="_Toc29796912"/>
      <w:bookmarkStart w:id="1554" w:name="_Toc29884434"/>
      <w:bookmarkStart w:id="1555" w:name="_Toc29884752"/>
      <w:bookmarkStart w:id="1556" w:name="_Toc29885069"/>
      <w:bookmarkStart w:id="1557" w:name="_Toc29890768"/>
      <w:bookmarkStart w:id="1558" w:name="_Toc29560837"/>
      <w:bookmarkStart w:id="1559" w:name="_Toc29796913"/>
      <w:bookmarkStart w:id="1560" w:name="_Toc35338725"/>
      <w:bookmarkStart w:id="1561" w:name="_Toc75866980"/>
      <w:bookmarkStart w:id="1562" w:name="_Toc160629394"/>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r>
        <w:t>P</w:t>
      </w:r>
      <w:r w:rsidR="0C0E8F3A">
        <w:t>ay</w:t>
      </w:r>
      <w:r w:rsidR="5AF77DF0">
        <w:t xml:space="preserve"> </w:t>
      </w:r>
      <w:r w:rsidR="78AA3E5D">
        <w:t>A</w:t>
      </w:r>
      <w:r w:rsidR="0C0E8F3A">
        <w:t>s</w:t>
      </w:r>
      <w:r w:rsidR="5AF77DF0">
        <w:t xml:space="preserve"> </w:t>
      </w:r>
      <w:r w:rsidR="78AA3E5D">
        <w:t>Y</w:t>
      </w:r>
      <w:r w:rsidR="0C0E8F3A">
        <w:t>ou</w:t>
      </w:r>
      <w:r w:rsidR="5AF77DF0">
        <w:t xml:space="preserve"> </w:t>
      </w:r>
      <w:r w:rsidR="78AA3E5D">
        <w:t>G</w:t>
      </w:r>
      <w:r w:rsidR="0C0E8F3A">
        <w:t>o</w:t>
      </w:r>
      <w:r>
        <w:t xml:space="preserve"> </w:t>
      </w:r>
      <w:r w:rsidR="78AA3E5D">
        <w:t>I</w:t>
      </w:r>
      <w:r w:rsidR="0C0E8F3A">
        <w:t>nstalments</w:t>
      </w:r>
      <w:bookmarkEnd w:id="1558"/>
      <w:bookmarkEnd w:id="1559"/>
      <w:bookmarkEnd w:id="1560"/>
      <w:r w:rsidR="45251671">
        <w:t xml:space="preserve"> </w:t>
      </w:r>
      <w:r w:rsidR="02F183B3">
        <w:t>(PAYGI)</w:t>
      </w:r>
      <w:bookmarkEnd w:id="1561"/>
      <w:bookmarkEnd w:id="1562"/>
    </w:p>
    <w:p w14:paraId="69929FE0" w14:textId="13CEA46F" w:rsidR="00B90CAC" w:rsidRPr="001B45F4" w:rsidRDefault="0034616D" w:rsidP="006737B6">
      <w:pPr>
        <w:pStyle w:val="Maintext"/>
        <w:rPr>
          <w:rStyle w:val="BodyTextChar1"/>
          <w:rFonts w:cs="Arial"/>
          <w:szCs w:val="22"/>
          <w:lang w:val="en-AU"/>
        </w:rPr>
      </w:pPr>
      <w:r w:rsidRPr="001B45F4">
        <w:rPr>
          <w:rStyle w:val="BodyTextChar1"/>
          <w:rFonts w:cs="Arial"/>
          <w:szCs w:val="22"/>
          <w:lang w:val="en-AU"/>
        </w:rPr>
        <w:t>PAYG</w:t>
      </w:r>
      <w:r w:rsidR="00BB0D21" w:rsidRPr="001B45F4">
        <w:rPr>
          <w:rStyle w:val="BodyTextChar1"/>
          <w:rFonts w:cs="Arial"/>
          <w:szCs w:val="22"/>
          <w:lang w:val="en-AU"/>
        </w:rPr>
        <w:t>I</w:t>
      </w:r>
      <w:r w:rsidRPr="001B45F4">
        <w:rPr>
          <w:rStyle w:val="BodyTextChar1"/>
          <w:rFonts w:cs="Arial"/>
          <w:szCs w:val="22"/>
          <w:lang w:val="en-AU"/>
        </w:rPr>
        <w:t xml:space="preserve"> </w:t>
      </w:r>
      <w:r w:rsidR="000A32AA" w:rsidRPr="001B45F4">
        <w:rPr>
          <w:rStyle w:val="BodyTextChar1"/>
          <w:rFonts w:cs="Arial"/>
          <w:szCs w:val="22"/>
          <w:lang w:val="en-AU"/>
        </w:rPr>
        <w:t>are</w:t>
      </w:r>
      <w:r w:rsidRPr="001B45F4">
        <w:rPr>
          <w:rStyle w:val="BodyTextChar1"/>
          <w:rFonts w:cs="Arial"/>
          <w:szCs w:val="22"/>
          <w:lang w:val="en-AU"/>
        </w:rPr>
        <w:t xml:space="preserve"> incremental amounts </w:t>
      </w:r>
      <w:r w:rsidR="000A32AA" w:rsidRPr="001B45F4">
        <w:rPr>
          <w:rStyle w:val="BodyTextChar1"/>
          <w:rFonts w:cs="Arial"/>
          <w:szCs w:val="22"/>
          <w:lang w:val="en-AU"/>
        </w:rPr>
        <w:t xml:space="preserve">paid </w:t>
      </w:r>
      <w:r w:rsidRPr="001B45F4">
        <w:rPr>
          <w:rStyle w:val="BodyTextChar1"/>
          <w:rFonts w:cs="Arial"/>
          <w:szCs w:val="22"/>
          <w:lang w:val="en-AU"/>
        </w:rPr>
        <w:t xml:space="preserve">towards </w:t>
      </w:r>
      <w:r w:rsidR="000A32AA" w:rsidRPr="001B45F4">
        <w:rPr>
          <w:rStyle w:val="BodyTextChar1"/>
          <w:rFonts w:cs="Arial"/>
          <w:szCs w:val="22"/>
          <w:lang w:val="en-AU"/>
        </w:rPr>
        <w:t>an</w:t>
      </w:r>
      <w:r w:rsidRPr="001B45F4">
        <w:rPr>
          <w:rStyle w:val="BodyTextChar1"/>
          <w:rFonts w:cs="Arial"/>
          <w:szCs w:val="22"/>
          <w:lang w:val="en-AU"/>
        </w:rPr>
        <w:t xml:space="preserve"> expected end of year income tax liability.</w:t>
      </w:r>
    </w:p>
    <w:p w14:paraId="69929FE2" w14:textId="77777777" w:rsidR="00525966" w:rsidRPr="001B45F4" w:rsidRDefault="007A170A" w:rsidP="007A170A">
      <w:pPr>
        <w:pStyle w:val="Maintext"/>
        <w:rPr>
          <w:rStyle w:val="BodyTextChar1"/>
          <w:rFonts w:cs="Arial"/>
          <w:szCs w:val="22"/>
          <w:lang w:val="en-AU"/>
        </w:rPr>
      </w:pPr>
      <w:r w:rsidRPr="001B45F4">
        <w:rPr>
          <w:rStyle w:val="BodyTextChar1"/>
          <w:rFonts w:cs="Arial"/>
          <w:szCs w:val="22"/>
          <w:lang w:val="en-AU"/>
        </w:rPr>
        <w:t xml:space="preserve">The pre-fill response will provide </w:t>
      </w:r>
      <w:r w:rsidR="00347023" w:rsidRPr="001B45F4">
        <w:rPr>
          <w:rStyle w:val="BodyTextChar1"/>
          <w:rFonts w:cs="Arial"/>
          <w:szCs w:val="22"/>
          <w:lang w:val="en-AU"/>
        </w:rPr>
        <w:t>a</w:t>
      </w:r>
      <w:r w:rsidRPr="001B45F4">
        <w:rPr>
          <w:rStyle w:val="BodyTextChar1"/>
          <w:rFonts w:cs="Arial"/>
          <w:szCs w:val="22"/>
          <w:lang w:val="en-AU"/>
        </w:rPr>
        <w:t xml:space="preserve"> quarterly amount</w:t>
      </w:r>
      <w:r w:rsidR="005A1D1F" w:rsidRPr="001B45F4">
        <w:rPr>
          <w:rStyle w:val="BodyTextChar1"/>
          <w:rFonts w:cs="Arial"/>
          <w:szCs w:val="22"/>
          <w:lang w:val="en-AU"/>
        </w:rPr>
        <w:t xml:space="preserve"> as information only</w:t>
      </w:r>
      <w:r w:rsidR="00525966" w:rsidRPr="001B45F4">
        <w:rPr>
          <w:rStyle w:val="BodyTextChar1"/>
          <w:rFonts w:cs="Arial"/>
          <w:szCs w:val="22"/>
          <w:lang w:val="en-AU"/>
        </w:rPr>
        <w:t xml:space="preserve"> under the following Contexts:</w:t>
      </w:r>
    </w:p>
    <w:p w14:paraId="69929FE3" w14:textId="77777777" w:rsidR="00525966" w:rsidRPr="001B45F4" w:rsidRDefault="00525966" w:rsidP="002E7314">
      <w:pPr>
        <w:pStyle w:val="Maintext"/>
        <w:numPr>
          <w:ilvl w:val="0"/>
          <w:numId w:val="35"/>
        </w:numPr>
        <w:spacing w:before="60"/>
        <w:rPr>
          <w:rStyle w:val="BodyTextChar1"/>
          <w:rFonts w:cs="Arial"/>
          <w:szCs w:val="22"/>
          <w:lang w:val="en-AU"/>
        </w:rPr>
      </w:pPr>
      <w:r w:rsidRPr="001B45F4">
        <w:rPr>
          <w:rStyle w:val="BodyTextChar1"/>
          <w:rFonts w:cs="Arial"/>
          <w:szCs w:val="22"/>
          <w:lang w:val="en-AU"/>
        </w:rPr>
        <w:t>RP.QuarterOne</w:t>
      </w:r>
    </w:p>
    <w:p w14:paraId="69929FE4" w14:textId="77777777" w:rsidR="00525966" w:rsidRPr="001B45F4" w:rsidRDefault="00525966" w:rsidP="005C5ACF">
      <w:pPr>
        <w:pStyle w:val="Maintext"/>
        <w:numPr>
          <w:ilvl w:val="0"/>
          <w:numId w:val="35"/>
        </w:numPr>
        <w:rPr>
          <w:rStyle w:val="BodyTextChar1"/>
          <w:rFonts w:cs="Arial"/>
          <w:szCs w:val="22"/>
          <w:lang w:val="en-AU"/>
        </w:rPr>
      </w:pPr>
      <w:r w:rsidRPr="001B45F4">
        <w:rPr>
          <w:rStyle w:val="BodyTextChar1"/>
          <w:rFonts w:cs="Arial"/>
          <w:szCs w:val="22"/>
          <w:lang w:val="en-AU"/>
        </w:rPr>
        <w:t>RP.QuarterTwo</w:t>
      </w:r>
    </w:p>
    <w:p w14:paraId="69929FE5" w14:textId="77777777" w:rsidR="00525966" w:rsidRPr="001B45F4" w:rsidRDefault="00525966" w:rsidP="005C5ACF">
      <w:pPr>
        <w:pStyle w:val="Maintext"/>
        <w:numPr>
          <w:ilvl w:val="0"/>
          <w:numId w:val="35"/>
        </w:numPr>
        <w:rPr>
          <w:rStyle w:val="BodyTextChar1"/>
          <w:rFonts w:cs="Arial"/>
          <w:szCs w:val="22"/>
          <w:lang w:val="en-AU"/>
        </w:rPr>
      </w:pPr>
      <w:r w:rsidRPr="001B45F4">
        <w:rPr>
          <w:rStyle w:val="BodyTextChar1"/>
          <w:rFonts w:cs="Arial"/>
          <w:szCs w:val="22"/>
          <w:lang w:val="en-AU"/>
        </w:rPr>
        <w:t>RP.QuarterThree</w:t>
      </w:r>
    </w:p>
    <w:p w14:paraId="69929FE6" w14:textId="77777777" w:rsidR="005A1D1F" w:rsidRPr="001B45F4" w:rsidRDefault="00525966" w:rsidP="005C5ACF">
      <w:pPr>
        <w:pStyle w:val="Maintext"/>
        <w:numPr>
          <w:ilvl w:val="0"/>
          <w:numId w:val="35"/>
        </w:numPr>
        <w:rPr>
          <w:rStyle w:val="BodyTextChar1"/>
          <w:rFonts w:cs="Arial"/>
          <w:szCs w:val="22"/>
          <w:lang w:val="en-AU"/>
        </w:rPr>
      </w:pPr>
      <w:r w:rsidRPr="001B45F4">
        <w:rPr>
          <w:rStyle w:val="BodyTextChar1"/>
          <w:rFonts w:cs="Arial"/>
          <w:szCs w:val="22"/>
          <w:lang w:val="en-AU"/>
        </w:rPr>
        <w:t>RP.QuarterFour</w:t>
      </w:r>
      <w:r w:rsidR="008F2C24" w:rsidRPr="001B45F4">
        <w:rPr>
          <w:rStyle w:val="BodyTextChar1"/>
          <w:rFonts w:cs="Arial"/>
          <w:szCs w:val="22"/>
          <w:lang w:val="en-AU"/>
        </w:rPr>
        <w:t>.</w:t>
      </w:r>
    </w:p>
    <w:p w14:paraId="69929FE7" w14:textId="77777777" w:rsidR="005A1D1F" w:rsidRPr="001B45F4" w:rsidRDefault="005A1D1F" w:rsidP="007A170A">
      <w:pPr>
        <w:pStyle w:val="Maintext"/>
        <w:rPr>
          <w:rStyle w:val="BodyTextChar1"/>
          <w:rFonts w:cs="Arial"/>
          <w:szCs w:val="22"/>
          <w:lang w:val="en-AU"/>
        </w:rPr>
      </w:pPr>
    </w:p>
    <w:p w14:paraId="69929FE8" w14:textId="24D46871" w:rsidR="00525966" w:rsidRPr="001B45F4" w:rsidRDefault="008F0EF6" w:rsidP="00596515">
      <w:pPr>
        <w:pStyle w:val="Maintext"/>
        <w:spacing w:before="60"/>
        <w:rPr>
          <w:rStyle w:val="BodyTextChar1"/>
          <w:rFonts w:cs="Arial"/>
          <w:szCs w:val="22"/>
          <w:lang w:val="en-AU"/>
        </w:rPr>
      </w:pPr>
      <w:r w:rsidRPr="001B45F4">
        <w:rPr>
          <w:rStyle w:val="BodyTextChar1"/>
          <w:rFonts w:cs="Arial"/>
          <w:szCs w:val="22"/>
          <w:lang w:val="en-AU"/>
        </w:rPr>
        <w:t xml:space="preserve">For the elements </w:t>
      </w:r>
      <w:r w:rsidR="008024D6" w:rsidRPr="001B45F4">
        <w:rPr>
          <w:rStyle w:val="BodyTextChar1"/>
          <w:rFonts w:cs="Arial"/>
          <w:szCs w:val="22"/>
          <w:lang w:val="en-AU"/>
        </w:rPr>
        <w:t>IITR</w:t>
      </w:r>
      <w:r w:rsidRPr="001B45F4">
        <w:rPr>
          <w:rStyle w:val="BodyTextChar1"/>
          <w:rFonts w:cs="Arial"/>
          <w:szCs w:val="22"/>
          <w:lang w:val="en-AU"/>
        </w:rPr>
        <w:t xml:space="preserve">1090, </w:t>
      </w:r>
      <w:r w:rsidR="008024D6" w:rsidRPr="001B45F4">
        <w:rPr>
          <w:rStyle w:val="BodyTextChar1"/>
          <w:rFonts w:cs="Arial"/>
          <w:szCs w:val="22"/>
          <w:lang w:val="en-AU"/>
        </w:rPr>
        <w:t>IITR</w:t>
      </w:r>
      <w:r w:rsidRPr="001B45F4">
        <w:rPr>
          <w:rStyle w:val="BodyTextChar1"/>
          <w:rFonts w:cs="Arial"/>
          <w:szCs w:val="22"/>
          <w:lang w:val="en-AU"/>
        </w:rPr>
        <w:t xml:space="preserve">1091, </w:t>
      </w:r>
      <w:r w:rsidR="008024D6" w:rsidRPr="001B45F4">
        <w:rPr>
          <w:rStyle w:val="BodyTextChar1"/>
          <w:rFonts w:cs="Arial"/>
          <w:szCs w:val="22"/>
          <w:lang w:val="en-AU"/>
        </w:rPr>
        <w:t>IITR</w:t>
      </w:r>
      <w:r w:rsidRPr="001B45F4">
        <w:rPr>
          <w:rStyle w:val="BodyTextChar1"/>
          <w:rFonts w:cs="Arial"/>
          <w:szCs w:val="22"/>
          <w:lang w:val="en-AU"/>
        </w:rPr>
        <w:t xml:space="preserve">1092 and </w:t>
      </w:r>
      <w:r w:rsidR="008024D6" w:rsidRPr="001B45F4">
        <w:rPr>
          <w:rStyle w:val="BodyTextChar1"/>
          <w:rFonts w:cs="Arial"/>
          <w:szCs w:val="22"/>
          <w:lang w:val="en-AU"/>
        </w:rPr>
        <w:t>IITR</w:t>
      </w:r>
      <w:r w:rsidRPr="001B45F4">
        <w:rPr>
          <w:rStyle w:val="BodyTextChar1"/>
          <w:rFonts w:cs="Arial"/>
          <w:szCs w:val="22"/>
          <w:lang w:val="en-AU"/>
        </w:rPr>
        <w:t>1093 v</w:t>
      </w:r>
      <w:r w:rsidR="007A170A" w:rsidRPr="001B45F4">
        <w:rPr>
          <w:rStyle w:val="BodyTextChar1"/>
          <w:rFonts w:cs="Arial"/>
          <w:szCs w:val="22"/>
          <w:lang w:val="en-AU"/>
        </w:rPr>
        <w:t>alid statuses include</w:t>
      </w:r>
      <w:r w:rsidR="00525966" w:rsidRPr="001B45F4">
        <w:rPr>
          <w:rStyle w:val="BodyTextChar1"/>
          <w:rFonts w:cs="Arial"/>
          <w:szCs w:val="22"/>
          <w:lang w:val="en-AU"/>
        </w:rPr>
        <w:t>:</w:t>
      </w:r>
    </w:p>
    <w:p w14:paraId="69929FE9" w14:textId="14C49A48" w:rsidR="00525966" w:rsidRPr="001B45F4" w:rsidRDefault="005636D1" w:rsidP="005C5ACF">
      <w:pPr>
        <w:pStyle w:val="Maintext"/>
        <w:numPr>
          <w:ilvl w:val="0"/>
          <w:numId w:val="36"/>
        </w:numPr>
        <w:spacing w:before="60"/>
        <w:rPr>
          <w:rStyle w:val="BodyTextChar1"/>
          <w:rFonts w:cs="Arial"/>
          <w:szCs w:val="22"/>
          <w:lang w:val="en-AU"/>
        </w:rPr>
      </w:pPr>
      <w:r w:rsidRPr="001B45F4">
        <w:rPr>
          <w:rStyle w:val="BodyTextChar1"/>
          <w:rFonts w:cs="Arial"/>
          <w:szCs w:val="22"/>
          <w:lang w:val="en-AU"/>
        </w:rPr>
        <w:t>Not applica</w:t>
      </w:r>
      <w:r w:rsidR="002700EF" w:rsidRPr="001B45F4">
        <w:rPr>
          <w:rStyle w:val="BodyTextChar1"/>
          <w:rFonts w:cs="Arial"/>
          <w:szCs w:val="22"/>
          <w:lang w:val="en-AU"/>
        </w:rPr>
        <w:t>ble</w:t>
      </w:r>
    </w:p>
    <w:p w14:paraId="69929FEA" w14:textId="4A97DC85" w:rsidR="00525966" w:rsidRPr="001B45F4" w:rsidRDefault="005636D1" w:rsidP="005C5ACF">
      <w:pPr>
        <w:pStyle w:val="Maintext"/>
        <w:numPr>
          <w:ilvl w:val="0"/>
          <w:numId w:val="36"/>
        </w:numPr>
        <w:rPr>
          <w:rStyle w:val="BodyTextChar1"/>
          <w:rFonts w:cs="Arial"/>
          <w:szCs w:val="22"/>
          <w:lang w:val="en-AU"/>
        </w:rPr>
      </w:pPr>
      <w:r w:rsidRPr="001B45F4">
        <w:rPr>
          <w:rStyle w:val="BodyTextChar1"/>
          <w:rFonts w:cs="Arial"/>
          <w:szCs w:val="22"/>
          <w:lang w:val="en-AU"/>
        </w:rPr>
        <w:t>Outstanding</w:t>
      </w:r>
    </w:p>
    <w:p w14:paraId="69929FEB" w14:textId="295B5149" w:rsidR="00525966" w:rsidRPr="001B45F4" w:rsidRDefault="005636D1" w:rsidP="005C5ACF">
      <w:pPr>
        <w:pStyle w:val="Maintext"/>
        <w:numPr>
          <w:ilvl w:val="0"/>
          <w:numId w:val="36"/>
        </w:numPr>
        <w:rPr>
          <w:rStyle w:val="BodyTextChar1"/>
          <w:rFonts w:cs="Arial"/>
          <w:szCs w:val="22"/>
          <w:lang w:val="en-AU"/>
        </w:rPr>
      </w:pPr>
      <w:r w:rsidRPr="001B45F4">
        <w:rPr>
          <w:rStyle w:val="BodyTextChar1"/>
          <w:rFonts w:cs="Arial"/>
          <w:szCs w:val="22"/>
          <w:lang w:val="en-AU"/>
        </w:rPr>
        <w:t>Unprocessed</w:t>
      </w:r>
    </w:p>
    <w:p w14:paraId="69929FEC" w14:textId="2B00504A" w:rsidR="00525966" w:rsidRPr="001B45F4" w:rsidRDefault="00257A60" w:rsidP="005C5ACF">
      <w:pPr>
        <w:pStyle w:val="Maintext"/>
        <w:numPr>
          <w:ilvl w:val="0"/>
          <w:numId w:val="36"/>
        </w:numPr>
        <w:rPr>
          <w:rStyle w:val="BodyTextChar1"/>
          <w:rFonts w:cs="Arial"/>
          <w:szCs w:val="22"/>
          <w:lang w:val="en-AU"/>
        </w:rPr>
      </w:pPr>
      <w:r w:rsidRPr="001B45F4">
        <w:rPr>
          <w:rStyle w:val="BodyTextChar1"/>
          <w:rFonts w:cs="Arial"/>
          <w:szCs w:val="22"/>
          <w:lang w:val="en-AU"/>
        </w:rPr>
        <w:t>D</w:t>
      </w:r>
      <w:r w:rsidR="00525966" w:rsidRPr="001B45F4">
        <w:rPr>
          <w:rStyle w:val="BodyTextChar1"/>
          <w:rFonts w:cs="Arial"/>
          <w:szCs w:val="22"/>
          <w:lang w:val="en-AU"/>
        </w:rPr>
        <w:t>espatched</w:t>
      </w:r>
      <w:r w:rsidR="008F2C24" w:rsidRPr="001B45F4">
        <w:rPr>
          <w:rStyle w:val="BodyTextChar1"/>
          <w:rFonts w:cs="Arial"/>
          <w:szCs w:val="22"/>
          <w:lang w:val="en-AU"/>
        </w:rPr>
        <w:t>.</w:t>
      </w:r>
    </w:p>
    <w:p w14:paraId="69929FED" w14:textId="77777777" w:rsidR="0041296B" w:rsidRPr="001B45F4" w:rsidRDefault="0041296B" w:rsidP="00596515">
      <w:pPr>
        <w:pStyle w:val="Maintext"/>
        <w:ind w:left="720"/>
        <w:rPr>
          <w:rStyle w:val="BodyTextChar1"/>
          <w:rFonts w:cs="Arial"/>
          <w:szCs w:val="22"/>
          <w:lang w:val="en-AU"/>
        </w:rPr>
      </w:pPr>
    </w:p>
    <w:p w14:paraId="69929FEE" w14:textId="77777777" w:rsidR="00146A22" w:rsidRPr="001B45F4" w:rsidRDefault="00146A22" w:rsidP="006737B6">
      <w:pPr>
        <w:pStyle w:val="Maintext"/>
        <w:rPr>
          <w:rStyle w:val="BodyTextChar1"/>
          <w:rFonts w:cs="Arial"/>
          <w:sz w:val="20"/>
          <w:szCs w:val="20"/>
          <w:lang w:val="en-AU"/>
        </w:rPr>
      </w:pPr>
      <w:r w:rsidRPr="001B45F4">
        <w:rPr>
          <w:rStyle w:val="BodyTextChar1"/>
          <w:rFonts w:cs="Arial"/>
          <w:szCs w:val="22"/>
          <w:lang w:val="en-AU"/>
        </w:rPr>
        <w:t>The total amount of instalments will be the sum of the instalments for each quarter</w:t>
      </w:r>
      <w:r w:rsidR="008A0F63" w:rsidRPr="001B45F4">
        <w:rPr>
          <w:rStyle w:val="BodyTextChar1"/>
          <w:rFonts w:cs="Arial"/>
          <w:szCs w:val="22"/>
          <w:lang w:val="en-AU"/>
        </w:rPr>
        <w:t xml:space="preserve"> where an amount is available</w:t>
      </w:r>
      <w:r w:rsidRPr="001B45F4">
        <w:rPr>
          <w:rStyle w:val="BodyTextChar1"/>
          <w:rFonts w:cs="Arial"/>
          <w:szCs w:val="22"/>
          <w:lang w:val="en-AU"/>
        </w:rPr>
        <w:t xml:space="preserve">. </w:t>
      </w:r>
      <w:r w:rsidR="00C5147E" w:rsidRPr="001B45F4">
        <w:rPr>
          <w:rStyle w:val="BodyTextChar1"/>
          <w:rFonts w:cs="Arial"/>
          <w:szCs w:val="22"/>
          <w:lang w:val="en-AU"/>
        </w:rPr>
        <w:t xml:space="preserve">The total amount displayed represents the </w:t>
      </w:r>
      <w:r w:rsidR="00347023" w:rsidRPr="001B45F4">
        <w:rPr>
          <w:rStyle w:val="BodyTextChar1"/>
          <w:rFonts w:cs="Arial"/>
          <w:szCs w:val="22"/>
          <w:lang w:val="en-AU"/>
        </w:rPr>
        <w:t>calculated</w:t>
      </w:r>
      <w:r w:rsidR="00C5147E" w:rsidRPr="001B45F4">
        <w:rPr>
          <w:rStyle w:val="BodyTextChar1"/>
          <w:rFonts w:cs="Arial"/>
          <w:szCs w:val="22"/>
          <w:lang w:val="en-AU"/>
        </w:rPr>
        <w:t xml:space="preserve"> liability, regardless of payment.</w:t>
      </w:r>
      <w:r w:rsidR="00C5147E" w:rsidRPr="001B45F4">
        <w:rPr>
          <w:rStyle w:val="BodyTextChar1"/>
          <w:rFonts w:cs="Arial"/>
          <w:sz w:val="20"/>
          <w:szCs w:val="20"/>
          <w:lang w:val="en-AU"/>
        </w:rPr>
        <w:t xml:space="preserve"> </w:t>
      </w:r>
    </w:p>
    <w:p w14:paraId="69929FEF" w14:textId="6326FC43" w:rsidR="000A32AA" w:rsidRPr="001B45F4" w:rsidRDefault="00DD6C03" w:rsidP="001B4AB0">
      <w:pPr>
        <w:pStyle w:val="Heading2"/>
      </w:pPr>
      <w:bookmarkStart w:id="1563" w:name="_Toc29560838"/>
      <w:bookmarkStart w:id="1564" w:name="_Toc29796914"/>
      <w:bookmarkStart w:id="1565" w:name="_Toc35338726"/>
      <w:bookmarkStart w:id="1566" w:name="LowRateCap"/>
      <w:bookmarkStart w:id="1567" w:name="_Toc75866981"/>
      <w:bookmarkStart w:id="1568" w:name="_Low_Rate_Cap"/>
      <w:bookmarkStart w:id="1569" w:name="_Toc160629395"/>
      <w:r>
        <w:t>Low-Rate</w:t>
      </w:r>
      <w:r w:rsidR="242F6FE1">
        <w:t xml:space="preserve"> </w:t>
      </w:r>
      <w:r w:rsidR="78AA3E5D">
        <w:t>C</w:t>
      </w:r>
      <w:r w:rsidR="02C2D903">
        <w:t>ap</w:t>
      </w:r>
      <w:bookmarkEnd w:id="1563"/>
      <w:bookmarkEnd w:id="1564"/>
      <w:bookmarkEnd w:id="1565"/>
      <w:r w:rsidR="083C72D4">
        <w:t xml:space="preserve"> </w:t>
      </w:r>
      <w:bookmarkEnd w:id="1566"/>
      <w:r w:rsidR="083C72D4">
        <w:t>(LRC)</w:t>
      </w:r>
      <w:bookmarkEnd w:id="1567"/>
      <w:bookmarkEnd w:id="1568"/>
      <w:bookmarkEnd w:id="1569"/>
    </w:p>
    <w:p w14:paraId="69929FF0" w14:textId="0D4A5542" w:rsidR="007A170A" w:rsidRPr="001B45F4" w:rsidRDefault="007A170A" w:rsidP="007A170A">
      <w:pPr>
        <w:pStyle w:val="Maintext"/>
        <w:rPr>
          <w:rStyle w:val="BodyTextChar1"/>
          <w:rFonts w:cs="Arial"/>
          <w:szCs w:val="22"/>
        </w:rPr>
      </w:pPr>
      <w:r w:rsidRPr="001B45F4">
        <w:rPr>
          <w:rStyle w:val="BodyTextChar1"/>
          <w:rFonts w:cs="Arial"/>
          <w:szCs w:val="22"/>
        </w:rPr>
        <w:t xml:space="preserve">The </w:t>
      </w:r>
      <w:r w:rsidR="00BC4C10" w:rsidRPr="001B45F4">
        <w:rPr>
          <w:rStyle w:val="BodyTextChar1"/>
          <w:rFonts w:cs="Arial"/>
          <w:szCs w:val="22"/>
        </w:rPr>
        <w:t>202</w:t>
      </w:r>
      <w:r w:rsidR="00A25146">
        <w:rPr>
          <w:rStyle w:val="BodyTextChar1"/>
          <w:rFonts w:cs="Arial"/>
          <w:szCs w:val="22"/>
        </w:rPr>
        <w:t>4</w:t>
      </w:r>
      <w:r w:rsidR="00BC4C10" w:rsidRPr="001B45F4">
        <w:rPr>
          <w:rStyle w:val="BodyTextChar1"/>
          <w:rFonts w:cs="Arial"/>
          <w:szCs w:val="22"/>
        </w:rPr>
        <w:t xml:space="preserve"> </w:t>
      </w:r>
      <w:r w:rsidRPr="001B45F4">
        <w:rPr>
          <w:rStyle w:val="BodyTextChar1"/>
          <w:rFonts w:cs="Arial"/>
          <w:szCs w:val="22"/>
        </w:rPr>
        <w:t xml:space="preserve">pre-fill response will provide the LRC </w:t>
      </w:r>
      <w:r w:rsidR="00EA1D46" w:rsidRPr="001B45F4">
        <w:rPr>
          <w:rStyle w:val="BodyTextChar1"/>
          <w:rFonts w:cs="Arial"/>
          <w:szCs w:val="22"/>
        </w:rPr>
        <w:t xml:space="preserve">Financial </w:t>
      </w:r>
      <w:r w:rsidRPr="001B45F4">
        <w:rPr>
          <w:rStyle w:val="BodyTextChar1"/>
          <w:rFonts w:cs="Arial"/>
          <w:szCs w:val="22"/>
        </w:rPr>
        <w:t>year (</w:t>
      </w:r>
      <w:r w:rsidR="008024D6" w:rsidRPr="001B45F4">
        <w:rPr>
          <w:rStyle w:val="BodyTextChar1"/>
          <w:rFonts w:cs="Arial"/>
          <w:szCs w:val="22"/>
          <w:lang w:val="en-AU"/>
        </w:rPr>
        <w:t>IITR</w:t>
      </w:r>
      <w:r w:rsidRPr="001B45F4">
        <w:rPr>
          <w:rStyle w:val="BodyTextChar1"/>
          <w:rFonts w:cs="Arial"/>
          <w:szCs w:val="22"/>
          <w:lang w:val="en-AU"/>
        </w:rPr>
        <w:t xml:space="preserve">893) </w:t>
      </w:r>
      <w:r w:rsidRPr="001B45F4">
        <w:rPr>
          <w:rStyle w:val="BodyTextChar1"/>
          <w:rFonts w:cs="Arial"/>
          <w:szCs w:val="22"/>
        </w:rPr>
        <w:t xml:space="preserve">and </w:t>
      </w:r>
      <w:r w:rsidR="00DD6C03" w:rsidRPr="001B45F4">
        <w:rPr>
          <w:rStyle w:val="BodyTextChar1"/>
          <w:rFonts w:cs="Arial"/>
          <w:szCs w:val="22"/>
        </w:rPr>
        <w:t>Low-Rate</w:t>
      </w:r>
      <w:r w:rsidR="00EA1D46" w:rsidRPr="001B45F4">
        <w:rPr>
          <w:rStyle w:val="BodyTextChar1"/>
          <w:rFonts w:cs="Arial"/>
          <w:szCs w:val="22"/>
        </w:rPr>
        <w:t xml:space="preserve"> Cap </w:t>
      </w:r>
      <w:r w:rsidRPr="001B45F4">
        <w:rPr>
          <w:rStyle w:val="BodyTextChar1"/>
          <w:rFonts w:cs="Arial"/>
          <w:szCs w:val="22"/>
        </w:rPr>
        <w:t>amount (</w:t>
      </w:r>
      <w:r w:rsidR="008024D6" w:rsidRPr="001B45F4">
        <w:rPr>
          <w:rStyle w:val="BodyTextChar1"/>
          <w:rFonts w:cs="Arial"/>
          <w:szCs w:val="22"/>
          <w:lang w:val="en-AU"/>
        </w:rPr>
        <w:t>IITR</w:t>
      </w:r>
      <w:r w:rsidRPr="001B45F4">
        <w:rPr>
          <w:rStyle w:val="BodyTextChar1"/>
          <w:rFonts w:cs="Arial"/>
          <w:szCs w:val="22"/>
          <w:lang w:val="en-AU"/>
        </w:rPr>
        <w:t xml:space="preserve">894) </w:t>
      </w:r>
      <w:r w:rsidRPr="001B45F4">
        <w:rPr>
          <w:rStyle w:val="BodyTextChar1"/>
          <w:rFonts w:cs="Arial"/>
          <w:szCs w:val="22"/>
        </w:rPr>
        <w:t xml:space="preserve">for any prior years up to a maximum of five immediate prior years </w:t>
      </w:r>
      <w:r w:rsidR="00462AC5" w:rsidRPr="001B45F4">
        <w:rPr>
          <w:rStyle w:val="BodyTextChar1"/>
          <w:rFonts w:cs="Arial"/>
          <w:szCs w:val="22"/>
        </w:rPr>
        <w:t xml:space="preserve">for example, </w:t>
      </w:r>
      <w:r w:rsidRPr="001B45F4">
        <w:rPr>
          <w:rStyle w:val="BodyTextChar1"/>
          <w:rFonts w:cs="Arial"/>
          <w:szCs w:val="22"/>
        </w:rPr>
        <w:t xml:space="preserve">for </w:t>
      </w:r>
      <w:r w:rsidR="0007008B" w:rsidRPr="001B45F4">
        <w:rPr>
          <w:rStyle w:val="BodyTextChar1"/>
          <w:rFonts w:cs="Arial"/>
          <w:szCs w:val="22"/>
        </w:rPr>
        <w:t>202</w:t>
      </w:r>
      <w:r w:rsidR="00A25146">
        <w:rPr>
          <w:rStyle w:val="BodyTextChar1"/>
          <w:rFonts w:cs="Arial"/>
          <w:szCs w:val="22"/>
        </w:rPr>
        <w:t>4</w:t>
      </w:r>
      <w:r w:rsidR="00FE5F94" w:rsidRPr="001B45F4">
        <w:rPr>
          <w:rStyle w:val="BodyTextChar1"/>
          <w:rFonts w:cs="Arial"/>
          <w:szCs w:val="22"/>
        </w:rPr>
        <w:t>;</w:t>
      </w:r>
      <w:r w:rsidRPr="001B45F4">
        <w:rPr>
          <w:rStyle w:val="BodyTextChar1"/>
          <w:rFonts w:cs="Arial"/>
          <w:szCs w:val="22"/>
        </w:rPr>
        <w:t xml:space="preserve"> the valid years would be </w:t>
      </w:r>
      <w:r w:rsidR="00931886" w:rsidRPr="001B45F4">
        <w:rPr>
          <w:rStyle w:val="BodyTextChar1"/>
          <w:rFonts w:cs="Arial"/>
          <w:szCs w:val="22"/>
        </w:rPr>
        <w:t>202</w:t>
      </w:r>
      <w:r w:rsidR="00A25146">
        <w:rPr>
          <w:rStyle w:val="BodyTextChar1"/>
          <w:rFonts w:cs="Arial"/>
          <w:szCs w:val="22"/>
        </w:rPr>
        <w:t>3</w:t>
      </w:r>
      <w:r w:rsidR="00931886" w:rsidRPr="001B45F4">
        <w:rPr>
          <w:rStyle w:val="BodyTextChar1"/>
          <w:rFonts w:cs="Arial"/>
          <w:szCs w:val="22"/>
        </w:rPr>
        <w:t xml:space="preserve">, </w:t>
      </w:r>
      <w:r w:rsidR="0007008B" w:rsidRPr="001B45F4">
        <w:rPr>
          <w:rStyle w:val="BodyTextChar1"/>
          <w:rFonts w:cs="Arial"/>
          <w:szCs w:val="22"/>
        </w:rPr>
        <w:t>20</w:t>
      </w:r>
      <w:r w:rsidR="006B2DAE" w:rsidRPr="001B45F4">
        <w:rPr>
          <w:rStyle w:val="BodyTextChar1"/>
          <w:rFonts w:cs="Arial"/>
          <w:szCs w:val="22"/>
        </w:rPr>
        <w:t>2</w:t>
      </w:r>
      <w:r w:rsidR="00A25146">
        <w:rPr>
          <w:rStyle w:val="BodyTextChar1"/>
          <w:rFonts w:cs="Arial"/>
          <w:szCs w:val="22"/>
        </w:rPr>
        <w:t>2</w:t>
      </w:r>
      <w:r w:rsidR="0007008B" w:rsidRPr="001B45F4">
        <w:rPr>
          <w:rStyle w:val="BodyTextChar1"/>
          <w:rFonts w:cs="Arial"/>
          <w:szCs w:val="22"/>
        </w:rPr>
        <w:t xml:space="preserve">, </w:t>
      </w:r>
      <w:r w:rsidR="00E818AC" w:rsidRPr="001B45F4">
        <w:rPr>
          <w:rStyle w:val="BodyTextChar1"/>
          <w:rFonts w:cs="Arial"/>
          <w:szCs w:val="22"/>
        </w:rPr>
        <w:t>20</w:t>
      </w:r>
      <w:r w:rsidR="005719B7">
        <w:rPr>
          <w:rStyle w:val="BodyTextChar1"/>
          <w:rFonts w:cs="Arial"/>
          <w:szCs w:val="22"/>
        </w:rPr>
        <w:t>2</w:t>
      </w:r>
      <w:r w:rsidR="00A25146">
        <w:rPr>
          <w:rStyle w:val="BodyTextChar1"/>
          <w:rFonts w:cs="Arial"/>
          <w:szCs w:val="22"/>
        </w:rPr>
        <w:t>1</w:t>
      </w:r>
      <w:r w:rsidR="00851BD5" w:rsidRPr="001B45F4">
        <w:rPr>
          <w:rStyle w:val="BodyTextChar1"/>
          <w:rFonts w:cs="Arial"/>
          <w:szCs w:val="22"/>
        </w:rPr>
        <w:t xml:space="preserve">, </w:t>
      </w:r>
      <w:r w:rsidR="00E818AC" w:rsidRPr="001B45F4">
        <w:rPr>
          <w:rStyle w:val="BodyTextChar1"/>
          <w:rFonts w:cs="Arial"/>
          <w:szCs w:val="22"/>
        </w:rPr>
        <w:t>20</w:t>
      </w:r>
      <w:r w:rsidR="00A25146">
        <w:rPr>
          <w:rStyle w:val="BodyTextChar1"/>
          <w:rFonts w:cs="Arial"/>
          <w:szCs w:val="22"/>
        </w:rPr>
        <w:t>20</w:t>
      </w:r>
      <w:r w:rsidR="002D7FDC" w:rsidRPr="001B45F4">
        <w:rPr>
          <w:rStyle w:val="BodyTextChar1"/>
          <w:rFonts w:cs="Arial"/>
          <w:szCs w:val="22"/>
        </w:rPr>
        <w:t xml:space="preserve"> </w:t>
      </w:r>
      <w:r w:rsidR="00017C63" w:rsidRPr="001B45F4">
        <w:rPr>
          <w:rStyle w:val="BodyTextChar1"/>
          <w:rFonts w:cs="Arial"/>
          <w:szCs w:val="22"/>
        </w:rPr>
        <w:t xml:space="preserve">and </w:t>
      </w:r>
      <w:r w:rsidR="00E818AC" w:rsidRPr="001B45F4">
        <w:rPr>
          <w:rStyle w:val="BodyTextChar1"/>
          <w:rFonts w:cs="Arial"/>
          <w:szCs w:val="22"/>
        </w:rPr>
        <w:t>201</w:t>
      </w:r>
      <w:r w:rsidR="00A25146">
        <w:rPr>
          <w:rStyle w:val="BodyTextChar1"/>
          <w:rFonts w:cs="Arial"/>
          <w:szCs w:val="22"/>
        </w:rPr>
        <w:t>9</w:t>
      </w:r>
      <w:r w:rsidR="00017C63" w:rsidRPr="001B45F4">
        <w:rPr>
          <w:rStyle w:val="BodyTextChar1"/>
          <w:rFonts w:cs="Arial"/>
          <w:szCs w:val="22"/>
        </w:rPr>
        <w:t>.</w:t>
      </w:r>
      <w:r w:rsidRPr="001B45F4">
        <w:rPr>
          <w:rStyle w:val="BodyTextChar1"/>
          <w:rFonts w:cs="Arial"/>
          <w:szCs w:val="22"/>
        </w:rPr>
        <w:t xml:space="preserve"> A </w:t>
      </w:r>
      <w:r w:rsidR="00BB0D21" w:rsidRPr="001B45F4">
        <w:rPr>
          <w:rStyle w:val="BodyTextChar1"/>
          <w:rFonts w:cs="Arial"/>
          <w:szCs w:val="22"/>
        </w:rPr>
        <w:t>LRC</w:t>
      </w:r>
      <w:r w:rsidR="00847974" w:rsidRPr="001B45F4">
        <w:rPr>
          <w:rStyle w:val="BodyTextChar1"/>
          <w:rFonts w:cs="Arial"/>
          <w:szCs w:val="22"/>
        </w:rPr>
        <w:t xml:space="preserve"> </w:t>
      </w:r>
      <w:r w:rsidRPr="001B45F4">
        <w:rPr>
          <w:rStyle w:val="BodyTextChar1"/>
          <w:rFonts w:cs="Arial"/>
          <w:szCs w:val="22"/>
        </w:rPr>
        <w:t xml:space="preserve">amount may not be available for each of the years. </w:t>
      </w:r>
    </w:p>
    <w:p w14:paraId="69929FF1" w14:textId="77777777" w:rsidR="00146A22" w:rsidRPr="001B45F4" w:rsidRDefault="00146A22" w:rsidP="000A32AA">
      <w:pPr>
        <w:pStyle w:val="Maintext"/>
        <w:rPr>
          <w:rStyle w:val="BodyTextChar1"/>
          <w:rFonts w:cs="Arial"/>
          <w:szCs w:val="22"/>
        </w:rPr>
      </w:pPr>
    </w:p>
    <w:p w14:paraId="69929FF2" w14:textId="77B58483" w:rsidR="00146A22" w:rsidRPr="001B45F4" w:rsidRDefault="00F60CD8" w:rsidP="000A32AA">
      <w:pPr>
        <w:pStyle w:val="Maintext"/>
        <w:rPr>
          <w:rStyle w:val="BodyTextChar1"/>
          <w:rFonts w:cs="Arial"/>
          <w:szCs w:val="22"/>
        </w:rPr>
      </w:pPr>
      <w:r w:rsidRPr="001B45F4">
        <w:rPr>
          <w:rStyle w:val="BodyTextChar1"/>
          <w:rFonts w:cs="Arial"/>
          <w:szCs w:val="22"/>
        </w:rPr>
        <w:t xml:space="preserve">LRC amounts are to be totaled to give the accumulative </w:t>
      </w:r>
      <w:r w:rsidR="00DD6C03" w:rsidRPr="001B45F4">
        <w:rPr>
          <w:rStyle w:val="BodyTextChar1"/>
          <w:rFonts w:cs="Arial"/>
          <w:szCs w:val="22"/>
        </w:rPr>
        <w:t>low-rate</w:t>
      </w:r>
      <w:r w:rsidRPr="001B45F4">
        <w:rPr>
          <w:rStyle w:val="BodyTextChar1"/>
          <w:rFonts w:cs="Arial"/>
          <w:szCs w:val="22"/>
        </w:rPr>
        <w:t xml:space="preserve"> cap. </w:t>
      </w:r>
    </w:p>
    <w:p w14:paraId="69929FF3" w14:textId="77777777" w:rsidR="00F60CD8" w:rsidRPr="001B45F4" w:rsidRDefault="00F60CD8" w:rsidP="000A32AA">
      <w:pPr>
        <w:pStyle w:val="Maintext"/>
        <w:rPr>
          <w:rStyle w:val="BodyTextChar1"/>
          <w:rFonts w:cs="Arial"/>
          <w:szCs w:val="22"/>
        </w:rPr>
      </w:pPr>
    </w:p>
    <w:p w14:paraId="6AF3BDB9" w14:textId="09A996FF" w:rsidR="000D6F71" w:rsidRPr="00AE37AC" w:rsidRDefault="00F60CD8" w:rsidP="000D6F71">
      <w:pPr>
        <w:pStyle w:val="CommentText"/>
      </w:pPr>
      <w:r w:rsidRPr="001B45F4">
        <w:rPr>
          <w:rStyle w:val="BodyTextChar1"/>
          <w:rFonts w:cs="Arial"/>
          <w:szCs w:val="22"/>
        </w:rPr>
        <w:t xml:space="preserve">Where the accumulative </w:t>
      </w:r>
      <w:r w:rsidR="00BB0D21" w:rsidRPr="001B45F4">
        <w:rPr>
          <w:rStyle w:val="BodyTextChar1"/>
          <w:rFonts w:cs="Arial"/>
          <w:szCs w:val="22"/>
        </w:rPr>
        <w:t>LRC</w:t>
      </w:r>
      <w:r w:rsidRPr="001B45F4">
        <w:rPr>
          <w:rStyle w:val="BodyTextChar1"/>
          <w:rFonts w:cs="Arial"/>
          <w:szCs w:val="22"/>
        </w:rPr>
        <w:t xml:space="preserve"> is less than</w:t>
      </w:r>
      <w:r w:rsidR="00134DBF" w:rsidRPr="001B45F4">
        <w:rPr>
          <w:rStyle w:val="BodyTextChar1"/>
          <w:rFonts w:cs="Arial"/>
          <w:szCs w:val="22"/>
        </w:rPr>
        <w:t xml:space="preserve"> or equal to</w:t>
      </w:r>
      <w:r w:rsidRPr="001B45F4">
        <w:rPr>
          <w:rStyle w:val="BodyTextChar1"/>
          <w:rFonts w:cs="Arial"/>
          <w:szCs w:val="22"/>
        </w:rPr>
        <w:t xml:space="preserve"> the LRC threshold ($</w:t>
      </w:r>
      <w:r w:rsidR="00BC4C10" w:rsidRPr="001B45F4">
        <w:rPr>
          <w:rStyle w:val="BodyTextChar1"/>
          <w:rFonts w:cs="Arial"/>
          <w:szCs w:val="22"/>
        </w:rPr>
        <w:t>2</w:t>
      </w:r>
      <w:r w:rsidR="005719B7">
        <w:rPr>
          <w:rStyle w:val="BodyTextChar1"/>
          <w:rFonts w:cs="Arial"/>
          <w:szCs w:val="22"/>
        </w:rPr>
        <w:t>3</w:t>
      </w:r>
      <w:r w:rsidR="00A25146">
        <w:rPr>
          <w:rStyle w:val="BodyTextChar1"/>
          <w:rFonts w:cs="Arial"/>
          <w:szCs w:val="22"/>
        </w:rPr>
        <w:t>5</w:t>
      </w:r>
      <w:r w:rsidR="00851BD5" w:rsidRPr="001B45F4">
        <w:rPr>
          <w:rStyle w:val="BodyTextChar1"/>
          <w:rFonts w:cs="Arial"/>
          <w:szCs w:val="22"/>
        </w:rPr>
        <w:t>,000</w:t>
      </w:r>
      <w:r w:rsidRPr="001B45F4">
        <w:rPr>
          <w:rStyle w:val="BodyTextChar1"/>
          <w:rFonts w:cs="Arial"/>
          <w:szCs w:val="22"/>
        </w:rPr>
        <w:t xml:space="preserve"> in </w:t>
      </w:r>
      <w:r w:rsidR="00BC4C10" w:rsidRPr="001B45F4">
        <w:rPr>
          <w:rStyle w:val="BodyTextChar1"/>
          <w:rFonts w:cs="Arial"/>
          <w:szCs w:val="22"/>
        </w:rPr>
        <w:t>202</w:t>
      </w:r>
      <w:r w:rsidR="00A25146">
        <w:rPr>
          <w:rStyle w:val="BodyTextChar1"/>
          <w:rFonts w:cs="Arial"/>
          <w:szCs w:val="22"/>
        </w:rPr>
        <w:t>4</w:t>
      </w:r>
      <w:r w:rsidRPr="001B45F4">
        <w:rPr>
          <w:rStyle w:val="BodyTextChar1"/>
          <w:rFonts w:cs="Arial"/>
          <w:szCs w:val="22"/>
        </w:rPr>
        <w:t xml:space="preserve">), the LRC amount for each year and the total amount should be displayed. </w:t>
      </w:r>
      <w:r w:rsidR="00A8147B" w:rsidRPr="00A8147B">
        <w:t xml:space="preserve"> </w:t>
      </w:r>
      <w:r w:rsidR="00A8147B" w:rsidRPr="00E84AF6">
        <w:rPr>
          <w:sz w:val="22"/>
          <w:szCs w:val="22"/>
        </w:rPr>
        <w:t xml:space="preserve">Refer to </w:t>
      </w:r>
      <w:hyperlink r:id="rId48" w:anchor="Lowratecapamount." w:history="1">
        <w:r w:rsidR="00A8147B" w:rsidRPr="00E8032D">
          <w:rPr>
            <w:rFonts w:cs="Arial"/>
            <w:iCs/>
            <w:color w:val="0046D2"/>
            <w:sz w:val="22"/>
            <w:szCs w:val="22"/>
            <w:lang w:val="en"/>
          </w:rPr>
          <w:t>Low</w:t>
        </w:r>
        <w:r w:rsidR="00DD6C03">
          <w:rPr>
            <w:rFonts w:cs="Arial"/>
            <w:iCs/>
            <w:color w:val="0046D2"/>
            <w:sz w:val="22"/>
            <w:szCs w:val="22"/>
            <w:lang w:val="en"/>
          </w:rPr>
          <w:t>-</w:t>
        </w:r>
        <w:r w:rsidR="00A8147B" w:rsidRPr="00E8032D">
          <w:rPr>
            <w:rFonts w:cs="Arial"/>
            <w:iCs/>
            <w:color w:val="0046D2"/>
            <w:sz w:val="22"/>
            <w:szCs w:val="22"/>
            <w:lang w:val="en"/>
          </w:rPr>
          <w:t>rate cap amount</w:t>
        </w:r>
      </w:hyperlink>
      <w:r w:rsidR="00A8147B" w:rsidRPr="00E8032D">
        <w:rPr>
          <w:sz w:val="22"/>
          <w:szCs w:val="22"/>
        </w:rPr>
        <w:t xml:space="preserve"> for further information </w:t>
      </w:r>
      <w:r w:rsidR="00614BCA" w:rsidRPr="00E8032D">
        <w:rPr>
          <w:sz w:val="22"/>
          <w:szCs w:val="22"/>
        </w:rPr>
        <w:t>on</w:t>
      </w:r>
      <w:r w:rsidR="00A8147B" w:rsidRPr="00E8032D">
        <w:rPr>
          <w:sz w:val="22"/>
          <w:szCs w:val="22"/>
        </w:rPr>
        <w:t xml:space="preserve"> prior years</w:t>
      </w:r>
      <w:r w:rsidR="00CC5EB5" w:rsidRPr="00AE37AC">
        <w:rPr>
          <w:rStyle w:val="Hyperlink"/>
          <w:b w:val="0"/>
          <w:bCs/>
          <w:color w:val="auto"/>
          <w:sz w:val="22"/>
          <w:szCs w:val="22"/>
          <w:u w:val="none"/>
        </w:rPr>
        <w:t>.</w:t>
      </w:r>
      <w:r w:rsidR="000D6F71" w:rsidRPr="00AE37AC">
        <w:rPr>
          <w:b/>
          <w:bCs/>
          <w:sz w:val="22"/>
          <w:szCs w:val="22"/>
        </w:rPr>
        <w:t xml:space="preserve"> </w:t>
      </w:r>
    </w:p>
    <w:p w14:paraId="69929FF5" w14:textId="77777777" w:rsidR="00F60CD8" w:rsidRPr="001B45F4" w:rsidRDefault="00F60CD8" w:rsidP="000A32AA">
      <w:pPr>
        <w:pStyle w:val="Maintext"/>
        <w:rPr>
          <w:rStyle w:val="BodyTextChar1"/>
          <w:rFonts w:cs="Arial"/>
          <w:szCs w:val="22"/>
        </w:rPr>
      </w:pPr>
    </w:p>
    <w:p w14:paraId="69929FF6" w14:textId="4A125C6C" w:rsidR="00F60CD8" w:rsidRPr="001B45F4" w:rsidRDefault="00F60CD8" w:rsidP="000A32AA">
      <w:pPr>
        <w:pStyle w:val="Maintext"/>
        <w:rPr>
          <w:rStyle w:val="BodyTextChar1"/>
          <w:rFonts w:cs="Arial"/>
          <w:szCs w:val="22"/>
        </w:rPr>
      </w:pPr>
      <w:r w:rsidRPr="001B45F4">
        <w:rPr>
          <w:rStyle w:val="BodyTextChar1"/>
          <w:rFonts w:cs="Arial"/>
          <w:szCs w:val="22"/>
        </w:rPr>
        <w:t xml:space="preserve">Where the accumulative </w:t>
      </w:r>
      <w:r w:rsidR="00DD6C03" w:rsidRPr="001B45F4">
        <w:rPr>
          <w:rStyle w:val="BodyTextChar1"/>
          <w:rFonts w:cs="Arial"/>
          <w:szCs w:val="22"/>
        </w:rPr>
        <w:t>low-rate</w:t>
      </w:r>
      <w:r w:rsidRPr="001B45F4">
        <w:rPr>
          <w:rStyle w:val="BodyTextChar1"/>
          <w:rFonts w:cs="Arial"/>
          <w:szCs w:val="22"/>
        </w:rPr>
        <w:t xml:space="preserve"> cap is greater than the LRC threshold, no LRC amounts should be displayed. Instead, a message to advise the client has exceeded the </w:t>
      </w:r>
      <w:r w:rsidR="00BB0D21" w:rsidRPr="001B45F4">
        <w:rPr>
          <w:rStyle w:val="BodyTextChar1"/>
          <w:rFonts w:cs="Arial"/>
          <w:szCs w:val="22"/>
        </w:rPr>
        <w:t>LRC</w:t>
      </w:r>
      <w:r w:rsidRPr="001B45F4">
        <w:rPr>
          <w:rStyle w:val="BodyTextChar1"/>
          <w:rFonts w:cs="Arial"/>
          <w:szCs w:val="22"/>
        </w:rPr>
        <w:t xml:space="preserve"> </w:t>
      </w:r>
      <w:r w:rsidR="00FE3EFC" w:rsidRPr="001B45F4">
        <w:rPr>
          <w:rStyle w:val="BodyTextChar1"/>
          <w:rFonts w:cs="Arial"/>
          <w:szCs w:val="22"/>
        </w:rPr>
        <w:t xml:space="preserve">must </w:t>
      </w:r>
      <w:r w:rsidRPr="001B45F4">
        <w:rPr>
          <w:rStyle w:val="BodyTextChar1"/>
          <w:rFonts w:cs="Arial"/>
          <w:szCs w:val="22"/>
        </w:rPr>
        <w:t xml:space="preserve">be provided. </w:t>
      </w:r>
    </w:p>
    <w:p w14:paraId="69929FF7" w14:textId="77777777" w:rsidR="007744D5" w:rsidRPr="001B45F4" w:rsidRDefault="007744D5" w:rsidP="000A32AA">
      <w:pPr>
        <w:pStyle w:val="Maintext"/>
        <w:rPr>
          <w:rStyle w:val="BodyTextChar1"/>
          <w:rFonts w:cs="Arial"/>
          <w:szCs w:val="22"/>
        </w:rPr>
      </w:pPr>
    </w:p>
    <w:p w14:paraId="69929FF8" w14:textId="2BFB2340" w:rsidR="007744D5" w:rsidRPr="001B45F4" w:rsidRDefault="007744D5" w:rsidP="000A32AA">
      <w:pPr>
        <w:pStyle w:val="Maintext"/>
        <w:rPr>
          <w:rFonts w:cs="Arial"/>
          <w:szCs w:val="22"/>
        </w:rPr>
      </w:pPr>
      <w:r w:rsidRPr="001B45F4">
        <w:rPr>
          <w:rStyle w:val="BodyTextChar1"/>
          <w:rFonts w:cs="Arial"/>
          <w:szCs w:val="22"/>
        </w:rPr>
        <w:t>L</w:t>
      </w:r>
      <w:r w:rsidR="00BB0D21" w:rsidRPr="001B45F4">
        <w:rPr>
          <w:rStyle w:val="BodyTextChar1"/>
          <w:rFonts w:cs="Arial"/>
          <w:szCs w:val="22"/>
        </w:rPr>
        <w:t>RC</w:t>
      </w:r>
      <w:r w:rsidRPr="001B45F4">
        <w:rPr>
          <w:rStyle w:val="BodyTextChar1"/>
          <w:rFonts w:cs="Arial"/>
          <w:szCs w:val="22"/>
        </w:rPr>
        <w:t xml:space="preserve"> data </w:t>
      </w:r>
      <w:r w:rsidRPr="001B45F4">
        <w:rPr>
          <w:rFonts w:cs="Arial"/>
          <w:szCs w:val="22"/>
        </w:rPr>
        <w:t xml:space="preserve">will be available through the </w:t>
      </w:r>
      <w:r w:rsidR="00BB0D21" w:rsidRPr="001B45F4">
        <w:rPr>
          <w:rFonts w:cs="Arial"/>
          <w:szCs w:val="22"/>
        </w:rPr>
        <w:t xml:space="preserve">pre-fill </w:t>
      </w:r>
      <w:r w:rsidRPr="001B45F4">
        <w:rPr>
          <w:rFonts w:cs="Arial"/>
          <w:szCs w:val="22"/>
        </w:rPr>
        <w:t>response as information only and will include the following</w:t>
      </w:r>
      <w:r w:rsidR="00FE3EFC" w:rsidRPr="001B45F4">
        <w:rPr>
          <w:rFonts w:cs="Arial"/>
          <w:szCs w:val="22"/>
        </w:rPr>
        <w:t xml:space="preserve"> in the below table.</w:t>
      </w:r>
    </w:p>
    <w:p w14:paraId="444866AC" w14:textId="145C1E0D" w:rsidR="00FE3EFC" w:rsidRPr="001B45F4" w:rsidRDefault="00FE3EFC" w:rsidP="000A32AA">
      <w:pPr>
        <w:pStyle w:val="Maintext"/>
        <w:rPr>
          <w:rFonts w:cs="Arial"/>
          <w:szCs w:val="22"/>
        </w:rPr>
      </w:pPr>
    </w:p>
    <w:p w14:paraId="69929FF9" w14:textId="51347111" w:rsidR="00CE0CC1" w:rsidRPr="001B45F4" w:rsidRDefault="00FE3EFC" w:rsidP="000A32AA">
      <w:pPr>
        <w:pStyle w:val="Maintext"/>
        <w:rPr>
          <w:rStyle w:val="BodyTextChar1"/>
          <w:rFonts w:cs="Arial"/>
          <w:szCs w:val="22"/>
        </w:rPr>
      </w:pPr>
      <w:bookmarkStart w:id="1570" w:name="_Toc100225440"/>
      <w:bookmarkStart w:id="1571" w:name="_Toc100226644"/>
      <w:bookmarkStart w:id="1572" w:name="_Toc100226672"/>
      <w:r w:rsidRPr="001B45F4">
        <w:rPr>
          <w:rFonts w:cs="Arial"/>
          <w:b/>
          <w:bCs/>
          <w:szCs w:val="22"/>
        </w:rPr>
        <w:t xml:space="preserve">Table </w:t>
      </w:r>
      <w:r w:rsidRPr="001B45F4">
        <w:rPr>
          <w:rFonts w:cs="Arial"/>
          <w:b/>
          <w:bCs/>
          <w:szCs w:val="22"/>
        </w:rPr>
        <w:fldChar w:fldCharType="begin"/>
      </w:r>
      <w:r w:rsidRPr="001B45F4">
        <w:rPr>
          <w:rFonts w:cs="Arial"/>
          <w:b/>
          <w:bCs/>
          <w:szCs w:val="22"/>
        </w:rPr>
        <w:instrText xml:space="preserve"> SEQ Table \* ARABIC </w:instrText>
      </w:r>
      <w:r w:rsidRPr="001B45F4">
        <w:rPr>
          <w:rFonts w:cs="Arial"/>
          <w:b/>
          <w:bCs/>
          <w:szCs w:val="22"/>
        </w:rPr>
        <w:fldChar w:fldCharType="separate"/>
      </w:r>
      <w:r w:rsidR="005E7DB9">
        <w:rPr>
          <w:rFonts w:cs="Arial"/>
          <w:b/>
          <w:bCs/>
          <w:noProof/>
          <w:szCs w:val="22"/>
        </w:rPr>
        <w:t>2</w:t>
      </w:r>
      <w:r w:rsidRPr="001B45F4">
        <w:rPr>
          <w:rFonts w:cs="Arial"/>
          <w:b/>
          <w:bCs/>
          <w:noProof/>
          <w:szCs w:val="22"/>
        </w:rPr>
        <w:fldChar w:fldCharType="end"/>
      </w:r>
      <w:r w:rsidR="00707AF2">
        <w:rPr>
          <w:rFonts w:cs="Arial"/>
          <w:b/>
          <w:bCs/>
          <w:noProof/>
          <w:szCs w:val="22"/>
        </w:rPr>
        <w:t>6</w:t>
      </w:r>
      <w:r w:rsidRPr="001B45F4">
        <w:rPr>
          <w:rStyle w:val="BodyTextChar1"/>
          <w:rFonts w:cs="Arial"/>
          <w:b/>
          <w:bCs/>
          <w:szCs w:val="22"/>
        </w:rPr>
        <w:t>: Pre-fill response for Low rate cap data</w:t>
      </w:r>
      <w:bookmarkEnd w:id="1570"/>
      <w:bookmarkEnd w:id="1571"/>
      <w:bookmarkEnd w:id="1572"/>
    </w:p>
    <w:tbl>
      <w:tblPr>
        <w:tblStyle w:val="TableGrid"/>
        <w:tblW w:w="9356" w:type="dxa"/>
        <w:tblLook w:val="04A0" w:firstRow="1" w:lastRow="0" w:firstColumn="1" w:lastColumn="0" w:noHBand="0" w:noVBand="1"/>
      </w:tblPr>
      <w:tblGrid>
        <w:gridCol w:w="2008"/>
        <w:gridCol w:w="2006"/>
        <w:gridCol w:w="5342"/>
      </w:tblGrid>
      <w:tr w:rsidR="007744D5" w:rsidRPr="001B45F4" w14:paraId="69929FFD" w14:textId="77777777" w:rsidTr="00500C69">
        <w:trPr>
          <w:tblHeader/>
        </w:trPr>
        <w:tc>
          <w:tcPr>
            <w:tcW w:w="1073" w:type="pct"/>
            <w:shd w:val="clear" w:color="auto" w:fill="DBE5F1" w:themeFill="accent1" w:themeFillTint="33"/>
          </w:tcPr>
          <w:p w14:paraId="69929FFA" w14:textId="4938C58C" w:rsidR="007744D5" w:rsidRPr="001B45F4" w:rsidRDefault="007744D5" w:rsidP="004A427E">
            <w:pPr>
              <w:pStyle w:val="Maintext"/>
              <w:spacing w:before="60" w:after="60"/>
              <w:rPr>
                <w:rFonts w:cs="Arial"/>
                <w:b/>
                <w:szCs w:val="22"/>
              </w:rPr>
            </w:pPr>
            <w:r w:rsidRPr="001B45F4">
              <w:rPr>
                <w:rFonts w:cs="Arial"/>
                <w:b/>
                <w:szCs w:val="22"/>
              </w:rPr>
              <w:t>Context</w:t>
            </w:r>
            <w:r w:rsidR="00BB0D21" w:rsidRPr="001B45F4">
              <w:rPr>
                <w:rFonts w:cs="Arial"/>
                <w:b/>
                <w:szCs w:val="22"/>
              </w:rPr>
              <w:t xml:space="preserve"> instance</w:t>
            </w:r>
          </w:p>
        </w:tc>
        <w:tc>
          <w:tcPr>
            <w:tcW w:w="1072" w:type="pct"/>
            <w:shd w:val="clear" w:color="auto" w:fill="DBE5F1" w:themeFill="accent1" w:themeFillTint="33"/>
          </w:tcPr>
          <w:p w14:paraId="69929FFB" w14:textId="79E46F0F" w:rsidR="007744D5" w:rsidRPr="001B45F4" w:rsidRDefault="007744D5" w:rsidP="004A427E">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w:t>
            </w:r>
            <w:r w:rsidR="00FE3EFC" w:rsidRPr="001B45F4">
              <w:rPr>
                <w:rFonts w:cs="Arial"/>
                <w:b/>
                <w:szCs w:val="22"/>
              </w:rPr>
              <w:t>a</w:t>
            </w:r>
            <w:r w:rsidR="00D525ED" w:rsidRPr="001B45F4">
              <w:rPr>
                <w:rFonts w:cs="Arial"/>
                <w:b/>
                <w:szCs w:val="22"/>
              </w:rPr>
              <w:t>lias</w:t>
            </w:r>
          </w:p>
        </w:tc>
        <w:tc>
          <w:tcPr>
            <w:tcW w:w="2855" w:type="pct"/>
            <w:shd w:val="clear" w:color="auto" w:fill="DBE5F1" w:themeFill="accent1" w:themeFillTint="33"/>
          </w:tcPr>
          <w:p w14:paraId="69929FFC" w14:textId="1273F10C" w:rsidR="007744D5" w:rsidRPr="001B45F4" w:rsidRDefault="007744D5" w:rsidP="004A427E">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w:t>
            </w:r>
            <w:r w:rsidR="00FE3EFC" w:rsidRPr="001B45F4">
              <w:rPr>
                <w:rFonts w:cs="Arial"/>
                <w:b/>
                <w:szCs w:val="22"/>
              </w:rPr>
              <w:t>l</w:t>
            </w:r>
            <w:r w:rsidR="00D525ED" w:rsidRPr="001B45F4">
              <w:rPr>
                <w:rFonts w:cs="Arial"/>
                <w:b/>
                <w:szCs w:val="22"/>
              </w:rPr>
              <w:t>abel</w:t>
            </w:r>
          </w:p>
        </w:tc>
      </w:tr>
      <w:tr w:rsidR="007744D5" w:rsidRPr="001B45F4" w14:paraId="6992A001" w14:textId="77777777" w:rsidTr="00500C69">
        <w:tc>
          <w:tcPr>
            <w:tcW w:w="1073" w:type="pct"/>
          </w:tcPr>
          <w:p w14:paraId="69929FFE" w14:textId="77777777" w:rsidR="007744D5" w:rsidRPr="001B45F4" w:rsidRDefault="007744D5" w:rsidP="004A427E">
            <w:pPr>
              <w:spacing w:before="60" w:after="60"/>
              <w:rPr>
                <w:rFonts w:cs="Arial"/>
                <w:color w:val="000000"/>
                <w:szCs w:val="22"/>
              </w:rPr>
            </w:pPr>
            <w:r w:rsidRPr="001B45F4">
              <w:rPr>
                <w:rFonts w:cs="Arial"/>
                <w:color w:val="000000"/>
                <w:szCs w:val="22"/>
              </w:rPr>
              <w:t>RP.{FinYear}</w:t>
            </w:r>
          </w:p>
        </w:tc>
        <w:tc>
          <w:tcPr>
            <w:tcW w:w="1072" w:type="pct"/>
          </w:tcPr>
          <w:p w14:paraId="69929FFF" w14:textId="2D6C4B31" w:rsidR="007744D5" w:rsidRPr="001B45F4" w:rsidRDefault="008024D6" w:rsidP="004A427E">
            <w:pPr>
              <w:spacing w:before="60" w:after="60"/>
              <w:rPr>
                <w:rFonts w:cs="Arial"/>
                <w:color w:val="000000"/>
                <w:szCs w:val="22"/>
              </w:rPr>
            </w:pPr>
            <w:r w:rsidRPr="001B45F4">
              <w:rPr>
                <w:rFonts w:cs="Arial"/>
                <w:color w:val="000000"/>
                <w:szCs w:val="22"/>
              </w:rPr>
              <w:t>IITR</w:t>
            </w:r>
            <w:r w:rsidR="007744D5" w:rsidRPr="001B45F4">
              <w:rPr>
                <w:rFonts w:cs="Arial"/>
                <w:color w:val="000000"/>
                <w:szCs w:val="22"/>
              </w:rPr>
              <w:t>893</w:t>
            </w:r>
          </w:p>
        </w:tc>
        <w:tc>
          <w:tcPr>
            <w:tcW w:w="2855" w:type="pct"/>
          </w:tcPr>
          <w:p w14:paraId="6992A000" w14:textId="4FA16A4B" w:rsidR="007744D5" w:rsidRPr="001B45F4" w:rsidRDefault="007744D5" w:rsidP="004A427E">
            <w:pPr>
              <w:spacing w:before="60" w:after="60"/>
              <w:rPr>
                <w:rFonts w:cs="Arial"/>
                <w:color w:val="000000"/>
                <w:szCs w:val="22"/>
              </w:rPr>
            </w:pPr>
            <w:r w:rsidRPr="001B45F4">
              <w:rPr>
                <w:rFonts w:cs="Arial"/>
                <w:color w:val="000000"/>
                <w:szCs w:val="22"/>
              </w:rPr>
              <w:t xml:space="preserve">Financial </w:t>
            </w:r>
            <w:r w:rsidR="00BB0D21" w:rsidRPr="001B45F4">
              <w:rPr>
                <w:rFonts w:cs="Arial"/>
                <w:color w:val="000000"/>
                <w:szCs w:val="22"/>
              </w:rPr>
              <w:t>year</w:t>
            </w:r>
          </w:p>
        </w:tc>
      </w:tr>
      <w:tr w:rsidR="007744D5" w:rsidRPr="001B45F4" w14:paraId="6992A005" w14:textId="77777777" w:rsidTr="00500C69">
        <w:tc>
          <w:tcPr>
            <w:tcW w:w="1073" w:type="pct"/>
          </w:tcPr>
          <w:p w14:paraId="6992A002" w14:textId="3AE1FF89" w:rsidR="007744D5" w:rsidRPr="001B45F4" w:rsidRDefault="009C4935" w:rsidP="004A427E">
            <w:pPr>
              <w:spacing w:before="60" w:after="60"/>
              <w:rPr>
                <w:rFonts w:cs="Arial"/>
                <w:color w:val="000000"/>
                <w:szCs w:val="22"/>
              </w:rPr>
            </w:pPr>
            <w:r w:rsidRPr="001B45F4">
              <w:rPr>
                <w:rFonts w:cs="Arial"/>
                <w:color w:val="000000"/>
                <w:szCs w:val="22"/>
              </w:rPr>
              <w:t>RP.{FinYear}</w:t>
            </w:r>
          </w:p>
        </w:tc>
        <w:tc>
          <w:tcPr>
            <w:tcW w:w="1072" w:type="pct"/>
          </w:tcPr>
          <w:p w14:paraId="6992A003" w14:textId="01C2A54A" w:rsidR="007744D5" w:rsidRPr="001B45F4" w:rsidRDefault="008024D6" w:rsidP="004A427E">
            <w:pPr>
              <w:spacing w:before="60" w:after="60"/>
              <w:rPr>
                <w:rFonts w:cs="Arial"/>
                <w:szCs w:val="22"/>
              </w:rPr>
            </w:pPr>
            <w:r w:rsidRPr="001B45F4">
              <w:rPr>
                <w:rFonts w:cs="Arial"/>
                <w:color w:val="000000"/>
                <w:szCs w:val="22"/>
              </w:rPr>
              <w:t>IITR</w:t>
            </w:r>
            <w:r w:rsidR="007744D5" w:rsidRPr="001B45F4">
              <w:rPr>
                <w:rFonts w:cs="Arial"/>
                <w:color w:val="000000"/>
                <w:szCs w:val="22"/>
              </w:rPr>
              <w:t>894</w:t>
            </w:r>
          </w:p>
        </w:tc>
        <w:tc>
          <w:tcPr>
            <w:tcW w:w="2855" w:type="pct"/>
          </w:tcPr>
          <w:p w14:paraId="6992A004" w14:textId="3D708662" w:rsidR="007744D5" w:rsidRPr="001B45F4" w:rsidRDefault="00DD6C03" w:rsidP="004A427E">
            <w:pPr>
              <w:spacing w:before="60" w:after="60"/>
              <w:rPr>
                <w:rFonts w:cs="Arial"/>
                <w:szCs w:val="22"/>
              </w:rPr>
            </w:pPr>
            <w:r w:rsidRPr="001B45F4">
              <w:rPr>
                <w:rFonts w:cs="Arial"/>
                <w:color w:val="000000"/>
                <w:szCs w:val="22"/>
              </w:rPr>
              <w:t>Low-Rate</w:t>
            </w:r>
            <w:r w:rsidR="007744D5" w:rsidRPr="001B45F4">
              <w:rPr>
                <w:rFonts w:cs="Arial"/>
                <w:color w:val="000000"/>
                <w:szCs w:val="22"/>
              </w:rPr>
              <w:t xml:space="preserve"> Cap </w:t>
            </w:r>
            <w:r w:rsidR="00BB0D21" w:rsidRPr="001B45F4">
              <w:rPr>
                <w:rFonts w:cs="Arial"/>
                <w:color w:val="000000"/>
                <w:szCs w:val="22"/>
              </w:rPr>
              <w:t>amoun</w:t>
            </w:r>
            <w:r w:rsidR="007744D5" w:rsidRPr="001B45F4">
              <w:rPr>
                <w:rFonts w:cs="Arial"/>
                <w:color w:val="000000"/>
                <w:szCs w:val="22"/>
              </w:rPr>
              <w:t>t</w:t>
            </w:r>
          </w:p>
        </w:tc>
      </w:tr>
    </w:tbl>
    <w:p w14:paraId="6992A006" w14:textId="3D4F8484" w:rsidR="00CE0CC1" w:rsidRPr="001B45F4" w:rsidRDefault="000D3D8B" w:rsidP="00B61583">
      <w:pPr>
        <w:pStyle w:val="Caption"/>
        <w:rPr>
          <w:rStyle w:val="BodyTextChar1"/>
          <w:rFonts w:cs="Arial"/>
          <w:b w:val="0"/>
          <w:szCs w:val="22"/>
        </w:rPr>
      </w:pPr>
      <w:r w:rsidRPr="001B45F4">
        <w:tab/>
      </w:r>
    </w:p>
    <w:p w14:paraId="6992A007" w14:textId="7636212A" w:rsidR="00A530DF" w:rsidRPr="001B45F4" w:rsidRDefault="5E8DB456" w:rsidP="001B4AB0">
      <w:pPr>
        <w:pStyle w:val="Heading2"/>
      </w:pPr>
      <w:bookmarkStart w:id="1573" w:name="_Toc29560839"/>
      <w:bookmarkStart w:id="1574" w:name="_Toc29796915"/>
      <w:bookmarkStart w:id="1575" w:name="_Toc35338727"/>
      <w:bookmarkStart w:id="1576" w:name="_Toc75866982"/>
      <w:bookmarkStart w:id="1577" w:name="_Toc160629396"/>
      <w:r>
        <w:lastRenderedPageBreak/>
        <w:t>I</w:t>
      </w:r>
      <w:r w:rsidR="5AF77DF0">
        <w:t>ncome averaging data</w:t>
      </w:r>
      <w:bookmarkEnd w:id="1573"/>
      <w:bookmarkEnd w:id="1574"/>
      <w:bookmarkEnd w:id="1575"/>
      <w:bookmarkEnd w:id="1576"/>
      <w:bookmarkEnd w:id="1577"/>
      <w:r w:rsidR="5AF77DF0">
        <w:t xml:space="preserve"> </w:t>
      </w:r>
    </w:p>
    <w:p w14:paraId="6992A008" w14:textId="15AD7ECC" w:rsidR="00A530DF" w:rsidRPr="001B45F4" w:rsidRDefault="005719B7" w:rsidP="00A530DF">
      <w:pPr>
        <w:pStyle w:val="Maintext"/>
        <w:rPr>
          <w:rStyle w:val="BodyTextChar1"/>
          <w:rFonts w:cs="Arial"/>
          <w:szCs w:val="22"/>
        </w:rPr>
      </w:pPr>
      <w:r>
        <w:rPr>
          <w:rStyle w:val="BodyTextChar1"/>
          <w:rFonts w:cs="Arial"/>
          <w:szCs w:val="22"/>
        </w:rPr>
        <w:t>From</w:t>
      </w:r>
      <w:r w:rsidRPr="001B45F4">
        <w:rPr>
          <w:rStyle w:val="BodyTextChar1"/>
          <w:rFonts w:cs="Arial"/>
          <w:szCs w:val="22"/>
        </w:rPr>
        <w:t xml:space="preserve"> </w:t>
      </w:r>
      <w:r w:rsidR="00A530DF" w:rsidRPr="001B45F4">
        <w:rPr>
          <w:rStyle w:val="BodyTextChar1"/>
          <w:rFonts w:cs="Arial"/>
          <w:szCs w:val="22"/>
        </w:rPr>
        <w:t xml:space="preserve">the </w:t>
      </w:r>
      <w:r w:rsidR="00EA6F5E" w:rsidRPr="001B45F4">
        <w:rPr>
          <w:rStyle w:val="BodyTextChar1"/>
          <w:rFonts w:cs="Arial"/>
          <w:szCs w:val="22"/>
        </w:rPr>
        <w:t xml:space="preserve">2021 </w:t>
      </w:r>
      <w:r w:rsidR="005961DB" w:rsidRPr="001B45F4">
        <w:rPr>
          <w:rStyle w:val="BodyTextChar1"/>
          <w:rFonts w:cs="Arial"/>
          <w:szCs w:val="22"/>
        </w:rPr>
        <w:t>p</w:t>
      </w:r>
      <w:r w:rsidR="00A530DF" w:rsidRPr="001B45F4">
        <w:rPr>
          <w:rStyle w:val="BodyTextChar1"/>
          <w:rFonts w:cs="Arial"/>
          <w:szCs w:val="22"/>
        </w:rPr>
        <w:t xml:space="preserve">re-fill </w:t>
      </w:r>
      <w:r w:rsidR="008024D6" w:rsidRPr="001B45F4">
        <w:rPr>
          <w:rStyle w:val="BodyTextChar1"/>
          <w:rFonts w:cs="Arial"/>
          <w:szCs w:val="22"/>
        </w:rPr>
        <w:t>IITR</w:t>
      </w:r>
      <w:r w:rsidR="00A530DF" w:rsidRPr="001B45F4">
        <w:rPr>
          <w:rStyle w:val="BodyTextChar1"/>
          <w:rFonts w:cs="Arial"/>
          <w:szCs w:val="22"/>
        </w:rPr>
        <w:t xml:space="preserve"> response, income averaging data</w:t>
      </w:r>
      <w:r w:rsidR="001D05FC" w:rsidRPr="001B45F4">
        <w:rPr>
          <w:rStyle w:val="BodyTextChar1"/>
          <w:rFonts w:cs="Arial"/>
          <w:szCs w:val="22"/>
        </w:rPr>
        <w:t xml:space="preserve"> for primary producers and special professionals</w:t>
      </w:r>
      <w:r w:rsidR="00A530DF" w:rsidRPr="001B45F4">
        <w:rPr>
          <w:rStyle w:val="BodyTextChar1"/>
          <w:rFonts w:cs="Arial"/>
          <w:szCs w:val="22"/>
        </w:rPr>
        <w:t xml:space="preserve"> will need to be provided</w:t>
      </w:r>
      <w:r w:rsidR="001D05FC" w:rsidRPr="001B45F4">
        <w:rPr>
          <w:rStyle w:val="BodyTextChar1"/>
          <w:rFonts w:cs="Arial"/>
          <w:szCs w:val="22"/>
        </w:rPr>
        <w:t xml:space="preserve">. </w:t>
      </w:r>
    </w:p>
    <w:p w14:paraId="6992A009" w14:textId="77777777" w:rsidR="00A0636E" w:rsidRPr="001B45F4" w:rsidRDefault="00A0636E" w:rsidP="00A530DF">
      <w:pPr>
        <w:pStyle w:val="Maintext"/>
        <w:rPr>
          <w:rStyle w:val="BodyTextChar1"/>
          <w:rFonts w:cs="Arial"/>
          <w:szCs w:val="22"/>
        </w:rPr>
      </w:pPr>
    </w:p>
    <w:p w14:paraId="6992A00B" w14:textId="18E865A8" w:rsidR="00166F34" w:rsidRPr="001B45F4" w:rsidRDefault="001D05FC" w:rsidP="00A530DF">
      <w:pPr>
        <w:pStyle w:val="Maintext"/>
        <w:rPr>
          <w:rStyle w:val="BodyTextChar1"/>
          <w:rFonts w:cs="Arial"/>
          <w:szCs w:val="22"/>
        </w:rPr>
      </w:pPr>
      <w:r w:rsidRPr="001B45F4">
        <w:rPr>
          <w:rStyle w:val="BodyTextChar1"/>
          <w:rFonts w:cs="Arial"/>
          <w:szCs w:val="22"/>
        </w:rPr>
        <w:t>Primary pr</w:t>
      </w:r>
      <w:r w:rsidR="006C2A07">
        <w:rPr>
          <w:rStyle w:val="BodyTextChar1"/>
          <w:rFonts w:cs="Arial"/>
          <w:szCs w:val="22"/>
        </w:rPr>
        <w:t>o</w:t>
      </w:r>
      <w:r w:rsidRPr="001B45F4">
        <w:rPr>
          <w:rStyle w:val="BodyTextChar1"/>
          <w:rFonts w:cs="Arial"/>
          <w:szCs w:val="22"/>
        </w:rPr>
        <w:t>ducers - Income averaging data for primary producers is displayed for up to five years immediately prior to the current year (</w:t>
      </w:r>
      <w:r w:rsidR="00931886" w:rsidRPr="001B45F4">
        <w:rPr>
          <w:rStyle w:val="BodyTextChar1"/>
          <w:rFonts w:cs="Arial"/>
          <w:szCs w:val="22"/>
        </w:rPr>
        <w:t>202</w:t>
      </w:r>
      <w:r w:rsidR="00A25146">
        <w:rPr>
          <w:rStyle w:val="BodyTextChar1"/>
          <w:rFonts w:cs="Arial"/>
          <w:szCs w:val="22"/>
        </w:rPr>
        <w:t>3</w:t>
      </w:r>
      <w:r w:rsidR="00931886" w:rsidRPr="001B45F4">
        <w:rPr>
          <w:rStyle w:val="BodyTextChar1"/>
          <w:rFonts w:cs="Arial"/>
          <w:szCs w:val="22"/>
        </w:rPr>
        <w:t xml:space="preserve">, </w:t>
      </w:r>
      <w:r w:rsidR="00BC4C10" w:rsidRPr="001B45F4">
        <w:rPr>
          <w:rStyle w:val="BodyTextChar1"/>
          <w:rFonts w:cs="Arial"/>
          <w:szCs w:val="22"/>
        </w:rPr>
        <w:t>20</w:t>
      </w:r>
      <w:r w:rsidR="00B94B0F" w:rsidRPr="001B45F4">
        <w:rPr>
          <w:rStyle w:val="BodyTextChar1"/>
          <w:rFonts w:cs="Arial"/>
          <w:szCs w:val="22"/>
        </w:rPr>
        <w:t>2</w:t>
      </w:r>
      <w:r w:rsidR="00A25146">
        <w:rPr>
          <w:rStyle w:val="BodyTextChar1"/>
          <w:rFonts w:cs="Arial"/>
          <w:szCs w:val="22"/>
        </w:rPr>
        <w:t>2</w:t>
      </w:r>
      <w:r w:rsidR="00C32064" w:rsidRPr="001B45F4">
        <w:rPr>
          <w:rStyle w:val="BodyTextChar1"/>
          <w:rFonts w:cs="Arial"/>
          <w:szCs w:val="22"/>
        </w:rPr>
        <w:t>,</w:t>
      </w:r>
      <w:r w:rsidR="00BC4C10" w:rsidRPr="001B45F4">
        <w:rPr>
          <w:rStyle w:val="BodyTextChar1"/>
          <w:rFonts w:cs="Arial"/>
          <w:szCs w:val="22"/>
        </w:rPr>
        <w:t xml:space="preserve"> </w:t>
      </w:r>
      <w:r w:rsidR="00E818AC" w:rsidRPr="001B45F4">
        <w:rPr>
          <w:rStyle w:val="BodyTextChar1"/>
          <w:rFonts w:cs="Arial"/>
          <w:szCs w:val="22"/>
        </w:rPr>
        <w:t>20</w:t>
      </w:r>
      <w:r w:rsidR="005719B7">
        <w:rPr>
          <w:rStyle w:val="BodyTextChar1"/>
          <w:rFonts w:cs="Arial"/>
          <w:szCs w:val="22"/>
        </w:rPr>
        <w:t>2</w:t>
      </w:r>
      <w:r w:rsidR="00A25146">
        <w:rPr>
          <w:rStyle w:val="BodyTextChar1"/>
          <w:rFonts w:cs="Arial"/>
          <w:szCs w:val="22"/>
        </w:rPr>
        <w:t>1</w:t>
      </w:r>
      <w:r w:rsidRPr="001B45F4">
        <w:rPr>
          <w:rStyle w:val="BodyTextChar1"/>
          <w:rFonts w:cs="Arial"/>
          <w:szCs w:val="22"/>
        </w:rPr>
        <w:t xml:space="preserve">, </w:t>
      </w:r>
      <w:r w:rsidR="00E818AC" w:rsidRPr="001B45F4">
        <w:rPr>
          <w:rStyle w:val="BodyTextChar1"/>
          <w:rFonts w:cs="Arial"/>
          <w:szCs w:val="22"/>
        </w:rPr>
        <w:t>20</w:t>
      </w:r>
      <w:r w:rsidR="00A25146">
        <w:rPr>
          <w:rStyle w:val="BodyTextChar1"/>
          <w:rFonts w:cs="Arial"/>
          <w:szCs w:val="22"/>
        </w:rPr>
        <w:t>20</w:t>
      </w:r>
      <w:r w:rsidRPr="001B45F4">
        <w:rPr>
          <w:rStyle w:val="BodyTextChar1"/>
          <w:rFonts w:cs="Arial"/>
          <w:szCs w:val="22"/>
        </w:rPr>
        <w:t xml:space="preserve"> </w:t>
      </w:r>
      <w:r w:rsidR="00931886" w:rsidRPr="001B45F4">
        <w:rPr>
          <w:rStyle w:val="BodyTextChar1"/>
          <w:rFonts w:cs="Arial"/>
          <w:szCs w:val="22"/>
        </w:rPr>
        <w:t>and</w:t>
      </w:r>
      <w:r w:rsidR="00121411" w:rsidRPr="001B45F4">
        <w:rPr>
          <w:rStyle w:val="BodyTextChar1"/>
          <w:rFonts w:cs="Arial"/>
          <w:szCs w:val="22"/>
        </w:rPr>
        <w:t xml:space="preserve"> </w:t>
      </w:r>
      <w:r w:rsidR="00E818AC" w:rsidRPr="001B45F4">
        <w:rPr>
          <w:rStyle w:val="BodyTextChar1"/>
          <w:rFonts w:cs="Arial"/>
          <w:szCs w:val="22"/>
        </w:rPr>
        <w:t>201</w:t>
      </w:r>
      <w:r w:rsidR="00A25146">
        <w:rPr>
          <w:rStyle w:val="BodyTextChar1"/>
          <w:rFonts w:cs="Arial"/>
          <w:szCs w:val="22"/>
        </w:rPr>
        <w:t>9</w:t>
      </w:r>
      <w:r w:rsidR="002D7FDC" w:rsidRPr="001B45F4">
        <w:rPr>
          <w:rStyle w:val="BodyTextChar1"/>
          <w:rFonts w:cs="Arial"/>
          <w:szCs w:val="22"/>
        </w:rPr>
        <w:t xml:space="preserve"> </w:t>
      </w:r>
      <w:r w:rsidRPr="001B45F4">
        <w:rPr>
          <w:rStyle w:val="BodyTextChar1"/>
          <w:rFonts w:cs="Arial"/>
          <w:szCs w:val="22"/>
        </w:rPr>
        <w:t xml:space="preserve">in the </w:t>
      </w:r>
      <w:r w:rsidR="00BC4C10" w:rsidRPr="001B45F4">
        <w:rPr>
          <w:rStyle w:val="BodyTextChar1"/>
          <w:rFonts w:cs="Arial"/>
          <w:szCs w:val="22"/>
        </w:rPr>
        <w:t>202</w:t>
      </w:r>
      <w:r w:rsidR="00A25146">
        <w:rPr>
          <w:rStyle w:val="BodyTextChar1"/>
          <w:rFonts w:cs="Arial"/>
          <w:szCs w:val="22"/>
        </w:rPr>
        <w:t>4</w:t>
      </w:r>
      <w:r w:rsidR="00BC4C10" w:rsidRPr="001B45F4">
        <w:rPr>
          <w:rStyle w:val="BodyTextChar1"/>
          <w:rFonts w:cs="Arial"/>
          <w:szCs w:val="22"/>
        </w:rPr>
        <w:t xml:space="preserve"> </w:t>
      </w:r>
      <w:r w:rsidRPr="001B45F4">
        <w:rPr>
          <w:rStyle w:val="BodyTextChar1"/>
          <w:rFonts w:cs="Arial"/>
          <w:szCs w:val="22"/>
        </w:rPr>
        <w:t>response). The data required to be returned</w:t>
      </w:r>
      <w:r w:rsidR="00C32064" w:rsidRPr="001B45F4">
        <w:rPr>
          <w:rStyle w:val="BodyTextChar1"/>
          <w:rFonts w:cs="Arial"/>
          <w:szCs w:val="22"/>
        </w:rPr>
        <w:t>:</w:t>
      </w:r>
    </w:p>
    <w:p w14:paraId="6992A00C" w14:textId="77777777" w:rsidR="001D05FC" w:rsidRPr="001B45F4" w:rsidRDefault="001D05FC" w:rsidP="00A530DF">
      <w:pPr>
        <w:pStyle w:val="Maintext"/>
        <w:rPr>
          <w:rStyle w:val="BodyTextChar1"/>
          <w:rFonts w:cs="Arial"/>
          <w:szCs w:val="22"/>
        </w:rPr>
      </w:pPr>
    </w:p>
    <w:p w14:paraId="6992A00D" w14:textId="2DBE36E8" w:rsidR="007A170A" w:rsidRPr="001B45F4" w:rsidRDefault="00257A60" w:rsidP="008B775E">
      <w:pPr>
        <w:pStyle w:val="Maintext"/>
        <w:numPr>
          <w:ilvl w:val="0"/>
          <w:numId w:val="20"/>
        </w:numPr>
        <w:rPr>
          <w:rStyle w:val="BodyTextChar1"/>
          <w:rFonts w:cs="Arial"/>
          <w:szCs w:val="22"/>
        </w:rPr>
      </w:pPr>
      <w:r w:rsidRPr="001B45F4">
        <w:rPr>
          <w:rStyle w:val="BodyTextChar1"/>
          <w:rFonts w:cs="Arial"/>
          <w:szCs w:val="22"/>
        </w:rPr>
        <w:t>T</w:t>
      </w:r>
      <w:r w:rsidR="007A170A" w:rsidRPr="001B45F4">
        <w:rPr>
          <w:rStyle w:val="BodyTextChar1"/>
          <w:rFonts w:cs="Arial"/>
          <w:szCs w:val="22"/>
        </w:rPr>
        <w:t xml:space="preserve">he averaging </w:t>
      </w:r>
      <w:r w:rsidR="00FE3EFC" w:rsidRPr="001B45F4">
        <w:rPr>
          <w:rStyle w:val="BodyTextChar1"/>
          <w:rFonts w:cs="Arial"/>
          <w:szCs w:val="22"/>
        </w:rPr>
        <w:t>f</w:t>
      </w:r>
      <w:r w:rsidR="005149AB" w:rsidRPr="001B45F4">
        <w:rPr>
          <w:rStyle w:val="BodyTextChar1"/>
          <w:rFonts w:cs="Arial"/>
          <w:szCs w:val="22"/>
        </w:rPr>
        <w:t xml:space="preserve">inancial </w:t>
      </w:r>
      <w:r w:rsidR="007A170A" w:rsidRPr="001B45F4">
        <w:rPr>
          <w:rStyle w:val="BodyTextChar1"/>
          <w:rFonts w:cs="Arial"/>
          <w:szCs w:val="22"/>
        </w:rPr>
        <w:t>year (</w:t>
      </w:r>
      <w:r w:rsidR="008024D6" w:rsidRPr="001B45F4">
        <w:rPr>
          <w:rStyle w:val="BodyTextChar1"/>
          <w:rFonts w:cs="Arial"/>
          <w:szCs w:val="22"/>
          <w:lang w:val="en-AU"/>
        </w:rPr>
        <w:t>IITR</w:t>
      </w:r>
      <w:r w:rsidR="00E605B5" w:rsidRPr="001B45F4">
        <w:rPr>
          <w:rStyle w:val="BodyTextChar1"/>
          <w:rFonts w:cs="Arial"/>
          <w:szCs w:val="22"/>
          <w:lang w:val="en-AU"/>
        </w:rPr>
        <w:t>893</w:t>
      </w:r>
      <w:r w:rsidR="007A170A" w:rsidRPr="001B45F4">
        <w:rPr>
          <w:rStyle w:val="BodyTextChar1"/>
          <w:rFonts w:cs="Arial"/>
          <w:szCs w:val="22"/>
          <w:lang w:val="en-AU"/>
        </w:rPr>
        <w:t>)</w:t>
      </w:r>
    </w:p>
    <w:p w14:paraId="6992A00E" w14:textId="32861912" w:rsidR="007A170A" w:rsidRPr="0080481B" w:rsidRDefault="00257A60" w:rsidP="008B775E">
      <w:pPr>
        <w:pStyle w:val="Maintext"/>
        <w:numPr>
          <w:ilvl w:val="0"/>
          <w:numId w:val="20"/>
        </w:numPr>
        <w:rPr>
          <w:rStyle w:val="BodyTextChar1"/>
          <w:rFonts w:cs="Arial"/>
          <w:szCs w:val="22"/>
        </w:rPr>
      </w:pPr>
      <w:r w:rsidRPr="001B45F4">
        <w:rPr>
          <w:rStyle w:val="BodyTextChar1"/>
          <w:rFonts w:cs="Arial"/>
          <w:szCs w:val="22"/>
        </w:rPr>
        <w:t>T</w:t>
      </w:r>
      <w:r w:rsidR="007A170A" w:rsidRPr="001B45F4">
        <w:rPr>
          <w:rStyle w:val="BodyTextChar1"/>
          <w:rFonts w:cs="Arial"/>
          <w:szCs w:val="22"/>
        </w:rPr>
        <w:t>he basic taxable income for the corresponding income year</w:t>
      </w:r>
      <w:r w:rsidR="00EA1D46" w:rsidRPr="001B45F4">
        <w:rPr>
          <w:rStyle w:val="BodyTextChar1"/>
          <w:rFonts w:cs="Arial"/>
          <w:szCs w:val="22"/>
        </w:rPr>
        <w:t xml:space="preserve"> as </w:t>
      </w:r>
      <w:r w:rsidR="00FE3EFC" w:rsidRPr="001B45F4">
        <w:rPr>
          <w:rStyle w:val="BodyTextChar1"/>
          <w:rFonts w:cs="Arial"/>
          <w:szCs w:val="22"/>
        </w:rPr>
        <w:t xml:space="preserve">averaging taxable income amount </w:t>
      </w:r>
      <w:r w:rsidR="007A170A" w:rsidRPr="001B45F4">
        <w:rPr>
          <w:rStyle w:val="BodyTextChar1"/>
          <w:rFonts w:cs="Arial"/>
          <w:szCs w:val="22"/>
        </w:rPr>
        <w:t>(</w:t>
      </w:r>
      <w:r w:rsidR="008024D6" w:rsidRPr="001B45F4">
        <w:rPr>
          <w:rStyle w:val="BodyTextChar1"/>
          <w:rFonts w:cs="Arial"/>
          <w:szCs w:val="22"/>
          <w:lang w:val="en-AU"/>
        </w:rPr>
        <w:t>IITR</w:t>
      </w:r>
      <w:r w:rsidR="00E605B5" w:rsidRPr="001B45F4">
        <w:rPr>
          <w:rStyle w:val="BodyTextChar1"/>
          <w:rFonts w:cs="Arial"/>
          <w:szCs w:val="22"/>
          <w:lang w:val="en-AU"/>
        </w:rPr>
        <w:t>896</w:t>
      </w:r>
      <w:r w:rsidR="007A170A" w:rsidRPr="001B45F4">
        <w:rPr>
          <w:rStyle w:val="BodyTextChar1"/>
          <w:rFonts w:cs="Arial"/>
          <w:szCs w:val="22"/>
          <w:lang w:val="en-AU"/>
        </w:rPr>
        <w:t>)</w:t>
      </w:r>
      <w:r w:rsidR="008F2C24" w:rsidRPr="001B45F4">
        <w:rPr>
          <w:rStyle w:val="BodyTextChar1"/>
          <w:rFonts w:cs="Arial"/>
          <w:szCs w:val="22"/>
          <w:lang w:val="en-AU"/>
        </w:rPr>
        <w:t>.</w:t>
      </w:r>
    </w:p>
    <w:p w14:paraId="5D7C93E4" w14:textId="77777777" w:rsidR="0080481B" w:rsidRPr="001B45F4" w:rsidRDefault="0080481B" w:rsidP="0080481B">
      <w:pPr>
        <w:pStyle w:val="Maintext"/>
        <w:rPr>
          <w:rStyle w:val="BodyTextChar1"/>
          <w:rFonts w:cs="Arial"/>
          <w:szCs w:val="22"/>
        </w:rPr>
      </w:pPr>
    </w:p>
    <w:p w14:paraId="6992A011" w14:textId="5C03DF73" w:rsidR="00166F34" w:rsidRPr="001B45F4" w:rsidRDefault="001D05FC" w:rsidP="0080481B">
      <w:pPr>
        <w:rPr>
          <w:rStyle w:val="BodyTextChar1"/>
          <w:rFonts w:cs="Arial"/>
          <w:szCs w:val="22"/>
        </w:rPr>
      </w:pPr>
      <w:r w:rsidRPr="001B45F4">
        <w:rPr>
          <w:rStyle w:val="BodyTextChar1"/>
          <w:rFonts w:cs="Arial"/>
          <w:szCs w:val="22"/>
        </w:rPr>
        <w:t>Special profes</w:t>
      </w:r>
      <w:r w:rsidR="006C2A07">
        <w:rPr>
          <w:rStyle w:val="BodyTextChar1"/>
          <w:rFonts w:cs="Arial"/>
          <w:szCs w:val="22"/>
        </w:rPr>
        <w:t>s</w:t>
      </w:r>
      <w:r w:rsidRPr="001B45F4">
        <w:rPr>
          <w:rStyle w:val="BodyTextChar1"/>
          <w:rFonts w:cs="Arial"/>
          <w:szCs w:val="22"/>
        </w:rPr>
        <w:t>ionals - Income averaging data for special professionals is displayed for up to five years immediately prior to the current year (</w:t>
      </w:r>
      <w:r w:rsidR="00B94B0F" w:rsidRPr="001B45F4">
        <w:rPr>
          <w:rStyle w:val="BodyTextChar1"/>
          <w:rFonts w:cs="Arial"/>
          <w:szCs w:val="22"/>
        </w:rPr>
        <w:t>202</w:t>
      </w:r>
      <w:r w:rsidR="00A25146">
        <w:rPr>
          <w:rStyle w:val="BodyTextChar1"/>
          <w:rFonts w:cs="Arial"/>
          <w:szCs w:val="22"/>
        </w:rPr>
        <w:t>3</w:t>
      </w:r>
      <w:r w:rsidR="00B94B0F" w:rsidRPr="001B45F4">
        <w:rPr>
          <w:rStyle w:val="BodyTextChar1"/>
          <w:rFonts w:cs="Arial"/>
          <w:szCs w:val="22"/>
        </w:rPr>
        <w:t>, 202</w:t>
      </w:r>
      <w:r w:rsidR="00A25146">
        <w:rPr>
          <w:rStyle w:val="BodyTextChar1"/>
          <w:rFonts w:cs="Arial"/>
          <w:szCs w:val="22"/>
        </w:rPr>
        <w:t>2</w:t>
      </w:r>
      <w:r w:rsidR="00B94B0F" w:rsidRPr="001B45F4">
        <w:rPr>
          <w:rStyle w:val="BodyTextChar1"/>
          <w:rFonts w:cs="Arial"/>
          <w:szCs w:val="22"/>
        </w:rPr>
        <w:t>, 20</w:t>
      </w:r>
      <w:r w:rsidR="005719B7">
        <w:rPr>
          <w:rStyle w:val="BodyTextChar1"/>
          <w:rFonts w:cs="Arial"/>
          <w:szCs w:val="22"/>
        </w:rPr>
        <w:t>2</w:t>
      </w:r>
      <w:r w:rsidR="00A25146">
        <w:rPr>
          <w:rStyle w:val="BodyTextChar1"/>
          <w:rFonts w:cs="Arial"/>
          <w:szCs w:val="22"/>
        </w:rPr>
        <w:t>1</w:t>
      </w:r>
      <w:r w:rsidR="00B94B0F" w:rsidRPr="001B45F4">
        <w:rPr>
          <w:rStyle w:val="BodyTextChar1"/>
          <w:rFonts w:cs="Arial"/>
          <w:szCs w:val="22"/>
        </w:rPr>
        <w:t>, 20</w:t>
      </w:r>
      <w:r w:rsidR="00A25146">
        <w:rPr>
          <w:rStyle w:val="BodyTextChar1"/>
          <w:rFonts w:cs="Arial"/>
          <w:szCs w:val="22"/>
        </w:rPr>
        <w:t>20</w:t>
      </w:r>
      <w:r w:rsidR="00B94B0F" w:rsidRPr="001B45F4">
        <w:rPr>
          <w:rStyle w:val="BodyTextChar1"/>
          <w:rFonts w:cs="Arial"/>
          <w:szCs w:val="22"/>
        </w:rPr>
        <w:t xml:space="preserve"> and 201</w:t>
      </w:r>
      <w:r w:rsidR="00A25146">
        <w:rPr>
          <w:rStyle w:val="BodyTextChar1"/>
          <w:rFonts w:cs="Arial"/>
          <w:szCs w:val="22"/>
        </w:rPr>
        <w:t>9</w:t>
      </w:r>
      <w:r w:rsidR="00B94B0F" w:rsidRPr="001B45F4">
        <w:rPr>
          <w:rStyle w:val="BodyTextChar1"/>
          <w:rFonts w:cs="Arial"/>
          <w:szCs w:val="22"/>
        </w:rPr>
        <w:t xml:space="preserve"> in the 202</w:t>
      </w:r>
      <w:r w:rsidR="00A25146">
        <w:rPr>
          <w:rStyle w:val="BodyTextChar1"/>
          <w:rFonts w:cs="Arial"/>
          <w:szCs w:val="22"/>
        </w:rPr>
        <w:t>4</w:t>
      </w:r>
      <w:r w:rsidR="00B94B0F" w:rsidRPr="001B45F4">
        <w:rPr>
          <w:rStyle w:val="BodyTextChar1"/>
          <w:rFonts w:cs="Arial"/>
          <w:szCs w:val="22"/>
        </w:rPr>
        <w:t xml:space="preserve"> </w:t>
      </w:r>
      <w:r w:rsidRPr="001B45F4">
        <w:rPr>
          <w:rStyle w:val="BodyTextChar1"/>
          <w:rFonts w:cs="Arial"/>
          <w:szCs w:val="22"/>
        </w:rPr>
        <w:t>response). The data required to be returned</w:t>
      </w:r>
      <w:r w:rsidR="00C32064" w:rsidRPr="001B45F4">
        <w:rPr>
          <w:rStyle w:val="BodyTextChar1"/>
          <w:rFonts w:cs="Arial"/>
          <w:szCs w:val="22"/>
        </w:rPr>
        <w:t>:</w:t>
      </w:r>
      <w:r w:rsidRPr="001B45F4">
        <w:rPr>
          <w:rStyle w:val="BodyTextChar1"/>
          <w:rFonts w:cs="Arial"/>
          <w:szCs w:val="22"/>
        </w:rPr>
        <w:t xml:space="preserve"> </w:t>
      </w:r>
    </w:p>
    <w:p w14:paraId="6992A012" w14:textId="77777777" w:rsidR="001D05FC" w:rsidRPr="001B45F4" w:rsidRDefault="001D05FC" w:rsidP="001D05FC">
      <w:pPr>
        <w:pStyle w:val="Maintext"/>
        <w:rPr>
          <w:rStyle w:val="BodyTextChar1"/>
          <w:rFonts w:cs="Arial"/>
          <w:szCs w:val="22"/>
        </w:rPr>
      </w:pPr>
    </w:p>
    <w:p w14:paraId="6992A013" w14:textId="517E74F6" w:rsidR="00B90643" w:rsidRPr="001B45F4" w:rsidRDefault="006C2A07" w:rsidP="005C5ACF">
      <w:pPr>
        <w:pStyle w:val="Maintext"/>
        <w:numPr>
          <w:ilvl w:val="0"/>
          <w:numId w:val="43"/>
        </w:numPr>
        <w:rPr>
          <w:rStyle w:val="BodyTextChar1"/>
          <w:rFonts w:cs="Arial"/>
          <w:szCs w:val="22"/>
        </w:rPr>
      </w:pPr>
      <w:r w:rsidRPr="001B45F4">
        <w:rPr>
          <w:rStyle w:val="BodyTextChar1"/>
          <w:rFonts w:cs="Arial"/>
          <w:szCs w:val="22"/>
        </w:rPr>
        <w:t>T</w:t>
      </w:r>
      <w:r w:rsidR="00B90643" w:rsidRPr="001B45F4">
        <w:rPr>
          <w:rStyle w:val="BodyTextChar1"/>
          <w:rFonts w:cs="Arial"/>
          <w:szCs w:val="22"/>
        </w:rPr>
        <w:t xml:space="preserve">he averaging </w:t>
      </w:r>
      <w:r w:rsidR="00FE3EFC" w:rsidRPr="001B45F4">
        <w:rPr>
          <w:rStyle w:val="BodyTextChar1"/>
          <w:rFonts w:cs="Arial"/>
          <w:szCs w:val="22"/>
        </w:rPr>
        <w:t>financi</w:t>
      </w:r>
      <w:r w:rsidR="00B90643" w:rsidRPr="001B45F4">
        <w:rPr>
          <w:rStyle w:val="BodyTextChar1"/>
          <w:rFonts w:cs="Arial"/>
          <w:szCs w:val="22"/>
        </w:rPr>
        <w:t>al year (</w:t>
      </w:r>
      <w:r w:rsidR="008024D6" w:rsidRPr="001B45F4">
        <w:rPr>
          <w:rStyle w:val="BodyTextChar1"/>
          <w:rFonts w:cs="Arial"/>
          <w:szCs w:val="22"/>
        </w:rPr>
        <w:t>IITR</w:t>
      </w:r>
      <w:r w:rsidR="00B90643" w:rsidRPr="001B45F4">
        <w:rPr>
          <w:rStyle w:val="BodyTextChar1"/>
          <w:rFonts w:cs="Arial"/>
          <w:szCs w:val="22"/>
        </w:rPr>
        <w:t>893)</w:t>
      </w:r>
    </w:p>
    <w:p w14:paraId="6992A014" w14:textId="7F374153" w:rsidR="00B90643" w:rsidRPr="001B45F4" w:rsidRDefault="006C2A07" w:rsidP="005C5ACF">
      <w:pPr>
        <w:pStyle w:val="Maintext"/>
        <w:numPr>
          <w:ilvl w:val="0"/>
          <w:numId w:val="43"/>
        </w:numPr>
        <w:rPr>
          <w:rStyle w:val="BodyTextChar1"/>
          <w:rFonts w:cs="Arial"/>
          <w:szCs w:val="22"/>
        </w:rPr>
      </w:pPr>
      <w:r w:rsidRPr="001B45F4">
        <w:rPr>
          <w:rStyle w:val="BodyTextChar1"/>
          <w:rFonts w:cs="Arial"/>
          <w:szCs w:val="22"/>
        </w:rPr>
        <w:t>T</w:t>
      </w:r>
      <w:r w:rsidR="00B90643" w:rsidRPr="001B45F4">
        <w:rPr>
          <w:rStyle w:val="BodyTextChar1"/>
          <w:rFonts w:cs="Arial"/>
          <w:szCs w:val="22"/>
        </w:rPr>
        <w:t>he taxable professional</w:t>
      </w:r>
      <w:r w:rsidR="001F683B" w:rsidRPr="001B45F4">
        <w:rPr>
          <w:rStyle w:val="BodyTextChar1"/>
          <w:rFonts w:cs="Arial"/>
          <w:szCs w:val="22"/>
        </w:rPr>
        <w:t xml:space="preserve"> income</w:t>
      </w:r>
      <w:r w:rsidR="00B90643" w:rsidRPr="001B45F4">
        <w:rPr>
          <w:rStyle w:val="BodyTextChar1"/>
          <w:rFonts w:cs="Arial"/>
          <w:szCs w:val="22"/>
        </w:rPr>
        <w:t xml:space="preserve"> (TPI) for the corresponding income yea</w:t>
      </w:r>
      <w:r>
        <w:rPr>
          <w:rStyle w:val="BodyTextChar1"/>
          <w:rFonts w:cs="Arial"/>
          <w:szCs w:val="22"/>
        </w:rPr>
        <w:t>r</w:t>
      </w:r>
      <w:r w:rsidR="00EA1D46" w:rsidRPr="001B45F4">
        <w:rPr>
          <w:rStyle w:val="BodyTextChar1"/>
          <w:rFonts w:cs="Arial"/>
          <w:szCs w:val="22"/>
        </w:rPr>
        <w:t xml:space="preserve"> as SP - </w:t>
      </w:r>
      <w:r w:rsidR="00FE3EFC" w:rsidRPr="001B45F4">
        <w:rPr>
          <w:rStyle w:val="BodyTextChar1"/>
          <w:rFonts w:cs="Arial"/>
          <w:szCs w:val="22"/>
        </w:rPr>
        <w:t>a</w:t>
      </w:r>
      <w:r w:rsidR="00EA1D46" w:rsidRPr="001B45F4">
        <w:rPr>
          <w:rStyle w:val="BodyTextChar1"/>
          <w:rFonts w:cs="Arial"/>
          <w:szCs w:val="22"/>
        </w:rPr>
        <w:t xml:space="preserve">veraging </w:t>
      </w:r>
      <w:r w:rsidR="00FE3EFC" w:rsidRPr="001B45F4">
        <w:rPr>
          <w:rStyle w:val="BodyTextChar1"/>
          <w:rFonts w:cs="Arial"/>
          <w:szCs w:val="22"/>
        </w:rPr>
        <w:t xml:space="preserve">taxable income amount </w:t>
      </w:r>
      <w:r w:rsidR="00B90643" w:rsidRPr="001B45F4">
        <w:rPr>
          <w:rStyle w:val="BodyTextChar1"/>
          <w:rFonts w:cs="Arial"/>
          <w:szCs w:val="22"/>
        </w:rPr>
        <w:t>(</w:t>
      </w:r>
      <w:r w:rsidR="008024D6" w:rsidRPr="001B45F4">
        <w:rPr>
          <w:rStyle w:val="BodyTextChar1"/>
          <w:rFonts w:cs="Arial"/>
          <w:szCs w:val="22"/>
        </w:rPr>
        <w:t>IITR</w:t>
      </w:r>
      <w:r w:rsidR="00B90643" w:rsidRPr="001B45F4">
        <w:rPr>
          <w:rStyle w:val="BodyTextChar1"/>
          <w:rFonts w:cs="Arial"/>
          <w:szCs w:val="22"/>
        </w:rPr>
        <w:t>355)</w:t>
      </w:r>
      <w:r w:rsidR="008F2C24" w:rsidRPr="001B45F4">
        <w:rPr>
          <w:rStyle w:val="BodyTextChar1"/>
          <w:rFonts w:cs="Arial"/>
          <w:szCs w:val="22"/>
        </w:rPr>
        <w:t>.</w:t>
      </w:r>
    </w:p>
    <w:p w14:paraId="6992A015" w14:textId="77777777" w:rsidR="00B90643" w:rsidRPr="001B45F4" w:rsidRDefault="00B90643" w:rsidP="00B90643">
      <w:pPr>
        <w:pStyle w:val="Maintext"/>
        <w:ind w:left="780"/>
        <w:rPr>
          <w:rStyle w:val="BodyTextChar1"/>
          <w:rFonts w:cs="Arial"/>
          <w:szCs w:val="22"/>
        </w:rPr>
      </w:pPr>
    </w:p>
    <w:p w14:paraId="6992A016" w14:textId="1BA01DCA" w:rsidR="00B90643" w:rsidRPr="001B45F4" w:rsidRDefault="00B90643" w:rsidP="00B90643">
      <w:pPr>
        <w:rPr>
          <w:rStyle w:val="BodyTextChar1"/>
          <w:rFonts w:cs="Arial"/>
          <w:szCs w:val="22"/>
        </w:rPr>
      </w:pPr>
      <w:r w:rsidRPr="001B45F4">
        <w:rPr>
          <w:rStyle w:val="BodyTextChar1"/>
          <w:rFonts w:cs="Arial"/>
          <w:szCs w:val="22"/>
        </w:rPr>
        <w:t xml:space="preserve">Where data is returned for income averaging for special professionals, we recommend that </w:t>
      </w:r>
      <w:r w:rsidR="00614BCA">
        <w:rPr>
          <w:rStyle w:val="BodyTextChar1"/>
          <w:rFonts w:cs="Arial"/>
          <w:szCs w:val="22"/>
        </w:rPr>
        <w:t xml:space="preserve">Digital </w:t>
      </w:r>
      <w:r w:rsidR="00F338E5">
        <w:rPr>
          <w:rStyle w:val="BodyTextChar1"/>
          <w:rFonts w:cs="Arial"/>
          <w:szCs w:val="22"/>
        </w:rPr>
        <w:t>Service</w:t>
      </w:r>
      <w:r w:rsidR="00F338E5" w:rsidRPr="001B45F4">
        <w:rPr>
          <w:rStyle w:val="BodyTextChar1"/>
          <w:rFonts w:cs="Arial"/>
          <w:szCs w:val="22"/>
        </w:rPr>
        <w:t xml:space="preserve"> </w:t>
      </w:r>
      <w:r w:rsidR="00614BCA">
        <w:rPr>
          <w:rStyle w:val="BodyTextChar1"/>
          <w:rFonts w:cs="Arial"/>
          <w:szCs w:val="22"/>
        </w:rPr>
        <w:t xml:space="preserve">Providers </w:t>
      </w:r>
      <w:r w:rsidRPr="001B45F4">
        <w:rPr>
          <w:rStyle w:val="BodyTextChar1"/>
          <w:rFonts w:cs="Arial"/>
          <w:szCs w:val="22"/>
        </w:rPr>
        <w:t>provide an informational message as follows:</w:t>
      </w:r>
    </w:p>
    <w:p w14:paraId="5A451AF7" w14:textId="28285D6F" w:rsidR="00FE3EFC" w:rsidRPr="001B45F4" w:rsidRDefault="00FE3EFC" w:rsidP="00B90643">
      <w:pPr>
        <w:rPr>
          <w:rStyle w:val="BodyTextChar1"/>
          <w:rFonts w:cs="Arial"/>
          <w:szCs w:val="22"/>
        </w:rPr>
      </w:pPr>
    </w:p>
    <w:tbl>
      <w:tblPr>
        <w:tblStyle w:val="TableGrid"/>
        <w:tblW w:w="9356" w:type="dxa"/>
        <w:tblLook w:val="04A0" w:firstRow="1" w:lastRow="0" w:firstColumn="1" w:lastColumn="0" w:noHBand="0" w:noVBand="1"/>
      </w:tblPr>
      <w:tblGrid>
        <w:gridCol w:w="9356"/>
      </w:tblGrid>
      <w:tr w:rsidR="00FE3EFC" w:rsidRPr="001B45F4" w14:paraId="256C0FEB" w14:textId="77777777" w:rsidTr="00A8147B">
        <w:trPr>
          <w:trHeight w:val="578"/>
        </w:trPr>
        <w:tc>
          <w:tcPr>
            <w:tcW w:w="9288" w:type="dxa"/>
          </w:tcPr>
          <w:p w14:paraId="7F20B927" w14:textId="235DACBD" w:rsidR="00FE3EFC" w:rsidRPr="001B45F4" w:rsidRDefault="00FE3EFC" w:rsidP="00B90643">
            <w:pPr>
              <w:rPr>
                <w:rStyle w:val="BodyTextChar1"/>
                <w:rFonts w:cs="Arial"/>
                <w:szCs w:val="22"/>
              </w:rPr>
            </w:pPr>
            <w:r w:rsidRPr="001B45F4">
              <w:rPr>
                <w:rStyle w:val="BodyTextChar1"/>
                <w:rFonts w:cs="Arial"/>
                <w:szCs w:val="22"/>
              </w:rPr>
              <w:t>“You will need to manually calculate your client’s average taxable professional income according to their income averaging residency status.”</w:t>
            </w:r>
          </w:p>
        </w:tc>
      </w:tr>
    </w:tbl>
    <w:p w14:paraId="6992A019" w14:textId="77777777" w:rsidR="00B90643" w:rsidRPr="001B45F4" w:rsidRDefault="00B90643" w:rsidP="00B90643">
      <w:pPr>
        <w:rPr>
          <w:rStyle w:val="BodyTextChar1"/>
          <w:rFonts w:cs="Arial"/>
          <w:strike/>
          <w:szCs w:val="22"/>
        </w:rPr>
      </w:pPr>
    </w:p>
    <w:p w14:paraId="6992A01A" w14:textId="111A1F9F" w:rsidR="00B90643" w:rsidRPr="001B45F4" w:rsidRDefault="00B90643" w:rsidP="00B90643">
      <w:pPr>
        <w:pStyle w:val="Maintext"/>
        <w:rPr>
          <w:rFonts w:cs="Arial"/>
          <w:szCs w:val="22"/>
        </w:rPr>
      </w:pPr>
      <w:r w:rsidRPr="001B45F4">
        <w:rPr>
          <w:rStyle w:val="BodyTextChar1"/>
          <w:rFonts w:cs="Arial"/>
          <w:szCs w:val="22"/>
        </w:rPr>
        <w:t xml:space="preserve">Averaging data </w:t>
      </w:r>
      <w:r w:rsidRPr="001B45F4">
        <w:rPr>
          <w:rFonts w:cs="Arial"/>
          <w:szCs w:val="22"/>
        </w:rPr>
        <w:t xml:space="preserve">will be available through the </w:t>
      </w:r>
      <w:r w:rsidR="00FE3EFC" w:rsidRPr="001B45F4">
        <w:rPr>
          <w:rFonts w:cs="Arial"/>
          <w:szCs w:val="22"/>
        </w:rPr>
        <w:t>p</w:t>
      </w:r>
      <w:r w:rsidRPr="001B45F4">
        <w:rPr>
          <w:rFonts w:cs="Arial"/>
          <w:szCs w:val="22"/>
        </w:rPr>
        <w:t>re</w:t>
      </w:r>
      <w:r w:rsidR="00C053FA" w:rsidRPr="001B45F4">
        <w:rPr>
          <w:rFonts w:cs="Arial"/>
          <w:szCs w:val="22"/>
        </w:rPr>
        <w:t>-f</w:t>
      </w:r>
      <w:r w:rsidRPr="001B45F4">
        <w:rPr>
          <w:rFonts w:cs="Arial"/>
          <w:szCs w:val="22"/>
        </w:rPr>
        <w:t>ill response as information only under the Context RP.{FinYear}.</w:t>
      </w:r>
    </w:p>
    <w:p w14:paraId="6992A01F" w14:textId="633D98F9" w:rsidR="00F713A4" w:rsidRPr="001B45F4" w:rsidRDefault="7F43E557" w:rsidP="001B4AB0">
      <w:pPr>
        <w:pStyle w:val="Heading2"/>
      </w:pPr>
      <w:bookmarkStart w:id="1578" w:name="_Toc39735161"/>
      <w:bookmarkStart w:id="1579" w:name="_Toc39735162"/>
      <w:bookmarkStart w:id="1580" w:name="_Toc39735163"/>
      <w:bookmarkStart w:id="1581" w:name="_Toc39735164"/>
      <w:bookmarkStart w:id="1582" w:name="_Toc29474748"/>
      <w:bookmarkStart w:id="1583" w:name="_Toc29559856"/>
      <w:bookmarkStart w:id="1584" w:name="_Toc29560246"/>
      <w:bookmarkStart w:id="1585" w:name="_Toc29560840"/>
      <w:bookmarkStart w:id="1586" w:name="_Toc29796916"/>
      <w:bookmarkStart w:id="1587" w:name="_Toc29884438"/>
      <w:bookmarkStart w:id="1588" w:name="_Toc29884756"/>
      <w:bookmarkStart w:id="1589" w:name="_Toc29885073"/>
      <w:bookmarkStart w:id="1590" w:name="_Toc29890772"/>
      <w:bookmarkStart w:id="1591" w:name="_Toc29474750"/>
      <w:bookmarkStart w:id="1592" w:name="_Toc29559858"/>
      <w:bookmarkStart w:id="1593" w:name="_Toc29560248"/>
      <w:bookmarkStart w:id="1594" w:name="_Toc29560842"/>
      <w:bookmarkStart w:id="1595" w:name="_Toc29884758"/>
      <w:bookmarkStart w:id="1596" w:name="_Toc29885075"/>
      <w:bookmarkStart w:id="1597" w:name="_Toc29890774"/>
      <w:bookmarkStart w:id="1598" w:name="_Toc29474751"/>
      <w:bookmarkStart w:id="1599" w:name="_Toc29559859"/>
      <w:bookmarkStart w:id="1600" w:name="_Toc29560249"/>
      <w:bookmarkStart w:id="1601" w:name="_Toc29560843"/>
      <w:bookmarkStart w:id="1602" w:name="_Toc29796919"/>
      <w:bookmarkStart w:id="1603" w:name="_Toc29884441"/>
      <w:bookmarkStart w:id="1604" w:name="_Toc29884759"/>
      <w:bookmarkStart w:id="1605" w:name="_Toc29885076"/>
      <w:bookmarkStart w:id="1606" w:name="_Toc29890775"/>
      <w:bookmarkStart w:id="1607" w:name="_Toc29474752"/>
      <w:bookmarkStart w:id="1608" w:name="_Toc29559860"/>
      <w:bookmarkStart w:id="1609" w:name="_Toc29560250"/>
      <w:bookmarkStart w:id="1610" w:name="_Toc29560844"/>
      <w:bookmarkStart w:id="1611" w:name="_Toc29884760"/>
      <w:bookmarkStart w:id="1612" w:name="_Toc29885077"/>
      <w:bookmarkStart w:id="1613" w:name="_Toc29890776"/>
      <w:bookmarkStart w:id="1614" w:name="_Toc29474753"/>
      <w:bookmarkStart w:id="1615" w:name="_Toc29559861"/>
      <w:bookmarkStart w:id="1616" w:name="_Toc29560251"/>
      <w:bookmarkStart w:id="1617" w:name="_Toc29560845"/>
      <w:bookmarkStart w:id="1618" w:name="_Toc29796921"/>
      <w:bookmarkStart w:id="1619" w:name="_Toc29884443"/>
      <w:bookmarkStart w:id="1620" w:name="_Toc29884761"/>
      <w:bookmarkStart w:id="1621" w:name="_Toc29885078"/>
      <w:bookmarkStart w:id="1622" w:name="_Toc29890777"/>
      <w:bookmarkStart w:id="1623" w:name="_Toc1395619"/>
      <w:bookmarkStart w:id="1624" w:name="_Toc3475207"/>
      <w:bookmarkStart w:id="1625" w:name="_Toc3531198"/>
      <w:bookmarkStart w:id="1626" w:name="_Toc1395620"/>
      <w:bookmarkStart w:id="1627" w:name="_Toc3475208"/>
      <w:bookmarkStart w:id="1628" w:name="_Toc3531199"/>
      <w:bookmarkStart w:id="1629" w:name="_Toc1395643"/>
      <w:bookmarkStart w:id="1630" w:name="_Toc3475231"/>
      <w:bookmarkStart w:id="1631" w:name="_Toc1395644"/>
      <w:bookmarkStart w:id="1632" w:name="_Toc3475232"/>
      <w:bookmarkStart w:id="1633" w:name="_Toc3531219"/>
      <w:bookmarkStart w:id="1634" w:name="_Toc442703634"/>
      <w:bookmarkStart w:id="1635" w:name="_Toc442703635"/>
      <w:bookmarkStart w:id="1636" w:name="_Toc442703636"/>
      <w:bookmarkStart w:id="1637" w:name="_Toc442703637"/>
      <w:bookmarkStart w:id="1638" w:name="_Toc29560846"/>
      <w:bookmarkStart w:id="1639" w:name="_Toc29796922"/>
      <w:bookmarkStart w:id="1640" w:name="_Toc35338728"/>
      <w:bookmarkStart w:id="1641" w:name="_Toc75866983"/>
      <w:bookmarkStart w:id="1642" w:name="_Toc16062939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r>
        <w:t>I</w:t>
      </w:r>
      <w:r w:rsidR="5AF77DF0">
        <w:t xml:space="preserve">ncome </w:t>
      </w:r>
      <w:r w:rsidR="00DD6C03">
        <w:t xml:space="preserve">Contingent Loan </w:t>
      </w:r>
      <w:bookmarkEnd w:id="1638"/>
      <w:bookmarkEnd w:id="1639"/>
      <w:bookmarkEnd w:id="1640"/>
      <w:bookmarkEnd w:id="1641"/>
      <w:r w:rsidR="00DD6C03">
        <w:t>Debts</w:t>
      </w:r>
      <w:bookmarkEnd w:id="1642"/>
      <w:r w:rsidR="00DD6C03">
        <w:t xml:space="preserve"> </w:t>
      </w:r>
    </w:p>
    <w:p w14:paraId="6992A022" w14:textId="4D22806B" w:rsidR="00F77679" w:rsidRPr="001B45F4" w:rsidRDefault="00F77679" w:rsidP="00F77679">
      <w:pPr>
        <w:pStyle w:val="Maintext"/>
        <w:rPr>
          <w:rStyle w:val="BodyTextChar1"/>
          <w:rFonts w:cs="Arial"/>
          <w:szCs w:val="22"/>
        </w:rPr>
      </w:pPr>
      <w:r w:rsidRPr="001B45F4">
        <w:rPr>
          <w:rStyle w:val="BodyTextChar1"/>
          <w:rFonts w:cs="Arial"/>
          <w:szCs w:val="22"/>
        </w:rPr>
        <w:t xml:space="preserve">In the </w:t>
      </w:r>
      <w:r w:rsidR="00EA6F5E" w:rsidRPr="001B45F4">
        <w:rPr>
          <w:rStyle w:val="BodyTextChar1"/>
          <w:rFonts w:cs="Arial"/>
          <w:szCs w:val="22"/>
        </w:rPr>
        <w:t>202</w:t>
      </w:r>
      <w:r w:rsidR="00A25146">
        <w:rPr>
          <w:rStyle w:val="BodyTextChar1"/>
          <w:rFonts w:cs="Arial"/>
          <w:szCs w:val="22"/>
        </w:rPr>
        <w:t>4</w:t>
      </w:r>
      <w:r w:rsidR="00EA6F5E" w:rsidRPr="001B45F4">
        <w:rPr>
          <w:rStyle w:val="BodyTextChar1"/>
          <w:rFonts w:cs="Arial"/>
          <w:szCs w:val="22"/>
        </w:rPr>
        <w:t xml:space="preserve"> </w:t>
      </w:r>
      <w:r w:rsidR="005961DB" w:rsidRPr="001B45F4">
        <w:rPr>
          <w:rStyle w:val="BodyTextChar1"/>
          <w:rFonts w:cs="Arial"/>
          <w:szCs w:val="22"/>
        </w:rPr>
        <w:t>p</w:t>
      </w:r>
      <w:r w:rsidRPr="001B45F4">
        <w:rPr>
          <w:rStyle w:val="BodyTextChar1"/>
          <w:rFonts w:cs="Arial"/>
          <w:szCs w:val="22"/>
        </w:rPr>
        <w:t xml:space="preserve">re-fill </w:t>
      </w:r>
      <w:r w:rsidR="008024D6" w:rsidRPr="001B45F4">
        <w:rPr>
          <w:rStyle w:val="BodyTextChar1"/>
          <w:rFonts w:cs="Arial"/>
          <w:szCs w:val="22"/>
        </w:rPr>
        <w:t>IITR</w:t>
      </w:r>
      <w:r w:rsidRPr="001B45F4">
        <w:rPr>
          <w:rStyle w:val="BodyTextChar1"/>
          <w:rFonts w:cs="Arial"/>
          <w:szCs w:val="22"/>
        </w:rPr>
        <w:t xml:space="preserve"> response, repayable amounts for </w:t>
      </w:r>
      <w:r w:rsidR="00FE3EFC" w:rsidRPr="001B45F4">
        <w:rPr>
          <w:rStyle w:val="BodyTextChar1"/>
          <w:rFonts w:cs="Arial"/>
          <w:szCs w:val="22"/>
        </w:rPr>
        <w:t>I</w:t>
      </w:r>
      <w:r w:rsidRPr="001B45F4">
        <w:rPr>
          <w:rStyle w:val="BodyTextChar1"/>
          <w:rFonts w:cs="Arial"/>
          <w:szCs w:val="22"/>
        </w:rPr>
        <w:t xml:space="preserve">ncome </w:t>
      </w:r>
      <w:r w:rsidR="00FE3EFC" w:rsidRPr="001B45F4">
        <w:rPr>
          <w:rStyle w:val="BodyTextChar1"/>
          <w:rFonts w:cs="Arial"/>
          <w:szCs w:val="22"/>
        </w:rPr>
        <w:t>C</w:t>
      </w:r>
      <w:r w:rsidRPr="001B45F4">
        <w:rPr>
          <w:rStyle w:val="BodyTextChar1"/>
          <w:rFonts w:cs="Arial"/>
          <w:szCs w:val="22"/>
        </w:rPr>
        <w:t>ontingent</w:t>
      </w:r>
      <w:r w:rsidR="00FE3EFC" w:rsidRPr="001B45F4">
        <w:rPr>
          <w:rStyle w:val="BodyTextChar1"/>
          <w:rFonts w:cs="Arial"/>
          <w:szCs w:val="22"/>
        </w:rPr>
        <w:t xml:space="preserve"> Loan </w:t>
      </w:r>
      <w:r w:rsidR="0085417F" w:rsidRPr="001B45F4">
        <w:rPr>
          <w:rStyle w:val="BodyTextChar1"/>
          <w:rFonts w:cs="Arial"/>
          <w:szCs w:val="22"/>
        </w:rPr>
        <w:t>(ICL)</w:t>
      </w:r>
      <w:r w:rsidRPr="001B45F4">
        <w:rPr>
          <w:rStyle w:val="BodyTextChar1"/>
          <w:rFonts w:cs="Arial"/>
          <w:szCs w:val="22"/>
        </w:rPr>
        <w:t xml:space="preserve"> </w:t>
      </w:r>
      <w:r w:rsidR="00DD6C03">
        <w:rPr>
          <w:rStyle w:val="BodyTextChar1"/>
          <w:rFonts w:cs="Arial"/>
          <w:szCs w:val="22"/>
        </w:rPr>
        <w:t>D</w:t>
      </w:r>
      <w:r w:rsidR="00DD6C03" w:rsidRPr="001B45F4">
        <w:rPr>
          <w:rStyle w:val="BodyTextChar1"/>
          <w:rFonts w:cs="Arial"/>
          <w:szCs w:val="22"/>
        </w:rPr>
        <w:t xml:space="preserve">ebts </w:t>
      </w:r>
      <w:r w:rsidRPr="001B45F4">
        <w:rPr>
          <w:rStyle w:val="BodyTextChar1"/>
          <w:rFonts w:cs="Arial"/>
          <w:szCs w:val="22"/>
        </w:rPr>
        <w:t>will need to be provided where data exists.</w:t>
      </w:r>
      <w:r w:rsidR="00D53E26">
        <w:rPr>
          <w:rStyle w:val="BodyTextChar1"/>
          <w:rFonts w:cs="Arial"/>
          <w:szCs w:val="22"/>
        </w:rPr>
        <w:t xml:space="preserve"> </w:t>
      </w:r>
      <w:r w:rsidRPr="001B45F4">
        <w:rPr>
          <w:rStyle w:val="BodyTextChar1"/>
          <w:rFonts w:cs="Arial"/>
          <w:szCs w:val="22"/>
        </w:rPr>
        <w:t>The income contingent loan debts consist of the repayable amounts for</w:t>
      </w:r>
      <w:r w:rsidR="006C2A07">
        <w:rPr>
          <w:rStyle w:val="BodyTextChar1"/>
          <w:rFonts w:cs="Arial"/>
          <w:szCs w:val="22"/>
        </w:rPr>
        <w:t>:</w:t>
      </w:r>
    </w:p>
    <w:p w14:paraId="6992A023" w14:textId="77777777" w:rsidR="00F77679" w:rsidRPr="001B45F4" w:rsidRDefault="00F77679" w:rsidP="00F77679">
      <w:pPr>
        <w:pStyle w:val="Maintext"/>
        <w:rPr>
          <w:rStyle w:val="BodyTextChar1"/>
          <w:rFonts w:cs="Arial"/>
          <w:szCs w:val="22"/>
        </w:rPr>
      </w:pPr>
    </w:p>
    <w:p w14:paraId="6992A024" w14:textId="62F9224B" w:rsidR="00F77679" w:rsidRPr="001B45F4" w:rsidRDefault="00F77679" w:rsidP="008B775E">
      <w:pPr>
        <w:pStyle w:val="Maintext"/>
        <w:numPr>
          <w:ilvl w:val="0"/>
          <w:numId w:val="22"/>
        </w:numPr>
        <w:rPr>
          <w:rStyle w:val="BodyTextChar1"/>
          <w:rFonts w:cs="Arial"/>
          <w:szCs w:val="22"/>
        </w:rPr>
      </w:pPr>
      <w:r w:rsidRPr="001B45F4">
        <w:rPr>
          <w:rStyle w:val="BodyTextChar1"/>
          <w:rFonts w:cs="Arial"/>
          <w:szCs w:val="22"/>
        </w:rPr>
        <w:t xml:space="preserve">HELP - </w:t>
      </w:r>
      <w:r w:rsidR="00FE3EFC" w:rsidRPr="001B45F4">
        <w:rPr>
          <w:rStyle w:val="BodyTextChar1"/>
          <w:rFonts w:cs="Arial"/>
          <w:szCs w:val="22"/>
        </w:rPr>
        <w:t>H</w:t>
      </w:r>
      <w:r w:rsidRPr="001B45F4">
        <w:rPr>
          <w:rStyle w:val="BodyTextChar1"/>
          <w:rFonts w:cs="Arial"/>
          <w:szCs w:val="22"/>
        </w:rPr>
        <w:t xml:space="preserve">igher </w:t>
      </w:r>
      <w:r w:rsidR="00FE3EFC" w:rsidRPr="001B45F4">
        <w:rPr>
          <w:rStyle w:val="BodyTextChar1"/>
          <w:rFonts w:cs="Arial"/>
          <w:szCs w:val="22"/>
        </w:rPr>
        <w:t>E</w:t>
      </w:r>
      <w:r w:rsidRPr="001B45F4">
        <w:rPr>
          <w:rStyle w:val="BodyTextChar1"/>
          <w:rFonts w:cs="Arial"/>
          <w:szCs w:val="22"/>
        </w:rPr>
        <w:t xml:space="preserve">ducation </w:t>
      </w:r>
      <w:r w:rsidR="00FE3EFC" w:rsidRPr="001B45F4">
        <w:rPr>
          <w:rStyle w:val="BodyTextChar1"/>
          <w:rFonts w:cs="Arial"/>
          <w:szCs w:val="22"/>
        </w:rPr>
        <w:t>L</w:t>
      </w:r>
      <w:r w:rsidRPr="001B45F4">
        <w:rPr>
          <w:rStyle w:val="BodyTextChar1"/>
          <w:rFonts w:cs="Arial"/>
          <w:szCs w:val="22"/>
        </w:rPr>
        <w:t xml:space="preserve">oan </w:t>
      </w:r>
      <w:r w:rsidR="00FE3EFC" w:rsidRPr="001B45F4">
        <w:rPr>
          <w:rStyle w:val="BodyTextChar1"/>
          <w:rFonts w:cs="Arial"/>
          <w:szCs w:val="22"/>
        </w:rPr>
        <w:t>P</w:t>
      </w:r>
      <w:r w:rsidRPr="001B45F4">
        <w:rPr>
          <w:rStyle w:val="BodyTextChar1"/>
          <w:rFonts w:cs="Arial"/>
          <w:szCs w:val="22"/>
        </w:rPr>
        <w:t>rogram debt balanc</w:t>
      </w:r>
      <w:r w:rsidR="006C2A07">
        <w:rPr>
          <w:rStyle w:val="BodyTextChar1"/>
          <w:rFonts w:cs="Arial"/>
          <w:szCs w:val="22"/>
        </w:rPr>
        <w:t>e</w:t>
      </w:r>
      <w:r w:rsidR="00D4510D" w:rsidRPr="001B45F4">
        <w:rPr>
          <w:rStyle w:val="BodyTextChar1"/>
          <w:rFonts w:cs="Arial"/>
          <w:szCs w:val="22"/>
        </w:rPr>
        <w:t xml:space="preserve"> </w:t>
      </w:r>
    </w:p>
    <w:p w14:paraId="6992A025" w14:textId="48CCC00F" w:rsidR="00F77679" w:rsidRPr="001B45F4" w:rsidRDefault="00F77679" w:rsidP="008B775E">
      <w:pPr>
        <w:pStyle w:val="Maintext"/>
        <w:numPr>
          <w:ilvl w:val="0"/>
          <w:numId w:val="22"/>
        </w:numPr>
        <w:rPr>
          <w:rStyle w:val="BodyTextChar1"/>
          <w:rFonts w:cs="Arial"/>
          <w:szCs w:val="22"/>
        </w:rPr>
      </w:pPr>
      <w:r w:rsidRPr="001B45F4">
        <w:rPr>
          <w:rStyle w:val="BodyTextChar1"/>
          <w:rFonts w:cs="Arial"/>
          <w:szCs w:val="22"/>
        </w:rPr>
        <w:t xml:space="preserve">SFSS - </w:t>
      </w:r>
      <w:r w:rsidR="00FE3EFC" w:rsidRPr="001B45F4">
        <w:rPr>
          <w:rStyle w:val="BodyTextChar1"/>
          <w:rFonts w:cs="Arial"/>
          <w:szCs w:val="22"/>
        </w:rPr>
        <w:t>S</w:t>
      </w:r>
      <w:r w:rsidRPr="001B45F4">
        <w:rPr>
          <w:rStyle w:val="BodyTextChar1"/>
          <w:rFonts w:cs="Arial"/>
          <w:szCs w:val="22"/>
        </w:rPr>
        <w:t xml:space="preserve">tudent </w:t>
      </w:r>
      <w:r w:rsidR="00FE3EFC" w:rsidRPr="001B45F4">
        <w:rPr>
          <w:rStyle w:val="BodyTextChar1"/>
          <w:rFonts w:cs="Arial"/>
          <w:szCs w:val="22"/>
        </w:rPr>
        <w:t>F</w:t>
      </w:r>
      <w:r w:rsidRPr="001B45F4">
        <w:rPr>
          <w:rStyle w:val="BodyTextChar1"/>
          <w:rFonts w:cs="Arial"/>
          <w:szCs w:val="22"/>
        </w:rPr>
        <w:t xml:space="preserve">inancial </w:t>
      </w:r>
      <w:r w:rsidR="00FE3EFC" w:rsidRPr="001B45F4">
        <w:rPr>
          <w:rStyle w:val="BodyTextChar1"/>
          <w:rFonts w:cs="Arial"/>
          <w:szCs w:val="22"/>
        </w:rPr>
        <w:t>S</w:t>
      </w:r>
      <w:r w:rsidRPr="001B45F4">
        <w:rPr>
          <w:rStyle w:val="BodyTextChar1"/>
          <w:rFonts w:cs="Arial"/>
          <w:szCs w:val="22"/>
        </w:rPr>
        <w:t xml:space="preserve">upplement </w:t>
      </w:r>
      <w:r w:rsidR="00FE3EFC" w:rsidRPr="001B45F4">
        <w:rPr>
          <w:rStyle w:val="BodyTextChar1"/>
          <w:rFonts w:cs="Arial"/>
          <w:szCs w:val="22"/>
        </w:rPr>
        <w:t>S</w:t>
      </w:r>
      <w:r w:rsidRPr="001B45F4">
        <w:rPr>
          <w:rStyle w:val="BodyTextChar1"/>
          <w:rFonts w:cs="Arial"/>
          <w:szCs w:val="22"/>
        </w:rPr>
        <w:t>cheme debt balance</w:t>
      </w:r>
    </w:p>
    <w:p w14:paraId="6992A026" w14:textId="77777777" w:rsidR="00F77679" w:rsidRPr="00421198" w:rsidRDefault="00F77679" w:rsidP="008B775E">
      <w:pPr>
        <w:pStyle w:val="Maintext"/>
        <w:numPr>
          <w:ilvl w:val="0"/>
          <w:numId w:val="22"/>
        </w:numPr>
        <w:rPr>
          <w:rStyle w:val="BodyTextChar1"/>
          <w:rFonts w:cs="Arial"/>
          <w:szCs w:val="22"/>
        </w:rPr>
      </w:pPr>
      <w:r w:rsidRPr="00421198">
        <w:rPr>
          <w:rStyle w:val="BodyTextChar1"/>
          <w:rFonts w:cs="Arial"/>
          <w:szCs w:val="22"/>
        </w:rPr>
        <w:t>Trade Support Loan (TSL) amount</w:t>
      </w:r>
      <w:r w:rsidR="004C6017" w:rsidRPr="00421198">
        <w:rPr>
          <w:rStyle w:val="BodyTextChar1"/>
          <w:rFonts w:cs="Arial"/>
          <w:szCs w:val="22"/>
        </w:rPr>
        <w:t xml:space="preserve"> </w:t>
      </w:r>
    </w:p>
    <w:p w14:paraId="6992A027" w14:textId="77777777" w:rsidR="00F77679" w:rsidRPr="001B45F4" w:rsidRDefault="00F77679" w:rsidP="008B775E">
      <w:pPr>
        <w:pStyle w:val="Maintext"/>
        <w:numPr>
          <w:ilvl w:val="0"/>
          <w:numId w:val="22"/>
        </w:numPr>
        <w:rPr>
          <w:rStyle w:val="BodyTextChar1"/>
          <w:rFonts w:cs="Arial"/>
          <w:szCs w:val="22"/>
        </w:rPr>
      </w:pPr>
      <w:r w:rsidRPr="001B45F4">
        <w:rPr>
          <w:rStyle w:val="BodyTextChar1"/>
          <w:rFonts w:cs="Arial"/>
          <w:szCs w:val="22"/>
        </w:rPr>
        <w:t xml:space="preserve">Student </w:t>
      </w:r>
      <w:r w:rsidR="00BE6F5D" w:rsidRPr="001B45F4">
        <w:rPr>
          <w:rStyle w:val="BodyTextChar1"/>
          <w:rFonts w:cs="Arial"/>
          <w:szCs w:val="22"/>
        </w:rPr>
        <w:t>Start-up</w:t>
      </w:r>
      <w:r w:rsidRPr="001B45F4">
        <w:rPr>
          <w:rStyle w:val="BodyTextChar1"/>
          <w:rFonts w:cs="Arial"/>
          <w:szCs w:val="22"/>
        </w:rPr>
        <w:t xml:space="preserve"> Loan (SSL) amount</w:t>
      </w:r>
      <w:r w:rsidR="004C6017" w:rsidRPr="001B45F4">
        <w:rPr>
          <w:rStyle w:val="BodyTextChar1"/>
          <w:rFonts w:cs="Arial"/>
          <w:szCs w:val="22"/>
        </w:rPr>
        <w:t xml:space="preserve"> </w:t>
      </w:r>
    </w:p>
    <w:p w14:paraId="6992A028" w14:textId="4BBCC0C6" w:rsidR="00F77679" w:rsidRPr="001B45F4" w:rsidRDefault="00F77679" w:rsidP="008B775E">
      <w:pPr>
        <w:pStyle w:val="Maintext"/>
        <w:numPr>
          <w:ilvl w:val="0"/>
          <w:numId w:val="22"/>
        </w:numPr>
        <w:rPr>
          <w:rStyle w:val="BodyTextChar1"/>
          <w:rFonts w:cs="Arial"/>
          <w:szCs w:val="22"/>
        </w:rPr>
      </w:pPr>
      <w:r w:rsidRPr="001B45F4">
        <w:rPr>
          <w:rStyle w:val="BodyTextChar1"/>
          <w:rFonts w:cs="Arial"/>
          <w:szCs w:val="22"/>
        </w:rPr>
        <w:t>ABSTUDY Student S</w:t>
      </w:r>
      <w:r w:rsidR="00BE6F5D" w:rsidRPr="001B45F4">
        <w:rPr>
          <w:rStyle w:val="BodyTextChar1"/>
          <w:rFonts w:cs="Arial"/>
          <w:szCs w:val="22"/>
        </w:rPr>
        <w:t>tart-up</w:t>
      </w:r>
      <w:r w:rsidRPr="001B45F4">
        <w:rPr>
          <w:rStyle w:val="BodyTextChar1"/>
          <w:rFonts w:cs="Arial"/>
          <w:szCs w:val="22"/>
        </w:rPr>
        <w:t xml:space="preserve"> Loan (SSL) amount</w:t>
      </w:r>
      <w:r w:rsidR="00F16E49" w:rsidRPr="001B45F4">
        <w:rPr>
          <w:rStyle w:val="BodyTextChar1"/>
          <w:rFonts w:cs="Arial"/>
          <w:szCs w:val="22"/>
        </w:rPr>
        <w:t>.</w:t>
      </w:r>
    </w:p>
    <w:p w14:paraId="16577380" w14:textId="77777777" w:rsidR="000B19A5" w:rsidRPr="001B45F4" w:rsidRDefault="000B19A5" w:rsidP="004C6017">
      <w:pPr>
        <w:pStyle w:val="Maintext"/>
        <w:rPr>
          <w:rStyle w:val="BodyTextChar1"/>
          <w:rFonts w:cs="Arial"/>
          <w:szCs w:val="22"/>
        </w:rPr>
      </w:pPr>
    </w:p>
    <w:p w14:paraId="6992A02D" w14:textId="45AC1E98" w:rsidR="004C6017" w:rsidRPr="001B45F4" w:rsidRDefault="004D27C4" w:rsidP="004C6017">
      <w:pPr>
        <w:pStyle w:val="Maintext"/>
        <w:rPr>
          <w:rStyle w:val="BodyTextChar1"/>
          <w:rFonts w:cs="Arial"/>
          <w:szCs w:val="22"/>
        </w:rPr>
      </w:pPr>
      <w:r w:rsidRPr="001B45F4">
        <w:rPr>
          <w:rStyle w:val="BodyTextChar1"/>
          <w:rFonts w:cs="Arial"/>
          <w:szCs w:val="22"/>
        </w:rPr>
        <w:t xml:space="preserve">Vocational and Educational Training Student Loans (VSL) </w:t>
      </w:r>
      <w:r w:rsidR="004848DB" w:rsidRPr="001B45F4">
        <w:rPr>
          <w:rStyle w:val="BodyTextChar1"/>
          <w:rFonts w:cs="Arial"/>
          <w:szCs w:val="22"/>
        </w:rPr>
        <w:t xml:space="preserve">amount </w:t>
      </w:r>
      <w:r w:rsidR="00DD6C03">
        <w:rPr>
          <w:rStyle w:val="BodyTextChar1"/>
          <w:rFonts w:cs="Arial"/>
          <w:szCs w:val="22"/>
        </w:rPr>
        <w:t>ICL</w:t>
      </w:r>
      <w:r w:rsidR="004C6017" w:rsidRPr="001B45F4">
        <w:rPr>
          <w:rStyle w:val="BodyTextChar1"/>
          <w:rFonts w:cs="Arial"/>
          <w:szCs w:val="22"/>
        </w:rPr>
        <w:t xml:space="preserve"> debts will be available through the </w:t>
      </w:r>
      <w:r w:rsidR="005961DB" w:rsidRPr="001B45F4">
        <w:rPr>
          <w:rStyle w:val="BodyTextChar1"/>
          <w:rFonts w:cs="Arial"/>
          <w:szCs w:val="22"/>
        </w:rPr>
        <w:t>p</w:t>
      </w:r>
      <w:r w:rsidR="004C6017" w:rsidRPr="001B45F4">
        <w:rPr>
          <w:rStyle w:val="BodyTextChar1"/>
          <w:rFonts w:cs="Arial"/>
          <w:szCs w:val="22"/>
        </w:rPr>
        <w:t>re-</w:t>
      </w:r>
      <w:r w:rsidR="005961DB" w:rsidRPr="001B45F4">
        <w:rPr>
          <w:rStyle w:val="BodyTextChar1"/>
          <w:rFonts w:cs="Arial"/>
          <w:szCs w:val="22"/>
        </w:rPr>
        <w:t>f</w:t>
      </w:r>
      <w:r w:rsidR="004C6017" w:rsidRPr="001B45F4">
        <w:rPr>
          <w:rStyle w:val="BodyTextChar1"/>
          <w:rFonts w:cs="Arial"/>
          <w:szCs w:val="22"/>
        </w:rPr>
        <w:t>ill response as information only</w:t>
      </w:r>
      <w:r w:rsidR="0041296B" w:rsidRPr="001B45F4">
        <w:rPr>
          <w:rStyle w:val="BodyTextChar1"/>
          <w:rFonts w:cs="Arial"/>
          <w:szCs w:val="22"/>
        </w:rPr>
        <w:t xml:space="preserve"> under the Context RP and RP(Instant)</w:t>
      </w:r>
      <w:r w:rsidR="008F0EF6" w:rsidRPr="001B45F4">
        <w:rPr>
          <w:rStyle w:val="BodyTextChar1"/>
          <w:rFonts w:cs="Arial"/>
          <w:szCs w:val="22"/>
        </w:rPr>
        <w:t>.</w:t>
      </w:r>
      <w:r w:rsidR="008F0EF6" w:rsidRPr="001B45F4" w:rsidDel="008F0EF6">
        <w:rPr>
          <w:rStyle w:val="BodyTextChar1"/>
          <w:rFonts w:cs="Arial"/>
          <w:szCs w:val="22"/>
        </w:rPr>
        <w:t xml:space="preserve"> </w:t>
      </w:r>
      <w:r w:rsidR="004C6017" w:rsidRPr="00E8032D">
        <w:rPr>
          <w:rStyle w:val="BodyTextChar1"/>
          <w:rFonts w:cs="Arial"/>
          <w:szCs w:val="22"/>
        </w:rPr>
        <w:t>SSL</w:t>
      </w:r>
      <w:r w:rsidR="00D50388" w:rsidRPr="00E8032D">
        <w:rPr>
          <w:rStyle w:val="BodyTextChar1"/>
          <w:rFonts w:cs="Arial"/>
          <w:szCs w:val="22"/>
        </w:rPr>
        <w:t xml:space="preserve"> Balance</w:t>
      </w:r>
      <w:r w:rsidR="004C6017" w:rsidRPr="001B45F4">
        <w:rPr>
          <w:rStyle w:val="BodyTextChar1"/>
          <w:rFonts w:cs="Arial"/>
          <w:szCs w:val="22"/>
        </w:rPr>
        <w:t xml:space="preserve"> </w:t>
      </w:r>
      <w:r w:rsidR="008F0EF6" w:rsidRPr="001B45F4">
        <w:rPr>
          <w:rStyle w:val="BodyTextChar1"/>
          <w:rFonts w:cs="Arial"/>
          <w:szCs w:val="22"/>
        </w:rPr>
        <w:t>(</w:t>
      </w:r>
      <w:r w:rsidR="008024D6" w:rsidRPr="001B45F4">
        <w:rPr>
          <w:rStyle w:val="BodyTextChar1"/>
          <w:rFonts w:cs="Arial"/>
          <w:szCs w:val="22"/>
        </w:rPr>
        <w:t>IITR</w:t>
      </w:r>
      <w:r w:rsidR="008F0EF6" w:rsidRPr="001B45F4">
        <w:rPr>
          <w:rStyle w:val="BodyTextChar1"/>
          <w:rFonts w:cs="Arial"/>
          <w:szCs w:val="22"/>
        </w:rPr>
        <w:t xml:space="preserve">963) </w:t>
      </w:r>
      <w:r w:rsidR="004C6017" w:rsidRPr="001B45F4">
        <w:rPr>
          <w:rStyle w:val="BodyTextChar1"/>
          <w:rFonts w:cs="Arial"/>
          <w:szCs w:val="22"/>
        </w:rPr>
        <w:t xml:space="preserve">and </w:t>
      </w:r>
      <w:r w:rsidR="004C6017" w:rsidRPr="001B45F4">
        <w:rPr>
          <w:rStyle w:val="BodyTextChar1"/>
          <w:rFonts w:cs="Arial"/>
          <w:i/>
          <w:iCs/>
          <w:szCs w:val="22"/>
        </w:rPr>
        <w:t>ABSTUDY SSL</w:t>
      </w:r>
      <w:r w:rsidR="00D50388" w:rsidRPr="001B45F4">
        <w:rPr>
          <w:rStyle w:val="BodyTextChar1"/>
          <w:rFonts w:cs="Arial"/>
          <w:i/>
          <w:iCs/>
          <w:szCs w:val="22"/>
        </w:rPr>
        <w:t xml:space="preserve"> </w:t>
      </w:r>
      <w:r w:rsidR="007F4223" w:rsidRPr="001B45F4">
        <w:rPr>
          <w:rStyle w:val="BodyTextChar1"/>
          <w:rFonts w:cs="Arial"/>
          <w:i/>
          <w:iCs/>
          <w:szCs w:val="22"/>
        </w:rPr>
        <w:t>b</w:t>
      </w:r>
      <w:r w:rsidR="00D50388" w:rsidRPr="001B45F4">
        <w:rPr>
          <w:rStyle w:val="BodyTextChar1"/>
          <w:rFonts w:cs="Arial"/>
          <w:i/>
          <w:iCs/>
          <w:szCs w:val="22"/>
        </w:rPr>
        <w:t>alance</w:t>
      </w:r>
      <w:r w:rsidR="008F0EF6" w:rsidRPr="001B45F4">
        <w:rPr>
          <w:rStyle w:val="BodyTextChar1"/>
          <w:rFonts w:cs="Arial"/>
          <w:szCs w:val="22"/>
        </w:rPr>
        <w:t xml:space="preserve"> (</w:t>
      </w:r>
      <w:r w:rsidR="008024D6" w:rsidRPr="001B45F4">
        <w:rPr>
          <w:rStyle w:val="BodyTextChar1"/>
          <w:rFonts w:cs="Arial"/>
          <w:szCs w:val="22"/>
        </w:rPr>
        <w:t>IITR</w:t>
      </w:r>
      <w:r w:rsidR="008F0EF6" w:rsidRPr="001B45F4">
        <w:rPr>
          <w:rStyle w:val="BodyTextChar1"/>
          <w:rFonts w:cs="Arial"/>
          <w:szCs w:val="22"/>
        </w:rPr>
        <w:t>964)</w:t>
      </w:r>
      <w:r w:rsidR="004C6017" w:rsidRPr="001B45F4">
        <w:rPr>
          <w:rStyle w:val="BodyTextChar1"/>
          <w:rFonts w:cs="Arial"/>
          <w:szCs w:val="22"/>
        </w:rPr>
        <w:t xml:space="preserve"> amounts will only be provided for the years 2016 onwards</w:t>
      </w:r>
      <w:r w:rsidR="004E3045" w:rsidRPr="001B45F4">
        <w:rPr>
          <w:rStyle w:val="BodyTextChar1"/>
          <w:rFonts w:cs="Arial"/>
          <w:szCs w:val="22"/>
        </w:rPr>
        <w:t>.</w:t>
      </w:r>
    </w:p>
    <w:p w14:paraId="66C9ED96" w14:textId="77777777" w:rsidR="00CA4400" w:rsidRPr="001B45F4" w:rsidRDefault="00CA4400" w:rsidP="004C6017">
      <w:pPr>
        <w:pStyle w:val="Maintext"/>
        <w:rPr>
          <w:rStyle w:val="BodyTextChar1"/>
          <w:rFonts w:cs="Arial"/>
          <w:szCs w:val="22"/>
        </w:rPr>
      </w:pPr>
    </w:p>
    <w:p w14:paraId="5135E430" w14:textId="25977EA0" w:rsidR="00CA4400" w:rsidRPr="001B45F4" w:rsidRDefault="00D6243C" w:rsidP="00D6243C">
      <w:pPr>
        <w:pStyle w:val="Maintext"/>
        <w:rPr>
          <w:rStyle w:val="BodyTextChar1"/>
          <w:rFonts w:cs="Arial"/>
          <w:szCs w:val="22"/>
        </w:rPr>
      </w:pPr>
      <w:r w:rsidRPr="00C76E24">
        <w:rPr>
          <w:rStyle w:val="BodyTextChar1"/>
          <w:rFonts w:cs="Arial"/>
          <w:szCs w:val="22"/>
        </w:rPr>
        <w:t xml:space="preserve">TSL </w:t>
      </w:r>
      <w:r w:rsidR="00D50388" w:rsidRPr="00C76E24">
        <w:rPr>
          <w:rStyle w:val="BodyTextChar1"/>
          <w:rFonts w:cs="Arial"/>
          <w:szCs w:val="22"/>
        </w:rPr>
        <w:t>Balance</w:t>
      </w:r>
      <w:r w:rsidR="00D50388" w:rsidRPr="001B45F4">
        <w:rPr>
          <w:rStyle w:val="BodyTextChar1"/>
          <w:rFonts w:cs="Arial"/>
          <w:szCs w:val="22"/>
        </w:rPr>
        <w:t xml:space="preserve"> </w:t>
      </w:r>
      <w:r w:rsidR="0041296B" w:rsidRPr="001B45F4">
        <w:rPr>
          <w:rStyle w:val="BodyTextChar1"/>
          <w:rFonts w:cs="Arial"/>
          <w:szCs w:val="22"/>
        </w:rPr>
        <w:t>(</w:t>
      </w:r>
      <w:r w:rsidR="008024D6" w:rsidRPr="001B45F4">
        <w:rPr>
          <w:rStyle w:val="BodyTextChar1"/>
          <w:rFonts w:cs="Arial"/>
          <w:szCs w:val="22"/>
        </w:rPr>
        <w:t>IITR</w:t>
      </w:r>
      <w:r w:rsidR="0041296B" w:rsidRPr="001B45F4">
        <w:rPr>
          <w:rStyle w:val="BodyTextChar1"/>
          <w:rFonts w:cs="Arial"/>
          <w:szCs w:val="22"/>
        </w:rPr>
        <w:t xml:space="preserve">1000) </w:t>
      </w:r>
      <w:r w:rsidRPr="001B45F4">
        <w:rPr>
          <w:rStyle w:val="BodyTextChar1"/>
          <w:rFonts w:cs="Arial"/>
          <w:szCs w:val="22"/>
        </w:rPr>
        <w:t>amounts will only be provided for the years 2015 onwards.</w:t>
      </w:r>
      <w:r w:rsidR="002051F0" w:rsidRPr="001B45F4">
        <w:rPr>
          <w:rStyle w:val="BodyTextChar1"/>
          <w:rFonts w:cs="Arial"/>
          <w:szCs w:val="22"/>
        </w:rPr>
        <w:t xml:space="preserve"> </w:t>
      </w:r>
    </w:p>
    <w:p w14:paraId="07ECA755" w14:textId="6C4BA645" w:rsidR="004D27C4" w:rsidRPr="001B45F4" w:rsidRDefault="004D27C4" w:rsidP="00D6243C">
      <w:pPr>
        <w:pStyle w:val="Maintext"/>
        <w:rPr>
          <w:rStyle w:val="BodyTextChar1"/>
          <w:rFonts w:cs="Arial"/>
          <w:szCs w:val="22"/>
          <w:lang w:val="en-AU"/>
        </w:rPr>
      </w:pPr>
      <w:r w:rsidRPr="00C76E24">
        <w:rPr>
          <w:rStyle w:val="BodyTextChar1"/>
          <w:rFonts w:cs="Arial"/>
          <w:szCs w:val="22"/>
        </w:rPr>
        <w:t>VSL</w:t>
      </w:r>
      <w:r w:rsidR="00D50388" w:rsidRPr="00C76E24">
        <w:rPr>
          <w:rStyle w:val="BodyTextChar1"/>
          <w:rFonts w:cs="Arial"/>
          <w:szCs w:val="22"/>
        </w:rPr>
        <w:t xml:space="preserve"> Balance</w:t>
      </w:r>
      <w:r w:rsidRPr="001B45F4">
        <w:rPr>
          <w:rStyle w:val="BodyTextChar1"/>
          <w:rFonts w:cs="Arial"/>
          <w:szCs w:val="22"/>
        </w:rPr>
        <w:t xml:space="preserve"> (</w:t>
      </w:r>
      <w:r w:rsidR="008024D6" w:rsidRPr="001B45F4">
        <w:rPr>
          <w:rFonts w:cs="Arial"/>
          <w:szCs w:val="22"/>
          <w:lang w:eastAsia="en-US"/>
        </w:rPr>
        <w:t>IITR</w:t>
      </w:r>
      <w:r w:rsidRPr="001B45F4">
        <w:rPr>
          <w:rFonts w:cs="Arial"/>
          <w:szCs w:val="22"/>
          <w:lang w:eastAsia="en-US"/>
        </w:rPr>
        <w:t>1174</w:t>
      </w:r>
      <w:r w:rsidRPr="001B45F4">
        <w:rPr>
          <w:rStyle w:val="BodyTextChar1"/>
          <w:rFonts w:cs="Arial"/>
          <w:szCs w:val="22"/>
        </w:rPr>
        <w:t>) will only be provided for the years 2020 onwards.</w:t>
      </w:r>
    </w:p>
    <w:p w14:paraId="6992A02F" w14:textId="77777777" w:rsidR="004C6017" w:rsidRPr="001B45F4" w:rsidRDefault="004C6017" w:rsidP="00B9500E">
      <w:pPr>
        <w:rPr>
          <w:rStyle w:val="BodyTextChar1"/>
          <w:rFonts w:cs="Arial"/>
          <w:szCs w:val="22"/>
        </w:rPr>
      </w:pPr>
    </w:p>
    <w:p w14:paraId="6992A030" w14:textId="771E7898" w:rsidR="003A0AF8" w:rsidRPr="001B45F4" w:rsidRDefault="009F7E94" w:rsidP="00B9500E">
      <w:pPr>
        <w:rPr>
          <w:rStyle w:val="BodyTextChar1"/>
          <w:rFonts w:cs="Arial"/>
          <w:szCs w:val="22"/>
        </w:rPr>
      </w:pPr>
      <w:r w:rsidRPr="001B45F4">
        <w:rPr>
          <w:rStyle w:val="BodyTextChar1"/>
          <w:rFonts w:cs="Arial"/>
          <w:szCs w:val="22"/>
        </w:rPr>
        <w:lastRenderedPageBreak/>
        <w:t xml:space="preserve">Where data is returned for </w:t>
      </w:r>
      <w:r w:rsidR="00DD6C03">
        <w:rPr>
          <w:rStyle w:val="BodyTextChar1"/>
          <w:rFonts w:cs="Arial"/>
          <w:szCs w:val="22"/>
        </w:rPr>
        <w:t>ICL</w:t>
      </w:r>
      <w:r w:rsidR="007F4223" w:rsidRPr="001B45F4">
        <w:rPr>
          <w:rStyle w:val="BodyTextChar1"/>
          <w:rFonts w:cs="Arial"/>
          <w:szCs w:val="22"/>
        </w:rPr>
        <w:t xml:space="preserve"> debts</w:t>
      </w:r>
      <w:r w:rsidRPr="001B45F4">
        <w:rPr>
          <w:rStyle w:val="BodyTextChar1"/>
          <w:rFonts w:cs="Arial"/>
          <w:szCs w:val="22"/>
        </w:rPr>
        <w:t xml:space="preserve">, we recommend that </w:t>
      </w:r>
      <w:r w:rsidR="00CA4400" w:rsidRPr="001B45F4">
        <w:rPr>
          <w:rStyle w:val="BodyTextChar1"/>
          <w:rFonts w:cs="Arial"/>
          <w:szCs w:val="22"/>
        </w:rPr>
        <w:t xml:space="preserve">Digital </w:t>
      </w:r>
      <w:r w:rsidR="00F338E5">
        <w:rPr>
          <w:rStyle w:val="BodyTextChar1"/>
          <w:rFonts w:cs="Arial"/>
          <w:szCs w:val="22"/>
        </w:rPr>
        <w:t>Service</w:t>
      </w:r>
      <w:r w:rsidR="00F338E5" w:rsidRPr="001B45F4">
        <w:rPr>
          <w:rStyle w:val="BodyTextChar1"/>
          <w:rFonts w:cs="Arial"/>
          <w:szCs w:val="22"/>
        </w:rPr>
        <w:t xml:space="preserve"> </w:t>
      </w:r>
      <w:r w:rsidR="00CA4400" w:rsidRPr="001B45F4">
        <w:rPr>
          <w:rStyle w:val="BodyTextChar1"/>
          <w:rFonts w:cs="Arial"/>
          <w:szCs w:val="22"/>
        </w:rPr>
        <w:t xml:space="preserve">Providers </w:t>
      </w:r>
      <w:r w:rsidRPr="001B45F4">
        <w:rPr>
          <w:rStyle w:val="BodyTextChar1"/>
          <w:rFonts w:cs="Arial"/>
          <w:szCs w:val="22"/>
        </w:rPr>
        <w:t>provide an informational message</w:t>
      </w:r>
      <w:r w:rsidR="003A0AF8" w:rsidRPr="001B45F4">
        <w:rPr>
          <w:rStyle w:val="BodyTextChar1"/>
          <w:rFonts w:cs="Arial"/>
          <w:szCs w:val="22"/>
        </w:rPr>
        <w:t xml:space="preserve"> as follows:</w:t>
      </w:r>
    </w:p>
    <w:p w14:paraId="0C796365" w14:textId="27E6DD6E" w:rsidR="00CA4400" w:rsidRPr="001B45F4" w:rsidRDefault="00CA4400" w:rsidP="00B9500E">
      <w:pPr>
        <w:rPr>
          <w:rStyle w:val="BodyTextChar1"/>
          <w:rFonts w:cs="Arial"/>
          <w:szCs w:val="22"/>
        </w:rPr>
      </w:pPr>
    </w:p>
    <w:tbl>
      <w:tblPr>
        <w:tblStyle w:val="TableGrid"/>
        <w:tblW w:w="9356" w:type="dxa"/>
        <w:tblLook w:val="04A0" w:firstRow="1" w:lastRow="0" w:firstColumn="1" w:lastColumn="0" w:noHBand="0" w:noVBand="1"/>
      </w:tblPr>
      <w:tblGrid>
        <w:gridCol w:w="9356"/>
      </w:tblGrid>
      <w:tr w:rsidR="00CA4400" w:rsidRPr="001B45F4" w14:paraId="30D5346D" w14:textId="77777777" w:rsidTr="00A8147B">
        <w:trPr>
          <w:trHeight w:val="658"/>
        </w:trPr>
        <w:tc>
          <w:tcPr>
            <w:tcW w:w="9288" w:type="dxa"/>
          </w:tcPr>
          <w:p w14:paraId="334D2019" w14:textId="453238D9" w:rsidR="00CA4400" w:rsidRPr="001B45F4" w:rsidRDefault="00CA4400" w:rsidP="00B9500E">
            <w:pPr>
              <w:rPr>
                <w:rStyle w:val="BodyTextChar1"/>
                <w:rFonts w:cs="Arial"/>
                <w:szCs w:val="22"/>
              </w:rPr>
            </w:pPr>
            <w:r w:rsidRPr="001B45F4">
              <w:rPr>
                <w:rStyle w:val="BodyTextChar1"/>
                <w:rFonts w:cs="Arial"/>
                <w:szCs w:val="22"/>
              </w:rPr>
              <w:t>“</w:t>
            </w:r>
            <w:r w:rsidRPr="001B45F4">
              <w:rPr>
                <w:rStyle w:val="BodyTextChar1"/>
                <w:rFonts w:cs="Arial"/>
                <w:iCs/>
                <w:szCs w:val="22"/>
              </w:rPr>
              <w:t>The repayable debt pre-filled may be different to amounts shown in the client’s statement of account. Compulsory repayments are calculated using the pre-filled repayable debt amount.”</w:t>
            </w:r>
          </w:p>
        </w:tc>
      </w:tr>
    </w:tbl>
    <w:p w14:paraId="601FDDD7" w14:textId="77777777" w:rsidR="00087B02" w:rsidRPr="001B45F4" w:rsidRDefault="00087B02">
      <w:pPr>
        <w:rPr>
          <w:rStyle w:val="BodyTextChar1"/>
          <w:rFonts w:cs="Arial"/>
          <w:i/>
          <w:szCs w:val="22"/>
        </w:rPr>
      </w:pPr>
      <w:r w:rsidRPr="001B45F4">
        <w:rPr>
          <w:rStyle w:val="BodyTextChar1"/>
          <w:rFonts w:cs="Arial"/>
          <w:i/>
          <w:szCs w:val="22"/>
        </w:rPr>
        <w:br w:type="page"/>
      </w:r>
    </w:p>
    <w:p w14:paraId="6992A033" w14:textId="7327E207" w:rsidR="00B9500E" w:rsidRPr="001B45F4" w:rsidRDefault="20933A63" w:rsidP="001B4AB0">
      <w:pPr>
        <w:pStyle w:val="Heading2"/>
      </w:pPr>
      <w:bookmarkStart w:id="1643" w:name="ATOInterest"/>
      <w:bookmarkStart w:id="1644" w:name="_ATO_interest"/>
      <w:bookmarkStart w:id="1645" w:name="_Toc29559863"/>
      <w:bookmarkStart w:id="1646" w:name="_Toc29560847"/>
      <w:bookmarkStart w:id="1647" w:name="_Toc29796923"/>
      <w:bookmarkStart w:id="1648" w:name="_Toc35338729"/>
      <w:bookmarkStart w:id="1649" w:name="_Toc75866984"/>
      <w:bookmarkStart w:id="1650" w:name="_Toc160629398"/>
      <w:bookmarkEnd w:id="1643"/>
      <w:bookmarkEnd w:id="1644"/>
      <w:r>
        <w:lastRenderedPageBreak/>
        <w:t>ATO</w:t>
      </w:r>
      <w:r w:rsidR="02F183B3">
        <w:t xml:space="preserve"> </w:t>
      </w:r>
      <w:r w:rsidR="5AF77DF0">
        <w:t>i</w:t>
      </w:r>
      <w:r w:rsidR="4C721FE4">
        <w:t>nterest</w:t>
      </w:r>
      <w:bookmarkEnd w:id="1645"/>
      <w:bookmarkEnd w:id="1646"/>
      <w:bookmarkEnd w:id="1647"/>
      <w:bookmarkEnd w:id="1648"/>
      <w:bookmarkEnd w:id="1649"/>
      <w:bookmarkEnd w:id="1650"/>
    </w:p>
    <w:p w14:paraId="6992A034" w14:textId="6FB8E864" w:rsidR="00F860A5" w:rsidRPr="001B45F4" w:rsidRDefault="00F860A5" w:rsidP="0016482B">
      <w:pPr>
        <w:rPr>
          <w:rFonts w:cs="Arial"/>
          <w:szCs w:val="22"/>
        </w:rPr>
      </w:pPr>
      <w:r w:rsidRPr="001B45F4">
        <w:rPr>
          <w:rFonts w:cs="Arial"/>
          <w:szCs w:val="22"/>
        </w:rPr>
        <w:t>You can either rely on the pre-fill information or manually calculate the interest deductions and income. Refer to</w:t>
      </w:r>
      <w:r w:rsidR="00B428D0" w:rsidRPr="001B45F4">
        <w:rPr>
          <w:rFonts w:cs="Arial"/>
          <w:szCs w:val="22"/>
        </w:rPr>
        <w:t xml:space="preserve"> </w:t>
      </w:r>
      <w:hyperlink r:id="rId49" w:history="1">
        <w:r w:rsidR="00CE68F1" w:rsidRPr="00E87216">
          <w:rPr>
            <w:rStyle w:val="Hyperlink"/>
            <w:rFonts w:cs="Arial"/>
            <w:b w:val="0"/>
            <w:bCs/>
            <w:szCs w:val="22"/>
            <w:u w:val="none"/>
          </w:rPr>
          <w:t>c</w:t>
        </w:r>
        <w:r w:rsidR="00B428D0" w:rsidRPr="00E87216">
          <w:rPr>
            <w:rStyle w:val="Hyperlink"/>
            <w:rFonts w:cs="Arial"/>
            <w:b w:val="0"/>
            <w:bCs/>
            <w:szCs w:val="22"/>
            <w:u w:val="none"/>
          </w:rPr>
          <w:t xml:space="preserve">alculating ATO </w:t>
        </w:r>
        <w:r w:rsidR="00CE68F1" w:rsidRPr="00E87216">
          <w:rPr>
            <w:rStyle w:val="Hyperlink"/>
            <w:rFonts w:cs="Arial"/>
            <w:b w:val="0"/>
            <w:bCs/>
            <w:szCs w:val="22"/>
            <w:u w:val="none"/>
          </w:rPr>
          <w:t>i</w:t>
        </w:r>
        <w:r w:rsidR="00B428D0" w:rsidRPr="00E87216">
          <w:rPr>
            <w:rStyle w:val="Hyperlink"/>
            <w:rFonts w:cs="Arial"/>
            <w:b w:val="0"/>
            <w:bCs/>
            <w:szCs w:val="22"/>
            <w:u w:val="none"/>
          </w:rPr>
          <w:t>nterest</w:t>
        </w:r>
      </w:hyperlink>
      <w:r w:rsidR="008551A4" w:rsidRPr="001B45F4">
        <w:rPr>
          <w:rStyle w:val="Hyperlink"/>
          <w:rFonts w:cs="Arial"/>
          <w:b w:val="0"/>
          <w:szCs w:val="22"/>
          <w:u w:val="none"/>
        </w:rPr>
        <w:t xml:space="preserve"> </w:t>
      </w:r>
      <w:r w:rsidRPr="001B45F4">
        <w:rPr>
          <w:rFonts w:cs="Arial"/>
          <w:szCs w:val="22"/>
        </w:rPr>
        <w:t>for further information</w:t>
      </w:r>
      <w:r w:rsidR="000D3B33" w:rsidRPr="001B45F4">
        <w:rPr>
          <w:rFonts w:cs="Arial"/>
          <w:szCs w:val="22"/>
        </w:rPr>
        <w:t>,</w:t>
      </w:r>
      <w:r w:rsidRPr="001B45F4">
        <w:rPr>
          <w:rFonts w:cs="Arial"/>
          <w:szCs w:val="22"/>
        </w:rPr>
        <w:t xml:space="preserve"> and any </w:t>
      </w:r>
      <w:r w:rsidR="000D3B33" w:rsidRPr="001B45F4">
        <w:rPr>
          <w:rFonts w:cs="Arial"/>
          <w:szCs w:val="22"/>
        </w:rPr>
        <w:t xml:space="preserve">recurring </w:t>
      </w:r>
      <w:r w:rsidRPr="001B45F4">
        <w:rPr>
          <w:rFonts w:cs="Arial"/>
          <w:szCs w:val="22"/>
        </w:rPr>
        <w:t>issues</w:t>
      </w:r>
      <w:r w:rsidR="00610B4E" w:rsidRPr="001B45F4">
        <w:rPr>
          <w:rFonts w:cs="Arial"/>
          <w:szCs w:val="22"/>
        </w:rPr>
        <w:t xml:space="preserve"> that may require</w:t>
      </w:r>
      <w:r w:rsidR="000D3B33" w:rsidRPr="001B45F4">
        <w:rPr>
          <w:rFonts w:cs="Arial"/>
          <w:szCs w:val="22"/>
        </w:rPr>
        <w:t xml:space="preserve"> a data</w:t>
      </w:r>
      <w:r w:rsidR="00610B4E" w:rsidRPr="001B45F4">
        <w:rPr>
          <w:rFonts w:cs="Arial"/>
          <w:szCs w:val="22"/>
        </w:rPr>
        <w:t xml:space="preserve"> adjustment</w:t>
      </w:r>
      <w:r w:rsidR="000D3B33" w:rsidRPr="001B45F4">
        <w:rPr>
          <w:rFonts w:cs="Arial"/>
          <w:szCs w:val="22"/>
        </w:rPr>
        <w:t>.</w:t>
      </w:r>
      <w:r w:rsidRPr="001B45F4">
        <w:rPr>
          <w:rFonts w:cs="Arial"/>
          <w:szCs w:val="22"/>
        </w:rPr>
        <w:t xml:space="preserve"> </w:t>
      </w:r>
    </w:p>
    <w:p w14:paraId="6992A035" w14:textId="77777777" w:rsidR="002564BB" w:rsidRPr="001B45F4" w:rsidRDefault="002564BB" w:rsidP="00EF6435">
      <w:pPr>
        <w:rPr>
          <w:rFonts w:cs="Arial"/>
          <w:szCs w:val="22"/>
        </w:rPr>
      </w:pPr>
    </w:p>
    <w:p w14:paraId="6992A036" w14:textId="252E7B69" w:rsidR="00EF6435" w:rsidRPr="001B45F4" w:rsidRDefault="00742915" w:rsidP="00EF6435">
      <w:pPr>
        <w:rPr>
          <w:rFonts w:cs="Arial"/>
          <w:szCs w:val="22"/>
        </w:rPr>
      </w:pPr>
      <w:r w:rsidRPr="001B45F4">
        <w:rPr>
          <w:rFonts w:cs="Arial"/>
          <w:szCs w:val="22"/>
        </w:rPr>
        <w:t>T</w:t>
      </w:r>
      <w:r w:rsidR="00EF6435" w:rsidRPr="001B45F4">
        <w:rPr>
          <w:rFonts w:cs="Arial"/>
          <w:szCs w:val="22"/>
        </w:rPr>
        <w:t xml:space="preserve">he ATO interest data </w:t>
      </w:r>
      <w:r w:rsidR="00CA4400" w:rsidRPr="001B45F4">
        <w:rPr>
          <w:rFonts w:cs="Arial"/>
          <w:szCs w:val="22"/>
        </w:rPr>
        <w:t xml:space="preserve">must </w:t>
      </w:r>
      <w:r w:rsidR="00EF6435" w:rsidRPr="001B45F4">
        <w:rPr>
          <w:rFonts w:cs="Arial"/>
          <w:szCs w:val="22"/>
        </w:rPr>
        <w:t>be mapped as shown in the following table</w:t>
      </w:r>
      <w:r w:rsidR="0096626D" w:rsidRPr="001B45F4">
        <w:rPr>
          <w:rFonts w:cs="Arial"/>
          <w:szCs w:val="22"/>
        </w:rPr>
        <w:t xml:space="preserve"> and as per the subsequent rule in Table </w:t>
      </w:r>
      <w:r w:rsidR="00037BD2" w:rsidRPr="001B45F4">
        <w:rPr>
          <w:rFonts w:cs="Arial"/>
          <w:szCs w:val="22"/>
        </w:rPr>
        <w:t>2</w:t>
      </w:r>
      <w:r w:rsidR="002051F0" w:rsidRPr="001B45F4">
        <w:rPr>
          <w:rFonts w:cs="Arial"/>
          <w:szCs w:val="22"/>
        </w:rPr>
        <w:t>6</w:t>
      </w:r>
      <w:r w:rsidR="00CA4400" w:rsidRPr="001B45F4">
        <w:rPr>
          <w:rFonts w:cs="Arial"/>
          <w:szCs w:val="22"/>
        </w:rPr>
        <w:t>.</w:t>
      </w:r>
    </w:p>
    <w:p w14:paraId="49676831" w14:textId="1F150F12" w:rsidR="00CA4400" w:rsidRPr="001B45F4" w:rsidRDefault="00CA4400" w:rsidP="00EF6435">
      <w:pPr>
        <w:rPr>
          <w:rFonts w:cs="Arial"/>
          <w:szCs w:val="22"/>
        </w:rPr>
      </w:pPr>
    </w:p>
    <w:p w14:paraId="6992A037" w14:textId="140A0627" w:rsidR="00633618" w:rsidRPr="001B45F4" w:rsidRDefault="00CA4400" w:rsidP="00B61583">
      <w:pPr>
        <w:pStyle w:val="Caption"/>
      </w:pPr>
      <w:bookmarkStart w:id="1651" w:name="_Toc100225441"/>
      <w:bookmarkStart w:id="1652" w:name="_Toc100226645"/>
      <w:bookmarkStart w:id="1653" w:name="_Toc100226673"/>
      <w:r w:rsidRPr="001B45F4">
        <w:t xml:space="preserve">Table </w:t>
      </w:r>
      <w:r w:rsidR="00560856">
        <w:t>2</w:t>
      </w:r>
      <w:r w:rsidR="00707AF2">
        <w:t>7</w:t>
      </w:r>
      <w:r w:rsidRPr="001B45F4">
        <w:t>: ATO Interest IITR label assignment</w:t>
      </w:r>
      <w:bookmarkEnd w:id="1651"/>
      <w:bookmarkEnd w:id="1652"/>
      <w:bookmarkEnd w:id="1653"/>
    </w:p>
    <w:tbl>
      <w:tblPr>
        <w:tblStyle w:val="TableGrid"/>
        <w:tblW w:w="9356" w:type="dxa"/>
        <w:tblLook w:val="04A0" w:firstRow="1" w:lastRow="0" w:firstColumn="1" w:lastColumn="0" w:noHBand="0" w:noVBand="1"/>
      </w:tblPr>
      <w:tblGrid>
        <w:gridCol w:w="1555"/>
        <w:gridCol w:w="1796"/>
        <w:gridCol w:w="2882"/>
        <w:gridCol w:w="3123"/>
      </w:tblGrid>
      <w:tr w:rsidR="00763329" w:rsidRPr="001B45F4" w14:paraId="6992A03C" w14:textId="77777777" w:rsidTr="00E8032D">
        <w:trPr>
          <w:tblHeader/>
        </w:trPr>
        <w:tc>
          <w:tcPr>
            <w:tcW w:w="831" w:type="pct"/>
            <w:shd w:val="clear" w:color="auto" w:fill="DBE5F1" w:themeFill="accent1" w:themeFillTint="33"/>
          </w:tcPr>
          <w:p w14:paraId="6992A038" w14:textId="5BD06A51" w:rsidR="00763329" w:rsidRPr="002075D2" w:rsidRDefault="00763329" w:rsidP="00CA4400">
            <w:pPr>
              <w:spacing w:before="60" w:after="60"/>
              <w:rPr>
                <w:rFonts w:cs="Arial"/>
                <w:b/>
                <w:szCs w:val="22"/>
              </w:rPr>
            </w:pPr>
            <w:r w:rsidRPr="002075D2">
              <w:rPr>
                <w:rFonts w:cs="Arial"/>
                <w:b/>
                <w:szCs w:val="22"/>
              </w:rPr>
              <w:t>SBR P</w:t>
            </w:r>
            <w:r w:rsidR="008024D6" w:rsidRPr="002075D2">
              <w:rPr>
                <w:rFonts w:cs="Arial"/>
                <w:b/>
                <w:szCs w:val="22"/>
              </w:rPr>
              <w:t>IITR</w:t>
            </w:r>
            <w:r w:rsidRPr="002075D2">
              <w:rPr>
                <w:rFonts w:cs="Arial"/>
                <w:b/>
                <w:szCs w:val="22"/>
              </w:rPr>
              <w:t xml:space="preserve"> </w:t>
            </w:r>
            <w:r w:rsidR="00CA4400" w:rsidRPr="002075D2">
              <w:rPr>
                <w:rFonts w:cs="Arial"/>
                <w:b/>
                <w:szCs w:val="22"/>
              </w:rPr>
              <w:t>a</w:t>
            </w:r>
            <w:r w:rsidRPr="002075D2">
              <w:rPr>
                <w:rFonts w:cs="Arial"/>
                <w:b/>
                <w:szCs w:val="22"/>
              </w:rPr>
              <w:t>lias</w:t>
            </w:r>
          </w:p>
        </w:tc>
        <w:tc>
          <w:tcPr>
            <w:tcW w:w="960" w:type="pct"/>
            <w:shd w:val="clear" w:color="auto" w:fill="DBE5F1" w:themeFill="accent1" w:themeFillTint="33"/>
          </w:tcPr>
          <w:p w14:paraId="6992A039" w14:textId="770C655A" w:rsidR="00763329" w:rsidRPr="002075D2" w:rsidRDefault="00763329" w:rsidP="00CA4400">
            <w:pPr>
              <w:spacing w:before="60" w:after="60"/>
              <w:rPr>
                <w:rFonts w:cs="Arial"/>
                <w:b/>
                <w:szCs w:val="22"/>
              </w:rPr>
            </w:pPr>
            <w:r w:rsidRPr="002075D2">
              <w:rPr>
                <w:rFonts w:cs="Arial"/>
                <w:b/>
                <w:szCs w:val="22"/>
              </w:rPr>
              <w:t>SBR P</w:t>
            </w:r>
            <w:r w:rsidR="008024D6" w:rsidRPr="002075D2">
              <w:rPr>
                <w:rFonts w:cs="Arial"/>
                <w:b/>
                <w:szCs w:val="22"/>
              </w:rPr>
              <w:t>IITR</w:t>
            </w:r>
            <w:r w:rsidRPr="002075D2">
              <w:rPr>
                <w:rFonts w:cs="Arial"/>
                <w:b/>
                <w:szCs w:val="22"/>
              </w:rPr>
              <w:t xml:space="preserve"> </w:t>
            </w:r>
            <w:r w:rsidR="00CA4400" w:rsidRPr="002075D2">
              <w:rPr>
                <w:rFonts w:cs="Arial"/>
                <w:b/>
                <w:szCs w:val="22"/>
              </w:rPr>
              <w:t>l</w:t>
            </w:r>
            <w:r w:rsidRPr="002075D2">
              <w:rPr>
                <w:rFonts w:cs="Arial"/>
                <w:b/>
                <w:szCs w:val="22"/>
              </w:rPr>
              <w:t>abel</w:t>
            </w:r>
          </w:p>
        </w:tc>
        <w:tc>
          <w:tcPr>
            <w:tcW w:w="1540" w:type="pct"/>
            <w:shd w:val="clear" w:color="auto" w:fill="DBE5F1" w:themeFill="accent1" w:themeFillTint="33"/>
          </w:tcPr>
          <w:p w14:paraId="6992A03A" w14:textId="249F1A17" w:rsidR="00763329" w:rsidRPr="002075D2" w:rsidRDefault="00763329" w:rsidP="00CA4400">
            <w:pPr>
              <w:spacing w:before="60" w:after="60"/>
              <w:rPr>
                <w:rFonts w:cs="Arial"/>
                <w:b/>
                <w:szCs w:val="22"/>
              </w:rPr>
            </w:pPr>
            <w:r w:rsidRPr="002075D2">
              <w:rPr>
                <w:rFonts w:cs="Arial"/>
                <w:b/>
                <w:szCs w:val="22"/>
              </w:rPr>
              <w:t xml:space="preserve">SBR </w:t>
            </w:r>
            <w:r w:rsidR="003E12CA" w:rsidRPr="002075D2">
              <w:rPr>
                <w:rFonts w:cs="Arial"/>
                <w:b/>
                <w:szCs w:val="22"/>
              </w:rPr>
              <w:t xml:space="preserve">INCDTLS </w:t>
            </w:r>
            <w:r w:rsidR="00863CCC" w:rsidRPr="002075D2">
              <w:rPr>
                <w:rFonts w:cs="Arial"/>
                <w:b/>
                <w:szCs w:val="22"/>
              </w:rPr>
              <w:t xml:space="preserve">and DDCTNS </w:t>
            </w:r>
            <w:r w:rsidR="00CA4400" w:rsidRPr="002075D2">
              <w:rPr>
                <w:rFonts w:cs="Arial"/>
                <w:b/>
                <w:szCs w:val="22"/>
              </w:rPr>
              <w:t>a</w:t>
            </w:r>
            <w:r w:rsidR="00D525ED" w:rsidRPr="002075D2">
              <w:rPr>
                <w:rFonts w:cs="Arial"/>
                <w:b/>
                <w:szCs w:val="22"/>
              </w:rPr>
              <w:t xml:space="preserve">lias </w:t>
            </w:r>
            <w:r w:rsidRPr="002075D2">
              <w:rPr>
                <w:rFonts w:cs="Arial"/>
                <w:b/>
                <w:szCs w:val="22"/>
              </w:rPr>
              <w:t>assignment</w:t>
            </w:r>
          </w:p>
        </w:tc>
        <w:tc>
          <w:tcPr>
            <w:tcW w:w="1669" w:type="pct"/>
            <w:shd w:val="clear" w:color="auto" w:fill="DBE5F1" w:themeFill="accent1" w:themeFillTint="33"/>
          </w:tcPr>
          <w:p w14:paraId="6992A03B" w14:textId="661DCA29" w:rsidR="00763329" w:rsidRPr="002075D2" w:rsidRDefault="00763329" w:rsidP="004A427E">
            <w:pPr>
              <w:spacing w:before="60" w:after="60"/>
              <w:rPr>
                <w:rFonts w:cs="Arial"/>
                <w:b/>
                <w:szCs w:val="22"/>
              </w:rPr>
            </w:pPr>
            <w:r w:rsidRPr="002075D2">
              <w:rPr>
                <w:rFonts w:cs="Arial"/>
                <w:b/>
                <w:szCs w:val="22"/>
              </w:rPr>
              <w:t xml:space="preserve">SBR </w:t>
            </w:r>
            <w:r w:rsidR="003E12CA" w:rsidRPr="002075D2">
              <w:rPr>
                <w:rFonts w:cs="Arial"/>
                <w:b/>
                <w:szCs w:val="22"/>
              </w:rPr>
              <w:t xml:space="preserve">INCDTLS </w:t>
            </w:r>
            <w:r w:rsidR="00863CCC" w:rsidRPr="002075D2">
              <w:rPr>
                <w:rFonts w:cs="Arial"/>
                <w:b/>
                <w:szCs w:val="22"/>
              </w:rPr>
              <w:t xml:space="preserve">and DDCTNS </w:t>
            </w:r>
            <w:r w:rsidR="00CA4400" w:rsidRPr="002075D2">
              <w:rPr>
                <w:rFonts w:cs="Arial"/>
                <w:b/>
                <w:szCs w:val="22"/>
              </w:rPr>
              <w:t>l</w:t>
            </w:r>
            <w:r w:rsidR="00D525ED" w:rsidRPr="002075D2">
              <w:rPr>
                <w:rFonts w:cs="Arial"/>
                <w:b/>
                <w:szCs w:val="22"/>
              </w:rPr>
              <w:t>abel</w:t>
            </w:r>
          </w:p>
        </w:tc>
      </w:tr>
      <w:tr w:rsidR="00763329" w:rsidRPr="001B45F4" w14:paraId="6992A041" w14:textId="77777777" w:rsidTr="00E8032D">
        <w:tc>
          <w:tcPr>
            <w:tcW w:w="831" w:type="pct"/>
          </w:tcPr>
          <w:p w14:paraId="6992A03D" w14:textId="5CA8FC46" w:rsidR="00763329" w:rsidRPr="002075D2" w:rsidRDefault="008024D6" w:rsidP="00CA4400">
            <w:pPr>
              <w:spacing w:before="60" w:after="60"/>
              <w:rPr>
                <w:rFonts w:cs="Arial"/>
                <w:szCs w:val="22"/>
              </w:rPr>
            </w:pPr>
            <w:r w:rsidRPr="002075D2">
              <w:rPr>
                <w:rFonts w:cs="Arial"/>
                <w:szCs w:val="22"/>
              </w:rPr>
              <w:t>IITR</w:t>
            </w:r>
            <w:r w:rsidR="00763329" w:rsidRPr="002075D2">
              <w:rPr>
                <w:rFonts w:cs="Arial"/>
                <w:szCs w:val="22"/>
              </w:rPr>
              <w:t>859</w:t>
            </w:r>
          </w:p>
        </w:tc>
        <w:tc>
          <w:tcPr>
            <w:tcW w:w="960" w:type="pct"/>
          </w:tcPr>
          <w:p w14:paraId="6992A03E" w14:textId="4582ABDF" w:rsidR="00763329" w:rsidRPr="002075D2" w:rsidRDefault="00763329" w:rsidP="00CA4400">
            <w:pPr>
              <w:spacing w:before="60" w:after="60"/>
              <w:rPr>
                <w:rFonts w:cs="Arial"/>
                <w:noProof/>
                <w:szCs w:val="22"/>
              </w:rPr>
            </w:pPr>
            <w:r w:rsidRPr="002075D2">
              <w:rPr>
                <w:rFonts w:cs="Arial"/>
                <w:noProof/>
                <w:szCs w:val="22"/>
              </w:rPr>
              <w:t xml:space="preserve">IOP </w:t>
            </w:r>
            <w:r w:rsidR="007F4223" w:rsidRPr="002075D2">
              <w:rPr>
                <w:rFonts w:cs="Arial"/>
                <w:noProof/>
                <w:szCs w:val="22"/>
              </w:rPr>
              <w:t>amount</w:t>
            </w:r>
          </w:p>
        </w:tc>
        <w:tc>
          <w:tcPr>
            <w:tcW w:w="1540" w:type="pct"/>
          </w:tcPr>
          <w:p w14:paraId="6992A03F" w14:textId="77777777" w:rsidR="00763329" w:rsidRPr="002075D2" w:rsidRDefault="003E12CA" w:rsidP="00CA4400">
            <w:pPr>
              <w:spacing w:before="60" w:after="60"/>
              <w:rPr>
                <w:rFonts w:cs="Arial"/>
                <w:noProof/>
                <w:szCs w:val="22"/>
              </w:rPr>
            </w:pPr>
            <w:r w:rsidRPr="002075D2">
              <w:rPr>
                <w:rFonts w:cs="Arial"/>
                <w:szCs w:val="22"/>
              </w:rPr>
              <w:t>INCDTLS359</w:t>
            </w:r>
          </w:p>
        </w:tc>
        <w:tc>
          <w:tcPr>
            <w:tcW w:w="1669" w:type="pct"/>
          </w:tcPr>
          <w:p w14:paraId="6992A040" w14:textId="77777777" w:rsidR="00763329" w:rsidRPr="002075D2" w:rsidRDefault="00FC5B2A" w:rsidP="00DC5D58">
            <w:pPr>
              <w:keepNext/>
              <w:spacing w:before="60" w:after="60"/>
              <w:rPr>
                <w:rFonts w:cs="Arial"/>
                <w:noProof/>
                <w:szCs w:val="22"/>
              </w:rPr>
            </w:pPr>
            <w:r w:rsidRPr="002075D2">
              <w:rPr>
                <w:rFonts w:cs="Arial"/>
                <w:noProof/>
                <w:szCs w:val="22"/>
              </w:rPr>
              <w:t>Total gross interest</w:t>
            </w:r>
          </w:p>
        </w:tc>
      </w:tr>
      <w:tr w:rsidR="00FC5B2A" w:rsidRPr="001B45F4" w14:paraId="6992A046" w14:textId="77777777" w:rsidTr="00E8032D">
        <w:tc>
          <w:tcPr>
            <w:tcW w:w="831" w:type="pct"/>
          </w:tcPr>
          <w:p w14:paraId="6992A042" w14:textId="7215AA23" w:rsidR="00FC5B2A" w:rsidRPr="002075D2" w:rsidRDefault="008024D6" w:rsidP="00CA4400">
            <w:pPr>
              <w:spacing w:before="60" w:after="60"/>
              <w:rPr>
                <w:rFonts w:cs="Arial"/>
                <w:szCs w:val="22"/>
              </w:rPr>
            </w:pPr>
            <w:r w:rsidRPr="002075D2">
              <w:rPr>
                <w:rFonts w:cs="Arial"/>
                <w:szCs w:val="22"/>
              </w:rPr>
              <w:t>IITR</w:t>
            </w:r>
            <w:r w:rsidR="00FC5B2A" w:rsidRPr="002075D2">
              <w:rPr>
                <w:rFonts w:cs="Arial"/>
                <w:szCs w:val="22"/>
              </w:rPr>
              <w:t>860</w:t>
            </w:r>
          </w:p>
        </w:tc>
        <w:tc>
          <w:tcPr>
            <w:tcW w:w="960" w:type="pct"/>
          </w:tcPr>
          <w:p w14:paraId="6992A043" w14:textId="2E360251" w:rsidR="00FC5B2A" w:rsidRPr="002075D2" w:rsidRDefault="00FC5B2A" w:rsidP="00CA4400">
            <w:pPr>
              <w:spacing w:before="60" w:after="60"/>
              <w:rPr>
                <w:rFonts w:cs="Arial"/>
                <w:noProof/>
                <w:szCs w:val="22"/>
              </w:rPr>
            </w:pPr>
            <w:r w:rsidRPr="002075D2">
              <w:rPr>
                <w:rFonts w:cs="Arial"/>
                <w:noProof/>
                <w:szCs w:val="22"/>
              </w:rPr>
              <w:t xml:space="preserve">IEP </w:t>
            </w:r>
            <w:r w:rsidR="007F4223" w:rsidRPr="002075D2">
              <w:rPr>
                <w:rFonts w:cs="Arial"/>
                <w:noProof/>
                <w:szCs w:val="22"/>
              </w:rPr>
              <w:t>amount</w:t>
            </w:r>
          </w:p>
        </w:tc>
        <w:tc>
          <w:tcPr>
            <w:tcW w:w="1540" w:type="pct"/>
          </w:tcPr>
          <w:p w14:paraId="6992A044" w14:textId="77777777" w:rsidR="00FC5B2A" w:rsidRPr="002075D2" w:rsidRDefault="00FC5B2A" w:rsidP="00CA4400">
            <w:pPr>
              <w:spacing w:before="60" w:after="60"/>
              <w:rPr>
                <w:rFonts w:cs="Arial"/>
                <w:noProof/>
                <w:szCs w:val="22"/>
              </w:rPr>
            </w:pPr>
            <w:r w:rsidRPr="002075D2">
              <w:rPr>
                <w:rFonts w:cs="Arial"/>
                <w:szCs w:val="22"/>
              </w:rPr>
              <w:t>INCDTLS359</w:t>
            </w:r>
          </w:p>
        </w:tc>
        <w:tc>
          <w:tcPr>
            <w:tcW w:w="1669" w:type="pct"/>
          </w:tcPr>
          <w:p w14:paraId="6992A045" w14:textId="77777777" w:rsidR="00FC5B2A" w:rsidRPr="002075D2" w:rsidRDefault="00FC5B2A" w:rsidP="00DC5D58">
            <w:pPr>
              <w:keepNext/>
              <w:spacing w:before="60" w:after="60"/>
              <w:rPr>
                <w:rFonts w:cs="Arial"/>
                <w:noProof/>
                <w:szCs w:val="22"/>
              </w:rPr>
            </w:pPr>
            <w:r w:rsidRPr="002075D2">
              <w:rPr>
                <w:rFonts w:cs="Arial"/>
                <w:noProof/>
                <w:szCs w:val="22"/>
              </w:rPr>
              <w:t>Total gross interest</w:t>
            </w:r>
          </w:p>
        </w:tc>
      </w:tr>
      <w:tr w:rsidR="00FC5B2A" w:rsidRPr="001B45F4" w14:paraId="6992A04B" w14:textId="77777777" w:rsidTr="00E8032D">
        <w:tc>
          <w:tcPr>
            <w:tcW w:w="831" w:type="pct"/>
          </w:tcPr>
          <w:p w14:paraId="6992A047" w14:textId="0DD0E5D0" w:rsidR="00FC5B2A" w:rsidRPr="002075D2" w:rsidRDefault="008024D6" w:rsidP="00CA4400">
            <w:pPr>
              <w:spacing w:before="60" w:after="60"/>
              <w:rPr>
                <w:rFonts w:cs="Arial"/>
                <w:szCs w:val="22"/>
              </w:rPr>
            </w:pPr>
            <w:r w:rsidRPr="002075D2">
              <w:rPr>
                <w:rFonts w:cs="Arial"/>
                <w:szCs w:val="22"/>
              </w:rPr>
              <w:t>IITR</w:t>
            </w:r>
            <w:r w:rsidR="00FC5B2A" w:rsidRPr="002075D2">
              <w:rPr>
                <w:rFonts w:cs="Arial"/>
                <w:szCs w:val="22"/>
              </w:rPr>
              <w:t>861</w:t>
            </w:r>
          </w:p>
        </w:tc>
        <w:tc>
          <w:tcPr>
            <w:tcW w:w="960" w:type="pct"/>
          </w:tcPr>
          <w:p w14:paraId="6992A048" w14:textId="39B5F0E8" w:rsidR="00FC5B2A" w:rsidRPr="002075D2" w:rsidRDefault="00FC5B2A" w:rsidP="00CA4400">
            <w:pPr>
              <w:spacing w:before="60" w:after="60"/>
              <w:rPr>
                <w:rFonts w:cs="Arial"/>
                <w:noProof/>
                <w:szCs w:val="22"/>
              </w:rPr>
            </w:pPr>
            <w:r w:rsidRPr="002075D2">
              <w:rPr>
                <w:rFonts w:cs="Arial"/>
                <w:noProof/>
                <w:szCs w:val="22"/>
              </w:rPr>
              <w:t xml:space="preserve">DRI </w:t>
            </w:r>
            <w:r w:rsidR="007F4223" w:rsidRPr="002075D2">
              <w:rPr>
                <w:rFonts w:cs="Arial"/>
                <w:noProof/>
                <w:szCs w:val="22"/>
              </w:rPr>
              <w:t>amount</w:t>
            </w:r>
          </w:p>
        </w:tc>
        <w:tc>
          <w:tcPr>
            <w:tcW w:w="1540" w:type="pct"/>
          </w:tcPr>
          <w:p w14:paraId="6992A049" w14:textId="77777777" w:rsidR="00FC5B2A" w:rsidRPr="002075D2" w:rsidRDefault="00FC5B2A" w:rsidP="00CA4400">
            <w:pPr>
              <w:spacing w:before="60" w:after="60"/>
              <w:rPr>
                <w:rFonts w:cs="Arial"/>
                <w:noProof/>
                <w:szCs w:val="22"/>
              </w:rPr>
            </w:pPr>
            <w:r w:rsidRPr="002075D2">
              <w:rPr>
                <w:rFonts w:cs="Arial"/>
                <w:szCs w:val="22"/>
              </w:rPr>
              <w:t>INCDTLS359</w:t>
            </w:r>
          </w:p>
        </w:tc>
        <w:tc>
          <w:tcPr>
            <w:tcW w:w="1669" w:type="pct"/>
          </w:tcPr>
          <w:p w14:paraId="6992A04A" w14:textId="77777777" w:rsidR="00FC5B2A" w:rsidRPr="002075D2" w:rsidRDefault="00FC5B2A" w:rsidP="00DC5D58">
            <w:pPr>
              <w:keepNext/>
              <w:spacing w:before="60" w:after="60"/>
              <w:rPr>
                <w:rFonts w:cs="Arial"/>
                <w:noProof/>
                <w:szCs w:val="22"/>
              </w:rPr>
            </w:pPr>
            <w:r w:rsidRPr="002075D2">
              <w:rPr>
                <w:rFonts w:cs="Arial"/>
                <w:noProof/>
                <w:szCs w:val="22"/>
              </w:rPr>
              <w:t>Total gross interest</w:t>
            </w:r>
          </w:p>
        </w:tc>
      </w:tr>
      <w:tr w:rsidR="00DC5D58" w:rsidRPr="001B45F4" w14:paraId="6992A054" w14:textId="77777777" w:rsidTr="00E8032D">
        <w:tc>
          <w:tcPr>
            <w:tcW w:w="831" w:type="pct"/>
          </w:tcPr>
          <w:p w14:paraId="6992A04C" w14:textId="6BEAAD42" w:rsidR="00DC5D58" w:rsidRPr="002075D2" w:rsidRDefault="008024D6" w:rsidP="00CA4400">
            <w:pPr>
              <w:spacing w:before="60" w:after="60"/>
              <w:rPr>
                <w:rFonts w:cs="Arial"/>
                <w:szCs w:val="22"/>
              </w:rPr>
            </w:pPr>
            <w:r w:rsidRPr="002075D2">
              <w:rPr>
                <w:rFonts w:cs="Arial"/>
                <w:szCs w:val="22"/>
              </w:rPr>
              <w:t>IITR</w:t>
            </w:r>
            <w:r w:rsidR="00DC5D58" w:rsidRPr="002075D2">
              <w:rPr>
                <w:rFonts w:cs="Arial"/>
                <w:szCs w:val="22"/>
              </w:rPr>
              <w:t>862</w:t>
            </w:r>
          </w:p>
        </w:tc>
        <w:tc>
          <w:tcPr>
            <w:tcW w:w="960" w:type="pct"/>
          </w:tcPr>
          <w:p w14:paraId="6992A04D" w14:textId="0033142D" w:rsidR="00DC5D58" w:rsidRPr="002075D2" w:rsidRDefault="00DC5D58" w:rsidP="00CA4400">
            <w:pPr>
              <w:spacing w:before="60" w:after="60"/>
              <w:rPr>
                <w:rFonts w:cs="Arial"/>
                <w:szCs w:val="22"/>
              </w:rPr>
            </w:pPr>
            <w:r w:rsidRPr="002075D2">
              <w:rPr>
                <w:rFonts w:cs="Arial"/>
                <w:szCs w:val="22"/>
              </w:rPr>
              <w:t xml:space="preserve">GIC SIC LPI </w:t>
            </w:r>
            <w:r w:rsidR="007F4223" w:rsidRPr="002075D2">
              <w:rPr>
                <w:rFonts w:cs="Arial"/>
                <w:szCs w:val="22"/>
              </w:rPr>
              <w:t>credit amount</w:t>
            </w:r>
          </w:p>
        </w:tc>
        <w:tc>
          <w:tcPr>
            <w:tcW w:w="1540" w:type="pct"/>
          </w:tcPr>
          <w:p w14:paraId="6992A04F" w14:textId="12A7891D" w:rsidR="00FC5B2A" w:rsidRPr="002075D2" w:rsidRDefault="00FC5B2A" w:rsidP="00CA4400">
            <w:pPr>
              <w:pStyle w:val="ListParagraph"/>
              <w:rPr>
                <w:rFonts w:ascii="Arial" w:hAnsi="Arial" w:cs="Arial"/>
                <w:sz w:val="22"/>
                <w:szCs w:val="22"/>
              </w:rPr>
            </w:pPr>
          </w:p>
          <w:p w14:paraId="1810F70B" w14:textId="4043E59E" w:rsidR="00FC5B2A" w:rsidRPr="002075D2" w:rsidRDefault="00CA4400" w:rsidP="005C5ACF">
            <w:pPr>
              <w:pStyle w:val="ListParagraph"/>
              <w:numPr>
                <w:ilvl w:val="0"/>
                <w:numId w:val="75"/>
              </w:numPr>
              <w:spacing w:before="60" w:after="60"/>
              <w:rPr>
                <w:rFonts w:ascii="Arial" w:hAnsi="Arial" w:cs="Arial"/>
                <w:sz w:val="22"/>
                <w:szCs w:val="22"/>
              </w:rPr>
            </w:pPr>
            <w:r w:rsidRPr="002075D2">
              <w:rPr>
                <w:rFonts w:ascii="Arial" w:hAnsi="Arial" w:cs="Arial"/>
                <w:sz w:val="22"/>
                <w:szCs w:val="22"/>
              </w:rPr>
              <w:t>INCDTLS451</w:t>
            </w:r>
          </w:p>
          <w:p w14:paraId="19F0195E" w14:textId="77777777" w:rsidR="00CA4400" w:rsidRPr="002075D2" w:rsidRDefault="00CA4400" w:rsidP="00CA4400">
            <w:pPr>
              <w:pStyle w:val="ListParagraph"/>
              <w:spacing w:before="60" w:after="60"/>
              <w:rPr>
                <w:rFonts w:ascii="Arial" w:hAnsi="Arial" w:cs="Arial"/>
                <w:sz w:val="22"/>
                <w:szCs w:val="22"/>
              </w:rPr>
            </w:pPr>
          </w:p>
          <w:p w14:paraId="7A44593E" w14:textId="435EB240" w:rsidR="008B1C2D" w:rsidRPr="002075D2" w:rsidRDefault="008B1C2D" w:rsidP="008B1C2D">
            <w:pPr>
              <w:pStyle w:val="ListParagraph"/>
              <w:rPr>
                <w:rFonts w:ascii="Arial" w:hAnsi="Arial" w:cs="Arial"/>
                <w:sz w:val="22"/>
                <w:szCs w:val="22"/>
              </w:rPr>
            </w:pPr>
          </w:p>
          <w:p w14:paraId="61A77ECD" w14:textId="35E6CFAC" w:rsidR="00CA4400" w:rsidRPr="002075D2" w:rsidRDefault="00304AA0" w:rsidP="005C5ACF">
            <w:pPr>
              <w:pStyle w:val="ListParagraph"/>
              <w:numPr>
                <w:ilvl w:val="0"/>
                <w:numId w:val="75"/>
              </w:numPr>
              <w:spacing w:before="60" w:after="60"/>
              <w:rPr>
                <w:rFonts w:ascii="Arial" w:hAnsi="Arial" w:cs="Arial"/>
                <w:sz w:val="22"/>
                <w:szCs w:val="22"/>
              </w:rPr>
            </w:pPr>
            <w:r w:rsidRPr="002075D2">
              <w:rPr>
                <w:rFonts w:ascii="Arial" w:hAnsi="Arial" w:cs="Arial"/>
                <w:sz w:val="22"/>
                <w:szCs w:val="22"/>
              </w:rPr>
              <w:t>INC</w:t>
            </w:r>
            <w:r w:rsidR="00CA4400" w:rsidRPr="002075D2">
              <w:rPr>
                <w:rFonts w:ascii="Arial" w:hAnsi="Arial" w:cs="Arial"/>
                <w:sz w:val="22"/>
                <w:szCs w:val="22"/>
              </w:rPr>
              <w:t>DTLS449</w:t>
            </w:r>
          </w:p>
          <w:p w14:paraId="6992A050" w14:textId="0DBC9E48" w:rsidR="00CA4400" w:rsidRPr="002075D2" w:rsidRDefault="00CA4400" w:rsidP="00CA4400">
            <w:pPr>
              <w:pStyle w:val="ListParagraph"/>
              <w:spacing w:before="60" w:after="60"/>
              <w:rPr>
                <w:rFonts w:ascii="Arial" w:hAnsi="Arial" w:cs="Arial"/>
                <w:sz w:val="22"/>
                <w:szCs w:val="22"/>
              </w:rPr>
            </w:pPr>
          </w:p>
        </w:tc>
        <w:tc>
          <w:tcPr>
            <w:tcW w:w="1669" w:type="pct"/>
          </w:tcPr>
          <w:p w14:paraId="6992A051" w14:textId="77777777" w:rsidR="00FC5B2A" w:rsidRPr="002075D2" w:rsidRDefault="00FC5B2A" w:rsidP="005C5ACF">
            <w:pPr>
              <w:pStyle w:val="ListParagraph"/>
              <w:numPr>
                <w:ilvl w:val="0"/>
                <w:numId w:val="73"/>
              </w:numPr>
              <w:spacing w:before="60" w:after="60"/>
              <w:rPr>
                <w:rFonts w:ascii="Arial" w:hAnsi="Arial" w:cs="Arial"/>
                <w:sz w:val="22"/>
                <w:szCs w:val="22"/>
              </w:rPr>
            </w:pPr>
            <w:r w:rsidRPr="002075D2">
              <w:rPr>
                <w:rFonts w:ascii="Arial" w:hAnsi="Arial" w:cs="Arial"/>
                <w:sz w:val="22"/>
                <w:szCs w:val="22"/>
              </w:rPr>
              <w:t xml:space="preserve">Other income amount </w:t>
            </w:r>
          </w:p>
          <w:p w14:paraId="6992A052" w14:textId="07CCAE33" w:rsidR="00DC5D58" w:rsidRPr="002075D2" w:rsidRDefault="00DC5D58" w:rsidP="00CA4400">
            <w:pPr>
              <w:spacing w:before="60" w:after="60"/>
              <w:rPr>
                <w:rFonts w:cs="Arial"/>
                <w:szCs w:val="22"/>
              </w:rPr>
            </w:pPr>
          </w:p>
          <w:p w14:paraId="6992A053" w14:textId="77777777" w:rsidR="00FC5B2A" w:rsidRPr="002075D2" w:rsidRDefault="00FC5B2A" w:rsidP="005C5ACF">
            <w:pPr>
              <w:pStyle w:val="ListParagraph"/>
              <w:numPr>
                <w:ilvl w:val="0"/>
                <w:numId w:val="74"/>
              </w:numPr>
              <w:spacing w:before="60" w:after="60"/>
              <w:rPr>
                <w:rFonts w:ascii="Arial" w:hAnsi="Arial" w:cs="Arial"/>
                <w:sz w:val="22"/>
                <w:szCs w:val="22"/>
              </w:rPr>
            </w:pPr>
            <w:r w:rsidRPr="002075D2">
              <w:rPr>
                <w:rFonts w:ascii="Arial" w:hAnsi="Arial" w:cs="Arial"/>
                <w:sz w:val="22"/>
                <w:szCs w:val="22"/>
              </w:rPr>
              <w:t xml:space="preserve">Other income type </w:t>
            </w:r>
            <w:r w:rsidR="00C66D6E" w:rsidRPr="002075D2">
              <w:rPr>
                <w:rFonts w:ascii="Arial" w:hAnsi="Arial" w:cs="Arial"/>
                <w:sz w:val="22"/>
                <w:szCs w:val="22"/>
              </w:rPr>
              <w:t xml:space="preserve">(Value </w:t>
            </w:r>
            <w:r w:rsidRPr="002075D2">
              <w:rPr>
                <w:rFonts w:ascii="Arial" w:hAnsi="Arial" w:cs="Arial"/>
                <w:sz w:val="22"/>
                <w:szCs w:val="22"/>
              </w:rPr>
              <w:t>=</w:t>
            </w:r>
            <w:r w:rsidR="00C66D6E" w:rsidRPr="002075D2">
              <w:rPr>
                <w:rFonts w:ascii="Arial" w:hAnsi="Arial" w:cs="Arial"/>
                <w:sz w:val="22"/>
                <w:szCs w:val="22"/>
              </w:rPr>
              <w:t xml:space="preserve"> </w:t>
            </w:r>
            <w:r w:rsidRPr="002075D2">
              <w:rPr>
                <w:rFonts w:ascii="Arial" w:hAnsi="Arial" w:cs="Arial"/>
                <w:sz w:val="22"/>
                <w:szCs w:val="22"/>
              </w:rPr>
              <w:t>ATO interest</w:t>
            </w:r>
            <w:r w:rsidR="00C66D6E" w:rsidRPr="002075D2">
              <w:rPr>
                <w:rFonts w:ascii="Arial" w:hAnsi="Arial" w:cs="Arial"/>
                <w:sz w:val="22"/>
                <w:szCs w:val="22"/>
              </w:rPr>
              <w:t>)</w:t>
            </w:r>
          </w:p>
        </w:tc>
      </w:tr>
      <w:tr w:rsidR="002075D2" w:rsidRPr="001B45F4" w14:paraId="6992A05E" w14:textId="77777777" w:rsidTr="00E8032D">
        <w:tc>
          <w:tcPr>
            <w:tcW w:w="831" w:type="pct"/>
          </w:tcPr>
          <w:p w14:paraId="6992A055" w14:textId="6468EB39" w:rsidR="002075D2" w:rsidRPr="002075D2" w:rsidRDefault="002075D2" w:rsidP="002075D2">
            <w:pPr>
              <w:spacing w:before="60" w:after="60"/>
              <w:rPr>
                <w:rFonts w:cs="Arial"/>
                <w:szCs w:val="22"/>
              </w:rPr>
            </w:pPr>
            <w:r w:rsidRPr="002075D2">
              <w:rPr>
                <w:rFonts w:cs="Arial"/>
                <w:szCs w:val="22"/>
              </w:rPr>
              <w:t>IITR863</w:t>
            </w:r>
          </w:p>
        </w:tc>
        <w:tc>
          <w:tcPr>
            <w:tcW w:w="960" w:type="pct"/>
          </w:tcPr>
          <w:p w14:paraId="6992A056" w14:textId="1301DE46" w:rsidR="002075D2" w:rsidRPr="002075D2" w:rsidRDefault="002075D2" w:rsidP="002075D2">
            <w:pPr>
              <w:spacing w:before="60" w:after="60"/>
              <w:rPr>
                <w:rFonts w:cs="Arial"/>
                <w:szCs w:val="22"/>
              </w:rPr>
            </w:pPr>
            <w:r w:rsidRPr="002075D2">
              <w:rPr>
                <w:rFonts w:cs="Arial"/>
                <w:szCs w:val="22"/>
              </w:rPr>
              <w:t>GIC SIC LPI debit amount</w:t>
            </w:r>
          </w:p>
        </w:tc>
        <w:tc>
          <w:tcPr>
            <w:tcW w:w="1540" w:type="pct"/>
          </w:tcPr>
          <w:p w14:paraId="64FFFCF6" w14:textId="77777777" w:rsidR="002075D2" w:rsidRPr="002075D2" w:rsidRDefault="002075D2" w:rsidP="002075D2">
            <w:pPr>
              <w:pStyle w:val="ListParagraph"/>
              <w:rPr>
                <w:rFonts w:ascii="Arial" w:hAnsi="Arial" w:cs="Arial"/>
                <w:sz w:val="22"/>
                <w:szCs w:val="22"/>
              </w:rPr>
            </w:pPr>
          </w:p>
          <w:p w14:paraId="4B98442E" w14:textId="69066167" w:rsidR="002075D2" w:rsidRPr="002075D2" w:rsidRDefault="002075D2" w:rsidP="002075D2">
            <w:pPr>
              <w:pStyle w:val="ListParagraph"/>
              <w:numPr>
                <w:ilvl w:val="0"/>
                <w:numId w:val="75"/>
              </w:numPr>
              <w:spacing w:before="60" w:after="60"/>
              <w:rPr>
                <w:rFonts w:ascii="Arial" w:hAnsi="Arial" w:cs="Arial"/>
                <w:sz w:val="22"/>
                <w:szCs w:val="22"/>
              </w:rPr>
            </w:pPr>
            <w:r>
              <w:rPr>
                <w:rFonts w:ascii="Arial" w:hAnsi="Arial" w:cs="Arial"/>
                <w:sz w:val="22"/>
                <w:szCs w:val="22"/>
              </w:rPr>
              <w:t>DDCTN</w:t>
            </w:r>
            <w:r w:rsidRPr="002075D2">
              <w:rPr>
                <w:rFonts w:ascii="Arial" w:hAnsi="Arial" w:cs="Arial"/>
                <w:sz w:val="22"/>
                <w:szCs w:val="22"/>
              </w:rPr>
              <w:t>S</w:t>
            </w:r>
            <w:r>
              <w:rPr>
                <w:rFonts w:ascii="Arial" w:hAnsi="Arial" w:cs="Arial"/>
                <w:sz w:val="22"/>
                <w:szCs w:val="22"/>
              </w:rPr>
              <w:t>306</w:t>
            </w:r>
          </w:p>
          <w:p w14:paraId="2B7C783F" w14:textId="77777777" w:rsidR="002075D2" w:rsidRPr="002075D2" w:rsidRDefault="002075D2" w:rsidP="002075D2">
            <w:pPr>
              <w:pStyle w:val="ListParagraph"/>
              <w:spacing w:before="60" w:after="60"/>
              <w:rPr>
                <w:rFonts w:ascii="Arial" w:hAnsi="Arial" w:cs="Arial"/>
                <w:sz w:val="22"/>
                <w:szCs w:val="22"/>
              </w:rPr>
            </w:pPr>
          </w:p>
          <w:p w14:paraId="611DD310" w14:textId="77777777" w:rsidR="002075D2" w:rsidRPr="002075D2" w:rsidRDefault="002075D2" w:rsidP="002075D2">
            <w:pPr>
              <w:pStyle w:val="ListParagraph"/>
              <w:rPr>
                <w:rFonts w:ascii="Arial" w:hAnsi="Arial" w:cs="Arial"/>
                <w:sz w:val="22"/>
                <w:szCs w:val="22"/>
              </w:rPr>
            </w:pPr>
          </w:p>
          <w:p w14:paraId="50370645" w14:textId="42A7F412" w:rsidR="002075D2" w:rsidRPr="002075D2" w:rsidRDefault="002075D2" w:rsidP="002075D2">
            <w:pPr>
              <w:pStyle w:val="ListParagraph"/>
              <w:numPr>
                <w:ilvl w:val="0"/>
                <w:numId w:val="75"/>
              </w:numPr>
              <w:spacing w:before="60" w:after="60"/>
              <w:rPr>
                <w:rFonts w:ascii="Arial" w:hAnsi="Arial" w:cs="Arial"/>
                <w:sz w:val="22"/>
                <w:szCs w:val="22"/>
              </w:rPr>
            </w:pPr>
            <w:r>
              <w:rPr>
                <w:rFonts w:ascii="Arial" w:hAnsi="Arial" w:cs="Arial"/>
                <w:sz w:val="22"/>
                <w:szCs w:val="22"/>
              </w:rPr>
              <w:t>DDCTNS304</w:t>
            </w:r>
          </w:p>
          <w:p w14:paraId="6992A05A" w14:textId="1FA35E89" w:rsidR="002075D2" w:rsidRPr="002075D2" w:rsidRDefault="002075D2" w:rsidP="002075D2">
            <w:pPr>
              <w:pStyle w:val="ListParagraph"/>
              <w:spacing w:before="60" w:after="60"/>
              <w:rPr>
                <w:rFonts w:cs="Arial"/>
                <w:sz w:val="22"/>
                <w:szCs w:val="22"/>
              </w:rPr>
            </w:pPr>
          </w:p>
        </w:tc>
        <w:tc>
          <w:tcPr>
            <w:tcW w:w="1669" w:type="pct"/>
          </w:tcPr>
          <w:p w14:paraId="6992A05B" w14:textId="3F666A9E" w:rsidR="002075D2" w:rsidRPr="002075D2" w:rsidRDefault="002075D2" w:rsidP="002075D2">
            <w:pPr>
              <w:pStyle w:val="ListParagraph"/>
              <w:numPr>
                <w:ilvl w:val="0"/>
                <w:numId w:val="72"/>
              </w:numPr>
              <w:spacing w:before="60" w:after="60"/>
              <w:rPr>
                <w:rFonts w:ascii="Arial" w:hAnsi="Arial" w:cs="Arial"/>
                <w:sz w:val="22"/>
                <w:szCs w:val="22"/>
              </w:rPr>
            </w:pPr>
            <w:r w:rsidRPr="002075D2">
              <w:rPr>
                <w:rFonts w:ascii="Arial" w:hAnsi="Arial" w:cs="Arial"/>
                <w:sz w:val="22"/>
                <w:szCs w:val="22"/>
              </w:rPr>
              <w:t>Cost of managing tax affairs amount</w:t>
            </w:r>
          </w:p>
          <w:p w14:paraId="5714F6A7" w14:textId="77777777" w:rsidR="002075D2" w:rsidRPr="002075D2" w:rsidRDefault="002075D2" w:rsidP="002075D2">
            <w:pPr>
              <w:pStyle w:val="ListParagraph"/>
              <w:spacing w:before="60" w:after="60"/>
              <w:rPr>
                <w:rFonts w:ascii="Arial" w:hAnsi="Arial" w:cs="Arial"/>
                <w:sz w:val="22"/>
                <w:szCs w:val="22"/>
              </w:rPr>
            </w:pPr>
          </w:p>
          <w:p w14:paraId="6992A05D" w14:textId="77777777" w:rsidR="002075D2" w:rsidRPr="002075D2" w:rsidRDefault="002075D2" w:rsidP="002075D2">
            <w:pPr>
              <w:pStyle w:val="ListParagraph"/>
              <w:numPr>
                <w:ilvl w:val="0"/>
                <w:numId w:val="72"/>
              </w:numPr>
              <w:spacing w:before="60" w:after="60"/>
              <w:rPr>
                <w:rFonts w:ascii="Arial" w:hAnsi="Arial" w:cs="Arial"/>
                <w:sz w:val="22"/>
                <w:szCs w:val="22"/>
              </w:rPr>
            </w:pPr>
            <w:r w:rsidRPr="002075D2">
              <w:rPr>
                <w:rFonts w:ascii="Arial" w:hAnsi="Arial" w:cs="Arial"/>
                <w:sz w:val="22"/>
                <w:szCs w:val="22"/>
              </w:rPr>
              <w:t>Cost of managing tax affairs type code (Value = Interest charged by the ATO)</w:t>
            </w:r>
          </w:p>
        </w:tc>
      </w:tr>
    </w:tbl>
    <w:p w14:paraId="0DE4D339" w14:textId="77777777" w:rsidR="006D2FD2" w:rsidRPr="001B45F4" w:rsidRDefault="006D2FD2" w:rsidP="00EF6435">
      <w:pPr>
        <w:rPr>
          <w:rFonts w:cs="Arial"/>
          <w:sz w:val="20"/>
          <w:szCs w:val="20"/>
        </w:rPr>
      </w:pPr>
    </w:p>
    <w:p w14:paraId="6992A061" w14:textId="177E636E" w:rsidR="00EF6435" w:rsidRPr="001B45F4" w:rsidRDefault="00826B89" w:rsidP="00EF6435">
      <w:pPr>
        <w:rPr>
          <w:rFonts w:cs="Arial"/>
          <w:szCs w:val="22"/>
        </w:rPr>
      </w:pPr>
      <w:r w:rsidRPr="001B45F4">
        <w:rPr>
          <w:rFonts w:cs="Arial"/>
          <w:szCs w:val="22"/>
        </w:rPr>
        <w:t>Alias</w:t>
      </w:r>
      <w:r w:rsidR="0041296B" w:rsidRPr="001B45F4">
        <w:rPr>
          <w:rFonts w:cs="Arial"/>
          <w:szCs w:val="22"/>
        </w:rPr>
        <w:t xml:space="preserve"> </w:t>
      </w:r>
      <w:r w:rsidR="008024D6" w:rsidRPr="001B45F4">
        <w:rPr>
          <w:rFonts w:cs="Arial"/>
          <w:szCs w:val="22"/>
        </w:rPr>
        <w:t>IITR</w:t>
      </w:r>
      <w:r w:rsidR="0041296B" w:rsidRPr="001B45F4">
        <w:rPr>
          <w:rFonts w:cs="Arial"/>
          <w:szCs w:val="22"/>
        </w:rPr>
        <w:t xml:space="preserve">864 </w:t>
      </w:r>
      <w:r w:rsidR="00CE68F1" w:rsidRPr="001B45F4">
        <w:rPr>
          <w:rFonts w:cs="Arial"/>
          <w:szCs w:val="22"/>
        </w:rPr>
        <w:t xml:space="preserve">exclusion reason code </w:t>
      </w:r>
      <w:r w:rsidR="0041296B" w:rsidRPr="001B45F4">
        <w:rPr>
          <w:rFonts w:cs="Arial"/>
          <w:szCs w:val="22"/>
        </w:rPr>
        <w:t>will return a value of ‘D’ when an ex</w:t>
      </w:r>
      <w:r w:rsidR="00D67F7B" w:rsidRPr="001B45F4">
        <w:rPr>
          <w:rFonts w:cs="Arial"/>
          <w:szCs w:val="22"/>
        </w:rPr>
        <w:t>c</w:t>
      </w:r>
      <w:r w:rsidR="0041296B" w:rsidRPr="001B45F4">
        <w:rPr>
          <w:rFonts w:cs="Arial"/>
          <w:szCs w:val="22"/>
        </w:rPr>
        <w:t xml:space="preserve">lusion reason code exists. </w:t>
      </w:r>
    </w:p>
    <w:p w14:paraId="6992A062" w14:textId="77777777" w:rsidR="0041296B" w:rsidRPr="001B45F4" w:rsidRDefault="0041296B" w:rsidP="00EF6435">
      <w:pPr>
        <w:rPr>
          <w:rFonts w:cs="Arial"/>
          <w:color w:val="FF0000"/>
          <w:szCs w:val="22"/>
        </w:rPr>
      </w:pPr>
    </w:p>
    <w:p w14:paraId="6992A063" w14:textId="794C0DBC" w:rsidR="00633618" w:rsidRPr="001B45F4" w:rsidRDefault="003A4B32" w:rsidP="00EF6435">
      <w:pPr>
        <w:rPr>
          <w:rFonts w:cs="Arial"/>
          <w:szCs w:val="22"/>
        </w:rPr>
      </w:pPr>
      <w:r w:rsidRPr="001B45F4">
        <w:rPr>
          <w:rFonts w:cs="Arial"/>
          <w:szCs w:val="22"/>
        </w:rPr>
        <w:t xml:space="preserve">The rule and conditions below </w:t>
      </w:r>
      <w:r w:rsidR="00CA4400" w:rsidRPr="001B45F4">
        <w:rPr>
          <w:rFonts w:cs="Arial"/>
          <w:szCs w:val="22"/>
        </w:rPr>
        <w:t xml:space="preserve">must </w:t>
      </w:r>
      <w:r w:rsidRPr="001B45F4">
        <w:rPr>
          <w:rFonts w:cs="Arial"/>
          <w:szCs w:val="22"/>
        </w:rPr>
        <w:t>be applied when the GIC, SIC and LPI amount equals $0 and the exclusion reason code equals D</w:t>
      </w:r>
      <w:r w:rsidR="00DD6C03">
        <w:rPr>
          <w:rFonts w:cs="Arial"/>
          <w:szCs w:val="22"/>
        </w:rPr>
        <w:t>,</w:t>
      </w:r>
      <w:r w:rsidRPr="001B45F4">
        <w:rPr>
          <w:rFonts w:cs="Arial"/>
          <w:szCs w:val="22"/>
        </w:rPr>
        <w:t xml:space="preserve"> </w:t>
      </w:r>
      <w:r w:rsidR="009A7D45" w:rsidRPr="001B45F4">
        <w:rPr>
          <w:rFonts w:cs="Arial"/>
          <w:szCs w:val="22"/>
        </w:rPr>
        <w:t>i</w:t>
      </w:r>
      <w:r w:rsidRPr="001B45F4">
        <w:rPr>
          <w:rFonts w:cs="Arial"/>
          <w:szCs w:val="22"/>
        </w:rPr>
        <w:t>s returned by th</w:t>
      </w:r>
      <w:r w:rsidR="00EE4C97" w:rsidRPr="001B45F4">
        <w:rPr>
          <w:rFonts w:cs="Arial"/>
          <w:szCs w:val="22"/>
        </w:rPr>
        <w:t>e SBR pre-fill message response:</w:t>
      </w:r>
    </w:p>
    <w:p w14:paraId="1B68A69D" w14:textId="18CC940D" w:rsidR="006D01B5" w:rsidRPr="001B45F4" w:rsidRDefault="006D01B5" w:rsidP="006D01B5">
      <w:pPr>
        <w:rPr>
          <w:rFonts w:cs="Arial"/>
        </w:rPr>
      </w:pPr>
    </w:p>
    <w:tbl>
      <w:tblPr>
        <w:tblStyle w:val="TableGrid"/>
        <w:tblW w:w="9356" w:type="dxa"/>
        <w:tblLook w:val="04A0" w:firstRow="1" w:lastRow="0" w:firstColumn="1" w:lastColumn="0" w:noHBand="0" w:noVBand="1"/>
      </w:tblPr>
      <w:tblGrid>
        <w:gridCol w:w="9356"/>
      </w:tblGrid>
      <w:tr w:rsidR="006D01B5" w:rsidRPr="001B45F4" w14:paraId="318164E0" w14:textId="77777777" w:rsidTr="00500C69">
        <w:tc>
          <w:tcPr>
            <w:tcW w:w="9288" w:type="dxa"/>
            <w:shd w:val="clear" w:color="auto" w:fill="DBE5F1" w:themeFill="accent1" w:themeFillTint="33"/>
          </w:tcPr>
          <w:p w14:paraId="34538EF5" w14:textId="0C1A9AB0" w:rsidR="006D01B5" w:rsidRPr="001B45F4" w:rsidRDefault="006D01B5" w:rsidP="006D01B5">
            <w:pPr>
              <w:rPr>
                <w:rFonts w:cs="Arial"/>
                <w:b/>
                <w:szCs w:val="22"/>
              </w:rPr>
            </w:pPr>
            <w:r w:rsidRPr="001B45F4">
              <w:rPr>
                <w:rFonts w:cs="Arial"/>
                <w:b/>
                <w:szCs w:val="22"/>
              </w:rPr>
              <w:t>Co</w:t>
            </w:r>
            <w:r w:rsidR="006C2A07">
              <w:rPr>
                <w:rFonts w:cs="Arial"/>
                <w:b/>
                <w:szCs w:val="22"/>
              </w:rPr>
              <w:t>n</w:t>
            </w:r>
            <w:r w:rsidRPr="001B45F4">
              <w:rPr>
                <w:rFonts w:cs="Arial"/>
                <w:b/>
                <w:szCs w:val="22"/>
              </w:rPr>
              <w:t>dition - Rules for GIC, SIC, LPI amount when exclusion reason code equals D</w:t>
            </w:r>
          </w:p>
          <w:p w14:paraId="5395B659" w14:textId="6C592E56" w:rsidR="006D01B5" w:rsidRPr="001B45F4" w:rsidRDefault="006D01B5" w:rsidP="006D01B5">
            <w:pPr>
              <w:rPr>
                <w:rFonts w:cs="Arial"/>
              </w:rPr>
            </w:pPr>
          </w:p>
        </w:tc>
      </w:tr>
      <w:tr w:rsidR="006D01B5" w:rsidRPr="001B45F4" w14:paraId="5F3CBE4A" w14:textId="77777777" w:rsidTr="00500C69">
        <w:tc>
          <w:tcPr>
            <w:tcW w:w="9288" w:type="dxa"/>
          </w:tcPr>
          <w:p w14:paraId="6FBC0271" w14:textId="3ABD99A2" w:rsidR="006D01B5" w:rsidRPr="001B45F4" w:rsidRDefault="006D01B5" w:rsidP="006D01B5">
            <w:pPr>
              <w:rPr>
                <w:rFonts w:cs="Arial"/>
                <w:b/>
                <w:bCs/>
                <w:iCs/>
                <w:szCs w:val="22"/>
              </w:rPr>
            </w:pPr>
            <w:r w:rsidRPr="001B45F4">
              <w:rPr>
                <w:rFonts w:cs="Arial"/>
                <w:b/>
                <w:bCs/>
                <w:iCs/>
                <w:szCs w:val="22"/>
              </w:rPr>
              <w:t>Rule</w:t>
            </w:r>
            <w:r w:rsidR="00BC0AC4">
              <w:rPr>
                <w:rFonts w:cs="Arial"/>
                <w:b/>
                <w:bCs/>
                <w:iCs/>
                <w:szCs w:val="22"/>
              </w:rPr>
              <w:t>:</w:t>
            </w:r>
          </w:p>
          <w:p w14:paraId="1AB68A76" w14:textId="77777777" w:rsidR="006D01B5" w:rsidRPr="001B45F4" w:rsidRDefault="006D01B5" w:rsidP="006D01B5">
            <w:pPr>
              <w:rPr>
                <w:rFonts w:cs="Arial"/>
                <w:i/>
                <w:szCs w:val="22"/>
              </w:rPr>
            </w:pPr>
          </w:p>
          <w:p w14:paraId="67EA8970" w14:textId="77777777" w:rsidR="006D01B5" w:rsidRPr="001B45F4" w:rsidRDefault="006D01B5" w:rsidP="006D01B5">
            <w:pPr>
              <w:rPr>
                <w:rFonts w:cs="Arial"/>
                <w:i/>
                <w:szCs w:val="22"/>
              </w:rPr>
            </w:pPr>
            <w:r w:rsidRPr="001B45F4">
              <w:rPr>
                <w:rFonts w:cs="Arial"/>
                <w:iCs/>
                <w:szCs w:val="22"/>
              </w:rPr>
              <w:t>Client must manually calculate the GIC SIC LPI Credit Amount IITR862 when exclusion reason code (IITR864) equals</w:t>
            </w:r>
            <w:r w:rsidRPr="001B45F4">
              <w:rPr>
                <w:rFonts w:cs="Arial"/>
                <w:i/>
                <w:szCs w:val="22"/>
              </w:rPr>
              <w:t xml:space="preserve"> </w:t>
            </w:r>
            <w:r w:rsidRPr="001B45F4">
              <w:rPr>
                <w:rFonts w:cs="Arial"/>
                <w:bCs/>
                <w:iCs/>
                <w:szCs w:val="22"/>
              </w:rPr>
              <w:t>D:</w:t>
            </w:r>
          </w:p>
          <w:p w14:paraId="2BA76CD9" w14:textId="77777777" w:rsidR="006D01B5" w:rsidRPr="001B45F4" w:rsidRDefault="006D01B5" w:rsidP="006D01B5">
            <w:pPr>
              <w:rPr>
                <w:rFonts w:cs="Arial"/>
                <w:i/>
                <w:szCs w:val="22"/>
              </w:rPr>
            </w:pPr>
          </w:p>
          <w:p w14:paraId="51078E88" w14:textId="77777777" w:rsidR="006D01B5" w:rsidRPr="001B45F4" w:rsidRDefault="006D01B5" w:rsidP="00B20EA2">
            <w:pPr>
              <w:pStyle w:val="ListParagraph"/>
              <w:numPr>
                <w:ilvl w:val="0"/>
                <w:numId w:val="76"/>
              </w:numPr>
              <w:rPr>
                <w:rFonts w:ascii="Arial" w:hAnsi="Arial" w:cs="Arial"/>
                <w:noProof/>
                <w:sz w:val="22"/>
                <w:szCs w:val="22"/>
              </w:rPr>
            </w:pPr>
            <w:r w:rsidRPr="001B45F4">
              <w:rPr>
                <w:rFonts w:ascii="Arial" w:hAnsi="Arial" w:cs="Arial"/>
                <w:bCs/>
                <w:sz w:val="22"/>
                <w:szCs w:val="22"/>
              </w:rPr>
              <w:t>If</w:t>
            </w:r>
            <w:r w:rsidRPr="001B45F4">
              <w:rPr>
                <w:rFonts w:ascii="Arial" w:hAnsi="Arial" w:cs="Arial"/>
                <w:sz w:val="22"/>
                <w:szCs w:val="22"/>
              </w:rPr>
              <w:t xml:space="preserve"> the pre-fill response provides a</w:t>
            </w:r>
            <w:r w:rsidRPr="001B45F4">
              <w:rPr>
                <w:rFonts w:ascii="Arial" w:hAnsi="Arial" w:cs="Arial"/>
                <w:noProof/>
                <w:sz w:val="22"/>
                <w:szCs w:val="22"/>
              </w:rPr>
              <w:t xml:space="preserve"> GIC SIC LPI credit amount</w:t>
            </w:r>
            <w:r w:rsidRPr="001B45F4">
              <w:rPr>
                <w:rFonts w:ascii="Arial" w:hAnsi="Arial" w:cs="Arial"/>
                <w:sz w:val="22"/>
                <w:szCs w:val="22"/>
              </w:rPr>
              <w:t xml:space="preserve"> = 0 and </w:t>
            </w:r>
            <w:r w:rsidRPr="001B45F4">
              <w:rPr>
                <w:rFonts w:ascii="Arial" w:hAnsi="Arial" w:cs="Arial"/>
                <w:noProof/>
                <w:sz w:val="22"/>
                <w:szCs w:val="22"/>
              </w:rPr>
              <w:t xml:space="preserve">exclusion reason code = D. Then </w:t>
            </w:r>
            <w:r w:rsidRPr="001B45F4">
              <w:rPr>
                <w:rFonts w:ascii="Arial" w:hAnsi="Arial" w:cs="Arial"/>
                <w:sz w:val="22"/>
                <w:szCs w:val="22"/>
              </w:rPr>
              <w:t xml:space="preserve">this client has a GIC SIC LPI Credit amount. The GIC SIC LPI Credit amount has not been pre-filled for this client and MUST be manually calculated. The simplified method is available. Refer to </w:t>
            </w:r>
            <w:hyperlink r:id="rId50" w:history="1">
              <w:r w:rsidRPr="001B45F4">
                <w:rPr>
                  <w:rStyle w:val="Hyperlink"/>
                  <w:rFonts w:ascii="Arial" w:hAnsi="Arial" w:cs="Arial"/>
                  <w:b w:val="0"/>
                  <w:bCs/>
                  <w:sz w:val="22"/>
                  <w:szCs w:val="22"/>
                  <w:u w:val="none"/>
                </w:rPr>
                <w:t>calculating ATO interest</w:t>
              </w:r>
            </w:hyperlink>
            <w:r w:rsidRPr="001B45F4">
              <w:rPr>
                <w:rFonts w:ascii="Arial" w:hAnsi="Arial" w:cs="Arial"/>
                <w:color w:val="000000"/>
                <w:sz w:val="22"/>
                <w:szCs w:val="22"/>
              </w:rPr>
              <w:t xml:space="preserve"> </w:t>
            </w:r>
            <w:r w:rsidRPr="001B45F4">
              <w:rPr>
                <w:rFonts w:ascii="Arial" w:hAnsi="Arial" w:cs="Arial"/>
                <w:sz w:val="22"/>
                <w:szCs w:val="22"/>
              </w:rPr>
              <w:t>for further information.</w:t>
            </w:r>
          </w:p>
          <w:p w14:paraId="29F3DF1C" w14:textId="77777777" w:rsidR="006D01B5" w:rsidRPr="001B45F4" w:rsidRDefault="006D01B5" w:rsidP="006D01B5">
            <w:pPr>
              <w:rPr>
                <w:rFonts w:cs="Arial"/>
                <w:szCs w:val="22"/>
              </w:rPr>
            </w:pPr>
          </w:p>
          <w:p w14:paraId="0BC2F7A3" w14:textId="77777777" w:rsidR="006D01B5" w:rsidRPr="001B45F4" w:rsidRDefault="006D01B5" w:rsidP="006D01B5">
            <w:pPr>
              <w:rPr>
                <w:rFonts w:cs="Arial"/>
                <w:szCs w:val="22"/>
              </w:rPr>
            </w:pPr>
            <w:r w:rsidRPr="001B45F4">
              <w:rPr>
                <w:rFonts w:cs="Arial"/>
                <w:iCs/>
                <w:szCs w:val="22"/>
              </w:rPr>
              <w:t>Client must manually calculate the GIC SIC LPI Debit Amount IITR863 when exclusion reason code (IITR864) equals D:</w:t>
            </w:r>
          </w:p>
          <w:p w14:paraId="51A2E01C" w14:textId="77777777" w:rsidR="006D01B5" w:rsidRPr="001B45F4" w:rsidRDefault="006D01B5" w:rsidP="006D01B5">
            <w:pPr>
              <w:rPr>
                <w:rFonts w:cs="Arial"/>
                <w:szCs w:val="22"/>
              </w:rPr>
            </w:pPr>
          </w:p>
          <w:p w14:paraId="707C7F57" w14:textId="4A562161" w:rsidR="006D01B5" w:rsidRPr="001B45F4" w:rsidRDefault="006D01B5" w:rsidP="00E8032D">
            <w:pPr>
              <w:pStyle w:val="ListParagraph"/>
              <w:numPr>
                <w:ilvl w:val="0"/>
                <w:numId w:val="77"/>
              </w:numPr>
              <w:rPr>
                <w:rFonts w:ascii="Arial" w:hAnsi="Arial" w:cs="Arial"/>
                <w:bCs/>
                <w:sz w:val="22"/>
                <w:szCs w:val="22"/>
              </w:rPr>
            </w:pPr>
            <w:r w:rsidRPr="001B45F4">
              <w:rPr>
                <w:rFonts w:ascii="Arial" w:hAnsi="Arial" w:cs="Arial"/>
                <w:bCs/>
                <w:sz w:val="22"/>
                <w:szCs w:val="22"/>
              </w:rPr>
              <w:t>If</w:t>
            </w:r>
            <w:r w:rsidRPr="001B45F4">
              <w:rPr>
                <w:rFonts w:ascii="Arial" w:hAnsi="Arial" w:cs="Arial"/>
                <w:sz w:val="22"/>
                <w:szCs w:val="22"/>
              </w:rPr>
              <w:t xml:space="preserve"> the pre-fill response provides a</w:t>
            </w:r>
            <w:r w:rsidRPr="001B45F4">
              <w:rPr>
                <w:rFonts w:ascii="Arial" w:hAnsi="Arial" w:cs="Arial"/>
                <w:noProof/>
                <w:sz w:val="22"/>
                <w:szCs w:val="22"/>
              </w:rPr>
              <w:t xml:space="preserve"> GIC SIC LPI Debit Amount</w:t>
            </w:r>
            <w:r w:rsidRPr="001B45F4">
              <w:rPr>
                <w:rFonts w:ascii="Arial" w:hAnsi="Arial" w:cs="Arial"/>
                <w:sz w:val="22"/>
                <w:szCs w:val="22"/>
              </w:rPr>
              <w:t xml:space="preserve"> = </w:t>
            </w:r>
            <w:r w:rsidR="001A4CD5">
              <w:rPr>
                <w:rFonts w:ascii="Arial" w:hAnsi="Arial" w:cs="Arial"/>
                <w:sz w:val="22"/>
                <w:szCs w:val="22"/>
              </w:rPr>
              <w:t xml:space="preserve">0 </w:t>
            </w:r>
            <w:r w:rsidRPr="001B45F4">
              <w:rPr>
                <w:rFonts w:ascii="Arial" w:hAnsi="Arial" w:cs="Arial"/>
                <w:bCs/>
                <w:sz w:val="22"/>
                <w:szCs w:val="22"/>
              </w:rPr>
              <w:t>and</w:t>
            </w:r>
            <w:r w:rsidRPr="001B45F4">
              <w:rPr>
                <w:rFonts w:ascii="Arial" w:hAnsi="Arial" w:cs="Arial"/>
                <w:noProof/>
                <w:sz w:val="22"/>
                <w:szCs w:val="22"/>
              </w:rPr>
              <w:t xml:space="preserve"> exclusion reason code = D</w:t>
            </w:r>
            <w:r w:rsidRPr="001B45F4">
              <w:rPr>
                <w:rFonts w:ascii="Arial" w:hAnsi="Arial" w:cs="Arial"/>
                <w:bCs/>
                <w:sz w:val="22"/>
                <w:szCs w:val="22"/>
              </w:rPr>
              <w:t xml:space="preserve">. Then this client has a GIC SIC LPI Debit amount. The GIC SIC LPI Debit amount has not been pre-filled for this client and MUST be manually calculated. The simplified method is available. Refer to </w:t>
            </w:r>
            <w:hyperlink r:id="rId51" w:history="1">
              <w:r w:rsidRPr="001B45F4">
                <w:rPr>
                  <w:rStyle w:val="Hyperlink"/>
                  <w:rFonts w:ascii="Arial" w:hAnsi="Arial" w:cs="Arial"/>
                  <w:b w:val="0"/>
                  <w:sz w:val="22"/>
                  <w:szCs w:val="22"/>
                  <w:u w:val="none"/>
                </w:rPr>
                <w:t>calculating ATO interest</w:t>
              </w:r>
            </w:hyperlink>
            <w:r w:rsidRPr="001B45F4">
              <w:rPr>
                <w:rFonts w:ascii="Arial" w:hAnsi="Arial" w:cs="Arial"/>
                <w:bCs/>
                <w:color w:val="000000"/>
                <w:sz w:val="22"/>
                <w:szCs w:val="22"/>
              </w:rPr>
              <w:t xml:space="preserve"> </w:t>
            </w:r>
            <w:r w:rsidRPr="001B45F4">
              <w:rPr>
                <w:rFonts w:ascii="Arial" w:hAnsi="Arial" w:cs="Arial"/>
                <w:bCs/>
                <w:sz w:val="22"/>
                <w:szCs w:val="22"/>
              </w:rPr>
              <w:t>for further information.</w:t>
            </w:r>
          </w:p>
          <w:p w14:paraId="4C07B878" w14:textId="77777777" w:rsidR="006D01B5" w:rsidRPr="001B45F4" w:rsidRDefault="006D01B5" w:rsidP="006D01B5">
            <w:pPr>
              <w:rPr>
                <w:rFonts w:cs="Arial"/>
              </w:rPr>
            </w:pPr>
          </w:p>
        </w:tc>
      </w:tr>
    </w:tbl>
    <w:p w14:paraId="6992A097" w14:textId="2B06DCFB" w:rsidR="00875838" w:rsidRPr="001B45F4" w:rsidRDefault="5130D600" w:rsidP="001B4AB0">
      <w:pPr>
        <w:pStyle w:val="Heading2"/>
      </w:pPr>
      <w:bookmarkStart w:id="1654" w:name="_Toc100223296"/>
      <w:bookmarkStart w:id="1655" w:name="_Toc100223900"/>
      <w:bookmarkStart w:id="1656" w:name="_Toc100224485"/>
      <w:bookmarkStart w:id="1657" w:name="_Toc100225064"/>
      <w:bookmarkStart w:id="1658" w:name="_Toc100225668"/>
      <w:bookmarkStart w:id="1659" w:name="_Toc100226259"/>
      <w:bookmarkStart w:id="1660" w:name="_Toc29560848"/>
      <w:bookmarkStart w:id="1661" w:name="_Toc29796924"/>
      <w:bookmarkStart w:id="1662" w:name="_Toc35338730"/>
      <w:bookmarkStart w:id="1663" w:name="_Toc75866985"/>
      <w:bookmarkStart w:id="1664" w:name="_Toc160629399"/>
      <w:bookmarkEnd w:id="1654"/>
      <w:bookmarkEnd w:id="1655"/>
      <w:bookmarkEnd w:id="1656"/>
      <w:bookmarkEnd w:id="1657"/>
      <w:bookmarkEnd w:id="1658"/>
      <w:bookmarkEnd w:id="1659"/>
      <w:r>
        <w:lastRenderedPageBreak/>
        <w:t>m</w:t>
      </w:r>
      <w:r w:rsidR="5AF77DF0">
        <w:t>y</w:t>
      </w:r>
      <w:r w:rsidR="02F183B3">
        <w:t>D</w:t>
      </w:r>
      <w:r w:rsidR="5AF77DF0">
        <w:t>eductions</w:t>
      </w:r>
      <w:bookmarkEnd w:id="1660"/>
      <w:bookmarkEnd w:id="1661"/>
      <w:bookmarkEnd w:id="1662"/>
      <w:bookmarkEnd w:id="1663"/>
      <w:bookmarkEnd w:id="1664"/>
    </w:p>
    <w:p w14:paraId="6992A098" w14:textId="67055514" w:rsidR="009636A2" w:rsidRPr="001B45F4" w:rsidRDefault="00875838" w:rsidP="00875838">
      <w:pPr>
        <w:rPr>
          <w:rFonts w:cs="Arial"/>
          <w:szCs w:val="22"/>
        </w:rPr>
      </w:pPr>
      <w:r w:rsidRPr="001B45F4">
        <w:rPr>
          <w:rFonts w:cs="Arial"/>
          <w:szCs w:val="22"/>
        </w:rPr>
        <w:t xml:space="preserve">The ATO pre-fill system provides </w:t>
      </w:r>
      <w:r w:rsidR="009636A2" w:rsidRPr="001B45F4">
        <w:rPr>
          <w:rFonts w:cs="Arial"/>
          <w:szCs w:val="22"/>
        </w:rPr>
        <w:t xml:space="preserve">data that taxpayers have entered into the </w:t>
      </w:r>
      <w:r w:rsidR="00C71475" w:rsidRPr="001B45F4">
        <w:rPr>
          <w:rFonts w:cs="Arial"/>
          <w:iCs/>
          <w:szCs w:val="22"/>
        </w:rPr>
        <w:t>myDeductions</w:t>
      </w:r>
      <w:r w:rsidR="009636A2" w:rsidRPr="001B45F4">
        <w:rPr>
          <w:rFonts w:cs="Arial"/>
          <w:iCs/>
          <w:szCs w:val="22"/>
        </w:rPr>
        <w:t xml:space="preserve"> </w:t>
      </w:r>
      <w:r w:rsidR="009636A2" w:rsidRPr="001B45F4">
        <w:rPr>
          <w:rFonts w:cs="Arial"/>
          <w:szCs w:val="22"/>
        </w:rPr>
        <w:t xml:space="preserve">tool </w:t>
      </w:r>
      <w:r w:rsidR="007C395D" w:rsidRPr="001B45F4">
        <w:rPr>
          <w:rFonts w:cs="Arial"/>
          <w:szCs w:val="22"/>
        </w:rPr>
        <w:t xml:space="preserve">within </w:t>
      </w:r>
      <w:r w:rsidR="009636A2" w:rsidRPr="001B45F4">
        <w:rPr>
          <w:rFonts w:cs="Arial"/>
          <w:szCs w:val="22"/>
        </w:rPr>
        <w:t xml:space="preserve">the ATO </w:t>
      </w:r>
      <w:r w:rsidR="00DD6C03">
        <w:rPr>
          <w:rFonts w:cs="Arial"/>
          <w:szCs w:val="22"/>
        </w:rPr>
        <w:t>a</w:t>
      </w:r>
      <w:r w:rsidR="00DD6C03" w:rsidRPr="001B45F4">
        <w:rPr>
          <w:rFonts w:cs="Arial"/>
          <w:szCs w:val="22"/>
        </w:rPr>
        <w:t>pp</w:t>
      </w:r>
      <w:r w:rsidR="00DD6C03">
        <w:rPr>
          <w:rFonts w:cs="Arial"/>
          <w:szCs w:val="22"/>
        </w:rPr>
        <w:t xml:space="preserve"> (mobile devices)</w:t>
      </w:r>
      <w:r w:rsidR="009636A2" w:rsidRPr="001B45F4">
        <w:rPr>
          <w:rFonts w:cs="Arial"/>
          <w:szCs w:val="22"/>
        </w:rPr>
        <w:t xml:space="preserve">. Clients are able to record expenses incurred for the year and upload </w:t>
      </w:r>
      <w:r w:rsidR="007C395D" w:rsidRPr="001B45F4">
        <w:rPr>
          <w:rFonts w:cs="Arial"/>
          <w:szCs w:val="22"/>
        </w:rPr>
        <w:t xml:space="preserve">the data </w:t>
      </w:r>
      <w:r w:rsidR="009636A2" w:rsidRPr="001B45F4">
        <w:rPr>
          <w:rFonts w:cs="Arial"/>
          <w:szCs w:val="22"/>
        </w:rPr>
        <w:t>to the ATO</w:t>
      </w:r>
      <w:r w:rsidR="007C395D" w:rsidRPr="001B45F4">
        <w:rPr>
          <w:rFonts w:cs="Arial"/>
          <w:szCs w:val="22"/>
        </w:rPr>
        <w:t xml:space="preserve"> at tax time</w:t>
      </w:r>
      <w:r w:rsidR="009636A2" w:rsidRPr="001B45F4">
        <w:rPr>
          <w:rFonts w:cs="Arial"/>
          <w:szCs w:val="22"/>
        </w:rPr>
        <w:t xml:space="preserve">. Where </w:t>
      </w:r>
      <w:r w:rsidR="007C395D" w:rsidRPr="001B45F4">
        <w:rPr>
          <w:rFonts w:cs="Arial"/>
          <w:szCs w:val="22"/>
        </w:rPr>
        <w:t xml:space="preserve">a </w:t>
      </w:r>
      <w:r w:rsidR="009636A2" w:rsidRPr="001B45F4">
        <w:rPr>
          <w:rFonts w:cs="Arial"/>
          <w:szCs w:val="22"/>
        </w:rPr>
        <w:t>client has chosen to uplo</w:t>
      </w:r>
      <w:r w:rsidR="003D7BFC" w:rsidRPr="001B45F4">
        <w:rPr>
          <w:rFonts w:cs="Arial"/>
          <w:szCs w:val="22"/>
        </w:rPr>
        <w:t>a</w:t>
      </w:r>
      <w:r w:rsidR="009636A2" w:rsidRPr="001B45F4">
        <w:rPr>
          <w:rFonts w:cs="Arial"/>
          <w:szCs w:val="22"/>
        </w:rPr>
        <w:t xml:space="preserve">d </w:t>
      </w:r>
      <w:r w:rsidR="004D0ED2" w:rsidRPr="001B45F4">
        <w:rPr>
          <w:rFonts w:cs="Arial"/>
          <w:iCs/>
          <w:szCs w:val="22"/>
        </w:rPr>
        <w:t>myDeductions</w:t>
      </w:r>
      <w:r w:rsidR="009636A2" w:rsidRPr="001B45F4">
        <w:rPr>
          <w:rFonts w:cs="Arial"/>
          <w:iCs/>
          <w:szCs w:val="22"/>
        </w:rPr>
        <w:t xml:space="preserve"> </w:t>
      </w:r>
      <w:r w:rsidR="009636A2" w:rsidRPr="001B45F4">
        <w:rPr>
          <w:rFonts w:cs="Arial"/>
          <w:szCs w:val="22"/>
        </w:rPr>
        <w:t>data</w:t>
      </w:r>
      <w:r w:rsidR="007C395D" w:rsidRPr="001B45F4">
        <w:rPr>
          <w:rFonts w:cs="Arial"/>
          <w:szCs w:val="22"/>
        </w:rPr>
        <w:t>, it</w:t>
      </w:r>
      <w:r w:rsidR="009636A2" w:rsidRPr="001B45F4">
        <w:rPr>
          <w:rFonts w:cs="Arial"/>
          <w:szCs w:val="22"/>
        </w:rPr>
        <w:t xml:space="preserve"> will be provided </w:t>
      </w:r>
      <w:r w:rsidR="007C395D" w:rsidRPr="001B45F4">
        <w:rPr>
          <w:rFonts w:cs="Arial"/>
          <w:szCs w:val="22"/>
        </w:rPr>
        <w:t>as part of the pre-fill data for the tax</w:t>
      </w:r>
      <w:r w:rsidR="009636A2" w:rsidRPr="001B45F4">
        <w:rPr>
          <w:rFonts w:cs="Arial"/>
          <w:szCs w:val="22"/>
        </w:rPr>
        <w:t xml:space="preserve"> agent.</w:t>
      </w:r>
      <w:r w:rsidR="006D01B5" w:rsidRPr="001B45F4">
        <w:rPr>
          <w:rFonts w:cs="Arial"/>
          <w:szCs w:val="22"/>
        </w:rPr>
        <w:t xml:space="preserve"> </w:t>
      </w:r>
      <w:r w:rsidR="009636A2" w:rsidRPr="001B45F4">
        <w:rPr>
          <w:rFonts w:cs="Arial"/>
          <w:szCs w:val="22"/>
        </w:rPr>
        <w:t xml:space="preserve">Clients </w:t>
      </w:r>
      <w:r w:rsidR="007C395D" w:rsidRPr="001B45F4">
        <w:rPr>
          <w:rFonts w:cs="Arial"/>
          <w:szCs w:val="22"/>
        </w:rPr>
        <w:t xml:space="preserve">can </w:t>
      </w:r>
      <w:r w:rsidR="000042DE" w:rsidRPr="001B45F4">
        <w:rPr>
          <w:rFonts w:cs="Arial"/>
          <w:szCs w:val="22"/>
        </w:rPr>
        <w:t>also provide</w:t>
      </w:r>
      <w:r w:rsidR="009636A2" w:rsidRPr="001B45F4">
        <w:rPr>
          <w:rFonts w:cs="Arial"/>
          <w:szCs w:val="22"/>
        </w:rPr>
        <w:t xml:space="preserve"> their expense</w:t>
      </w:r>
      <w:r w:rsidR="00AD37F8" w:rsidRPr="001B45F4">
        <w:rPr>
          <w:rFonts w:cs="Arial"/>
          <w:szCs w:val="22"/>
        </w:rPr>
        <w:t xml:space="preserve"> data directly to their agent </w:t>
      </w:r>
      <w:r w:rsidR="009636A2" w:rsidRPr="001B45F4">
        <w:rPr>
          <w:rFonts w:cs="Arial"/>
          <w:szCs w:val="22"/>
        </w:rPr>
        <w:t>from the app.</w:t>
      </w:r>
    </w:p>
    <w:p w14:paraId="6992A099" w14:textId="77777777" w:rsidR="009636A2" w:rsidRPr="001B45F4" w:rsidRDefault="009636A2" w:rsidP="00875838">
      <w:pPr>
        <w:rPr>
          <w:rFonts w:cs="Arial"/>
          <w:szCs w:val="22"/>
        </w:rPr>
      </w:pPr>
    </w:p>
    <w:p w14:paraId="6992A09A" w14:textId="39BCC4D3" w:rsidR="009636A2" w:rsidRPr="001B45F4" w:rsidRDefault="009636A2" w:rsidP="00875838">
      <w:pPr>
        <w:rPr>
          <w:rFonts w:cs="Arial"/>
          <w:szCs w:val="22"/>
        </w:rPr>
      </w:pPr>
      <w:r w:rsidRPr="001B45F4">
        <w:rPr>
          <w:rFonts w:cs="Arial"/>
          <w:szCs w:val="22"/>
        </w:rPr>
        <w:t xml:space="preserve">The following </w:t>
      </w:r>
      <w:r w:rsidR="004D0ED2" w:rsidRPr="001B45F4">
        <w:rPr>
          <w:rFonts w:cs="Arial"/>
          <w:iCs/>
          <w:szCs w:val="22"/>
        </w:rPr>
        <w:t>myDeductions</w:t>
      </w:r>
      <w:r w:rsidRPr="001B45F4">
        <w:rPr>
          <w:rFonts w:cs="Arial"/>
          <w:iCs/>
          <w:szCs w:val="22"/>
        </w:rPr>
        <w:t xml:space="preserve"> </w:t>
      </w:r>
      <w:r w:rsidRPr="001B45F4">
        <w:rPr>
          <w:rFonts w:cs="Arial"/>
          <w:szCs w:val="22"/>
        </w:rPr>
        <w:t>fields can be returned in the pre-fill service</w:t>
      </w:r>
      <w:r w:rsidR="00FB3D85" w:rsidRPr="001B45F4">
        <w:rPr>
          <w:rFonts w:cs="Arial"/>
          <w:szCs w:val="22"/>
        </w:rPr>
        <w:t xml:space="preserve"> and </w:t>
      </w:r>
      <w:r w:rsidR="006D01B5" w:rsidRPr="001B45F4">
        <w:rPr>
          <w:rFonts w:cs="Arial"/>
          <w:szCs w:val="22"/>
        </w:rPr>
        <w:t xml:space="preserve">must </w:t>
      </w:r>
      <w:r w:rsidR="00FB3D85" w:rsidRPr="001B45F4">
        <w:rPr>
          <w:rFonts w:cs="Arial"/>
          <w:szCs w:val="22"/>
        </w:rPr>
        <w:t>be mapped as shown in the table</w:t>
      </w:r>
      <w:r w:rsidR="006D01B5" w:rsidRPr="001B45F4">
        <w:rPr>
          <w:rFonts w:cs="Arial"/>
          <w:szCs w:val="22"/>
        </w:rPr>
        <w:t xml:space="preserve"> below.</w:t>
      </w:r>
    </w:p>
    <w:p w14:paraId="6992A09C" w14:textId="77777777" w:rsidR="008F2C24" w:rsidRPr="001B45F4" w:rsidRDefault="008F2C24" w:rsidP="00875838">
      <w:pPr>
        <w:rPr>
          <w:rFonts w:cs="Arial"/>
          <w:szCs w:val="22"/>
        </w:rPr>
      </w:pPr>
    </w:p>
    <w:p w14:paraId="6992A09D" w14:textId="7A8B442D" w:rsidR="00B170D9" w:rsidRPr="001B45F4" w:rsidRDefault="006966DE" w:rsidP="00875838">
      <w:pPr>
        <w:rPr>
          <w:rFonts w:cs="Arial"/>
          <w:b/>
          <w:bCs/>
          <w:szCs w:val="22"/>
        </w:rPr>
      </w:pPr>
      <w:r w:rsidRPr="001B45F4">
        <w:rPr>
          <w:rFonts w:cs="Arial"/>
          <w:b/>
          <w:bCs/>
          <w:szCs w:val="22"/>
        </w:rPr>
        <w:t xml:space="preserve">Table </w:t>
      </w:r>
      <w:r w:rsidR="00560856">
        <w:rPr>
          <w:rFonts w:cs="Arial"/>
          <w:b/>
          <w:bCs/>
          <w:szCs w:val="22"/>
        </w:rPr>
        <w:t>2</w:t>
      </w:r>
      <w:r w:rsidR="00707AF2">
        <w:rPr>
          <w:rFonts w:cs="Arial"/>
          <w:b/>
          <w:bCs/>
          <w:szCs w:val="22"/>
        </w:rPr>
        <w:t>8</w:t>
      </w:r>
      <w:r w:rsidRPr="001B45F4">
        <w:rPr>
          <w:rFonts w:cs="Arial"/>
          <w:b/>
          <w:bCs/>
          <w:szCs w:val="22"/>
        </w:rPr>
        <w:t>:</w:t>
      </w:r>
      <w:r w:rsidR="007F3BC8">
        <w:rPr>
          <w:rFonts w:cs="Arial"/>
          <w:b/>
          <w:bCs/>
          <w:szCs w:val="22"/>
        </w:rPr>
        <w:t xml:space="preserve"> </w:t>
      </w:r>
      <w:r w:rsidRPr="001B45F4">
        <w:rPr>
          <w:rFonts w:cs="Arial"/>
          <w:b/>
          <w:bCs/>
          <w:szCs w:val="22"/>
        </w:rPr>
        <w:t xml:space="preserve">MyDeductions </w:t>
      </w:r>
      <w:r w:rsidR="00160F12" w:rsidRPr="001B45F4">
        <w:rPr>
          <w:rFonts w:cs="Arial"/>
          <w:b/>
          <w:bCs/>
          <w:szCs w:val="22"/>
        </w:rPr>
        <w:t xml:space="preserve">labels </w:t>
      </w:r>
      <w:r w:rsidRPr="001B45F4">
        <w:rPr>
          <w:rFonts w:cs="Arial"/>
          <w:b/>
          <w:bCs/>
          <w:szCs w:val="22"/>
        </w:rPr>
        <w:t>Car</w:t>
      </w:r>
    </w:p>
    <w:tbl>
      <w:tblPr>
        <w:tblStyle w:val="TableGrid"/>
        <w:tblW w:w="9356" w:type="dxa"/>
        <w:tblLook w:val="04A0" w:firstRow="1" w:lastRow="0" w:firstColumn="1" w:lastColumn="0" w:noHBand="0" w:noVBand="1"/>
      </w:tblPr>
      <w:tblGrid>
        <w:gridCol w:w="2339"/>
        <w:gridCol w:w="2339"/>
        <w:gridCol w:w="2339"/>
        <w:gridCol w:w="2339"/>
      </w:tblGrid>
      <w:tr w:rsidR="006966DE" w:rsidRPr="001B45F4" w14:paraId="33587A2D" w14:textId="77777777" w:rsidTr="00500C69">
        <w:tc>
          <w:tcPr>
            <w:tcW w:w="2322" w:type="dxa"/>
            <w:shd w:val="clear" w:color="auto" w:fill="DBE5F1" w:themeFill="accent1" w:themeFillTint="33"/>
          </w:tcPr>
          <w:p w14:paraId="46A4F2B2" w14:textId="247E7C2A" w:rsidR="006966DE" w:rsidRPr="001B45F4" w:rsidRDefault="006966DE" w:rsidP="00875838">
            <w:pPr>
              <w:rPr>
                <w:rFonts w:cs="Arial"/>
                <w:b/>
                <w:bCs/>
                <w:szCs w:val="22"/>
              </w:rPr>
            </w:pPr>
            <w:r w:rsidRPr="001B45F4">
              <w:rPr>
                <w:rFonts w:cs="Arial"/>
                <w:b/>
                <w:szCs w:val="22"/>
              </w:rPr>
              <w:t>SBR PIITR alias</w:t>
            </w:r>
          </w:p>
        </w:tc>
        <w:tc>
          <w:tcPr>
            <w:tcW w:w="2322" w:type="dxa"/>
            <w:shd w:val="clear" w:color="auto" w:fill="DBE5F1" w:themeFill="accent1" w:themeFillTint="33"/>
          </w:tcPr>
          <w:p w14:paraId="40FF7200" w14:textId="10AE364A" w:rsidR="006966DE" w:rsidRPr="001B45F4" w:rsidRDefault="006966DE" w:rsidP="00875838">
            <w:pPr>
              <w:rPr>
                <w:rFonts w:cs="Arial"/>
                <w:b/>
                <w:bCs/>
                <w:szCs w:val="22"/>
              </w:rPr>
            </w:pPr>
            <w:r w:rsidRPr="001B45F4">
              <w:rPr>
                <w:rFonts w:cs="Arial"/>
                <w:b/>
                <w:szCs w:val="22"/>
              </w:rPr>
              <w:t>SBR PIITR label</w:t>
            </w:r>
          </w:p>
        </w:tc>
        <w:tc>
          <w:tcPr>
            <w:tcW w:w="2322" w:type="dxa"/>
            <w:shd w:val="clear" w:color="auto" w:fill="DBE5F1" w:themeFill="accent1" w:themeFillTint="33"/>
          </w:tcPr>
          <w:p w14:paraId="22C553F3" w14:textId="725CB6F0" w:rsidR="006966DE" w:rsidRPr="001B45F4" w:rsidRDefault="006966DE" w:rsidP="00875838">
            <w:pPr>
              <w:rPr>
                <w:rFonts w:cs="Arial"/>
                <w:b/>
                <w:bCs/>
                <w:szCs w:val="22"/>
              </w:rPr>
            </w:pPr>
            <w:r w:rsidRPr="001B45F4">
              <w:rPr>
                <w:rFonts w:cs="Arial"/>
                <w:b/>
                <w:szCs w:val="22"/>
              </w:rPr>
              <w:t>SBR DDCTNS alias assignment</w:t>
            </w:r>
          </w:p>
        </w:tc>
        <w:tc>
          <w:tcPr>
            <w:tcW w:w="2322" w:type="dxa"/>
            <w:shd w:val="clear" w:color="auto" w:fill="DBE5F1" w:themeFill="accent1" w:themeFillTint="33"/>
          </w:tcPr>
          <w:p w14:paraId="073264FA" w14:textId="62875220" w:rsidR="006966DE" w:rsidRPr="001B45F4" w:rsidRDefault="006966DE" w:rsidP="00875838">
            <w:pPr>
              <w:rPr>
                <w:rFonts w:cs="Arial"/>
                <w:b/>
                <w:bCs/>
                <w:szCs w:val="22"/>
              </w:rPr>
            </w:pPr>
            <w:r w:rsidRPr="001B45F4">
              <w:rPr>
                <w:rFonts w:cs="Arial"/>
                <w:b/>
                <w:szCs w:val="22"/>
              </w:rPr>
              <w:t>SBR DDCTNS label</w:t>
            </w:r>
          </w:p>
        </w:tc>
      </w:tr>
      <w:tr w:rsidR="006966DE" w:rsidRPr="001B45F4" w14:paraId="78B85D0C" w14:textId="77777777" w:rsidTr="00500C69">
        <w:tc>
          <w:tcPr>
            <w:tcW w:w="2322" w:type="dxa"/>
          </w:tcPr>
          <w:p w14:paraId="6453E264" w14:textId="2F7D6307" w:rsidR="006966DE" w:rsidRPr="001B45F4" w:rsidRDefault="006966DE" w:rsidP="006966DE">
            <w:pPr>
              <w:rPr>
                <w:rFonts w:cs="Arial"/>
                <w:b/>
                <w:bCs/>
                <w:szCs w:val="22"/>
              </w:rPr>
            </w:pPr>
            <w:r w:rsidRPr="001B45F4">
              <w:rPr>
                <w:rFonts w:cs="Arial"/>
                <w:szCs w:val="22"/>
              </w:rPr>
              <w:t>IITR972</w:t>
            </w:r>
          </w:p>
        </w:tc>
        <w:tc>
          <w:tcPr>
            <w:tcW w:w="2322" w:type="dxa"/>
          </w:tcPr>
          <w:p w14:paraId="01211290" w14:textId="62FBF4E0" w:rsidR="006966DE" w:rsidRPr="001B45F4" w:rsidRDefault="006966DE" w:rsidP="006966DE">
            <w:pPr>
              <w:rPr>
                <w:rFonts w:cs="Arial"/>
                <w:b/>
                <w:bCs/>
                <w:szCs w:val="22"/>
              </w:rPr>
            </w:pPr>
            <w:r w:rsidRPr="001B45F4">
              <w:rPr>
                <w:rFonts w:cs="Arial"/>
                <w:szCs w:val="22"/>
              </w:rPr>
              <w:t>Work related car expenses description</w:t>
            </w:r>
          </w:p>
        </w:tc>
        <w:tc>
          <w:tcPr>
            <w:tcW w:w="2322" w:type="dxa"/>
          </w:tcPr>
          <w:p w14:paraId="6CD1D7EE" w14:textId="033DE78A" w:rsidR="006966DE" w:rsidRPr="001B45F4" w:rsidRDefault="006966DE" w:rsidP="006966DE">
            <w:pPr>
              <w:rPr>
                <w:rFonts w:cs="Arial"/>
                <w:b/>
                <w:bCs/>
                <w:szCs w:val="22"/>
              </w:rPr>
            </w:pPr>
            <w:r w:rsidRPr="001B45F4">
              <w:rPr>
                <w:rFonts w:cs="Arial"/>
                <w:szCs w:val="22"/>
              </w:rPr>
              <w:t>DDCTNS101</w:t>
            </w:r>
          </w:p>
        </w:tc>
        <w:tc>
          <w:tcPr>
            <w:tcW w:w="2322" w:type="dxa"/>
          </w:tcPr>
          <w:p w14:paraId="4955B973" w14:textId="0D5B2368" w:rsidR="006966DE" w:rsidRPr="001B45F4" w:rsidRDefault="006966DE" w:rsidP="006966DE">
            <w:pPr>
              <w:rPr>
                <w:rFonts w:cs="Arial"/>
                <w:b/>
                <w:bCs/>
                <w:szCs w:val="22"/>
              </w:rPr>
            </w:pPr>
            <w:r w:rsidRPr="001B45F4">
              <w:rPr>
                <w:rFonts w:cs="Arial"/>
                <w:szCs w:val="22"/>
              </w:rPr>
              <w:t>Car expenses description (car make/model)</w:t>
            </w:r>
          </w:p>
        </w:tc>
      </w:tr>
      <w:tr w:rsidR="006966DE" w:rsidRPr="001B45F4" w14:paraId="5E6D5C43" w14:textId="77777777" w:rsidTr="00500C69">
        <w:tc>
          <w:tcPr>
            <w:tcW w:w="2322" w:type="dxa"/>
          </w:tcPr>
          <w:p w14:paraId="53D68141" w14:textId="784CCE65" w:rsidR="006966DE" w:rsidRPr="001B45F4" w:rsidRDefault="006966DE" w:rsidP="006966DE">
            <w:pPr>
              <w:rPr>
                <w:rFonts w:cs="Arial"/>
                <w:b/>
                <w:bCs/>
                <w:szCs w:val="22"/>
              </w:rPr>
            </w:pPr>
            <w:r w:rsidRPr="001B45F4">
              <w:rPr>
                <w:rFonts w:cs="Arial"/>
                <w:szCs w:val="22"/>
              </w:rPr>
              <w:t>IITR974</w:t>
            </w:r>
          </w:p>
        </w:tc>
        <w:tc>
          <w:tcPr>
            <w:tcW w:w="2322" w:type="dxa"/>
          </w:tcPr>
          <w:p w14:paraId="67298A08" w14:textId="76EE1CD9" w:rsidR="006966DE" w:rsidRPr="001B45F4" w:rsidRDefault="006966DE" w:rsidP="006966DE">
            <w:pPr>
              <w:rPr>
                <w:rFonts w:cs="Arial"/>
                <w:b/>
                <w:bCs/>
                <w:szCs w:val="22"/>
              </w:rPr>
            </w:pPr>
            <w:r w:rsidRPr="001B45F4">
              <w:rPr>
                <w:rFonts w:cs="Arial"/>
                <w:szCs w:val="22"/>
              </w:rPr>
              <w:t>Work related car expenses business kilometres travelled</w:t>
            </w:r>
          </w:p>
        </w:tc>
        <w:tc>
          <w:tcPr>
            <w:tcW w:w="2322" w:type="dxa"/>
          </w:tcPr>
          <w:p w14:paraId="3FA13291" w14:textId="78E84CC1" w:rsidR="006966DE" w:rsidRPr="001B45F4" w:rsidRDefault="006966DE" w:rsidP="006966DE">
            <w:pPr>
              <w:rPr>
                <w:rFonts w:cs="Arial"/>
                <w:b/>
                <w:bCs/>
                <w:szCs w:val="22"/>
              </w:rPr>
            </w:pPr>
            <w:r w:rsidRPr="001B45F4">
              <w:rPr>
                <w:rFonts w:cs="Arial"/>
                <w:szCs w:val="22"/>
              </w:rPr>
              <w:t>DDCTNS103</w:t>
            </w:r>
          </w:p>
        </w:tc>
        <w:tc>
          <w:tcPr>
            <w:tcW w:w="2322" w:type="dxa"/>
          </w:tcPr>
          <w:p w14:paraId="261DC077" w14:textId="7C69F550" w:rsidR="006966DE" w:rsidRPr="001B45F4" w:rsidRDefault="006966DE" w:rsidP="006966DE">
            <w:pPr>
              <w:rPr>
                <w:rFonts w:cs="Arial"/>
                <w:b/>
                <w:bCs/>
                <w:szCs w:val="22"/>
              </w:rPr>
            </w:pPr>
            <w:r w:rsidRPr="001B45F4">
              <w:rPr>
                <w:rFonts w:cs="Arial"/>
                <w:szCs w:val="22"/>
              </w:rPr>
              <w:t>Car expenses business kilometres travelled</w:t>
            </w:r>
          </w:p>
        </w:tc>
      </w:tr>
      <w:tr w:rsidR="006966DE" w:rsidRPr="001B45F4" w14:paraId="3A356727" w14:textId="77777777" w:rsidTr="00500C69">
        <w:tc>
          <w:tcPr>
            <w:tcW w:w="2322" w:type="dxa"/>
          </w:tcPr>
          <w:p w14:paraId="247957AC" w14:textId="3596E424" w:rsidR="006966DE" w:rsidRPr="001B45F4" w:rsidRDefault="006966DE" w:rsidP="006966DE">
            <w:pPr>
              <w:rPr>
                <w:rFonts w:cs="Arial"/>
                <w:b/>
                <w:bCs/>
                <w:szCs w:val="22"/>
              </w:rPr>
            </w:pPr>
            <w:r w:rsidRPr="001B45F4">
              <w:rPr>
                <w:rFonts w:cs="Arial"/>
                <w:szCs w:val="22"/>
              </w:rPr>
              <w:t>IITR975</w:t>
            </w:r>
          </w:p>
        </w:tc>
        <w:tc>
          <w:tcPr>
            <w:tcW w:w="2322" w:type="dxa"/>
          </w:tcPr>
          <w:p w14:paraId="5E253973" w14:textId="27D5AB1E" w:rsidR="006966DE" w:rsidRPr="001B45F4" w:rsidRDefault="006966DE" w:rsidP="006966DE">
            <w:pPr>
              <w:rPr>
                <w:rFonts w:cs="Arial"/>
                <w:b/>
                <w:bCs/>
                <w:szCs w:val="22"/>
              </w:rPr>
            </w:pPr>
            <w:r w:rsidRPr="001B45F4">
              <w:rPr>
                <w:rFonts w:cs="Arial"/>
                <w:szCs w:val="22"/>
              </w:rPr>
              <w:t>Work related car expenses percentage of business use amount</w:t>
            </w:r>
          </w:p>
        </w:tc>
        <w:tc>
          <w:tcPr>
            <w:tcW w:w="2322" w:type="dxa"/>
          </w:tcPr>
          <w:p w14:paraId="5519D40E" w14:textId="02D58E17" w:rsidR="006966DE" w:rsidRPr="001B45F4" w:rsidRDefault="006966DE" w:rsidP="006966DE">
            <w:pPr>
              <w:rPr>
                <w:rFonts w:cs="Arial"/>
                <w:b/>
                <w:bCs/>
                <w:szCs w:val="22"/>
              </w:rPr>
            </w:pPr>
            <w:r w:rsidRPr="001B45F4">
              <w:rPr>
                <w:rFonts w:cs="Arial"/>
                <w:szCs w:val="22"/>
              </w:rPr>
              <w:t>DDCTNS104</w:t>
            </w:r>
          </w:p>
        </w:tc>
        <w:tc>
          <w:tcPr>
            <w:tcW w:w="2322" w:type="dxa"/>
          </w:tcPr>
          <w:p w14:paraId="5AE910C6" w14:textId="07F50889" w:rsidR="006966DE" w:rsidRPr="001B45F4" w:rsidRDefault="006966DE" w:rsidP="006966DE">
            <w:pPr>
              <w:rPr>
                <w:rFonts w:cs="Arial"/>
                <w:b/>
                <w:bCs/>
                <w:szCs w:val="22"/>
              </w:rPr>
            </w:pPr>
            <w:r w:rsidRPr="001B45F4">
              <w:rPr>
                <w:rFonts w:cs="Arial"/>
                <w:szCs w:val="22"/>
              </w:rPr>
              <w:t>Car expenses percentage of business use</w:t>
            </w:r>
          </w:p>
        </w:tc>
      </w:tr>
      <w:tr w:rsidR="006966DE" w:rsidRPr="001B45F4" w14:paraId="594BAAAD" w14:textId="77777777" w:rsidTr="00500C69">
        <w:tc>
          <w:tcPr>
            <w:tcW w:w="2322" w:type="dxa"/>
          </w:tcPr>
          <w:p w14:paraId="2DC31A3C" w14:textId="78BAFED5" w:rsidR="006966DE" w:rsidRPr="001B45F4" w:rsidRDefault="006966DE" w:rsidP="006966DE">
            <w:pPr>
              <w:rPr>
                <w:rFonts w:cs="Arial"/>
                <w:b/>
                <w:bCs/>
                <w:szCs w:val="22"/>
              </w:rPr>
            </w:pPr>
            <w:r w:rsidRPr="001B45F4">
              <w:rPr>
                <w:rFonts w:cs="Arial"/>
                <w:szCs w:val="22"/>
              </w:rPr>
              <w:t>IITR976</w:t>
            </w:r>
          </w:p>
        </w:tc>
        <w:tc>
          <w:tcPr>
            <w:tcW w:w="2322" w:type="dxa"/>
          </w:tcPr>
          <w:p w14:paraId="30D24C2F" w14:textId="4B126228" w:rsidR="006966DE" w:rsidRPr="001B45F4" w:rsidRDefault="006966DE" w:rsidP="006966DE">
            <w:pPr>
              <w:rPr>
                <w:rFonts w:cs="Arial"/>
                <w:b/>
                <w:bCs/>
                <w:szCs w:val="22"/>
              </w:rPr>
            </w:pPr>
            <w:r w:rsidRPr="001B45F4">
              <w:rPr>
                <w:rFonts w:cs="Arial"/>
                <w:szCs w:val="22"/>
              </w:rPr>
              <w:t>Work related car expense total logbook expenses</w:t>
            </w:r>
          </w:p>
        </w:tc>
        <w:tc>
          <w:tcPr>
            <w:tcW w:w="2322" w:type="dxa"/>
          </w:tcPr>
          <w:p w14:paraId="0EC17F7E" w14:textId="55B8CA37" w:rsidR="006966DE" w:rsidRPr="001B45F4" w:rsidRDefault="006966DE" w:rsidP="006966DE">
            <w:pPr>
              <w:rPr>
                <w:rFonts w:cs="Arial"/>
                <w:b/>
                <w:bCs/>
                <w:szCs w:val="22"/>
              </w:rPr>
            </w:pPr>
            <w:r w:rsidRPr="001B45F4">
              <w:rPr>
                <w:rFonts w:cs="Arial"/>
                <w:szCs w:val="22"/>
              </w:rPr>
              <w:t>DDCTNS105</w:t>
            </w:r>
          </w:p>
        </w:tc>
        <w:tc>
          <w:tcPr>
            <w:tcW w:w="2322" w:type="dxa"/>
          </w:tcPr>
          <w:p w14:paraId="3044C523" w14:textId="5E5516A8" w:rsidR="006966DE" w:rsidRPr="001B45F4" w:rsidRDefault="006966DE" w:rsidP="006966DE">
            <w:pPr>
              <w:rPr>
                <w:rFonts w:cs="Arial"/>
                <w:b/>
                <w:bCs/>
                <w:szCs w:val="22"/>
              </w:rPr>
            </w:pPr>
            <w:r w:rsidRPr="001B45F4">
              <w:rPr>
                <w:rFonts w:cs="Arial"/>
                <w:szCs w:val="22"/>
              </w:rPr>
              <w:t>Car expenses amount</w:t>
            </w:r>
          </w:p>
        </w:tc>
      </w:tr>
    </w:tbl>
    <w:p w14:paraId="1AB8A22B" w14:textId="083881C5" w:rsidR="006966DE" w:rsidRPr="001B45F4" w:rsidRDefault="006966DE" w:rsidP="00875838">
      <w:pPr>
        <w:rPr>
          <w:rFonts w:cs="Arial"/>
          <w:b/>
          <w:bCs/>
          <w:szCs w:val="22"/>
        </w:rPr>
      </w:pPr>
    </w:p>
    <w:p w14:paraId="2BFD7A21" w14:textId="35A37776" w:rsidR="006966DE" w:rsidRPr="001B45F4" w:rsidRDefault="006966DE" w:rsidP="006966DE">
      <w:pPr>
        <w:rPr>
          <w:rFonts w:cs="Arial"/>
          <w:szCs w:val="22"/>
        </w:rPr>
      </w:pPr>
      <w:r w:rsidRPr="001B45F4">
        <w:rPr>
          <w:rFonts w:cs="Arial"/>
          <w:b/>
          <w:bCs/>
          <w:szCs w:val="22"/>
        </w:rPr>
        <w:t xml:space="preserve">Note: </w:t>
      </w:r>
      <w:r w:rsidRPr="001B45F4">
        <w:rPr>
          <w:rFonts w:cs="Arial"/>
          <w:szCs w:val="22"/>
        </w:rPr>
        <w:t>Maximum number of records r</w:t>
      </w:r>
      <w:r w:rsidR="006C2A07">
        <w:rPr>
          <w:rFonts w:cs="Arial"/>
          <w:szCs w:val="22"/>
        </w:rPr>
        <w:t>e</w:t>
      </w:r>
      <w:r w:rsidRPr="001B45F4">
        <w:rPr>
          <w:rFonts w:cs="Arial"/>
          <w:szCs w:val="22"/>
        </w:rPr>
        <w:t>turned - 10 vehicles, only most recent logbook percentage is pre-filled.</w:t>
      </w:r>
    </w:p>
    <w:p w14:paraId="1D7A6A4A" w14:textId="77777777" w:rsidR="00793B52" w:rsidRPr="001B45F4" w:rsidRDefault="00793B52" w:rsidP="00793B52">
      <w:pPr>
        <w:rPr>
          <w:rFonts w:cs="Arial"/>
          <w:b/>
          <w:bCs/>
          <w:szCs w:val="22"/>
        </w:rPr>
      </w:pPr>
    </w:p>
    <w:p w14:paraId="2D0FBFF1" w14:textId="23E05F0A" w:rsidR="006966DE" w:rsidRPr="001B45F4" w:rsidRDefault="00793B52" w:rsidP="006966DE">
      <w:pPr>
        <w:rPr>
          <w:rFonts w:cs="Arial"/>
          <w:b/>
          <w:bCs/>
          <w:szCs w:val="22"/>
        </w:rPr>
      </w:pPr>
      <w:r w:rsidRPr="001B45F4">
        <w:rPr>
          <w:rFonts w:cs="Arial"/>
          <w:b/>
          <w:bCs/>
          <w:szCs w:val="22"/>
        </w:rPr>
        <w:t xml:space="preserve">Table </w:t>
      </w:r>
      <w:r w:rsidR="00560856">
        <w:rPr>
          <w:rFonts w:cs="Arial"/>
          <w:b/>
          <w:bCs/>
          <w:szCs w:val="22"/>
        </w:rPr>
        <w:t>2</w:t>
      </w:r>
      <w:r w:rsidR="00707AF2">
        <w:rPr>
          <w:rFonts w:cs="Arial"/>
          <w:b/>
          <w:bCs/>
          <w:szCs w:val="22"/>
        </w:rPr>
        <w:t>9</w:t>
      </w:r>
      <w:r w:rsidRPr="001B45F4">
        <w:rPr>
          <w:rFonts w:cs="Arial"/>
          <w:b/>
          <w:bCs/>
          <w:szCs w:val="22"/>
        </w:rPr>
        <w:t>:</w:t>
      </w:r>
      <w:r w:rsidR="007F3BC8">
        <w:rPr>
          <w:rFonts w:cs="Arial"/>
          <w:b/>
          <w:bCs/>
          <w:szCs w:val="22"/>
        </w:rPr>
        <w:t xml:space="preserve"> </w:t>
      </w:r>
      <w:r w:rsidRPr="001B45F4">
        <w:rPr>
          <w:rFonts w:cs="Arial"/>
          <w:b/>
          <w:bCs/>
          <w:szCs w:val="22"/>
        </w:rPr>
        <w:t xml:space="preserve">MyDeductions </w:t>
      </w:r>
      <w:r w:rsidR="00160F12" w:rsidRPr="001B45F4">
        <w:rPr>
          <w:rFonts w:cs="Arial"/>
          <w:b/>
          <w:bCs/>
          <w:szCs w:val="22"/>
        </w:rPr>
        <w:t xml:space="preserve">labels </w:t>
      </w:r>
      <w:r w:rsidRPr="001B45F4">
        <w:rPr>
          <w:rFonts w:cs="Arial"/>
          <w:b/>
          <w:bCs/>
          <w:szCs w:val="22"/>
        </w:rPr>
        <w:t>Travel</w:t>
      </w:r>
    </w:p>
    <w:tbl>
      <w:tblPr>
        <w:tblStyle w:val="TableGrid"/>
        <w:tblW w:w="9356" w:type="dxa"/>
        <w:tblLook w:val="04A0" w:firstRow="1" w:lastRow="0" w:firstColumn="1" w:lastColumn="0" w:noHBand="0" w:noVBand="1"/>
      </w:tblPr>
      <w:tblGrid>
        <w:gridCol w:w="2339"/>
        <w:gridCol w:w="2339"/>
        <w:gridCol w:w="2339"/>
        <w:gridCol w:w="2339"/>
      </w:tblGrid>
      <w:tr w:rsidR="006966DE" w:rsidRPr="001B45F4" w14:paraId="0285CE36" w14:textId="77777777" w:rsidTr="00500C69">
        <w:tc>
          <w:tcPr>
            <w:tcW w:w="2322" w:type="dxa"/>
            <w:tcBorders>
              <w:bottom w:val="single" w:sz="4" w:space="0" w:color="auto"/>
            </w:tcBorders>
            <w:shd w:val="clear" w:color="auto" w:fill="DBE5F1" w:themeFill="accent1" w:themeFillTint="33"/>
          </w:tcPr>
          <w:p w14:paraId="5DB3941F" w14:textId="56D528C5" w:rsidR="006966DE" w:rsidRPr="001B45F4" w:rsidRDefault="006966DE" w:rsidP="006966DE">
            <w:pPr>
              <w:rPr>
                <w:rFonts w:cs="Arial"/>
                <w:szCs w:val="22"/>
              </w:rPr>
            </w:pPr>
            <w:r w:rsidRPr="001B45F4">
              <w:rPr>
                <w:rFonts w:cs="Arial"/>
                <w:b/>
                <w:szCs w:val="22"/>
              </w:rPr>
              <w:t>SBR PIITR alias</w:t>
            </w:r>
          </w:p>
        </w:tc>
        <w:tc>
          <w:tcPr>
            <w:tcW w:w="2322" w:type="dxa"/>
            <w:tcBorders>
              <w:bottom w:val="single" w:sz="4" w:space="0" w:color="auto"/>
            </w:tcBorders>
            <w:shd w:val="clear" w:color="auto" w:fill="DBE5F1" w:themeFill="accent1" w:themeFillTint="33"/>
          </w:tcPr>
          <w:p w14:paraId="4D4655FB" w14:textId="4A8A0201" w:rsidR="006966DE" w:rsidRPr="001B45F4" w:rsidRDefault="006966DE" w:rsidP="006966DE">
            <w:pPr>
              <w:rPr>
                <w:rFonts w:cs="Arial"/>
                <w:szCs w:val="22"/>
              </w:rPr>
            </w:pPr>
            <w:r w:rsidRPr="001B45F4">
              <w:rPr>
                <w:rFonts w:cs="Arial"/>
                <w:b/>
                <w:szCs w:val="22"/>
              </w:rPr>
              <w:t>SBR PIITR label</w:t>
            </w:r>
          </w:p>
        </w:tc>
        <w:tc>
          <w:tcPr>
            <w:tcW w:w="2322" w:type="dxa"/>
            <w:tcBorders>
              <w:bottom w:val="single" w:sz="4" w:space="0" w:color="auto"/>
            </w:tcBorders>
            <w:shd w:val="clear" w:color="auto" w:fill="DBE5F1" w:themeFill="accent1" w:themeFillTint="33"/>
            <w:vAlign w:val="center"/>
          </w:tcPr>
          <w:p w14:paraId="1E5D6D88" w14:textId="2B7BC48B" w:rsidR="006966DE" w:rsidRPr="001B45F4" w:rsidRDefault="006966DE" w:rsidP="006966DE">
            <w:pPr>
              <w:rPr>
                <w:rFonts w:cs="Arial"/>
                <w:szCs w:val="22"/>
              </w:rPr>
            </w:pPr>
            <w:r w:rsidRPr="001B45F4">
              <w:rPr>
                <w:rFonts w:cs="Arial"/>
                <w:b/>
                <w:szCs w:val="22"/>
              </w:rPr>
              <w:t>SBR DDCTNS alias assignment</w:t>
            </w:r>
          </w:p>
        </w:tc>
        <w:tc>
          <w:tcPr>
            <w:tcW w:w="2322" w:type="dxa"/>
            <w:tcBorders>
              <w:bottom w:val="single" w:sz="4" w:space="0" w:color="auto"/>
            </w:tcBorders>
            <w:shd w:val="clear" w:color="auto" w:fill="DBE5F1" w:themeFill="accent1" w:themeFillTint="33"/>
            <w:vAlign w:val="center"/>
          </w:tcPr>
          <w:p w14:paraId="013FAABD" w14:textId="462FDCB7" w:rsidR="006966DE" w:rsidRPr="001B45F4" w:rsidRDefault="006966DE" w:rsidP="006966DE">
            <w:pPr>
              <w:rPr>
                <w:rFonts w:cs="Arial"/>
                <w:szCs w:val="22"/>
              </w:rPr>
            </w:pPr>
            <w:r w:rsidRPr="001B45F4">
              <w:rPr>
                <w:rFonts w:cs="Arial"/>
                <w:b/>
                <w:szCs w:val="22"/>
              </w:rPr>
              <w:t>SBR DDCTNS label</w:t>
            </w:r>
          </w:p>
        </w:tc>
      </w:tr>
      <w:tr w:rsidR="006966DE" w:rsidRPr="001B45F4" w14:paraId="784F2C34" w14:textId="77777777" w:rsidTr="00500C69">
        <w:tc>
          <w:tcPr>
            <w:tcW w:w="2322" w:type="dxa"/>
            <w:vAlign w:val="center"/>
          </w:tcPr>
          <w:p w14:paraId="62448DE9" w14:textId="7965643F" w:rsidR="006966DE" w:rsidRPr="001B45F4" w:rsidRDefault="006966DE" w:rsidP="006966DE">
            <w:pPr>
              <w:rPr>
                <w:rFonts w:cs="Arial"/>
                <w:szCs w:val="22"/>
              </w:rPr>
            </w:pPr>
            <w:r w:rsidRPr="001B45F4">
              <w:rPr>
                <w:rFonts w:cs="Arial"/>
                <w:szCs w:val="22"/>
              </w:rPr>
              <w:t>IITR977</w:t>
            </w:r>
          </w:p>
        </w:tc>
        <w:tc>
          <w:tcPr>
            <w:tcW w:w="2322" w:type="dxa"/>
          </w:tcPr>
          <w:p w14:paraId="7B0513FE" w14:textId="178BDC3F" w:rsidR="006966DE" w:rsidRPr="001B45F4" w:rsidRDefault="006966DE" w:rsidP="006966DE">
            <w:pPr>
              <w:rPr>
                <w:rFonts w:cs="Arial"/>
                <w:szCs w:val="22"/>
              </w:rPr>
            </w:pPr>
            <w:r w:rsidRPr="001B45F4">
              <w:rPr>
                <w:rFonts w:cs="Arial"/>
                <w:szCs w:val="22"/>
              </w:rPr>
              <w:t>Work related travel description</w:t>
            </w:r>
          </w:p>
        </w:tc>
        <w:tc>
          <w:tcPr>
            <w:tcW w:w="2322" w:type="dxa"/>
          </w:tcPr>
          <w:p w14:paraId="0CDD01E5" w14:textId="6B8D2258" w:rsidR="006966DE" w:rsidRPr="001B45F4" w:rsidRDefault="006966DE" w:rsidP="006966DE">
            <w:pPr>
              <w:rPr>
                <w:rFonts w:cs="Arial"/>
                <w:szCs w:val="22"/>
              </w:rPr>
            </w:pPr>
            <w:r w:rsidRPr="001B45F4">
              <w:rPr>
                <w:rFonts w:cs="Arial"/>
                <w:szCs w:val="22"/>
              </w:rPr>
              <w:t>DDCTNS409</w:t>
            </w:r>
          </w:p>
        </w:tc>
        <w:tc>
          <w:tcPr>
            <w:tcW w:w="2322" w:type="dxa"/>
          </w:tcPr>
          <w:p w14:paraId="159E632B" w14:textId="206B726C" w:rsidR="006966DE" w:rsidRPr="001B45F4" w:rsidRDefault="006966DE" w:rsidP="006966DE">
            <w:pPr>
              <w:rPr>
                <w:rFonts w:cs="Arial"/>
                <w:szCs w:val="22"/>
              </w:rPr>
            </w:pPr>
            <w:r w:rsidRPr="001B45F4">
              <w:rPr>
                <w:rFonts w:cs="Arial"/>
                <w:szCs w:val="22"/>
              </w:rPr>
              <w:t>Work related travel description</w:t>
            </w:r>
          </w:p>
        </w:tc>
      </w:tr>
      <w:tr w:rsidR="006966DE" w:rsidRPr="001B45F4" w14:paraId="1A67D53D" w14:textId="77777777" w:rsidTr="00500C69">
        <w:tc>
          <w:tcPr>
            <w:tcW w:w="2322" w:type="dxa"/>
            <w:vAlign w:val="center"/>
          </w:tcPr>
          <w:p w14:paraId="105FC0F4" w14:textId="41C3BBF3" w:rsidR="006966DE" w:rsidRPr="001B45F4" w:rsidRDefault="006966DE" w:rsidP="006966DE">
            <w:pPr>
              <w:rPr>
                <w:rFonts w:cs="Arial"/>
                <w:szCs w:val="22"/>
              </w:rPr>
            </w:pPr>
            <w:r w:rsidRPr="001B45F4">
              <w:rPr>
                <w:rFonts w:cs="Arial"/>
                <w:szCs w:val="22"/>
              </w:rPr>
              <w:t>IITR136</w:t>
            </w:r>
          </w:p>
        </w:tc>
        <w:tc>
          <w:tcPr>
            <w:tcW w:w="2322" w:type="dxa"/>
          </w:tcPr>
          <w:p w14:paraId="447A0012" w14:textId="551154CD" w:rsidR="006966DE" w:rsidRPr="001B45F4" w:rsidRDefault="006966DE" w:rsidP="006966DE">
            <w:pPr>
              <w:rPr>
                <w:rFonts w:cs="Arial"/>
                <w:szCs w:val="22"/>
              </w:rPr>
            </w:pPr>
            <w:r w:rsidRPr="001B45F4">
              <w:rPr>
                <w:rFonts w:cs="Arial"/>
                <w:szCs w:val="22"/>
              </w:rPr>
              <w:t>Work related travel amount</w:t>
            </w:r>
          </w:p>
        </w:tc>
        <w:tc>
          <w:tcPr>
            <w:tcW w:w="2322" w:type="dxa"/>
          </w:tcPr>
          <w:p w14:paraId="17618B8F" w14:textId="14EF25D3" w:rsidR="006966DE" w:rsidRPr="001B45F4" w:rsidRDefault="006966DE" w:rsidP="006966DE">
            <w:pPr>
              <w:rPr>
                <w:rFonts w:cs="Arial"/>
                <w:szCs w:val="22"/>
              </w:rPr>
            </w:pPr>
            <w:r w:rsidRPr="001B45F4">
              <w:rPr>
                <w:rFonts w:cs="Arial"/>
                <w:szCs w:val="22"/>
              </w:rPr>
              <w:t>DDCTNS410</w:t>
            </w:r>
          </w:p>
        </w:tc>
        <w:tc>
          <w:tcPr>
            <w:tcW w:w="2322" w:type="dxa"/>
          </w:tcPr>
          <w:p w14:paraId="14339856" w14:textId="358AD1F7" w:rsidR="006966DE" w:rsidRPr="001B45F4" w:rsidRDefault="006966DE" w:rsidP="006966DE">
            <w:pPr>
              <w:rPr>
                <w:rFonts w:cs="Arial"/>
                <w:szCs w:val="22"/>
              </w:rPr>
            </w:pPr>
            <w:r w:rsidRPr="001B45F4">
              <w:rPr>
                <w:rFonts w:cs="Arial"/>
                <w:szCs w:val="22"/>
              </w:rPr>
              <w:t>Work related travel amount</w:t>
            </w:r>
          </w:p>
        </w:tc>
      </w:tr>
    </w:tbl>
    <w:p w14:paraId="41CE9CFF" w14:textId="77777777" w:rsidR="006966DE" w:rsidRPr="001B45F4" w:rsidRDefault="006966DE" w:rsidP="006966DE">
      <w:pPr>
        <w:rPr>
          <w:rFonts w:cs="Arial"/>
          <w:szCs w:val="22"/>
        </w:rPr>
      </w:pPr>
    </w:p>
    <w:p w14:paraId="57668684" w14:textId="11275980" w:rsidR="006966DE" w:rsidRPr="001B45F4" w:rsidRDefault="006966DE" w:rsidP="006966DE">
      <w:pPr>
        <w:rPr>
          <w:rFonts w:cs="Arial"/>
          <w:szCs w:val="22"/>
        </w:rPr>
      </w:pPr>
      <w:r w:rsidRPr="00A418F7">
        <w:rPr>
          <w:rFonts w:cs="Arial"/>
          <w:b/>
          <w:bCs/>
          <w:szCs w:val="22"/>
        </w:rPr>
        <w:t xml:space="preserve">Note: </w:t>
      </w:r>
      <w:r w:rsidRPr="001B45F4">
        <w:rPr>
          <w:rFonts w:cs="Arial"/>
          <w:szCs w:val="22"/>
        </w:rPr>
        <w:t>Maximum number of records r</w:t>
      </w:r>
      <w:r w:rsidR="00257A60">
        <w:rPr>
          <w:rFonts w:cs="Arial"/>
          <w:szCs w:val="22"/>
        </w:rPr>
        <w:t>e</w:t>
      </w:r>
      <w:r w:rsidRPr="001B45F4">
        <w:rPr>
          <w:rFonts w:cs="Arial"/>
          <w:szCs w:val="22"/>
        </w:rPr>
        <w:t>turned - 20 instances, mixture of deductions and vehicles.</w:t>
      </w:r>
    </w:p>
    <w:p w14:paraId="1146034B" w14:textId="662311C2" w:rsidR="00793B52" w:rsidRDefault="00793B52" w:rsidP="006966DE">
      <w:pPr>
        <w:rPr>
          <w:rFonts w:cs="Arial"/>
          <w:szCs w:val="22"/>
        </w:rPr>
      </w:pPr>
    </w:p>
    <w:p w14:paraId="6A6D3D34" w14:textId="3F415156" w:rsidR="00E8032D" w:rsidRDefault="00E8032D" w:rsidP="006966DE">
      <w:pPr>
        <w:rPr>
          <w:rFonts w:cs="Arial"/>
          <w:szCs w:val="22"/>
        </w:rPr>
      </w:pPr>
    </w:p>
    <w:p w14:paraId="47DA304D" w14:textId="187BCE92" w:rsidR="00B20EA2" w:rsidRDefault="00B20EA2" w:rsidP="006966DE">
      <w:pPr>
        <w:rPr>
          <w:rFonts w:cs="Arial"/>
          <w:szCs w:val="22"/>
        </w:rPr>
      </w:pPr>
    </w:p>
    <w:p w14:paraId="60B06D49" w14:textId="77777777" w:rsidR="00B20EA2" w:rsidRPr="001B45F4" w:rsidRDefault="00B20EA2" w:rsidP="006966DE">
      <w:pPr>
        <w:rPr>
          <w:rFonts w:cs="Arial"/>
          <w:szCs w:val="22"/>
        </w:rPr>
      </w:pPr>
    </w:p>
    <w:p w14:paraId="7180F466" w14:textId="77777777" w:rsidR="00793B52" w:rsidRPr="001B45F4" w:rsidRDefault="00793B52" w:rsidP="00793B52">
      <w:pPr>
        <w:rPr>
          <w:rFonts w:cs="Arial"/>
          <w:b/>
          <w:bCs/>
          <w:szCs w:val="22"/>
        </w:rPr>
      </w:pPr>
    </w:p>
    <w:p w14:paraId="1D32D5D2" w14:textId="42350700" w:rsidR="00793B52" w:rsidRPr="001B45F4" w:rsidRDefault="00793B52" w:rsidP="00793B52">
      <w:pPr>
        <w:rPr>
          <w:rFonts w:cs="Arial"/>
          <w:b/>
          <w:bCs/>
          <w:szCs w:val="22"/>
        </w:rPr>
      </w:pPr>
      <w:r w:rsidRPr="001B45F4">
        <w:rPr>
          <w:rFonts w:cs="Arial"/>
          <w:b/>
          <w:bCs/>
          <w:szCs w:val="22"/>
        </w:rPr>
        <w:lastRenderedPageBreak/>
        <w:t xml:space="preserve">Table </w:t>
      </w:r>
      <w:r w:rsidR="00707AF2">
        <w:rPr>
          <w:rFonts w:cs="Arial"/>
          <w:b/>
          <w:bCs/>
          <w:szCs w:val="22"/>
        </w:rPr>
        <w:t>30</w:t>
      </w:r>
      <w:r w:rsidRPr="001B45F4">
        <w:rPr>
          <w:rFonts w:cs="Arial"/>
          <w:b/>
          <w:bCs/>
          <w:szCs w:val="22"/>
        </w:rPr>
        <w:t xml:space="preserve">:MyDeductions </w:t>
      </w:r>
      <w:r w:rsidR="00160F12" w:rsidRPr="001B45F4">
        <w:rPr>
          <w:rFonts w:cs="Arial"/>
          <w:b/>
          <w:bCs/>
          <w:szCs w:val="22"/>
        </w:rPr>
        <w:t xml:space="preserve">labels </w:t>
      </w:r>
      <w:r w:rsidRPr="001B45F4">
        <w:rPr>
          <w:rFonts w:cs="Arial"/>
          <w:b/>
          <w:bCs/>
          <w:szCs w:val="22"/>
        </w:rPr>
        <w:t>Clothing</w:t>
      </w:r>
    </w:p>
    <w:tbl>
      <w:tblPr>
        <w:tblStyle w:val="TableGrid"/>
        <w:tblW w:w="9356" w:type="dxa"/>
        <w:tblLook w:val="04A0" w:firstRow="1" w:lastRow="0" w:firstColumn="1" w:lastColumn="0" w:noHBand="0" w:noVBand="1"/>
      </w:tblPr>
      <w:tblGrid>
        <w:gridCol w:w="2339"/>
        <w:gridCol w:w="2339"/>
        <w:gridCol w:w="2339"/>
        <w:gridCol w:w="2339"/>
      </w:tblGrid>
      <w:tr w:rsidR="00793B52" w:rsidRPr="001B45F4" w14:paraId="71224068" w14:textId="77777777" w:rsidTr="00500C69">
        <w:tc>
          <w:tcPr>
            <w:tcW w:w="2322" w:type="dxa"/>
            <w:tcBorders>
              <w:bottom w:val="single" w:sz="4" w:space="0" w:color="auto"/>
            </w:tcBorders>
            <w:shd w:val="clear" w:color="auto" w:fill="DBE5F1" w:themeFill="accent1" w:themeFillTint="33"/>
          </w:tcPr>
          <w:p w14:paraId="1EB1BFE1" w14:textId="346B44C5" w:rsidR="00793B52" w:rsidRPr="001B45F4" w:rsidRDefault="00793B52" w:rsidP="00793B52">
            <w:pPr>
              <w:rPr>
                <w:rFonts w:cs="Arial"/>
                <w:b/>
                <w:bCs/>
                <w:szCs w:val="22"/>
              </w:rPr>
            </w:pPr>
            <w:r w:rsidRPr="001B45F4">
              <w:rPr>
                <w:rFonts w:cs="Arial"/>
                <w:b/>
                <w:szCs w:val="22"/>
              </w:rPr>
              <w:t>SBR PIITR alias</w:t>
            </w:r>
          </w:p>
        </w:tc>
        <w:tc>
          <w:tcPr>
            <w:tcW w:w="2322" w:type="dxa"/>
            <w:tcBorders>
              <w:bottom w:val="single" w:sz="4" w:space="0" w:color="auto"/>
            </w:tcBorders>
            <w:shd w:val="clear" w:color="auto" w:fill="DBE5F1" w:themeFill="accent1" w:themeFillTint="33"/>
          </w:tcPr>
          <w:p w14:paraId="241AE212" w14:textId="1239F86F" w:rsidR="00793B52" w:rsidRPr="001B45F4" w:rsidRDefault="00793B52" w:rsidP="00793B52">
            <w:pPr>
              <w:rPr>
                <w:rFonts w:cs="Arial"/>
                <w:b/>
                <w:bCs/>
                <w:szCs w:val="22"/>
              </w:rPr>
            </w:pPr>
            <w:r w:rsidRPr="001B45F4">
              <w:rPr>
                <w:rFonts w:cs="Arial"/>
                <w:b/>
                <w:szCs w:val="22"/>
              </w:rPr>
              <w:t>SBR PIITR label</w:t>
            </w:r>
          </w:p>
        </w:tc>
        <w:tc>
          <w:tcPr>
            <w:tcW w:w="2322" w:type="dxa"/>
            <w:tcBorders>
              <w:bottom w:val="single" w:sz="4" w:space="0" w:color="auto"/>
            </w:tcBorders>
            <w:shd w:val="clear" w:color="auto" w:fill="DBE5F1" w:themeFill="accent1" w:themeFillTint="33"/>
            <w:vAlign w:val="center"/>
          </w:tcPr>
          <w:p w14:paraId="365FA362" w14:textId="54FC7D02" w:rsidR="00793B52" w:rsidRPr="001B45F4" w:rsidRDefault="00793B52" w:rsidP="00793B52">
            <w:pPr>
              <w:rPr>
                <w:rFonts w:cs="Arial"/>
                <w:b/>
                <w:bCs/>
                <w:szCs w:val="22"/>
              </w:rPr>
            </w:pPr>
            <w:r w:rsidRPr="001B45F4">
              <w:rPr>
                <w:rFonts w:cs="Arial"/>
                <w:b/>
                <w:szCs w:val="22"/>
              </w:rPr>
              <w:t>SBR DDCTNS alias assignment</w:t>
            </w:r>
          </w:p>
        </w:tc>
        <w:tc>
          <w:tcPr>
            <w:tcW w:w="2322" w:type="dxa"/>
            <w:tcBorders>
              <w:bottom w:val="single" w:sz="4" w:space="0" w:color="auto"/>
            </w:tcBorders>
            <w:shd w:val="clear" w:color="auto" w:fill="DBE5F1" w:themeFill="accent1" w:themeFillTint="33"/>
            <w:vAlign w:val="center"/>
          </w:tcPr>
          <w:p w14:paraId="0E0BAE16" w14:textId="7554A8E3" w:rsidR="00793B52" w:rsidRPr="001B45F4" w:rsidRDefault="00793B52" w:rsidP="00793B52">
            <w:pPr>
              <w:rPr>
                <w:rFonts w:cs="Arial"/>
                <w:b/>
                <w:bCs/>
                <w:szCs w:val="22"/>
              </w:rPr>
            </w:pPr>
            <w:r w:rsidRPr="001B45F4">
              <w:rPr>
                <w:rFonts w:cs="Arial"/>
                <w:b/>
                <w:szCs w:val="22"/>
              </w:rPr>
              <w:t>SBR DDCTNS label</w:t>
            </w:r>
          </w:p>
        </w:tc>
      </w:tr>
      <w:tr w:rsidR="00793B52" w:rsidRPr="001B45F4" w14:paraId="532DBD70" w14:textId="77777777" w:rsidTr="00500C69">
        <w:tc>
          <w:tcPr>
            <w:tcW w:w="2322" w:type="dxa"/>
          </w:tcPr>
          <w:p w14:paraId="4A0DBB62" w14:textId="69732BC4" w:rsidR="00793B52" w:rsidRPr="001B45F4" w:rsidRDefault="00793B52" w:rsidP="00793B52">
            <w:pPr>
              <w:rPr>
                <w:rFonts w:cs="Arial"/>
                <w:b/>
                <w:bCs/>
                <w:szCs w:val="22"/>
              </w:rPr>
            </w:pPr>
            <w:r w:rsidRPr="001B45F4">
              <w:rPr>
                <w:rFonts w:cs="Arial"/>
                <w:szCs w:val="22"/>
              </w:rPr>
              <w:t>IITR979</w:t>
            </w:r>
          </w:p>
        </w:tc>
        <w:tc>
          <w:tcPr>
            <w:tcW w:w="2322" w:type="dxa"/>
          </w:tcPr>
          <w:p w14:paraId="0BDA8422" w14:textId="0262F9B0" w:rsidR="00793B52" w:rsidRPr="001B45F4" w:rsidRDefault="00793B52" w:rsidP="00793B52">
            <w:pPr>
              <w:rPr>
                <w:rFonts w:cs="Arial"/>
                <w:b/>
                <w:bCs/>
                <w:szCs w:val="22"/>
              </w:rPr>
            </w:pPr>
            <w:r w:rsidRPr="001B45F4">
              <w:rPr>
                <w:rFonts w:cs="Arial"/>
                <w:szCs w:val="22"/>
              </w:rPr>
              <w:t>Work related clothing expenses claim type</w:t>
            </w:r>
          </w:p>
        </w:tc>
        <w:tc>
          <w:tcPr>
            <w:tcW w:w="2322" w:type="dxa"/>
          </w:tcPr>
          <w:p w14:paraId="590BC48C" w14:textId="2A11959A" w:rsidR="00793B52" w:rsidRPr="001B45F4" w:rsidRDefault="00793B52" w:rsidP="00793B52">
            <w:pPr>
              <w:rPr>
                <w:rFonts w:cs="Arial"/>
                <w:b/>
                <w:bCs/>
                <w:szCs w:val="22"/>
              </w:rPr>
            </w:pPr>
            <w:r w:rsidRPr="001B45F4">
              <w:rPr>
                <w:rFonts w:cs="Arial"/>
                <w:szCs w:val="22"/>
              </w:rPr>
              <w:t>DDCTNS415</w:t>
            </w:r>
          </w:p>
        </w:tc>
        <w:tc>
          <w:tcPr>
            <w:tcW w:w="2322" w:type="dxa"/>
          </w:tcPr>
          <w:p w14:paraId="3380118B" w14:textId="7FA5056B" w:rsidR="00793B52" w:rsidRPr="001B45F4" w:rsidRDefault="00793B52" w:rsidP="00793B52">
            <w:pPr>
              <w:rPr>
                <w:rFonts w:cs="Arial"/>
                <w:b/>
                <w:bCs/>
                <w:szCs w:val="22"/>
              </w:rPr>
            </w:pPr>
            <w:r w:rsidRPr="001B45F4">
              <w:rPr>
                <w:rFonts w:cs="Arial"/>
                <w:szCs w:val="22"/>
              </w:rPr>
              <w:t>Work related clothing expenses claim type</w:t>
            </w:r>
          </w:p>
        </w:tc>
      </w:tr>
      <w:tr w:rsidR="00793B52" w:rsidRPr="001B45F4" w14:paraId="1EF7C3E6" w14:textId="77777777" w:rsidTr="00500C69">
        <w:tc>
          <w:tcPr>
            <w:tcW w:w="2322" w:type="dxa"/>
          </w:tcPr>
          <w:p w14:paraId="1CC95784" w14:textId="78CDCDDB" w:rsidR="00793B52" w:rsidRPr="001B45F4" w:rsidRDefault="00793B52" w:rsidP="00793B52">
            <w:pPr>
              <w:rPr>
                <w:rFonts w:cs="Arial"/>
                <w:b/>
                <w:bCs/>
                <w:szCs w:val="22"/>
              </w:rPr>
            </w:pPr>
            <w:r w:rsidRPr="001B45F4">
              <w:rPr>
                <w:rFonts w:cs="Arial"/>
                <w:szCs w:val="22"/>
              </w:rPr>
              <w:t>IITR137</w:t>
            </w:r>
          </w:p>
        </w:tc>
        <w:tc>
          <w:tcPr>
            <w:tcW w:w="2322" w:type="dxa"/>
          </w:tcPr>
          <w:p w14:paraId="732F3705" w14:textId="0A5F51A8" w:rsidR="00793B52" w:rsidRPr="001B45F4" w:rsidRDefault="00793B52" w:rsidP="00793B52">
            <w:pPr>
              <w:rPr>
                <w:rFonts w:cs="Arial"/>
                <w:b/>
                <w:bCs/>
                <w:szCs w:val="22"/>
              </w:rPr>
            </w:pPr>
            <w:r w:rsidRPr="001B45F4">
              <w:rPr>
                <w:rFonts w:cs="Arial"/>
                <w:szCs w:val="22"/>
              </w:rPr>
              <w:t>Work related clothing expenses amount</w:t>
            </w:r>
          </w:p>
        </w:tc>
        <w:tc>
          <w:tcPr>
            <w:tcW w:w="2322" w:type="dxa"/>
          </w:tcPr>
          <w:p w14:paraId="755EB360" w14:textId="05CC60B1" w:rsidR="00793B52" w:rsidRPr="001B45F4" w:rsidRDefault="00793B52" w:rsidP="00793B52">
            <w:pPr>
              <w:rPr>
                <w:rFonts w:cs="Arial"/>
                <w:b/>
                <w:bCs/>
                <w:szCs w:val="22"/>
              </w:rPr>
            </w:pPr>
            <w:r w:rsidRPr="001B45F4">
              <w:rPr>
                <w:rFonts w:cs="Arial"/>
                <w:szCs w:val="22"/>
              </w:rPr>
              <w:t>DDCTNS416</w:t>
            </w:r>
          </w:p>
        </w:tc>
        <w:tc>
          <w:tcPr>
            <w:tcW w:w="2322" w:type="dxa"/>
          </w:tcPr>
          <w:p w14:paraId="4D144DC1" w14:textId="0CA624CB" w:rsidR="00793B52" w:rsidRPr="001B45F4" w:rsidRDefault="00793B52" w:rsidP="00793B52">
            <w:pPr>
              <w:rPr>
                <w:rFonts w:cs="Arial"/>
                <w:b/>
                <w:bCs/>
                <w:szCs w:val="22"/>
              </w:rPr>
            </w:pPr>
            <w:r w:rsidRPr="001B45F4">
              <w:rPr>
                <w:rFonts w:cs="Arial"/>
                <w:szCs w:val="22"/>
              </w:rPr>
              <w:t>Work related clothing expenses amount</w:t>
            </w:r>
          </w:p>
        </w:tc>
      </w:tr>
    </w:tbl>
    <w:p w14:paraId="687A0499" w14:textId="77777777" w:rsidR="00793B52" w:rsidRPr="001B45F4" w:rsidRDefault="00793B52" w:rsidP="00793B52">
      <w:pPr>
        <w:rPr>
          <w:rFonts w:cs="Arial"/>
          <w:b/>
          <w:bCs/>
          <w:szCs w:val="22"/>
        </w:rPr>
      </w:pPr>
    </w:p>
    <w:p w14:paraId="5C25E915" w14:textId="529DD5D4" w:rsidR="00793B52" w:rsidRPr="001B45F4" w:rsidRDefault="00793B52" w:rsidP="006966DE">
      <w:pPr>
        <w:rPr>
          <w:rFonts w:cs="Arial"/>
          <w:szCs w:val="22"/>
        </w:rPr>
      </w:pPr>
      <w:r w:rsidRPr="002075D2">
        <w:rPr>
          <w:rFonts w:cs="Arial"/>
          <w:b/>
          <w:bCs/>
          <w:szCs w:val="22"/>
        </w:rPr>
        <w:t xml:space="preserve">Note: </w:t>
      </w:r>
      <w:r w:rsidRPr="001B45F4">
        <w:rPr>
          <w:rFonts w:cs="Arial"/>
          <w:szCs w:val="22"/>
        </w:rPr>
        <w:t>Maximum number of records r</w:t>
      </w:r>
      <w:r w:rsidR="006C2A07">
        <w:rPr>
          <w:rFonts w:cs="Arial"/>
          <w:szCs w:val="22"/>
        </w:rPr>
        <w:t>e</w:t>
      </w:r>
      <w:r w:rsidRPr="001B45F4">
        <w:rPr>
          <w:rFonts w:cs="Arial"/>
          <w:szCs w:val="22"/>
        </w:rPr>
        <w:t>turned - 20 instances.</w:t>
      </w:r>
    </w:p>
    <w:p w14:paraId="05923A6C" w14:textId="77777777" w:rsidR="00793B52" w:rsidRPr="001B45F4" w:rsidRDefault="00793B52" w:rsidP="00793B52">
      <w:pPr>
        <w:rPr>
          <w:rFonts w:cs="Arial"/>
          <w:b/>
          <w:bCs/>
          <w:szCs w:val="22"/>
        </w:rPr>
      </w:pPr>
    </w:p>
    <w:p w14:paraId="26673C70" w14:textId="32821647" w:rsidR="00793B52" w:rsidRPr="001B45F4" w:rsidRDefault="00793B52" w:rsidP="006966DE">
      <w:pPr>
        <w:rPr>
          <w:rFonts w:cs="Arial"/>
          <w:b/>
          <w:bCs/>
          <w:szCs w:val="22"/>
        </w:rPr>
      </w:pPr>
      <w:r w:rsidRPr="001B45F4">
        <w:rPr>
          <w:rFonts w:cs="Arial"/>
          <w:b/>
          <w:bCs/>
          <w:szCs w:val="22"/>
        </w:rPr>
        <w:t xml:space="preserve">Table </w:t>
      </w:r>
      <w:r w:rsidR="00560856">
        <w:rPr>
          <w:rFonts w:cs="Arial"/>
          <w:b/>
          <w:bCs/>
          <w:szCs w:val="22"/>
        </w:rPr>
        <w:t>3</w:t>
      </w:r>
      <w:r w:rsidR="00707AF2">
        <w:rPr>
          <w:rFonts w:cs="Arial"/>
          <w:b/>
          <w:bCs/>
          <w:szCs w:val="22"/>
        </w:rPr>
        <w:t>1</w:t>
      </w:r>
      <w:r w:rsidRPr="001B45F4">
        <w:rPr>
          <w:rFonts w:cs="Arial"/>
          <w:b/>
          <w:bCs/>
          <w:szCs w:val="22"/>
        </w:rPr>
        <w:t xml:space="preserve">:MyDeductions </w:t>
      </w:r>
      <w:r w:rsidR="00160F12" w:rsidRPr="001B45F4">
        <w:rPr>
          <w:rFonts w:cs="Arial"/>
          <w:b/>
          <w:bCs/>
          <w:szCs w:val="22"/>
        </w:rPr>
        <w:t xml:space="preserve">labels </w:t>
      </w:r>
      <w:r w:rsidRPr="001B45F4">
        <w:rPr>
          <w:rFonts w:cs="Arial"/>
          <w:b/>
          <w:bCs/>
          <w:szCs w:val="22"/>
        </w:rPr>
        <w:t>self-education</w:t>
      </w:r>
    </w:p>
    <w:tbl>
      <w:tblPr>
        <w:tblStyle w:val="TableGrid"/>
        <w:tblW w:w="9356" w:type="dxa"/>
        <w:tblLook w:val="04A0" w:firstRow="1" w:lastRow="0" w:firstColumn="1" w:lastColumn="0" w:noHBand="0" w:noVBand="1"/>
      </w:tblPr>
      <w:tblGrid>
        <w:gridCol w:w="2339"/>
        <w:gridCol w:w="2339"/>
        <w:gridCol w:w="2339"/>
        <w:gridCol w:w="2339"/>
      </w:tblGrid>
      <w:tr w:rsidR="00793B52" w:rsidRPr="001B45F4" w14:paraId="1FCA026A" w14:textId="77777777" w:rsidTr="00500C69">
        <w:tc>
          <w:tcPr>
            <w:tcW w:w="2322" w:type="dxa"/>
            <w:tcBorders>
              <w:bottom w:val="single" w:sz="4" w:space="0" w:color="auto"/>
            </w:tcBorders>
            <w:shd w:val="clear" w:color="auto" w:fill="DBE5F1" w:themeFill="accent1" w:themeFillTint="33"/>
          </w:tcPr>
          <w:p w14:paraId="3D916790" w14:textId="435EF13F" w:rsidR="00793B52" w:rsidRPr="001B45F4" w:rsidRDefault="00793B52" w:rsidP="00793B52">
            <w:pPr>
              <w:rPr>
                <w:rFonts w:cs="Arial"/>
                <w:b/>
                <w:bCs/>
                <w:color w:val="262626" w:themeColor="text1" w:themeTint="D9"/>
                <w:szCs w:val="22"/>
              </w:rPr>
            </w:pPr>
            <w:r w:rsidRPr="001B45F4">
              <w:rPr>
                <w:rFonts w:cs="Arial"/>
                <w:b/>
                <w:szCs w:val="22"/>
              </w:rPr>
              <w:t>SBR PIITR alias</w:t>
            </w:r>
          </w:p>
        </w:tc>
        <w:tc>
          <w:tcPr>
            <w:tcW w:w="2322" w:type="dxa"/>
            <w:tcBorders>
              <w:bottom w:val="single" w:sz="4" w:space="0" w:color="auto"/>
            </w:tcBorders>
            <w:shd w:val="clear" w:color="auto" w:fill="DBE5F1" w:themeFill="accent1" w:themeFillTint="33"/>
          </w:tcPr>
          <w:p w14:paraId="0E3EE55E" w14:textId="2C59CF56" w:rsidR="00793B52" w:rsidRPr="001B45F4" w:rsidRDefault="00793B52" w:rsidP="00793B52">
            <w:pPr>
              <w:rPr>
                <w:rFonts w:cs="Arial"/>
                <w:b/>
                <w:bCs/>
                <w:color w:val="262626" w:themeColor="text1" w:themeTint="D9"/>
                <w:szCs w:val="22"/>
              </w:rPr>
            </w:pPr>
            <w:r w:rsidRPr="001B45F4">
              <w:rPr>
                <w:rFonts w:cs="Arial"/>
                <w:b/>
                <w:szCs w:val="22"/>
              </w:rPr>
              <w:t>SBR PIITR label</w:t>
            </w:r>
          </w:p>
        </w:tc>
        <w:tc>
          <w:tcPr>
            <w:tcW w:w="2322" w:type="dxa"/>
            <w:tcBorders>
              <w:bottom w:val="single" w:sz="4" w:space="0" w:color="auto"/>
            </w:tcBorders>
            <w:shd w:val="clear" w:color="auto" w:fill="DBE5F1" w:themeFill="accent1" w:themeFillTint="33"/>
            <w:vAlign w:val="center"/>
          </w:tcPr>
          <w:p w14:paraId="1DF209C3" w14:textId="0C73DABB" w:rsidR="00793B52" w:rsidRPr="001B45F4" w:rsidRDefault="00793B52" w:rsidP="00793B52">
            <w:pPr>
              <w:rPr>
                <w:rFonts w:cs="Arial"/>
                <w:b/>
                <w:bCs/>
                <w:color w:val="262626" w:themeColor="text1" w:themeTint="D9"/>
                <w:szCs w:val="22"/>
              </w:rPr>
            </w:pPr>
            <w:r w:rsidRPr="001B45F4">
              <w:rPr>
                <w:rFonts w:cs="Arial"/>
                <w:b/>
                <w:szCs w:val="22"/>
              </w:rPr>
              <w:t>SBR DDCTNS alias assignment</w:t>
            </w:r>
          </w:p>
        </w:tc>
        <w:tc>
          <w:tcPr>
            <w:tcW w:w="2322" w:type="dxa"/>
            <w:tcBorders>
              <w:bottom w:val="single" w:sz="4" w:space="0" w:color="auto"/>
            </w:tcBorders>
            <w:shd w:val="clear" w:color="auto" w:fill="DBE5F1" w:themeFill="accent1" w:themeFillTint="33"/>
            <w:vAlign w:val="center"/>
          </w:tcPr>
          <w:p w14:paraId="696D43AC" w14:textId="539AEC28" w:rsidR="00793B52" w:rsidRPr="001B45F4" w:rsidRDefault="00793B52" w:rsidP="00793B52">
            <w:pPr>
              <w:rPr>
                <w:rFonts w:cs="Arial"/>
                <w:b/>
                <w:bCs/>
                <w:color w:val="262626" w:themeColor="text1" w:themeTint="D9"/>
                <w:szCs w:val="22"/>
              </w:rPr>
            </w:pPr>
            <w:r w:rsidRPr="001B45F4">
              <w:rPr>
                <w:rFonts w:cs="Arial"/>
                <w:b/>
                <w:szCs w:val="22"/>
              </w:rPr>
              <w:t>SBR DDCTNS label</w:t>
            </w:r>
          </w:p>
        </w:tc>
      </w:tr>
      <w:tr w:rsidR="00793B52" w:rsidRPr="001B45F4" w14:paraId="257F8F00" w14:textId="77777777" w:rsidTr="00500C69">
        <w:tc>
          <w:tcPr>
            <w:tcW w:w="2322" w:type="dxa"/>
          </w:tcPr>
          <w:p w14:paraId="23CB69B0" w14:textId="2AD88BAE" w:rsidR="00793B52" w:rsidRPr="001B45F4" w:rsidRDefault="00793B52" w:rsidP="00793B52">
            <w:pPr>
              <w:rPr>
                <w:rFonts w:cs="Arial"/>
                <w:b/>
                <w:bCs/>
                <w:color w:val="262626" w:themeColor="text1" w:themeTint="D9"/>
                <w:szCs w:val="22"/>
              </w:rPr>
            </w:pPr>
            <w:r w:rsidRPr="001B45F4">
              <w:rPr>
                <w:rFonts w:cs="Arial"/>
                <w:szCs w:val="22"/>
              </w:rPr>
              <w:t>IITR983</w:t>
            </w:r>
          </w:p>
        </w:tc>
        <w:tc>
          <w:tcPr>
            <w:tcW w:w="2322" w:type="dxa"/>
          </w:tcPr>
          <w:p w14:paraId="4DA23BDC" w14:textId="50734EAD" w:rsidR="00793B52" w:rsidRPr="001B45F4" w:rsidRDefault="00793B52" w:rsidP="00793B52">
            <w:pPr>
              <w:rPr>
                <w:rFonts w:cs="Arial"/>
                <w:b/>
                <w:bCs/>
                <w:color w:val="262626" w:themeColor="text1" w:themeTint="D9"/>
                <w:szCs w:val="22"/>
              </w:rPr>
            </w:pPr>
            <w:r w:rsidRPr="001B45F4">
              <w:rPr>
                <w:rFonts w:cs="Arial"/>
                <w:szCs w:val="22"/>
              </w:rPr>
              <w:t>Work related self education expenses description</w:t>
            </w:r>
          </w:p>
        </w:tc>
        <w:tc>
          <w:tcPr>
            <w:tcW w:w="2322" w:type="dxa"/>
          </w:tcPr>
          <w:p w14:paraId="63DF463B" w14:textId="729E3316" w:rsidR="00793B52" w:rsidRPr="001B45F4" w:rsidRDefault="00793B52" w:rsidP="00793B52">
            <w:pPr>
              <w:rPr>
                <w:rFonts w:cs="Arial"/>
                <w:b/>
                <w:bCs/>
                <w:color w:val="262626" w:themeColor="text1" w:themeTint="D9"/>
                <w:szCs w:val="22"/>
              </w:rPr>
            </w:pPr>
            <w:r w:rsidRPr="001B45F4">
              <w:rPr>
                <w:rFonts w:cs="Arial"/>
                <w:szCs w:val="22"/>
              </w:rPr>
              <w:t>DDCTNS203</w:t>
            </w:r>
          </w:p>
        </w:tc>
        <w:tc>
          <w:tcPr>
            <w:tcW w:w="2322" w:type="dxa"/>
          </w:tcPr>
          <w:p w14:paraId="07962113" w14:textId="3A1AD6F1" w:rsidR="00793B52" w:rsidRPr="001B45F4" w:rsidRDefault="00793B52" w:rsidP="00793B52">
            <w:pPr>
              <w:rPr>
                <w:rFonts w:cs="Arial"/>
                <w:b/>
                <w:bCs/>
                <w:color w:val="262626" w:themeColor="text1" w:themeTint="D9"/>
                <w:szCs w:val="22"/>
              </w:rPr>
            </w:pPr>
            <w:r w:rsidRPr="001B45F4">
              <w:rPr>
                <w:rFonts w:cs="Arial"/>
                <w:szCs w:val="22"/>
              </w:rPr>
              <w:t>Self education expense description</w:t>
            </w:r>
          </w:p>
        </w:tc>
      </w:tr>
      <w:tr w:rsidR="00793B52" w:rsidRPr="001B45F4" w14:paraId="7434F9EF" w14:textId="77777777" w:rsidTr="00500C69">
        <w:tc>
          <w:tcPr>
            <w:tcW w:w="2322" w:type="dxa"/>
          </w:tcPr>
          <w:p w14:paraId="299DB636" w14:textId="32B4B072" w:rsidR="00793B52" w:rsidRPr="001B45F4" w:rsidRDefault="00793B52" w:rsidP="00793B52">
            <w:pPr>
              <w:rPr>
                <w:rFonts w:cs="Arial"/>
                <w:b/>
                <w:bCs/>
                <w:color w:val="262626" w:themeColor="text1" w:themeTint="D9"/>
                <w:szCs w:val="22"/>
              </w:rPr>
            </w:pPr>
            <w:r w:rsidRPr="001B45F4">
              <w:rPr>
                <w:rFonts w:cs="Arial"/>
                <w:szCs w:val="22"/>
              </w:rPr>
              <w:t>IITR1133</w:t>
            </w:r>
          </w:p>
        </w:tc>
        <w:tc>
          <w:tcPr>
            <w:tcW w:w="2322" w:type="dxa"/>
          </w:tcPr>
          <w:p w14:paraId="22640CD6" w14:textId="58E1D789" w:rsidR="00793B52" w:rsidRPr="001B45F4" w:rsidRDefault="00793B52" w:rsidP="00793B52">
            <w:pPr>
              <w:rPr>
                <w:rFonts w:cs="Arial"/>
                <w:b/>
                <w:bCs/>
                <w:color w:val="262626" w:themeColor="text1" w:themeTint="D9"/>
                <w:szCs w:val="22"/>
              </w:rPr>
            </w:pPr>
            <w:r w:rsidRPr="001B45F4">
              <w:rPr>
                <w:rFonts w:cs="Arial"/>
                <w:szCs w:val="22"/>
              </w:rPr>
              <w:t>Work related self education category type</w:t>
            </w:r>
          </w:p>
        </w:tc>
        <w:tc>
          <w:tcPr>
            <w:tcW w:w="2322" w:type="dxa"/>
          </w:tcPr>
          <w:p w14:paraId="734D31B3" w14:textId="6B167F9A" w:rsidR="00793B52" w:rsidRPr="001B45F4" w:rsidRDefault="00793B52" w:rsidP="00793B52">
            <w:pPr>
              <w:rPr>
                <w:rFonts w:cs="Arial"/>
                <w:b/>
                <w:bCs/>
                <w:color w:val="262626" w:themeColor="text1" w:themeTint="D9"/>
                <w:szCs w:val="22"/>
              </w:rPr>
            </w:pPr>
            <w:r w:rsidRPr="001B45F4">
              <w:rPr>
                <w:rFonts w:cs="Arial"/>
                <w:szCs w:val="22"/>
              </w:rPr>
              <w:t>DDCTNS202</w:t>
            </w:r>
          </w:p>
        </w:tc>
        <w:tc>
          <w:tcPr>
            <w:tcW w:w="2322" w:type="dxa"/>
          </w:tcPr>
          <w:p w14:paraId="73789690" w14:textId="592A392B" w:rsidR="00793B52" w:rsidRPr="001B45F4" w:rsidRDefault="00793B52" w:rsidP="00793B52">
            <w:pPr>
              <w:rPr>
                <w:rFonts w:cs="Arial"/>
                <w:b/>
                <w:bCs/>
                <w:color w:val="262626" w:themeColor="text1" w:themeTint="D9"/>
                <w:szCs w:val="22"/>
              </w:rPr>
            </w:pPr>
            <w:r w:rsidRPr="001B45F4">
              <w:rPr>
                <w:rFonts w:cs="Arial"/>
                <w:szCs w:val="22"/>
              </w:rPr>
              <w:t>Self education expense category</w:t>
            </w:r>
          </w:p>
        </w:tc>
      </w:tr>
      <w:tr w:rsidR="00793B52" w:rsidRPr="001B45F4" w14:paraId="4CB67777" w14:textId="77777777" w:rsidTr="00500C69">
        <w:tc>
          <w:tcPr>
            <w:tcW w:w="2322" w:type="dxa"/>
          </w:tcPr>
          <w:p w14:paraId="2F654E1F" w14:textId="43E01B22" w:rsidR="00793B52" w:rsidRPr="001B45F4" w:rsidRDefault="00793B52" w:rsidP="00793B52">
            <w:pPr>
              <w:rPr>
                <w:rFonts w:cs="Arial"/>
                <w:b/>
                <w:bCs/>
                <w:color w:val="262626" w:themeColor="text1" w:themeTint="D9"/>
                <w:szCs w:val="22"/>
              </w:rPr>
            </w:pPr>
            <w:r w:rsidRPr="001B45F4">
              <w:rPr>
                <w:rFonts w:cs="Arial"/>
                <w:szCs w:val="22"/>
              </w:rPr>
              <w:t>IITR139</w:t>
            </w:r>
          </w:p>
        </w:tc>
        <w:tc>
          <w:tcPr>
            <w:tcW w:w="2322" w:type="dxa"/>
          </w:tcPr>
          <w:p w14:paraId="5C72BE52" w14:textId="077DD281" w:rsidR="00793B52" w:rsidRPr="001B45F4" w:rsidRDefault="00793B52" w:rsidP="00793B52">
            <w:pPr>
              <w:rPr>
                <w:rFonts w:cs="Arial"/>
                <w:b/>
                <w:bCs/>
                <w:color w:val="262626" w:themeColor="text1" w:themeTint="D9"/>
                <w:szCs w:val="22"/>
              </w:rPr>
            </w:pPr>
            <w:r w:rsidRPr="001B45F4">
              <w:rPr>
                <w:rFonts w:cs="Arial"/>
                <w:szCs w:val="22"/>
              </w:rPr>
              <w:t>Work related self education expenses amount</w:t>
            </w:r>
          </w:p>
        </w:tc>
        <w:tc>
          <w:tcPr>
            <w:tcW w:w="2322" w:type="dxa"/>
          </w:tcPr>
          <w:p w14:paraId="38FC3F6F" w14:textId="0101489A" w:rsidR="00793B52" w:rsidRPr="001B45F4" w:rsidRDefault="00793B52" w:rsidP="00793B52">
            <w:pPr>
              <w:rPr>
                <w:rFonts w:cs="Arial"/>
                <w:b/>
                <w:bCs/>
                <w:color w:val="262626" w:themeColor="text1" w:themeTint="D9"/>
                <w:szCs w:val="22"/>
              </w:rPr>
            </w:pPr>
            <w:r w:rsidRPr="001B45F4">
              <w:rPr>
                <w:rFonts w:cs="Arial"/>
                <w:szCs w:val="22"/>
              </w:rPr>
              <w:t>DDCTNS204</w:t>
            </w:r>
          </w:p>
        </w:tc>
        <w:tc>
          <w:tcPr>
            <w:tcW w:w="2322" w:type="dxa"/>
          </w:tcPr>
          <w:p w14:paraId="401A5187" w14:textId="294AF617" w:rsidR="00793B52" w:rsidRPr="001B45F4" w:rsidRDefault="00793B52" w:rsidP="00793B52">
            <w:pPr>
              <w:rPr>
                <w:rFonts w:cs="Arial"/>
                <w:b/>
                <w:bCs/>
                <w:color w:val="262626" w:themeColor="text1" w:themeTint="D9"/>
                <w:szCs w:val="22"/>
              </w:rPr>
            </w:pPr>
            <w:r w:rsidRPr="001B45F4">
              <w:rPr>
                <w:rFonts w:cs="Arial"/>
                <w:szCs w:val="22"/>
              </w:rPr>
              <w:t>Self education expense/depreciation amount</w:t>
            </w:r>
          </w:p>
        </w:tc>
      </w:tr>
    </w:tbl>
    <w:p w14:paraId="7A73C36E" w14:textId="77777777" w:rsidR="00793B52" w:rsidRPr="001B45F4" w:rsidRDefault="00793B52" w:rsidP="006966DE">
      <w:pPr>
        <w:rPr>
          <w:rFonts w:cs="Arial"/>
          <w:b/>
          <w:bCs/>
          <w:color w:val="262626" w:themeColor="text1" w:themeTint="D9"/>
          <w:szCs w:val="22"/>
        </w:rPr>
      </w:pPr>
    </w:p>
    <w:p w14:paraId="756701A8" w14:textId="50F78FEC" w:rsidR="00793B52" w:rsidRPr="001B45F4" w:rsidRDefault="00793B52" w:rsidP="00793B52">
      <w:pPr>
        <w:rPr>
          <w:rFonts w:cs="Arial"/>
          <w:szCs w:val="22"/>
        </w:rPr>
      </w:pPr>
      <w:r w:rsidRPr="002075D2">
        <w:rPr>
          <w:rFonts w:cs="Arial"/>
          <w:b/>
          <w:bCs/>
          <w:szCs w:val="22"/>
        </w:rPr>
        <w:t xml:space="preserve">Note: </w:t>
      </w:r>
      <w:r w:rsidRPr="001B45F4">
        <w:rPr>
          <w:rFonts w:cs="Arial"/>
          <w:szCs w:val="22"/>
        </w:rPr>
        <w:t>Maximum number of records r</w:t>
      </w:r>
      <w:r w:rsidR="00B8755B">
        <w:rPr>
          <w:rFonts w:cs="Arial"/>
          <w:szCs w:val="22"/>
        </w:rPr>
        <w:t>e</w:t>
      </w:r>
      <w:r w:rsidRPr="001B45F4">
        <w:rPr>
          <w:rFonts w:cs="Arial"/>
          <w:szCs w:val="22"/>
        </w:rPr>
        <w:t>turned - 20 instances.</w:t>
      </w:r>
    </w:p>
    <w:p w14:paraId="2F3BE12B" w14:textId="6A4EB3F9" w:rsidR="00793B52" w:rsidRPr="001B45F4" w:rsidRDefault="00793B52" w:rsidP="00793B52">
      <w:pPr>
        <w:rPr>
          <w:rFonts w:cs="Arial"/>
          <w:szCs w:val="22"/>
        </w:rPr>
      </w:pPr>
    </w:p>
    <w:p w14:paraId="685B4AEB" w14:textId="0A385790" w:rsidR="009B0864" w:rsidRPr="001B45F4" w:rsidRDefault="009B0864" w:rsidP="00793B52">
      <w:pPr>
        <w:rPr>
          <w:rFonts w:cs="Arial"/>
          <w:b/>
          <w:bCs/>
          <w:szCs w:val="22"/>
        </w:rPr>
      </w:pPr>
      <w:r w:rsidRPr="001B45F4">
        <w:rPr>
          <w:rFonts w:cs="Arial"/>
          <w:b/>
          <w:bCs/>
          <w:szCs w:val="22"/>
        </w:rPr>
        <w:t xml:space="preserve">Table </w:t>
      </w:r>
      <w:r w:rsidR="00560856">
        <w:rPr>
          <w:rFonts w:cs="Arial"/>
          <w:b/>
          <w:bCs/>
          <w:szCs w:val="22"/>
        </w:rPr>
        <w:t>3</w:t>
      </w:r>
      <w:r w:rsidR="00707AF2">
        <w:rPr>
          <w:rFonts w:cs="Arial"/>
          <w:b/>
          <w:bCs/>
          <w:szCs w:val="22"/>
        </w:rPr>
        <w:t>2</w:t>
      </w:r>
      <w:r w:rsidRPr="001B45F4">
        <w:rPr>
          <w:rFonts w:cs="Arial"/>
          <w:b/>
          <w:bCs/>
          <w:szCs w:val="22"/>
        </w:rPr>
        <w:t xml:space="preserve">:MyDeductions </w:t>
      </w:r>
      <w:r w:rsidR="00160F12" w:rsidRPr="001B45F4">
        <w:rPr>
          <w:rFonts w:cs="Arial"/>
          <w:b/>
          <w:bCs/>
          <w:szCs w:val="22"/>
        </w:rPr>
        <w:t xml:space="preserve">labels </w:t>
      </w:r>
      <w:r w:rsidRPr="001B45F4">
        <w:rPr>
          <w:rFonts w:cs="Arial"/>
          <w:b/>
          <w:bCs/>
          <w:szCs w:val="22"/>
        </w:rPr>
        <w:t>self-education car expenses</w:t>
      </w:r>
    </w:p>
    <w:tbl>
      <w:tblPr>
        <w:tblStyle w:val="TableGrid"/>
        <w:tblW w:w="9356" w:type="dxa"/>
        <w:tblLook w:val="04A0" w:firstRow="1" w:lastRow="0" w:firstColumn="1" w:lastColumn="0" w:noHBand="0" w:noVBand="1"/>
      </w:tblPr>
      <w:tblGrid>
        <w:gridCol w:w="2339"/>
        <w:gridCol w:w="2339"/>
        <w:gridCol w:w="2339"/>
        <w:gridCol w:w="2339"/>
      </w:tblGrid>
      <w:tr w:rsidR="00793B52" w:rsidRPr="001B45F4" w14:paraId="13C42495" w14:textId="77777777" w:rsidTr="00500C69">
        <w:tc>
          <w:tcPr>
            <w:tcW w:w="2322" w:type="dxa"/>
            <w:tcBorders>
              <w:bottom w:val="single" w:sz="4" w:space="0" w:color="auto"/>
            </w:tcBorders>
            <w:shd w:val="clear" w:color="auto" w:fill="DBE5F1" w:themeFill="accent1" w:themeFillTint="33"/>
          </w:tcPr>
          <w:p w14:paraId="750A6287" w14:textId="09F09601" w:rsidR="00793B52" w:rsidRPr="001B45F4" w:rsidRDefault="00793B52" w:rsidP="00793B52">
            <w:pPr>
              <w:rPr>
                <w:rFonts w:cs="Arial"/>
                <w:szCs w:val="22"/>
              </w:rPr>
            </w:pPr>
            <w:r w:rsidRPr="001B45F4">
              <w:rPr>
                <w:rFonts w:cs="Arial"/>
                <w:b/>
                <w:szCs w:val="22"/>
              </w:rPr>
              <w:t>SBR PIITR alias</w:t>
            </w:r>
          </w:p>
        </w:tc>
        <w:tc>
          <w:tcPr>
            <w:tcW w:w="2322" w:type="dxa"/>
            <w:tcBorders>
              <w:bottom w:val="single" w:sz="4" w:space="0" w:color="auto"/>
            </w:tcBorders>
            <w:shd w:val="clear" w:color="auto" w:fill="DBE5F1" w:themeFill="accent1" w:themeFillTint="33"/>
          </w:tcPr>
          <w:p w14:paraId="2A72BEB2" w14:textId="6DB768EC" w:rsidR="00793B52" w:rsidRPr="001B45F4" w:rsidRDefault="00793B52" w:rsidP="00793B52">
            <w:pPr>
              <w:rPr>
                <w:rFonts w:cs="Arial"/>
                <w:szCs w:val="22"/>
              </w:rPr>
            </w:pPr>
            <w:r w:rsidRPr="001B45F4">
              <w:rPr>
                <w:rFonts w:cs="Arial"/>
                <w:b/>
                <w:szCs w:val="22"/>
              </w:rPr>
              <w:t>SBR PIITR label</w:t>
            </w:r>
          </w:p>
        </w:tc>
        <w:tc>
          <w:tcPr>
            <w:tcW w:w="2322" w:type="dxa"/>
            <w:tcBorders>
              <w:bottom w:val="single" w:sz="4" w:space="0" w:color="auto"/>
            </w:tcBorders>
            <w:shd w:val="clear" w:color="auto" w:fill="DBE5F1" w:themeFill="accent1" w:themeFillTint="33"/>
            <w:vAlign w:val="center"/>
          </w:tcPr>
          <w:p w14:paraId="0F0A6AA4" w14:textId="3041074B" w:rsidR="00793B52" w:rsidRPr="001B45F4" w:rsidRDefault="00793B52" w:rsidP="00793B52">
            <w:pPr>
              <w:rPr>
                <w:rFonts w:cs="Arial"/>
                <w:szCs w:val="22"/>
              </w:rPr>
            </w:pPr>
            <w:r w:rsidRPr="001B45F4">
              <w:rPr>
                <w:rFonts w:cs="Arial"/>
                <w:b/>
                <w:szCs w:val="22"/>
              </w:rPr>
              <w:t>SBR DDCTNS alias assignment</w:t>
            </w:r>
          </w:p>
        </w:tc>
        <w:tc>
          <w:tcPr>
            <w:tcW w:w="2322" w:type="dxa"/>
            <w:tcBorders>
              <w:bottom w:val="single" w:sz="4" w:space="0" w:color="auto"/>
            </w:tcBorders>
            <w:shd w:val="clear" w:color="auto" w:fill="DBE5F1" w:themeFill="accent1" w:themeFillTint="33"/>
            <w:vAlign w:val="center"/>
          </w:tcPr>
          <w:p w14:paraId="1DA9BCFE" w14:textId="49C18EE7" w:rsidR="00793B52" w:rsidRPr="001B45F4" w:rsidRDefault="00793B52" w:rsidP="00793B52">
            <w:pPr>
              <w:rPr>
                <w:rFonts w:cs="Arial"/>
                <w:szCs w:val="22"/>
              </w:rPr>
            </w:pPr>
            <w:r w:rsidRPr="001B45F4">
              <w:rPr>
                <w:rFonts w:cs="Arial"/>
                <w:b/>
                <w:szCs w:val="22"/>
              </w:rPr>
              <w:t>SBR DDCTNS label</w:t>
            </w:r>
          </w:p>
        </w:tc>
      </w:tr>
      <w:tr w:rsidR="009B0864" w:rsidRPr="001B45F4" w14:paraId="38FC31D2" w14:textId="77777777" w:rsidTr="00500C69">
        <w:tc>
          <w:tcPr>
            <w:tcW w:w="2322" w:type="dxa"/>
          </w:tcPr>
          <w:p w14:paraId="66BC2678" w14:textId="1E4E8110" w:rsidR="009B0864" w:rsidRPr="001B45F4" w:rsidRDefault="009B0864" w:rsidP="009B0864">
            <w:pPr>
              <w:rPr>
                <w:rFonts w:cs="Arial"/>
                <w:szCs w:val="22"/>
              </w:rPr>
            </w:pPr>
            <w:r w:rsidRPr="001B45F4">
              <w:rPr>
                <w:rFonts w:cs="Arial"/>
                <w:szCs w:val="22"/>
              </w:rPr>
              <w:t>IITR987</w:t>
            </w:r>
          </w:p>
        </w:tc>
        <w:tc>
          <w:tcPr>
            <w:tcW w:w="2322" w:type="dxa"/>
          </w:tcPr>
          <w:p w14:paraId="5B1CA83A" w14:textId="44BA001B" w:rsidR="009B0864" w:rsidRPr="001B45F4" w:rsidRDefault="009B0864" w:rsidP="009B0864">
            <w:pPr>
              <w:rPr>
                <w:rFonts w:cs="Arial"/>
                <w:szCs w:val="22"/>
              </w:rPr>
            </w:pPr>
            <w:r w:rsidRPr="001B45F4">
              <w:rPr>
                <w:rFonts w:cs="Arial"/>
                <w:szCs w:val="22"/>
              </w:rPr>
              <w:t>Work related self education car expenses description</w:t>
            </w:r>
          </w:p>
        </w:tc>
        <w:tc>
          <w:tcPr>
            <w:tcW w:w="2322" w:type="dxa"/>
          </w:tcPr>
          <w:p w14:paraId="756EA2B7" w14:textId="2EA2D59D" w:rsidR="009B0864" w:rsidRPr="001B45F4" w:rsidRDefault="009B0864" w:rsidP="009B0864">
            <w:pPr>
              <w:rPr>
                <w:rFonts w:cs="Arial"/>
                <w:szCs w:val="22"/>
              </w:rPr>
            </w:pPr>
            <w:r w:rsidRPr="001B45F4">
              <w:rPr>
                <w:rFonts w:cs="Arial"/>
                <w:szCs w:val="22"/>
              </w:rPr>
              <w:t>DDCTNS120</w:t>
            </w:r>
          </w:p>
        </w:tc>
        <w:tc>
          <w:tcPr>
            <w:tcW w:w="2322" w:type="dxa"/>
          </w:tcPr>
          <w:p w14:paraId="30654B08" w14:textId="37E9BEA7" w:rsidR="009B0864" w:rsidRPr="001B45F4" w:rsidRDefault="009B0864" w:rsidP="009B0864">
            <w:pPr>
              <w:rPr>
                <w:rFonts w:cs="Arial"/>
                <w:szCs w:val="22"/>
              </w:rPr>
            </w:pPr>
            <w:r w:rsidRPr="001B45F4">
              <w:rPr>
                <w:rFonts w:cs="Arial"/>
                <w:szCs w:val="22"/>
              </w:rPr>
              <w:t>Self education car expenses description (car make/model)</w:t>
            </w:r>
          </w:p>
        </w:tc>
      </w:tr>
      <w:tr w:rsidR="009B0864" w:rsidRPr="001B45F4" w14:paraId="0729EB47" w14:textId="77777777" w:rsidTr="00500C69">
        <w:tc>
          <w:tcPr>
            <w:tcW w:w="2322" w:type="dxa"/>
          </w:tcPr>
          <w:p w14:paraId="3E101CCE" w14:textId="1D43E59C" w:rsidR="009B0864" w:rsidRPr="001B45F4" w:rsidRDefault="009B0864" w:rsidP="009B0864">
            <w:pPr>
              <w:rPr>
                <w:rFonts w:cs="Arial"/>
                <w:szCs w:val="22"/>
              </w:rPr>
            </w:pPr>
            <w:r w:rsidRPr="001B45F4">
              <w:rPr>
                <w:rFonts w:cs="Arial"/>
                <w:szCs w:val="22"/>
              </w:rPr>
              <w:t>IITR988</w:t>
            </w:r>
          </w:p>
        </w:tc>
        <w:tc>
          <w:tcPr>
            <w:tcW w:w="2322" w:type="dxa"/>
          </w:tcPr>
          <w:p w14:paraId="0B2DEAAC" w14:textId="50CC5C73" w:rsidR="009B0864" w:rsidRPr="001B45F4" w:rsidRDefault="009B0864" w:rsidP="009B0864">
            <w:pPr>
              <w:rPr>
                <w:rFonts w:cs="Arial"/>
                <w:szCs w:val="22"/>
              </w:rPr>
            </w:pPr>
            <w:r w:rsidRPr="001B45F4">
              <w:rPr>
                <w:rFonts w:cs="Arial"/>
                <w:szCs w:val="22"/>
              </w:rPr>
              <w:t>Work-related self education car expenses percentage of use instance</w:t>
            </w:r>
          </w:p>
        </w:tc>
        <w:tc>
          <w:tcPr>
            <w:tcW w:w="2322" w:type="dxa"/>
          </w:tcPr>
          <w:p w14:paraId="7B90882C" w14:textId="4B038C41" w:rsidR="009B0864" w:rsidRPr="001B45F4" w:rsidRDefault="009B0864" w:rsidP="009B0864">
            <w:pPr>
              <w:rPr>
                <w:rFonts w:cs="Arial"/>
                <w:szCs w:val="22"/>
              </w:rPr>
            </w:pPr>
            <w:r w:rsidRPr="001B45F4">
              <w:rPr>
                <w:rFonts w:cs="Arial"/>
                <w:szCs w:val="22"/>
              </w:rPr>
              <w:t>DDCTNS123</w:t>
            </w:r>
          </w:p>
        </w:tc>
        <w:tc>
          <w:tcPr>
            <w:tcW w:w="2322" w:type="dxa"/>
          </w:tcPr>
          <w:p w14:paraId="72C4E8F5" w14:textId="622889B4" w:rsidR="009B0864" w:rsidRPr="001B45F4" w:rsidRDefault="009B0864" w:rsidP="009B0864">
            <w:pPr>
              <w:rPr>
                <w:rFonts w:cs="Arial"/>
                <w:szCs w:val="22"/>
              </w:rPr>
            </w:pPr>
            <w:r w:rsidRPr="001B45F4">
              <w:rPr>
                <w:rFonts w:cs="Arial"/>
                <w:szCs w:val="22"/>
              </w:rPr>
              <w:t>Self education car expenses percentage of business use</w:t>
            </w:r>
          </w:p>
        </w:tc>
      </w:tr>
      <w:tr w:rsidR="009B0864" w:rsidRPr="001B45F4" w14:paraId="0E0D7755" w14:textId="77777777" w:rsidTr="00500C69">
        <w:tc>
          <w:tcPr>
            <w:tcW w:w="2322" w:type="dxa"/>
          </w:tcPr>
          <w:p w14:paraId="6E33C866" w14:textId="4837B467" w:rsidR="009B0864" w:rsidRPr="001B45F4" w:rsidRDefault="009B0864" w:rsidP="009B0864">
            <w:pPr>
              <w:rPr>
                <w:rFonts w:cs="Arial"/>
                <w:szCs w:val="22"/>
              </w:rPr>
            </w:pPr>
            <w:r w:rsidRPr="001B45F4">
              <w:rPr>
                <w:rFonts w:cs="Arial"/>
                <w:szCs w:val="22"/>
              </w:rPr>
              <w:t>IITR990</w:t>
            </w:r>
          </w:p>
        </w:tc>
        <w:tc>
          <w:tcPr>
            <w:tcW w:w="2322" w:type="dxa"/>
          </w:tcPr>
          <w:p w14:paraId="539BE771" w14:textId="1C10B07B" w:rsidR="009B0864" w:rsidRPr="001B45F4" w:rsidRDefault="009B0864" w:rsidP="009B0864">
            <w:pPr>
              <w:rPr>
                <w:rFonts w:cs="Arial"/>
                <w:szCs w:val="22"/>
              </w:rPr>
            </w:pPr>
            <w:r w:rsidRPr="001B45F4">
              <w:rPr>
                <w:rFonts w:cs="Arial"/>
                <w:szCs w:val="22"/>
              </w:rPr>
              <w:t>Work related self education car expenses kilometres travelled</w:t>
            </w:r>
          </w:p>
        </w:tc>
        <w:tc>
          <w:tcPr>
            <w:tcW w:w="2322" w:type="dxa"/>
          </w:tcPr>
          <w:p w14:paraId="1F0AB398" w14:textId="474F2916" w:rsidR="009B0864" w:rsidRPr="001B45F4" w:rsidRDefault="009B0864" w:rsidP="009B0864">
            <w:pPr>
              <w:rPr>
                <w:rFonts w:cs="Arial"/>
                <w:szCs w:val="22"/>
              </w:rPr>
            </w:pPr>
            <w:r w:rsidRPr="001B45F4">
              <w:rPr>
                <w:rFonts w:cs="Arial"/>
                <w:szCs w:val="22"/>
              </w:rPr>
              <w:t>DDCTNS122</w:t>
            </w:r>
          </w:p>
        </w:tc>
        <w:tc>
          <w:tcPr>
            <w:tcW w:w="2322" w:type="dxa"/>
          </w:tcPr>
          <w:p w14:paraId="78988404" w14:textId="42E818FE" w:rsidR="009B0864" w:rsidRPr="001B45F4" w:rsidRDefault="009B0864" w:rsidP="009B0864">
            <w:pPr>
              <w:rPr>
                <w:rFonts w:cs="Arial"/>
                <w:szCs w:val="22"/>
              </w:rPr>
            </w:pPr>
            <w:r w:rsidRPr="001B45F4">
              <w:rPr>
                <w:rFonts w:cs="Arial"/>
                <w:szCs w:val="22"/>
              </w:rPr>
              <w:t>Self education car expenses business kilometres travelled</w:t>
            </w:r>
          </w:p>
        </w:tc>
      </w:tr>
      <w:tr w:rsidR="009B0864" w:rsidRPr="001B45F4" w14:paraId="03B94EBC" w14:textId="77777777" w:rsidTr="00500C69">
        <w:tc>
          <w:tcPr>
            <w:tcW w:w="2322" w:type="dxa"/>
          </w:tcPr>
          <w:p w14:paraId="35A79E51" w14:textId="5D13A69B" w:rsidR="009B0864" w:rsidRPr="001B45F4" w:rsidRDefault="009B0864" w:rsidP="009B0864">
            <w:pPr>
              <w:rPr>
                <w:rFonts w:cs="Arial"/>
                <w:szCs w:val="22"/>
              </w:rPr>
            </w:pPr>
            <w:r w:rsidRPr="001B45F4">
              <w:rPr>
                <w:rFonts w:cs="Arial"/>
                <w:szCs w:val="22"/>
              </w:rPr>
              <w:t>IITR991</w:t>
            </w:r>
          </w:p>
        </w:tc>
        <w:tc>
          <w:tcPr>
            <w:tcW w:w="2322" w:type="dxa"/>
          </w:tcPr>
          <w:p w14:paraId="7A716A3B" w14:textId="55EB7C72" w:rsidR="009B0864" w:rsidRPr="001B45F4" w:rsidRDefault="009B0864" w:rsidP="009B0864">
            <w:pPr>
              <w:rPr>
                <w:rFonts w:cs="Arial"/>
                <w:szCs w:val="22"/>
              </w:rPr>
            </w:pPr>
            <w:r w:rsidRPr="001B45F4">
              <w:rPr>
                <w:rFonts w:cs="Arial"/>
                <w:szCs w:val="22"/>
              </w:rPr>
              <w:t>Work related self education car expenses total logbook expenses</w:t>
            </w:r>
          </w:p>
        </w:tc>
        <w:tc>
          <w:tcPr>
            <w:tcW w:w="2322" w:type="dxa"/>
          </w:tcPr>
          <w:p w14:paraId="6C054D58" w14:textId="46121015" w:rsidR="009B0864" w:rsidRPr="001B45F4" w:rsidRDefault="009B0864" w:rsidP="009B0864">
            <w:pPr>
              <w:rPr>
                <w:rFonts w:cs="Arial"/>
                <w:szCs w:val="22"/>
              </w:rPr>
            </w:pPr>
            <w:r w:rsidRPr="001B45F4">
              <w:rPr>
                <w:rFonts w:cs="Arial"/>
                <w:szCs w:val="22"/>
              </w:rPr>
              <w:t>DDCTNS124</w:t>
            </w:r>
          </w:p>
        </w:tc>
        <w:tc>
          <w:tcPr>
            <w:tcW w:w="2322" w:type="dxa"/>
          </w:tcPr>
          <w:p w14:paraId="2275292C" w14:textId="3DFFDA55" w:rsidR="009B0864" w:rsidRPr="001B45F4" w:rsidRDefault="009B0864" w:rsidP="009B0864">
            <w:pPr>
              <w:rPr>
                <w:rFonts w:cs="Arial"/>
                <w:szCs w:val="22"/>
              </w:rPr>
            </w:pPr>
            <w:r w:rsidRPr="001B45F4">
              <w:rPr>
                <w:rFonts w:cs="Arial"/>
                <w:szCs w:val="22"/>
              </w:rPr>
              <w:t>Self education car expenses amount</w:t>
            </w:r>
          </w:p>
        </w:tc>
      </w:tr>
    </w:tbl>
    <w:p w14:paraId="738BC854" w14:textId="77777777" w:rsidR="00793B52" w:rsidRPr="001B45F4" w:rsidRDefault="00793B52" w:rsidP="00793B52">
      <w:pPr>
        <w:rPr>
          <w:rFonts w:cs="Arial"/>
          <w:szCs w:val="22"/>
        </w:rPr>
      </w:pPr>
    </w:p>
    <w:p w14:paraId="42E8751A" w14:textId="3724C8FE" w:rsidR="009B0864" w:rsidRPr="001B45F4" w:rsidRDefault="009B0864" w:rsidP="009B0864">
      <w:pPr>
        <w:rPr>
          <w:rFonts w:cs="Arial"/>
          <w:szCs w:val="22"/>
        </w:rPr>
      </w:pPr>
      <w:r w:rsidRPr="001B45F4">
        <w:rPr>
          <w:rFonts w:cs="Arial"/>
          <w:b/>
          <w:bCs/>
          <w:color w:val="262626" w:themeColor="text1" w:themeTint="D9"/>
          <w:szCs w:val="22"/>
        </w:rPr>
        <w:t xml:space="preserve">Note: </w:t>
      </w:r>
      <w:r w:rsidRPr="001B45F4">
        <w:rPr>
          <w:rFonts w:cs="Arial"/>
          <w:szCs w:val="22"/>
        </w:rPr>
        <w:t>Maximum number of records r</w:t>
      </w:r>
      <w:r w:rsidR="007F3BC8">
        <w:rPr>
          <w:rFonts w:cs="Arial"/>
          <w:szCs w:val="22"/>
        </w:rPr>
        <w:t>e</w:t>
      </w:r>
      <w:r w:rsidRPr="001B45F4">
        <w:rPr>
          <w:rFonts w:cs="Arial"/>
          <w:szCs w:val="22"/>
        </w:rPr>
        <w:t>turned - 20 instances</w:t>
      </w:r>
      <w:r w:rsidR="00545EE2">
        <w:rPr>
          <w:rFonts w:cs="Arial"/>
          <w:szCs w:val="22"/>
        </w:rPr>
        <w:t>.</w:t>
      </w:r>
    </w:p>
    <w:p w14:paraId="7E734CD3" w14:textId="6AE1339F" w:rsidR="00793B52" w:rsidRPr="001B45F4" w:rsidRDefault="00793B52" w:rsidP="006966DE">
      <w:pPr>
        <w:rPr>
          <w:rFonts w:cs="Arial"/>
          <w:b/>
          <w:bCs/>
          <w:color w:val="262626" w:themeColor="text1" w:themeTint="D9"/>
          <w:szCs w:val="22"/>
        </w:rPr>
      </w:pPr>
    </w:p>
    <w:p w14:paraId="5947A3A6" w14:textId="77777777" w:rsidR="0080481B" w:rsidRDefault="0080481B" w:rsidP="009B0864">
      <w:pPr>
        <w:rPr>
          <w:rFonts w:cs="Arial"/>
          <w:b/>
          <w:bCs/>
          <w:szCs w:val="22"/>
        </w:rPr>
      </w:pPr>
      <w:r>
        <w:rPr>
          <w:rFonts w:cs="Arial"/>
          <w:b/>
          <w:bCs/>
          <w:szCs w:val="22"/>
        </w:rPr>
        <w:br/>
      </w:r>
    </w:p>
    <w:p w14:paraId="2BE1BFA4" w14:textId="77777777" w:rsidR="0080481B" w:rsidRDefault="0080481B">
      <w:pPr>
        <w:rPr>
          <w:rFonts w:cs="Arial"/>
          <w:b/>
          <w:bCs/>
          <w:szCs w:val="22"/>
        </w:rPr>
      </w:pPr>
      <w:r>
        <w:rPr>
          <w:rFonts w:cs="Arial"/>
          <w:b/>
          <w:bCs/>
          <w:szCs w:val="22"/>
        </w:rPr>
        <w:br w:type="page"/>
      </w:r>
    </w:p>
    <w:p w14:paraId="2DEF7A74" w14:textId="16665CA0" w:rsidR="009B0864" w:rsidRPr="001B45F4" w:rsidRDefault="009B0864" w:rsidP="009B0864">
      <w:pPr>
        <w:rPr>
          <w:rFonts w:cs="Arial"/>
          <w:b/>
          <w:szCs w:val="22"/>
        </w:rPr>
      </w:pPr>
      <w:r w:rsidRPr="001B45F4">
        <w:rPr>
          <w:rFonts w:cs="Arial"/>
          <w:b/>
          <w:bCs/>
          <w:szCs w:val="22"/>
        </w:rPr>
        <w:lastRenderedPageBreak/>
        <w:t xml:space="preserve">Table </w:t>
      </w:r>
      <w:r w:rsidR="00560856">
        <w:rPr>
          <w:rFonts w:cs="Arial"/>
          <w:b/>
          <w:bCs/>
          <w:szCs w:val="22"/>
        </w:rPr>
        <w:t>3</w:t>
      </w:r>
      <w:r w:rsidR="00707AF2">
        <w:rPr>
          <w:rFonts w:cs="Arial"/>
          <w:b/>
          <w:bCs/>
          <w:szCs w:val="22"/>
        </w:rPr>
        <w:t>3</w:t>
      </w:r>
      <w:r w:rsidRPr="001B45F4">
        <w:rPr>
          <w:rFonts w:cs="Arial"/>
          <w:b/>
          <w:bCs/>
          <w:szCs w:val="22"/>
        </w:rPr>
        <w:t>:</w:t>
      </w:r>
      <w:r w:rsidR="007F3BC8">
        <w:rPr>
          <w:rFonts w:cs="Arial"/>
          <w:b/>
          <w:bCs/>
          <w:szCs w:val="22"/>
        </w:rPr>
        <w:t xml:space="preserve"> </w:t>
      </w:r>
      <w:r w:rsidRPr="001B45F4">
        <w:rPr>
          <w:rFonts w:cs="Arial"/>
          <w:b/>
          <w:bCs/>
          <w:szCs w:val="22"/>
        </w:rPr>
        <w:t xml:space="preserve">MyDeductions </w:t>
      </w:r>
      <w:r w:rsidR="00160F12" w:rsidRPr="001B45F4">
        <w:rPr>
          <w:rFonts w:cs="Arial"/>
          <w:b/>
          <w:bCs/>
          <w:szCs w:val="22"/>
        </w:rPr>
        <w:t>labels</w:t>
      </w:r>
      <w:r w:rsidR="00160F12" w:rsidRPr="001B45F4">
        <w:rPr>
          <w:rFonts w:cs="Arial"/>
          <w:b/>
          <w:szCs w:val="22"/>
        </w:rPr>
        <w:t xml:space="preserve"> </w:t>
      </w:r>
      <w:r w:rsidRPr="001B45F4">
        <w:rPr>
          <w:rFonts w:cs="Arial"/>
          <w:b/>
          <w:szCs w:val="22"/>
        </w:rPr>
        <w:t>work related expenses</w:t>
      </w:r>
    </w:p>
    <w:tbl>
      <w:tblPr>
        <w:tblStyle w:val="TableGrid"/>
        <w:tblW w:w="9356" w:type="dxa"/>
        <w:tblLook w:val="04A0" w:firstRow="1" w:lastRow="0" w:firstColumn="1" w:lastColumn="0" w:noHBand="0" w:noVBand="1"/>
      </w:tblPr>
      <w:tblGrid>
        <w:gridCol w:w="2339"/>
        <w:gridCol w:w="2339"/>
        <w:gridCol w:w="2339"/>
        <w:gridCol w:w="2339"/>
      </w:tblGrid>
      <w:tr w:rsidR="009B0864" w:rsidRPr="001B45F4" w14:paraId="1887A1BC" w14:textId="77777777" w:rsidTr="00500C69">
        <w:tc>
          <w:tcPr>
            <w:tcW w:w="2322" w:type="dxa"/>
            <w:tcBorders>
              <w:bottom w:val="single" w:sz="4" w:space="0" w:color="auto"/>
            </w:tcBorders>
            <w:shd w:val="clear" w:color="auto" w:fill="DBE5F1" w:themeFill="accent1" w:themeFillTint="33"/>
          </w:tcPr>
          <w:p w14:paraId="45F2C5CE" w14:textId="4ED43ACD" w:rsidR="009B0864" w:rsidRPr="001B45F4" w:rsidRDefault="009B0864" w:rsidP="009B0864">
            <w:pPr>
              <w:rPr>
                <w:rFonts w:cs="Arial"/>
                <w:b/>
                <w:bCs/>
                <w:szCs w:val="22"/>
              </w:rPr>
            </w:pPr>
            <w:r w:rsidRPr="001B45F4">
              <w:rPr>
                <w:rFonts w:cs="Arial"/>
                <w:b/>
                <w:szCs w:val="22"/>
              </w:rPr>
              <w:t>SBR PIITR alias</w:t>
            </w:r>
          </w:p>
        </w:tc>
        <w:tc>
          <w:tcPr>
            <w:tcW w:w="2322" w:type="dxa"/>
            <w:tcBorders>
              <w:bottom w:val="single" w:sz="4" w:space="0" w:color="auto"/>
            </w:tcBorders>
            <w:shd w:val="clear" w:color="auto" w:fill="DBE5F1" w:themeFill="accent1" w:themeFillTint="33"/>
          </w:tcPr>
          <w:p w14:paraId="0D9B42EF" w14:textId="3EE0B65F" w:rsidR="009B0864" w:rsidRPr="001B45F4" w:rsidRDefault="009B0864" w:rsidP="009B0864">
            <w:pPr>
              <w:rPr>
                <w:rFonts w:cs="Arial"/>
                <w:b/>
                <w:bCs/>
                <w:szCs w:val="22"/>
              </w:rPr>
            </w:pPr>
            <w:r w:rsidRPr="001B45F4">
              <w:rPr>
                <w:rFonts w:cs="Arial"/>
                <w:b/>
                <w:szCs w:val="22"/>
              </w:rPr>
              <w:t>SBR PIITR label</w:t>
            </w:r>
          </w:p>
        </w:tc>
        <w:tc>
          <w:tcPr>
            <w:tcW w:w="2322" w:type="dxa"/>
            <w:tcBorders>
              <w:bottom w:val="single" w:sz="4" w:space="0" w:color="auto"/>
            </w:tcBorders>
            <w:shd w:val="clear" w:color="auto" w:fill="DBE5F1" w:themeFill="accent1" w:themeFillTint="33"/>
            <w:vAlign w:val="center"/>
          </w:tcPr>
          <w:p w14:paraId="18638F29" w14:textId="4DC12391" w:rsidR="009B0864" w:rsidRPr="001B45F4" w:rsidRDefault="009B0864" w:rsidP="009B0864">
            <w:pPr>
              <w:rPr>
                <w:rFonts w:cs="Arial"/>
                <w:b/>
                <w:bCs/>
                <w:szCs w:val="22"/>
              </w:rPr>
            </w:pPr>
            <w:r w:rsidRPr="001B45F4">
              <w:rPr>
                <w:rFonts w:cs="Arial"/>
                <w:b/>
                <w:szCs w:val="22"/>
              </w:rPr>
              <w:t>SBR DDCTNS alias assignment</w:t>
            </w:r>
          </w:p>
        </w:tc>
        <w:tc>
          <w:tcPr>
            <w:tcW w:w="2322" w:type="dxa"/>
            <w:tcBorders>
              <w:bottom w:val="single" w:sz="4" w:space="0" w:color="auto"/>
            </w:tcBorders>
            <w:shd w:val="clear" w:color="auto" w:fill="DBE5F1" w:themeFill="accent1" w:themeFillTint="33"/>
            <w:vAlign w:val="center"/>
          </w:tcPr>
          <w:p w14:paraId="3E77E48C" w14:textId="057E4F57" w:rsidR="009B0864" w:rsidRPr="001B45F4" w:rsidRDefault="009B0864" w:rsidP="009B0864">
            <w:pPr>
              <w:rPr>
                <w:rFonts w:cs="Arial"/>
                <w:b/>
                <w:bCs/>
                <w:szCs w:val="22"/>
              </w:rPr>
            </w:pPr>
            <w:r w:rsidRPr="001B45F4">
              <w:rPr>
                <w:rFonts w:cs="Arial"/>
                <w:b/>
                <w:szCs w:val="22"/>
              </w:rPr>
              <w:t>SBR DDCTNS label</w:t>
            </w:r>
          </w:p>
        </w:tc>
      </w:tr>
      <w:tr w:rsidR="009B0864" w:rsidRPr="001B45F4" w14:paraId="025A486D" w14:textId="77777777" w:rsidTr="00500C69">
        <w:tc>
          <w:tcPr>
            <w:tcW w:w="2322" w:type="dxa"/>
          </w:tcPr>
          <w:p w14:paraId="265458BA" w14:textId="2021A74A" w:rsidR="009B0864" w:rsidRPr="001B45F4" w:rsidRDefault="009B0864" w:rsidP="009B0864">
            <w:pPr>
              <w:rPr>
                <w:rFonts w:cs="Arial"/>
                <w:b/>
                <w:bCs/>
                <w:szCs w:val="22"/>
              </w:rPr>
            </w:pPr>
            <w:r w:rsidRPr="001B45F4">
              <w:rPr>
                <w:rFonts w:cs="Arial"/>
                <w:szCs w:val="22"/>
              </w:rPr>
              <w:t>IITR992</w:t>
            </w:r>
          </w:p>
        </w:tc>
        <w:tc>
          <w:tcPr>
            <w:tcW w:w="2322" w:type="dxa"/>
          </w:tcPr>
          <w:p w14:paraId="0CDCB097" w14:textId="461B804C" w:rsidR="009B0864" w:rsidRPr="001B45F4" w:rsidRDefault="009B0864" w:rsidP="009B0864">
            <w:pPr>
              <w:rPr>
                <w:rFonts w:cs="Arial"/>
                <w:b/>
                <w:bCs/>
                <w:szCs w:val="22"/>
              </w:rPr>
            </w:pPr>
            <w:r w:rsidRPr="001B45F4">
              <w:rPr>
                <w:rFonts w:cs="Arial"/>
                <w:szCs w:val="22"/>
              </w:rPr>
              <w:t>Other work related expenses description</w:t>
            </w:r>
          </w:p>
        </w:tc>
        <w:tc>
          <w:tcPr>
            <w:tcW w:w="2322" w:type="dxa"/>
          </w:tcPr>
          <w:p w14:paraId="096F3C3E" w14:textId="2815C937" w:rsidR="009B0864" w:rsidRPr="001B45F4" w:rsidRDefault="009B0864" w:rsidP="009B0864">
            <w:pPr>
              <w:rPr>
                <w:rFonts w:cs="Arial"/>
                <w:b/>
                <w:bCs/>
                <w:szCs w:val="22"/>
              </w:rPr>
            </w:pPr>
            <w:r w:rsidRPr="001B45F4">
              <w:rPr>
                <w:rFonts w:cs="Arial"/>
                <w:szCs w:val="22"/>
              </w:rPr>
              <w:t>DDCTNS314</w:t>
            </w:r>
          </w:p>
        </w:tc>
        <w:tc>
          <w:tcPr>
            <w:tcW w:w="2322" w:type="dxa"/>
          </w:tcPr>
          <w:p w14:paraId="0B66D085" w14:textId="66D50225" w:rsidR="009B0864" w:rsidRPr="001B45F4" w:rsidRDefault="009B0864" w:rsidP="009B0864">
            <w:pPr>
              <w:rPr>
                <w:rFonts w:cs="Arial"/>
                <w:b/>
                <w:bCs/>
                <w:szCs w:val="22"/>
              </w:rPr>
            </w:pPr>
            <w:r w:rsidRPr="001B45F4">
              <w:rPr>
                <w:rFonts w:cs="Arial"/>
                <w:szCs w:val="22"/>
              </w:rPr>
              <w:t>Other work related expenses description</w:t>
            </w:r>
          </w:p>
        </w:tc>
      </w:tr>
      <w:tr w:rsidR="009B0864" w:rsidRPr="001B45F4" w14:paraId="517DEBFD" w14:textId="77777777" w:rsidTr="00500C69">
        <w:tc>
          <w:tcPr>
            <w:tcW w:w="2322" w:type="dxa"/>
          </w:tcPr>
          <w:p w14:paraId="5C99235C" w14:textId="14C02401" w:rsidR="009B0864" w:rsidRPr="001B45F4" w:rsidRDefault="009B0864" w:rsidP="009B0864">
            <w:pPr>
              <w:rPr>
                <w:rFonts w:cs="Arial"/>
                <w:b/>
                <w:bCs/>
                <w:szCs w:val="22"/>
              </w:rPr>
            </w:pPr>
            <w:r w:rsidRPr="001B45F4">
              <w:rPr>
                <w:rFonts w:cs="Arial"/>
                <w:szCs w:val="22"/>
              </w:rPr>
              <w:t>IITR141</w:t>
            </w:r>
          </w:p>
        </w:tc>
        <w:tc>
          <w:tcPr>
            <w:tcW w:w="2322" w:type="dxa"/>
          </w:tcPr>
          <w:p w14:paraId="79EE6F3D" w14:textId="2A31F6AF" w:rsidR="009B0864" w:rsidRPr="001B45F4" w:rsidRDefault="009B0864" w:rsidP="009B0864">
            <w:pPr>
              <w:rPr>
                <w:rFonts w:cs="Arial"/>
                <w:b/>
                <w:bCs/>
                <w:szCs w:val="22"/>
              </w:rPr>
            </w:pPr>
            <w:r w:rsidRPr="001B45F4">
              <w:rPr>
                <w:rFonts w:cs="Arial"/>
                <w:szCs w:val="22"/>
              </w:rPr>
              <w:t>Other work related expenses amount</w:t>
            </w:r>
          </w:p>
        </w:tc>
        <w:tc>
          <w:tcPr>
            <w:tcW w:w="2322" w:type="dxa"/>
          </w:tcPr>
          <w:p w14:paraId="4B2E80CE" w14:textId="59D15384" w:rsidR="009B0864" w:rsidRPr="001B45F4" w:rsidRDefault="009B0864" w:rsidP="009B0864">
            <w:pPr>
              <w:rPr>
                <w:rFonts w:cs="Arial"/>
                <w:b/>
                <w:bCs/>
                <w:szCs w:val="22"/>
              </w:rPr>
            </w:pPr>
            <w:r w:rsidRPr="001B45F4">
              <w:rPr>
                <w:rFonts w:cs="Arial"/>
                <w:szCs w:val="22"/>
              </w:rPr>
              <w:t>DDCTNS315</w:t>
            </w:r>
          </w:p>
        </w:tc>
        <w:tc>
          <w:tcPr>
            <w:tcW w:w="2322" w:type="dxa"/>
          </w:tcPr>
          <w:p w14:paraId="52102C3C" w14:textId="4E7DD4C8" w:rsidR="009B0864" w:rsidRPr="001B45F4" w:rsidRDefault="009B0864" w:rsidP="009B0864">
            <w:pPr>
              <w:rPr>
                <w:rFonts w:cs="Arial"/>
                <w:b/>
                <w:bCs/>
                <w:szCs w:val="22"/>
              </w:rPr>
            </w:pPr>
            <w:r w:rsidRPr="001B45F4">
              <w:rPr>
                <w:rFonts w:cs="Arial"/>
                <w:szCs w:val="22"/>
              </w:rPr>
              <w:t>Other work related expenses amount</w:t>
            </w:r>
          </w:p>
        </w:tc>
      </w:tr>
    </w:tbl>
    <w:p w14:paraId="66C0C786" w14:textId="77777777" w:rsidR="009B0864" w:rsidRPr="001B45F4" w:rsidRDefault="009B0864" w:rsidP="009B0864">
      <w:pPr>
        <w:rPr>
          <w:rFonts w:cs="Arial"/>
          <w:b/>
          <w:bCs/>
          <w:szCs w:val="22"/>
        </w:rPr>
      </w:pPr>
    </w:p>
    <w:p w14:paraId="5BF46BC9" w14:textId="09A3B311" w:rsidR="009B0864" w:rsidRPr="001B45F4" w:rsidRDefault="009B0864" w:rsidP="009B0864">
      <w:pPr>
        <w:rPr>
          <w:rFonts w:cs="Arial"/>
          <w:szCs w:val="22"/>
        </w:rPr>
      </w:pPr>
      <w:r w:rsidRPr="002075D2">
        <w:rPr>
          <w:rFonts w:cs="Arial"/>
          <w:b/>
          <w:bCs/>
          <w:szCs w:val="22"/>
        </w:rPr>
        <w:t xml:space="preserve">Note: </w:t>
      </w:r>
      <w:r w:rsidRPr="001B45F4">
        <w:rPr>
          <w:rFonts w:cs="Arial"/>
          <w:szCs w:val="22"/>
        </w:rPr>
        <w:t>Maximum number of records r</w:t>
      </w:r>
      <w:r w:rsidR="006C2A07">
        <w:rPr>
          <w:rFonts w:cs="Arial"/>
          <w:szCs w:val="22"/>
        </w:rPr>
        <w:t>e</w:t>
      </w:r>
      <w:r w:rsidRPr="001B45F4">
        <w:rPr>
          <w:rFonts w:cs="Arial"/>
          <w:szCs w:val="22"/>
        </w:rPr>
        <w:t>turned - 50 instances</w:t>
      </w:r>
      <w:r w:rsidR="00545EE2">
        <w:rPr>
          <w:rFonts w:cs="Arial"/>
          <w:szCs w:val="22"/>
        </w:rPr>
        <w:t>.</w:t>
      </w:r>
    </w:p>
    <w:p w14:paraId="201A6D3C" w14:textId="30DD628D" w:rsidR="009B0864" w:rsidRPr="001B45F4" w:rsidRDefault="009B0864" w:rsidP="009B0864">
      <w:pPr>
        <w:rPr>
          <w:rFonts w:cs="Arial"/>
          <w:szCs w:val="22"/>
        </w:rPr>
      </w:pPr>
    </w:p>
    <w:p w14:paraId="0C93C7E3" w14:textId="3585F995" w:rsidR="009B0864" w:rsidRPr="001B45F4" w:rsidRDefault="009B0864" w:rsidP="009B0864">
      <w:pPr>
        <w:rPr>
          <w:rFonts w:cs="Arial"/>
          <w:b/>
          <w:szCs w:val="22"/>
        </w:rPr>
      </w:pPr>
      <w:r w:rsidRPr="001B45F4">
        <w:rPr>
          <w:rFonts w:cs="Arial"/>
          <w:b/>
          <w:bCs/>
          <w:szCs w:val="22"/>
        </w:rPr>
        <w:t xml:space="preserve">Table </w:t>
      </w:r>
      <w:r w:rsidR="00560856">
        <w:rPr>
          <w:rFonts w:cs="Arial"/>
          <w:b/>
          <w:bCs/>
          <w:szCs w:val="22"/>
        </w:rPr>
        <w:t>3</w:t>
      </w:r>
      <w:r w:rsidR="00707AF2">
        <w:rPr>
          <w:rFonts w:cs="Arial"/>
          <w:b/>
          <w:bCs/>
          <w:szCs w:val="22"/>
        </w:rPr>
        <w:t>4</w:t>
      </w:r>
      <w:r w:rsidRPr="001B45F4">
        <w:rPr>
          <w:rFonts w:cs="Arial"/>
          <w:b/>
          <w:bCs/>
          <w:szCs w:val="22"/>
        </w:rPr>
        <w:t>:</w:t>
      </w:r>
      <w:r w:rsidR="007F3BC8">
        <w:rPr>
          <w:rFonts w:cs="Arial"/>
          <w:b/>
          <w:bCs/>
          <w:szCs w:val="22"/>
        </w:rPr>
        <w:t xml:space="preserve"> </w:t>
      </w:r>
      <w:r w:rsidRPr="001B45F4">
        <w:rPr>
          <w:rFonts w:cs="Arial"/>
          <w:b/>
          <w:bCs/>
          <w:szCs w:val="22"/>
        </w:rPr>
        <w:t xml:space="preserve">MyDeductions </w:t>
      </w:r>
      <w:r w:rsidR="00160F12" w:rsidRPr="001B45F4">
        <w:rPr>
          <w:rFonts w:cs="Arial"/>
          <w:b/>
          <w:bCs/>
          <w:szCs w:val="22"/>
        </w:rPr>
        <w:t>labels</w:t>
      </w:r>
      <w:r w:rsidR="00160F12" w:rsidRPr="001B45F4">
        <w:rPr>
          <w:rFonts w:cs="Arial"/>
          <w:b/>
          <w:szCs w:val="22"/>
        </w:rPr>
        <w:t xml:space="preserve"> </w:t>
      </w:r>
      <w:r w:rsidRPr="001B45F4">
        <w:rPr>
          <w:rFonts w:cs="Arial"/>
          <w:b/>
          <w:szCs w:val="22"/>
        </w:rPr>
        <w:t>gifts or donations</w:t>
      </w:r>
    </w:p>
    <w:tbl>
      <w:tblPr>
        <w:tblStyle w:val="TableGrid"/>
        <w:tblW w:w="9356" w:type="dxa"/>
        <w:tblLook w:val="04A0" w:firstRow="1" w:lastRow="0" w:firstColumn="1" w:lastColumn="0" w:noHBand="0" w:noVBand="1"/>
      </w:tblPr>
      <w:tblGrid>
        <w:gridCol w:w="2339"/>
        <w:gridCol w:w="2339"/>
        <w:gridCol w:w="2339"/>
        <w:gridCol w:w="2339"/>
      </w:tblGrid>
      <w:tr w:rsidR="009B0864" w:rsidRPr="001B45F4" w14:paraId="76E93B72" w14:textId="77777777" w:rsidTr="00500C69">
        <w:tc>
          <w:tcPr>
            <w:tcW w:w="2322" w:type="dxa"/>
            <w:tcBorders>
              <w:bottom w:val="single" w:sz="4" w:space="0" w:color="auto"/>
            </w:tcBorders>
            <w:shd w:val="clear" w:color="auto" w:fill="DBE5F1" w:themeFill="accent1" w:themeFillTint="33"/>
          </w:tcPr>
          <w:p w14:paraId="61E4D124" w14:textId="5115D641" w:rsidR="009B0864" w:rsidRPr="001B45F4" w:rsidRDefault="009B0864" w:rsidP="009B0864">
            <w:pPr>
              <w:rPr>
                <w:rFonts w:cs="Arial"/>
                <w:szCs w:val="22"/>
              </w:rPr>
            </w:pPr>
            <w:r w:rsidRPr="001B45F4">
              <w:rPr>
                <w:rFonts w:cs="Arial"/>
                <w:b/>
                <w:szCs w:val="22"/>
              </w:rPr>
              <w:t>SBR PIITR alias</w:t>
            </w:r>
          </w:p>
        </w:tc>
        <w:tc>
          <w:tcPr>
            <w:tcW w:w="2322" w:type="dxa"/>
            <w:tcBorders>
              <w:bottom w:val="single" w:sz="4" w:space="0" w:color="auto"/>
            </w:tcBorders>
            <w:shd w:val="clear" w:color="auto" w:fill="DBE5F1" w:themeFill="accent1" w:themeFillTint="33"/>
          </w:tcPr>
          <w:p w14:paraId="22384E03" w14:textId="4DC9614A" w:rsidR="009B0864" w:rsidRPr="001B45F4" w:rsidRDefault="009B0864" w:rsidP="009B0864">
            <w:pPr>
              <w:rPr>
                <w:rFonts w:cs="Arial"/>
                <w:szCs w:val="22"/>
              </w:rPr>
            </w:pPr>
            <w:r w:rsidRPr="001B45F4">
              <w:rPr>
                <w:rFonts w:cs="Arial"/>
                <w:b/>
                <w:szCs w:val="22"/>
              </w:rPr>
              <w:t>SBR PIITR label</w:t>
            </w:r>
          </w:p>
        </w:tc>
        <w:tc>
          <w:tcPr>
            <w:tcW w:w="2322" w:type="dxa"/>
            <w:tcBorders>
              <w:bottom w:val="single" w:sz="4" w:space="0" w:color="auto"/>
            </w:tcBorders>
            <w:shd w:val="clear" w:color="auto" w:fill="DBE5F1" w:themeFill="accent1" w:themeFillTint="33"/>
            <w:vAlign w:val="center"/>
          </w:tcPr>
          <w:p w14:paraId="65158D33" w14:textId="41A64061" w:rsidR="009B0864" w:rsidRPr="001B45F4" w:rsidRDefault="009B0864" w:rsidP="009B0864">
            <w:pPr>
              <w:rPr>
                <w:rFonts w:cs="Arial"/>
                <w:szCs w:val="22"/>
              </w:rPr>
            </w:pPr>
            <w:r w:rsidRPr="001B45F4">
              <w:rPr>
                <w:rFonts w:cs="Arial"/>
                <w:b/>
                <w:szCs w:val="22"/>
              </w:rPr>
              <w:t>SBR DDCTNS alias assignment</w:t>
            </w:r>
          </w:p>
        </w:tc>
        <w:tc>
          <w:tcPr>
            <w:tcW w:w="2322" w:type="dxa"/>
            <w:tcBorders>
              <w:bottom w:val="single" w:sz="4" w:space="0" w:color="auto"/>
            </w:tcBorders>
            <w:shd w:val="clear" w:color="auto" w:fill="DBE5F1" w:themeFill="accent1" w:themeFillTint="33"/>
            <w:vAlign w:val="center"/>
          </w:tcPr>
          <w:p w14:paraId="06D6BBA4" w14:textId="2200A3AE" w:rsidR="009B0864" w:rsidRPr="001B45F4" w:rsidRDefault="009B0864" w:rsidP="009B0864">
            <w:pPr>
              <w:rPr>
                <w:rFonts w:cs="Arial"/>
                <w:szCs w:val="22"/>
              </w:rPr>
            </w:pPr>
            <w:r w:rsidRPr="001B45F4">
              <w:rPr>
                <w:rFonts w:cs="Arial"/>
                <w:b/>
                <w:szCs w:val="22"/>
              </w:rPr>
              <w:t>SBR DDCTNS label</w:t>
            </w:r>
          </w:p>
        </w:tc>
      </w:tr>
      <w:tr w:rsidR="009B0864" w:rsidRPr="001B45F4" w14:paraId="541E0378" w14:textId="77777777" w:rsidTr="00500C69">
        <w:tc>
          <w:tcPr>
            <w:tcW w:w="2322" w:type="dxa"/>
            <w:vAlign w:val="center"/>
          </w:tcPr>
          <w:p w14:paraId="6C9A7F72" w14:textId="4B90D3A9" w:rsidR="009B0864" w:rsidRPr="001B45F4" w:rsidRDefault="009B0864" w:rsidP="009B0864">
            <w:pPr>
              <w:rPr>
                <w:rFonts w:cs="Arial"/>
                <w:szCs w:val="22"/>
              </w:rPr>
            </w:pPr>
            <w:r w:rsidRPr="001B45F4">
              <w:rPr>
                <w:rFonts w:cs="Arial"/>
                <w:szCs w:val="22"/>
              </w:rPr>
              <w:t>IITR995</w:t>
            </w:r>
          </w:p>
        </w:tc>
        <w:tc>
          <w:tcPr>
            <w:tcW w:w="2322" w:type="dxa"/>
          </w:tcPr>
          <w:p w14:paraId="7E181C24" w14:textId="0E14D25D" w:rsidR="009B0864" w:rsidRPr="001B45F4" w:rsidRDefault="009B0864" w:rsidP="009B0864">
            <w:pPr>
              <w:rPr>
                <w:rFonts w:cs="Arial"/>
                <w:szCs w:val="22"/>
              </w:rPr>
            </w:pPr>
            <w:r w:rsidRPr="001B45F4">
              <w:rPr>
                <w:rFonts w:cs="Arial"/>
                <w:szCs w:val="22"/>
              </w:rPr>
              <w:t>Gifts or donations description</w:t>
            </w:r>
          </w:p>
        </w:tc>
        <w:tc>
          <w:tcPr>
            <w:tcW w:w="2322" w:type="dxa"/>
          </w:tcPr>
          <w:p w14:paraId="7DFC8849" w14:textId="4FD6F6B4" w:rsidR="009B0864" w:rsidRPr="001B45F4" w:rsidRDefault="009B0864" w:rsidP="009B0864">
            <w:pPr>
              <w:rPr>
                <w:rFonts w:cs="Arial"/>
                <w:szCs w:val="22"/>
              </w:rPr>
            </w:pPr>
            <w:r w:rsidRPr="001B45F4">
              <w:rPr>
                <w:rFonts w:cs="Arial"/>
                <w:szCs w:val="22"/>
              </w:rPr>
              <w:t>DDCTNS412</w:t>
            </w:r>
          </w:p>
        </w:tc>
        <w:tc>
          <w:tcPr>
            <w:tcW w:w="2322" w:type="dxa"/>
          </w:tcPr>
          <w:p w14:paraId="5C05586C" w14:textId="04C324B8" w:rsidR="009B0864" w:rsidRPr="001B45F4" w:rsidRDefault="009B0864" w:rsidP="009B0864">
            <w:pPr>
              <w:rPr>
                <w:rFonts w:cs="Arial"/>
                <w:szCs w:val="22"/>
              </w:rPr>
            </w:pPr>
            <w:r w:rsidRPr="001B45F4">
              <w:rPr>
                <w:rFonts w:cs="Arial"/>
                <w:szCs w:val="22"/>
              </w:rPr>
              <w:t>Gifts or donations description</w:t>
            </w:r>
          </w:p>
        </w:tc>
      </w:tr>
      <w:tr w:rsidR="009B0864" w:rsidRPr="001B45F4" w14:paraId="609F4499" w14:textId="77777777" w:rsidTr="00500C69">
        <w:tc>
          <w:tcPr>
            <w:tcW w:w="2322" w:type="dxa"/>
            <w:vAlign w:val="center"/>
          </w:tcPr>
          <w:p w14:paraId="1E780370" w14:textId="4D646BB4" w:rsidR="009B0864" w:rsidRPr="001B45F4" w:rsidRDefault="009B0864" w:rsidP="009B0864">
            <w:pPr>
              <w:rPr>
                <w:rFonts w:cs="Arial"/>
                <w:szCs w:val="22"/>
              </w:rPr>
            </w:pPr>
            <w:r w:rsidRPr="001B45F4">
              <w:rPr>
                <w:rFonts w:cs="Arial"/>
                <w:szCs w:val="22"/>
              </w:rPr>
              <w:t>IITR148</w:t>
            </w:r>
          </w:p>
        </w:tc>
        <w:tc>
          <w:tcPr>
            <w:tcW w:w="2322" w:type="dxa"/>
          </w:tcPr>
          <w:p w14:paraId="7D28A84A" w14:textId="2084AF76" w:rsidR="009B0864" w:rsidRPr="001B45F4" w:rsidRDefault="009B0864" w:rsidP="009B0864">
            <w:pPr>
              <w:rPr>
                <w:rFonts w:cs="Arial"/>
                <w:szCs w:val="22"/>
              </w:rPr>
            </w:pPr>
            <w:r w:rsidRPr="001B45F4">
              <w:rPr>
                <w:rFonts w:cs="Arial"/>
                <w:szCs w:val="22"/>
              </w:rPr>
              <w:t>Gifts or donations amount</w:t>
            </w:r>
          </w:p>
        </w:tc>
        <w:tc>
          <w:tcPr>
            <w:tcW w:w="2322" w:type="dxa"/>
          </w:tcPr>
          <w:p w14:paraId="1BCD1F76" w14:textId="1D4BF7E5" w:rsidR="009B0864" w:rsidRPr="001B45F4" w:rsidRDefault="009B0864" w:rsidP="009B0864">
            <w:pPr>
              <w:rPr>
                <w:rFonts w:cs="Arial"/>
                <w:szCs w:val="22"/>
              </w:rPr>
            </w:pPr>
            <w:r w:rsidRPr="001B45F4">
              <w:rPr>
                <w:rFonts w:cs="Arial"/>
                <w:szCs w:val="22"/>
              </w:rPr>
              <w:t>DDCTNS413</w:t>
            </w:r>
          </w:p>
        </w:tc>
        <w:tc>
          <w:tcPr>
            <w:tcW w:w="2322" w:type="dxa"/>
          </w:tcPr>
          <w:p w14:paraId="273CC005" w14:textId="0671BE3F" w:rsidR="009B0864" w:rsidRPr="001B45F4" w:rsidRDefault="009B0864" w:rsidP="009B0864">
            <w:pPr>
              <w:rPr>
                <w:rFonts w:cs="Arial"/>
                <w:szCs w:val="22"/>
              </w:rPr>
            </w:pPr>
            <w:r w:rsidRPr="001B45F4">
              <w:rPr>
                <w:rFonts w:cs="Arial"/>
                <w:szCs w:val="22"/>
              </w:rPr>
              <w:t>Gifts or donations amount</w:t>
            </w:r>
          </w:p>
        </w:tc>
      </w:tr>
    </w:tbl>
    <w:p w14:paraId="5CE6CD7D" w14:textId="77777777" w:rsidR="009B0864" w:rsidRPr="001B45F4" w:rsidRDefault="009B0864" w:rsidP="009B0864">
      <w:pPr>
        <w:rPr>
          <w:rFonts w:cs="Arial"/>
          <w:szCs w:val="22"/>
        </w:rPr>
      </w:pPr>
    </w:p>
    <w:p w14:paraId="2B4B1EC9" w14:textId="59F8A90E" w:rsidR="009B0864" w:rsidRPr="001B45F4" w:rsidRDefault="009B0864" w:rsidP="009B0864">
      <w:pPr>
        <w:rPr>
          <w:rFonts w:cs="Arial"/>
          <w:szCs w:val="22"/>
        </w:rPr>
      </w:pPr>
      <w:r w:rsidRPr="002075D2">
        <w:rPr>
          <w:rFonts w:cs="Arial"/>
          <w:b/>
          <w:bCs/>
          <w:szCs w:val="22"/>
        </w:rPr>
        <w:t xml:space="preserve">Note: </w:t>
      </w:r>
      <w:r w:rsidRPr="001B45F4">
        <w:rPr>
          <w:rFonts w:cs="Arial"/>
          <w:szCs w:val="22"/>
        </w:rPr>
        <w:t>Maximum number of records r</w:t>
      </w:r>
      <w:r w:rsidR="00B8755B">
        <w:rPr>
          <w:rFonts w:cs="Arial"/>
          <w:szCs w:val="22"/>
        </w:rPr>
        <w:t>e</w:t>
      </w:r>
      <w:r w:rsidRPr="001B45F4">
        <w:rPr>
          <w:rFonts w:cs="Arial"/>
          <w:szCs w:val="22"/>
        </w:rPr>
        <w:t>turned - 20 instances</w:t>
      </w:r>
      <w:r w:rsidR="00545EE2">
        <w:rPr>
          <w:rFonts w:cs="Arial"/>
          <w:szCs w:val="22"/>
        </w:rPr>
        <w:t>.</w:t>
      </w:r>
    </w:p>
    <w:p w14:paraId="65AE8AEE" w14:textId="7414C5B1" w:rsidR="00906F60" w:rsidRPr="001B45F4" w:rsidRDefault="00906F60" w:rsidP="009B0864">
      <w:pPr>
        <w:rPr>
          <w:rFonts w:cs="Arial"/>
          <w:szCs w:val="22"/>
        </w:rPr>
      </w:pPr>
    </w:p>
    <w:p w14:paraId="23BFF810" w14:textId="66704CF8" w:rsidR="00906F60" w:rsidRPr="001B45F4" w:rsidRDefault="00906F60" w:rsidP="00906F60">
      <w:pPr>
        <w:rPr>
          <w:rFonts w:cs="Arial"/>
          <w:b/>
          <w:szCs w:val="22"/>
        </w:rPr>
      </w:pPr>
      <w:r w:rsidRPr="001B45F4">
        <w:rPr>
          <w:rFonts w:cs="Arial"/>
          <w:b/>
          <w:bCs/>
          <w:szCs w:val="22"/>
        </w:rPr>
        <w:t xml:space="preserve">Table </w:t>
      </w:r>
      <w:r w:rsidR="00560856">
        <w:rPr>
          <w:rFonts w:cs="Arial"/>
          <w:b/>
          <w:bCs/>
          <w:szCs w:val="22"/>
        </w:rPr>
        <w:t>3</w:t>
      </w:r>
      <w:r w:rsidR="00707AF2">
        <w:rPr>
          <w:rFonts w:cs="Arial"/>
          <w:b/>
          <w:bCs/>
          <w:szCs w:val="22"/>
        </w:rPr>
        <w:t>5</w:t>
      </w:r>
      <w:r w:rsidRPr="001B45F4">
        <w:rPr>
          <w:rFonts w:cs="Arial"/>
          <w:b/>
          <w:bCs/>
          <w:szCs w:val="22"/>
        </w:rPr>
        <w:t>:</w:t>
      </w:r>
      <w:r w:rsidR="007F3BC8">
        <w:rPr>
          <w:rFonts w:cs="Arial"/>
          <w:b/>
          <w:bCs/>
          <w:szCs w:val="22"/>
        </w:rPr>
        <w:t xml:space="preserve"> </w:t>
      </w:r>
      <w:r w:rsidRPr="001B45F4">
        <w:rPr>
          <w:rFonts w:cs="Arial"/>
          <w:b/>
          <w:bCs/>
          <w:szCs w:val="22"/>
        </w:rPr>
        <w:t xml:space="preserve">MyDeductions </w:t>
      </w:r>
      <w:r w:rsidR="00160F12" w:rsidRPr="001B45F4">
        <w:rPr>
          <w:rFonts w:cs="Arial"/>
          <w:b/>
          <w:bCs/>
          <w:szCs w:val="22"/>
        </w:rPr>
        <w:t>labels</w:t>
      </w:r>
      <w:r w:rsidR="00160F12" w:rsidRPr="001B45F4">
        <w:rPr>
          <w:rFonts w:cs="Arial"/>
          <w:b/>
          <w:szCs w:val="22"/>
        </w:rPr>
        <w:t xml:space="preserve"> </w:t>
      </w:r>
      <w:r w:rsidRPr="001B45F4">
        <w:rPr>
          <w:rFonts w:cs="Arial"/>
          <w:b/>
          <w:szCs w:val="22"/>
        </w:rPr>
        <w:t>cost of managing tax affairs</w:t>
      </w:r>
    </w:p>
    <w:tbl>
      <w:tblPr>
        <w:tblStyle w:val="TableGrid"/>
        <w:tblW w:w="9356" w:type="dxa"/>
        <w:tblLook w:val="04A0" w:firstRow="1" w:lastRow="0" w:firstColumn="1" w:lastColumn="0" w:noHBand="0" w:noVBand="1"/>
      </w:tblPr>
      <w:tblGrid>
        <w:gridCol w:w="2339"/>
        <w:gridCol w:w="2339"/>
        <w:gridCol w:w="2339"/>
        <w:gridCol w:w="2339"/>
      </w:tblGrid>
      <w:tr w:rsidR="00906F60" w:rsidRPr="001B45F4" w14:paraId="2E6D83F7" w14:textId="77777777" w:rsidTr="00500C69">
        <w:tc>
          <w:tcPr>
            <w:tcW w:w="2322" w:type="dxa"/>
            <w:tcBorders>
              <w:bottom w:val="single" w:sz="4" w:space="0" w:color="auto"/>
            </w:tcBorders>
            <w:shd w:val="clear" w:color="auto" w:fill="DBE5F1" w:themeFill="accent1" w:themeFillTint="33"/>
          </w:tcPr>
          <w:p w14:paraId="1D8E9F16" w14:textId="5E58582D" w:rsidR="00906F60" w:rsidRPr="001B45F4" w:rsidRDefault="00906F60" w:rsidP="00906F60">
            <w:pPr>
              <w:rPr>
                <w:rFonts w:cs="Arial"/>
                <w:szCs w:val="22"/>
              </w:rPr>
            </w:pPr>
            <w:r w:rsidRPr="001B45F4">
              <w:rPr>
                <w:rFonts w:cs="Arial"/>
                <w:b/>
                <w:szCs w:val="22"/>
              </w:rPr>
              <w:t>SBR PIITR alias</w:t>
            </w:r>
          </w:p>
        </w:tc>
        <w:tc>
          <w:tcPr>
            <w:tcW w:w="2322" w:type="dxa"/>
            <w:tcBorders>
              <w:bottom w:val="single" w:sz="4" w:space="0" w:color="auto"/>
            </w:tcBorders>
            <w:shd w:val="clear" w:color="auto" w:fill="DBE5F1" w:themeFill="accent1" w:themeFillTint="33"/>
          </w:tcPr>
          <w:p w14:paraId="0379C0F9" w14:textId="7E3BA863" w:rsidR="00906F60" w:rsidRPr="001B45F4" w:rsidRDefault="00906F60" w:rsidP="00906F60">
            <w:pPr>
              <w:rPr>
                <w:rFonts w:cs="Arial"/>
                <w:szCs w:val="22"/>
              </w:rPr>
            </w:pPr>
            <w:r w:rsidRPr="001B45F4">
              <w:rPr>
                <w:rFonts w:cs="Arial"/>
                <w:b/>
                <w:szCs w:val="22"/>
              </w:rPr>
              <w:t>SBR PIITR label</w:t>
            </w:r>
          </w:p>
        </w:tc>
        <w:tc>
          <w:tcPr>
            <w:tcW w:w="2322" w:type="dxa"/>
            <w:tcBorders>
              <w:bottom w:val="single" w:sz="4" w:space="0" w:color="auto"/>
            </w:tcBorders>
            <w:shd w:val="clear" w:color="auto" w:fill="DBE5F1" w:themeFill="accent1" w:themeFillTint="33"/>
            <w:vAlign w:val="center"/>
          </w:tcPr>
          <w:p w14:paraId="70ECC9D9" w14:textId="51B7C956" w:rsidR="00906F60" w:rsidRPr="001B45F4" w:rsidRDefault="00906F60" w:rsidP="00906F60">
            <w:pPr>
              <w:rPr>
                <w:rFonts w:cs="Arial"/>
                <w:szCs w:val="22"/>
              </w:rPr>
            </w:pPr>
            <w:r w:rsidRPr="001B45F4">
              <w:rPr>
                <w:rFonts w:cs="Arial"/>
                <w:b/>
                <w:szCs w:val="22"/>
              </w:rPr>
              <w:t>SBR DDCTNS alias assignment</w:t>
            </w:r>
          </w:p>
        </w:tc>
        <w:tc>
          <w:tcPr>
            <w:tcW w:w="2322" w:type="dxa"/>
            <w:tcBorders>
              <w:bottom w:val="single" w:sz="4" w:space="0" w:color="auto"/>
            </w:tcBorders>
            <w:shd w:val="clear" w:color="auto" w:fill="DBE5F1" w:themeFill="accent1" w:themeFillTint="33"/>
            <w:vAlign w:val="center"/>
          </w:tcPr>
          <w:p w14:paraId="47088F47" w14:textId="12B3CD53" w:rsidR="00906F60" w:rsidRPr="001B45F4" w:rsidRDefault="00906F60" w:rsidP="00906F60">
            <w:pPr>
              <w:rPr>
                <w:rFonts w:cs="Arial"/>
                <w:szCs w:val="22"/>
              </w:rPr>
            </w:pPr>
            <w:r w:rsidRPr="001B45F4">
              <w:rPr>
                <w:rFonts w:cs="Arial"/>
                <w:b/>
                <w:szCs w:val="22"/>
              </w:rPr>
              <w:t>SBR DDCTNS label</w:t>
            </w:r>
          </w:p>
        </w:tc>
      </w:tr>
      <w:tr w:rsidR="00906F60" w:rsidRPr="001B45F4" w14:paraId="5E9560A8" w14:textId="77777777" w:rsidTr="00500C69">
        <w:tc>
          <w:tcPr>
            <w:tcW w:w="2322" w:type="dxa"/>
          </w:tcPr>
          <w:p w14:paraId="3A6C6728" w14:textId="62254EA4" w:rsidR="00906F60" w:rsidRPr="001B45F4" w:rsidRDefault="00906F60" w:rsidP="00906F60">
            <w:pPr>
              <w:rPr>
                <w:rFonts w:cs="Arial"/>
                <w:szCs w:val="22"/>
              </w:rPr>
            </w:pPr>
            <w:r w:rsidRPr="001B45F4">
              <w:rPr>
                <w:rFonts w:cs="Arial"/>
                <w:szCs w:val="22"/>
              </w:rPr>
              <w:t>DDCTNS304</w:t>
            </w:r>
          </w:p>
        </w:tc>
        <w:tc>
          <w:tcPr>
            <w:tcW w:w="2322" w:type="dxa"/>
          </w:tcPr>
          <w:p w14:paraId="6BBE4DDC" w14:textId="4C46D89F" w:rsidR="00906F60" w:rsidRPr="001B45F4" w:rsidRDefault="00906F60" w:rsidP="00906F60">
            <w:pPr>
              <w:rPr>
                <w:rFonts w:cs="Arial"/>
                <w:szCs w:val="22"/>
              </w:rPr>
            </w:pPr>
            <w:r w:rsidRPr="001B45F4">
              <w:rPr>
                <w:rFonts w:cs="Arial"/>
                <w:szCs w:val="22"/>
              </w:rPr>
              <w:t>Cost of managing tax affairs type code</w:t>
            </w:r>
          </w:p>
        </w:tc>
        <w:tc>
          <w:tcPr>
            <w:tcW w:w="2322" w:type="dxa"/>
          </w:tcPr>
          <w:p w14:paraId="7EBDD313" w14:textId="54F12CF1" w:rsidR="00906F60" w:rsidRPr="001B45F4" w:rsidRDefault="00906F60" w:rsidP="00906F60">
            <w:pPr>
              <w:rPr>
                <w:rFonts w:cs="Arial"/>
                <w:szCs w:val="22"/>
              </w:rPr>
            </w:pPr>
            <w:r w:rsidRPr="001B45F4">
              <w:rPr>
                <w:rFonts w:cs="Arial"/>
                <w:szCs w:val="22"/>
              </w:rPr>
              <w:t>DDCTNS304</w:t>
            </w:r>
          </w:p>
        </w:tc>
        <w:tc>
          <w:tcPr>
            <w:tcW w:w="2322" w:type="dxa"/>
          </w:tcPr>
          <w:p w14:paraId="53577E4E" w14:textId="435609F1" w:rsidR="00906F60" w:rsidRPr="001B45F4" w:rsidRDefault="00906F60" w:rsidP="00906F60">
            <w:pPr>
              <w:rPr>
                <w:rFonts w:cs="Arial"/>
                <w:szCs w:val="22"/>
              </w:rPr>
            </w:pPr>
            <w:r w:rsidRPr="001B45F4">
              <w:rPr>
                <w:rFonts w:cs="Arial"/>
                <w:szCs w:val="22"/>
              </w:rPr>
              <w:t>Cost of managing tax affairs type code</w:t>
            </w:r>
          </w:p>
        </w:tc>
      </w:tr>
      <w:tr w:rsidR="00906F60" w:rsidRPr="001B45F4" w14:paraId="37EFBA15" w14:textId="77777777" w:rsidTr="00500C69">
        <w:tc>
          <w:tcPr>
            <w:tcW w:w="2322" w:type="dxa"/>
          </w:tcPr>
          <w:p w14:paraId="23AA0392" w14:textId="56C84E12" w:rsidR="00906F60" w:rsidRPr="001B45F4" w:rsidRDefault="00906F60" w:rsidP="00906F60">
            <w:pPr>
              <w:rPr>
                <w:rFonts w:cs="Arial"/>
                <w:szCs w:val="22"/>
              </w:rPr>
            </w:pPr>
            <w:r w:rsidRPr="001B45F4">
              <w:rPr>
                <w:rFonts w:cs="Arial"/>
                <w:szCs w:val="22"/>
              </w:rPr>
              <w:t>DDCTNS305</w:t>
            </w:r>
          </w:p>
        </w:tc>
        <w:tc>
          <w:tcPr>
            <w:tcW w:w="2322" w:type="dxa"/>
          </w:tcPr>
          <w:p w14:paraId="4C57B927" w14:textId="5D67FB7A" w:rsidR="00906F60" w:rsidRPr="001B45F4" w:rsidRDefault="00906F60" w:rsidP="00906F60">
            <w:pPr>
              <w:rPr>
                <w:rFonts w:cs="Arial"/>
                <w:szCs w:val="22"/>
              </w:rPr>
            </w:pPr>
            <w:r w:rsidRPr="001B45F4">
              <w:rPr>
                <w:rFonts w:cs="Arial"/>
                <w:szCs w:val="22"/>
              </w:rPr>
              <w:t>Cost of managing tax affairs description</w:t>
            </w:r>
          </w:p>
        </w:tc>
        <w:tc>
          <w:tcPr>
            <w:tcW w:w="2322" w:type="dxa"/>
          </w:tcPr>
          <w:p w14:paraId="5C66E116" w14:textId="79276995" w:rsidR="00906F60" w:rsidRPr="001B45F4" w:rsidRDefault="00906F60" w:rsidP="00906F60">
            <w:pPr>
              <w:rPr>
                <w:rFonts w:cs="Arial"/>
                <w:szCs w:val="22"/>
              </w:rPr>
            </w:pPr>
            <w:r w:rsidRPr="001B45F4">
              <w:rPr>
                <w:rFonts w:cs="Arial"/>
                <w:szCs w:val="22"/>
              </w:rPr>
              <w:t>DDCTNS305</w:t>
            </w:r>
          </w:p>
        </w:tc>
        <w:tc>
          <w:tcPr>
            <w:tcW w:w="2322" w:type="dxa"/>
          </w:tcPr>
          <w:p w14:paraId="71D5F39D" w14:textId="780A7967" w:rsidR="00906F60" w:rsidRPr="001B45F4" w:rsidRDefault="00906F60" w:rsidP="00906F60">
            <w:pPr>
              <w:rPr>
                <w:rFonts w:cs="Arial"/>
                <w:szCs w:val="22"/>
              </w:rPr>
            </w:pPr>
            <w:r w:rsidRPr="001B45F4">
              <w:rPr>
                <w:rFonts w:cs="Arial"/>
                <w:szCs w:val="22"/>
              </w:rPr>
              <w:t>Cost of managing tax affairs description</w:t>
            </w:r>
          </w:p>
        </w:tc>
      </w:tr>
      <w:tr w:rsidR="00906F60" w:rsidRPr="001B45F4" w14:paraId="698888AD" w14:textId="77777777" w:rsidTr="00500C69">
        <w:tc>
          <w:tcPr>
            <w:tcW w:w="2322" w:type="dxa"/>
          </w:tcPr>
          <w:p w14:paraId="02C28EC6" w14:textId="44E0636C" w:rsidR="00906F60" w:rsidRPr="001B45F4" w:rsidRDefault="00906F60" w:rsidP="00906F60">
            <w:pPr>
              <w:rPr>
                <w:rFonts w:cs="Arial"/>
                <w:szCs w:val="22"/>
              </w:rPr>
            </w:pPr>
            <w:r w:rsidRPr="001B45F4">
              <w:rPr>
                <w:rFonts w:cs="Arial"/>
                <w:szCs w:val="22"/>
              </w:rPr>
              <w:t>DDCTNS306</w:t>
            </w:r>
          </w:p>
        </w:tc>
        <w:tc>
          <w:tcPr>
            <w:tcW w:w="2322" w:type="dxa"/>
          </w:tcPr>
          <w:p w14:paraId="7CEBFEEB" w14:textId="6F52FB93" w:rsidR="00906F60" w:rsidRPr="001B45F4" w:rsidRDefault="00906F60" w:rsidP="00906F60">
            <w:pPr>
              <w:rPr>
                <w:rFonts w:cs="Arial"/>
                <w:szCs w:val="22"/>
              </w:rPr>
            </w:pPr>
            <w:r w:rsidRPr="001B45F4">
              <w:rPr>
                <w:rFonts w:cs="Arial"/>
                <w:szCs w:val="22"/>
              </w:rPr>
              <w:t>Cost of managing tax affairs amount</w:t>
            </w:r>
          </w:p>
        </w:tc>
        <w:tc>
          <w:tcPr>
            <w:tcW w:w="2322" w:type="dxa"/>
          </w:tcPr>
          <w:p w14:paraId="049F7809" w14:textId="5D8A3255" w:rsidR="00906F60" w:rsidRPr="001B45F4" w:rsidRDefault="00906F60" w:rsidP="00906F60">
            <w:pPr>
              <w:rPr>
                <w:rFonts w:cs="Arial"/>
                <w:szCs w:val="22"/>
              </w:rPr>
            </w:pPr>
            <w:r w:rsidRPr="001B45F4">
              <w:rPr>
                <w:rFonts w:cs="Arial"/>
                <w:szCs w:val="22"/>
              </w:rPr>
              <w:t>DDCTNS306</w:t>
            </w:r>
          </w:p>
        </w:tc>
        <w:tc>
          <w:tcPr>
            <w:tcW w:w="2322" w:type="dxa"/>
          </w:tcPr>
          <w:p w14:paraId="74CCA2A5" w14:textId="19B9D181" w:rsidR="00906F60" w:rsidRPr="001B45F4" w:rsidRDefault="00906F60" w:rsidP="00906F60">
            <w:pPr>
              <w:rPr>
                <w:rFonts w:cs="Arial"/>
                <w:szCs w:val="22"/>
              </w:rPr>
            </w:pPr>
            <w:r w:rsidRPr="001B45F4">
              <w:rPr>
                <w:rFonts w:cs="Arial"/>
                <w:szCs w:val="22"/>
              </w:rPr>
              <w:t>Cost of managing tax affairs amount</w:t>
            </w:r>
          </w:p>
        </w:tc>
      </w:tr>
    </w:tbl>
    <w:p w14:paraId="5BF11375" w14:textId="37358F63" w:rsidR="00906F60" w:rsidRPr="001B45F4" w:rsidRDefault="00906F60" w:rsidP="009B0864">
      <w:pPr>
        <w:rPr>
          <w:rFonts w:cs="Arial"/>
          <w:b/>
          <w:bCs/>
          <w:color w:val="262626" w:themeColor="text1" w:themeTint="D9"/>
          <w:szCs w:val="22"/>
        </w:rPr>
      </w:pPr>
    </w:p>
    <w:p w14:paraId="6B159F97" w14:textId="03AF84D9" w:rsidR="00906F60" w:rsidRPr="001B45F4" w:rsidRDefault="00906F60" w:rsidP="00906F60">
      <w:pPr>
        <w:rPr>
          <w:rFonts w:cs="Arial"/>
          <w:szCs w:val="22"/>
        </w:rPr>
      </w:pPr>
      <w:r w:rsidRPr="002075D2">
        <w:rPr>
          <w:rFonts w:cs="Arial"/>
          <w:b/>
          <w:bCs/>
          <w:szCs w:val="22"/>
        </w:rPr>
        <w:t>Note:</w:t>
      </w:r>
      <w:r w:rsidRPr="002075D2">
        <w:rPr>
          <w:rFonts w:cs="Arial"/>
          <w:szCs w:val="22"/>
        </w:rPr>
        <w:t xml:space="preserve"> </w:t>
      </w:r>
      <w:r w:rsidRPr="001B45F4">
        <w:rPr>
          <w:rFonts w:cs="Arial"/>
          <w:szCs w:val="22"/>
        </w:rPr>
        <w:t>Maximum number of records r</w:t>
      </w:r>
      <w:r w:rsidR="00B8755B">
        <w:rPr>
          <w:rFonts w:cs="Arial"/>
          <w:szCs w:val="22"/>
        </w:rPr>
        <w:t>e</w:t>
      </w:r>
      <w:r w:rsidRPr="001B45F4">
        <w:rPr>
          <w:rFonts w:cs="Arial"/>
          <w:szCs w:val="22"/>
        </w:rPr>
        <w:t>turned - 20 instances.</w:t>
      </w:r>
    </w:p>
    <w:p w14:paraId="5F41B0CB" w14:textId="7628441E" w:rsidR="00906F60" w:rsidRPr="001B45F4" w:rsidRDefault="00906F60" w:rsidP="00906F60">
      <w:pPr>
        <w:rPr>
          <w:rFonts w:cs="Arial"/>
          <w:szCs w:val="22"/>
        </w:rPr>
      </w:pPr>
    </w:p>
    <w:p w14:paraId="3719C6C8" w14:textId="770937F8" w:rsidR="00906F60" w:rsidRPr="001B45F4" w:rsidRDefault="00906F60" w:rsidP="00906F60">
      <w:pPr>
        <w:rPr>
          <w:rFonts w:cs="Arial"/>
          <w:b/>
          <w:szCs w:val="22"/>
        </w:rPr>
      </w:pPr>
      <w:r w:rsidRPr="001B45F4">
        <w:rPr>
          <w:rFonts w:cs="Arial"/>
          <w:b/>
          <w:bCs/>
          <w:szCs w:val="22"/>
        </w:rPr>
        <w:t xml:space="preserve">Table </w:t>
      </w:r>
      <w:r w:rsidR="00560856">
        <w:rPr>
          <w:rFonts w:cs="Arial"/>
          <w:b/>
          <w:bCs/>
          <w:szCs w:val="22"/>
        </w:rPr>
        <w:t>3</w:t>
      </w:r>
      <w:r w:rsidR="00707AF2">
        <w:rPr>
          <w:rFonts w:cs="Arial"/>
          <w:b/>
          <w:bCs/>
          <w:szCs w:val="22"/>
        </w:rPr>
        <w:t>6</w:t>
      </w:r>
      <w:r w:rsidRPr="001B45F4">
        <w:rPr>
          <w:rFonts w:cs="Arial"/>
          <w:b/>
          <w:bCs/>
          <w:szCs w:val="22"/>
        </w:rPr>
        <w:t>:</w:t>
      </w:r>
      <w:r w:rsidR="007F3BC8">
        <w:rPr>
          <w:rFonts w:cs="Arial"/>
          <w:b/>
          <w:bCs/>
          <w:szCs w:val="22"/>
        </w:rPr>
        <w:t xml:space="preserve"> </w:t>
      </w:r>
      <w:r w:rsidRPr="001B45F4">
        <w:rPr>
          <w:rFonts w:cs="Arial"/>
          <w:b/>
          <w:bCs/>
          <w:szCs w:val="22"/>
        </w:rPr>
        <w:t xml:space="preserve">MyDeductions </w:t>
      </w:r>
      <w:r w:rsidR="00160F12" w:rsidRPr="001B45F4">
        <w:rPr>
          <w:rFonts w:cs="Arial"/>
          <w:b/>
          <w:bCs/>
          <w:szCs w:val="22"/>
        </w:rPr>
        <w:t>labels</w:t>
      </w:r>
      <w:r w:rsidR="00160F12" w:rsidRPr="001B45F4">
        <w:rPr>
          <w:rFonts w:cs="Arial"/>
          <w:b/>
          <w:szCs w:val="22"/>
        </w:rPr>
        <w:t xml:space="preserve"> </w:t>
      </w:r>
      <w:r w:rsidRPr="001B45F4">
        <w:rPr>
          <w:rFonts w:cs="Arial"/>
          <w:b/>
          <w:szCs w:val="22"/>
        </w:rPr>
        <w:t>Interest deductions</w:t>
      </w:r>
    </w:p>
    <w:tbl>
      <w:tblPr>
        <w:tblStyle w:val="TableGrid"/>
        <w:tblW w:w="9356" w:type="dxa"/>
        <w:tblLook w:val="04A0" w:firstRow="1" w:lastRow="0" w:firstColumn="1" w:lastColumn="0" w:noHBand="0" w:noVBand="1"/>
      </w:tblPr>
      <w:tblGrid>
        <w:gridCol w:w="2339"/>
        <w:gridCol w:w="2339"/>
        <w:gridCol w:w="2339"/>
        <w:gridCol w:w="2339"/>
      </w:tblGrid>
      <w:tr w:rsidR="00906F60" w:rsidRPr="001B45F4" w14:paraId="3F390776" w14:textId="77777777" w:rsidTr="00500C69">
        <w:tc>
          <w:tcPr>
            <w:tcW w:w="2322" w:type="dxa"/>
            <w:tcBorders>
              <w:bottom w:val="single" w:sz="4" w:space="0" w:color="auto"/>
            </w:tcBorders>
            <w:shd w:val="clear" w:color="auto" w:fill="DBE5F1" w:themeFill="accent1" w:themeFillTint="33"/>
          </w:tcPr>
          <w:p w14:paraId="6418CDB0" w14:textId="12F29DE4" w:rsidR="00906F60" w:rsidRPr="001B45F4" w:rsidRDefault="00906F60" w:rsidP="00906F60">
            <w:pPr>
              <w:rPr>
                <w:rFonts w:cs="Arial"/>
                <w:szCs w:val="22"/>
              </w:rPr>
            </w:pPr>
            <w:r w:rsidRPr="001B45F4">
              <w:rPr>
                <w:rFonts w:cs="Arial"/>
                <w:b/>
                <w:szCs w:val="22"/>
              </w:rPr>
              <w:t>SBR PIITR alias</w:t>
            </w:r>
          </w:p>
        </w:tc>
        <w:tc>
          <w:tcPr>
            <w:tcW w:w="2322" w:type="dxa"/>
            <w:tcBorders>
              <w:bottom w:val="single" w:sz="4" w:space="0" w:color="auto"/>
            </w:tcBorders>
            <w:shd w:val="clear" w:color="auto" w:fill="DBE5F1" w:themeFill="accent1" w:themeFillTint="33"/>
          </w:tcPr>
          <w:p w14:paraId="2697D28C" w14:textId="009FFC4A" w:rsidR="00906F60" w:rsidRPr="001B45F4" w:rsidRDefault="00906F60" w:rsidP="00906F60">
            <w:pPr>
              <w:rPr>
                <w:rFonts w:cs="Arial"/>
                <w:szCs w:val="22"/>
              </w:rPr>
            </w:pPr>
            <w:r w:rsidRPr="001B45F4">
              <w:rPr>
                <w:rFonts w:cs="Arial"/>
                <w:b/>
                <w:szCs w:val="22"/>
              </w:rPr>
              <w:t>SBR PIITR label</w:t>
            </w:r>
          </w:p>
        </w:tc>
        <w:tc>
          <w:tcPr>
            <w:tcW w:w="2322" w:type="dxa"/>
            <w:tcBorders>
              <w:bottom w:val="single" w:sz="4" w:space="0" w:color="auto"/>
            </w:tcBorders>
            <w:shd w:val="clear" w:color="auto" w:fill="DBE5F1" w:themeFill="accent1" w:themeFillTint="33"/>
            <w:vAlign w:val="center"/>
          </w:tcPr>
          <w:p w14:paraId="29751722" w14:textId="149E48CD" w:rsidR="00906F60" w:rsidRPr="001B45F4" w:rsidRDefault="00906F60" w:rsidP="00906F60">
            <w:pPr>
              <w:rPr>
                <w:rFonts w:cs="Arial"/>
                <w:szCs w:val="22"/>
              </w:rPr>
            </w:pPr>
            <w:r w:rsidRPr="001B45F4">
              <w:rPr>
                <w:rFonts w:cs="Arial"/>
                <w:b/>
                <w:szCs w:val="22"/>
              </w:rPr>
              <w:t>SBR DDCTNS alias assignment</w:t>
            </w:r>
          </w:p>
        </w:tc>
        <w:tc>
          <w:tcPr>
            <w:tcW w:w="2322" w:type="dxa"/>
            <w:tcBorders>
              <w:bottom w:val="single" w:sz="4" w:space="0" w:color="auto"/>
            </w:tcBorders>
            <w:shd w:val="clear" w:color="auto" w:fill="DBE5F1" w:themeFill="accent1" w:themeFillTint="33"/>
            <w:vAlign w:val="center"/>
          </w:tcPr>
          <w:p w14:paraId="0C0537C4" w14:textId="175B9081" w:rsidR="00906F60" w:rsidRPr="001B45F4" w:rsidRDefault="00906F60" w:rsidP="00906F60">
            <w:pPr>
              <w:rPr>
                <w:rFonts w:cs="Arial"/>
                <w:szCs w:val="22"/>
              </w:rPr>
            </w:pPr>
            <w:r w:rsidRPr="001B45F4">
              <w:rPr>
                <w:rFonts w:cs="Arial"/>
                <w:b/>
                <w:szCs w:val="22"/>
              </w:rPr>
              <w:t>SBR DDCTNS label</w:t>
            </w:r>
          </w:p>
        </w:tc>
      </w:tr>
      <w:tr w:rsidR="00906F60" w:rsidRPr="001B45F4" w14:paraId="4C5895BA" w14:textId="77777777" w:rsidTr="00500C69">
        <w:tc>
          <w:tcPr>
            <w:tcW w:w="2322" w:type="dxa"/>
            <w:vAlign w:val="center"/>
          </w:tcPr>
          <w:p w14:paraId="09E0089F" w14:textId="1FAB0D00" w:rsidR="00906F60" w:rsidRPr="001B45F4" w:rsidRDefault="00906F60" w:rsidP="00906F60">
            <w:pPr>
              <w:rPr>
                <w:rFonts w:cs="Arial"/>
                <w:szCs w:val="22"/>
              </w:rPr>
            </w:pPr>
            <w:r w:rsidRPr="001B45F4">
              <w:rPr>
                <w:rFonts w:cs="Arial"/>
                <w:szCs w:val="22"/>
              </w:rPr>
              <w:t>IITR1099</w:t>
            </w:r>
          </w:p>
        </w:tc>
        <w:tc>
          <w:tcPr>
            <w:tcW w:w="2322" w:type="dxa"/>
          </w:tcPr>
          <w:p w14:paraId="72B76B90" w14:textId="001E879B" w:rsidR="00906F60" w:rsidRPr="001B45F4" w:rsidRDefault="00906F60" w:rsidP="00906F60">
            <w:pPr>
              <w:rPr>
                <w:rFonts w:cs="Arial"/>
                <w:szCs w:val="22"/>
              </w:rPr>
            </w:pPr>
            <w:r w:rsidRPr="001B45F4">
              <w:rPr>
                <w:rFonts w:cs="Arial"/>
                <w:szCs w:val="22"/>
              </w:rPr>
              <w:t>Interest deduction description</w:t>
            </w:r>
          </w:p>
        </w:tc>
        <w:tc>
          <w:tcPr>
            <w:tcW w:w="2322" w:type="dxa"/>
          </w:tcPr>
          <w:p w14:paraId="01A66F2C" w14:textId="2E44E72D" w:rsidR="00906F60" w:rsidRPr="001B45F4" w:rsidRDefault="00906F60" w:rsidP="00906F60">
            <w:pPr>
              <w:rPr>
                <w:rFonts w:cs="Arial"/>
                <w:szCs w:val="22"/>
              </w:rPr>
            </w:pPr>
            <w:r w:rsidRPr="001B45F4">
              <w:rPr>
                <w:rFonts w:cs="Arial"/>
                <w:szCs w:val="22"/>
              </w:rPr>
              <w:t>DDCTNS317</w:t>
            </w:r>
          </w:p>
        </w:tc>
        <w:tc>
          <w:tcPr>
            <w:tcW w:w="2322" w:type="dxa"/>
          </w:tcPr>
          <w:p w14:paraId="6903A833" w14:textId="24658716" w:rsidR="00906F60" w:rsidRPr="001B45F4" w:rsidRDefault="00906F60" w:rsidP="00906F60">
            <w:pPr>
              <w:rPr>
                <w:rFonts w:cs="Arial"/>
                <w:szCs w:val="22"/>
              </w:rPr>
            </w:pPr>
            <w:r w:rsidRPr="001B45F4">
              <w:rPr>
                <w:rFonts w:cs="Arial"/>
                <w:szCs w:val="22"/>
              </w:rPr>
              <w:t>Interest deduction description</w:t>
            </w:r>
          </w:p>
        </w:tc>
      </w:tr>
      <w:tr w:rsidR="00906F60" w:rsidRPr="001B45F4" w14:paraId="1E2C1733" w14:textId="77777777" w:rsidTr="00500C69">
        <w:tc>
          <w:tcPr>
            <w:tcW w:w="2322" w:type="dxa"/>
            <w:vAlign w:val="center"/>
          </w:tcPr>
          <w:p w14:paraId="7D74E6C5" w14:textId="65FC21C5" w:rsidR="00906F60" w:rsidRPr="001B45F4" w:rsidRDefault="00906F60" w:rsidP="00906F60">
            <w:pPr>
              <w:rPr>
                <w:rFonts w:cs="Arial"/>
                <w:szCs w:val="22"/>
              </w:rPr>
            </w:pPr>
            <w:r w:rsidRPr="001B45F4">
              <w:rPr>
                <w:rFonts w:cs="Arial"/>
                <w:szCs w:val="22"/>
              </w:rPr>
              <w:t>IITR1100</w:t>
            </w:r>
          </w:p>
        </w:tc>
        <w:tc>
          <w:tcPr>
            <w:tcW w:w="2322" w:type="dxa"/>
          </w:tcPr>
          <w:p w14:paraId="08C60A7B" w14:textId="14A8670C" w:rsidR="00906F60" w:rsidRPr="001B45F4" w:rsidRDefault="00906F60" w:rsidP="00906F60">
            <w:pPr>
              <w:rPr>
                <w:rFonts w:cs="Arial"/>
                <w:szCs w:val="22"/>
              </w:rPr>
            </w:pPr>
            <w:r w:rsidRPr="001B45F4">
              <w:rPr>
                <w:rFonts w:cs="Arial"/>
                <w:szCs w:val="22"/>
              </w:rPr>
              <w:t>Interest deduction amount</w:t>
            </w:r>
          </w:p>
        </w:tc>
        <w:tc>
          <w:tcPr>
            <w:tcW w:w="2322" w:type="dxa"/>
          </w:tcPr>
          <w:p w14:paraId="308CCE5A" w14:textId="1B860117" w:rsidR="00906F60" w:rsidRPr="001B45F4" w:rsidRDefault="00906F60" w:rsidP="00906F60">
            <w:pPr>
              <w:rPr>
                <w:rFonts w:cs="Arial"/>
                <w:szCs w:val="22"/>
              </w:rPr>
            </w:pPr>
            <w:r w:rsidRPr="001B45F4">
              <w:rPr>
                <w:rFonts w:cs="Arial"/>
                <w:szCs w:val="22"/>
              </w:rPr>
              <w:t>DDCTNS318</w:t>
            </w:r>
          </w:p>
        </w:tc>
        <w:tc>
          <w:tcPr>
            <w:tcW w:w="2322" w:type="dxa"/>
          </w:tcPr>
          <w:p w14:paraId="24D518FB" w14:textId="7EE49F00" w:rsidR="00906F60" w:rsidRPr="001B45F4" w:rsidRDefault="00906F60" w:rsidP="00906F60">
            <w:pPr>
              <w:rPr>
                <w:rFonts w:cs="Arial"/>
                <w:szCs w:val="22"/>
              </w:rPr>
            </w:pPr>
            <w:r w:rsidRPr="001B45F4">
              <w:rPr>
                <w:rFonts w:cs="Arial"/>
                <w:szCs w:val="22"/>
              </w:rPr>
              <w:t>Interest deduction amount</w:t>
            </w:r>
          </w:p>
        </w:tc>
      </w:tr>
    </w:tbl>
    <w:p w14:paraId="56D7B5BE" w14:textId="77777777" w:rsidR="00906F60" w:rsidRPr="001B45F4" w:rsidRDefault="00906F60" w:rsidP="00906F60">
      <w:pPr>
        <w:rPr>
          <w:rFonts w:cs="Arial"/>
          <w:szCs w:val="22"/>
        </w:rPr>
      </w:pPr>
    </w:p>
    <w:p w14:paraId="3526631D" w14:textId="25B9C8A4" w:rsidR="00906F60" w:rsidRPr="001B45F4" w:rsidRDefault="00906F60" w:rsidP="00906F60">
      <w:pPr>
        <w:rPr>
          <w:rFonts w:cs="Arial"/>
          <w:szCs w:val="22"/>
        </w:rPr>
      </w:pPr>
      <w:r w:rsidRPr="002075D2">
        <w:rPr>
          <w:rFonts w:cs="Arial"/>
          <w:b/>
          <w:bCs/>
          <w:szCs w:val="22"/>
        </w:rPr>
        <w:t>Note:</w:t>
      </w:r>
      <w:r w:rsidRPr="002075D2">
        <w:rPr>
          <w:rFonts w:cs="Arial"/>
          <w:szCs w:val="22"/>
        </w:rPr>
        <w:t xml:space="preserve"> </w:t>
      </w:r>
      <w:r w:rsidRPr="001B45F4">
        <w:rPr>
          <w:rFonts w:cs="Arial"/>
          <w:szCs w:val="22"/>
        </w:rPr>
        <w:t>Maximum number of records r</w:t>
      </w:r>
      <w:r w:rsidR="00B8755B">
        <w:rPr>
          <w:rFonts w:cs="Arial"/>
          <w:szCs w:val="22"/>
        </w:rPr>
        <w:t>e</w:t>
      </w:r>
      <w:r w:rsidRPr="001B45F4">
        <w:rPr>
          <w:rFonts w:cs="Arial"/>
          <w:szCs w:val="22"/>
        </w:rPr>
        <w:t>turned - 20 instances.</w:t>
      </w:r>
    </w:p>
    <w:p w14:paraId="0A746F47" w14:textId="2FDDB6B5" w:rsidR="00906F60" w:rsidRPr="001B45F4" w:rsidRDefault="00906F60" w:rsidP="00906F60">
      <w:pPr>
        <w:rPr>
          <w:rFonts w:cs="Arial"/>
          <w:szCs w:val="22"/>
        </w:rPr>
      </w:pPr>
    </w:p>
    <w:p w14:paraId="1D783373" w14:textId="3C6D1A75" w:rsidR="00906F60" w:rsidRPr="001B45F4" w:rsidRDefault="00906F60" w:rsidP="00906F60">
      <w:pPr>
        <w:rPr>
          <w:rFonts w:cs="Arial"/>
          <w:b/>
          <w:szCs w:val="22"/>
        </w:rPr>
      </w:pPr>
      <w:r w:rsidRPr="001B45F4">
        <w:rPr>
          <w:rFonts w:cs="Arial"/>
          <w:b/>
          <w:bCs/>
          <w:szCs w:val="22"/>
        </w:rPr>
        <w:t xml:space="preserve">Table </w:t>
      </w:r>
      <w:r w:rsidR="00560856">
        <w:rPr>
          <w:rFonts w:cs="Arial"/>
          <w:b/>
          <w:bCs/>
          <w:szCs w:val="22"/>
        </w:rPr>
        <w:t>3</w:t>
      </w:r>
      <w:r w:rsidR="00707AF2">
        <w:rPr>
          <w:rFonts w:cs="Arial"/>
          <w:b/>
          <w:bCs/>
          <w:szCs w:val="22"/>
        </w:rPr>
        <w:t>7</w:t>
      </w:r>
      <w:r w:rsidRPr="001B45F4">
        <w:rPr>
          <w:rFonts w:cs="Arial"/>
          <w:b/>
          <w:bCs/>
          <w:szCs w:val="22"/>
        </w:rPr>
        <w:t>:</w:t>
      </w:r>
      <w:r w:rsidR="007F3BC8">
        <w:rPr>
          <w:rFonts w:cs="Arial"/>
          <w:b/>
          <w:bCs/>
          <w:szCs w:val="22"/>
        </w:rPr>
        <w:t xml:space="preserve"> </w:t>
      </w:r>
      <w:r w:rsidRPr="001B45F4">
        <w:rPr>
          <w:rFonts w:cs="Arial"/>
          <w:b/>
          <w:bCs/>
          <w:szCs w:val="22"/>
        </w:rPr>
        <w:t xml:space="preserve">MyDeductions </w:t>
      </w:r>
      <w:r w:rsidR="00160F12" w:rsidRPr="001B45F4">
        <w:rPr>
          <w:rFonts w:cs="Arial"/>
          <w:b/>
          <w:bCs/>
          <w:szCs w:val="22"/>
        </w:rPr>
        <w:t>labels</w:t>
      </w:r>
      <w:r w:rsidR="00160F12" w:rsidRPr="001B45F4">
        <w:rPr>
          <w:rFonts w:cs="Arial"/>
          <w:b/>
          <w:szCs w:val="22"/>
        </w:rPr>
        <w:t xml:space="preserve"> </w:t>
      </w:r>
      <w:r w:rsidRPr="001B45F4">
        <w:rPr>
          <w:rFonts w:cs="Arial"/>
          <w:b/>
          <w:szCs w:val="22"/>
        </w:rPr>
        <w:t>dividend deductions</w:t>
      </w:r>
    </w:p>
    <w:tbl>
      <w:tblPr>
        <w:tblStyle w:val="TableGrid"/>
        <w:tblW w:w="9356" w:type="dxa"/>
        <w:tblLook w:val="04A0" w:firstRow="1" w:lastRow="0" w:firstColumn="1" w:lastColumn="0" w:noHBand="0" w:noVBand="1"/>
      </w:tblPr>
      <w:tblGrid>
        <w:gridCol w:w="2339"/>
        <w:gridCol w:w="2339"/>
        <w:gridCol w:w="2339"/>
        <w:gridCol w:w="2339"/>
      </w:tblGrid>
      <w:tr w:rsidR="00906F60" w:rsidRPr="001B45F4" w14:paraId="17639315" w14:textId="77777777" w:rsidTr="00500C69">
        <w:tc>
          <w:tcPr>
            <w:tcW w:w="2322" w:type="dxa"/>
            <w:tcBorders>
              <w:bottom w:val="single" w:sz="4" w:space="0" w:color="auto"/>
            </w:tcBorders>
            <w:shd w:val="clear" w:color="auto" w:fill="DBE5F1" w:themeFill="accent1" w:themeFillTint="33"/>
          </w:tcPr>
          <w:p w14:paraId="4CCC650D" w14:textId="6A530E8E" w:rsidR="00906F60" w:rsidRPr="001B45F4" w:rsidRDefault="00906F60" w:rsidP="00906F60">
            <w:pPr>
              <w:rPr>
                <w:rFonts w:cs="Arial"/>
                <w:szCs w:val="22"/>
              </w:rPr>
            </w:pPr>
            <w:r w:rsidRPr="001B45F4">
              <w:rPr>
                <w:rFonts w:cs="Arial"/>
                <w:b/>
                <w:szCs w:val="22"/>
              </w:rPr>
              <w:t>SBR PIITR alias</w:t>
            </w:r>
          </w:p>
        </w:tc>
        <w:tc>
          <w:tcPr>
            <w:tcW w:w="2322" w:type="dxa"/>
            <w:tcBorders>
              <w:bottom w:val="single" w:sz="4" w:space="0" w:color="auto"/>
            </w:tcBorders>
            <w:shd w:val="clear" w:color="auto" w:fill="DBE5F1" w:themeFill="accent1" w:themeFillTint="33"/>
          </w:tcPr>
          <w:p w14:paraId="584D84D4" w14:textId="0F623C99" w:rsidR="00906F60" w:rsidRPr="001B45F4" w:rsidRDefault="00906F60" w:rsidP="00906F60">
            <w:pPr>
              <w:rPr>
                <w:rFonts w:cs="Arial"/>
                <w:szCs w:val="22"/>
              </w:rPr>
            </w:pPr>
            <w:r w:rsidRPr="001B45F4">
              <w:rPr>
                <w:rFonts w:cs="Arial"/>
                <w:b/>
                <w:szCs w:val="22"/>
              </w:rPr>
              <w:t>SBR PIITR label</w:t>
            </w:r>
          </w:p>
        </w:tc>
        <w:tc>
          <w:tcPr>
            <w:tcW w:w="2322" w:type="dxa"/>
            <w:tcBorders>
              <w:bottom w:val="single" w:sz="4" w:space="0" w:color="auto"/>
            </w:tcBorders>
            <w:shd w:val="clear" w:color="auto" w:fill="DBE5F1" w:themeFill="accent1" w:themeFillTint="33"/>
            <w:vAlign w:val="center"/>
          </w:tcPr>
          <w:p w14:paraId="30EDA271" w14:textId="46BB7959" w:rsidR="00906F60" w:rsidRPr="001B45F4" w:rsidRDefault="00906F60" w:rsidP="00906F60">
            <w:pPr>
              <w:rPr>
                <w:rFonts w:cs="Arial"/>
                <w:szCs w:val="22"/>
              </w:rPr>
            </w:pPr>
            <w:r w:rsidRPr="001B45F4">
              <w:rPr>
                <w:rFonts w:cs="Arial"/>
                <w:b/>
                <w:szCs w:val="22"/>
              </w:rPr>
              <w:t>SBR DDCTNS alias assignment</w:t>
            </w:r>
          </w:p>
        </w:tc>
        <w:tc>
          <w:tcPr>
            <w:tcW w:w="2322" w:type="dxa"/>
            <w:tcBorders>
              <w:bottom w:val="single" w:sz="4" w:space="0" w:color="auto"/>
            </w:tcBorders>
            <w:shd w:val="clear" w:color="auto" w:fill="DBE5F1" w:themeFill="accent1" w:themeFillTint="33"/>
            <w:vAlign w:val="center"/>
          </w:tcPr>
          <w:p w14:paraId="277D9255" w14:textId="212B14EA" w:rsidR="00906F60" w:rsidRPr="001B45F4" w:rsidRDefault="00906F60" w:rsidP="00906F60">
            <w:pPr>
              <w:rPr>
                <w:rFonts w:cs="Arial"/>
                <w:szCs w:val="22"/>
              </w:rPr>
            </w:pPr>
            <w:r w:rsidRPr="001B45F4">
              <w:rPr>
                <w:rFonts w:cs="Arial"/>
                <w:b/>
                <w:szCs w:val="22"/>
              </w:rPr>
              <w:t>SBR DDCTNS label</w:t>
            </w:r>
          </w:p>
        </w:tc>
      </w:tr>
      <w:tr w:rsidR="00906F60" w:rsidRPr="001B45F4" w14:paraId="2AFB4E61" w14:textId="77777777" w:rsidTr="00500C69">
        <w:tc>
          <w:tcPr>
            <w:tcW w:w="2322" w:type="dxa"/>
            <w:vAlign w:val="center"/>
          </w:tcPr>
          <w:p w14:paraId="620E5C0D" w14:textId="0C9FF4E6" w:rsidR="00906F60" w:rsidRPr="001B45F4" w:rsidRDefault="00906F60" w:rsidP="00906F60">
            <w:pPr>
              <w:rPr>
                <w:rFonts w:cs="Arial"/>
                <w:szCs w:val="22"/>
              </w:rPr>
            </w:pPr>
            <w:r w:rsidRPr="001B45F4">
              <w:rPr>
                <w:rFonts w:cs="Arial"/>
                <w:szCs w:val="22"/>
              </w:rPr>
              <w:t>IITR1102</w:t>
            </w:r>
          </w:p>
        </w:tc>
        <w:tc>
          <w:tcPr>
            <w:tcW w:w="2322" w:type="dxa"/>
          </w:tcPr>
          <w:p w14:paraId="5BEE4D3E" w14:textId="6F82D89E" w:rsidR="00906F60" w:rsidRPr="001B45F4" w:rsidRDefault="00906F60" w:rsidP="00906F60">
            <w:pPr>
              <w:rPr>
                <w:rFonts w:cs="Arial"/>
                <w:szCs w:val="22"/>
              </w:rPr>
            </w:pPr>
            <w:r w:rsidRPr="001B45F4">
              <w:rPr>
                <w:rFonts w:cs="Arial"/>
                <w:szCs w:val="22"/>
              </w:rPr>
              <w:t>Dividend deduction description</w:t>
            </w:r>
          </w:p>
        </w:tc>
        <w:tc>
          <w:tcPr>
            <w:tcW w:w="2322" w:type="dxa"/>
          </w:tcPr>
          <w:p w14:paraId="60161A4A" w14:textId="09BD2707" w:rsidR="00906F60" w:rsidRPr="001B45F4" w:rsidRDefault="00906F60" w:rsidP="00906F60">
            <w:pPr>
              <w:rPr>
                <w:rFonts w:cs="Arial"/>
                <w:szCs w:val="22"/>
              </w:rPr>
            </w:pPr>
            <w:r w:rsidRPr="001B45F4">
              <w:rPr>
                <w:rFonts w:cs="Arial"/>
                <w:szCs w:val="22"/>
              </w:rPr>
              <w:t>DDCTNS131</w:t>
            </w:r>
          </w:p>
        </w:tc>
        <w:tc>
          <w:tcPr>
            <w:tcW w:w="2322" w:type="dxa"/>
          </w:tcPr>
          <w:p w14:paraId="4AFB6FC2" w14:textId="388EF450" w:rsidR="00906F60" w:rsidRPr="001B45F4" w:rsidRDefault="00906F60" w:rsidP="00906F60">
            <w:pPr>
              <w:rPr>
                <w:rFonts w:cs="Arial"/>
                <w:szCs w:val="22"/>
              </w:rPr>
            </w:pPr>
            <w:r w:rsidRPr="001B45F4">
              <w:rPr>
                <w:rFonts w:cs="Arial"/>
                <w:szCs w:val="22"/>
              </w:rPr>
              <w:t>Dividend deduction description</w:t>
            </w:r>
          </w:p>
        </w:tc>
      </w:tr>
      <w:tr w:rsidR="00906F60" w:rsidRPr="001B45F4" w14:paraId="1CD07710" w14:textId="77777777" w:rsidTr="00500C69">
        <w:tc>
          <w:tcPr>
            <w:tcW w:w="2322" w:type="dxa"/>
            <w:vAlign w:val="center"/>
          </w:tcPr>
          <w:p w14:paraId="05FA9E1B" w14:textId="5F3F6073" w:rsidR="00906F60" w:rsidRPr="001B45F4" w:rsidRDefault="00906F60" w:rsidP="00906F60">
            <w:pPr>
              <w:rPr>
                <w:rFonts w:cs="Arial"/>
                <w:szCs w:val="22"/>
              </w:rPr>
            </w:pPr>
            <w:r w:rsidRPr="001B45F4">
              <w:rPr>
                <w:rFonts w:cs="Arial"/>
                <w:szCs w:val="22"/>
              </w:rPr>
              <w:t>IITR1103</w:t>
            </w:r>
          </w:p>
        </w:tc>
        <w:tc>
          <w:tcPr>
            <w:tcW w:w="2322" w:type="dxa"/>
          </w:tcPr>
          <w:p w14:paraId="7A90347E" w14:textId="1D640F3F" w:rsidR="00906F60" w:rsidRPr="001B45F4" w:rsidRDefault="00906F60" w:rsidP="00906F60">
            <w:pPr>
              <w:rPr>
                <w:rFonts w:cs="Arial"/>
                <w:szCs w:val="22"/>
              </w:rPr>
            </w:pPr>
            <w:r w:rsidRPr="001B45F4">
              <w:rPr>
                <w:rFonts w:cs="Arial"/>
                <w:szCs w:val="22"/>
              </w:rPr>
              <w:t>Dividend deduction amount</w:t>
            </w:r>
          </w:p>
        </w:tc>
        <w:tc>
          <w:tcPr>
            <w:tcW w:w="2322" w:type="dxa"/>
          </w:tcPr>
          <w:p w14:paraId="093AB8F1" w14:textId="22A993D8" w:rsidR="00906F60" w:rsidRPr="001B45F4" w:rsidRDefault="00906F60" w:rsidP="00906F60">
            <w:pPr>
              <w:rPr>
                <w:rFonts w:cs="Arial"/>
                <w:szCs w:val="22"/>
              </w:rPr>
            </w:pPr>
            <w:r w:rsidRPr="001B45F4">
              <w:rPr>
                <w:rFonts w:cs="Arial"/>
                <w:szCs w:val="22"/>
              </w:rPr>
              <w:t>DDCTNS132</w:t>
            </w:r>
          </w:p>
        </w:tc>
        <w:tc>
          <w:tcPr>
            <w:tcW w:w="2322" w:type="dxa"/>
          </w:tcPr>
          <w:p w14:paraId="2CD5B012" w14:textId="5E998289" w:rsidR="00906F60" w:rsidRPr="001B45F4" w:rsidRDefault="00906F60" w:rsidP="00906F60">
            <w:pPr>
              <w:rPr>
                <w:rFonts w:cs="Arial"/>
                <w:szCs w:val="22"/>
              </w:rPr>
            </w:pPr>
            <w:r w:rsidRPr="001B45F4">
              <w:rPr>
                <w:rFonts w:cs="Arial"/>
                <w:szCs w:val="22"/>
              </w:rPr>
              <w:t>Dividend deduction amount</w:t>
            </w:r>
          </w:p>
        </w:tc>
      </w:tr>
    </w:tbl>
    <w:p w14:paraId="57D2E69E" w14:textId="04621EE4" w:rsidR="00906F60" w:rsidRPr="001B45F4" w:rsidRDefault="00906F60" w:rsidP="00906F60">
      <w:pPr>
        <w:rPr>
          <w:rFonts w:cs="Arial"/>
          <w:szCs w:val="22"/>
        </w:rPr>
      </w:pPr>
    </w:p>
    <w:p w14:paraId="4C4A6AA0" w14:textId="02BD5A54" w:rsidR="00906F60" w:rsidRPr="001B45F4" w:rsidRDefault="00906F60" w:rsidP="00906F60">
      <w:pPr>
        <w:rPr>
          <w:rFonts w:cs="Arial"/>
          <w:szCs w:val="22"/>
        </w:rPr>
      </w:pPr>
      <w:r w:rsidRPr="002075D2">
        <w:rPr>
          <w:rFonts w:cs="Arial"/>
          <w:b/>
          <w:bCs/>
          <w:szCs w:val="22"/>
        </w:rPr>
        <w:t>Note</w:t>
      </w:r>
      <w:r w:rsidRPr="002075D2">
        <w:rPr>
          <w:rFonts w:cs="Arial"/>
          <w:szCs w:val="22"/>
        </w:rPr>
        <w:t xml:space="preserve">: </w:t>
      </w:r>
      <w:r w:rsidRPr="001B45F4">
        <w:rPr>
          <w:rFonts w:cs="Arial"/>
          <w:szCs w:val="22"/>
        </w:rPr>
        <w:t>Maximum number of records r</w:t>
      </w:r>
      <w:r w:rsidR="00B8755B">
        <w:rPr>
          <w:rFonts w:cs="Arial"/>
          <w:szCs w:val="22"/>
        </w:rPr>
        <w:t>e</w:t>
      </w:r>
      <w:r w:rsidRPr="001B45F4">
        <w:rPr>
          <w:rFonts w:cs="Arial"/>
          <w:szCs w:val="22"/>
        </w:rPr>
        <w:t>turned - 20 instances.</w:t>
      </w:r>
    </w:p>
    <w:p w14:paraId="3531ADEC" w14:textId="4DEA1212" w:rsidR="00906F60" w:rsidRPr="001B45F4" w:rsidRDefault="00906F60" w:rsidP="00906F60">
      <w:pPr>
        <w:rPr>
          <w:rFonts w:cs="Arial"/>
          <w:szCs w:val="22"/>
        </w:rPr>
      </w:pPr>
    </w:p>
    <w:p w14:paraId="210C39C0" w14:textId="77777777" w:rsidR="0080481B" w:rsidRDefault="0080481B">
      <w:pPr>
        <w:rPr>
          <w:rFonts w:cs="Arial"/>
          <w:b/>
          <w:bCs/>
          <w:szCs w:val="22"/>
        </w:rPr>
      </w:pPr>
      <w:r>
        <w:rPr>
          <w:rFonts w:cs="Arial"/>
          <w:b/>
          <w:bCs/>
          <w:szCs w:val="22"/>
        </w:rPr>
        <w:br w:type="page"/>
      </w:r>
    </w:p>
    <w:p w14:paraId="27C4267D" w14:textId="5D3192A1" w:rsidR="00906F60" w:rsidRPr="001B45F4" w:rsidRDefault="00160F12" w:rsidP="00906F60">
      <w:pPr>
        <w:rPr>
          <w:rFonts w:cs="Arial"/>
          <w:b/>
          <w:szCs w:val="22"/>
        </w:rPr>
      </w:pPr>
      <w:r w:rsidRPr="001B45F4">
        <w:rPr>
          <w:rFonts w:cs="Arial"/>
          <w:b/>
          <w:bCs/>
          <w:szCs w:val="22"/>
        </w:rPr>
        <w:lastRenderedPageBreak/>
        <w:t xml:space="preserve">Table </w:t>
      </w:r>
      <w:r w:rsidR="00560856">
        <w:rPr>
          <w:rFonts w:cs="Arial"/>
          <w:b/>
          <w:bCs/>
          <w:szCs w:val="22"/>
        </w:rPr>
        <w:t>3</w:t>
      </w:r>
      <w:r w:rsidR="00707AF2">
        <w:rPr>
          <w:rFonts w:cs="Arial"/>
          <w:b/>
          <w:bCs/>
          <w:szCs w:val="22"/>
        </w:rPr>
        <w:t>8</w:t>
      </w:r>
      <w:r w:rsidRPr="001B45F4">
        <w:rPr>
          <w:rFonts w:cs="Arial"/>
          <w:b/>
          <w:bCs/>
          <w:szCs w:val="22"/>
        </w:rPr>
        <w:t>:</w:t>
      </w:r>
      <w:r w:rsidR="007F3BC8">
        <w:rPr>
          <w:rFonts w:cs="Arial"/>
          <w:b/>
          <w:bCs/>
          <w:szCs w:val="22"/>
        </w:rPr>
        <w:t xml:space="preserve"> </w:t>
      </w:r>
      <w:r w:rsidRPr="001B45F4">
        <w:rPr>
          <w:rFonts w:cs="Arial"/>
          <w:b/>
          <w:bCs/>
          <w:szCs w:val="22"/>
        </w:rPr>
        <w:t>MyDeductions labels</w:t>
      </w:r>
      <w:r w:rsidRPr="001B45F4">
        <w:rPr>
          <w:rFonts w:cs="Arial"/>
          <w:b/>
          <w:szCs w:val="22"/>
        </w:rPr>
        <w:t xml:space="preserve"> election expenses</w:t>
      </w:r>
    </w:p>
    <w:tbl>
      <w:tblPr>
        <w:tblStyle w:val="TableGrid"/>
        <w:tblW w:w="9356" w:type="dxa"/>
        <w:tblLook w:val="04A0" w:firstRow="1" w:lastRow="0" w:firstColumn="1" w:lastColumn="0" w:noHBand="0" w:noVBand="1"/>
      </w:tblPr>
      <w:tblGrid>
        <w:gridCol w:w="2339"/>
        <w:gridCol w:w="2339"/>
        <w:gridCol w:w="2339"/>
        <w:gridCol w:w="2339"/>
      </w:tblGrid>
      <w:tr w:rsidR="00906F60" w:rsidRPr="001B45F4" w14:paraId="6AE56E3B" w14:textId="77777777" w:rsidTr="00500C69">
        <w:tc>
          <w:tcPr>
            <w:tcW w:w="2322" w:type="dxa"/>
            <w:tcBorders>
              <w:bottom w:val="single" w:sz="4" w:space="0" w:color="auto"/>
            </w:tcBorders>
            <w:shd w:val="clear" w:color="auto" w:fill="DBE5F1" w:themeFill="accent1" w:themeFillTint="33"/>
          </w:tcPr>
          <w:p w14:paraId="7FB3D2A4" w14:textId="3A78F00B" w:rsidR="00906F60" w:rsidRPr="001B45F4" w:rsidRDefault="00906F60" w:rsidP="00906F60">
            <w:pPr>
              <w:rPr>
                <w:rFonts w:cs="Arial"/>
                <w:szCs w:val="22"/>
              </w:rPr>
            </w:pPr>
            <w:r w:rsidRPr="001B45F4">
              <w:rPr>
                <w:rFonts w:cs="Arial"/>
                <w:b/>
                <w:szCs w:val="22"/>
              </w:rPr>
              <w:t>SBR PIITR alias</w:t>
            </w:r>
          </w:p>
        </w:tc>
        <w:tc>
          <w:tcPr>
            <w:tcW w:w="2322" w:type="dxa"/>
            <w:tcBorders>
              <w:bottom w:val="single" w:sz="4" w:space="0" w:color="auto"/>
            </w:tcBorders>
            <w:shd w:val="clear" w:color="auto" w:fill="DBE5F1" w:themeFill="accent1" w:themeFillTint="33"/>
          </w:tcPr>
          <w:p w14:paraId="30A4D949" w14:textId="4C9D99BB" w:rsidR="00906F60" w:rsidRPr="001B45F4" w:rsidRDefault="00906F60" w:rsidP="00906F60">
            <w:pPr>
              <w:rPr>
                <w:rFonts w:cs="Arial"/>
                <w:szCs w:val="22"/>
              </w:rPr>
            </w:pPr>
            <w:r w:rsidRPr="001B45F4">
              <w:rPr>
                <w:rFonts w:cs="Arial"/>
                <w:b/>
                <w:szCs w:val="22"/>
              </w:rPr>
              <w:t>SBR PIITR label</w:t>
            </w:r>
          </w:p>
        </w:tc>
        <w:tc>
          <w:tcPr>
            <w:tcW w:w="2322" w:type="dxa"/>
            <w:tcBorders>
              <w:bottom w:val="single" w:sz="4" w:space="0" w:color="auto"/>
            </w:tcBorders>
            <w:shd w:val="clear" w:color="auto" w:fill="DBE5F1" w:themeFill="accent1" w:themeFillTint="33"/>
            <w:vAlign w:val="center"/>
          </w:tcPr>
          <w:p w14:paraId="3F309B2A" w14:textId="551F7C90" w:rsidR="00906F60" w:rsidRPr="001B45F4" w:rsidRDefault="00906F60" w:rsidP="00906F60">
            <w:pPr>
              <w:rPr>
                <w:rFonts w:cs="Arial"/>
                <w:szCs w:val="22"/>
              </w:rPr>
            </w:pPr>
            <w:r w:rsidRPr="001B45F4">
              <w:rPr>
                <w:rFonts w:cs="Arial"/>
                <w:b/>
                <w:szCs w:val="22"/>
              </w:rPr>
              <w:t>SBR DDCTNS alias assignment</w:t>
            </w:r>
          </w:p>
        </w:tc>
        <w:tc>
          <w:tcPr>
            <w:tcW w:w="2322" w:type="dxa"/>
            <w:tcBorders>
              <w:bottom w:val="single" w:sz="4" w:space="0" w:color="auto"/>
            </w:tcBorders>
            <w:shd w:val="clear" w:color="auto" w:fill="DBE5F1" w:themeFill="accent1" w:themeFillTint="33"/>
            <w:vAlign w:val="center"/>
          </w:tcPr>
          <w:p w14:paraId="46BD6556" w14:textId="33FA9427" w:rsidR="00906F60" w:rsidRPr="001B45F4" w:rsidRDefault="00906F60" w:rsidP="00906F60">
            <w:pPr>
              <w:rPr>
                <w:rFonts w:cs="Arial"/>
                <w:szCs w:val="22"/>
              </w:rPr>
            </w:pPr>
            <w:r w:rsidRPr="001B45F4">
              <w:rPr>
                <w:rFonts w:cs="Arial"/>
                <w:b/>
                <w:szCs w:val="22"/>
              </w:rPr>
              <w:t>SBR DDCTNS label</w:t>
            </w:r>
          </w:p>
        </w:tc>
      </w:tr>
      <w:tr w:rsidR="00906F60" w:rsidRPr="001B45F4" w14:paraId="76F33A26" w14:textId="77777777" w:rsidTr="00500C69">
        <w:tc>
          <w:tcPr>
            <w:tcW w:w="2322" w:type="dxa"/>
          </w:tcPr>
          <w:p w14:paraId="7EC2AD0A" w14:textId="6B22DD40" w:rsidR="00906F60" w:rsidRPr="001B45F4" w:rsidRDefault="00906F60" w:rsidP="00906F60">
            <w:pPr>
              <w:rPr>
                <w:rFonts w:cs="Arial"/>
                <w:szCs w:val="22"/>
              </w:rPr>
            </w:pPr>
            <w:r w:rsidRPr="001B45F4">
              <w:rPr>
                <w:rFonts w:cs="Arial"/>
                <w:szCs w:val="22"/>
              </w:rPr>
              <w:t>IITR1105</w:t>
            </w:r>
          </w:p>
        </w:tc>
        <w:tc>
          <w:tcPr>
            <w:tcW w:w="2322" w:type="dxa"/>
          </w:tcPr>
          <w:p w14:paraId="0D755026" w14:textId="338ED5AA" w:rsidR="00906F60" w:rsidRPr="001B45F4" w:rsidRDefault="00906F60" w:rsidP="00906F60">
            <w:pPr>
              <w:rPr>
                <w:rFonts w:cs="Arial"/>
                <w:szCs w:val="22"/>
              </w:rPr>
            </w:pPr>
            <w:r w:rsidRPr="001B45F4">
              <w:rPr>
                <w:rFonts w:cs="Arial"/>
                <w:szCs w:val="22"/>
              </w:rPr>
              <w:t>Other deductions election expenses amount</w:t>
            </w:r>
          </w:p>
        </w:tc>
        <w:tc>
          <w:tcPr>
            <w:tcW w:w="2322" w:type="dxa"/>
          </w:tcPr>
          <w:p w14:paraId="68906A7D" w14:textId="09A7A684" w:rsidR="00906F60" w:rsidRPr="001B45F4" w:rsidRDefault="00906F60" w:rsidP="00906F60">
            <w:pPr>
              <w:rPr>
                <w:rFonts w:cs="Arial"/>
                <w:szCs w:val="22"/>
              </w:rPr>
            </w:pPr>
            <w:r w:rsidRPr="001B45F4">
              <w:rPr>
                <w:rFonts w:cs="Arial"/>
                <w:szCs w:val="22"/>
              </w:rPr>
              <w:t>DDCTNS417</w:t>
            </w:r>
          </w:p>
        </w:tc>
        <w:tc>
          <w:tcPr>
            <w:tcW w:w="2322" w:type="dxa"/>
          </w:tcPr>
          <w:p w14:paraId="07522F74" w14:textId="7FABBB90" w:rsidR="00906F60" w:rsidRPr="001B45F4" w:rsidRDefault="00906F60" w:rsidP="00906F60">
            <w:pPr>
              <w:rPr>
                <w:rFonts w:cs="Arial"/>
                <w:szCs w:val="22"/>
              </w:rPr>
            </w:pPr>
            <w:r w:rsidRPr="001B45F4">
              <w:rPr>
                <w:rFonts w:cs="Arial"/>
                <w:szCs w:val="22"/>
              </w:rPr>
              <w:t>Election expenses amount</w:t>
            </w:r>
          </w:p>
        </w:tc>
      </w:tr>
    </w:tbl>
    <w:p w14:paraId="4347C248" w14:textId="71C4842D" w:rsidR="00906F60" w:rsidRPr="001B45F4" w:rsidRDefault="00906F60" w:rsidP="00906F60">
      <w:pPr>
        <w:rPr>
          <w:rFonts w:cs="Arial"/>
          <w:szCs w:val="22"/>
        </w:rPr>
      </w:pPr>
    </w:p>
    <w:p w14:paraId="61501386" w14:textId="765B559D" w:rsidR="00160F12" w:rsidRPr="001B45F4" w:rsidRDefault="00906F60" w:rsidP="00160F12">
      <w:pPr>
        <w:rPr>
          <w:rFonts w:cs="Arial"/>
          <w:szCs w:val="22"/>
        </w:rPr>
      </w:pPr>
      <w:r w:rsidRPr="002075D2">
        <w:rPr>
          <w:rFonts w:cs="Arial"/>
          <w:b/>
          <w:bCs/>
          <w:szCs w:val="22"/>
        </w:rPr>
        <w:t>Note</w:t>
      </w:r>
      <w:r w:rsidRPr="002075D2">
        <w:rPr>
          <w:rFonts w:cs="Arial"/>
          <w:szCs w:val="22"/>
        </w:rPr>
        <w:t xml:space="preserve">: </w:t>
      </w:r>
      <w:r w:rsidR="00160F12" w:rsidRPr="001B45F4">
        <w:rPr>
          <w:rFonts w:cs="Arial"/>
          <w:szCs w:val="22"/>
        </w:rPr>
        <w:t>Not a repeating field.</w:t>
      </w:r>
    </w:p>
    <w:p w14:paraId="28F05CA0" w14:textId="281E31E1" w:rsidR="00160F12" w:rsidRPr="001B45F4" w:rsidRDefault="00160F12" w:rsidP="00160F12">
      <w:pPr>
        <w:rPr>
          <w:rFonts w:cs="Arial"/>
          <w:szCs w:val="22"/>
        </w:rPr>
      </w:pPr>
    </w:p>
    <w:p w14:paraId="43EBFB8D" w14:textId="287C2F21" w:rsidR="00160F12" w:rsidRPr="001B45F4" w:rsidRDefault="00160F12" w:rsidP="00160F12">
      <w:pPr>
        <w:rPr>
          <w:rFonts w:cs="Arial"/>
          <w:b/>
          <w:szCs w:val="22"/>
        </w:rPr>
      </w:pPr>
      <w:r w:rsidRPr="001B45F4">
        <w:rPr>
          <w:rFonts w:cs="Arial"/>
          <w:b/>
          <w:bCs/>
          <w:szCs w:val="22"/>
        </w:rPr>
        <w:t xml:space="preserve">Table </w:t>
      </w:r>
      <w:r w:rsidR="00560856">
        <w:rPr>
          <w:rFonts w:cs="Arial"/>
          <w:b/>
          <w:bCs/>
          <w:szCs w:val="22"/>
        </w:rPr>
        <w:t>3</w:t>
      </w:r>
      <w:r w:rsidR="00707AF2">
        <w:rPr>
          <w:rFonts w:cs="Arial"/>
          <w:b/>
          <w:bCs/>
          <w:szCs w:val="22"/>
        </w:rPr>
        <w:t>9</w:t>
      </w:r>
      <w:r w:rsidRPr="001B45F4">
        <w:rPr>
          <w:rFonts w:cs="Arial"/>
          <w:b/>
          <w:bCs/>
          <w:szCs w:val="22"/>
        </w:rPr>
        <w:t>:</w:t>
      </w:r>
      <w:r w:rsidR="007F3BC8">
        <w:rPr>
          <w:rFonts w:cs="Arial"/>
          <w:b/>
          <w:bCs/>
          <w:szCs w:val="22"/>
        </w:rPr>
        <w:t xml:space="preserve"> </w:t>
      </w:r>
      <w:r w:rsidRPr="001B45F4">
        <w:rPr>
          <w:rFonts w:cs="Arial"/>
          <w:b/>
          <w:bCs/>
          <w:szCs w:val="22"/>
        </w:rPr>
        <w:t xml:space="preserve">MyDeductions </w:t>
      </w:r>
      <w:bookmarkStart w:id="1665" w:name="_Hlk100215646"/>
      <w:r w:rsidRPr="001B45F4">
        <w:rPr>
          <w:rFonts w:cs="Arial"/>
          <w:b/>
          <w:bCs/>
          <w:szCs w:val="22"/>
        </w:rPr>
        <w:t>labels</w:t>
      </w:r>
      <w:bookmarkEnd w:id="1665"/>
      <w:r w:rsidRPr="001B45F4">
        <w:rPr>
          <w:rFonts w:cs="Arial"/>
          <w:b/>
          <w:bCs/>
          <w:szCs w:val="22"/>
        </w:rPr>
        <w:t xml:space="preserve"> </w:t>
      </w:r>
      <w:r w:rsidRPr="001B45F4">
        <w:rPr>
          <w:rFonts w:cs="Arial"/>
          <w:b/>
          <w:szCs w:val="22"/>
        </w:rPr>
        <w:t>other deductions</w:t>
      </w:r>
    </w:p>
    <w:tbl>
      <w:tblPr>
        <w:tblStyle w:val="TableGrid"/>
        <w:tblW w:w="9356" w:type="dxa"/>
        <w:tblLook w:val="04A0" w:firstRow="1" w:lastRow="0" w:firstColumn="1" w:lastColumn="0" w:noHBand="0" w:noVBand="1"/>
      </w:tblPr>
      <w:tblGrid>
        <w:gridCol w:w="2339"/>
        <w:gridCol w:w="2339"/>
        <w:gridCol w:w="2339"/>
        <w:gridCol w:w="2339"/>
      </w:tblGrid>
      <w:tr w:rsidR="00160F12" w:rsidRPr="001B45F4" w14:paraId="48FD1157" w14:textId="77777777" w:rsidTr="00500C69">
        <w:tc>
          <w:tcPr>
            <w:tcW w:w="2322" w:type="dxa"/>
            <w:tcBorders>
              <w:bottom w:val="single" w:sz="4" w:space="0" w:color="auto"/>
            </w:tcBorders>
            <w:shd w:val="clear" w:color="auto" w:fill="DBE5F1" w:themeFill="accent1" w:themeFillTint="33"/>
          </w:tcPr>
          <w:p w14:paraId="4AB4F2C3" w14:textId="747F9721" w:rsidR="00160F12" w:rsidRPr="001B45F4" w:rsidRDefault="00160F12" w:rsidP="00160F12">
            <w:pPr>
              <w:rPr>
                <w:rFonts w:cs="Arial"/>
                <w:szCs w:val="22"/>
              </w:rPr>
            </w:pPr>
            <w:r w:rsidRPr="001B45F4">
              <w:rPr>
                <w:rFonts w:cs="Arial"/>
                <w:b/>
                <w:szCs w:val="22"/>
              </w:rPr>
              <w:t>SBR PIITR alias</w:t>
            </w:r>
          </w:p>
        </w:tc>
        <w:tc>
          <w:tcPr>
            <w:tcW w:w="2322" w:type="dxa"/>
            <w:tcBorders>
              <w:bottom w:val="single" w:sz="4" w:space="0" w:color="auto"/>
            </w:tcBorders>
            <w:shd w:val="clear" w:color="auto" w:fill="DBE5F1" w:themeFill="accent1" w:themeFillTint="33"/>
          </w:tcPr>
          <w:p w14:paraId="1AD210C3" w14:textId="5DD5D0B6" w:rsidR="00160F12" w:rsidRPr="001B45F4" w:rsidRDefault="00160F12" w:rsidP="00160F12">
            <w:pPr>
              <w:rPr>
                <w:rFonts w:cs="Arial"/>
                <w:szCs w:val="22"/>
              </w:rPr>
            </w:pPr>
            <w:r w:rsidRPr="001B45F4">
              <w:rPr>
                <w:rFonts w:cs="Arial"/>
                <w:b/>
                <w:szCs w:val="22"/>
              </w:rPr>
              <w:t>SBR PIITR label</w:t>
            </w:r>
          </w:p>
        </w:tc>
        <w:tc>
          <w:tcPr>
            <w:tcW w:w="2322" w:type="dxa"/>
            <w:tcBorders>
              <w:bottom w:val="single" w:sz="4" w:space="0" w:color="auto"/>
            </w:tcBorders>
            <w:shd w:val="clear" w:color="auto" w:fill="DBE5F1" w:themeFill="accent1" w:themeFillTint="33"/>
            <w:vAlign w:val="center"/>
          </w:tcPr>
          <w:p w14:paraId="07D9CE3A" w14:textId="6EB4BC8B" w:rsidR="00160F12" w:rsidRPr="001B45F4" w:rsidRDefault="00160F12" w:rsidP="00160F12">
            <w:pPr>
              <w:rPr>
                <w:rFonts w:cs="Arial"/>
                <w:szCs w:val="22"/>
              </w:rPr>
            </w:pPr>
            <w:r w:rsidRPr="001B45F4">
              <w:rPr>
                <w:rFonts w:cs="Arial"/>
                <w:b/>
                <w:szCs w:val="22"/>
              </w:rPr>
              <w:t>SBR DDCTNS alias assignment</w:t>
            </w:r>
          </w:p>
        </w:tc>
        <w:tc>
          <w:tcPr>
            <w:tcW w:w="2322" w:type="dxa"/>
            <w:tcBorders>
              <w:bottom w:val="single" w:sz="4" w:space="0" w:color="auto"/>
            </w:tcBorders>
            <w:shd w:val="clear" w:color="auto" w:fill="DBE5F1" w:themeFill="accent1" w:themeFillTint="33"/>
            <w:vAlign w:val="center"/>
          </w:tcPr>
          <w:p w14:paraId="49C94230" w14:textId="26B205F3" w:rsidR="00160F12" w:rsidRPr="001B45F4" w:rsidRDefault="00160F12" w:rsidP="00160F12">
            <w:pPr>
              <w:rPr>
                <w:rFonts w:cs="Arial"/>
                <w:szCs w:val="22"/>
              </w:rPr>
            </w:pPr>
            <w:r w:rsidRPr="001B45F4">
              <w:rPr>
                <w:rFonts w:cs="Arial"/>
                <w:b/>
                <w:szCs w:val="22"/>
              </w:rPr>
              <w:t>SBR DDCTNS label</w:t>
            </w:r>
          </w:p>
        </w:tc>
      </w:tr>
      <w:tr w:rsidR="00160F12" w:rsidRPr="001B45F4" w14:paraId="650C0FAC" w14:textId="77777777" w:rsidTr="00500C69">
        <w:tc>
          <w:tcPr>
            <w:tcW w:w="2322" w:type="dxa"/>
          </w:tcPr>
          <w:p w14:paraId="2F8F11A5" w14:textId="1F5C241A" w:rsidR="00160F12" w:rsidRPr="001B45F4" w:rsidRDefault="00160F12" w:rsidP="00160F12">
            <w:pPr>
              <w:rPr>
                <w:rFonts w:cs="Arial"/>
                <w:szCs w:val="22"/>
              </w:rPr>
            </w:pPr>
            <w:r w:rsidRPr="001B45F4">
              <w:rPr>
                <w:rFonts w:cs="Arial"/>
                <w:szCs w:val="22"/>
              </w:rPr>
              <w:t>IITR1107</w:t>
            </w:r>
          </w:p>
        </w:tc>
        <w:tc>
          <w:tcPr>
            <w:tcW w:w="2322" w:type="dxa"/>
          </w:tcPr>
          <w:p w14:paraId="1EA4B505" w14:textId="2CE1ADAC" w:rsidR="00160F12" w:rsidRPr="001B45F4" w:rsidRDefault="00160F12" w:rsidP="00160F12">
            <w:pPr>
              <w:rPr>
                <w:rFonts w:cs="Arial"/>
                <w:szCs w:val="22"/>
              </w:rPr>
            </w:pPr>
            <w:r w:rsidRPr="001B45F4">
              <w:rPr>
                <w:rFonts w:cs="Arial"/>
                <w:szCs w:val="22"/>
              </w:rPr>
              <w:t>Other deduction claim type</w:t>
            </w:r>
          </w:p>
        </w:tc>
        <w:tc>
          <w:tcPr>
            <w:tcW w:w="2322" w:type="dxa"/>
          </w:tcPr>
          <w:p w14:paraId="2FC13EA2" w14:textId="68D06A1C" w:rsidR="00160F12" w:rsidRPr="001B45F4" w:rsidRDefault="00160F12" w:rsidP="00160F12">
            <w:pPr>
              <w:rPr>
                <w:rFonts w:cs="Arial"/>
                <w:szCs w:val="22"/>
              </w:rPr>
            </w:pPr>
            <w:r w:rsidRPr="001B45F4">
              <w:rPr>
                <w:rFonts w:cs="Arial"/>
                <w:szCs w:val="22"/>
              </w:rPr>
              <w:t>DDCTNS136</w:t>
            </w:r>
          </w:p>
        </w:tc>
        <w:tc>
          <w:tcPr>
            <w:tcW w:w="2322" w:type="dxa"/>
          </w:tcPr>
          <w:p w14:paraId="238CA113" w14:textId="1E83B114" w:rsidR="00160F12" w:rsidRPr="001B45F4" w:rsidRDefault="00160F12" w:rsidP="00160F12">
            <w:pPr>
              <w:rPr>
                <w:rFonts w:cs="Arial"/>
                <w:szCs w:val="22"/>
              </w:rPr>
            </w:pPr>
            <w:r w:rsidRPr="001B45F4">
              <w:rPr>
                <w:rFonts w:cs="Arial"/>
                <w:szCs w:val="22"/>
              </w:rPr>
              <w:t>Other deduction claim type</w:t>
            </w:r>
          </w:p>
        </w:tc>
      </w:tr>
      <w:tr w:rsidR="00160F12" w:rsidRPr="001B45F4" w14:paraId="02DFD3F3" w14:textId="77777777" w:rsidTr="00500C69">
        <w:tc>
          <w:tcPr>
            <w:tcW w:w="2322" w:type="dxa"/>
          </w:tcPr>
          <w:p w14:paraId="1AC2150D" w14:textId="3D2D1E3D" w:rsidR="00160F12" w:rsidRPr="001B45F4" w:rsidRDefault="00160F12" w:rsidP="00160F12">
            <w:pPr>
              <w:rPr>
                <w:rFonts w:cs="Arial"/>
                <w:szCs w:val="22"/>
              </w:rPr>
            </w:pPr>
            <w:r w:rsidRPr="001B45F4">
              <w:rPr>
                <w:rFonts w:cs="Arial"/>
                <w:szCs w:val="22"/>
              </w:rPr>
              <w:t>IITR1108</w:t>
            </w:r>
          </w:p>
        </w:tc>
        <w:tc>
          <w:tcPr>
            <w:tcW w:w="2322" w:type="dxa"/>
          </w:tcPr>
          <w:p w14:paraId="22AE45DA" w14:textId="06EDD910" w:rsidR="00160F12" w:rsidRPr="001B45F4" w:rsidRDefault="00160F12" w:rsidP="00160F12">
            <w:pPr>
              <w:rPr>
                <w:rFonts w:cs="Arial"/>
                <w:szCs w:val="22"/>
              </w:rPr>
            </w:pPr>
            <w:r w:rsidRPr="001B45F4">
              <w:rPr>
                <w:rFonts w:cs="Arial"/>
                <w:szCs w:val="22"/>
              </w:rPr>
              <w:t>Other deductions amount</w:t>
            </w:r>
          </w:p>
        </w:tc>
        <w:tc>
          <w:tcPr>
            <w:tcW w:w="2322" w:type="dxa"/>
          </w:tcPr>
          <w:p w14:paraId="12BA8388" w14:textId="6DACF88D" w:rsidR="00160F12" w:rsidRPr="001B45F4" w:rsidRDefault="00160F12" w:rsidP="00160F12">
            <w:pPr>
              <w:rPr>
                <w:rFonts w:cs="Arial"/>
                <w:szCs w:val="22"/>
              </w:rPr>
            </w:pPr>
            <w:r w:rsidRPr="001B45F4">
              <w:rPr>
                <w:rFonts w:cs="Arial"/>
                <w:szCs w:val="22"/>
              </w:rPr>
              <w:t>DDCTNS138</w:t>
            </w:r>
          </w:p>
        </w:tc>
        <w:tc>
          <w:tcPr>
            <w:tcW w:w="2322" w:type="dxa"/>
            <w:vAlign w:val="center"/>
          </w:tcPr>
          <w:p w14:paraId="1854A8E3" w14:textId="1FC82CD7" w:rsidR="00160F12" w:rsidRPr="001B45F4" w:rsidRDefault="00160F12" w:rsidP="00160F12">
            <w:pPr>
              <w:rPr>
                <w:rFonts w:cs="Arial"/>
                <w:szCs w:val="22"/>
              </w:rPr>
            </w:pPr>
            <w:r w:rsidRPr="001B45F4">
              <w:rPr>
                <w:rFonts w:cs="Arial"/>
                <w:szCs w:val="22"/>
              </w:rPr>
              <w:t>Other deductions amount</w:t>
            </w:r>
          </w:p>
        </w:tc>
      </w:tr>
      <w:tr w:rsidR="00160F12" w:rsidRPr="001B45F4" w14:paraId="3F5C6792" w14:textId="77777777" w:rsidTr="00500C69">
        <w:tc>
          <w:tcPr>
            <w:tcW w:w="2322" w:type="dxa"/>
          </w:tcPr>
          <w:p w14:paraId="5FD2CFB1" w14:textId="5D6CF212" w:rsidR="00160F12" w:rsidRPr="001B45F4" w:rsidRDefault="00160F12" w:rsidP="00160F12">
            <w:pPr>
              <w:rPr>
                <w:rFonts w:cs="Arial"/>
                <w:szCs w:val="22"/>
              </w:rPr>
            </w:pPr>
            <w:r w:rsidRPr="001B45F4">
              <w:rPr>
                <w:rFonts w:cs="Arial"/>
                <w:szCs w:val="22"/>
              </w:rPr>
              <w:t>IITR1109</w:t>
            </w:r>
          </w:p>
        </w:tc>
        <w:tc>
          <w:tcPr>
            <w:tcW w:w="2322" w:type="dxa"/>
          </w:tcPr>
          <w:p w14:paraId="35769EE8" w14:textId="378F7EB2" w:rsidR="00160F12" w:rsidRPr="001B45F4" w:rsidRDefault="00160F12" w:rsidP="00160F12">
            <w:pPr>
              <w:rPr>
                <w:rFonts w:cs="Arial"/>
                <w:szCs w:val="22"/>
              </w:rPr>
            </w:pPr>
            <w:r w:rsidRPr="001B45F4">
              <w:rPr>
                <w:rFonts w:cs="Arial"/>
                <w:szCs w:val="22"/>
              </w:rPr>
              <w:t>Other deductions description of claim</w:t>
            </w:r>
          </w:p>
        </w:tc>
        <w:tc>
          <w:tcPr>
            <w:tcW w:w="2322" w:type="dxa"/>
          </w:tcPr>
          <w:p w14:paraId="22BB0073" w14:textId="16FC4A8F" w:rsidR="00160F12" w:rsidRPr="001B45F4" w:rsidRDefault="00160F12" w:rsidP="00160F12">
            <w:pPr>
              <w:rPr>
                <w:rFonts w:cs="Arial"/>
                <w:szCs w:val="22"/>
              </w:rPr>
            </w:pPr>
            <w:r w:rsidRPr="001B45F4">
              <w:rPr>
                <w:rFonts w:cs="Arial"/>
                <w:szCs w:val="22"/>
              </w:rPr>
              <w:t>DDCTNS137</w:t>
            </w:r>
          </w:p>
        </w:tc>
        <w:tc>
          <w:tcPr>
            <w:tcW w:w="2322" w:type="dxa"/>
          </w:tcPr>
          <w:p w14:paraId="7B0D1144" w14:textId="67C505E5" w:rsidR="00160F12" w:rsidRPr="001B45F4" w:rsidRDefault="00160F12" w:rsidP="00160F12">
            <w:pPr>
              <w:rPr>
                <w:rFonts w:cs="Arial"/>
                <w:szCs w:val="22"/>
              </w:rPr>
            </w:pPr>
            <w:r w:rsidRPr="001B45F4">
              <w:rPr>
                <w:rFonts w:cs="Arial"/>
                <w:szCs w:val="22"/>
              </w:rPr>
              <w:t>Other deductions description of claim</w:t>
            </w:r>
          </w:p>
        </w:tc>
      </w:tr>
    </w:tbl>
    <w:p w14:paraId="5257A3F5" w14:textId="7C8C97BE" w:rsidR="00160F12" w:rsidRPr="001B45F4" w:rsidRDefault="00160F12" w:rsidP="00160F12">
      <w:pPr>
        <w:rPr>
          <w:rFonts w:cs="Arial"/>
          <w:szCs w:val="22"/>
        </w:rPr>
      </w:pPr>
    </w:p>
    <w:p w14:paraId="6A0F678C" w14:textId="5548B577" w:rsidR="00160F12" w:rsidRPr="001B45F4" w:rsidRDefault="00160F12" w:rsidP="00160F12">
      <w:pPr>
        <w:rPr>
          <w:rFonts w:cs="Arial"/>
          <w:szCs w:val="22"/>
        </w:rPr>
      </w:pPr>
      <w:r w:rsidRPr="002075D2">
        <w:rPr>
          <w:rFonts w:cs="Arial"/>
          <w:b/>
          <w:bCs/>
          <w:szCs w:val="22"/>
        </w:rPr>
        <w:t>Note</w:t>
      </w:r>
      <w:r w:rsidRPr="002075D2">
        <w:rPr>
          <w:rFonts w:cs="Arial"/>
          <w:szCs w:val="22"/>
        </w:rPr>
        <w:t xml:space="preserve">: </w:t>
      </w:r>
      <w:r w:rsidRPr="001B45F4">
        <w:rPr>
          <w:rFonts w:cs="Arial"/>
          <w:szCs w:val="22"/>
        </w:rPr>
        <w:t>Maximum number of records r</w:t>
      </w:r>
      <w:r w:rsidR="006C2A07">
        <w:rPr>
          <w:rFonts w:cs="Arial"/>
          <w:szCs w:val="22"/>
        </w:rPr>
        <w:t>e</w:t>
      </w:r>
      <w:r w:rsidRPr="001B45F4">
        <w:rPr>
          <w:rFonts w:cs="Arial"/>
          <w:szCs w:val="22"/>
        </w:rPr>
        <w:t>turned - 100 instances.</w:t>
      </w:r>
    </w:p>
    <w:p w14:paraId="6992A19C" w14:textId="2A6F6380" w:rsidR="005C32C5" w:rsidRPr="001B45F4" w:rsidRDefault="21785A3D" w:rsidP="001B4AB0">
      <w:pPr>
        <w:pStyle w:val="Heading2"/>
      </w:pPr>
      <w:bookmarkStart w:id="1666" w:name="_Toc100223329"/>
      <w:bookmarkStart w:id="1667" w:name="_Toc100223933"/>
      <w:bookmarkStart w:id="1668" w:name="_Toc100224518"/>
      <w:bookmarkStart w:id="1669" w:name="_Toc100225097"/>
      <w:bookmarkStart w:id="1670" w:name="_Toc100225701"/>
      <w:bookmarkStart w:id="1671" w:name="_Toc100226292"/>
      <w:bookmarkStart w:id="1672" w:name="_Toc100223552"/>
      <w:bookmarkStart w:id="1673" w:name="_Toc100224156"/>
      <w:bookmarkStart w:id="1674" w:name="_Toc100224741"/>
      <w:bookmarkStart w:id="1675" w:name="_Toc100225320"/>
      <w:bookmarkStart w:id="1676" w:name="_Toc100225924"/>
      <w:bookmarkStart w:id="1677" w:name="_Toc100226515"/>
      <w:bookmarkStart w:id="1678" w:name="_Toc100223553"/>
      <w:bookmarkStart w:id="1679" w:name="_Toc100224157"/>
      <w:bookmarkStart w:id="1680" w:name="_Toc100224742"/>
      <w:bookmarkStart w:id="1681" w:name="_Toc100225321"/>
      <w:bookmarkStart w:id="1682" w:name="_Toc100225925"/>
      <w:bookmarkStart w:id="1683" w:name="_Toc100226516"/>
      <w:bookmarkStart w:id="1684" w:name="_Toc100223591"/>
      <w:bookmarkStart w:id="1685" w:name="_Toc100224195"/>
      <w:bookmarkStart w:id="1686" w:name="_Toc100224780"/>
      <w:bookmarkStart w:id="1687" w:name="_Toc100225359"/>
      <w:bookmarkStart w:id="1688" w:name="_Toc100225963"/>
      <w:bookmarkStart w:id="1689" w:name="_Toc100226554"/>
      <w:bookmarkStart w:id="1690" w:name="_Toc1395648"/>
      <w:bookmarkStart w:id="1691" w:name="_Toc3475236"/>
      <w:bookmarkStart w:id="1692" w:name="_Toc3531223"/>
      <w:bookmarkStart w:id="1693" w:name="_Toc1395649"/>
      <w:bookmarkStart w:id="1694" w:name="_Toc3475237"/>
      <w:bookmarkStart w:id="1695" w:name="_Toc3531224"/>
      <w:bookmarkStart w:id="1696" w:name="_Toc1395800"/>
      <w:bookmarkStart w:id="1697" w:name="_Toc3475388"/>
      <w:bookmarkStart w:id="1698" w:name="_Toc29560849"/>
      <w:bookmarkStart w:id="1699" w:name="_Toc29796925"/>
      <w:bookmarkStart w:id="1700" w:name="_Toc35338731"/>
      <w:bookmarkStart w:id="1701" w:name="_Toc75866986"/>
      <w:bookmarkStart w:id="1702" w:name="_Toc160629400"/>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r>
        <w:t>P</w:t>
      </w:r>
      <w:r w:rsidR="5AF77DF0">
        <w:t xml:space="preserve">rior year </w:t>
      </w:r>
      <w:r w:rsidR="45251671">
        <w:t>i</w:t>
      </w:r>
      <w:r w:rsidR="5AF77DF0">
        <w:t>ndividual</w:t>
      </w:r>
      <w:r w:rsidR="45251671">
        <w:t xml:space="preserve"> t</w:t>
      </w:r>
      <w:r w:rsidR="5AF77DF0">
        <w:t xml:space="preserve">ax </w:t>
      </w:r>
      <w:r w:rsidR="45251671">
        <w:t>r</w:t>
      </w:r>
      <w:r w:rsidR="5AF77DF0">
        <w:t>eturn data</w:t>
      </w:r>
      <w:bookmarkEnd w:id="1698"/>
      <w:bookmarkEnd w:id="1699"/>
      <w:bookmarkEnd w:id="1700"/>
      <w:bookmarkEnd w:id="1701"/>
      <w:bookmarkEnd w:id="1702"/>
    </w:p>
    <w:p w14:paraId="6992A19D" w14:textId="5CF7A397" w:rsidR="00697A37" w:rsidRDefault="00697A37" w:rsidP="00697A37">
      <w:pPr>
        <w:rPr>
          <w:rFonts w:cs="Arial"/>
          <w:sz w:val="20"/>
          <w:szCs w:val="20"/>
        </w:rPr>
      </w:pPr>
      <w:r w:rsidRPr="001B45F4">
        <w:rPr>
          <w:rFonts w:cs="Arial"/>
          <w:szCs w:val="22"/>
        </w:rPr>
        <w:t>The ATO pre-fill system provides some of the immediate prior year individual tax return data to taxpayers as a prompt to remind clients of the information they submitted in their previous tax return; thereby acting as a reminder of what they may need to include when completing their tax return in the current year</w:t>
      </w:r>
      <w:r w:rsidRPr="001B45F4">
        <w:rPr>
          <w:rFonts w:cs="Arial"/>
          <w:sz w:val="20"/>
          <w:szCs w:val="20"/>
        </w:rPr>
        <w:t>.</w:t>
      </w:r>
    </w:p>
    <w:p w14:paraId="234BCAAF" w14:textId="2DAB703F" w:rsidR="00AE1F9C" w:rsidRDefault="00AE1F9C" w:rsidP="00697A37">
      <w:pPr>
        <w:rPr>
          <w:rFonts w:cs="Arial"/>
          <w:sz w:val="20"/>
          <w:szCs w:val="20"/>
        </w:rPr>
      </w:pPr>
    </w:p>
    <w:p w14:paraId="24FDDE1B" w14:textId="68FBA69E" w:rsidR="00AE1F9C" w:rsidRPr="001B45F4" w:rsidRDefault="00AE1F9C" w:rsidP="00697A37">
      <w:pPr>
        <w:rPr>
          <w:rFonts w:cs="Arial"/>
          <w:sz w:val="20"/>
          <w:szCs w:val="20"/>
        </w:rPr>
      </w:pPr>
      <w:r w:rsidRPr="776201B6">
        <w:rPr>
          <w:rFonts w:cs="Arial"/>
        </w:rPr>
        <w:t xml:space="preserve">The </w:t>
      </w:r>
      <w:r w:rsidR="398EBA90" w:rsidRPr="776201B6">
        <w:rPr>
          <w:rFonts w:cs="Arial"/>
        </w:rPr>
        <w:t xml:space="preserve">LDG.GET </w:t>
      </w:r>
      <w:r w:rsidRPr="776201B6">
        <w:rPr>
          <w:rFonts w:cs="Arial"/>
        </w:rPr>
        <w:t>Service</w:t>
      </w:r>
      <w:r w:rsidRPr="776201B6">
        <w:rPr>
          <w:rFonts w:cs="Arial"/>
          <w:sz w:val="20"/>
          <w:szCs w:val="20"/>
        </w:rPr>
        <w:t xml:space="preserve"> </w:t>
      </w:r>
      <w:r>
        <w:t xml:space="preserve">allows tax agents to retrieve a copy of a client’s processed IITRs including the granular schedule data. </w:t>
      </w:r>
      <w:r w:rsidRPr="776201B6">
        <w:rPr>
          <w:color w:val="000000" w:themeColor="text1"/>
        </w:rPr>
        <w:t xml:space="preserve">The difference between this service and the Copy of return/Prior year return service that is available through Online </w:t>
      </w:r>
      <w:r w:rsidR="009170EA">
        <w:rPr>
          <w:color w:val="000000" w:themeColor="text1"/>
        </w:rPr>
        <w:t>S</w:t>
      </w:r>
      <w:r w:rsidRPr="776201B6">
        <w:rPr>
          <w:color w:val="000000" w:themeColor="text1"/>
        </w:rPr>
        <w:t xml:space="preserve">ervices for </w:t>
      </w:r>
      <w:r w:rsidR="009170EA">
        <w:rPr>
          <w:color w:val="000000" w:themeColor="text1"/>
        </w:rPr>
        <w:t>A</w:t>
      </w:r>
      <w:r w:rsidR="009170EA" w:rsidRPr="776201B6">
        <w:rPr>
          <w:color w:val="000000" w:themeColor="text1"/>
        </w:rPr>
        <w:t xml:space="preserve">gents </w:t>
      </w:r>
      <w:r w:rsidRPr="776201B6">
        <w:rPr>
          <w:color w:val="000000" w:themeColor="text1"/>
        </w:rPr>
        <w:t>(OSFA), is that the OSFA service provides the main form data only.</w:t>
      </w:r>
    </w:p>
    <w:p w14:paraId="6992A19E" w14:textId="1E1F84AB" w:rsidR="00C0779A" w:rsidRPr="001B45F4" w:rsidRDefault="45577F32" w:rsidP="001B4AB0">
      <w:pPr>
        <w:pStyle w:val="Heading2"/>
      </w:pPr>
      <w:bookmarkStart w:id="1703" w:name="_Toc29884766"/>
      <w:bookmarkStart w:id="1704" w:name="_Toc29885083"/>
      <w:bookmarkStart w:id="1705" w:name="_Toc35338732"/>
      <w:bookmarkStart w:id="1706" w:name="_Toc75866987"/>
      <w:bookmarkStart w:id="1707" w:name="_Toc160629401"/>
      <w:bookmarkEnd w:id="1703"/>
      <w:bookmarkEnd w:id="1704"/>
      <w:r>
        <w:t>R</w:t>
      </w:r>
      <w:r w:rsidR="5AF77DF0">
        <w:t>ental property details from the prior year rental property schedule</w:t>
      </w:r>
      <w:bookmarkEnd w:id="1705"/>
      <w:bookmarkEnd w:id="1706"/>
      <w:bookmarkEnd w:id="1707"/>
    </w:p>
    <w:p w14:paraId="19C751F5" w14:textId="7272437C" w:rsidR="00CE7D77" w:rsidRPr="001B45F4" w:rsidRDefault="00562BC9" w:rsidP="00697A37">
      <w:pPr>
        <w:rPr>
          <w:rFonts w:cs="Arial"/>
          <w:szCs w:val="22"/>
        </w:rPr>
      </w:pPr>
      <w:r w:rsidRPr="001B45F4">
        <w:rPr>
          <w:rFonts w:cs="Arial"/>
          <w:szCs w:val="22"/>
        </w:rPr>
        <w:t xml:space="preserve">The rental property data is provided </w:t>
      </w:r>
      <w:r w:rsidR="00C51D77" w:rsidRPr="001B45F4">
        <w:rPr>
          <w:rFonts w:cs="Arial"/>
          <w:szCs w:val="22"/>
        </w:rPr>
        <w:t xml:space="preserve">as information </w:t>
      </w:r>
      <w:r w:rsidR="0041296B" w:rsidRPr="001B45F4">
        <w:rPr>
          <w:rFonts w:cs="Arial"/>
          <w:szCs w:val="22"/>
        </w:rPr>
        <w:t xml:space="preserve">only under the Context RP.{FinYear}.{RSSeqNum} </w:t>
      </w:r>
      <w:r w:rsidRPr="001B45F4">
        <w:rPr>
          <w:rFonts w:cs="Arial"/>
          <w:szCs w:val="22"/>
        </w:rPr>
        <w:t>from the prior year</w:t>
      </w:r>
      <w:r w:rsidR="00B4519B" w:rsidRPr="001B45F4">
        <w:rPr>
          <w:rFonts w:cs="Arial"/>
          <w:szCs w:val="22"/>
        </w:rPr>
        <w:t xml:space="preserve"> </w:t>
      </w:r>
      <w:r w:rsidR="003303CA" w:rsidRPr="001B45F4">
        <w:rPr>
          <w:rFonts w:cs="Arial"/>
          <w:szCs w:val="22"/>
        </w:rPr>
        <w:t>Multi-Property Rental</w:t>
      </w:r>
      <w:r w:rsidR="00B4519B" w:rsidRPr="001B45F4">
        <w:rPr>
          <w:rFonts w:cs="Arial"/>
          <w:szCs w:val="22"/>
        </w:rPr>
        <w:t xml:space="preserve"> Schedule</w:t>
      </w:r>
      <w:r w:rsidR="003303CA" w:rsidRPr="001B45F4">
        <w:rPr>
          <w:rFonts w:cs="Arial"/>
          <w:szCs w:val="22"/>
        </w:rPr>
        <w:t xml:space="preserve"> (RNTLPRPTY)</w:t>
      </w:r>
      <w:r w:rsidR="00C40111" w:rsidRPr="001B45F4">
        <w:rPr>
          <w:rFonts w:cs="Arial"/>
          <w:szCs w:val="22"/>
        </w:rPr>
        <w:t>.</w:t>
      </w:r>
      <w:r w:rsidR="00CE7D77" w:rsidRPr="001B45F4">
        <w:rPr>
          <w:rFonts w:cs="Arial"/>
          <w:szCs w:val="22"/>
        </w:rPr>
        <w:t xml:space="preserve"> </w:t>
      </w:r>
    </w:p>
    <w:p w14:paraId="29618A15" w14:textId="77777777" w:rsidR="00CE7D77" w:rsidRPr="001B45F4" w:rsidRDefault="00CE7D77" w:rsidP="00697A37">
      <w:pPr>
        <w:rPr>
          <w:rFonts w:cs="Arial"/>
          <w:szCs w:val="22"/>
        </w:rPr>
      </w:pPr>
    </w:p>
    <w:p w14:paraId="6992A1A1" w14:textId="77777777" w:rsidR="00412E93" w:rsidRPr="001B45F4" w:rsidRDefault="00412E93" w:rsidP="00CE7D77">
      <w:pPr>
        <w:rPr>
          <w:rFonts w:cs="Arial"/>
        </w:rPr>
      </w:pPr>
      <w:r w:rsidRPr="001B45F4">
        <w:rPr>
          <w:rFonts w:cs="Arial"/>
        </w:rPr>
        <w:t>The rental property addresses passed are as provided by the client in their prior year rental property schedule even where the address m</w:t>
      </w:r>
      <w:r w:rsidR="00562BC9" w:rsidRPr="001B45F4">
        <w:rPr>
          <w:rFonts w:cs="Arial"/>
        </w:rPr>
        <w:t>a</w:t>
      </w:r>
      <w:r w:rsidRPr="001B45F4">
        <w:rPr>
          <w:rFonts w:cs="Arial"/>
        </w:rPr>
        <w:t>y be invalid or incomplete.</w:t>
      </w:r>
    </w:p>
    <w:p w14:paraId="6992A1A2" w14:textId="21FE8170" w:rsidR="00C0779A" w:rsidRPr="001B45F4" w:rsidRDefault="45577F32" w:rsidP="001B4AB0">
      <w:pPr>
        <w:pStyle w:val="Heading2"/>
      </w:pPr>
      <w:bookmarkStart w:id="1708" w:name="_Toc35338733"/>
      <w:bookmarkStart w:id="1709" w:name="_Toc75866988"/>
      <w:bookmarkStart w:id="1710" w:name="_Toc160629402"/>
      <w:r>
        <w:lastRenderedPageBreak/>
        <w:t>B</w:t>
      </w:r>
      <w:r w:rsidR="5AF77DF0">
        <w:t xml:space="preserve">usiness income and expenses </w:t>
      </w:r>
      <w:r w:rsidR="45251671">
        <w:t>– c</w:t>
      </w:r>
      <w:r w:rsidR="5AF77DF0">
        <w:t>losing stock amounts carried forward to next income year</w:t>
      </w:r>
      <w:bookmarkEnd w:id="1708"/>
      <w:bookmarkEnd w:id="1709"/>
      <w:bookmarkEnd w:id="1710"/>
      <w:r w:rsidR="5AF77DF0">
        <w:t xml:space="preserve"> </w:t>
      </w:r>
    </w:p>
    <w:p w14:paraId="6992A1A3" w14:textId="5BC6840C" w:rsidR="00E96BB2" w:rsidRPr="001B45F4" w:rsidRDefault="00E96BB2" w:rsidP="00E96BB2">
      <w:pPr>
        <w:rPr>
          <w:rFonts w:cs="Arial"/>
          <w:szCs w:val="22"/>
        </w:rPr>
      </w:pPr>
      <w:bookmarkStart w:id="1711" w:name="_Toc29884768"/>
      <w:bookmarkStart w:id="1712" w:name="_Toc29885085"/>
      <w:bookmarkEnd w:id="1711"/>
      <w:bookmarkEnd w:id="1712"/>
      <w:r w:rsidRPr="001B45F4">
        <w:rPr>
          <w:rFonts w:cs="Arial"/>
          <w:szCs w:val="22"/>
        </w:rPr>
        <w:t xml:space="preserve">Providing the total closing stock amount from the </w:t>
      </w:r>
      <w:r w:rsidR="00950F88" w:rsidRPr="001B45F4">
        <w:rPr>
          <w:rFonts w:cs="Arial"/>
          <w:szCs w:val="22"/>
        </w:rPr>
        <w:t>202</w:t>
      </w:r>
      <w:r w:rsidR="00041B1A">
        <w:rPr>
          <w:rFonts w:cs="Arial"/>
          <w:szCs w:val="22"/>
        </w:rPr>
        <w:t>3</w:t>
      </w:r>
      <w:r w:rsidR="00BB3A31" w:rsidRPr="001B45F4">
        <w:rPr>
          <w:rFonts w:cs="Arial"/>
          <w:szCs w:val="22"/>
        </w:rPr>
        <w:t xml:space="preserve"> </w:t>
      </w:r>
      <w:r w:rsidRPr="001B45F4">
        <w:rPr>
          <w:rFonts w:cs="Arial"/>
          <w:szCs w:val="22"/>
        </w:rPr>
        <w:t xml:space="preserve">individual </w:t>
      </w:r>
      <w:r w:rsidR="00B601FA" w:rsidRPr="001B45F4">
        <w:rPr>
          <w:rFonts w:cs="Arial"/>
          <w:szCs w:val="22"/>
        </w:rPr>
        <w:t xml:space="preserve">income </w:t>
      </w:r>
      <w:r w:rsidRPr="001B45F4">
        <w:rPr>
          <w:rFonts w:cs="Arial"/>
          <w:szCs w:val="22"/>
        </w:rPr>
        <w:t xml:space="preserve">tax return will assist in completing the total opening stock amount label in the current </w:t>
      </w:r>
      <w:r w:rsidR="00D759CF" w:rsidRPr="001B45F4">
        <w:rPr>
          <w:rFonts w:cs="Arial"/>
          <w:szCs w:val="22"/>
        </w:rPr>
        <w:t>20</w:t>
      </w:r>
      <w:r w:rsidR="00DA1298" w:rsidRPr="001B45F4">
        <w:rPr>
          <w:rFonts w:cs="Arial"/>
          <w:szCs w:val="22"/>
        </w:rPr>
        <w:t>2</w:t>
      </w:r>
      <w:r w:rsidR="00E47B65">
        <w:rPr>
          <w:rFonts w:cs="Arial"/>
          <w:szCs w:val="22"/>
        </w:rPr>
        <w:t>4</w:t>
      </w:r>
      <w:r w:rsidR="00D759CF" w:rsidRPr="001B45F4">
        <w:rPr>
          <w:rFonts w:cs="Arial"/>
          <w:szCs w:val="22"/>
        </w:rPr>
        <w:t xml:space="preserve"> </w:t>
      </w:r>
      <w:r w:rsidRPr="001B45F4">
        <w:rPr>
          <w:rFonts w:cs="Arial"/>
          <w:szCs w:val="22"/>
        </w:rPr>
        <w:t xml:space="preserve">year individual tax return. </w:t>
      </w:r>
    </w:p>
    <w:p w14:paraId="6992A1A4" w14:textId="77777777" w:rsidR="00E96BB2" w:rsidRPr="001B45F4" w:rsidRDefault="00E96BB2" w:rsidP="00E96BB2">
      <w:pPr>
        <w:rPr>
          <w:rFonts w:cs="Arial"/>
          <w:szCs w:val="22"/>
        </w:rPr>
      </w:pPr>
    </w:p>
    <w:p w14:paraId="6992A1A5" w14:textId="4E6DEAE9" w:rsidR="00E96BB2" w:rsidRPr="001B45F4" w:rsidRDefault="00E96BB2" w:rsidP="00E96BB2">
      <w:pPr>
        <w:rPr>
          <w:rFonts w:cs="Arial"/>
          <w:szCs w:val="22"/>
        </w:rPr>
      </w:pPr>
      <w:r w:rsidRPr="001B45F4">
        <w:rPr>
          <w:rFonts w:cs="Arial"/>
          <w:szCs w:val="22"/>
        </w:rPr>
        <w:t xml:space="preserve">The </w:t>
      </w:r>
      <w:r w:rsidR="00BB3A31" w:rsidRPr="001B45F4">
        <w:rPr>
          <w:rFonts w:cs="Arial"/>
          <w:szCs w:val="22"/>
        </w:rPr>
        <w:t>20</w:t>
      </w:r>
      <w:r w:rsidR="000B0F6F" w:rsidRPr="001B45F4">
        <w:rPr>
          <w:rFonts w:cs="Arial"/>
          <w:szCs w:val="22"/>
        </w:rPr>
        <w:t>2</w:t>
      </w:r>
      <w:r w:rsidR="00E47B65">
        <w:rPr>
          <w:rFonts w:cs="Arial"/>
          <w:szCs w:val="22"/>
        </w:rPr>
        <w:t>4</w:t>
      </w:r>
      <w:r w:rsidR="00BB3A31" w:rsidRPr="001B45F4">
        <w:rPr>
          <w:rFonts w:cs="Arial"/>
          <w:szCs w:val="22"/>
        </w:rPr>
        <w:t xml:space="preserve"> </w:t>
      </w:r>
      <w:r w:rsidRPr="001B45F4">
        <w:rPr>
          <w:rFonts w:cs="Arial"/>
          <w:szCs w:val="22"/>
        </w:rPr>
        <w:t xml:space="preserve">total opening stock amount must equal the </w:t>
      </w:r>
      <w:r w:rsidR="00BB3A31" w:rsidRPr="001B45F4">
        <w:rPr>
          <w:rFonts w:cs="Arial"/>
          <w:szCs w:val="22"/>
        </w:rPr>
        <w:t>20</w:t>
      </w:r>
      <w:r w:rsidR="00DA1298" w:rsidRPr="001B45F4">
        <w:rPr>
          <w:rFonts w:cs="Arial"/>
          <w:szCs w:val="22"/>
        </w:rPr>
        <w:t>2</w:t>
      </w:r>
      <w:r w:rsidR="00E47B65">
        <w:rPr>
          <w:rFonts w:cs="Arial"/>
          <w:szCs w:val="22"/>
        </w:rPr>
        <w:t>3</w:t>
      </w:r>
      <w:r w:rsidR="00BB3A31" w:rsidRPr="001B45F4">
        <w:rPr>
          <w:rFonts w:cs="Arial"/>
          <w:szCs w:val="22"/>
        </w:rPr>
        <w:t xml:space="preserve"> </w:t>
      </w:r>
      <w:r w:rsidRPr="001B45F4">
        <w:rPr>
          <w:rFonts w:cs="Arial"/>
          <w:szCs w:val="22"/>
        </w:rPr>
        <w:t xml:space="preserve">total closing stock amount. The </w:t>
      </w:r>
      <w:r w:rsidR="00BB3A31" w:rsidRPr="001B45F4">
        <w:rPr>
          <w:rFonts w:cs="Arial"/>
          <w:szCs w:val="22"/>
        </w:rPr>
        <w:t>20</w:t>
      </w:r>
      <w:r w:rsidR="00DA1298" w:rsidRPr="001B45F4">
        <w:rPr>
          <w:rFonts w:cs="Arial"/>
          <w:szCs w:val="22"/>
        </w:rPr>
        <w:t>2</w:t>
      </w:r>
      <w:r w:rsidR="00E47B65">
        <w:rPr>
          <w:rFonts w:cs="Arial"/>
          <w:szCs w:val="22"/>
        </w:rPr>
        <w:t>3</w:t>
      </w:r>
      <w:r w:rsidR="00BB3A31" w:rsidRPr="001B45F4">
        <w:rPr>
          <w:rFonts w:cs="Arial"/>
          <w:szCs w:val="22"/>
        </w:rPr>
        <w:t xml:space="preserve"> </w:t>
      </w:r>
      <w:r w:rsidRPr="001B45F4">
        <w:rPr>
          <w:rFonts w:cs="Arial"/>
          <w:szCs w:val="22"/>
        </w:rPr>
        <w:t xml:space="preserve">total closing stock amount must be mapped to the </w:t>
      </w:r>
      <w:r w:rsidR="00D759CF" w:rsidRPr="001B45F4">
        <w:rPr>
          <w:rFonts w:cs="Arial"/>
          <w:szCs w:val="22"/>
        </w:rPr>
        <w:t>20</w:t>
      </w:r>
      <w:r w:rsidR="000B0F6F" w:rsidRPr="001B45F4">
        <w:rPr>
          <w:rFonts w:cs="Arial"/>
          <w:szCs w:val="22"/>
        </w:rPr>
        <w:t>2</w:t>
      </w:r>
      <w:r w:rsidR="00E47B65">
        <w:rPr>
          <w:rFonts w:cs="Arial"/>
          <w:szCs w:val="22"/>
        </w:rPr>
        <w:t>4</w:t>
      </w:r>
      <w:r w:rsidR="00D759CF" w:rsidRPr="001B45F4">
        <w:rPr>
          <w:rFonts w:cs="Arial"/>
          <w:szCs w:val="22"/>
        </w:rPr>
        <w:t xml:space="preserve"> </w:t>
      </w:r>
      <w:r w:rsidRPr="001B45F4">
        <w:rPr>
          <w:rFonts w:cs="Arial"/>
          <w:szCs w:val="22"/>
        </w:rPr>
        <w:t xml:space="preserve">total opening stock label. </w:t>
      </w:r>
    </w:p>
    <w:p w14:paraId="69BF9730" w14:textId="77777777" w:rsidR="006538A8" w:rsidRPr="001B45F4" w:rsidRDefault="006538A8" w:rsidP="00E96BB2">
      <w:pPr>
        <w:rPr>
          <w:rFonts w:cs="Arial"/>
          <w:szCs w:val="22"/>
        </w:rPr>
      </w:pPr>
    </w:p>
    <w:p w14:paraId="6992A1A7" w14:textId="1BD58545" w:rsidR="00633618" w:rsidRDefault="00E96BB2" w:rsidP="00E96BB2">
      <w:pPr>
        <w:rPr>
          <w:rFonts w:cs="Arial"/>
          <w:szCs w:val="22"/>
        </w:rPr>
      </w:pPr>
      <w:r w:rsidRPr="001B45F4">
        <w:rPr>
          <w:rFonts w:cs="Arial"/>
          <w:szCs w:val="22"/>
        </w:rPr>
        <w:t xml:space="preserve">The closing stock amount is to be mapped to the Opening stock label as </w:t>
      </w:r>
      <w:r w:rsidR="00CE7D77" w:rsidRPr="001B45F4">
        <w:rPr>
          <w:rFonts w:cs="Arial"/>
          <w:szCs w:val="22"/>
        </w:rPr>
        <w:t>shown in the table below.</w:t>
      </w:r>
    </w:p>
    <w:p w14:paraId="6992A1A8" w14:textId="2CB2BA18" w:rsidR="00E96BB2" w:rsidRPr="001B45F4" w:rsidRDefault="00E96BB2" w:rsidP="00CE7D77">
      <w:pPr>
        <w:keepNext/>
        <w:keepLines/>
        <w:widowControl w:val="0"/>
        <w:rPr>
          <w:rFonts w:cs="Arial"/>
          <w:szCs w:val="22"/>
        </w:rPr>
      </w:pPr>
      <w:r w:rsidRPr="001B45F4">
        <w:rPr>
          <w:rFonts w:cs="Arial"/>
          <w:szCs w:val="22"/>
        </w:rPr>
        <w:t xml:space="preserve"> </w:t>
      </w:r>
    </w:p>
    <w:p w14:paraId="5F99EF80" w14:textId="1CF2D6C1" w:rsidR="00CE7D77" w:rsidRPr="001B45F4" w:rsidRDefault="00CE7D77" w:rsidP="00B61583">
      <w:pPr>
        <w:pStyle w:val="Caption"/>
      </w:pPr>
      <w:r w:rsidRPr="001B45F4">
        <w:t xml:space="preserve">Table </w:t>
      </w:r>
      <w:r w:rsidR="00707AF2">
        <w:t>40</w:t>
      </w:r>
      <w:r w:rsidRPr="001B45F4">
        <w:t>: 202</w:t>
      </w:r>
      <w:r w:rsidR="00E47B65">
        <w:t>3</w:t>
      </w:r>
      <w:r w:rsidRPr="001B45F4">
        <w:t xml:space="preserve"> closing stock amount mapped to 202</w:t>
      </w:r>
      <w:r w:rsidR="00E47B65">
        <w:t>4</w:t>
      </w:r>
      <w:r w:rsidRPr="001B45F4">
        <w:t xml:space="preserve"> opening stock IITR label assignment</w:t>
      </w:r>
    </w:p>
    <w:tbl>
      <w:tblPr>
        <w:tblStyle w:val="TableGrid"/>
        <w:tblW w:w="9356" w:type="dxa"/>
        <w:tblLook w:val="04A0" w:firstRow="1" w:lastRow="0" w:firstColumn="1" w:lastColumn="0" w:noHBand="0" w:noVBand="1"/>
      </w:tblPr>
      <w:tblGrid>
        <w:gridCol w:w="1838"/>
        <w:gridCol w:w="2268"/>
        <w:gridCol w:w="1985"/>
        <w:gridCol w:w="3265"/>
      </w:tblGrid>
      <w:tr w:rsidR="00E96BB2" w:rsidRPr="001B45F4" w14:paraId="6992A1AD" w14:textId="77777777" w:rsidTr="00E8032D">
        <w:trPr>
          <w:tblHeader/>
        </w:trPr>
        <w:tc>
          <w:tcPr>
            <w:tcW w:w="982" w:type="pct"/>
            <w:shd w:val="clear" w:color="auto" w:fill="DBE5F1" w:themeFill="accent1" w:themeFillTint="33"/>
          </w:tcPr>
          <w:p w14:paraId="6992A1A9" w14:textId="0604A09A" w:rsidR="00E96BB2" w:rsidRPr="001B45F4" w:rsidRDefault="00E96BB2" w:rsidP="00CE7D77">
            <w:pPr>
              <w:pStyle w:val="Maintext"/>
              <w:keepNext/>
              <w:keepLines/>
              <w:widowControl w:val="0"/>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Alias</w:t>
            </w:r>
          </w:p>
        </w:tc>
        <w:tc>
          <w:tcPr>
            <w:tcW w:w="1212" w:type="pct"/>
            <w:shd w:val="clear" w:color="auto" w:fill="DBE5F1" w:themeFill="accent1" w:themeFillTint="33"/>
          </w:tcPr>
          <w:p w14:paraId="6992A1AA" w14:textId="48BE8A8B" w:rsidR="00E96BB2" w:rsidRPr="001B45F4" w:rsidRDefault="00E96BB2" w:rsidP="00CE7D77">
            <w:pPr>
              <w:pStyle w:val="Maintext"/>
              <w:keepNext/>
              <w:keepLines/>
              <w:widowControl w:val="0"/>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Label</w:t>
            </w:r>
          </w:p>
        </w:tc>
        <w:tc>
          <w:tcPr>
            <w:tcW w:w="1061" w:type="pct"/>
            <w:shd w:val="clear" w:color="auto" w:fill="DBE5F1" w:themeFill="accent1" w:themeFillTint="33"/>
          </w:tcPr>
          <w:p w14:paraId="6992A1AB" w14:textId="360DC042" w:rsidR="00E96BB2" w:rsidRPr="001B45F4" w:rsidRDefault="00E96BB2" w:rsidP="00CE7D77">
            <w:pPr>
              <w:pStyle w:val="Maintext"/>
              <w:keepNext/>
              <w:keepLines/>
              <w:widowControl w:val="0"/>
              <w:spacing w:before="60" w:after="60"/>
              <w:rPr>
                <w:rFonts w:cs="Arial"/>
                <w:b/>
                <w:szCs w:val="22"/>
              </w:rPr>
            </w:pPr>
            <w:r w:rsidRPr="001B45F4">
              <w:rPr>
                <w:rFonts w:cs="Arial"/>
                <w:b/>
                <w:szCs w:val="22"/>
              </w:rPr>
              <w:t xml:space="preserve">SBR </w:t>
            </w:r>
            <w:r w:rsidR="008024D6" w:rsidRPr="001B45F4">
              <w:rPr>
                <w:rFonts w:cs="Arial"/>
                <w:b/>
                <w:szCs w:val="22"/>
              </w:rPr>
              <w:t>IITR</w:t>
            </w:r>
            <w:r w:rsidRPr="001B45F4">
              <w:rPr>
                <w:rFonts w:cs="Arial"/>
                <w:b/>
                <w:szCs w:val="22"/>
              </w:rPr>
              <w:t xml:space="preserve"> </w:t>
            </w:r>
            <w:r w:rsidR="00D525ED" w:rsidRPr="001B45F4">
              <w:rPr>
                <w:rFonts w:cs="Arial"/>
                <w:b/>
                <w:szCs w:val="22"/>
              </w:rPr>
              <w:t xml:space="preserve">Alias </w:t>
            </w:r>
            <w:r w:rsidRPr="001B45F4">
              <w:rPr>
                <w:rFonts w:cs="Arial"/>
                <w:b/>
                <w:szCs w:val="22"/>
              </w:rPr>
              <w:t>assignment</w:t>
            </w:r>
          </w:p>
        </w:tc>
        <w:tc>
          <w:tcPr>
            <w:tcW w:w="1745" w:type="pct"/>
            <w:shd w:val="clear" w:color="auto" w:fill="DBE5F1" w:themeFill="accent1" w:themeFillTint="33"/>
          </w:tcPr>
          <w:p w14:paraId="6992A1AC" w14:textId="2ABAC495" w:rsidR="00E96BB2" w:rsidRPr="001B45F4" w:rsidRDefault="00E96BB2" w:rsidP="00CE7D77">
            <w:pPr>
              <w:pStyle w:val="Maintext"/>
              <w:keepNext/>
              <w:keepLines/>
              <w:widowControl w:val="0"/>
              <w:spacing w:before="60" w:after="60"/>
              <w:rPr>
                <w:rFonts w:cs="Arial"/>
                <w:b/>
                <w:szCs w:val="22"/>
              </w:rPr>
            </w:pPr>
            <w:r w:rsidRPr="001B45F4">
              <w:rPr>
                <w:rFonts w:cs="Arial"/>
                <w:b/>
                <w:szCs w:val="22"/>
              </w:rPr>
              <w:t xml:space="preserve">SBR </w:t>
            </w:r>
            <w:r w:rsidR="008024D6" w:rsidRPr="001B45F4">
              <w:rPr>
                <w:rFonts w:cs="Arial"/>
                <w:b/>
                <w:szCs w:val="22"/>
              </w:rPr>
              <w:t>IITR</w:t>
            </w:r>
            <w:r w:rsidRPr="001B45F4">
              <w:rPr>
                <w:rFonts w:cs="Arial"/>
                <w:b/>
                <w:szCs w:val="22"/>
              </w:rPr>
              <w:t xml:space="preserve"> </w:t>
            </w:r>
            <w:r w:rsidR="00D525ED" w:rsidRPr="001B45F4">
              <w:rPr>
                <w:rFonts w:cs="Arial"/>
                <w:b/>
                <w:szCs w:val="22"/>
              </w:rPr>
              <w:t>Label</w:t>
            </w:r>
          </w:p>
        </w:tc>
      </w:tr>
      <w:tr w:rsidR="00E96BB2" w:rsidRPr="001B45F4" w14:paraId="6992A1B2" w14:textId="77777777" w:rsidTr="00E8032D">
        <w:tc>
          <w:tcPr>
            <w:tcW w:w="982" w:type="pct"/>
          </w:tcPr>
          <w:p w14:paraId="6992A1AE" w14:textId="57226541" w:rsidR="00E96BB2" w:rsidRPr="001B45F4" w:rsidRDefault="008024D6" w:rsidP="00CE7D77">
            <w:pPr>
              <w:pStyle w:val="Version2"/>
              <w:keepNext/>
              <w:keepLines/>
              <w:widowControl w:val="0"/>
            </w:pPr>
            <w:r w:rsidRPr="001B45F4">
              <w:t>IITR</w:t>
            </w:r>
            <w:r w:rsidR="00E96BB2" w:rsidRPr="001B45F4">
              <w:t>960</w:t>
            </w:r>
          </w:p>
        </w:tc>
        <w:tc>
          <w:tcPr>
            <w:tcW w:w="1212" w:type="pct"/>
          </w:tcPr>
          <w:p w14:paraId="6992A1AF" w14:textId="77777777" w:rsidR="00E96BB2" w:rsidRPr="001B45F4" w:rsidRDefault="00E96BB2" w:rsidP="00CE7D77">
            <w:pPr>
              <w:pStyle w:val="TableNormal1"/>
              <w:keepNext/>
              <w:keepLines/>
              <w:widowControl w:val="0"/>
              <w:rPr>
                <w:rFonts w:ascii="Arial" w:hAnsi="Arial" w:cs="Arial"/>
                <w:sz w:val="22"/>
                <w:szCs w:val="22"/>
              </w:rPr>
            </w:pPr>
            <w:r w:rsidRPr="001B45F4">
              <w:rPr>
                <w:rFonts w:ascii="Arial" w:hAnsi="Arial" w:cs="Arial"/>
                <w:color w:val="000000"/>
                <w:sz w:val="22"/>
                <w:szCs w:val="22"/>
              </w:rPr>
              <w:t>Closing Stock Balance</w:t>
            </w:r>
          </w:p>
        </w:tc>
        <w:tc>
          <w:tcPr>
            <w:tcW w:w="1061" w:type="pct"/>
          </w:tcPr>
          <w:p w14:paraId="342F557A" w14:textId="7CE50AA1" w:rsidR="00DD1EFD" w:rsidRPr="001B45F4" w:rsidRDefault="008024D6" w:rsidP="00CE7D77">
            <w:pPr>
              <w:pStyle w:val="TableNormal1"/>
              <w:keepNext/>
              <w:keepLines/>
              <w:widowControl w:val="0"/>
              <w:rPr>
                <w:rFonts w:ascii="Arial" w:hAnsi="Arial" w:cs="Arial"/>
                <w:color w:val="000000"/>
                <w:sz w:val="22"/>
                <w:szCs w:val="22"/>
              </w:rPr>
            </w:pPr>
            <w:r w:rsidRPr="001B45F4">
              <w:rPr>
                <w:rFonts w:ascii="Arial" w:hAnsi="Arial" w:cs="Arial"/>
                <w:color w:val="000000"/>
                <w:sz w:val="22"/>
                <w:szCs w:val="22"/>
              </w:rPr>
              <w:t>IITR</w:t>
            </w:r>
            <w:r w:rsidR="009C4D3B" w:rsidRPr="001B45F4">
              <w:rPr>
                <w:rFonts w:ascii="Arial" w:hAnsi="Arial" w:cs="Arial"/>
                <w:color w:val="000000"/>
                <w:sz w:val="22"/>
                <w:szCs w:val="22"/>
              </w:rPr>
              <w:t>700</w:t>
            </w:r>
          </w:p>
          <w:p w14:paraId="6992A1B0" w14:textId="7F52DFDB" w:rsidR="00E96BB2" w:rsidRPr="001B45F4" w:rsidRDefault="008024D6" w:rsidP="00CE7D77">
            <w:pPr>
              <w:pStyle w:val="TableNormal1"/>
              <w:keepNext/>
              <w:keepLines/>
              <w:widowControl w:val="0"/>
              <w:rPr>
                <w:rFonts w:ascii="Arial" w:hAnsi="Arial" w:cs="Arial"/>
                <w:sz w:val="22"/>
                <w:szCs w:val="22"/>
              </w:rPr>
            </w:pPr>
            <w:r w:rsidRPr="001B45F4">
              <w:rPr>
                <w:rFonts w:ascii="Arial" w:hAnsi="Arial" w:cs="Arial"/>
                <w:color w:val="000000"/>
                <w:sz w:val="22"/>
                <w:szCs w:val="22"/>
              </w:rPr>
              <w:t>IITR</w:t>
            </w:r>
            <w:r w:rsidR="009C4D3B" w:rsidRPr="001B45F4">
              <w:rPr>
                <w:rFonts w:ascii="Arial" w:hAnsi="Arial" w:cs="Arial"/>
                <w:color w:val="000000"/>
                <w:sz w:val="22"/>
                <w:szCs w:val="22"/>
              </w:rPr>
              <w:t>719</w:t>
            </w:r>
          </w:p>
        </w:tc>
        <w:tc>
          <w:tcPr>
            <w:tcW w:w="1745" w:type="pct"/>
          </w:tcPr>
          <w:p w14:paraId="43713FC2" w14:textId="50EA2C65" w:rsidR="00E96BB2" w:rsidRPr="001B45F4" w:rsidRDefault="009C4D3B" w:rsidP="00CE7D77">
            <w:pPr>
              <w:keepNext/>
              <w:keepLines/>
              <w:widowControl w:val="0"/>
              <w:spacing w:before="60" w:after="60"/>
              <w:rPr>
                <w:rFonts w:cs="Arial"/>
                <w:szCs w:val="22"/>
              </w:rPr>
            </w:pPr>
            <w:r w:rsidRPr="001B45F4">
              <w:rPr>
                <w:rFonts w:cs="Arial"/>
                <w:szCs w:val="22"/>
              </w:rPr>
              <w:t>Primary production opening stock</w:t>
            </w:r>
          </w:p>
          <w:p w14:paraId="6992A1B1" w14:textId="0EDE5B83" w:rsidR="009C4D3B" w:rsidRPr="001B45F4" w:rsidRDefault="009C4D3B" w:rsidP="00CE7D77">
            <w:pPr>
              <w:keepNext/>
              <w:keepLines/>
              <w:widowControl w:val="0"/>
              <w:spacing w:before="60" w:after="60"/>
              <w:rPr>
                <w:rFonts w:cs="Arial"/>
                <w:szCs w:val="22"/>
              </w:rPr>
            </w:pPr>
            <w:r w:rsidRPr="001B45F4">
              <w:rPr>
                <w:rFonts w:cs="Arial"/>
                <w:szCs w:val="22"/>
              </w:rPr>
              <w:t>Non-primary production opening stock</w:t>
            </w:r>
          </w:p>
        </w:tc>
      </w:tr>
    </w:tbl>
    <w:p w14:paraId="3E3C4D24" w14:textId="5BC19B53" w:rsidR="00CE7D77" w:rsidRPr="001B45F4" w:rsidRDefault="5E179B76" w:rsidP="001B4AB0">
      <w:pPr>
        <w:pStyle w:val="Heading2"/>
      </w:pPr>
      <w:bookmarkStart w:id="1713" w:name="_Toc160629403"/>
      <w:r>
        <w:t>B</w:t>
      </w:r>
      <w:r w:rsidR="5AF77DF0">
        <w:t xml:space="preserve">usiness income and expenses </w:t>
      </w:r>
      <w:r>
        <w:t>– l</w:t>
      </w:r>
      <w:r w:rsidR="5AF77DF0">
        <w:t>osses carried forward</w:t>
      </w:r>
      <w:bookmarkEnd w:id="1713"/>
      <w:r w:rsidR="5AF77DF0">
        <w:t xml:space="preserve"> </w:t>
      </w:r>
    </w:p>
    <w:p w14:paraId="2A682C88" w14:textId="586A033D" w:rsidR="00CE7D77" w:rsidRPr="001B45F4" w:rsidRDefault="00CE7D77" w:rsidP="003A7F25">
      <w:pPr>
        <w:keepNext/>
        <w:keepLines/>
        <w:widowControl w:val="0"/>
        <w:rPr>
          <w:rFonts w:cs="Arial"/>
          <w:szCs w:val="22"/>
        </w:rPr>
      </w:pPr>
      <w:r w:rsidRPr="001B45F4">
        <w:rPr>
          <w:rFonts w:cs="Arial"/>
          <w:szCs w:val="22"/>
        </w:rPr>
        <w:t xml:space="preserve">The </w:t>
      </w:r>
      <w:r w:rsidR="0019731C" w:rsidRPr="0019731C">
        <w:rPr>
          <w:rFonts w:cs="Arial"/>
          <w:iCs/>
          <w:szCs w:val="22"/>
        </w:rPr>
        <w:t>n</w:t>
      </w:r>
      <w:r w:rsidRPr="0019731C">
        <w:rPr>
          <w:rFonts w:cs="Arial"/>
          <w:iCs/>
          <w:szCs w:val="22"/>
        </w:rPr>
        <w:t>et capital losses carried forward to later income years</w:t>
      </w:r>
      <w:r w:rsidRPr="001B45F4">
        <w:rPr>
          <w:rFonts w:cs="Arial"/>
          <w:szCs w:val="22"/>
        </w:rPr>
        <w:t xml:space="preserve"> amount provided from the immediate prior year individual tax return will assist in calculating the current year net capital gain or net capital loss. Any unapplied net capital losses not yet used to reduce a capital gain in the current income year can be carried forward to later income years.</w:t>
      </w:r>
    </w:p>
    <w:p w14:paraId="3AD10F41" w14:textId="01430211" w:rsidR="00CE7D77" w:rsidRPr="001B45F4" w:rsidRDefault="00CE7D77" w:rsidP="003A7F25">
      <w:pPr>
        <w:keepNext/>
        <w:keepLines/>
        <w:widowControl w:val="0"/>
        <w:rPr>
          <w:rFonts w:cs="Arial"/>
          <w:szCs w:val="22"/>
        </w:rPr>
      </w:pPr>
    </w:p>
    <w:p w14:paraId="23ED1233" w14:textId="37762994" w:rsidR="00CE7D77" w:rsidRPr="001B45F4" w:rsidRDefault="00CE7D77" w:rsidP="00B61583">
      <w:pPr>
        <w:pStyle w:val="Caption"/>
      </w:pPr>
      <w:bookmarkStart w:id="1714" w:name="_Toc100225442"/>
      <w:bookmarkStart w:id="1715" w:name="_Toc100226646"/>
      <w:bookmarkStart w:id="1716" w:name="_Toc100226674"/>
      <w:r w:rsidRPr="001B45F4">
        <w:t>Table</w:t>
      </w:r>
      <w:r w:rsidR="00560856">
        <w:t xml:space="preserve"> 4</w:t>
      </w:r>
      <w:r w:rsidR="00707AF2">
        <w:t>1</w:t>
      </w:r>
      <w:r w:rsidRPr="001B45F4">
        <w:t>: 202</w:t>
      </w:r>
      <w:r w:rsidR="002F5FE6">
        <w:t>4</w:t>
      </w:r>
      <w:r w:rsidRPr="001B45F4">
        <w:t xml:space="preserve"> CGT losses carry forward IITR label assignment</w:t>
      </w:r>
      <w:bookmarkEnd w:id="1714"/>
      <w:bookmarkEnd w:id="1715"/>
      <w:bookmarkEnd w:id="1716"/>
    </w:p>
    <w:tbl>
      <w:tblPr>
        <w:tblStyle w:val="TableGrid"/>
        <w:tblW w:w="9356" w:type="dxa"/>
        <w:tblLook w:val="04A0" w:firstRow="1" w:lastRow="0" w:firstColumn="1" w:lastColumn="0" w:noHBand="0" w:noVBand="1"/>
      </w:tblPr>
      <w:tblGrid>
        <w:gridCol w:w="1980"/>
        <w:gridCol w:w="2126"/>
        <w:gridCol w:w="1843"/>
        <w:gridCol w:w="3407"/>
      </w:tblGrid>
      <w:tr w:rsidR="00CE7D77" w:rsidRPr="001B45F4" w14:paraId="6997ED7A" w14:textId="77777777" w:rsidTr="00E8032D">
        <w:trPr>
          <w:tblHeader/>
        </w:trPr>
        <w:tc>
          <w:tcPr>
            <w:tcW w:w="1058" w:type="pct"/>
            <w:shd w:val="clear" w:color="auto" w:fill="DBE5F1" w:themeFill="accent1" w:themeFillTint="33"/>
          </w:tcPr>
          <w:p w14:paraId="58E004A7" w14:textId="77777777" w:rsidR="00CE7D77" w:rsidRPr="001B45F4" w:rsidRDefault="00CE7D77" w:rsidP="003A7F25">
            <w:pPr>
              <w:pStyle w:val="Maintext"/>
              <w:keepNext/>
              <w:keepLines/>
              <w:widowControl w:val="0"/>
              <w:spacing w:before="60" w:after="60"/>
              <w:rPr>
                <w:rFonts w:cs="Arial"/>
                <w:b/>
                <w:szCs w:val="22"/>
              </w:rPr>
            </w:pPr>
            <w:r w:rsidRPr="001B45F4">
              <w:rPr>
                <w:rFonts w:cs="Arial"/>
                <w:b/>
                <w:szCs w:val="22"/>
              </w:rPr>
              <w:t>SBR PIITR Alias</w:t>
            </w:r>
          </w:p>
        </w:tc>
        <w:tc>
          <w:tcPr>
            <w:tcW w:w="1136" w:type="pct"/>
            <w:shd w:val="clear" w:color="auto" w:fill="DBE5F1" w:themeFill="accent1" w:themeFillTint="33"/>
          </w:tcPr>
          <w:p w14:paraId="251F6F39" w14:textId="77777777" w:rsidR="00CE7D77" w:rsidRPr="001B45F4" w:rsidRDefault="00CE7D77" w:rsidP="003A7F25">
            <w:pPr>
              <w:pStyle w:val="Maintext"/>
              <w:keepNext/>
              <w:keepLines/>
              <w:widowControl w:val="0"/>
              <w:spacing w:before="60" w:after="60"/>
              <w:rPr>
                <w:rFonts w:cs="Arial"/>
                <w:b/>
                <w:szCs w:val="22"/>
              </w:rPr>
            </w:pPr>
            <w:r w:rsidRPr="001B45F4">
              <w:rPr>
                <w:rFonts w:cs="Arial"/>
                <w:b/>
                <w:szCs w:val="22"/>
              </w:rPr>
              <w:t>SBR PIITR Label</w:t>
            </w:r>
          </w:p>
        </w:tc>
        <w:tc>
          <w:tcPr>
            <w:tcW w:w="985" w:type="pct"/>
            <w:shd w:val="clear" w:color="auto" w:fill="DBE5F1" w:themeFill="accent1" w:themeFillTint="33"/>
          </w:tcPr>
          <w:p w14:paraId="41FA92C2" w14:textId="77777777" w:rsidR="00CE7D77" w:rsidRPr="001B45F4" w:rsidRDefault="00CE7D77" w:rsidP="003A7F25">
            <w:pPr>
              <w:pStyle w:val="Maintext"/>
              <w:keepNext/>
              <w:keepLines/>
              <w:widowControl w:val="0"/>
              <w:spacing w:before="60" w:after="60"/>
              <w:rPr>
                <w:rFonts w:cs="Arial"/>
                <w:b/>
                <w:szCs w:val="22"/>
              </w:rPr>
            </w:pPr>
            <w:r w:rsidRPr="001B45F4">
              <w:rPr>
                <w:rFonts w:cs="Arial"/>
                <w:b/>
                <w:szCs w:val="22"/>
              </w:rPr>
              <w:t>SBR IITR Alias assignment</w:t>
            </w:r>
          </w:p>
        </w:tc>
        <w:tc>
          <w:tcPr>
            <w:tcW w:w="1821" w:type="pct"/>
            <w:shd w:val="clear" w:color="auto" w:fill="DBE5F1" w:themeFill="accent1" w:themeFillTint="33"/>
          </w:tcPr>
          <w:p w14:paraId="44DCE708" w14:textId="77777777" w:rsidR="00CE7D77" w:rsidRPr="001B45F4" w:rsidRDefault="00CE7D77" w:rsidP="003A7F25">
            <w:pPr>
              <w:pStyle w:val="Maintext"/>
              <w:keepNext/>
              <w:keepLines/>
              <w:widowControl w:val="0"/>
              <w:spacing w:before="60" w:after="60"/>
              <w:rPr>
                <w:rFonts w:cs="Arial"/>
                <w:b/>
                <w:szCs w:val="22"/>
              </w:rPr>
            </w:pPr>
            <w:r w:rsidRPr="001B45F4">
              <w:rPr>
                <w:rFonts w:cs="Arial"/>
                <w:b/>
                <w:szCs w:val="22"/>
              </w:rPr>
              <w:t>SBR IITR Label</w:t>
            </w:r>
          </w:p>
        </w:tc>
      </w:tr>
      <w:tr w:rsidR="00CE7D77" w:rsidRPr="001B45F4" w14:paraId="6F5C15A1" w14:textId="77777777" w:rsidTr="00E8032D">
        <w:tc>
          <w:tcPr>
            <w:tcW w:w="1058" w:type="pct"/>
          </w:tcPr>
          <w:p w14:paraId="047E5DC8" w14:textId="77777777" w:rsidR="00CE7D77" w:rsidRPr="001B45F4" w:rsidRDefault="00CE7D77" w:rsidP="003A7F25">
            <w:pPr>
              <w:keepNext/>
              <w:keepLines/>
              <w:widowControl w:val="0"/>
              <w:spacing w:before="60" w:after="60"/>
              <w:rPr>
                <w:rFonts w:cs="Arial"/>
                <w:color w:val="000000"/>
                <w:szCs w:val="22"/>
              </w:rPr>
            </w:pPr>
            <w:r w:rsidRPr="001B45F4">
              <w:rPr>
                <w:rFonts w:cs="Arial"/>
                <w:color w:val="000000"/>
                <w:szCs w:val="22"/>
              </w:rPr>
              <w:t>IITR313</w:t>
            </w:r>
          </w:p>
          <w:p w14:paraId="7EE069D0" w14:textId="77777777" w:rsidR="00CE7D77" w:rsidRPr="001B45F4" w:rsidRDefault="00CE7D77" w:rsidP="003A7F25">
            <w:pPr>
              <w:pStyle w:val="Version2"/>
              <w:keepNext/>
              <w:keepLines/>
              <w:widowControl w:val="0"/>
            </w:pPr>
          </w:p>
        </w:tc>
        <w:tc>
          <w:tcPr>
            <w:tcW w:w="1136" w:type="pct"/>
          </w:tcPr>
          <w:p w14:paraId="02485E8E" w14:textId="77777777" w:rsidR="00CE7D77" w:rsidRPr="001B45F4" w:rsidRDefault="00CE7D77" w:rsidP="003A7F25">
            <w:pPr>
              <w:pStyle w:val="TableNormal1"/>
              <w:keepNext/>
              <w:keepLines/>
              <w:widowControl w:val="0"/>
              <w:rPr>
                <w:rFonts w:ascii="Arial" w:hAnsi="Arial" w:cs="Arial"/>
                <w:sz w:val="22"/>
                <w:szCs w:val="22"/>
              </w:rPr>
            </w:pPr>
            <w:r w:rsidRPr="001B45F4">
              <w:rPr>
                <w:rFonts w:ascii="Arial" w:hAnsi="Arial" w:cs="Arial"/>
                <w:sz w:val="22"/>
                <w:szCs w:val="22"/>
              </w:rPr>
              <w:t>CGT Losses Carry Forward</w:t>
            </w:r>
          </w:p>
        </w:tc>
        <w:tc>
          <w:tcPr>
            <w:tcW w:w="985" w:type="pct"/>
          </w:tcPr>
          <w:p w14:paraId="2D602928" w14:textId="77777777" w:rsidR="00CE7D77" w:rsidRPr="001B45F4" w:rsidRDefault="00CE7D77" w:rsidP="003A7F25">
            <w:pPr>
              <w:pStyle w:val="TableNormal1"/>
              <w:keepNext/>
              <w:keepLines/>
              <w:widowControl w:val="0"/>
              <w:rPr>
                <w:rFonts w:ascii="Arial" w:hAnsi="Arial" w:cs="Arial"/>
                <w:sz w:val="22"/>
                <w:szCs w:val="22"/>
              </w:rPr>
            </w:pPr>
            <w:r w:rsidRPr="001B45F4">
              <w:rPr>
                <w:rFonts w:ascii="Arial" w:hAnsi="Arial" w:cs="Arial"/>
                <w:sz w:val="22"/>
                <w:szCs w:val="22"/>
              </w:rPr>
              <w:t>IITR313</w:t>
            </w:r>
          </w:p>
        </w:tc>
        <w:tc>
          <w:tcPr>
            <w:tcW w:w="1821" w:type="pct"/>
          </w:tcPr>
          <w:p w14:paraId="5D17A685" w14:textId="77777777" w:rsidR="00CE7D77" w:rsidRPr="001B45F4" w:rsidRDefault="00CE7D77" w:rsidP="003A7F25">
            <w:pPr>
              <w:keepNext/>
              <w:keepLines/>
              <w:widowControl w:val="0"/>
              <w:spacing w:before="60" w:after="60"/>
              <w:rPr>
                <w:rFonts w:cs="Arial"/>
                <w:szCs w:val="22"/>
              </w:rPr>
            </w:pPr>
            <w:r w:rsidRPr="001B45F4">
              <w:rPr>
                <w:rFonts w:cs="Arial"/>
                <w:szCs w:val="22"/>
              </w:rPr>
              <w:t>Net capital losses carried forward to later income years</w:t>
            </w:r>
          </w:p>
        </w:tc>
      </w:tr>
    </w:tbl>
    <w:p w14:paraId="6992A1C3" w14:textId="504C5CA1" w:rsidR="00402750" w:rsidRPr="001B45F4" w:rsidRDefault="00087B02" w:rsidP="001B4AB0">
      <w:pPr>
        <w:pStyle w:val="Heading2"/>
      </w:pPr>
      <w:r>
        <w:br w:type="page"/>
      </w:r>
      <w:bookmarkStart w:id="1717" w:name="_Toc100223596"/>
      <w:bookmarkStart w:id="1718" w:name="_Toc100224200"/>
      <w:bookmarkStart w:id="1719" w:name="_Toc100224785"/>
      <w:bookmarkStart w:id="1720" w:name="_Toc100225364"/>
      <w:bookmarkStart w:id="1721" w:name="_Toc100225968"/>
      <w:bookmarkStart w:id="1722" w:name="_Toc100226559"/>
      <w:bookmarkStart w:id="1723" w:name="_Toc100223597"/>
      <w:bookmarkStart w:id="1724" w:name="_Toc100224201"/>
      <w:bookmarkStart w:id="1725" w:name="_Toc100224786"/>
      <w:bookmarkStart w:id="1726" w:name="_Toc100225365"/>
      <w:bookmarkStart w:id="1727" w:name="_Toc100225969"/>
      <w:bookmarkStart w:id="1728" w:name="_Toc100226560"/>
      <w:bookmarkStart w:id="1729" w:name="_Toc100223598"/>
      <w:bookmarkStart w:id="1730" w:name="_Toc100224202"/>
      <w:bookmarkStart w:id="1731" w:name="_Toc100224787"/>
      <w:bookmarkStart w:id="1732" w:name="_Toc100225366"/>
      <w:bookmarkStart w:id="1733" w:name="_Toc100225970"/>
      <w:bookmarkStart w:id="1734" w:name="_Toc100226561"/>
      <w:bookmarkStart w:id="1735" w:name="_Toc29560853"/>
      <w:bookmarkStart w:id="1736" w:name="_Toc29796931"/>
      <w:bookmarkStart w:id="1737" w:name="_Toc35338735"/>
      <w:bookmarkStart w:id="1738" w:name="_Toc75866990"/>
      <w:bookmarkStart w:id="1739" w:name="_Toc160629404"/>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r w:rsidR="78AA3E5D">
        <w:lastRenderedPageBreak/>
        <w:t>W</w:t>
      </w:r>
      <w:r w:rsidR="59C69501">
        <w:t>ork</w:t>
      </w:r>
      <w:r w:rsidR="5AF77DF0">
        <w:t>-r</w:t>
      </w:r>
      <w:r w:rsidR="59C69501">
        <w:t>elated</w:t>
      </w:r>
      <w:r w:rsidR="5AF77DF0">
        <w:t xml:space="preserve"> e</w:t>
      </w:r>
      <w:r w:rsidR="59C69501">
        <w:t>xpenses</w:t>
      </w:r>
      <w:r w:rsidR="5AF77DF0">
        <w:t xml:space="preserve"> i</w:t>
      </w:r>
      <w:r w:rsidR="59C69501">
        <w:t>ndicator</w:t>
      </w:r>
      <w:bookmarkEnd w:id="1735"/>
      <w:bookmarkEnd w:id="1736"/>
      <w:bookmarkEnd w:id="1737"/>
      <w:bookmarkEnd w:id="1738"/>
      <w:bookmarkEnd w:id="1739"/>
    </w:p>
    <w:p w14:paraId="6992A1C4" w14:textId="566425E9" w:rsidR="001330EE" w:rsidRPr="001B45F4" w:rsidRDefault="00784CB5" w:rsidP="003A7F25">
      <w:pPr>
        <w:pStyle w:val="Bullet2"/>
        <w:keepNext/>
        <w:keepLines/>
        <w:widowControl w:val="0"/>
        <w:numPr>
          <w:ilvl w:val="0"/>
          <w:numId w:val="0"/>
        </w:numPr>
        <w:tabs>
          <w:tab w:val="left" w:pos="720"/>
        </w:tabs>
        <w:spacing w:before="0" w:after="0"/>
        <w:rPr>
          <w:rStyle w:val="BodyTextChar1"/>
          <w:rFonts w:cs="Arial"/>
          <w:szCs w:val="22"/>
        </w:rPr>
      </w:pPr>
      <w:bookmarkStart w:id="1740" w:name="_Toc29796932"/>
      <w:bookmarkStart w:id="1741" w:name="_Toc29884454"/>
      <w:bookmarkStart w:id="1742" w:name="_Toc1395805"/>
      <w:bookmarkStart w:id="1743" w:name="_Toc3475393"/>
      <w:bookmarkStart w:id="1744" w:name="_Toc3531343"/>
      <w:bookmarkEnd w:id="1740"/>
      <w:bookmarkEnd w:id="1741"/>
      <w:bookmarkEnd w:id="1742"/>
      <w:bookmarkEnd w:id="1743"/>
      <w:bookmarkEnd w:id="1744"/>
      <w:r w:rsidRPr="001B45F4">
        <w:rPr>
          <w:rStyle w:val="BodyTextChar1"/>
          <w:rFonts w:cs="Arial"/>
          <w:szCs w:val="22"/>
        </w:rPr>
        <w:t>T</w:t>
      </w:r>
      <w:r w:rsidR="004211EB" w:rsidRPr="001B45F4">
        <w:rPr>
          <w:rStyle w:val="BodyTextChar1"/>
          <w:rFonts w:cs="Arial"/>
          <w:szCs w:val="22"/>
        </w:rPr>
        <w:t xml:space="preserve">he </w:t>
      </w:r>
      <w:r w:rsidR="00E163A5" w:rsidRPr="001B45F4">
        <w:rPr>
          <w:rStyle w:val="BodyTextChar1"/>
          <w:rFonts w:cs="Arial"/>
          <w:szCs w:val="22"/>
        </w:rPr>
        <w:t>‘True’</w:t>
      </w:r>
      <w:r w:rsidR="00FA2839" w:rsidRPr="001B45F4">
        <w:rPr>
          <w:rStyle w:val="BodyTextChar1"/>
          <w:rFonts w:cs="Arial"/>
          <w:szCs w:val="22"/>
        </w:rPr>
        <w:t xml:space="preserve"> </w:t>
      </w:r>
      <w:r w:rsidR="00E163A5" w:rsidRPr="001B45F4">
        <w:rPr>
          <w:rStyle w:val="BodyTextChar1"/>
          <w:rFonts w:cs="Arial"/>
          <w:szCs w:val="22"/>
        </w:rPr>
        <w:t xml:space="preserve">value </w:t>
      </w:r>
      <w:r w:rsidR="00430DF3" w:rsidRPr="001B45F4">
        <w:rPr>
          <w:rStyle w:val="BodyTextChar1"/>
          <w:rFonts w:cs="Arial"/>
          <w:szCs w:val="22"/>
        </w:rPr>
        <w:t xml:space="preserve">for element </w:t>
      </w:r>
      <w:r w:rsidR="008024D6" w:rsidRPr="001B45F4">
        <w:rPr>
          <w:rStyle w:val="BodyTextChar1"/>
          <w:rFonts w:cs="Arial"/>
          <w:szCs w:val="22"/>
        </w:rPr>
        <w:t>IITR</w:t>
      </w:r>
      <w:r w:rsidR="00430DF3" w:rsidRPr="001B45F4">
        <w:rPr>
          <w:rStyle w:val="BodyTextChar1"/>
          <w:rFonts w:cs="Arial"/>
          <w:szCs w:val="22"/>
        </w:rPr>
        <w:t xml:space="preserve">1151 is returned </w:t>
      </w:r>
      <w:r w:rsidR="00430DF3" w:rsidRPr="001B45F4">
        <w:rPr>
          <w:rFonts w:cs="Arial"/>
          <w:szCs w:val="22"/>
        </w:rPr>
        <w:t>by the SBR pre-fill message response</w:t>
      </w:r>
      <w:r w:rsidRPr="001B45F4">
        <w:rPr>
          <w:rFonts w:cs="Arial"/>
          <w:szCs w:val="22"/>
        </w:rPr>
        <w:t xml:space="preserve"> as information only</w:t>
      </w:r>
      <w:r w:rsidR="004211EB" w:rsidRPr="001B45F4">
        <w:rPr>
          <w:rStyle w:val="BodyTextChar1"/>
          <w:rFonts w:cs="Arial"/>
          <w:szCs w:val="22"/>
        </w:rPr>
        <w:t xml:space="preserve">, </w:t>
      </w:r>
      <w:r w:rsidRPr="001B45F4">
        <w:rPr>
          <w:rStyle w:val="BodyTextChar1"/>
          <w:rFonts w:cs="Arial"/>
          <w:szCs w:val="22"/>
        </w:rPr>
        <w:t xml:space="preserve">to inform the tax agent that the </w:t>
      </w:r>
      <w:r w:rsidR="001330EE" w:rsidRPr="001B45F4">
        <w:rPr>
          <w:rFonts w:cs="Arial"/>
          <w:szCs w:val="22"/>
        </w:rPr>
        <w:t xml:space="preserve">work-related expenses claimed in the immediate prior year </w:t>
      </w:r>
      <w:r w:rsidR="00452859" w:rsidRPr="001B45F4">
        <w:rPr>
          <w:rFonts w:cs="Arial"/>
          <w:szCs w:val="22"/>
        </w:rPr>
        <w:t>i</w:t>
      </w:r>
      <w:r w:rsidR="00F30402" w:rsidRPr="001B45F4">
        <w:rPr>
          <w:rFonts w:cs="Arial"/>
          <w:szCs w:val="22"/>
        </w:rPr>
        <w:t xml:space="preserve">ndividual income tax return </w:t>
      </w:r>
      <w:r w:rsidR="001330EE" w:rsidRPr="001B45F4">
        <w:rPr>
          <w:rFonts w:cs="Arial"/>
          <w:szCs w:val="22"/>
        </w:rPr>
        <w:t>is high.</w:t>
      </w:r>
    </w:p>
    <w:p w14:paraId="6992A1C5" w14:textId="77777777" w:rsidR="00E163A5" w:rsidRPr="001B45F4" w:rsidRDefault="00E163A5" w:rsidP="003A7F25">
      <w:pPr>
        <w:keepNext/>
        <w:keepLines/>
        <w:widowControl w:val="0"/>
        <w:rPr>
          <w:rFonts w:cs="Arial"/>
          <w:szCs w:val="22"/>
        </w:rPr>
      </w:pPr>
    </w:p>
    <w:p w14:paraId="6992A1C6" w14:textId="4B0B3A72" w:rsidR="005C7BEA" w:rsidRPr="001B45F4" w:rsidRDefault="2D9B7E4D" w:rsidP="764CEBDE">
      <w:pPr>
        <w:pStyle w:val="Bullet2"/>
        <w:keepNext/>
        <w:keepLines/>
        <w:widowControl w:val="0"/>
        <w:numPr>
          <w:ilvl w:val="1"/>
          <w:numId w:val="0"/>
        </w:numPr>
        <w:tabs>
          <w:tab w:val="left" w:pos="720"/>
        </w:tabs>
        <w:spacing w:before="0" w:after="0"/>
        <w:rPr>
          <w:rStyle w:val="BodyTextChar1"/>
          <w:rFonts w:cs="Arial"/>
        </w:rPr>
      </w:pPr>
      <w:r w:rsidRPr="764CEBDE">
        <w:rPr>
          <w:rStyle w:val="BodyTextChar1"/>
          <w:rFonts w:cs="Arial"/>
        </w:rPr>
        <w:t xml:space="preserve">When </w:t>
      </w:r>
      <w:r w:rsidR="161C6E33" w:rsidRPr="764CEBDE">
        <w:rPr>
          <w:rStyle w:val="BodyTextChar1"/>
          <w:rFonts w:cs="Arial"/>
        </w:rPr>
        <w:t>a value of TRUE</w:t>
      </w:r>
      <w:r w:rsidR="56CE8A0B" w:rsidRPr="764CEBDE">
        <w:rPr>
          <w:rStyle w:val="BodyTextChar1"/>
          <w:rFonts w:cs="Arial"/>
        </w:rPr>
        <w:t xml:space="preserve"> </w:t>
      </w:r>
      <w:r w:rsidRPr="764CEBDE">
        <w:rPr>
          <w:rStyle w:val="BodyTextChar1"/>
          <w:rFonts w:cs="Arial"/>
        </w:rPr>
        <w:t xml:space="preserve">is returned, </w:t>
      </w:r>
      <w:r w:rsidR="1B9EC190" w:rsidRPr="764CEBDE">
        <w:rPr>
          <w:rStyle w:val="BodyTextChar1"/>
          <w:rFonts w:cs="Arial"/>
        </w:rPr>
        <w:t xml:space="preserve">Digital </w:t>
      </w:r>
      <w:r w:rsidR="4D4FE160" w:rsidRPr="764CEBDE">
        <w:rPr>
          <w:rStyle w:val="BodyTextChar1"/>
          <w:rFonts w:cs="Arial"/>
        </w:rPr>
        <w:t xml:space="preserve">Service </w:t>
      </w:r>
      <w:r w:rsidR="1B9EC190" w:rsidRPr="764CEBDE">
        <w:rPr>
          <w:rStyle w:val="BodyTextChar1"/>
          <w:rFonts w:cs="Arial"/>
        </w:rPr>
        <w:t>Providers</w:t>
      </w:r>
      <w:r w:rsidR="3C15DD97" w:rsidRPr="764CEBDE">
        <w:rPr>
          <w:rStyle w:val="BodyTextChar1"/>
          <w:rFonts w:cs="Arial"/>
        </w:rPr>
        <w:t xml:space="preserve"> </w:t>
      </w:r>
      <w:r w:rsidR="1B9EC190" w:rsidRPr="764CEBDE">
        <w:rPr>
          <w:rStyle w:val="BodyTextChar1"/>
          <w:rFonts w:cs="Arial"/>
        </w:rPr>
        <w:t xml:space="preserve">must </w:t>
      </w:r>
      <w:r w:rsidR="3C15DD97" w:rsidRPr="764CEBDE">
        <w:rPr>
          <w:rStyle w:val="BodyTextChar1"/>
          <w:rFonts w:cs="Arial"/>
        </w:rPr>
        <w:t>provide an informational message</w:t>
      </w:r>
      <w:r w:rsidRPr="764CEBDE">
        <w:rPr>
          <w:rStyle w:val="BodyTextChar1"/>
          <w:rFonts w:cs="Arial"/>
        </w:rPr>
        <w:t xml:space="preserve"> to</w:t>
      </w:r>
      <w:r w:rsidR="3C15DD97" w:rsidRPr="764CEBDE">
        <w:rPr>
          <w:rStyle w:val="BodyTextChar1"/>
          <w:rFonts w:cs="Arial"/>
        </w:rPr>
        <w:t xml:space="preserve"> </w:t>
      </w:r>
      <w:r w:rsidRPr="764CEBDE">
        <w:rPr>
          <w:rStyle w:val="BodyTextChar1"/>
          <w:rFonts w:cs="Arial"/>
        </w:rPr>
        <w:t xml:space="preserve">advise the tax agent to review the client’s </w:t>
      </w:r>
      <w:r w:rsidR="0386B800" w:rsidRPr="764CEBDE">
        <w:rPr>
          <w:rStyle w:val="BodyTextChar1"/>
          <w:rFonts w:cs="Arial"/>
        </w:rPr>
        <w:t>20</w:t>
      </w:r>
      <w:r w:rsidR="62023C0C" w:rsidRPr="764CEBDE">
        <w:rPr>
          <w:rStyle w:val="BodyTextChar1"/>
          <w:rFonts w:cs="Arial"/>
        </w:rPr>
        <w:t>2</w:t>
      </w:r>
      <w:r w:rsidR="4A137A44" w:rsidRPr="764CEBDE">
        <w:rPr>
          <w:rStyle w:val="BodyTextChar1"/>
          <w:rFonts w:cs="Arial"/>
        </w:rPr>
        <w:t>3</w:t>
      </w:r>
      <w:r w:rsidRPr="764CEBDE">
        <w:rPr>
          <w:rStyle w:val="BodyTextChar1"/>
          <w:rFonts w:cs="Arial"/>
        </w:rPr>
        <w:t>-</w:t>
      </w:r>
      <w:r w:rsidR="0386B800" w:rsidRPr="764CEBDE">
        <w:rPr>
          <w:rStyle w:val="BodyTextChar1"/>
          <w:rFonts w:cs="Arial"/>
        </w:rPr>
        <w:t>20</w:t>
      </w:r>
      <w:r w:rsidR="7D3D3AC5" w:rsidRPr="764CEBDE">
        <w:rPr>
          <w:rStyle w:val="BodyTextChar1"/>
          <w:rFonts w:cs="Arial"/>
        </w:rPr>
        <w:t>2</w:t>
      </w:r>
      <w:r w:rsidR="4A137A44" w:rsidRPr="764CEBDE">
        <w:rPr>
          <w:rStyle w:val="BodyTextChar1"/>
          <w:rFonts w:cs="Arial"/>
        </w:rPr>
        <w:t>4</w:t>
      </w:r>
      <w:r w:rsidR="0386B800" w:rsidRPr="764CEBDE">
        <w:rPr>
          <w:rStyle w:val="BodyTextChar1"/>
          <w:rFonts w:cs="Arial"/>
        </w:rPr>
        <w:t xml:space="preserve"> </w:t>
      </w:r>
      <w:r w:rsidRPr="764CEBDE">
        <w:rPr>
          <w:rStyle w:val="BodyTextChar1"/>
          <w:rFonts w:cs="Arial"/>
        </w:rPr>
        <w:t>work-related expenses prior to lodgment as follows</w:t>
      </w:r>
      <w:r w:rsidR="3C15DD97" w:rsidRPr="764CEBDE">
        <w:rPr>
          <w:rStyle w:val="BodyTextChar1"/>
          <w:rFonts w:cs="Arial"/>
        </w:rPr>
        <w:t>:</w:t>
      </w:r>
    </w:p>
    <w:p w14:paraId="6992A1C7" w14:textId="6C7150DA" w:rsidR="00E163A5" w:rsidRPr="001B45F4" w:rsidRDefault="00E163A5" w:rsidP="003A7F25">
      <w:pPr>
        <w:pStyle w:val="Bullet2"/>
        <w:keepNext/>
        <w:keepLines/>
        <w:widowControl w:val="0"/>
        <w:numPr>
          <w:ilvl w:val="0"/>
          <w:numId w:val="0"/>
        </w:numPr>
        <w:tabs>
          <w:tab w:val="left" w:pos="720"/>
        </w:tabs>
        <w:spacing w:before="0" w:after="0"/>
        <w:rPr>
          <w:rStyle w:val="BodyTextChar1"/>
          <w:rFonts w:cs="Arial"/>
          <w:szCs w:val="22"/>
        </w:rPr>
      </w:pPr>
    </w:p>
    <w:tbl>
      <w:tblPr>
        <w:tblStyle w:val="TableGrid"/>
        <w:tblW w:w="9356" w:type="dxa"/>
        <w:tblLook w:val="04A0" w:firstRow="1" w:lastRow="0" w:firstColumn="1" w:lastColumn="0" w:noHBand="0" w:noVBand="1"/>
      </w:tblPr>
      <w:tblGrid>
        <w:gridCol w:w="9356"/>
      </w:tblGrid>
      <w:tr w:rsidR="003A7F25" w:rsidRPr="001B45F4" w14:paraId="16F37846" w14:textId="77777777" w:rsidTr="00F36668">
        <w:trPr>
          <w:trHeight w:val="2222"/>
        </w:trPr>
        <w:tc>
          <w:tcPr>
            <w:tcW w:w="9288" w:type="dxa"/>
          </w:tcPr>
          <w:p w14:paraId="642477C3" w14:textId="77777777" w:rsidR="003A7F25" w:rsidRPr="00A449CC" w:rsidRDefault="003A7F25" w:rsidP="00E8032D">
            <w:pPr>
              <w:pStyle w:val="Default"/>
              <w:keepNext/>
              <w:keepLines/>
              <w:widowControl w:val="0"/>
              <w:rPr>
                <w:b/>
                <w:color w:val="auto"/>
                <w:sz w:val="22"/>
                <w:szCs w:val="22"/>
              </w:rPr>
            </w:pPr>
            <w:r w:rsidRPr="00A449CC">
              <w:rPr>
                <w:rStyle w:val="BodyTextChar1"/>
                <w:color w:val="auto"/>
                <w:szCs w:val="22"/>
              </w:rPr>
              <w:t>“</w:t>
            </w:r>
            <w:r w:rsidRPr="00E8032D">
              <w:rPr>
                <w:bCs/>
                <w:color w:val="auto"/>
                <w:sz w:val="22"/>
                <w:szCs w:val="22"/>
              </w:rPr>
              <w:t>Work-related expenses</w:t>
            </w:r>
            <w:r w:rsidRPr="00A449CC">
              <w:rPr>
                <w:b/>
                <w:color w:val="auto"/>
                <w:sz w:val="22"/>
                <w:szCs w:val="22"/>
              </w:rPr>
              <w:t xml:space="preserve"> </w:t>
            </w:r>
          </w:p>
          <w:p w14:paraId="66134E77" w14:textId="2B180D5C" w:rsidR="003A7F25" w:rsidRPr="001B45F4" w:rsidRDefault="003A7F25" w:rsidP="00E8032D">
            <w:pPr>
              <w:pStyle w:val="Default"/>
              <w:keepNext/>
              <w:keepLines/>
              <w:widowControl w:val="0"/>
              <w:rPr>
                <w:sz w:val="22"/>
                <w:szCs w:val="22"/>
              </w:rPr>
            </w:pPr>
            <w:r w:rsidRPr="001B45F4">
              <w:rPr>
                <w:sz w:val="22"/>
                <w:szCs w:val="22"/>
              </w:rPr>
              <w:t>Your client’s total work-related expenses for 202</w:t>
            </w:r>
            <w:r w:rsidR="00D1350C">
              <w:rPr>
                <w:sz w:val="22"/>
                <w:szCs w:val="22"/>
              </w:rPr>
              <w:t>2</w:t>
            </w:r>
            <w:r w:rsidRPr="001B45F4">
              <w:rPr>
                <w:sz w:val="22"/>
                <w:szCs w:val="22"/>
              </w:rPr>
              <w:t>–2</w:t>
            </w:r>
            <w:r w:rsidR="00D1350C">
              <w:rPr>
                <w:sz w:val="22"/>
                <w:szCs w:val="22"/>
              </w:rPr>
              <w:t>3</w:t>
            </w:r>
            <w:r w:rsidRPr="001B45F4">
              <w:rPr>
                <w:sz w:val="22"/>
                <w:szCs w:val="22"/>
              </w:rPr>
              <w:t xml:space="preserve"> were high compared to those in the same occupation with similar income. We recognise that larger claims can be legitimate; </w:t>
            </w:r>
            <w:r w:rsidR="00DD798D" w:rsidRPr="001B45F4">
              <w:rPr>
                <w:sz w:val="22"/>
                <w:szCs w:val="22"/>
              </w:rPr>
              <w:t>however,</w:t>
            </w:r>
            <w:r w:rsidRPr="001B45F4">
              <w:rPr>
                <w:sz w:val="22"/>
                <w:szCs w:val="22"/>
              </w:rPr>
              <w:t xml:space="preserve"> we may review deductions if they remain high in 202</w:t>
            </w:r>
            <w:r w:rsidR="00D1350C">
              <w:rPr>
                <w:sz w:val="22"/>
                <w:szCs w:val="22"/>
              </w:rPr>
              <w:t>3</w:t>
            </w:r>
            <w:r w:rsidRPr="001B45F4">
              <w:rPr>
                <w:sz w:val="22"/>
                <w:szCs w:val="22"/>
              </w:rPr>
              <w:t>–2</w:t>
            </w:r>
            <w:r w:rsidR="00D1350C">
              <w:rPr>
                <w:sz w:val="22"/>
                <w:szCs w:val="22"/>
              </w:rPr>
              <w:t>4</w:t>
            </w:r>
            <w:r w:rsidRPr="001B45F4">
              <w:rPr>
                <w:sz w:val="22"/>
                <w:szCs w:val="22"/>
              </w:rPr>
              <w:t xml:space="preserve">. In preparing this year’s return please ensure: </w:t>
            </w:r>
          </w:p>
          <w:p w14:paraId="0DB60C7E" w14:textId="6ECD03BB" w:rsidR="003A7F25" w:rsidRPr="001B45F4" w:rsidRDefault="006C2A07" w:rsidP="00E8032D">
            <w:pPr>
              <w:pStyle w:val="Default"/>
              <w:keepNext/>
              <w:keepLines/>
              <w:widowControl w:val="0"/>
              <w:numPr>
                <w:ilvl w:val="0"/>
                <w:numId w:val="29"/>
              </w:numPr>
              <w:spacing w:after="30"/>
              <w:ind w:left="567" w:hanging="545"/>
              <w:rPr>
                <w:sz w:val="22"/>
                <w:szCs w:val="22"/>
              </w:rPr>
            </w:pPr>
            <w:r>
              <w:rPr>
                <w:sz w:val="22"/>
                <w:szCs w:val="22"/>
              </w:rPr>
              <w:t xml:space="preserve"> </w:t>
            </w:r>
            <w:r w:rsidR="005636D1" w:rsidRPr="001B45F4">
              <w:rPr>
                <w:sz w:val="22"/>
                <w:szCs w:val="22"/>
              </w:rPr>
              <w:t>Your client spent the money and</w:t>
            </w:r>
            <w:r w:rsidR="003A7F25" w:rsidRPr="001B45F4">
              <w:rPr>
                <w:sz w:val="22"/>
                <w:szCs w:val="22"/>
              </w:rPr>
              <w:t xml:space="preserve"> was not reimbursed </w:t>
            </w:r>
          </w:p>
          <w:p w14:paraId="1C09E869" w14:textId="0E3DAAC5" w:rsidR="003A7F25" w:rsidRPr="001B45F4" w:rsidRDefault="006C2A07" w:rsidP="00E8032D">
            <w:pPr>
              <w:pStyle w:val="Default"/>
              <w:keepNext/>
              <w:keepLines/>
              <w:widowControl w:val="0"/>
              <w:numPr>
                <w:ilvl w:val="0"/>
                <w:numId w:val="29"/>
              </w:numPr>
              <w:spacing w:after="30"/>
              <w:ind w:left="567" w:hanging="545"/>
              <w:rPr>
                <w:sz w:val="22"/>
                <w:szCs w:val="22"/>
              </w:rPr>
            </w:pPr>
            <w:r>
              <w:rPr>
                <w:sz w:val="22"/>
                <w:szCs w:val="22"/>
              </w:rPr>
              <w:t xml:space="preserve"> </w:t>
            </w:r>
            <w:r w:rsidR="005636D1" w:rsidRPr="001B45F4">
              <w:rPr>
                <w:sz w:val="22"/>
                <w:szCs w:val="22"/>
              </w:rPr>
              <w:t xml:space="preserve">It is directly related to </w:t>
            </w:r>
            <w:r w:rsidR="003A7F25" w:rsidRPr="001B45F4">
              <w:rPr>
                <w:sz w:val="22"/>
                <w:szCs w:val="22"/>
              </w:rPr>
              <w:t xml:space="preserve">earning their income </w:t>
            </w:r>
          </w:p>
          <w:p w14:paraId="0BECCFFB" w14:textId="4A1517AA" w:rsidR="003A7F25" w:rsidRPr="001B45F4" w:rsidRDefault="006C2A07" w:rsidP="00E8032D">
            <w:pPr>
              <w:pStyle w:val="Default"/>
              <w:keepNext/>
              <w:keepLines/>
              <w:widowControl w:val="0"/>
              <w:numPr>
                <w:ilvl w:val="0"/>
                <w:numId w:val="29"/>
              </w:numPr>
              <w:ind w:left="567" w:hanging="545"/>
              <w:rPr>
                <w:rStyle w:val="BodyTextChar1"/>
                <w:szCs w:val="22"/>
                <w:lang w:val="en-AU" w:eastAsia="en-AU"/>
              </w:rPr>
            </w:pPr>
            <w:r>
              <w:rPr>
                <w:sz w:val="22"/>
                <w:szCs w:val="22"/>
              </w:rPr>
              <w:t xml:space="preserve"> </w:t>
            </w:r>
            <w:r w:rsidR="005636D1" w:rsidRPr="001B45F4">
              <w:rPr>
                <w:sz w:val="22"/>
                <w:szCs w:val="22"/>
              </w:rPr>
              <w:t>They have a record to prove it</w:t>
            </w:r>
            <w:r w:rsidR="005636D1" w:rsidRPr="00FA75ED">
              <w:rPr>
                <w:sz w:val="22"/>
                <w:szCs w:val="22"/>
              </w:rPr>
              <w:t>.</w:t>
            </w:r>
            <w:r w:rsidR="005636D1" w:rsidRPr="001B45F4">
              <w:rPr>
                <w:sz w:val="22"/>
                <w:szCs w:val="22"/>
              </w:rPr>
              <w:t>”</w:t>
            </w:r>
          </w:p>
        </w:tc>
      </w:tr>
    </w:tbl>
    <w:p w14:paraId="52379F60" w14:textId="77777777" w:rsidR="003A7F25" w:rsidRPr="001B45F4" w:rsidRDefault="003A7F25" w:rsidP="003A7F25">
      <w:pPr>
        <w:pStyle w:val="Bullet2"/>
        <w:keepNext/>
        <w:keepLines/>
        <w:widowControl w:val="0"/>
        <w:numPr>
          <w:ilvl w:val="0"/>
          <w:numId w:val="0"/>
        </w:numPr>
        <w:tabs>
          <w:tab w:val="left" w:pos="720"/>
        </w:tabs>
        <w:spacing w:before="0" w:after="0"/>
        <w:rPr>
          <w:rStyle w:val="BodyTextChar1"/>
          <w:rFonts w:cs="Arial"/>
          <w:szCs w:val="22"/>
        </w:rPr>
      </w:pPr>
    </w:p>
    <w:p w14:paraId="6992A1CD" w14:textId="174AF512" w:rsidR="00402750" w:rsidRPr="001B45F4" w:rsidRDefault="78AA3E5D" w:rsidP="001B4AB0">
      <w:pPr>
        <w:pStyle w:val="Heading2"/>
      </w:pPr>
      <w:bookmarkStart w:id="1745" w:name="_Toc100223612"/>
      <w:bookmarkStart w:id="1746" w:name="_Toc100224216"/>
      <w:bookmarkStart w:id="1747" w:name="_Toc100224801"/>
      <w:bookmarkStart w:id="1748" w:name="_Toc100225380"/>
      <w:bookmarkStart w:id="1749" w:name="_Toc100225984"/>
      <w:bookmarkStart w:id="1750" w:name="_Toc100226575"/>
      <w:bookmarkStart w:id="1751" w:name="_Toc100223613"/>
      <w:bookmarkStart w:id="1752" w:name="_Toc100224217"/>
      <w:bookmarkStart w:id="1753" w:name="_Toc100224802"/>
      <w:bookmarkStart w:id="1754" w:name="_Toc100225381"/>
      <w:bookmarkStart w:id="1755" w:name="_Toc100225985"/>
      <w:bookmarkStart w:id="1756" w:name="_Toc100226576"/>
      <w:bookmarkStart w:id="1757" w:name="_Toc100223614"/>
      <w:bookmarkStart w:id="1758" w:name="_Toc100224218"/>
      <w:bookmarkStart w:id="1759" w:name="_Toc100224803"/>
      <w:bookmarkStart w:id="1760" w:name="_Toc100225382"/>
      <w:bookmarkStart w:id="1761" w:name="_Toc100225986"/>
      <w:bookmarkStart w:id="1762" w:name="_Toc100226577"/>
      <w:bookmarkStart w:id="1763" w:name="_Toc100223615"/>
      <w:bookmarkStart w:id="1764" w:name="_Toc100224219"/>
      <w:bookmarkStart w:id="1765" w:name="_Toc100224804"/>
      <w:bookmarkStart w:id="1766" w:name="_Toc100225383"/>
      <w:bookmarkStart w:id="1767" w:name="_Toc100225987"/>
      <w:bookmarkStart w:id="1768" w:name="_Toc100226578"/>
      <w:bookmarkStart w:id="1769" w:name="_Toc100223616"/>
      <w:bookmarkStart w:id="1770" w:name="_Toc100224220"/>
      <w:bookmarkStart w:id="1771" w:name="_Toc100224805"/>
      <w:bookmarkStart w:id="1772" w:name="_Toc100225384"/>
      <w:bookmarkStart w:id="1773" w:name="_Toc100225988"/>
      <w:bookmarkStart w:id="1774" w:name="_Toc100226579"/>
      <w:bookmarkStart w:id="1775" w:name="_Toc29560854"/>
      <w:bookmarkStart w:id="1776" w:name="_Toc29796934"/>
      <w:bookmarkStart w:id="1777" w:name="_Toc35338736"/>
      <w:bookmarkStart w:id="1778" w:name="_Toc75866991"/>
      <w:bookmarkStart w:id="1779" w:name="_Toc160629405"/>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r>
        <w:t>P</w:t>
      </w:r>
      <w:r w:rsidR="5AF77DF0">
        <w:t xml:space="preserve">rivate </w:t>
      </w:r>
      <w:r>
        <w:t>H</w:t>
      </w:r>
      <w:r w:rsidR="5AF77DF0">
        <w:t xml:space="preserve">ealth </w:t>
      </w:r>
      <w:r>
        <w:t>I</w:t>
      </w:r>
      <w:r w:rsidR="5AF77DF0">
        <w:t>nsurance</w:t>
      </w:r>
      <w:r w:rsidR="69CD553E">
        <w:t xml:space="preserve"> </w:t>
      </w:r>
      <w:r w:rsidR="45251671">
        <w:t>– t</w:t>
      </w:r>
      <w:r w:rsidR="5AF77DF0">
        <w:t>ax claim code</w:t>
      </w:r>
      <w:bookmarkEnd w:id="1775"/>
      <w:bookmarkEnd w:id="1776"/>
      <w:bookmarkEnd w:id="1777"/>
      <w:bookmarkEnd w:id="1778"/>
      <w:bookmarkEnd w:id="1779"/>
      <w:r w:rsidR="5AF77DF0">
        <w:t xml:space="preserve"> </w:t>
      </w:r>
    </w:p>
    <w:p w14:paraId="6992A1CE" w14:textId="28ED0C06" w:rsidR="00402750" w:rsidRPr="001B45F4" w:rsidRDefault="6F35F0C1" w:rsidP="764CEBDE">
      <w:pPr>
        <w:spacing w:after="120"/>
        <w:rPr>
          <w:rFonts w:cs="Arial"/>
        </w:rPr>
      </w:pPr>
      <w:bookmarkStart w:id="1780" w:name="_Toc29191532"/>
      <w:bookmarkStart w:id="1781" w:name="_Toc29796935"/>
      <w:bookmarkStart w:id="1782" w:name="_Toc29884457"/>
      <w:bookmarkStart w:id="1783" w:name="_Toc1395807"/>
      <w:bookmarkStart w:id="1784" w:name="_Toc3475395"/>
      <w:bookmarkStart w:id="1785" w:name="_Toc3531345"/>
      <w:bookmarkStart w:id="1786" w:name="_Toc513465016"/>
      <w:bookmarkEnd w:id="1780"/>
      <w:bookmarkEnd w:id="1781"/>
      <w:bookmarkEnd w:id="1782"/>
      <w:bookmarkEnd w:id="1783"/>
      <w:bookmarkEnd w:id="1784"/>
      <w:bookmarkEnd w:id="1785"/>
      <w:bookmarkEnd w:id="1786"/>
      <w:r w:rsidRPr="764CEBDE">
        <w:rPr>
          <w:rFonts w:cs="Arial"/>
        </w:rPr>
        <w:t xml:space="preserve">The PHI – Tax </w:t>
      </w:r>
      <w:r w:rsidR="0998EFE2" w:rsidRPr="764CEBDE">
        <w:rPr>
          <w:rFonts w:cs="Arial"/>
        </w:rPr>
        <w:t xml:space="preserve">claim code </w:t>
      </w:r>
      <w:r w:rsidRPr="764CEBDE">
        <w:rPr>
          <w:rFonts w:cs="Arial"/>
        </w:rPr>
        <w:t>(</w:t>
      </w:r>
      <w:r w:rsidR="4E4EE887" w:rsidRPr="764CEBDE">
        <w:rPr>
          <w:rFonts w:cs="Arial"/>
        </w:rPr>
        <w:t>IITR</w:t>
      </w:r>
      <w:r w:rsidRPr="764CEBDE">
        <w:rPr>
          <w:rFonts w:cs="Arial"/>
        </w:rPr>
        <w:t>1095)</w:t>
      </w:r>
      <w:r w:rsidR="76A14FA6" w:rsidRPr="764CEBDE">
        <w:rPr>
          <w:rFonts w:cs="Arial"/>
        </w:rPr>
        <w:t xml:space="preserve"> </w:t>
      </w:r>
      <w:r w:rsidRPr="764CEBDE">
        <w:rPr>
          <w:rFonts w:cs="Arial"/>
        </w:rPr>
        <w:t>that can be returned for PHI and MLS is intended to be informati</w:t>
      </w:r>
      <w:r w:rsidR="690AA35F" w:rsidRPr="764CEBDE">
        <w:rPr>
          <w:rFonts w:cs="Arial"/>
        </w:rPr>
        <w:t>ve</w:t>
      </w:r>
      <w:r w:rsidRPr="764CEBDE">
        <w:rPr>
          <w:rFonts w:cs="Arial"/>
        </w:rPr>
        <w:t xml:space="preserve"> only, to inform the agent of the taxpayer</w:t>
      </w:r>
      <w:r w:rsidR="665E8E9B" w:rsidRPr="764CEBDE">
        <w:rPr>
          <w:rFonts w:cs="Arial"/>
        </w:rPr>
        <w:t>’</w:t>
      </w:r>
      <w:r w:rsidRPr="764CEBDE">
        <w:rPr>
          <w:rFonts w:cs="Arial"/>
        </w:rPr>
        <w:t>s prior year MLS situation.</w:t>
      </w:r>
    </w:p>
    <w:p w14:paraId="6992A1CF" w14:textId="2EC304F7" w:rsidR="00C0779A" w:rsidRPr="001B45F4" w:rsidRDefault="45577F32" w:rsidP="001B4AB0">
      <w:pPr>
        <w:pStyle w:val="Heading2"/>
      </w:pPr>
      <w:bookmarkStart w:id="1787" w:name="intdivindicator"/>
      <w:bookmarkStart w:id="1788" w:name="_Toc35338737"/>
      <w:bookmarkStart w:id="1789" w:name="_Toc75866992"/>
      <w:bookmarkStart w:id="1790" w:name="_Toc160629406"/>
      <w:bookmarkEnd w:id="1787"/>
      <w:r>
        <w:t>I</w:t>
      </w:r>
      <w:r w:rsidR="5AF77DF0">
        <w:t>nterest and/or dividend indicator</w:t>
      </w:r>
      <w:bookmarkEnd w:id="1788"/>
      <w:bookmarkEnd w:id="1789"/>
      <w:bookmarkEnd w:id="1790"/>
    </w:p>
    <w:p w14:paraId="6992A1D0" w14:textId="6404B954" w:rsidR="00A605C5" w:rsidRPr="001B45F4" w:rsidRDefault="00F61CD8" w:rsidP="00B170D9">
      <w:pPr>
        <w:rPr>
          <w:rFonts w:cs="Arial"/>
          <w:szCs w:val="22"/>
        </w:rPr>
      </w:pPr>
      <w:bookmarkStart w:id="1791" w:name="_Toc513465018"/>
      <w:bookmarkEnd w:id="1791"/>
      <w:r w:rsidRPr="001B45F4">
        <w:rPr>
          <w:rFonts w:cs="Arial"/>
          <w:szCs w:val="22"/>
        </w:rPr>
        <w:t xml:space="preserve">A </w:t>
      </w:r>
      <w:r w:rsidR="005C63DB" w:rsidRPr="001B45F4">
        <w:rPr>
          <w:rFonts w:cs="Arial"/>
          <w:szCs w:val="22"/>
        </w:rPr>
        <w:t xml:space="preserve">value </w:t>
      </w:r>
      <w:r w:rsidRPr="001B45F4">
        <w:rPr>
          <w:rFonts w:cs="Arial"/>
          <w:szCs w:val="22"/>
        </w:rPr>
        <w:t xml:space="preserve">of TRUE </w:t>
      </w:r>
      <w:r w:rsidR="005C63DB" w:rsidRPr="001B45F4">
        <w:rPr>
          <w:rFonts w:cs="Arial"/>
          <w:szCs w:val="22"/>
        </w:rPr>
        <w:t xml:space="preserve">can </w:t>
      </w:r>
      <w:r w:rsidR="00A605C5" w:rsidRPr="001B45F4">
        <w:rPr>
          <w:rFonts w:cs="Arial"/>
          <w:szCs w:val="22"/>
        </w:rPr>
        <w:t xml:space="preserve">be returned </w:t>
      </w:r>
      <w:r w:rsidR="00041B38" w:rsidRPr="001B45F4">
        <w:rPr>
          <w:rFonts w:cs="Arial"/>
          <w:szCs w:val="22"/>
        </w:rPr>
        <w:t xml:space="preserve">by the SBR pre-fill message response </w:t>
      </w:r>
      <w:r w:rsidR="005C63DB" w:rsidRPr="001B45F4">
        <w:rPr>
          <w:rFonts w:cs="Arial"/>
          <w:szCs w:val="22"/>
        </w:rPr>
        <w:t>for</w:t>
      </w:r>
      <w:r w:rsidR="00A605C5" w:rsidRPr="001B45F4">
        <w:rPr>
          <w:rFonts w:cs="Arial"/>
          <w:szCs w:val="22"/>
        </w:rPr>
        <w:t xml:space="preserve"> the element</w:t>
      </w:r>
      <w:r w:rsidR="005C63DB" w:rsidRPr="001B45F4">
        <w:rPr>
          <w:rFonts w:cs="Arial"/>
          <w:szCs w:val="22"/>
        </w:rPr>
        <w:t>s</w:t>
      </w:r>
      <w:r w:rsidR="00A605C5" w:rsidRPr="001B45F4">
        <w:rPr>
          <w:rFonts w:cs="Arial"/>
          <w:szCs w:val="22"/>
        </w:rPr>
        <w:t xml:space="preserve"> </w:t>
      </w:r>
      <w:r w:rsidR="008024D6" w:rsidRPr="001B45F4">
        <w:rPr>
          <w:rFonts w:cs="Arial"/>
          <w:szCs w:val="22"/>
        </w:rPr>
        <w:t>IITR</w:t>
      </w:r>
      <w:r w:rsidR="00A605C5" w:rsidRPr="001B45F4">
        <w:rPr>
          <w:rFonts w:cs="Arial"/>
          <w:szCs w:val="22"/>
        </w:rPr>
        <w:t xml:space="preserve">1152 and </w:t>
      </w:r>
      <w:r w:rsidR="008024D6" w:rsidRPr="001B45F4">
        <w:rPr>
          <w:rFonts w:cs="Arial"/>
          <w:szCs w:val="22"/>
        </w:rPr>
        <w:t>IITR</w:t>
      </w:r>
      <w:r w:rsidR="00A605C5" w:rsidRPr="001B45F4">
        <w:rPr>
          <w:rFonts w:cs="Arial"/>
          <w:szCs w:val="22"/>
        </w:rPr>
        <w:t xml:space="preserve">1153 </w:t>
      </w:r>
      <w:r w:rsidR="00480FA7">
        <w:rPr>
          <w:rFonts w:cs="Arial"/>
          <w:szCs w:val="22"/>
        </w:rPr>
        <w:t>for</w:t>
      </w:r>
      <w:r w:rsidR="00A605C5" w:rsidRPr="001B45F4">
        <w:rPr>
          <w:rFonts w:cs="Arial"/>
          <w:szCs w:val="22"/>
        </w:rPr>
        <w:t xml:space="preserve"> information </w:t>
      </w:r>
      <w:r w:rsidR="00E32D58" w:rsidRPr="001B45F4">
        <w:rPr>
          <w:rFonts w:cs="Arial"/>
          <w:szCs w:val="22"/>
        </w:rPr>
        <w:t>only;</w:t>
      </w:r>
      <w:r w:rsidR="00A605C5" w:rsidRPr="001B45F4">
        <w:rPr>
          <w:rFonts w:cs="Arial"/>
          <w:szCs w:val="22"/>
        </w:rPr>
        <w:t xml:space="preserve"> to inform the </w:t>
      </w:r>
      <w:r w:rsidR="00784CB5" w:rsidRPr="001B45F4">
        <w:rPr>
          <w:rFonts w:cs="Arial"/>
          <w:szCs w:val="22"/>
        </w:rPr>
        <w:t xml:space="preserve">tax </w:t>
      </w:r>
      <w:r w:rsidR="00A605C5" w:rsidRPr="001B45F4">
        <w:rPr>
          <w:rFonts w:cs="Arial"/>
          <w:szCs w:val="22"/>
        </w:rPr>
        <w:t xml:space="preserve">agent </w:t>
      </w:r>
      <w:r w:rsidR="00F30402" w:rsidRPr="001B45F4">
        <w:rPr>
          <w:rFonts w:cs="Arial"/>
          <w:szCs w:val="22"/>
        </w:rPr>
        <w:t>the client has been identified as not including all their interest and/or dividend income in their immediate prior year Individual income tax return.</w:t>
      </w:r>
    </w:p>
    <w:p w14:paraId="6992A1D1" w14:textId="77777777" w:rsidR="00784CB5" w:rsidRPr="001B45F4" w:rsidRDefault="00784CB5" w:rsidP="00B170D9">
      <w:pPr>
        <w:rPr>
          <w:rFonts w:cs="Arial"/>
          <w:szCs w:val="22"/>
        </w:rPr>
      </w:pPr>
    </w:p>
    <w:p w14:paraId="6992A1D2" w14:textId="0918A1D9" w:rsidR="005C63DB" w:rsidRPr="001B45F4" w:rsidRDefault="56CEF107" w:rsidP="764CEBDE">
      <w:pPr>
        <w:rPr>
          <w:rFonts w:cs="Arial"/>
        </w:rPr>
      </w:pPr>
      <w:r w:rsidRPr="764CEBDE">
        <w:rPr>
          <w:rFonts w:cs="Arial"/>
        </w:rPr>
        <w:t xml:space="preserve">When a </w:t>
      </w:r>
      <w:r w:rsidR="64032B70" w:rsidRPr="764CEBDE">
        <w:rPr>
          <w:rFonts w:cs="Arial"/>
        </w:rPr>
        <w:t>‘</w:t>
      </w:r>
      <w:r w:rsidRPr="764CEBDE">
        <w:rPr>
          <w:rFonts w:cs="Arial"/>
        </w:rPr>
        <w:t>TRUE</w:t>
      </w:r>
      <w:r w:rsidR="64032B70" w:rsidRPr="764CEBDE">
        <w:rPr>
          <w:rFonts w:cs="Arial"/>
        </w:rPr>
        <w:t>’</w:t>
      </w:r>
      <w:r w:rsidRPr="764CEBDE">
        <w:rPr>
          <w:rFonts w:cs="Arial"/>
        </w:rPr>
        <w:t xml:space="preserve"> value for</w:t>
      </w:r>
      <w:r w:rsidR="7ACB4C54" w:rsidRPr="764CEBDE">
        <w:rPr>
          <w:rFonts w:cs="Arial"/>
        </w:rPr>
        <w:t xml:space="preserve"> element</w:t>
      </w:r>
      <w:r w:rsidRPr="764CEBDE">
        <w:rPr>
          <w:rFonts w:cs="Arial"/>
        </w:rPr>
        <w:t xml:space="preserve"> </w:t>
      </w:r>
      <w:r w:rsidR="4E4EE887" w:rsidRPr="764CEBDE">
        <w:rPr>
          <w:rFonts w:cs="Arial"/>
        </w:rPr>
        <w:t>IITR</w:t>
      </w:r>
      <w:r w:rsidRPr="764CEBDE">
        <w:rPr>
          <w:rFonts w:cs="Arial"/>
        </w:rPr>
        <w:t xml:space="preserve">1152 is returned, </w:t>
      </w:r>
      <w:r w:rsidR="64032B70" w:rsidRPr="764CEBDE">
        <w:rPr>
          <w:rStyle w:val="BodyTextChar1"/>
          <w:rFonts w:cs="Arial"/>
        </w:rPr>
        <w:t xml:space="preserve">Digital </w:t>
      </w:r>
      <w:r w:rsidR="46F0DAB0" w:rsidRPr="764CEBDE">
        <w:rPr>
          <w:rStyle w:val="BodyTextChar1"/>
          <w:rFonts w:cs="Arial"/>
        </w:rPr>
        <w:t xml:space="preserve">Service </w:t>
      </w:r>
      <w:r w:rsidR="64032B70" w:rsidRPr="764CEBDE">
        <w:rPr>
          <w:rStyle w:val="BodyTextChar1"/>
          <w:rFonts w:cs="Arial"/>
        </w:rPr>
        <w:t>Providers</w:t>
      </w:r>
      <w:r w:rsidRPr="764CEBDE">
        <w:rPr>
          <w:rStyle w:val="BodyTextChar1"/>
          <w:rFonts w:cs="Arial"/>
        </w:rPr>
        <w:t xml:space="preserve"> </w:t>
      </w:r>
      <w:r w:rsidR="64032B70" w:rsidRPr="764CEBDE">
        <w:rPr>
          <w:rStyle w:val="BodyTextChar1"/>
          <w:rFonts w:cs="Arial"/>
        </w:rPr>
        <w:t xml:space="preserve">must </w:t>
      </w:r>
      <w:r w:rsidRPr="764CEBDE">
        <w:rPr>
          <w:rStyle w:val="BodyTextChar1"/>
          <w:rFonts w:cs="Arial"/>
        </w:rPr>
        <w:t>provide an informational message to advise the tax agent to</w:t>
      </w:r>
      <w:r w:rsidRPr="764CEBDE">
        <w:rPr>
          <w:rFonts w:cs="Arial"/>
        </w:rPr>
        <w:t xml:space="preserve"> ensure all </w:t>
      </w:r>
      <w:r w:rsidR="722F3816" w:rsidRPr="764CEBDE">
        <w:rPr>
          <w:rFonts w:cs="Arial"/>
        </w:rPr>
        <w:t>i</w:t>
      </w:r>
      <w:r w:rsidR="7D0EAA36" w:rsidRPr="764CEBDE">
        <w:rPr>
          <w:rFonts w:cs="Arial"/>
        </w:rPr>
        <w:t>nterest i</w:t>
      </w:r>
      <w:r w:rsidRPr="764CEBDE">
        <w:rPr>
          <w:rFonts w:cs="Arial"/>
        </w:rPr>
        <w:t xml:space="preserve">ncome is included in the client’s </w:t>
      </w:r>
      <w:r w:rsidR="6A827155" w:rsidRPr="764CEBDE">
        <w:rPr>
          <w:rStyle w:val="BodyTextChar1"/>
          <w:rFonts w:cs="Arial"/>
        </w:rPr>
        <w:t>20</w:t>
      </w:r>
      <w:r w:rsidR="4763A698" w:rsidRPr="764CEBDE">
        <w:rPr>
          <w:rStyle w:val="BodyTextChar1"/>
          <w:rFonts w:cs="Arial"/>
        </w:rPr>
        <w:t>2</w:t>
      </w:r>
      <w:r w:rsidR="4A137A44" w:rsidRPr="764CEBDE">
        <w:rPr>
          <w:rStyle w:val="BodyTextChar1"/>
          <w:rFonts w:cs="Arial"/>
        </w:rPr>
        <w:t>3</w:t>
      </w:r>
      <w:r w:rsidR="568588AE" w:rsidRPr="764CEBDE">
        <w:rPr>
          <w:rStyle w:val="BodyTextChar1"/>
          <w:rFonts w:cs="Arial"/>
        </w:rPr>
        <w:t>-202</w:t>
      </w:r>
      <w:r w:rsidR="4A137A44" w:rsidRPr="764CEBDE">
        <w:rPr>
          <w:rStyle w:val="BodyTextChar1"/>
          <w:rFonts w:cs="Arial"/>
        </w:rPr>
        <w:t>4</w:t>
      </w:r>
      <w:r w:rsidR="6A827155" w:rsidRPr="764CEBDE">
        <w:rPr>
          <w:rStyle w:val="BodyTextChar1"/>
          <w:rFonts w:cs="Arial"/>
        </w:rPr>
        <w:t xml:space="preserve"> </w:t>
      </w:r>
      <w:r w:rsidRPr="764CEBDE">
        <w:rPr>
          <w:rFonts w:cs="Arial"/>
        </w:rPr>
        <w:t xml:space="preserve">tax return. </w:t>
      </w:r>
      <w:r w:rsidR="1F6B0FC0" w:rsidRPr="764CEBDE">
        <w:rPr>
          <w:rFonts w:cs="Arial"/>
        </w:rPr>
        <w:t xml:space="preserve">The message </w:t>
      </w:r>
      <w:r w:rsidR="64032B70" w:rsidRPr="764CEBDE">
        <w:rPr>
          <w:rFonts w:cs="Arial"/>
        </w:rPr>
        <w:t xml:space="preserve">must </w:t>
      </w:r>
      <w:r w:rsidR="1F6B0FC0" w:rsidRPr="764CEBDE">
        <w:rPr>
          <w:rFonts w:cs="Arial"/>
        </w:rPr>
        <w:t xml:space="preserve">display </w:t>
      </w:r>
      <w:r w:rsidR="31B14C7A" w:rsidRPr="764CEBDE">
        <w:rPr>
          <w:rFonts w:cs="Arial"/>
        </w:rPr>
        <w:t>under</w:t>
      </w:r>
      <w:r w:rsidR="1F6B0FC0" w:rsidRPr="764CEBDE">
        <w:rPr>
          <w:rFonts w:cs="Arial"/>
        </w:rPr>
        <w:t xml:space="preserve"> the current year pre-filling of </w:t>
      </w:r>
      <w:r w:rsidR="31B14C7A" w:rsidRPr="764CEBDE">
        <w:rPr>
          <w:rFonts w:cs="Arial"/>
        </w:rPr>
        <w:t>Bank – Gross Interest</w:t>
      </w:r>
      <w:r w:rsidR="1F6B0FC0" w:rsidRPr="764CEBDE">
        <w:rPr>
          <w:rFonts w:cs="Arial"/>
        </w:rPr>
        <w:t xml:space="preserve"> amounts</w:t>
      </w:r>
      <w:r w:rsidRPr="764CEBDE">
        <w:rPr>
          <w:rFonts w:cs="Arial"/>
        </w:rPr>
        <w:t>.</w:t>
      </w:r>
      <w:r w:rsidR="31B14C7A" w:rsidRPr="764CEBDE">
        <w:rPr>
          <w:rFonts w:cs="Arial"/>
        </w:rPr>
        <w:t xml:space="preserve"> </w:t>
      </w:r>
      <w:r w:rsidR="78292BA4" w:rsidRPr="764CEBDE">
        <w:rPr>
          <w:rFonts w:cs="Arial"/>
        </w:rPr>
        <w:t xml:space="preserve">The message returned </w:t>
      </w:r>
      <w:r w:rsidR="64032B70" w:rsidRPr="764CEBDE">
        <w:rPr>
          <w:rFonts w:cs="Arial"/>
        </w:rPr>
        <w:t xml:space="preserve">must </w:t>
      </w:r>
      <w:r w:rsidR="78292BA4" w:rsidRPr="764CEBDE">
        <w:rPr>
          <w:rFonts w:cs="Arial"/>
        </w:rPr>
        <w:t>be as follows:</w:t>
      </w:r>
    </w:p>
    <w:p w14:paraId="370C4111" w14:textId="6C28EAD0" w:rsidR="00336C93" w:rsidRPr="001B45F4" w:rsidRDefault="00336C93" w:rsidP="00B170D9">
      <w:pPr>
        <w:rPr>
          <w:rFonts w:cs="Arial"/>
          <w:szCs w:val="22"/>
        </w:rPr>
      </w:pPr>
    </w:p>
    <w:tbl>
      <w:tblPr>
        <w:tblStyle w:val="TableGrid"/>
        <w:tblW w:w="9356" w:type="dxa"/>
        <w:tblLook w:val="04A0" w:firstRow="1" w:lastRow="0" w:firstColumn="1" w:lastColumn="0" w:noHBand="0" w:noVBand="1"/>
      </w:tblPr>
      <w:tblGrid>
        <w:gridCol w:w="9356"/>
      </w:tblGrid>
      <w:tr w:rsidR="00336C93" w:rsidRPr="001B45F4" w14:paraId="2FE9D86E" w14:textId="77777777" w:rsidTr="00500C69">
        <w:tc>
          <w:tcPr>
            <w:tcW w:w="9288" w:type="dxa"/>
          </w:tcPr>
          <w:p w14:paraId="0EF30ECB" w14:textId="77777777" w:rsidR="00336C93" w:rsidRPr="001B45F4" w:rsidRDefault="00336C93" w:rsidP="00E8032D">
            <w:pPr>
              <w:rPr>
                <w:rFonts w:cs="Arial"/>
                <w:szCs w:val="22"/>
              </w:rPr>
            </w:pPr>
            <w:r w:rsidRPr="00E8032D">
              <w:rPr>
                <w:rFonts w:cs="Arial"/>
                <w:szCs w:val="22"/>
              </w:rPr>
              <w:t>“Ensure you include all interest income for your client.</w:t>
            </w:r>
            <w:r w:rsidRPr="001B45F4">
              <w:rPr>
                <w:rFonts w:cs="Arial"/>
                <w:szCs w:val="22"/>
              </w:rPr>
              <w:t xml:space="preserve"> Our data indicates not all interest income may have been included last year. Avoid an ATO adjustment by ensuring all income is included in your client’s tax return”.</w:t>
            </w:r>
          </w:p>
          <w:p w14:paraId="51366C69" w14:textId="1D8B36F3" w:rsidR="00336C93" w:rsidRPr="001B45F4" w:rsidRDefault="00336C93" w:rsidP="00B170D9">
            <w:pPr>
              <w:rPr>
                <w:rFonts w:cs="Arial"/>
                <w:szCs w:val="22"/>
              </w:rPr>
            </w:pPr>
          </w:p>
        </w:tc>
      </w:tr>
    </w:tbl>
    <w:p w14:paraId="6992A1D5" w14:textId="77777777" w:rsidR="00CF742F" w:rsidRPr="001B45F4" w:rsidRDefault="00CF742F" w:rsidP="00223A51">
      <w:pPr>
        <w:rPr>
          <w:rFonts w:cs="Arial"/>
          <w:szCs w:val="22"/>
        </w:rPr>
      </w:pPr>
    </w:p>
    <w:p w14:paraId="6992A1D6" w14:textId="79CB718C" w:rsidR="00CF742F" w:rsidRPr="001B45F4" w:rsidRDefault="31B14C7A" w:rsidP="00C268D5">
      <w:pPr>
        <w:spacing w:line="259" w:lineRule="auto"/>
        <w:rPr>
          <w:rFonts w:cs="Arial"/>
        </w:rPr>
      </w:pPr>
      <w:r w:rsidRPr="764CEBDE">
        <w:rPr>
          <w:rFonts w:cs="Arial"/>
        </w:rPr>
        <w:t xml:space="preserve">When a </w:t>
      </w:r>
      <w:r w:rsidR="64032B70" w:rsidRPr="764CEBDE">
        <w:rPr>
          <w:rFonts w:cs="Arial"/>
        </w:rPr>
        <w:t>‘</w:t>
      </w:r>
      <w:r w:rsidRPr="764CEBDE">
        <w:rPr>
          <w:rFonts w:cs="Arial"/>
        </w:rPr>
        <w:t>TRUE</w:t>
      </w:r>
      <w:r w:rsidR="64032B70" w:rsidRPr="764CEBDE">
        <w:rPr>
          <w:rFonts w:cs="Arial"/>
        </w:rPr>
        <w:t>’</w:t>
      </w:r>
      <w:r w:rsidRPr="764CEBDE">
        <w:rPr>
          <w:rFonts w:cs="Arial"/>
        </w:rPr>
        <w:t xml:space="preserve"> value for</w:t>
      </w:r>
      <w:r w:rsidR="7ACB4C54" w:rsidRPr="764CEBDE">
        <w:rPr>
          <w:rFonts w:cs="Arial"/>
        </w:rPr>
        <w:t xml:space="preserve"> element</w:t>
      </w:r>
      <w:r w:rsidRPr="764CEBDE">
        <w:rPr>
          <w:rFonts w:cs="Arial"/>
        </w:rPr>
        <w:t xml:space="preserve"> </w:t>
      </w:r>
      <w:r w:rsidR="4E4EE887" w:rsidRPr="764CEBDE">
        <w:rPr>
          <w:rFonts w:cs="Arial"/>
        </w:rPr>
        <w:t>IITR</w:t>
      </w:r>
      <w:r w:rsidRPr="764CEBDE">
        <w:rPr>
          <w:rFonts w:cs="Arial"/>
        </w:rPr>
        <w:t>1153</w:t>
      </w:r>
      <w:r w:rsidR="161C6E33" w:rsidRPr="764CEBDE">
        <w:rPr>
          <w:rFonts w:cs="Arial"/>
        </w:rPr>
        <w:t xml:space="preserve"> Possibly incorrect dividend income in prior year</w:t>
      </w:r>
      <w:r w:rsidR="56CEF107" w:rsidRPr="764CEBDE">
        <w:rPr>
          <w:rFonts w:cs="Arial"/>
        </w:rPr>
        <w:t xml:space="preserve"> is returned,</w:t>
      </w:r>
      <w:r w:rsidRPr="764CEBDE">
        <w:rPr>
          <w:rFonts w:cs="Arial"/>
        </w:rPr>
        <w:t xml:space="preserve"> </w:t>
      </w:r>
      <w:r w:rsidR="64032B70" w:rsidRPr="764CEBDE">
        <w:rPr>
          <w:rStyle w:val="BodyTextChar1"/>
          <w:rFonts w:cs="Arial"/>
        </w:rPr>
        <w:t xml:space="preserve">Digital </w:t>
      </w:r>
      <w:r w:rsidR="643716C5" w:rsidRPr="764CEBDE">
        <w:rPr>
          <w:rFonts w:cs="Arial"/>
        </w:rPr>
        <w:t xml:space="preserve">Service </w:t>
      </w:r>
      <w:r w:rsidR="64032B70" w:rsidRPr="764CEBDE">
        <w:rPr>
          <w:rStyle w:val="BodyTextChar1"/>
          <w:rFonts w:cs="Arial"/>
        </w:rPr>
        <w:t>Providers</w:t>
      </w:r>
      <w:r w:rsidR="56CEF107" w:rsidRPr="764CEBDE">
        <w:rPr>
          <w:rStyle w:val="BodyTextChar1"/>
          <w:rFonts w:cs="Arial"/>
        </w:rPr>
        <w:t xml:space="preserve"> </w:t>
      </w:r>
      <w:r w:rsidR="64032B70" w:rsidRPr="764CEBDE">
        <w:rPr>
          <w:rStyle w:val="BodyTextChar1"/>
          <w:rFonts w:cs="Arial"/>
        </w:rPr>
        <w:t xml:space="preserve">must </w:t>
      </w:r>
      <w:r w:rsidR="56CEF107" w:rsidRPr="764CEBDE">
        <w:rPr>
          <w:rStyle w:val="BodyTextChar1"/>
          <w:rFonts w:cs="Arial"/>
        </w:rPr>
        <w:t>provide an informational message to advise the tax agent to</w:t>
      </w:r>
      <w:r w:rsidR="56CEF107" w:rsidRPr="764CEBDE">
        <w:rPr>
          <w:rFonts w:cs="Arial"/>
        </w:rPr>
        <w:t xml:space="preserve"> ensure all </w:t>
      </w:r>
      <w:r w:rsidR="722F3816" w:rsidRPr="764CEBDE">
        <w:rPr>
          <w:rFonts w:cs="Arial"/>
        </w:rPr>
        <w:t>d</w:t>
      </w:r>
      <w:r w:rsidR="56CEF107" w:rsidRPr="764CEBDE">
        <w:rPr>
          <w:rFonts w:cs="Arial"/>
        </w:rPr>
        <w:t xml:space="preserve">ividend </w:t>
      </w:r>
      <w:r w:rsidR="7D0EAA36" w:rsidRPr="764CEBDE">
        <w:rPr>
          <w:rFonts w:cs="Arial"/>
        </w:rPr>
        <w:t>i</w:t>
      </w:r>
      <w:r w:rsidR="56CEF107" w:rsidRPr="764CEBDE">
        <w:rPr>
          <w:rFonts w:cs="Arial"/>
        </w:rPr>
        <w:t xml:space="preserve">ncome is included in the client’s </w:t>
      </w:r>
      <w:r w:rsidR="568588AE" w:rsidRPr="764CEBDE">
        <w:rPr>
          <w:rStyle w:val="BodyTextChar1"/>
          <w:rFonts w:cs="Arial"/>
        </w:rPr>
        <w:t>20</w:t>
      </w:r>
      <w:r w:rsidR="4763A698" w:rsidRPr="764CEBDE">
        <w:rPr>
          <w:rStyle w:val="BodyTextChar1"/>
          <w:rFonts w:cs="Arial"/>
        </w:rPr>
        <w:t>2</w:t>
      </w:r>
      <w:r w:rsidR="4A137A44" w:rsidRPr="764CEBDE">
        <w:rPr>
          <w:rStyle w:val="BodyTextChar1"/>
          <w:rFonts w:cs="Arial"/>
        </w:rPr>
        <w:t>3</w:t>
      </w:r>
      <w:r w:rsidR="56CEF107" w:rsidRPr="764CEBDE">
        <w:rPr>
          <w:rStyle w:val="BodyTextChar1"/>
          <w:rFonts w:cs="Arial"/>
        </w:rPr>
        <w:t>-</w:t>
      </w:r>
      <w:r w:rsidR="568588AE" w:rsidRPr="764CEBDE">
        <w:rPr>
          <w:rStyle w:val="BodyTextChar1"/>
          <w:rFonts w:cs="Arial"/>
        </w:rPr>
        <w:t>202</w:t>
      </w:r>
      <w:r w:rsidR="4A137A44" w:rsidRPr="764CEBDE">
        <w:rPr>
          <w:rStyle w:val="BodyTextChar1"/>
          <w:rFonts w:cs="Arial"/>
        </w:rPr>
        <w:t>4</w:t>
      </w:r>
      <w:r w:rsidR="568588AE" w:rsidRPr="764CEBDE">
        <w:rPr>
          <w:rStyle w:val="BodyTextChar1"/>
          <w:rFonts w:cs="Arial"/>
        </w:rPr>
        <w:t xml:space="preserve"> </w:t>
      </w:r>
      <w:r w:rsidR="56CEF107" w:rsidRPr="764CEBDE">
        <w:rPr>
          <w:rFonts w:cs="Arial"/>
        </w:rPr>
        <w:t xml:space="preserve">tax return. </w:t>
      </w:r>
      <w:r w:rsidR="1F6B0FC0" w:rsidRPr="764CEBDE">
        <w:rPr>
          <w:rFonts w:cs="Arial"/>
        </w:rPr>
        <w:t xml:space="preserve">The message should </w:t>
      </w:r>
      <w:r w:rsidRPr="764CEBDE">
        <w:rPr>
          <w:rFonts w:cs="Arial"/>
        </w:rPr>
        <w:t xml:space="preserve">display under </w:t>
      </w:r>
      <w:r w:rsidR="56CEF107" w:rsidRPr="764CEBDE">
        <w:rPr>
          <w:rFonts w:cs="Arial"/>
        </w:rPr>
        <w:t xml:space="preserve">the </w:t>
      </w:r>
      <w:r w:rsidR="1F6B0FC0" w:rsidRPr="764CEBDE">
        <w:rPr>
          <w:rFonts w:cs="Arial"/>
        </w:rPr>
        <w:t xml:space="preserve">current year pre-filling of </w:t>
      </w:r>
      <w:r w:rsidRPr="764CEBDE">
        <w:rPr>
          <w:rFonts w:cs="Arial"/>
        </w:rPr>
        <w:t>Dividend</w:t>
      </w:r>
      <w:r w:rsidR="1F6B0FC0" w:rsidRPr="764CEBDE">
        <w:rPr>
          <w:rFonts w:cs="Arial"/>
        </w:rPr>
        <w:t xml:space="preserve"> amounts. </w:t>
      </w:r>
      <w:r w:rsidR="78292BA4" w:rsidRPr="764CEBDE">
        <w:rPr>
          <w:rFonts w:cs="Arial"/>
        </w:rPr>
        <w:t xml:space="preserve">The message returned </w:t>
      </w:r>
      <w:r w:rsidR="64032B70" w:rsidRPr="764CEBDE">
        <w:rPr>
          <w:rFonts w:cs="Arial"/>
        </w:rPr>
        <w:t xml:space="preserve">must </w:t>
      </w:r>
      <w:r w:rsidR="78292BA4" w:rsidRPr="764CEBDE">
        <w:rPr>
          <w:rFonts w:cs="Arial"/>
        </w:rPr>
        <w:t>be as follows:</w:t>
      </w:r>
    </w:p>
    <w:p w14:paraId="2C2676C7" w14:textId="77777777" w:rsidR="00336C93" w:rsidRPr="001B45F4" w:rsidRDefault="00336C93" w:rsidP="00223A51">
      <w:pPr>
        <w:rPr>
          <w:rFonts w:cs="Arial"/>
          <w:szCs w:val="22"/>
        </w:rPr>
      </w:pPr>
    </w:p>
    <w:tbl>
      <w:tblPr>
        <w:tblStyle w:val="TableGrid"/>
        <w:tblW w:w="9356" w:type="dxa"/>
        <w:tblLook w:val="04A0" w:firstRow="1" w:lastRow="0" w:firstColumn="1" w:lastColumn="0" w:noHBand="0" w:noVBand="1"/>
      </w:tblPr>
      <w:tblGrid>
        <w:gridCol w:w="9356"/>
      </w:tblGrid>
      <w:tr w:rsidR="00336C93" w:rsidRPr="001B45F4" w14:paraId="20F63D22" w14:textId="77777777" w:rsidTr="006E7E1D">
        <w:tc>
          <w:tcPr>
            <w:tcW w:w="9288" w:type="dxa"/>
          </w:tcPr>
          <w:p w14:paraId="2E2CCA65" w14:textId="77777777" w:rsidR="00336C93" w:rsidRPr="001B45F4" w:rsidRDefault="00336C93" w:rsidP="00E8032D">
            <w:pPr>
              <w:rPr>
                <w:rFonts w:cs="Arial"/>
                <w:i/>
                <w:szCs w:val="22"/>
              </w:rPr>
            </w:pPr>
            <w:r w:rsidRPr="001B45F4">
              <w:rPr>
                <w:rFonts w:cs="Arial"/>
                <w:szCs w:val="22"/>
              </w:rPr>
              <w:lastRenderedPageBreak/>
              <w:t>“</w:t>
            </w:r>
            <w:r w:rsidRPr="00E8032D">
              <w:rPr>
                <w:rFonts w:cs="Arial"/>
                <w:iCs/>
                <w:szCs w:val="22"/>
              </w:rPr>
              <w:t>Ensure you include all dividend income for your client</w:t>
            </w:r>
            <w:r w:rsidRPr="001B45F4">
              <w:rPr>
                <w:rFonts w:cs="Arial"/>
                <w:b/>
                <w:bCs/>
                <w:iCs/>
                <w:szCs w:val="22"/>
              </w:rPr>
              <w:t>.</w:t>
            </w:r>
            <w:r w:rsidRPr="001B45F4">
              <w:rPr>
                <w:rFonts w:cs="Arial"/>
                <w:iCs/>
                <w:szCs w:val="22"/>
              </w:rPr>
              <w:t xml:space="preserve"> Our data indicates not all dividend income may have been included last year. Avoid an ATO adjustment by ensuring all income is included in your client’s tax return.”</w:t>
            </w:r>
          </w:p>
          <w:p w14:paraId="6D102F5F" w14:textId="075D504C" w:rsidR="00336C93" w:rsidRPr="001B45F4" w:rsidRDefault="00336C93" w:rsidP="00223A51">
            <w:pPr>
              <w:rPr>
                <w:rFonts w:cs="Arial"/>
                <w:szCs w:val="22"/>
              </w:rPr>
            </w:pPr>
          </w:p>
        </w:tc>
      </w:tr>
    </w:tbl>
    <w:p w14:paraId="6992A1D9" w14:textId="02648A78" w:rsidR="00402750" w:rsidRPr="001B45F4" w:rsidRDefault="78AA3E5D" w:rsidP="001B4AB0">
      <w:pPr>
        <w:pStyle w:val="Heading2"/>
      </w:pPr>
      <w:bookmarkStart w:id="1792" w:name="_Toc100223619"/>
      <w:bookmarkStart w:id="1793" w:name="_Toc100224223"/>
      <w:bookmarkStart w:id="1794" w:name="_Toc100224808"/>
      <w:bookmarkStart w:id="1795" w:name="_Toc100225387"/>
      <w:bookmarkStart w:id="1796" w:name="_Toc100225991"/>
      <w:bookmarkStart w:id="1797" w:name="_Toc100226582"/>
      <w:bookmarkStart w:id="1798" w:name="_Toc100223620"/>
      <w:bookmarkStart w:id="1799" w:name="_Toc100224224"/>
      <w:bookmarkStart w:id="1800" w:name="_Toc100224809"/>
      <w:bookmarkStart w:id="1801" w:name="_Toc100225388"/>
      <w:bookmarkStart w:id="1802" w:name="_Toc100225992"/>
      <w:bookmarkStart w:id="1803" w:name="_Toc100226583"/>
      <w:bookmarkStart w:id="1804" w:name="_Toc100223621"/>
      <w:bookmarkStart w:id="1805" w:name="_Toc100224225"/>
      <w:bookmarkStart w:id="1806" w:name="_Toc100224810"/>
      <w:bookmarkStart w:id="1807" w:name="_Toc100225389"/>
      <w:bookmarkStart w:id="1808" w:name="_Toc100225993"/>
      <w:bookmarkStart w:id="1809" w:name="_Toc100226584"/>
      <w:bookmarkStart w:id="1810" w:name="_Toc29890788"/>
      <w:bookmarkStart w:id="1811" w:name="_Toc35338738"/>
      <w:bookmarkStart w:id="1812" w:name="_Toc75866993"/>
      <w:bookmarkStart w:id="1813" w:name="_Toc160629407"/>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r>
        <w:t>N</w:t>
      </w:r>
      <w:r w:rsidR="445F7F9C">
        <w:t xml:space="preserve">umber of </w:t>
      </w:r>
      <w:r w:rsidR="5AF77DF0">
        <w:t>d</w:t>
      </w:r>
      <w:r w:rsidR="445F7F9C">
        <w:t>ependant</w:t>
      </w:r>
      <w:r w:rsidR="5AF77DF0">
        <w:t xml:space="preserve"> c</w:t>
      </w:r>
      <w:r w:rsidR="445F7F9C">
        <w:t>hildren</w:t>
      </w:r>
      <w:bookmarkEnd w:id="1810"/>
      <w:bookmarkEnd w:id="1811"/>
      <w:bookmarkEnd w:id="1812"/>
      <w:bookmarkEnd w:id="1813"/>
    </w:p>
    <w:p w14:paraId="6992A1DA" w14:textId="48C7B8F7" w:rsidR="00B170D9" w:rsidRPr="001B45F4" w:rsidRDefault="008D3235" w:rsidP="008D3235">
      <w:pPr>
        <w:spacing w:after="120"/>
        <w:rPr>
          <w:rFonts w:cs="Arial"/>
          <w:szCs w:val="22"/>
        </w:rPr>
      </w:pPr>
      <w:bookmarkStart w:id="1814" w:name="_Toc1395810"/>
      <w:bookmarkStart w:id="1815" w:name="_Toc3475398"/>
      <w:bookmarkStart w:id="1816" w:name="_Toc3531348"/>
      <w:bookmarkStart w:id="1817" w:name="_Toc513465020"/>
      <w:bookmarkEnd w:id="1814"/>
      <w:bookmarkEnd w:id="1815"/>
      <w:bookmarkEnd w:id="1816"/>
      <w:bookmarkEnd w:id="1817"/>
      <w:r w:rsidRPr="001B45F4">
        <w:rPr>
          <w:rFonts w:cs="Arial"/>
          <w:szCs w:val="22"/>
        </w:rPr>
        <w:t xml:space="preserve">The </w:t>
      </w:r>
      <w:r w:rsidR="00F61CD8" w:rsidRPr="001B45F4">
        <w:rPr>
          <w:rFonts w:cs="Arial"/>
          <w:szCs w:val="22"/>
        </w:rPr>
        <w:t>Number of dependent children</w:t>
      </w:r>
      <w:r w:rsidR="00F61CD8" w:rsidRPr="001B45F4" w:rsidDel="00F61CD8">
        <w:rPr>
          <w:rFonts w:cs="Arial"/>
          <w:szCs w:val="22"/>
        </w:rPr>
        <w:t xml:space="preserve"> </w:t>
      </w:r>
      <w:r w:rsidRPr="001B45F4">
        <w:rPr>
          <w:rFonts w:cs="Arial"/>
          <w:szCs w:val="22"/>
        </w:rPr>
        <w:t>(</w:t>
      </w:r>
      <w:r w:rsidR="008024D6" w:rsidRPr="001B45F4">
        <w:rPr>
          <w:rFonts w:cs="Arial"/>
          <w:szCs w:val="22"/>
        </w:rPr>
        <w:t>IITR</w:t>
      </w:r>
      <w:r w:rsidRPr="001B45F4">
        <w:rPr>
          <w:rFonts w:cs="Arial"/>
          <w:szCs w:val="22"/>
        </w:rPr>
        <w:t>1168)</w:t>
      </w:r>
      <w:r w:rsidR="00591101" w:rsidRPr="001B45F4">
        <w:rPr>
          <w:rFonts w:cs="Arial"/>
          <w:szCs w:val="22"/>
        </w:rPr>
        <w:t xml:space="preserve"> will be returned from IT8 from the prior year and </w:t>
      </w:r>
      <w:r w:rsidRPr="001B45F4">
        <w:rPr>
          <w:rFonts w:cs="Arial"/>
          <w:szCs w:val="22"/>
        </w:rPr>
        <w:t xml:space="preserve">is intended to be information only, to inform the agent of the </w:t>
      </w:r>
      <w:r w:rsidR="009170EA" w:rsidRPr="001B45F4">
        <w:rPr>
          <w:rFonts w:cs="Arial"/>
          <w:szCs w:val="22"/>
        </w:rPr>
        <w:t>taxpayer’s</w:t>
      </w:r>
      <w:r w:rsidRPr="001B45F4">
        <w:rPr>
          <w:rFonts w:cs="Arial"/>
          <w:szCs w:val="22"/>
        </w:rPr>
        <w:t xml:space="preserve"> prior year number of </w:t>
      </w:r>
      <w:r w:rsidR="009170EA" w:rsidRPr="001B45F4">
        <w:rPr>
          <w:rFonts w:cs="Arial"/>
          <w:szCs w:val="22"/>
        </w:rPr>
        <w:t>dependent</w:t>
      </w:r>
      <w:r w:rsidRPr="001B45F4">
        <w:rPr>
          <w:rFonts w:cs="Arial"/>
          <w:szCs w:val="22"/>
        </w:rPr>
        <w:t xml:space="preserve"> children count.</w:t>
      </w:r>
    </w:p>
    <w:p w14:paraId="6992A1DB" w14:textId="422E59CA" w:rsidR="00F77679" w:rsidRPr="001B45F4" w:rsidRDefault="24AF4CB7" w:rsidP="001B4AB0">
      <w:pPr>
        <w:pStyle w:val="Heading2"/>
      </w:pPr>
      <w:bookmarkStart w:id="1818" w:name="_Toc29884775"/>
      <w:bookmarkStart w:id="1819" w:name="_Toc29885092"/>
      <w:bookmarkStart w:id="1820" w:name="_Toc29890790"/>
      <w:bookmarkStart w:id="1821" w:name="_Toc513465022"/>
      <w:bookmarkStart w:id="1822" w:name="_Toc29560857"/>
      <w:bookmarkStart w:id="1823" w:name="_Toc29796940"/>
      <w:bookmarkStart w:id="1824" w:name="_Toc35338739"/>
      <w:bookmarkStart w:id="1825" w:name="_Toc75866994"/>
      <w:bookmarkStart w:id="1826" w:name="_Toc160629408"/>
      <w:bookmarkEnd w:id="1818"/>
      <w:bookmarkEnd w:id="1819"/>
      <w:bookmarkEnd w:id="1820"/>
      <w:bookmarkEnd w:id="1821"/>
      <w:r>
        <w:t>S</w:t>
      </w:r>
      <w:r w:rsidR="5AF77DF0">
        <w:t xml:space="preserve">elf-funded </w:t>
      </w:r>
      <w:r w:rsidR="009170EA">
        <w:t xml:space="preserve">Retirees </w:t>
      </w:r>
      <w:r w:rsidR="5AF77DF0">
        <w:t xml:space="preserve">and </w:t>
      </w:r>
      <w:r w:rsidR="009170EA">
        <w:t xml:space="preserve">Seniors </w:t>
      </w:r>
      <w:r w:rsidR="5AF77DF0">
        <w:t xml:space="preserve">and </w:t>
      </w:r>
      <w:r>
        <w:t>P</w:t>
      </w:r>
      <w:r w:rsidR="5AF77DF0">
        <w:t xml:space="preserve">ensioners </w:t>
      </w:r>
      <w:r w:rsidR="11F2FA48">
        <w:t>T</w:t>
      </w:r>
      <w:r w:rsidR="5AF77DF0">
        <w:t xml:space="preserve">ax </w:t>
      </w:r>
      <w:r w:rsidR="11F2FA48">
        <w:t>O</w:t>
      </w:r>
      <w:r w:rsidR="5AF77DF0">
        <w:t>ffset</w:t>
      </w:r>
      <w:r w:rsidR="02F183B3">
        <w:t xml:space="preserve"> </w:t>
      </w:r>
      <w:r>
        <w:t>(SAPTO)</w:t>
      </w:r>
      <w:bookmarkEnd w:id="1822"/>
      <w:bookmarkEnd w:id="1823"/>
      <w:bookmarkEnd w:id="1824"/>
      <w:bookmarkEnd w:id="1825"/>
      <w:bookmarkEnd w:id="1826"/>
    </w:p>
    <w:p w14:paraId="6992A1DC" w14:textId="3E2A44DC" w:rsidR="00F77679" w:rsidRPr="001B45F4" w:rsidRDefault="3A3AEF70" w:rsidP="00F77679">
      <w:pPr>
        <w:pStyle w:val="Default"/>
        <w:rPr>
          <w:color w:val="auto"/>
          <w:sz w:val="22"/>
          <w:szCs w:val="22"/>
        </w:rPr>
      </w:pPr>
      <w:r w:rsidRPr="764CEBDE">
        <w:rPr>
          <w:sz w:val="22"/>
          <w:szCs w:val="22"/>
        </w:rPr>
        <w:t xml:space="preserve">Taxpayers who meet certain criteria may be entitled to the SAPTO </w:t>
      </w:r>
      <w:r w:rsidR="7064209B" w:rsidRPr="764CEBDE">
        <w:rPr>
          <w:sz w:val="22"/>
          <w:szCs w:val="22"/>
        </w:rPr>
        <w:t>that</w:t>
      </w:r>
      <w:r w:rsidRPr="764CEBDE">
        <w:rPr>
          <w:sz w:val="22"/>
          <w:szCs w:val="22"/>
        </w:rPr>
        <w:t xml:space="preserve"> is </w:t>
      </w:r>
      <w:r w:rsidR="23F73514" w:rsidRPr="764CEBDE">
        <w:rPr>
          <w:sz w:val="22"/>
          <w:szCs w:val="22"/>
        </w:rPr>
        <w:t xml:space="preserve">shown at Label T1 on the </w:t>
      </w:r>
      <w:r w:rsidR="4E4EE887" w:rsidRPr="764CEBDE">
        <w:rPr>
          <w:sz w:val="22"/>
          <w:szCs w:val="22"/>
        </w:rPr>
        <w:t>IITR</w:t>
      </w:r>
      <w:r w:rsidR="23F73514" w:rsidRPr="764CEBDE">
        <w:rPr>
          <w:sz w:val="22"/>
          <w:szCs w:val="22"/>
        </w:rPr>
        <w:t xml:space="preserve">. </w:t>
      </w:r>
      <w:r w:rsidRPr="764CEBDE">
        <w:rPr>
          <w:sz w:val="22"/>
          <w:szCs w:val="22"/>
        </w:rPr>
        <w:t>The ATO pre-fill system provides data to alert the tax agent of the taxpayer</w:t>
      </w:r>
      <w:r w:rsidR="40D31C06" w:rsidRPr="764CEBDE">
        <w:rPr>
          <w:sz w:val="22"/>
          <w:szCs w:val="22"/>
        </w:rPr>
        <w:t>’</w:t>
      </w:r>
      <w:r w:rsidRPr="764CEBDE">
        <w:rPr>
          <w:sz w:val="22"/>
          <w:szCs w:val="22"/>
        </w:rPr>
        <w:t>s possible entitlement to the SAPTO but does not imply that the taxpayer is definitely entitled to the tax offset</w:t>
      </w:r>
      <w:r w:rsidR="235BA93A" w:rsidRPr="764CEBDE">
        <w:rPr>
          <w:sz w:val="22"/>
          <w:szCs w:val="22"/>
        </w:rPr>
        <w:t>.</w:t>
      </w:r>
    </w:p>
    <w:p w14:paraId="6992A1DD" w14:textId="77777777" w:rsidR="00F77679" w:rsidRPr="001B45F4" w:rsidRDefault="00F77679" w:rsidP="00F77679">
      <w:pPr>
        <w:pStyle w:val="Maintext"/>
        <w:rPr>
          <w:rFonts w:cs="Arial"/>
          <w:szCs w:val="22"/>
        </w:rPr>
      </w:pPr>
    </w:p>
    <w:p w14:paraId="6992A1DE" w14:textId="61A18AB2" w:rsidR="00F77679" w:rsidRPr="001B45F4" w:rsidRDefault="00F77679" w:rsidP="00F77679">
      <w:pPr>
        <w:pStyle w:val="Default"/>
        <w:rPr>
          <w:sz w:val="22"/>
          <w:szCs w:val="22"/>
        </w:rPr>
      </w:pPr>
      <w:bookmarkStart w:id="1827" w:name="SAPTODisplayRules"/>
      <w:bookmarkEnd w:id="1827"/>
      <w:r w:rsidRPr="001B45F4">
        <w:rPr>
          <w:sz w:val="22"/>
          <w:szCs w:val="22"/>
        </w:rPr>
        <w:t xml:space="preserve">The rules and conditions below may be applied to assist in determining possible eligibility for SAPTO </w:t>
      </w:r>
      <w:r w:rsidR="00347023" w:rsidRPr="001B45F4">
        <w:rPr>
          <w:sz w:val="22"/>
          <w:szCs w:val="22"/>
        </w:rPr>
        <w:t>returned by</w:t>
      </w:r>
      <w:r w:rsidRPr="001B45F4">
        <w:rPr>
          <w:sz w:val="22"/>
          <w:szCs w:val="22"/>
        </w:rPr>
        <w:t xml:space="preserve"> the SBR pre-fill message response</w:t>
      </w:r>
      <w:r w:rsidR="00347023" w:rsidRPr="001B45F4">
        <w:rPr>
          <w:sz w:val="22"/>
          <w:szCs w:val="22"/>
        </w:rPr>
        <w:t xml:space="preserve"> i</w:t>
      </w:r>
      <w:r w:rsidRPr="001B45F4">
        <w:rPr>
          <w:sz w:val="22"/>
          <w:szCs w:val="22"/>
        </w:rPr>
        <w:t xml:space="preserve">f </w:t>
      </w:r>
      <w:r w:rsidR="009170EA">
        <w:rPr>
          <w:sz w:val="22"/>
          <w:szCs w:val="22"/>
        </w:rPr>
        <w:t>Rule</w:t>
      </w:r>
      <w:r w:rsidR="009170EA" w:rsidRPr="001B45F4">
        <w:rPr>
          <w:sz w:val="22"/>
          <w:szCs w:val="22"/>
        </w:rPr>
        <w:t xml:space="preserve"> </w:t>
      </w:r>
      <w:r w:rsidRPr="001B45F4">
        <w:rPr>
          <w:sz w:val="22"/>
          <w:szCs w:val="22"/>
        </w:rPr>
        <w:t>1 has been met</w:t>
      </w:r>
      <w:r w:rsidR="00E62796" w:rsidRPr="001B45F4">
        <w:rPr>
          <w:sz w:val="22"/>
          <w:szCs w:val="22"/>
        </w:rPr>
        <w:t>;</w:t>
      </w:r>
      <w:r w:rsidRPr="001B45F4">
        <w:rPr>
          <w:sz w:val="22"/>
          <w:szCs w:val="22"/>
        </w:rPr>
        <w:t xml:space="preserve"> </w:t>
      </w:r>
      <w:r w:rsidR="009170EA">
        <w:rPr>
          <w:sz w:val="22"/>
          <w:szCs w:val="22"/>
        </w:rPr>
        <w:t>Rule</w:t>
      </w:r>
      <w:r w:rsidR="009170EA" w:rsidRPr="001B45F4">
        <w:rPr>
          <w:sz w:val="22"/>
          <w:szCs w:val="22"/>
        </w:rPr>
        <w:t xml:space="preserve"> </w:t>
      </w:r>
      <w:r w:rsidRPr="001B45F4">
        <w:rPr>
          <w:sz w:val="22"/>
          <w:szCs w:val="22"/>
        </w:rPr>
        <w:t xml:space="preserve">2 does not have to be met. As these are not the complete set of rules and conditions, refer to </w:t>
      </w:r>
      <w:hyperlink r:id="rId52" w:history="1">
        <w:r w:rsidR="00E62796" w:rsidRPr="00A86546">
          <w:rPr>
            <w:rStyle w:val="Hyperlink"/>
            <w:b w:val="0"/>
            <w:bCs/>
            <w:noProof w:val="0"/>
            <w:sz w:val="22"/>
            <w:szCs w:val="22"/>
          </w:rPr>
          <w:t>Senior Aust</w:t>
        </w:r>
        <w:r w:rsidR="005636D1" w:rsidRPr="00A86546">
          <w:rPr>
            <w:rStyle w:val="Hyperlink"/>
            <w:b w:val="0"/>
            <w:bCs/>
            <w:noProof w:val="0"/>
            <w:sz w:val="22"/>
            <w:szCs w:val="22"/>
          </w:rPr>
          <w:t>r</w:t>
        </w:r>
        <w:r w:rsidR="00E62796" w:rsidRPr="00A86546">
          <w:rPr>
            <w:rStyle w:val="Hyperlink"/>
            <w:b w:val="0"/>
            <w:bCs/>
            <w:noProof w:val="0"/>
            <w:sz w:val="22"/>
            <w:szCs w:val="22"/>
          </w:rPr>
          <w:t>alians - ATO website</w:t>
        </w:r>
      </w:hyperlink>
      <w:r w:rsidRPr="001B45F4">
        <w:rPr>
          <w:sz w:val="22"/>
          <w:szCs w:val="22"/>
        </w:rPr>
        <w:t xml:space="preserve"> for full details on determining eligibility to the </w:t>
      </w:r>
      <w:r w:rsidR="005844CA" w:rsidRPr="001B45F4">
        <w:rPr>
          <w:sz w:val="22"/>
          <w:szCs w:val="22"/>
        </w:rPr>
        <w:t>SAPTO</w:t>
      </w:r>
      <w:r w:rsidRPr="001B45F4">
        <w:rPr>
          <w:sz w:val="22"/>
          <w:szCs w:val="22"/>
        </w:rPr>
        <w:t xml:space="preserve"> to complete the individual tax return.</w:t>
      </w:r>
    </w:p>
    <w:p w14:paraId="6E71E952" w14:textId="47A601A1" w:rsidR="00A50291" w:rsidRPr="001B45F4" w:rsidRDefault="00A50291" w:rsidP="00F77679">
      <w:pPr>
        <w:pStyle w:val="Default"/>
        <w:rPr>
          <w:sz w:val="22"/>
          <w:szCs w:val="22"/>
        </w:rPr>
      </w:pPr>
    </w:p>
    <w:tbl>
      <w:tblPr>
        <w:tblStyle w:val="TableGrid"/>
        <w:tblW w:w="9356" w:type="dxa"/>
        <w:tblLook w:val="04A0" w:firstRow="1" w:lastRow="0" w:firstColumn="1" w:lastColumn="0" w:noHBand="0" w:noVBand="1"/>
      </w:tblPr>
      <w:tblGrid>
        <w:gridCol w:w="9356"/>
      </w:tblGrid>
      <w:tr w:rsidR="00A50291" w:rsidRPr="001B45F4" w14:paraId="2B1CEB79" w14:textId="77777777" w:rsidTr="230CBD67">
        <w:tc>
          <w:tcPr>
            <w:tcW w:w="9288" w:type="dxa"/>
            <w:shd w:val="clear" w:color="auto" w:fill="DBE5F1" w:themeFill="accent1" w:themeFillTint="33"/>
          </w:tcPr>
          <w:p w14:paraId="75959F1C" w14:textId="77777777" w:rsidR="00A50291" w:rsidRDefault="00A50291" w:rsidP="00F77679">
            <w:pPr>
              <w:pStyle w:val="Default"/>
              <w:rPr>
                <w:b/>
                <w:sz w:val="22"/>
                <w:szCs w:val="22"/>
              </w:rPr>
            </w:pPr>
            <w:r w:rsidRPr="001B45F4">
              <w:rPr>
                <w:b/>
                <w:bCs/>
                <w:sz w:val="22"/>
                <w:szCs w:val="22"/>
              </w:rPr>
              <w:t>SAPTO rules</w:t>
            </w:r>
            <w:r w:rsidRPr="001B45F4">
              <w:rPr>
                <w:b/>
                <w:sz w:val="22"/>
                <w:szCs w:val="22"/>
              </w:rPr>
              <w:t xml:space="preserve"> </w:t>
            </w:r>
          </w:p>
          <w:p w14:paraId="23B67E6D" w14:textId="5CB70DB4" w:rsidR="0019731C" w:rsidRPr="001B45F4" w:rsidRDefault="0019731C" w:rsidP="00F77679">
            <w:pPr>
              <w:pStyle w:val="Default"/>
              <w:rPr>
                <w:sz w:val="22"/>
                <w:szCs w:val="22"/>
              </w:rPr>
            </w:pPr>
          </w:p>
        </w:tc>
      </w:tr>
      <w:tr w:rsidR="00A50291" w:rsidRPr="001B45F4" w14:paraId="14BFEE5B" w14:textId="77777777" w:rsidTr="230CBD67">
        <w:trPr>
          <w:trHeight w:val="4760"/>
        </w:trPr>
        <w:tc>
          <w:tcPr>
            <w:tcW w:w="9288" w:type="dxa"/>
            <w:vAlign w:val="center"/>
          </w:tcPr>
          <w:p w14:paraId="471588F8" w14:textId="77777777" w:rsidR="00A50291" w:rsidRPr="001B45F4" w:rsidRDefault="00A50291" w:rsidP="00A50291">
            <w:pPr>
              <w:rPr>
                <w:rFonts w:cs="Arial"/>
                <w:sz w:val="20"/>
                <w:szCs w:val="20"/>
              </w:rPr>
            </w:pPr>
          </w:p>
          <w:p w14:paraId="20347154" w14:textId="77777777" w:rsidR="00A50291" w:rsidRPr="00A449CC" w:rsidRDefault="00A50291" w:rsidP="00A50291">
            <w:pPr>
              <w:pStyle w:val="Maintext"/>
              <w:rPr>
                <w:rFonts w:cs="Arial"/>
                <w:szCs w:val="22"/>
              </w:rPr>
            </w:pPr>
            <w:r w:rsidRPr="00A449CC">
              <w:rPr>
                <w:rFonts w:cs="Arial"/>
                <w:b/>
                <w:bCs/>
                <w:szCs w:val="22"/>
              </w:rPr>
              <w:t>Rule 1</w:t>
            </w:r>
            <w:r w:rsidRPr="00A449CC">
              <w:rPr>
                <w:rFonts w:cs="Arial"/>
                <w:szCs w:val="22"/>
              </w:rPr>
              <w:t xml:space="preserve">: </w:t>
            </w:r>
          </w:p>
          <w:p w14:paraId="16EC7830" w14:textId="77777777" w:rsidR="00A50291" w:rsidRPr="001B45F4" w:rsidRDefault="00A50291" w:rsidP="00A50291">
            <w:pPr>
              <w:pStyle w:val="Maintext"/>
              <w:rPr>
                <w:rFonts w:cs="Arial"/>
              </w:rPr>
            </w:pPr>
            <w:r w:rsidRPr="001B45F4">
              <w:rPr>
                <w:rFonts w:cs="Arial"/>
                <w:szCs w:val="22"/>
              </w:rPr>
              <w:t xml:space="preserve">Clients may be eligible for the SAPTO </w:t>
            </w:r>
            <w:r w:rsidRPr="001B45F4">
              <w:rPr>
                <w:rFonts w:cs="Arial"/>
                <w:bCs/>
              </w:rPr>
              <w:t>if</w:t>
            </w:r>
            <w:r w:rsidRPr="001B45F4">
              <w:rPr>
                <w:rFonts w:cs="Arial"/>
              </w:rPr>
              <w:t xml:space="preserve"> the pre-fill response provides an Australian Government pension or allowance declared at Label 6 on the </w:t>
            </w:r>
            <w:r w:rsidRPr="001B45F4">
              <w:rPr>
                <w:rStyle w:val="BodyTextChar1"/>
                <w:rFonts w:cs="Arial"/>
                <w:szCs w:val="22"/>
              </w:rPr>
              <w:t>IITR</w:t>
            </w:r>
            <w:r w:rsidRPr="001B45F4">
              <w:rPr>
                <w:rFonts w:cs="Arial"/>
              </w:rPr>
              <w:t xml:space="preserve">. </w:t>
            </w:r>
          </w:p>
          <w:p w14:paraId="08CB86A8" w14:textId="77777777" w:rsidR="00A50291" w:rsidRPr="001B45F4" w:rsidRDefault="00A50291" w:rsidP="00A50291">
            <w:pPr>
              <w:pStyle w:val="Maintext"/>
              <w:rPr>
                <w:rFonts w:cs="Arial"/>
                <w:szCs w:val="22"/>
              </w:rPr>
            </w:pPr>
          </w:p>
          <w:p w14:paraId="02F99DDF" w14:textId="0039538C" w:rsidR="00A50291" w:rsidRPr="001B45F4" w:rsidRDefault="00A50291" w:rsidP="00A50291">
            <w:pPr>
              <w:pStyle w:val="Bullet2"/>
              <w:numPr>
                <w:ilvl w:val="0"/>
                <w:numId w:val="0"/>
              </w:numPr>
              <w:rPr>
                <w:rStyle w:val="BodyTextChar1"/>
                <w:rFonts w:cs="Arial"/>
                <w:szCs w:val="22"/>
              </w:rPr>
            </w:pPr>
            <w:r w:rsidRPr="00A449CC">
              <w:rPr>
                <w:rStyle w:val="BodyTextChar1"/>
                <w:rFonts w:cs="Arial"/>
                <w:b/>
                <w:bCs/>
                <w:szCs w:val="22"/>
              </w:rPr>
              <w:t>Refer</w:t>
            </w:r>
            <w:r w:rsidRPr="001B45F4">
              <w:rPr>
                <w:rStyle w:val="BodyTextChar1"/>
                <w:rFonts w:cs="Arial"/>
                <w:b/>
                <w:bCs/>
                <w:szCs w:val="22"/>
              </w:rPr>
              <w:t xml:space="preserve"> </w:t>
            </w:r>
            <w:r w:rsidRPr="001B45F4">
              <w:rPr>
                <w:rStyle w:val="BodyTextChar1"/>
                <w:rFonts w:cs="Arial"/>
                <w:szCs w:val="22"/>
              </w:rPr>
              <w:t xml:space="preserve">to </w:t>
            </w:r>
            <w:hyperlink w:anchor="_Appendix_A_–" w:history="1">
              <w:r w:rsidRPr="001B45F4">
                <w:rPr>
                  <w:rStyle w:val="Hyperlink"/>
                  <w:rFonts w:cs="Arial"/>
                  <w:b w:val="0"/>
                  <w:bCs/>
                  <w:noProof w:val="0"/>
                  <w:szCs w:val="22"/>
                  <w:u w:val="none"/>
                  <w:lang w:val="en-US" w:eastAsia="en-US"/>
                </w:rPr>
                <w:t>Appendix A</w:t>
              </w:r>
            </w:hyperlink>
            <w:r w:rsidRPr="001B45F4">
              <w:rPr>
                <w:rStyle w:val="BodyTextChar1"/>
                <w:rFonts w:cs="Arial"/>
                <w:szCs w:val="22"/>
              </w:rPr>
              <w:t xml:space="preserve"> for the complete list of Centrelink, </w:t>
            </w:r>
            <w:r w:rsidR="009170EA">
              <w:rPr>
                <w:rStyle w:val="BodyTextChar1"/>
                <w:rFonts w:cs="Arial"/>
                <w:szCs w:val="22"/>
              </w:rPr>
              <w:t>D</w:t>
            </w:r>
            <w:r w:rsidR="009170EA">
              <w:rPr>
                <w:rStyle w:val="BodyTextChar1"/>
                <w:rFonts w:cs="Arial"/>
              </w:rPr>
              <w:t>epartment of Veterans’ Affairs (</w:t>
            </w:r>
            <w:r w:rsidRPr="001B45F4">
              <w:rPr>
                <w:rStyle w:val="BodyTextChar1"/>
                <w:rFonts w:cs="Arial"/>
                <w:szCs w:val="22"/>
              </w:rPr>
              <w:t>DVA</w:t>
            </w:r>
            <w:r w:rsidR="009170EA">
              <w:rPr>
                <w:rStyle w:val="BodyTextChar1"/>
                <w:rFonts w:cs="Arial"/>
                <w:szCs w:val="22"/>
              </w:rPr>
              <w:t>)</w:t>
            </w:r>
            <w:r w:rsidRPr="001B45F4">
              <w:rPr>
                <w:rStyle w:val="BodyTextChar1"/>
                <w:rFonts w:cs="Arial"/>
                <w:szCs w:val="22"/>
              </w:rPr>
              <w:t xml:space="preserve"> and Department of Employment pensions, payments and allowances returned by SBR and their appropriate label assignment on the IITR.</w:t>
            </w:r>
          </w:p>
          <w:p w14:paraId="3D2A2863" w14:textId="77777777" w:rsidR="00A50291" w:rsidRPr="001B45F4" w:rsidRDefault="00A50291" w:rsidP="00A50291">
            <w:pPr>
              <w:pStyle w:val="Bullet2"/>
              <w:numPr>
                <w:ilvl w:val="0"/>
                <w:numId w:val="0"/>
              </w:numPr>
              <w:rPr>
                <w:rFonts w:cs="Arial"/>
                <w:szCs w:val="22"/>
                <w:lang w:val="en-US" w:eastAsia="en-US"/>
              </w:rPr>
            </w:pPr>
          </w:p>
          <w:p w14:paraId="155C3689" w14:textId="77777777" w:rsidR="00A50291" w:rsidRPr="00A449CC" w:rsidRDefault="00A50291" w:rsidP="00A50291">
            <w:pPr>
              <w:pStyle w:val="Bullet2"/>
              <w:numPr>
                <w:ilvl w:val="0"/>
                <w:numId w:val="0"/>
              </w:numPr>
              <w:rPr>
                <w:rFonts w:cs="Arial"/>
                <w:b/>
                <w:bCs/>
                <w:szCs w:val="22"/>
              </w:rPr>
            </w:pPr>
            <w:r w:rsidRPr="00A449CC">
              <w:rPr>
                <w:rFonts w:cs="Arial"/>
                <w:b/>
                <w:bCs/>
                <w:szCs w:val="22"/>
              </w:rPr>
              <w:t xml:space="preserve">Rule 2: </w:t>
            </w:r>
          </w:p>
          <w:p w14:paraId="0DA4E4B6" w14:textId="77777777" w:rsidR="00A50291" w:rsidRPr="00A449CC" w:rsidRDefault="00A50291" w:rsidP="00A50291">
            <w:pPr>
              <w:pStyle w:val="Maintext"/>
              <w:rPr>
                <w:rFonts w:cs="Arial"/>
                <w:szCs w:val="22"/>
              </w:rPr>
            </w:pPr>
            <w:r w:rsidRPr="00A449CC">
              <w:rPr>
                <w:rFonts w:cs="Arial"/>
                <w:szCs w:val="22"/>
              </w:rPr>
              <w:t>Clients may be eligible for the SAPTO:</w:t>
            </w:r>
          </w:p>
          <w:p w14:paraId="09E6E3C6" w14:textId="77777777" w:rsidR="00A50291" w:rsidRPr="00A449CC" w:rsidRDefault="00A50291" w:rsidP="00A50291">
            <w:pPr>
              <w:pStyle w:val="Maintext"/>
              <w:rPr>
                <w:rFonts w:cs="Arial"/>
                <w:szCs w:val="22"/>
              </w:rPr>
            </w:pPr>
          </w:p>
          <w:p w14:paraId="79BCEB9B" w14:textId="77777777" w:rsidR="00A50291" w:rsidRPr="001B45F4" w:rsidRDefault="00A50291" w:rsidP="005C5ACF">
            <w:pPr>
              <w:pStyle w:val="Maintext"/>
              <w:numPr>
                <w:ilvl w:val="0"/>
                <w:numId w:val="78"/>
              </w:numPr>
              <w:rPr>
                <w:rFonts w:cs="Arial"/>
                <w:szCs w:val="22"/>
              </w:rPr>
            </w:pPr>
            <w:r w:rsidRPr="00A449CC">
              <w:rPr>
                <w:rFonts w:cs="Arial"/>
                <w:bCs/>
                <w:szCs w:val="22"/>
              </w:rPr>
              <w:t>If</w:t>
            </w:r>
            <w:r w:rsidRPr="00A449CC">
              <w:rPr>
                <w:rFonts w:cs="Arial"/>
                <w:b/>
                <w:szCs w:val="22"/>
              </w:rPr>
              <w:t xml:space="preserve"> </w:t>
            </w:r>
            <w:r w:rsidRPr="00A449CC">
              <w:rPr>
                <w:rFonts w:cs="Arial"/>
                <w:szCs w:val="22"/>
              </w:rPr>
              <w:t xml:space="preserve">the pre-fill response does not provide an Australian government pension or allowance </w:t>
            </w:r>
            <w:r w:rsidRPr="001B45F4">
              <w:rPr>
                <w:rFonts w:cs="Arial"/>
                <w:szCs w:val="22"/>
              </w:rPr>
              <w:t xml:space="preserve">declared at Label 6 on the </w:t>
            </w:r>
            <w:r w:rsidRPr="001B45F4">
              <w:rPr>
                <w:rStyle w:val="BodyTextChar1"/>
                <w:rFonts w:cs="Arial"/>
                <w:szCs w:val="22"/>
              </w:rPr>
              <w:t>IITR.</w:t>
            </w:r>
            <w:r w:rsidRPr="001B45F4">
              <w:rPr>
                <w:rFonts w:cs="Arial"/>
                <w:szCs w:val="22"/>
              </w:rPr>
              <w:t xml:space="preserve"> </w:t>
            </w:r>
          </w:p>
          <w:p w14:paraId="5FA7A0DA" w14:textId="77777777" w:rsidR="00A50291" w:rsidRPr="001B45F4" w:rsidRDefault="00A50291" w:rsidP="00A50291">
            <w:pPr>
              <w:pStyle w:val="Maintext"/>
              <w:rPr>
                <w:rFonts w:cs="Arial"/>
                <w:szCs w:val="22"/>
              </w:rPr>
            </w:pPr>
          </w:p>
          <w:p w14:paraId="0F824C90" w14:textId="39FE4D7B" w:rsidR="00A50291" w:rsidRPr="001B45F4" w:rsidRDefault="4467F3F5" w:rsidP="00A50291">
            <w:pPr>
              <w:pStyle w:val="Default"/>
              <w:rPr>
                <w:sz w:val="22"/>
                <w:szCs w:val="22"/>
              </w:rPr>
            </w:pPr>
            <w:r w:rsidRPr="230CBD67">
              <w:rPr>
                <w:sz w:val="22"/>
                <w:szCs w:val="22"/>
              </w:rPr>
              <w:t>For 202</w:t>
            </w:r>
            <w:r w:rsidR="32F0E0B0" w:rsidRPr="230CBD67">
              <w:rPr>
                <w:sz w:val="22"/>
                <w:szCs w:val="22"/>
              </w:rPr>
              <w:t>4</w:t>
            </w:r>
            <w:r w:rsidR="00046BBD" w:rsidRPr="230CBD67">
              <w:rPr>
                <w:sz w:val="22"/>
                <w:szCs w:val="22"/>
              </w:rPr>
              <w:t>,</w:t>
            </w:r>
            <w:r w:rsidRPr="230CBD67">
              <w:rPr>
                <w:sz w:val="22"/>
                <w:szCs w:val="22"/>
              </w:rPr>
              <w:t xml:space="preserve"> the taxpayers date of birth is on or before 30</w:t>
            </w:r>
            <w:r w:rsidR="287983C7" w:rsidRPr="230CBD67">
              <w:rPr>
                <w:sz w:val="22"/>
                <w:szCs w:val="22"/>
              </w:rPr>
              <w:t>/</w:t>
            </w:r>
            <w:r w:rsidR="23BA668E" w:rsidRPr="230CBD67">
              <w:rPr>
                <w:sz w:val="22"/>
                <w:szCs w:val="22"/>
              </w:rPr>
              <w:t>06</w:t>
            </w:r>
            <w:r w:rsidR="287983C7" w:rsidRPr="230CBD67">
              <w:rPr>
                <w:sz w:val="22"/>
                <w:szCs w:val="22"/>
              </w:rPr>
              <w:t>/</w:t>
            </w:r>
            <w:r w:rsidRPr="230CBD67">
              <w:rPr>
                <w:sz w:val="22"/>
                <w:szCs w:val="22"/>
              </w:rPr>
              <w:t>195</w:t>
            </w:r>
            <w:r w:rsidR="6CEBD7DF" w:rsidRPr="230CBD67">
              <w:rPr>
                <w:sz w:val="22"/>
                <w:szCs w:val="22"/>
              </w:rPr>
              <w:t>7</w:t>
            </w:r>
            <w:r w:rsidRPr="230CBD67">
              <w:rPr>
                <w:sz w:val="22"/>
                <w:szCs w:val="22"/>
              </w:rPr>
              <w:t xml:space="preserve"> and therefore, on 30</w:t>
            </w:r>
            <w:r w:rsidR="287983C7" w:rsidRPr="230CBD67">
              <w:rPr>
                <w:sz w:val="22"/>
                <w:szCs w:val="22"/>
              </w:rPr>
              <w:t>/</w:t>
            </w:r>
            <w:r w:rsidRPr="230CBD67">
              <w:rPr>
                <w:sz w:val="22"/>
                <w:szCs w:val="22"/>
              </w:rPr>
              <w:t>06</w:t>
            </w:r>
            <w:r w:rsidR="287983C7" w:rsidRPr="230CBD67">
              <w:rPr>
                <w:sz w:val="22"/>
                <w:szCs w:val="22"/>
              </w:rPr>
              <w:t>/</w:t>
            </w:r>
            <w:r w:rsidRPr="230CBD67">
              <w:rPr>
                <w:sz w:val="22"/>
                <w:szCs w:val="22"/>
              </w:rPr>
              <w:t>202</w:t>
            </w:r>
            <w:r w:rsidR="1EE19FED" w:rsidRPr="230CBD67">
              <w:rPr>
                <w:sz w:val="22"/>
                <w:szCs w:val="22"/>
              </w:rPr>
              <w:t>4</w:t>
            </w:r>
            <w:r w:rsidRPr="230CBD67">
              <w:rPr>
                <w:sz w:val="22"/>
                <w:szCs w:val="22"/>
              </w:rPr>
              <w:t xml:space="preserve"> they were aged &gt;= 6</w:t>
            </w:r>
            <w:r w:rsidR="4A9D0E9C" w:rsidRPr="230CBD67">
              <w:rPr>
                <w:sz w:val="22"/>
                <w:szCs w:val="22"/>
              </w:rPr>
              <w:t>7</w:t>
            </w:r>
            <w:r w:rsidRPr="230CBD67">
              <w:rPr>
                <w:sz w:val="22"/>
                <w:szCs w:val="22"/>
              </w:rPr>
              <w:t xml:space="preserve"> years</w:t>
            </w:r>
            <w:r>
              <w:t>.</w:t>
            </w:r>
          </w:p>
        </w:tc>
      </w:tr>
    </w:tbl>
    <w:p w14:paraId="469958FA" w14:textId="77777777" w:rsidR="00A50291" w:rsidRPr="001B45F4" w:rsidRDefault="00A50291" w:rsidP="00F77679">
      <w:pPr>
        <w:pStyle w:val="Default"/>
        <w:rPr>
          <w:sz w:val="22"/>
          <w:szCs w:val="22"/>
        </w:rPr>
      </w:pPr>
    </w:p>
    <w:p w14:paraId="6992A1DF" w14:textId="77777777" w:rsidR="00F77679" w:rsidRPr="001B45F4" w:rsidRDefault="00F77679" w:rsidP="00F77679">
      <w:pPr>
        <w:rPr>
          <w:rFonts w:cs="Arial"/>
          <w:sz w:val="20"/>
          <w:szCs w:val="20"/>
        </w:rPr>
      </w:pPr>
    </w:p>
    <w:p w14:paraId="6992A1F6" w14:textId="00F86512" w:rsidR="00F81CBC" w:rsidRPr="001B45F4" w:rsidRDefault="5BAC6AAF" w:rsidP="001B4AB0">
      <w:pPr>
        <w:pStyle w:val="Heading2"/>
      </w:pPr>
      <w:bookmarkStart w:id="1828" w:name="_Toc100223626"/>
      <w:bookmarkStart w:id="1829" w:name="_Toc100224230"/>
      <w:bookmarkStart w:id="1830" w:name="_Toc100224815"/>
      <w:bookmarkStart w:id="1831" w:name="_Toc100225394"/>
      <w:bookmarkStart w:id="1832" w:name="_Toc100225998"/>
      <w:bookmarkStart w:id="1833" w:name="_Toc100226589"/>
      <w:bookmarkStart w:id="1834" w:name="_Toc100223633"/>
      <w:bookmarkStart w:id="1835" w:name="_Toc100224237"/>
      <w:bookmarkStart w:id="1836" w:name="_Toc100224822"/>
      <w:bookmarkStart w:id="1837" w:name="_Toc100225401"/>
      <w:bookmarkStart w:id="1838" w:name="_Toc100226005"/>
      <w:bookmarkStart w:id="1839" w:name="_Toc100226596"/>
      <w:bookmarkStart w:id="1840" w:name="_Toc100223642"/>
      <w:bookmarkStart w:id="1841" w:name="_Toc100224246"/>
      <w:bookmarkStart w:id="1842" w:name="_Toc100224831"/>
      <w:bookmarkStart w:id="1843" w:name="_Toc100225410"/>
      <w:bookmarkStart w:id="1844" w:name="_Toc100226014"/>
      <w:bookmarkStart w:id="1845" w:name="_Toc100226605"/>
      <w:bookmarkStart w:id="1846" w:name="_Toc29560858"/>
      <w:bookmarkStart w:id="1847" w:name="_Toc29796941"/>
      <w:bookmarkStart w:id="1848" w:name="_Toc35338740"/>
      <w:bookmarkStart w:id="1849" w:name="_Toc75866995"/>
      <w:bookmarkStart w:id="1850" w:name="_Toc160629409"/>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r>
        <w:lastRenderedPageBreak/>
        <w:t>P</w:t>
      </w:r>
      <w:r w:rsidR="5AF77DF0">
        <w:t xml:space="preserve">ersonal </w:t>
      </w:r>
      <w:r>
        <w:t>S</w:t>
      </w:r>
      <w:r w:rsidR="5AF77DF0">
        <w:t xml:space="preserve">uperannuation </w:t>
      </w:r>
      <w:r>
        <w:t>C</w:t>
      </w:r>
      <w:r w:rsidR="5AF77DF0">
        <w:t xml:space="preserve">ontributions </w:t>
      </w:r>
      <w:r>
        <w:t>D</w:t>
      </w:r>
      <w:r w:rsidR="5AF77DF0">
        <w:t>eductions</w:t>
      </w:r>
      <w:bookmarkEnd w:id="1846"/>
      <w:bookmarkEnd w:id="1847"/>
      <w:bookmarkEnd w:id="1848"/>
      <w:r w:rsidR="11F2FA48">
        <w:t xml:space="preserve"> (PSCD)</w:t>
      </w:r>
      <w:bookmarkEnd w:id="1849"/>
      <w:bookmarkEnd w:id="1850"/>
    </w:p>
    <w:p w14:paraId="6992A1F8" w14:textId="50B5D549" w:rsidR="00325D9F" w:rsidRPr="001B45F4" w:rsidRDefault="001E7DCC" w:rsidP="001E7DCC">
      <w:pPr>
        <w:spacing w:after="120"/>
        <w:rPr>
          <w:rFonts w:cs="Arial"/>
          <w:szCs w:val="22"/>
        </w:rPr>
      </w:pPr>
      <w:r w:rsidRPr="001B45F4">
        <w:rPr>
          <w:rFonts w:cs="Arial"/>
          <w:szCs w:val="22"/>
        </w:rPr>
        <w:t xml:space="preserve">Taxpayers who meet certain criteria may be entitled to the PSCD shown at Label D12 on the </w:t>
      </w:r>
      <w:r w:rsidR="008024D6" w:rsidRPr="001B45F4">
        <w:rPr>
          <w:rFonts w:cs="Arial"/>
          <w:szCs w:val="22"/>
        </w:rPr>
        <w:t>IITR</w:t>
      </w:r>
      <w:r w:rsidRPr="001B45F4">
        <w:rPr>
          <w:rFonts w:cs="Arial"/>
          <w:szCs w:val="22"/>
        </w:rPr>
        <w:t>.</w:t>
      </w:r>
      <w:r w:rsidR="00C0502B" w:rsidRPr="001B45F4">
        <w:rPr>
          <w:rFonts w:cs="Arial"/>
          <w:szCs w:val="22"/>
        </w:rPr>
        <w:t xml:space="preserve"> </w:t>
      </w:r>
      <w:r w:rsidR="002A5443" w:rsidRPr="001B45F4">
        <w:rPr>
          <w:rFonts w:cs="Arial"/>
          <w:szCs w:val="22"/>
        </w:rPr>
        <w:t>These ded</w:t>
      </w:r>
      <w:r w:rsidR="00325D9F" w:rsidRPr="001B45F4">
        <w:rPr>
          <w:rFonts w:cs="Arial"/>
          <w:szCs w:val="22"/>
        </w:rPr>
        <w:t>u</w:t>
      </w:r>
      <w:r w:rsidR="002A5443" w:rsidRPr="001B45F4">
        <w:rPr>
          <w:rFonts w:cs="Arial"/>
          <w:szCs w:val="22"/>
        </w:rPr>
        <w:t>c</w:t>
      </w:r>
      <w:r w:rsidR="00325D9F" w:rsidRPr="001B45F4">
        <w:rPr>
          <w:rFonts w:cs="Arial"/>
          <w:szCs w:val="22"/>
        </w:rPr>
        <w:t xml:space="preserve">tions </w:t>
      </w:r>
      <w:r w:rsidR="00C40111" w:rsidRPr="001B45F4">
        <w:rPr>
          <w:rFonts w:cs="Arial"/>
          <w:szCs w:val="22"/>
        </w:rPr>
        <w:t>will be mapped to the DDCTNS schedule</w:t>
      </w:r>
      <w:r w:rsidR="0041296B" w:rsidRPr="001B45F4">
        <w:rPr>
          <w:rFonts w:cs="Arial"/>
          <w:szCs w:val="22"/>
        </w:rPr>
        <w:t xml:space="preserve"> as </w:t>
      </w:r>
      <w:r w:rsidR="00C0502B" w:rsidRPr="001B45F4">
        <w:rPr>
          <w:rFonts w:cs="Arial"/>
          <w:szCs w:val="22"/>
        </w:rPr>
        <w:t>shown in the below table.</w:t>
      </w:r>
    </w:p>
    <w:p w14:paraId="58945D7A" w14:textId="5192674E" w:rsidR="00087B02" w:rsidRPr="001B45F4" w:rsidRDefault="00C0502B" w:rsidP="00B61583">
      <w:pPr>
        <w:pStyle w:val="Caption"/>
      </w:pPr>
      <w:r w:rsidRPr="001B45F4">
        <w:t xml:space="preserve">Table </w:t>
      </w:r>
      <w:r w:rsidR="00560856">
        <w:t>4</w:t>
      </w:r>
      <w:r w:rsidR="00D02BF4">
        <w:t>2</w:t>
      </w:r>
      <w:r w:rsidRPr="001B45F4">
        <w:t>: PSCD DDCTNS label assignment</w:t>
      </w:r>
    </w:p>
    <w:tbl>
      <w:tblPr>
        <w:tblStyle w:val="TableGrid"/>
        <w:tblW w:w="9356" w:type="dxa"/>
        <w:tblLook w:val="04A0" w:firstRow="1" w:lastRow="0" w:firstColumn="1" w:lastColumn="0" w:noHBand="0" w:noVBand="1"/>
      </w:tblPr>
      <w:tblGrid>
        <w:gridCol w:w="1885"/>
        <w:gridCol w:w="2405"/>
        <w:gridCol w:w="1885"/>
        <w:gridCol w:w="3181"/>
      </w:tblGrid>
      <w:tr w:rsidR="00F81CBC" w:rsidRPr="001B45F4" w14:paraId="6992A1FD" w14:textId="77777777" w:rsidTr="006E7E1D">
        <w:trPr>
          <w:tblHeader/>
        </w:trPr>
        <w:tc>
          <w:tcPr>
            <w:tcW w:w="1007" w:type="pct"/>
            <w:shd w:val="clear" w:color="auto" w:fill="DBE5F1" w:themeFill="accent1" w:themeFillTint="33"/>
            <w:vAlign w:val="center"/>
          </w:tcPr>
          <w:p w14:paraId="6992A1F9" w14:textId="360CB919" w:rsidR="00F81CBC" w:rsidRPr="001B45F4" w:rsidRDefault="00F81CBC" w:rsidP="004A427E">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w:t>
            </w:r>
            <w:r w:rsidR="00C0502B" w:rsidRPr="001B45F4">
              <w:rPr>
                <w:rFonts w:cs="Arial"/>
                <w:b/>
                <w:szCs w:val="22"/>
              </w:rPr>
              <w:t>a</w:t>
            </w:r>
            <w:r w:rsidRPr="001B45F4">
              <w:rPr>
                <w:rFonts w:cs="Arial"/>
                <w:b/>
                <w:szCs w:val="22"/>
              </w:rPr>
              <w:t>lias</w:t>
            </w:r>
          </w:p>
        </w:tc>
        <w:tc>
          <w:tcPr>
            <w:tcW w:w="1285" w:type="pct"/>
            <w:shd w:val="clear" w:color="auto" w:fill="DBE5F1" w:themeFill="accent1" w:themeFillTint="33"/>
            <w:vAlign w:val="center"/>
          </w:tcPr>
          <w:p w14:paraId="6992A1FA" w14:textId="4F28E255" w:rsidR="00F81CBC" w:rsidRPr="001B45F4" w:rsidRDefault="00F81CBC" w:rsidP="004A427E">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w:t>
            </w:r>
            <w:r w:rsidR="00C0502B" w:rsidRPr="001B45F4">
              <w:rPr>
                <w:rFonts w:cs="Arial"/>
                <w:b/>
                <w:szCs w:val="22"/>
              </w:rPr>
              <w:t>l</w:t>
            </w:r>
            <w:r w:rsidRPr="001B45F4">
              <w:rPr>
                <w:rFonts w:cs="Arial"/>
                <w:b/>
                <w:szCs w:val="22"/>
              </w:rPr>
              <w:t>abel</w:t>
            </w:r>
          </w:p>
        </w:tc>
        <w:tc>
          <w:tcPr>
            <w:tcW w:w="1007" w:type="pct"/>
            <w:shd w:val="clear" w:color="auto" w:fill="DBE5F1" w:themeFill="accent1" w:themeFillTint="33"/>
            <w:vAlign w:val="center"/>
          </w:tcPr>
          <w:p w14:paraId="6992A1FB" w14:textId="2F3E0CCE" w:rsidR="00F81CBC" w:rsidRPr="001B45F4" w:rsidRDefault="00F81CBC" w:rsidP="004A427E">
            <w:pPr>
              <w:pStyle w:val="Maintext"/>
              <w:spacing w:before="60" w:after="60"/>
              <w:rPr>
                <w:rFonts w:cs="Arial"/>
                <w:b/>
                <w:szCs w:val="22"/>
              </w:rPr>
            </w:pPr>
            <w:r w:rsidRPr="001B45F4">
              <w:rPr>
                <w:rFonts w:cs="Arial"/>
                <w:b/>
                <w:szCs w:val="22"/>
              </w:rPr>
              <w:t xml:space="preserve">SBR </w:t>
            </w:r>
            <w:r w:rsidR="00325D9F" w:rsidRPr="001B45F4">
              <w:rPr>
                <w:rFonts w:cs="Arial"/>
                <w:b/>
                <w:szCs w:val="22"/>
              </w:rPr>
              <w:t>DDCTNS</w:t>
            </w:r>
            <w:r w:rsidRPr="001B45F4">
              <w:rPr>
                <w:rFonts w:cs="Arial"/>
                <w:b/>
                <w:szCs w:val="22"/>
              </w:rPr>
              <w:t xml:space="preserve"> </w:t>
            </w:r>
            <w:r w:rsidR="00C0502B" w:rsidRPr="001B45F4">
              <w:rPr>
                <w:rFonts w:cs="Arial"/>
                <w:b/>
                <w:szCs w:val="22"/>
              </w:rPr>
              <w:t>a</w:t>
            </w:r>
            <w:r w:rsidR="00D525ED" w:rsidRPr="001B45F4">
              <w:rPr>
                <w:rFonts w:cs="Arial"/>
                <w:b/>
                <w:szCs w:val="22"/>
              </w:rPr>
              <w:t xml:space="preserve">lias </w:t>
            </w:r>
            <w:r w:rsidRPr="001B45F4">
              <w:rPr>
                <w:rFonts w:cs="Arial"/>
                <w:b/>
                <w:szCs w:val="22"/>
              </w:rPr>
              <w:t>assignment</w:t>
            </w:r>
          </w:p>
        </w:tc>
        <w:tc>
          <w:tcPr>
            <w:tcW w:w="1700" w:type="pct"/>
            <w:shd w:val="clear" w:color="auto" w:fill="DBE5F1" w:themeFill="accent1" w:themeFillTint="33"/>
            <w:vAlign w:val="center"/>
          </w:tcPr>
          <w:p w14:paraId="6992A1FC" w14:textId="6D159299" w:rsidR="00F81CBC" w:rsidRPr="001B45F4" w:rsidRDefault="00F81CBC" w:rsidP="004A427E">
            <w:pPr>
              <w:pStyle w:val="Maintext"/>
              <w:spacing w:before="60" w:after="60"/>
              <w:rPr>
                <w:rFonts w:cs="Arial"/>
                <w:b/>
                <w:szCs w:val="22"/>
              </w:rPr>
            </w:pPr>
            <w:r w:rsidRPr="001B45F4">
              <w:rPr>
                <w:rFonts w:cs="Arial"/>
                <w:b/>
                <w:szCs w:val="22"/>
              </w:rPr>
              <w:t xml:space="preserve">SBR </w:t>
            </w:r>
            <w:r w:rsidR="00325D9F" w:rsidRPr="001B45F4">
              <w:rPr>
                <w:rFonts w:cs="Arial"/>
                <w:b/>
                <w:szCs w:val="22"/>
              </w:rPr>
              <w:t>DDCTNS</w:t>
            </w:r>
            <w:r w:rsidR="00C0502B" w:rsidRPr="001B45F4">
              <w:rPr>
                <w:rFonts w:cs="Arial"/>
                <w:b/>
                <w:szCs w:val="22"/>
              </w:rPr>
              <w:t xml:space="preserve"> label</w:t>
            </w:r>
          </w:p>
        </w:tc>
      </w:tr>
      <w:tr w:rsidR="00325D9F" w:rsidRPr="001B45F4" w14:paraId="6992A202" w14:textId="77777777" w:rsidTr="006E7E1D">
        <w:tc>
          <w:tcPr>
            <w:tcW w:w="1007" w:type="pct"/>
          </w:tcPr>
          <w:p w14:paraId="6992A1FE" w14:textId="77777777" w:rsidR="00325D9F" w:rsidRPr="001B45F4" w:rsidRDefault="00177B4B" w:rsidP="004A427E">
            <w:pPr>
              <w:pStyle w:val="Maintext"/>
              <w:spacing w:before="60" w:after="60"/>
              <w:rPr>
                <w:rFonts w:cs="Arial"/>
                <w:szCs w:val="22"/>
              </w:rPr>
            </w:pPr>
            <w:r w:rsidRPr="001B45F4">
              <w:rPr>
                <w:rFonts w:cs="Arial"/>
                <w:szCs w:val="22"/>
              </w:rPr>
              <w:t>DDCTNS401</w:t>
            </w:r>
          </w:p>
        </w:tc>
        <w:tc>
          <w:tcPr>
            <w:tcW w:w="1285" w:type="pct"/>
          </w:tcPr>
          <w:p w14:paraId="6992A1FF" w14:textId="77777777" w:rsidR="00325D9F" w:rsidRPr="001B45F4" w:rsidRDefault="00177B4B" w:rsidP="004A427E">
            <w:pPr>
              <w:pStyle w:val="Maintext"/>
              <w:spacing w:before="60" w:after="60"/>
              <w:rPr>
                <w:rFonts w:cs="Arial"/>
                <w:szCs w:val="22"/>
              </w:rPr>
            </w:pPr>
            <w:r w:rsidRPr="001B45F4">
              <w:rPr>
                <w:rFonts w:cs="Arial"/>
                <w:szCs w:val="22"/>
              </w:rPr>
              <w:t>Did you provide your fund (including a retirement savings account) with a notice of intent to claim a deduction for personal superannuation contributions, and receive an acknowledgement from your fund?</w:t>
            </w:r>
          </w:p>
        </w:tc>
        <w:tc>
          <w:tcPr>
            <w:tcW w:w="1007" w:type="pct"/>
          </w:tcPr>
          <w:p w14:paraId="6992A200" w14:textId="77777777" w:rsidR="00325D9F" w:rsidRPr="001B45F4" w:rsidRDefault="00325D9F" w:rsidP="004A427E">
            <w:pPr>
              <w:spacing w:before="60" w:after="60"/>
              <w:rPr>
                <w:rFonts w:cs="Arial"/>
                <w:szCs w:val="22"/>
              </w:rPr>
            </w:pPr>
            <w:r w:rsidRPr="001B45F4">
              <w:rPr>
                <w:rFonts w:cs="Arial"/>
                <w:szCs w:val="22"/>
              </w:rPr>
              <w:t>DDCTNS401</w:t>
            </w:r>
          </w:p>
        </w:tc>
        <w:tc>
          <w:tcPr>
            <w:tcW w:w="1700" w:type="pct"/>
          </w:tcPr>
          <w:p w14:paraId="6992A201" w14:textId="77777777" w:rsidR="00325D9F" w:rsidRPr="001B45F4" w:rsidRDefault="00325D9F" w:rsidP="004A427E">
            <w:pPr>
              <w:spacing w:before="60" w:after="60"/>
              <w:rPr>
                <w:rFonts w:cs="Arial"/>
                <w:szCs w:val="22"/>
              </w:rPr>
            </w:pPr>
            <w:r w:rsidRPr="001B45F4">
              <w:rPr>
                <w:rFonts w:cs="Arial"/>
                <w:szCs w:val="22"/>
              </w:rPr>
              <w:t>Did you provide your fund (including a retirement savings account) with a notice of intent to claim a deduction for personal superannuation contributions, and receive an acknowledgement from your fund?</w:t>
            </w:r>
          </w:p>
        </w:tc>
      </w:tr>
      <w:tr w:rsidR="00FC5BC2" w:rsidRPr="001B45F4" w14:paraId="6992A207" w14:textId="77777777" w:rsidTr="006E7E1D">
        <w:tc>
          <w:tcPr>
            <w:tcW w:w="1007" w:type="pct"/>
          </w:tcPr>
          <w:p w14:paraId="6992A203" w14:textId="77777777" w:rsidR="00FC5BC2" w:rsidRPr="001B45F4" w:rsidRDefault="00177B4B" w:rsidP="004A427E">
            <w:pPr>
              <w:pStyle w:val="Maintext"/>
              <w:spacing w:before="60" w:after="60"/>
              <w:rPr>
                <w:rFonts w:cs="Arial"/>
                <w:szCs w:val="22"/>
              </w:rPr>
            </w:pPr>
            <w:r w:rsidRPr="001B45F4">
              <w:rPr>
                <w:rFonts w:cs="Arial"/>
                <w:szCs w:val="22"/>
              </w:rPr>
              <w:t>DDCTNS402</w:t>
            </w:r>
          </w:p>
        </w:tc>
        <w:tc>
          <w:tcPr>
            <w:tcW w:w="1285" w:type="pct"/>
          </w:tcPr>
          <w:p w14:paraId="6992A204" w14:textId="77777777" w:rsidR="00FC5BC2" w:rsidRPr="001B45F4" w:rsidRDefault="00177B4B" w:rsidP="004A427E">
            <w:pPr>
              <w:pStyle w:val="Maintext"/>
              <w:spacing w:before="60" w:after="60"/>
              <w:rPr>
                <w:rFonts w:cs="Arial"/>
                <w:szCs w:val="22"/>
              </w:rPr>
            </w:pPr>
            <w:r w:rsidRPr="001B45F4">
              <w:rPr>
                <w:rFonts w:cs="Arial"/>
                <w:szCs w:val="22"/>
              </w:rPr>
              <w:t>Full superannuation fund name</w:t>
            </w:r>
          </w:p>
        </w:tc>
        <w:tc>
          <w:tcPr>
            <w:tcW w:w="1007" w:type="pct"/>
          </w:tcPr>
          <w:p w14:paraId="6992A205" w14:textId="77777777" w:rsidR="00FC5BC2" w:rsidRPr="001B45F4" w:rsidRDefault="00325D9F" w:rsidP="004A427E">
            <w:pPr>
              <w:spacing w:before="60" w:after="60"/>
              <w:rPr>
                <w:rFonts w:cs="Arial"/>
                <w:szCs w:val="22"/>
              </w:rPr>
            </w:pPr>
            <w:r w:rsidRPr="001B45F4">
              <w:rPr>
                <w:rFonts w:cs="Arial"/>
                <w:szCs w:val="22"/>
              </w:rPr>
              <w:t>DDCTNS402</w:t>
            </w:r>
          </w:p>
        </w:tc>
        <w:tc>
          <w:tcPr>
            <w:tcW w:w="1700" w:type="pct"/>
          </w:tcPr>
          <w:p w14:paraId="6992A206" w14:textId="77777777" w:rsidR="00FC5BC2" w:rsidRPr="001B45F4" w:rsidRDefault="00325D9F" w:rsidP="004A427E">
            <w:pPr>
              <w:spacing w:before="60" w:after="60"/>
              <w:rPr>
                <w:rFonts w:cs="Arial"/>
                <w:szCs w:val="22"/>
              </w:rPr>
            </w:pPr>
            <w:r w:rsidRPr="001B45F4">
              <w:rPr>
                <w:rFonts w:cs="Arial"/>
                <w:szCs w:val="22"/>
              </w:rPr>
              <w:t>Full superannuation fund name</w:t>
            </w:r>
          </w:p>
        </w:tc>
      </w:tr>
      <w:tr w:rsidR="00FC5BC2" w:rsidRPr="001B45F4" w14:paraId="6992A20C" w14:textId="77777777" w:rsidTr="006E7E1D">
        <w:tc>
          <w:tcPr>
            <w:tcW w:w="1007" w:type="pct"/>
          </w:tcPr>
          <w:p w14:paraId="6992A208" w14:textId="77777777" w:rsidR="00FC5BC2" w:rsidRPr="001B45F4" w:rsidRDefault="00177B4B" w:rsidP="004A427E">
            <w:pPr>
              <w:pStyle w:val="Maintext"/>
              <w:spacing w:before="60" w:after="60"/>
              <w:rPr>
                <w:rFonts w:cs="Arial"/>
                <w:szCs w:val="22"/>
              </w:rPr>
            </w:pPr>
            <w:r w:rsidRPr="001B45F4">
              <w:rPr>
                <w:rFonts w:cs="Arial"/>
                <w:szCs w:val="22"/>
              </w:rPr>
              <w:t>DDCTNS404</w:t>
            </w:r>
          </w:p>
        </w:tc>
        <w:tc>
          <w:tcPr>
            <w:tcW w:w="1285" w:type="pct"/>
          </w:tcPr>
          <w:p w14:paraId="6992A209" w14:textId="77777777" w:rsidR="00FC5BC2" w:rsidRPr="001B45F4" w:rsidRDefault="00177B4B" w:rsidP="004A427E">
            <w:pPr>
              <w:pStyle w:val="Maintext"/>
              <w:spacing w:before="60" w:after="60"/>
              <w:rPr>
                <w:rFonts w:cs="Arial"/>
                <w:szCs w:val="22"/>
              </w:rPr>
            </w:pPr>
            <w:r w:rsidRPr="001B45F4">
              <w:rPr>
                <w:rFonts w:cs="Arial"/>
                <w:szCs w:val="22"/>
              </w:rPr>
              <w:t>Superannuation account number</w:t>
            </w:r>
          </w:p>
        </w:tc>
        <w:tc>
          <w:tcPr>
            <w:tcW w:w="1007" w:type="pct"/>
          </w:tcPr>
          <w:p w14:paraId="6992A20A" w14:textId="77777777" w:rsidR="00FC5BC2" w:rsidRPr="001B45F4" w:rsidRDefault="00325D9F" w:rsidP="004A427E">
            <w:pPr>
              <w:spacing w:before="60" w:after="60"/>
              <w:rPr>
                <w:rFonts w:cs="Arial"/>
                <w:szCs w:val="22"/>
              </w:rPr>
            </w:pPr>
            <w:r w:rsidRPr="001B45F4">
              <w:rPr>
                <w:rFonts w:cs="Arial"/>
                <w:szCs w:val="22"/>
              </w:rPr>
              <w:t>DDCTNS404</w:t>
            </w:r>
          </w:p>
        </w:tc>
        <w:tc>
          <w:tcPr>
            <w:tcW w:w="1700" w:type="pct"/>
          </w:tcPr>
          <w:p w14:paraId="6992A20B" w14:textId="77777777" w:rsidR="00FC5BC2" w:rsidRPr="001B45F4" w:rsidRDefault="00325D9F" w:rsidP="004A427E">
            <w:pPr>
              <w:spacing w:before="60" w:after="60"/>
              <w:rPr>
                <w:rFonts w:cs="Arial"/>
                <w:szCs w:val="22"/>
              </w:rPr>
            </w:pPr>
            <w:r w:rsidRPr="001B45F4">
              <w:rPr>
                <w:rFonts w:cs="Arial"/>
                <w:szCs w:val="22"/>
              </w:rPr>
              <w:t>Superannuation account number</w:t>
            </w:r>
          </w:p>
        </w:tc>
      </w:tr>
      <w:tr w:rsidR="00325D9F" w:rsidRPr="001B45F4" w14:paraId="6992A211" w14:textId="77777777" w:rsidTr="006E7E1D">
        <w:tc>
          <w:tcPr>
            <w:tcW w:w="1007" w:type="pct"/>
          </w:tcPr>
          <w:p w14:paraId="6992A20D" w14:textId="77777777" w:rsidR="00325D9F" w:rsidRPr="001B45F4" w:rsidRDefault="00177B4B" w:rsidP="004A427E">
            <w:pPr>
              <w:pStyle w:val="Maintext"/>
              <w:spacing w:before="60" w:after="60"/>
              <w:rPr>
                <w:rFonts w:cs="Arial"/>
                <w:szCs w:val="22"/>
              </w:rPr>
            </w:pPr>
            <w:r w:rsidRPr="001B45F4">
              <w:rPr>
                <w:rFonts w:cs="Arial"/>
                <w:szCs w:val="22"/>
              </w:rPr>
              <w:t>DDCTNS405</w:t>
            </w:r>
          </w:p>
        </w:tc>
        <w:tc>
          <w:tcPr>
            <w:tcW w:w="1285" w:type="pct"/>
          </w:tcPr>
          <w:p w14:paraId="6992A20E" w14:textId="77777777" w:rsidR="00325D9F" w:rsidRPr="001B45F4" w:rsidRDefault="00177B4B" w:rsidP="004A427E">
            <w:pPr>
              <w:pStyle w:val="Maintext"/>
              <w:spacing w:before="60" w:after="60"/>
              <w:rPr>
                <w:rFonts w:cs="Arial"/>
                <w:szCs w:val="22"/>
              </w:rPr>
            </w:pPr>
            <w:r w:rsidRPr="001B45F4">
              <w:rPr>
                <w:rFonts w:cs="Arial"/>
                <w:szCs w:val="22"/>
              </w:rPr>
              <w:t>Superannuation fund Australian Business Number (ABN)</w:t>
            </w:r>
          </w:p>
        </w:tc>
        <w:tc>
          <w:tcPr>
            <w:tcW w:w="1007" w:type="pct"/>
          </w:tcPr>
          <w:p w14:paraId="6992A20F" w14:textId="77777777" w:rsidR="00325D9F" w:rsidRPr="001B45F4" w:rsidRDefault="00325D9F" w:rsidP="004A427E">
            <w:pPr>
              <w:spacing w:before="60" w:after="60"/>
              <w:rPr>
                <w:rFonts w:cs="Arial"/>
                <w:szCs w:val="22"/>
              </w:rPr>
            </w:pPr>
            <w:r w:rsidRPr="001B45F4">
              <w:rPr>
                <w:rFonts w:cs="Arial"/>
                <w:szCs w:val="22"/>
              </w:rPr>
              <w:t>DDCTNS405</w:t>
            </w:r>
          </w:p>
        </w:tc>
        <w:tc>
          <w:tcPr>
            <w:tcW w:w="1700" w:type="pct"/>
          </w:tcPr>
          <w:p w14:paraId="6992A210" w14:textId="77777777" w:rsidR="00325D9F" w:rsidRPr="001B45F4" w:rsidRDefault="00325D9F" w:rsidP="004A427E">
            <w:pPr>
              <w:spacing w:before="60" w:after="60"/>
              <w:rPr>
                <w:rFonts w:cs="Arial"/>
                <w:szCs w:val="22"/>
              </w:rPr>
            </w:pPr>
            <w:r w:rsidRPr="001B45F4">
              <w:rPr>
                <w:rFonts w:cs="Arial"/>
                <w:szCs w:val="22"/>
              </w:rPr>
              <w:t>Superannuation fund Australian Business Number (ABN)</w:t>
            </w:r>
          </w:p>
        </w:tc>
      </w:tr>
      <w:tr w:rsidR="00FC5BC2" w:rsidRPr="001B45F4" w14:paraId="6992A216" w14:textId="77777777" w:rsidTr="006E7E1D">
        <w:tc>
          <w:tcPr>
            <w:tcW w:w="1007" w:type="pct"/>
          </w:tcPr>
          <w:p w14:paraId="6992A212" w14:textId="77777777" w:rsidR="00FC5BC2" w:rsidRPr="001B45F4" w:rsidRDefault="00177B4B" w:rsidP="004A427E">
            <w:pPr>
              <w:pStyle w:val="Maintext"/>
              <w:spacing w:before="60" w:after="60"/>
              <w:rPr>
                <w:rFonts w:cs="Arial"/>
                <w:szCs w:val="22"/>
              </w:rPr>
            </w:pPr>
            <w:r w:rsidRPr="001B45F4">
              <w:rPr>
                <w:rFonts w:cs="Arial"/>
                <w:szCs w:val="22"/>
              </w:rPr>
              <w:t>DDCTNS407</w:t>
            </w:r>
          </w:p>
        </w:tc>
        <w:tc>
          <w:tcPr>
            <w:tcW w:w="1285" w:type="pct"/>
          </w:tcPr>
          <w:p w14:paraId="6992A213" w14:textId="77777777" w:rsidR="00FC5BC2" w:rsidRPr="001B45F4" w:rsidRDefault="00177B4B" w:rsidP="004A427E">
            <w:pPr>
              <w:pStyle w:val="Maintext"/>
              <w:spacing w:before="60" w:after="60"/>
              <w:rPr>
                <w:rFonts w:cs="Arial"/>
                <w:szCs w:val="22"/>
              </w:rPr>
            </w:pPr>
            <w:r w:rsidRPr="001B45F4">
              <w:rPr>
                <w:rFonts w:cs="Arial"/>
                <w:szCs w:val="22"/>
              </w:rPr>
              <w:t>Superannuation deduction claimed</w:t>
            </w:r>
          </w:p>
        </w:tc>
        <w:tc>
          <w:tcPr>
            <w:tcW w:w="1007" w:type="pct"/>
          </w:tcPr>
          <w:p w14:paraId="6992A214" w14:textId="77777777" w:rsidR="00FC5BC2" w:rsidRPr="001B45F4" w:rsidRDefault="00325D9F" w:rsidP="004A427E">
            <w:pPr>
              <w:spacing w:before="60" w:after="60"/>
              <w:rPr>
                <w:rFonts w:cs="Arial"/>
                <w:szCs w:val="22"/>
              </w:rPr>
            </w:pPr>
            <w:r w:rsidRPr="001B45F4">
              <w:rPr>
                <w:rFonts w:cs="Arial"/>
                <w:szCs w:val="22"/>
              </w:rPr>
              <w:t>DDCTNS407</w:t>
            </w:r>
          </w:p>
        </w:tc>
        <w:tc>
          <w:tcPr>
            <w:tcW w:w="1700" w:type="pct"/>
          </w:tcPr>
          <w:p w14:paraId="6992A215" w14:textId="77777777" w:rsidR="00FC5BC2" w:rsidRPr="001B45F4" w:rsidRDefault="00325D9F" w:rsidP="004A427E">
            <w:pPr>
              <w:spacing w:before="60" w:after="60"/>
              <w:rPr>
                <w:rFonts w:cs="Arial"/>
                <w:szCs w:val="22"/>
              </w:rPr>
            </w:pPr>
            <w:r w:rsidRPr="001B45F4">
              <w:rPr>
                <w:rFonts w:cs="Arial"/>
                <w:szCs w:val="22"/>
              </w:rPr>
              <w:t>Superannuation deduction claimed</w:t>
            </w:r>
          </w:p>
        </w:tc>
      </w:tr>
    </w:tbl>
    <w:p w14:paraId="6992A218" w14:textId="25DF9407" w:rsidR="00AD51E1" w:rsidRPr="001B45F4" w:rsidRDefault="7FD6ACF7" w:rsidP="001B4AB0">
      <w:pPr>
        <w:pStyle w:val="Heading2"/>
      </w:pPr>
      <w:bookmarkStart w:id="1851" w:name="_Toc29884778"/>
      <w:bookmarkStart w:id="1852" w:name="_Toc29885095"/>
      <w:bookmarkStart w:id="1853" w:name="_Toc29890793"/>
      <w:bookmarkStart w:id="1854" w:name="_Toc29474767"/>
      <w:bookmarkStart w:id="1855" w:name="_Toc29559875"/>
      <w:bookmarkStart w:id="1856" w:name="_Toc29560265"/>
      <w:bookmarkStart w:id="1857" w:name="_Toc29560859"/>
      <w:bookmarkStart w:id="1858" w:name="_Toc29884779"/>
      <w:bookmarkStart w:id="1859" w:name="_Toc29885096"/>
      <w:bookmarkStart w:id="1860" w:name="_Toc29890794"/>
      <w:bookmarkStart w:id="1861" w:name="_Toc1395815"/>
      <w:bookmarkStart w:id="1862" w:name="_Toc3475403"/>
      <w:bookmarkStart w:id="1863" w:name="_Toc3531353"/>
      <w:bookmarkStart w:id="1864" w:name="_Toc29560860"/>
      <w:bookmarkStart w:id="1865" w:name="_Toc29796943"/>
      <w:bookmarkStart w:id="1866" w:name="_Toc35338741"/>
      <w:bookmarkStart w:id="1867" w:name="_Toc75866996"/>
      <w:bookmarkStart w:id="1868" w:name="_Toc160629410"/>
      <w:bookmarkEnd w:id="1851"/>
      <w:bookmarkEnd w:id="1852"/>
      <w:bookmarkEnd w:id="1853"/>
      <w:bookmarkEnd w:id="1854"/>
      <w:bookmarkEnd w:id="1855"/>
      <w:bookmarkEnd w:id="1856"/>
      <w:bookmarkEnd w:id="1857"/>
      <w:bookmarkEnd w:id="1858"/>
      <w:bookmarkEnd w:id="1859"/>
      <w:bookmarkEnd w:id="1860"/>
      <w:bookmarkEnd w:id="1861"/>
      <w:bookmarkEnd w:id="1862"/>
      <w:bookmarkEnd w:id="1863"/>
      <w:r>
        <w:t>F</w:t>
      </w:r>
      <w:r w:rsidR="445F7F9C">
        <w:t>irst</w:t>
      </w:r>
      <w:r w:rsidR="58E44189">
        <w:t xml:space="preserve"> </w:t>
      </w:r>
      <w:r>
        <w:t>H</w:t>
      </w:r>
      <w:r w:rsidR="445F7F9C">
        <w:t>ome</w:t>
      </w:r>
      <w:r>
        <w:t xml:space="preserve"> S</w:t>
      </w:r>
      <w:r w:rsidR="445F7F9C">
        <w:t>uper</w:t>
      </w:r>
      <w:r w:rsidR="5AF77DF0">
        <w:t xml:space="preserve"> </w:t>
      </w:r>
      <w:r>
        <w:t>S</w:t>
      </w:r>
      <w:r w:rsidR="445F7F9C">
        <w:t>aver</w:t>
      </w:r>
      <w:r w:rsidR="5AF77DF0">
        <w:t xml:space="preserve"> </w:t>
      </w:r>
      <w:r w:rsidR="2585C6EB">
        <w:t>s</w:t>
      </w:r>
      <w:r w:rsidR="445F7F9C">
        <w:t xml:space="preserve">cheme </w:t>
      </w:r>
      <w:r w:rsidR="740AFB30">
        <w:t>(FHSS)</w:t>
      </w:r>
      <w:bookmarkEnd w:id="1864"/>
      <w:bookmarkEnd w:id="1865"/>
      <w:bookmarkEnd w:id="1866"/>
      <w:bookmarkEnd w:id="1867"/>
      <w:bookmarkEnd w:id="1868"/>
    </w:p>
    <w:p w14:paraId="6992A219" w14:textId="565FC14F" w:rsidR="00AD51E1" w:rsidRPr="001B45F4" w:rsidRDefault="00AD51E1" w:rsidP="00AD51E1">
      <w:pPr>
        <w:pStyle w:val="Maintext"/>
        <w:rPr>
          <w:rFonts w:cs="Arial"/>
          <w:szCs w:val="22"/>
        </w:rPr>
      </w:pPr>
      <w:r w:rsidRPr="001B45F4">
        <w:rPr>
          <w:rFonts w:cs="Arial"/>
          <w:szCs w:val="22"/>
        </w:rPr>
        <w:t>Assessable FHSS released amo</w:t>
      </w:r>
      <w:r w:rsidR="00620481" w:rsidRPr="001B45F4">
        <w:rPr>
          <w:rFonts w:cs="Arial"/>
          <w:szCs w:val="22"/>
        </w:rPr>
        <w:t>u</w:t>
      </w:r>
      <w:r w:rsidRPr="001B45F4">
        <w:rPr>
          <w:rFonts w:cs="Arial"/>
          <w:szCs w:val="22"/>
        </w:rPr>
        <w:t xml:space="preserve">nt payment summary data </w:t>
      </w:r>
      <w:r w:rsidR="007166E2" w:rsidRPr="001B45F4">
        <w:rPr>
          <w:rFonts w:cs="Arial"/>
          <w:szCs w:val="22"/>
        </w:rPr>
        <w:t xml:space="preserve">remain in the main </w:t>
      </w:r>
      <w:r w:rsidR="008024D6" w:rsidRPr="001B45F4">
        <w:rPr>
          <w:rFonts w:cs="Arial"/>
          <w:szCs w:val="22"/>
        </w:rPr>
        <w:t>IITR</w:t>
      </w:r>
      <w:r w:rsidR="007166E2" w:rsidRPr="001B45F4">
        <w:rPr>
          <w:rFonts w:cs="Arial"/>
          <w:szCs w:val="22"/>
        </w:rPr>
        <w:t xml:space="preserve"> only and </w:t>
      </w:r>
      <w:r w:rsidR="00C0502B" w:rsidRPr="001B45F4">
        <w:rPr>
          <w:rFonts w:cs="Arial"/>
          <w:szCs w:val="22"/>
        </w:rPr>
        <w:t xml:space="preserve">must </w:t>
      </w:r>
      <w:r w:rsidRPr="001B45F4">
        <w:rPr>
          <w:rFonts w:cs="Arial"/>
          <w:szCs w:val="22"/>
        </w:rPr>
        <w:t xml:space="preserve">be mapped to the </w:t>
      </w:r>
      <w:r w:rsidR="008024D6" w:rsidRPr="001B45F4">
        <w:rPr>
          <w:rFonts w:cs="Arial"/>
          <w:szCs w:val="22"/>
        </w:rPr>
        <w:t>IITR</w:t>
      </w:r>
      <w:r w:rsidRPr="001B45F4">
        <w:rPr>
          <w:rFonts w:cs="Arial"/>
          <w:szCs w:val="22"/>
        </w:rPr>
        <w:t xml:space="preserve"> as shown in the </w:t>
      </w:r>
      <w:r w:rsidR="00C0502B" w:rsidRPr="001B45F4">
        <w:rPr>
          <w:rFonts w:cs="Arial"/>
          <w:szCs w:val="22"/>
        </w:rPr>
        <w:t xml:space="preserve">below </w:t>
      </w:r>
      <w:r w:rsidRPr="001B45F4">
        <w:rPr>
          <w:rFonts w:cs="Arial"/>
          <w:szCs w:val="22"/>
        </w:rPr>
        <w:t>table</w:t>
      </w:r>
      <w:r w:rsidR="00C0502B" w:rsidRPr="001B45F4">
        <w:rPr>
          <w:rFonts w:cs="Arial"/>
          <w:szCs w:val="22"/>
        </w:rPr>
        <w:t>.</w:t>
      </w:r>
    </w:p>
    <w:p w14:paraId="3082D25D" w14:textId="5B606382" w:rsidR="00C0502B" w:rsidRPr="001B45F4" w:rsidRDefault="00C0502B" w:rsidP="00AD51E1">
      <w:pPr>
        <w:pStyle w:val="Maintext"/>
        <w:rPr>
          <w:rFonts w:cs="Arial"/>
          <w:szCs w:val="22"/>
        </w:rPr>
      </w:pPr>
    </w:p>
    <w:p w14:paraId="1BD6489F" w14:textId="119D1ADA" w:rsidR="00C0502B" w:rsidRPr="001B45F4" w:rsidRDefault="00C0502B" w:rsidP="00B61583">
      <w:pPr>
        <w:pStyle w:val="Caption"/>
      </w:pPr>
      <w:r w:rsidRPr="001B45F4">
        <w:t xml:space="preserve">Table </w:t>
      </w:r>
      <w:r w:rsidR="00560856">
        <w:t>4</w:t>
      </w:r>
      <w:r w:rsidR="00D02BF4">
        <w:t>3</w:t>
      </w:r>
      <w:r w:rsidRPr="001B45F4">
        <w:t>: FHSS IITR label assignment</w:t>
      </w:r>
    </w:p>
    <w:tbl>
      <w:tblPr>
        <w:tblStyle w:val="TableGrid"/>
        <w:tblW w:w="9356" w:type="dxa"/>
        <w:tblLook w:val="04A0" w:firstRow="1" w:lastRow="0" w:firstColumn="1" w:lastColumn="0" w:noHBand="0" w:noVBand="1"/>
      </w:tblPr>
      <w:tblGrid>
        <w:gridCol w:w="1980"/>
        <w:gridCol w:w="2283"/>
        <w:gridCol w:w="2253"/>
        <w:gridCol w:w="2840"/>
      </w:tblGrid>
      <w:tr w:rsidR="00AD51E1" w:rsidRPr="001B45F4" w14:paraId="6992A21E" w14:textId="77777777" w:rsidTr="00E8032D">
        <w:trPr>
          <w:tblHeader/>
        </w:trPr>
        <w:tc>
          <w:tcPr>
            <w:tcW w:w="1058" w:type="pct"/>
            <w:shd w:val="clear" w:color="auto" w:fill="DBE5F1" w:themeFill="accent1" w:themeFillTint="33"/>
            <w:vAlign w:val="center"/>
          </w:tcPr>
          <w:p w14:paraId="6992A21A" w14:textId="64EFF672" w:rsidR="00AD51E1" w:rsidRPr="001B45F4" w:rsidRDefault="00AD51E1" w:rsidP="004A427E">
            <w:pPr>
              <w:pStyle w:val="Maintext"/>
              <w:spacing w:before="60" w:after="60"/>
              <w:rPr>
                <w:rFonts w:cs="Arial"/>
                <w:b/>
                <w:szCs w:val="22"/>
              </w:rPr>
            </w:pPr>
            <w:bookmarkStart w:id="1869" w:name="_Hlk66259163"/>
            <w:r w:rsidRPr="001B45F4">
              <w:rPr>
                <w:rFonts w:cs="Arial"/>
                <w:b/>
                <w:szCs w:val="22"/>
              </w:rPr>
              <w:t>SBR P</w:t>
            </w:r>
            <w:r w:rsidR="008024D6" w:rsidRPr="001B45F4">
              <w:rPr>
                <w:rFonts w:cs="Arial"/>
                <w:b/>
                <w:szCs w:val="22"/>
              </w:rPr>
              <w:t>IITR</w:t>
            </w:r>
            <w:r w:rsidRPr="001B45F4">
              <w:rPr>
                <w:rFonts w:cs="Arial"/>
                <w:b/>
                <w:szCs w:val="22"/>
              </w:rPr>
              <w:t xml:space="preserve"> </w:t>
            </w:r>
            <w:r w:rsidR="00C0502B" w:rsidRPr="001B45F4">
              <w:rPr>
                <w:rFonts w:cs="Arial"/>
                <w:b/>
                <w:szCs w:val="22"/>
              </w:rPr>
              <w:t>a</w:t>
            </w:r>
            <w:r w:rsidRPr="001B45F4">
              <w:rPr>
                <w:rFonts w:cs="Arial"/>
                <w:b/>
                <w:szCs w:val="22"/>
              </w:rPr>
              <w:t>lias</w:t>
            </w:r>
          </w:p>
        </w:tc>
        <w:tc>
          <w:tcPr>
            <w:tcW w:w="1220" w:type="pct"/>
            <w:shd w:val="clear" w:color="auto" w:fill="DBE5F1" w:themeFill="accent1" w:themeFillTint="33"/>
            <w:vAlign w:val="center"/>
          </w:tcPr>
          <w:p w14:paraId="6992A21B" w14:textId="61A7FDE2" w:rsidR="00AD51E1" w:rsidRPr="001B45F4" w:rsidRDefault="00AD51E1" w:rsidP="004A427E">
            <w:pPr>
              <w:pStyle w:val="Maintext"/>
              <w:spacing w:before="60" w:after="60"/>
              <w:rPr>
                <w:rFonts w:cs="Arial"/>
                <w:b/>
                <w:szCs w:val="22"/>
              </w:rPr>
            </w:pPr>
            <w:r w:rsidRPr="001B45F4">
              <w:rPr>
                <w:rFonts w:cs="Arial"/>
                <w:b/>
                <w:szCs w:val="22"/>
              </w:rPr>
              <w:t>SBR P</w:t>
            </w:r>
            <w:r w:rsidR="008024D6" w:rsidRPr="001B45F4">
              <w:rPr>
                <w:rFonts w:cs="Arial"/>
                <w:b/>
                <w:szCs w:val="22"/>
              </w:rPr>
              <w:t>IITR</w:t>
            </w:r>
            <w:r w:rsidRPr="001B45F4">
              <w:rPr>
                <w:rFonts w:cs="Arial"/>
                <w:b/>
                <w:szCs w:val="22"/>
              </w:rPr>
              <w:t xml:space="preserve"> </w:t>
            </w:r>
            <w:r w:rsidR="00C0502B" w:rsidRPr="001B45F4">
              <w:rPr>
                <w:rFonts w:cs="Arial"/>
                <w:b/>
                <w:szCs w:val="22"/>
              </w:rPr>
              <w:t>l</w:t>
            </w:r>
            <w:r w:rsidRPr="001B45F4">
              <w:rPr>
                <w:rFonts w:cs="Arial"/>
                <w:b/>
                <w:szCs w:val="22"/>
              </w:rPr>
              <w:t>abel</w:t>
            </w:r>
          </w:p>
        </w:tc>
        <w:tc>
          <w:tcPr>
            <w:tcW w:w="1204" w:type="pct"/>
            <w:shd w:val="clear" w:color="auto" w:fill="DBE5F1" w:themeFill="accent1" w:themeFillTint="33"/>
            <w:vAlign w:val="center"/>
          </w:tcPr>
          <w:p w14:paraId="6992A21C" w14:textId="22507E4B" w:rsidR="00AD51E1" w:rsidRPr="001B45F4" w:rsidRDefault="00AD51E1" w:rsidP="004A427E">
            <w:pPr>
              <w:pStyle w:val="Maintext"/>
              <w:spacing w:before="60" w:after="60"/>
              <w:rPr>
                <w:rFonts w:cs="Arial"/>
                <w:b/>
                <w:szCs w:val="22"/>
              </w:rPr>
            </w:pPr>
            <w:r w:rsidRPr="001B45F4">
              <w:rPr>
                <w:rFonts w:cs="Arial"/>
                <w:b/>
                <w:szCs w:val="22"/>
              </w:rPr>
              <w:t xml:space="preserve">SBR </w:t>
            </w:r>
            <w:r w:rsidR="008024D6" w:rsidRPr="001B45F4">
              <w:rPr>
                <w:rFonts w:cs="Arial"/>
                <w:b/>
                <w:szCs w:val="22"/>
              </w:rPr>
              <w:t>IITR</w:t>
            </w:r>
            <w:r w:rsidRPr="001B45F4">
              <w:rPr>
                <w:rFonts w:cs="Arial"/>
                <w:b/>
                <w:szCs w:val="22"/>
              </w:rPr>
              <w:t xml:space="preserve"> </w:t>
            </w:r>
            <w:r w:rsidR="00C0502B" w:rsidRPr="001B45F4">
              <w:rPr>
                <w:rFonts w:cs="Arial"/>
                <w:b/>
                <w:szCs w:val="22"/>
              </w:rPr>
              <w:t>a</w:t>
            </w:r>
            <w:r w:rsidR="00D525ED" w:rsidRPr="001B45F4">
              <w:rPr>
                <w:rFonts w:cs="Arial"/>
                <w:b/>
                <w:szCs w:val="22"/>
              </w:rPr>
              <w:t xml:space="preserve">lias </w:t>
            </w:r>
            <w:r w:rsidRPr="001B45F4">
              <w:rPr>
                <w:rFonts w:cs="Arial"/>
                <w:b/>
                <w:szCs w:val="22"/>
              </w:rPr>
              <w:t>assignment</w:t>
            </w:r>
          </w:p>
        </w:tc>
        <w:tc>
          <w:tcPr>
            <w:tcW w:w="1518" w:type="pct"/>
            <w:shd w:val="clear" w:color="auto" w:fill="DBE5F1" w:themeFill="accent1" w:themeFillTint="33"/>
            <w:vAlign w:val="center"/>
          </w:tcPr>
          <w:p w14:paraId="6992A21D" w14:textId="313B71F3" w:rsidR="00AD51E1" w:rsidRPr="001B45F4" w:rsidRDefault="00AD51E1" w:rsidP="004A427E">
            <w:pPr>
              <w:pStyle w:val="Maintext"/>
              <w:spacing w:before="60" w:after="60"/>
              <w:rPr>
                <w:rFonts w:cs="Arial"/>
                <w:b/>
                <w:szCs w:val="22"/>
              </w:rPr>
            </w:pPr>
            <w:r w:rsidRPr="001B45F4">
              <w:rPr>
                <w:rFonts w:cs="Arial"/>
                <w:b/>
                <w:szCs w:val="22"/>
              </w:rPr>
              <w:t xml:space="preserve">SBR </w:t>
            </w:r>
            <w:r w:rsidR="008024D6" w:rsidRPr="001B45F4">
              <w:rPr>
                <w:rFonts w:cs="Arial"/>
                <w:b/>
                <w:szCs w:val="22"/>
              </w:rPr>
              <w:t>IITR</w:t>
            </w:r>
            <w:r w:rsidR="00C0502B" w:rsidRPr="001B45F4">
              <w:rPr>
                <w:rFonts w:cs="Arial"/>
                <w:b/>
                <w:szCs w:val="22"/>
              </w:rPr>
              <w:t xml:space="preserve"> label</w:t>
            </w:r>
          </w:p>
        </w:tc>
      </w:tr>
      <w:tr w:rsidR="00AD51E1" w:rsidRPr="001B45F4" w14:paraId="6992A223" w14:textId="77777777" w:rsidTr="00E8032D">
        <w:tc>
          <w:tcPr>
            <w:tcW w:w="1058" w:type="pct"/>
          </w:tcPr>
          <w:p w14:paraId="6992A21F" w14:textId="42692578" w:rsidR="00AD51E1" w:rsidRPr="001B45F4" w:rsidRDefault="008024D6" w:rsidP="004A427E">
            <w:pPr>
              <w:pStyle w:val="Maintext"/>
              <w:spacing w:before="60" w:after="60"/>
              <w:rPr>
                <w:rFonts w:cs="Arial"/>
                <w:szCs w:val="22"/>
              </w:rPr>
            </w:pPr>
            <w:r w:rsidRPr="001B45F4">
              <w:rPr>
                <w:rFonts w:cs="Arial"/>
                <w:szCs w:val="22"/>
              </w:rPr>
              <w:t>IITR</w:t>
            </w:r>
            <w:r w:rsidR="002B09B5" w:rsidRPr="001B45F4">
              <w:rPr>
                <w:rFonts w:cs="Arial"/>
                <w:szCs w:val="22"/>
              </w:rPr>
              <w:t>650</w:t>
            </w:r>
          </w:p>
        </w:tc>
        <w:tc>
          <w:tcPr>
            <w:tcW w:w="1220" w:type="pct"/>
          </w:tcPr>
          <w:p w14:paraId="6992A220" w14:textId="2F63E738" w:rsidR="00AD51E1" w:rsidRPr="001B45F4" w:rsidRDefault="00620481" w:rsidP="004A427E">
            <w:pPr>
              <w:pStyle w:val="Maintext"/>
              <w:spacing w:before="60" w:after="60"/>
              <w:rPr>
                <w:rFonts w:cs="Arial"/>
                <w:szCs w:val="22"/>
              </w:rPr>
            </w:pPr>
            <w:r w:rsidRPr="001B45F4">
              <w:rPr>
                <w:rFonts w:cs="Arial"/>
                <w:szCs w:val="22"/>
              </w:rPr>
              <w:t>Assessable First Home Super Saver (FHSS) released</w:t>
            </w:r>
            <w:r w:rsidR="006C2A07">
              <w:rPr>
                <w:rFonts w:cs="Arial"/>
                <w:szCs w:val="22"/>
              </w:rPr>
              <w:t xml:space="preserve"> </w:t>
            </w:r>
            <w:r w:rsidRPr="001B45F4">
              <w:rPr>
                <w:rFonts w:cs="Arial"/>
                <w:szCs w:val="22"/>
              </w:rPr>
              <w:t>amount - Category 3</w:t>
            </w:r>
          </w:p>
        </w:tc>
        <w:tc>
          <w:tcPr>
            <w:tcW w:w="1204" w:type="pct"/>
          </w:tcPr>
          <w:p w14:paraId="6992A221" w14:textId="68DF2138" w:rsidR="00AD51E1" w:rsidRPr="001B45F4" w:rsidRDefault="008024D6" w:rsidP="004A427E">
            <w:pPr>
              <w:spacing w:before="60" w:after="60"/>
              <w:rPr>
                <w:rFonts w:cs="Arial"/>
                <w:szCs w:val="22"/>
              </w:rPr>
            </w:pPr>
            <w:r w:rsidRPr="001B45F4">
              <w:rPr>
                <w:rFonts w:cs="Arial"/>
                <w:szCs w:val="22"/>
              </w:rPr>
              <w:t>IITR</w:t>
            </w:r>
            <w:r w:rsidR="00E96932" w:rsidRPr="001B45F4">
              <w:rPr>
                <w:rFonts w:cs="Arial"/>
                <w:szCs w:val="22"/>
              </w:rPr>
              <w:t>650</w:t>
            </w:r>
          </w:p>
        </w:tc>
        <w:tc>
          <w:tcPr>
            <w:tcW w:w="1518" w:type="pct"/>
          </w:tcPr>
          <w:p w14:paraId="6992A222" w14:textId="3533D1FA" w:rsidR="00AD51E1" w:rsidRPr="001B45F4" w:rsidRDefault="00E96932" w:rsidP="004A427E">
            <w:pPr>
              <w:spacing w:before="60" w:after="60"/>
              <w:rPr>
                <w:rFonts w:cs="Arial"/>
                <w:szCs w:val="22"/>
              </w:rPr>
            </w:pPr>
            <w:r w:rsidRPr="001B45F4">
              <w:rPr>
                <w:rFonts w:cs="Arial"/>
                <w:szCs w:val="22"/>
              </w:rPr>
              <w:t>Assessable First Home Super Saver (FHSS) released</w:t>
            </w:r>
            <w:r w:rsidR="006C2A07">
              <w:rPr>
                <w:rFonts w:cs="Arial"/>
                <w:szCs w:val="22"/>
              </w:rPr>
              <w:t xml:space="preserve"> </w:t>
            </w:r>
            <w:r w:rsidRPr="001B45F4">
              <w:rPr>
                <w:rFonts w:cs="Arial"/>
                <w:szCs w:val="22"/>
              </w:rPr>
              <w:t>amount - Category 3</w:t>
            </w:r>
          </w:p>
        </w:tc>
      </w:tr>
      <w:tr w:rsidR="00AD51E1" w:rsidRPr="001B45F4" w14:paraId="6992A228" w14:textId="77777777" w:rsidTr="00E8032D">
        <w:tc>
          <w:tcPr>
            <w:tcW w:w="1058" w:type="pct"/>
          </w:tcPr>
          <w:p w14:paraId="6992A224" w14:textId="4C8734FC" w:rsidR="00AD51E1" w:rsidRPr="001B45F4" w:rsidRDefault="008024D6" w:rsidP="004A427E">
            <w:pPr>
              <w:pStyle w:val="Maintext"/>
              <w:spacing w:before="60" w:after="60"/>
              <w:rPr>
                <w:rFonts w:cs="Arial"/>
                <w:szCs w:val="22"/>
              </w:rPr>
            </w:pPr>
            <w:r w:rsidRPr="001B45F4">
              <w:rPr>
                <w:rFonts w:cs="Arial"/>
                <w:szCs w:val="22"/>
              </w:rPr>
              <w:t>IITR</w:t>
            </w:r>
            <w:r w:rsidR="002B09B5" w:rsidRPr="001B45F4">
              <w:rPr>
                <w:rFonts w:cs="Arial"/>
                <w:szCs w:val="22"/>
              </w:rPr>
              <w:t>651</w:t>
            </w:r>
          </w:p>
        </w:tc>
        <w:tc>
          <w:tcPr>
            <w:tcW w:w="1220" w:type="pct"/>
          </w:tcPr>
          <w:p w14:paraId="6992A225" w14:textId="77777777" w:rsidR="00AD51E1" w:rsidRPr="001B45F4" w:rsidRDefault="00E96932" w:rsidP="004A427E">
            <w:pPr>
              <w:pStyle w:val="Maintext"/>
              <w:spacing w:before="60" w:after="60"/>
              <w:rPr>
                <w:rFonts w:cs="Arial"/>
                <w:szCs w:val="22"/>
              </w:rPr>
            </w:pPr>
            <w:r w:rsidRPr="001B45F4">
              <w:rPr>
                <w:rFonts w:cs="Arial"/>
                <w:szCs w:val="22"/>
              </w:rPr>
              <w:t>Tax withheld for First Home Super Saver (FHSS) – Category 3</w:t>
            </w:r>
          </w:p>
        </w:tc>
        <w:tc>
          <w:tcPr>
            <w:tcW w:w="1204" w:type="pct"/>
          </w:tcPr>
          <w:p w14:paraId="6992A226" w14:textId="33D13F35" w:rsidR="00AD51E1" w:rsidRPr="001B45F4" w:rsidRDefault="008024D6" w:rsidP="004A427E">
            <w:pPr>
              <w:spacing w:before="60" w:after="60"/>
              <w:rPr>
                <w:rFonts w:cs="Arial"/>
                <w:szCs w:val="22"/>
              </w:rPr>
            </w:pPr>
            <w:r w:rsidRPr="001B45F4">
              <w:rPr>
                <w:rFonts w:cs="Arial"/>
                <w:szCs w:val="22"/>
              </w:rPr>
              <w:t>IITR</w:t>
            </w:r>
            <w:r w:rsidR="00E96932" w:rsidRPr="001B45F4">
              <w:rPr>
                <w:rFonts w:cs="Arial"/>
                <w:szCs w:val="22"/>
              </w:rPr>
              <w:t>651</w:t>
            </w:r>
          </w:p>
        </w:tc>
        <w:tc>
          <w:tcPr>
            <w:tcW w:w="1518" w:type="pct"/>
          </w:tcPr>
          <w:p w14:paraId="6992A227" w14:textId="0299018C" w:rsidR="00AD51E1" w:rsidRPr="001B45F4" w:rsidRDefault="00E96932" w:rsidP="004A427E">
            <w:pPr>
              <w:spacing w:before="60" w:after="60"/>
              <w:rPr>
                <w:rFonts w:cs="Arial"/>
                <w:szCs w:val="22"/>
              </w:rPr>
            </w:pPr>
            <w:r w:rsidRPr="001B45F4">
              <w:rPr>
                <w:rFonts w:cs="Arial"/>
                <w:szCs w:val="22"/>
              </w:rPr>
              <w:t>Tax withheld for First Home Super Saver</w:t>
            </w:r>
            <w:r w:rsidR="006C2A07">
              <w:rPr>
                <w:rFonts w:cs="Arial"/>
                <w:szCs w:val="22"/>
              </w:rPr>
              <w:t xml:space="preserve"> </w:t>
            </w:r>
            <w:r w:rsidRPr="001B45F4">
              <w:rPr>
                <w:rFonts w:cs="Arial"/>
                <w:szCs w:val="22"/>
              </w:rPr>
              <w:t>(FHSS) - Category 3</w:t>
            </w:r>
          </w:p>
        </w:tc>
      </w:tr>
    </w:tbl>
    <w:p w14:paraId="6C8297E3" w14:textId="242C9E46" w:rsidR="002F7117" w:rsidRPr="001B45F4" w:rsidRDefault="11FEA568" w:rsidP="001B4AB0">
      <w:pPr>
        <w:pStyle w:val="Heading2"/>
      </w:pPr>
      <w:bookmarkStart w:id="1870" w:name="_Toc73956167"/>
      <w:bookmarkStart w:id="1871" w:name="_Toc73956168"/>
      <w:bookmarkStart w:id="1872" w:name="_Toc73956169"/>
      <w:bookmarkStart w:id="1873" w:name="_Toc408929316"/>
      <w:bookmarkStart w:id="1874" w:name="_Toc408997413"/>
      <w:bookmarkStart w:id="1875" w:name="_Toc409008937"/>
      <w:bookmarkStart w:id="1876" w:name="_Toc409534907"/>
      <w:bookmarkStart w:id="1877" w:name="_Toc409534952"/>
      <w:bookmarkStart w:id="1878" w:name="_Toc410220988"/>
      <w:bookmarkStart w:id="1879" w:name="_Toc408929317"/>
      <w:bookmarkStart w:id="1880" w:name="_Toc408997414"/>
      <w:bookmarkStart w:id="1881" w:name="_Toc409008938"/>
      <w:bookmarkStart w:id="1882" w:name="_Toc409534908"/>
      <w:bookmarkStart w:id="1883" w:name="_Toc409534953"/>
      <w:bookmarkStart w:id="1884" w:name="_Toc410220989"/>
      <w:bookmarkStart w:id="1885" w:name="NovatedLease"/>
      <w:bookmarkStart w:id="1886" w:name="_Toc75866998"/>
      <w:bookmarkStart w:id="1887" w:name="_Toc160629411"/>
      <w:bookmarkStart w:id="1888" w:name="AppC"/>
      <w:bookmarkStart w:id="1889" w:name="_Toc29560861"/>
      <w:bookmarkStart w:id="1890" w:name="_Toc29796944"/>
      <w:bookmarkStart w:id="1891" w:name="_Toc35338742"/>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r>
        <w:lastRenderedPageBreak/>
        <w:t>N</w:t>
      </w:r>
      <w:r w:rsidR="5AF77DF0">
        <w:t>ovated lease</w:t>
      </w:r>
      <w:bookmarkEnd w:id="1885"/>
      <w:bookmarkEnd w:id="1886"/>
      <w:bookmarkEnd w:id="1887"/>
    </w:p>
    <w:p w14:paraId="5C120810" w14:textId="3B4E7621" w:rsidR="002F7117" w:rsidRPr="001B45F4" w:rsidRDefault="00BC6016" w:rsidP="00C3275E">
      <w:pPr>
        <w:pStyle w:val="Maintext"/>
        <w:keepNext/>
        <w:keepLines/>
        <w:widowControl w:val="0"/>
        <w:rPr>
          <w:rFonts w:cs="Arial"/>
          <w:szCs w:val="22"/>
        </w:rPr>
      </w:pPr>
      <w:r w:rsidRPr="001B45F4">
        <w:rPr>
          <w:rFonts w:cs="Arial"/>
          <w:szCs w:val="22"/>
        </w:rPr>
        <w:t xml:space="preserve">The </w:t>
      </w:r>
      <w:r w:rsidR="00112D6D" w:rsidRPr="001B45F4">
        <w:rPr>
          <w:rFonts w:cs="Arial"/>
          <w:szCs w:val="22"/>
        </w:rPr>
        <w:t>n</w:t>
      </w:r>
      <w:r w:rsidR="002F7117" w:rsidRPr="001B45F4">
        <w:rPr>
          <w:rFonts w:cs="Arial"/>
          <w:szCs w:val="22"/>
        </w:rPr>
        <w:t xml:space="preserve">ovated </w:t>
      </w:r>
      <w:r w:rsidR="00112D6D" w:rsidRPr="001B45F4">
        <w:rPr>
          <w:rFonts w:cs="Arial"/>
          <w:szCs w:val="22"/>
        </w:rPr>
        <w:t>l</w:t>
      </w:r>
      <w:r w:rsidR="002F7117" w:rsidRPr="001B45F4">
        <w:rPr>
          <w:rFonts w:cs="Arial"/>
          <w:szCs w:val="22"/>
        </w:rPr>
        <w:t xml:space="preserve">ease indicator will highlight to clients that </w:t>
      </w:r>
      <w:r w:rsidR="00C67809" w:rsidRPr="001B45F4">
        <w:rPr>
          <w:rFonts w:cs="Arial"/>
          <w:szCs w:val="22"/>
        </w:rPr>
        <w:t>they will be unable to claim car expense</w:t>
      </w:r>
      <w:r w:rsidRPr="001B45F4">
        <w:rPr>
          <w:rFonts w:cs="Arial"/>
          <w:szCs w:val="22"/>
        </w:rPr>
        <w:t>s relating to a vehicle</w:t>
      </w:r>
      <w:r w:rsidR="00C67809" w:rsidRPr="001B45F4">
        <w:rPr>
          <w:rFonts w:cs="Arial"/>
          <w:szCs w:val="22"/>
        </w:rPr>
        <w:t xml:space="preserve"> under a novated lease.</w:t>
      </w:r>
    </w:p>
    <w:p w14:paraId="3E2BA828" w14:textId="2BDEDC7A" w:rsidR="00C67809" w:rsidRPr="001B45F4" w:rsidRDefault="00C67809" w:rsidP="00C3275E">
      <w:pPr>
        <w:pStyle w:val="Maintext"/>
        <w:keepNext/>
        <w:keepLines/>
        <w:widowControl w:val="0"/>
        <w:rPr>
          <w:rFonts w:cs="Arial"/>
          <w:szCs w:val="22"/>
        </w:rPr>
      </w:pPr>
    </w:p>
    <w:p w14:paraId="0ABCCAAC" w14:textId="2CBB093C" w:rsidR="00C67809" w:rsidRPr="001B45F4" w:rsidRDefault="00C67809" w:rsidP="00C3275E">
      <w:pPr>
        <w:pStyle w:val="Maintext"/>
        <w:keepNext/>
        <w:keepLines/>
        <w:widowControl w:val="0"/>
        <w:rPr>
          <w:rFonts w:cs="Arial"/>
          <w:szCs w:val="22"/>
        </w:rPr>
      </w:pPr>
      <w:r w:rsidRPr="001B45F4">
        <w:rPr>
          <w:rFonts w:cs="Arial"/>
          <w:szCs w:val="22"/>
        </w:rPr>
        <w:t>Where the Novated lease indicator is available (</w:t>
      </w:r>
      <w:r w:rsidR="008024D6" w:rsidRPr="001B45F4">
        <w:rPr>
          <w:rFonts w:cs="Arial"/>
          <w:szCs w:val="22"/>
        </w:rPr>
        <w:t>IITR</w:t>
      </w:r>
      <w:r w:rsidR="00A32DBF" w:rsidRPr="001B45F4">
        <w:rPr>
          <w:rFonts w:cs="Arial"/>
          <w:szCs w:val="22"/>
        </w:rPr>
        <w:t>1175</w:t>
      </w:r>
      <w:r w:rsidRPr="001B45F4">
        <w:rPr>
          <w:rFonts w:cs="Arial"/>
          <w:szCs w:val="22"/>
        </w:rPr>
        <w:t>) the following informati</w:t>
      </w:r>
      <w:r w:rsidR="00A4608B" w:rsidRPr="001B45F4">
        <w:rPr>
          <w:rFonts w:cs="Arial"/>
          <w:szCs w:val="22"/>
        </w:rPr>
        <w:t>onal</w:t>
      </w:r>
      <w:r w:rsidRPr="001B45F4">
        <w:rPr>
          <w:rFonts w:cs="Arial"/>
          <w:szCs w:val="22"/>
        </w:rPr>
        <w:t xml:space="preserve"> message </w:t>
      </w:r>
      <w:r w:rsidR="00D53E26" w:rsidRPr="001B45F4">
        <w:rPr>
          <w:rFonts w:cs="Arial"/>
          <w:szCs w:val="22"/>
        </w:rPr>
        <w:t>must</w:t>
      </w:r>
      <w:r w:rsidR="00C0502B" w:rsidRPr="001B45F4">
        <w:rPr>
          <w:rFonts w:cs="Arial"/>
          <w:szCs w:val="22"/>
        </w:rPr>
        <w:t xml:space="preserve"> </w:t>
      </w:r>
      <w:r w:rsidRPr="001B45F4">
        <w:rPr>
          <w:rFonts w:cs="Arial"/>
          <w:szCs w:val="22"/>
        </w:rPr>
        <w:t xml:space="preserve">be displayed. </w:t>
      </w:r>
    </w:p>
    <w:p w14:paraId="20755873" w14:textId="50CEFD0E" w:rsidR="00C0502B" w:rsidRPr="001B45F4" w:rsidRDefault="00C0502B" w:rsidP="00C3275E">
      <w:pPr>
        <w:pStyle w:val="Maintext"/>
        <w:keepNext/>
        <w:keepLines/>
        <w:widowControl w:val="0"/>
        <w:rPr>
          <w:rFonts w:cs="Arial"/>
          <w:szCs w:val="22"/>
        </w:rPr>
      </w:pPr>
    </w:p>
    <w:tbl>
      <w:tblPr>
        <w:tblStyle w:val="TableGrid"/>
        <w:tblW w:w="9356" w:type="dxa"/>
        <w:tblLook w:val="04A0" w:firstRow="1" w:lastRow="0" w:firstColumn="1" w:lastColumn="0" w:noHBand="0" w:noVBand="1"/>
      </w:tblPr>
      <w:tblGrid>
        <w:gridCol w:w="9356"/>
      </w:tblGrid>
      <w:tr w:rsidR="00C0502B" w:rsidRPr="001B45F4" w14:paraId="4C1D4C6D" w14:textId="77777777" w:rsidTr="00432DF4">
        <w:tc>
          <w:tcPr>
            <w:tcW w:w="9288" w:type="dxa"/>
          </w:tcPr>
          <w:p w14:paraId="4D50F983" w14:textId="10F2D3B9" w:rsidR="00CC439B" w:rsidRPr="009F2555" w:rsidRDefault="009F20BC" w:rsidP="00E8032D">
            <w:pPr>
              <w:keepNext/>
              <w:keepLines/>
              <w:widowControl w:val="0"/>
              <w:rPr>
                <w:rFonts w:cs="Arial"/>
                <w:color w:val="000000" w:themeColor="text1"/>
                <w:szCs w:val="22"/>
              </w:rPr>
            </w:pPr>
            <w:r>
              <w:rPr>
                <w:rFonts w:cs="Arial"/>
                <w:szCs w:val="22"/>
              </w:rPr>
              <w:t>“</w:t>
            </w:r>
            <w:r w:rsidR="00CC439B">
              <w:rPr>
                <w:rFonts w:cs="Arial"/>
                <w:szCs w:val="22"/>
              </w:rPr>
              <w:t>O</w:t>
            </w:r>
            <w:r w:rsidR="00CC439B" w:rsidRPr="009F2555">
              <w:rPr>
                <w:rFonts w:cs="Arial"/>
                <w:color w:val="000000" w:themeColor="text1"/>
                <w:szCs w:val="22"/>
              </w:rPr>
              <w:t xml:space="preserve">ur records indicate your client had a novated lease during the financial year. As an employee, they are unable to claim </w:t>
            </w:r>
            <w:r w:rsidR="00CC439B">
              <w:rPr>
                <w:rFonts w:cs="Arial"/>
                <w:color w:val="000000" w:themeColor="text1"/>
                <w:szCs w:val="22"/>
              </w:rPr>
              <w:t>work-related</w:t>
            </w:r>
            <w:r w:rsidR="00CC439B" w:rsidRPr="009F2555">
              <w:rPr>
                <w:rFonts w:cs="Arial"/>
                <w:color w:val="000000" w:themeColor="text1"/>
                <w:szCs w:val="22"/>
              </w:rPr>
              <w:t xml:space="preserve"> car expenses</w:t>
            </w:r>
            <w:r w:rsidR="00CC439B">
              <w:rPr>
                <w:rFonts w:cs="Arial"/>
                <w:color w:val="000000" w:themeColor="text1"/>
                <w:szCs w:val="22"/>
              </w:rPr>
              <w:t xml:space="preserve"> for a vehicle when those expenses are covered under a </w:t>
            </w:r>
            <w:r w:rsidR="00CC439B" w:rsidRPr="009F2555">
              <w:rPr>
                <w:rFonts w:cs="Arial"/>
                <w:color w:val="000000" w:themeColor="text1"/>
                <w:szCs w:val="22"/>
              </w:rPr>
              <w:t>novated lease.</w:t>
            </w:r>
            <w:r>
              <w:rPr>
                <w:rFonts w:cs="Arial"/>
                <w:color w:val="000000" w:themeColor="text1"/>
                <w:szCs w:val="22"/>
              </w:rPr>
              <w:t>”</w:t>
            </w:r>
          </w:p>
          <w:p w14:paraId="4431F8A9" w14:textId="5AF79F6F" w:rsidR="00C0502B" w:rsidRPr="001B45F4" w:rsidRDefault="00C0502B" w:rsidP="00FD0906">
            <w:pPr>
              <w:keepNext/>
              <w:keepLines/>
              <w:widowControl w:val="0"/>
              <w:rPr>
                <w:rFonts w:cs="Arial"/>
                <w:szCs w:val="22"/>
              </w:rPr>
            </w:pPr>
          </w:p>
        </w:tc>
      </w:tr>
    </w:tbl>
    <w:p w14:paraId="0EA9D09E" w14:textId="00537A7A" w:rsidR="003A4149" w:rsidRDefault="003A4149" w:rsidP="00C3275E">
      <w:pPr>
        <w:pStyle w:val="Maintext"/>
        <w:keepNext/>
        <w:keepLines/>
        <w:widowControl w:val="0"/>
        <w:rPr>
          <w:rFonts w:cs="Arial"/>
          <w:szCs w:val="22"/>
        </w:rPr>
      </w:pPr>
    </w:p>
    <w:p w14:paraId="1D8E476E" w14:textId="77777777" w:rsidR="003A4149" w:rsidRDefault="003A4149">
      <w:pPr>
        <w:rPr>
          <w:rFonts w:cs="Arial"/>
          <w:szCs w:val="22"/>
        </w:rPr>
      </w:pPr>
      <w:r>
        <w:rPr>
          <w:rFonts w:cs="Arial"/>
          <w:szCs w:val="22"/>
        </w:rPr>
        <w:br w:type="page"/>
      </w:r>
    </w:p>
    <w:p w14:paraId="6992A22A" w14:textId="11BB1E96" w:rsidR="003C5DF6" w:rsidRPr="001B45F4" w:rsidRDefault="0A6A4084" w:rsidP="00545EE2">
      <w:pPr>
        <w:pStyle w:val="Head1"/>
      </w:pPr>
      <w:bookmarkStart w:id="1892" w:name="_Appendix_A_–"/>
      <w:bookmarkStart w:id="1893" w:name="_Toc75866999"/>
      <w:bookmarkStart w:id="1894" w:name="_Toc160629412"/>
      <w:bookmarkEnd w:id="1892"/>
      <w:r>
        <w:lastRenderedPageBreak/>
        <w:t>A</w:t>
      </w:r>
      <w:r w:rsidR="445F7F9C">
        <w:t>ppendix</w:t>
      </w:r>
      <w:r w:rsidR="5AF77DF0">
        <w:t xml:space="preserve"> </w:t>
      </w:r>
      <w:bookmarkEnd w:id="1888"/>
      <w:r w:rsidR="2A3BB32D">
        <w:t xml:space="preserve">A </w:t>
      </w:r>
      <w:r>
        <w:t>–</w:t>
      </w:r>
      <w:r w:rsidR="72A13892">
        <w:t xml:space="preserve"> </w:t>
      </w:r>
      <w:r w:rsidR="2585C6EB">
        <w:t>g</w:t>
      </w:r>
      <w:r w:rsidR="445F7F9C">
        <w:t>overnment</w:t>
      </w:r>
      <w:r w:rsidR="5AF77DF0">
        <w:t xml:space="preserve"> b</w:t>
      </w:r>
      <w:r w:rsidR="445F7F9C">
        <w:t>enefit</w:t>
      </w:r>
      <w:r w:rsidR="5AF77DF0">
        <w:t xml:space="preserve"> p</w:t>
      </w:r>
      <w:r w:rsidR="445F7F9C">
        <w:t>ayment</w:t>
      </w:r>
      <w:r w:rsidR="5AF77DF0">
        <w:t xml:space="preserve"> l</w:t>
      </w:r>
      <w:r w:rsidR="445F7F9C">
        <w:t xml:space="preserve">abel </w:t>
      </w:r>
      <w:r w:rsidR="5AF77DF0">
        <w:t>a</w:t>
      </w:r>
      <w:r w:rsidR="445F7F9C">
        <w:t>ssignment</w:t>
      </w:r>
      <w:bookmarkEnd w:id="1889"/>
      <w:bookmarkEnd w:id="1890"/>
      <w:bookmarkEnd w:id="1891"/>
      <w:bookmarkEnd w:id="1893"/>
      <w:bookmarkEnd w:id="1894"/>
    </w:p>
    <w:p w14:paraId="6992A22B" w14:textId="531BD6AA" w:rsidR="005C25C2" w:rsidRPr="001B45F4" w:rsidRDefault="00F54AB8" w:rsidP="00C3275E">
      <w:pPr>
        <w:keepNext/>
        <w:keepLines/>
        <w:widowControl w:val="0"/>
        <w:rPr>
          <w:rFonts w:cs="Arial"/>
          <w:szCs w:val="22"/>
        </w:rPr>
      </w:pPr>
      <w:r w:rsidRPr="001B45F4">
        <w:rPr>
          <w:rFonts w:cs="Arial"/>
          <w:szCs w:val="22"/>
        </w:rPr>
        <w:t xml:space="preserve">The list of government benefits to </w:t>
      </w:r>
      <w:r w:rsidR="008024D6" w:rsidRPr="001B45F4">
        <w:rPr>
          <w:rFonts w:cs="Arial"/>
          <w:szCs w:val="22"/>
        </w:rPr>
        <w:t>IITR</w:t>
      </w:r>
      <w:r w:rsidRPr="001B45F4">
        <w:rPr>
          <w:rFonts w:cs="Arial"/>
          <w:szCs w:val="22"/>
        </w:rPr>
        <w:t xml:space="preserve"> label provided below is valid for </w:t>
      </w:r>
      <w:r w:rsidR="00596E31" w:rsidRPr="001B45F4">
        <w:rPr>
          <w:rFonts w:cs="Arial"/>
          <w:szCs w:val="22"/>
        </w:rPr>
        <w:t>202</w:t>
      </w:r>
      <w:r w:rsidR="0052128D">
        <w:rPr>
          <w:rFonts w:cs="Arial"/>
          <w:szCs w:val="22"/>
        </w:rPr>
        <w:t>4</w:t>
      </w:r>
      <w:r w:rsidR="00596E31" w:rsidRPr="001B45F4">
        <w:rPr>
          <w:rFonts w:cs="Arial"/>
          <w:szCs w:val="22"/>
        </w:rPr>
        <w:t xml:space="preserve"> </w:t>
      </w:r>
      <w:r w:rsidRPr="001B45F4">
        <w:rPr>
          <w:rFonts w:cs="Arial"/>
          <w:szCs w:val="22"/>
        </w:rPr>
        <w:t xml:space="preserve">only and </w:t>
      </w:r>
      <w:r w:rsidR="008F24D2" w:rsidRPr="001B45F4">
        <w:rPr>
          <w:rFonts w:cs="Arial"/>
          <w:szCs w:val="22"/>
        </w:rPr>
        <w:t xml:space="preserve">can change </w:t>
      </w:r>
      <w:r w:rsidR="0091668A" w:rsidRPr="001B45F4">
        <w:rPr>
          <w:rFonts w:cs="Arial"/>
          <w:szCs w:val="22"/>
        </w:rPr>
        <w:t>each year</w:t>
      </w:r>
      <w:r w:rsidRPr="001B45F4">
        <w:rPr>
          <w:rFonts w:cs="Arial"/>
          <w:szCs w:val="22"/>
        </w:rPr>
        <w:t xml:space="preserve"> due to legislative requirements.</w:t>
      </w:r>
    </w:p>
    <w:p w14:paraId="6992A22C" w14:textId="6667A26C" w:rsidR="008F5BB8" w:rsidRPr="001B45F4" w:rsidRDefault="7D9275A6" w:rsidP="001B4AB0">
      <w:pPr>
        <w:pStyle w:val="Heading2"/>
      </w:pPr>
      <w:bookmarkStart w:id="1895" w:name="_Toc513465025"/>
      <w:bookmarkStart w:id="1896" w:name="_Toc513465040"/>
      <w:bookmarkStart w:id="1897" w:name="_Toc513465239"/>
      <w:bookmarkStart w:id="1898" w:name="_Toc513465240"/>
      <w:bookmarkStart w:id="1899" w:name="_Toc513465333"/>
      <w:bookmarkStart w:id="1900" w:name="_Toc513465334"/>
      <w:bookmarkStart w:id="1901" w:name="_Toc513465396"/>
      <w:bookmarkStart w:id="1902" w:name="_Toc513465397"/>
      <w:bookmarkStart w:id="1903" w:name="_Toc513465407"/>
      <w:bookmarkStart w:id="1904" w:name="_Toc513465408"/>
      <w:bookmarkStart w:id="1905" w:name="_Toc513465434"/>
      <w:bookmarkStart w:id="1906" w:name="_Toc513465435"/>
      <w:bookmarkStart w:id="1907" w:name="_Toc35338743"/>
      <w:bookmarkStart w:id="1908" w:name="_Toc75867000"/>
      <w:bookmarkStart w:id="1909" w:name="_Toc160629413"/>
      <w:bookmarkEnd w:id="1895"/>
      <w:bookmarkEnd w:id="1896"/>
      <w:bookmarkEnd w:id="1897"/>
      <w:bookmarkEnd w:id="1898"/>
      <w:bookmarkEnd w:id="1899"/>
      <w:bookmarkEnd w:id="1900"/>
      <w:bookmarkEnd w:id="1901"/>
      <w:bookmarkEnd w:id="1902"/>
      <w:bookmarkEnd w:id="1903"/>
      <w:bookmarkEnd w:id="1904"/>
      <w:bookmarkEnd w:id="1905"/>
      <w:bookmarkEnd w:id="1906"/>
      <w:r>
        <w:t>S</w:t>
      </w:r>
      <w:r w:rsidR="445F7F9C">
        <w:t>ervices</w:t>
      </w:r>
      <w:r w:rsidR="119FCFE8">
        <w:t xml:space="preserve"> </w:t>
      </w:r>
      <w:r w:rsidR="15F7615E">
        <w:t>A</w:t>
      </w:r>
      <w:r w:rsidR="445F7F9C">
        <w:t xml:space="preserve">ustralia trading as </w:t>
      </w:r>
      <w:r w:rsidR="2585C6EB">
        <w:t>C</w:t>
      </w:r>
      <w:r w:rsidR="445F7F9C">
        <w:t>entrelink</w:t>
      </w:r>
      <w:bookmarkEnd w:id="1907"/>
      <w:bookmarkEnd w:id="1908"/>
      <w:bookmarkEnd w:id="1909"/>
    </w:p>
    <w:p w14:paraId="6992A230" w14:textId="77777777" w:rsidR="008F5BB8" w:rsidRPr="001B45F4" w:rsidRDefault="008F5BB8" w:rsidP="008F5BB8">
      <w:pPr>
        <w:pStyle w:val="Maintext"/>
        <w:rPr>
          <w:rFonts w:cs="Arial"/>
          <w:szCs w:val="22"/>
        </w:rPr>
      </w:pPr>
    </w:p>
    <w:p w14:paraId="6992A231" w14:textId="1D01E169" w:rsidR="008F5BB8" w:rsidRPr="001B45F4" w:rsidRDefault="008F5BB8" w:rsidP="00B16BA3">
      <w:pPr>
        <w:pStyle w:val="Maintext"/>
        <w:rPr>
          <w:rFonts w:cs="Arial"/>
          <w:szCs w:val="22"/>
        </w:rPr>
      </w:pPr>
      <w:r w:rsidRPr="001B45F4">
        <w:rPr>
          <w:rFonts w:cs="Arial"/>
          <w:b/>
          <w:bCs/>
          <w:szCs w:val="22"/>
        </w:rPr>
        <w:t>ABN</w:t>
      </w:r>
      <w:r w:rsidR="00C3275E" w:rsidRPr="001B45F4">
        <w:rPr>
          <w:rFonts w:cs="Arial"/>
          <w:b/>
          <w:bCs/>
          <w:szCs w:val="22"/>
        </w:rPr>
        <w:t>:</w:t>
      </w:r>
      <w:r w:rsidRPr="001B45F4">
        <w:rPr>
          <w:rFonts w:cs="Arial"/>
          <w:b/>
          <w:bCs/>
          <w:szCs w:val="22"/>
        </w:rPr>
        <w:t xml:space="preserve"> </w:t>
      </w:r>
      <w:r w:rsidRPr="001B45F4">
        <w:rPr>
          <w:rFonts w:cs="Arial"/>
          <w:szCs w:val="22"/>
        </w:rPr>
        <w:t>29468422437</w:t>
      </w:r>
    </w:p>
    <w:p w14:paraId="6992A232" w14:textId="77777777" w:rsidR="008F5BB8" w:rsidRPr="001B45F4" w:rsidRDefault="008F5BB8" w:rsidP="00B16BA3">
      <w:pPr>
        <w:pStyle w:val="Maintext"/>
        <w:rPr>
          <w:rFonts w:cs="Arial"/>
          <w:szCs w:val="22"/>
        </w:rPr>
      </w:pPr>
      <w:r w:rsidRPr="001B45F4">
        <w:rPr>
          <w:rFonts w:cs="Arial"/>
          <w:b/>
          <w:bCs/>
          <w:szCs w:val="22"/>
        </w:rPr>
        <w:t>Name</w:t>
      </w:r>
      <w:r w:rsidRPr="001B45F4">
        <w:rPr>
          <w:rFonts w:cs="Arial"/>
          <w:szCs w:val="22"/>
        </w:rPr>
        <w:t xml:space="preserve">: </w:t>
      </w:r>
      <w:r w:rsidR="00902978" w:rsidRPr="001B45F4">
        <w:rPr>
          <w:rFonts w:cs="Arial"/>
          <w:szCs w:val="22"/>
        </w:rPr>
        <w:t>Services Australia</w:t>
      </w:r>
      <w:r w:rsidR="00902978" w:rsidRPr="001B45F4" w:rsidDel="00902978">
        <w:rPr>
          <w:rFonts w:cs="Arial"/>
          <w:szCs w:val="22"/>
        </w:rPr>
        <w:t xml:space="preserve"> </w:t>
      </w:r>
      <w:r w:rsidRPr="001B45F4">
        <w:rPr>
          <w:rFonts w:cs="Arial"/>
          <w:szCs w:val="22"/>
        </w:rPr>
        <w:t>trading as Centrelink</w:t>
      </w:r>
    </w:p>
    <w:p w14:paraId="6992A233" w14:textId="77777777" w:rsidR="00B16BA3" w:rsidRPr="001B45F4" w:rsidRDefault="00B16BA3" w:rsidP="00B16BA3">
      <w:pPr>
        <w:pStyle w:val="Maintext"/>
        <w:rPr>
          <w:rFonts w:cs="Arial"/>
          <w:szCs w:val="22"/>
        </w:rPr>
      </w:pPr>
    </w:p>
    <w:p w14:paraId="5CC4D35A" w14:textId="39EF9293" w:rsidR="00283DA3" w:rsidRPr="001B45F4" w:rsidRDefault="00B16BA3" w:rsidP="005E5639">
      <w:pPr>
        <w:pStyle w:val="Maintext"/>
        <w:spacing w:after="120"/>
        <w:rPr>
          <w:rFonts w:cs="Arial"/>
          <w:szCs w:val="22"/>
        </w:rPr>
      </w:pPr>
      <w:r w:rsidRPr="001B45F4">
        <w:rPr>
          <w:rFonts w:cs="Arial"/>
          <w:szCs w:val="22"/>
        </w:rPr>
        <w:t xml:space="preserve">Alias </w:t>
      </w:r>
      <w:r w:rsidR="008024D6" w:rsidRPr="001B45F4">
        <w:rPr>
          <w:rFonts w:cs="Arial"/>
          <w:szCs w:val="22"/>
        </w:rPr>
        <w:t>IITR</w:t>
      </w:r>
      <w:r w:rsidRPr="001B45F4">
        <w:rPr>
          <w:rFonts w:cs="Arial"/>
          <w:szCs w:val="22"/>
        </w:rPr>
        <w:t>8</w:t>
      </w:r>
      <w:r w:rsidR="00B8755B">
        <w:rPr>
          <w:rFonts w:cs="Arial"/>
          <w:szCs w:val="22"/>
        </w:rPr>
        <w:t>4</w:t>
      </w:r>
      <w:r w:rsidRPr="001B45F4">
        <w:rPr>
          <w:rFonts w:cs="Arial"/>
          <w:szCs w:val="22"/>
        </w:rPr>
        <w:t>8</w:t>
      </w:r>
      <w:r w:rsidRPr="001B45F4">
        <w:rPr>
          <w:rFonts w:cs="Arial"/>
          <w:iCs/>
          <w:szCs w:val="22"/>
        </w:rPr>
        <w:t xml:space="preserve"> </w:t>
      </w:r>
      <w:r w:rsidR="00204308" w:rsidRPr="001B45F4">
        <w:rPr>
          <w:rFonts w:cs="Arial"/>
          <w:iCs/>
          <w:szCs w:val="22"/>
        </w:rPr>
        <w:t>Govt</w:t>
      </w:r>
      <w:r w:rsidR="00204308" w:rsidRPr="001B45F4">
        <w:rPr>
          <w:rFonts w:cs="Arial"/>
          <w:i/>
          <w:szCs w:val="22"/>
        </w:rPr>
        <w:t xml:space="preserve"> - </w:t>
      </w:r>
      <w:r w:rsidR="00204308" w:rsidRPr="001B45F4">
        <w:rPr>
          <w:rFonts w:cs="Arial"/>
          <w:iCs/>
          <w:szCs w:val="22"/>
        </w:rPr>
        <w:t xml:space="preserve">Benefit </w:t>
      </w:r>
      <w:r w:rsidR="00C3275E" w:rsidRPr="001B45F4">
        <w:rPr>
          <w:rFonts w:cs="Arial"/>
          <w:iCs/>
          <w:szCs w:val="22"/>
        </w:rPr>
        <w:t>TYPE DESCRIPTION</w:t>
      </w:r>
      <w:r w:rsidR="00C3275E" w:rsidRPr="001B45F4">
        <w:rPr>
          <w:rFonts w:cs="Arial"/>
          <w:szCs w:val="22"/>
        </w:rPr>
        <w:t xml:space="preserve"> </w:t>
      </w:r>
      <w:r w:rsidR="00417F65" w:rsidRPr="001B45F4">
        <w:rPr>
          <w:rFonts w:cs="Arial"/>
          <w:szCs w:val="22"/>
        </w:rPr>
        <w:t>is to be used to map the benefit to the appropriate section of the form.</w:t>
      </w:r>
    </w:p>
    <w:p w14:paraId="5596FDB7" w14:textId="3F5AA2E0" w:rsidR="00283DA3" w:rsidRDefault="00283DA3" w:rsidP="00283DA3">
      <w:pPr>
        <w:rPr>
          <w:rFonts w:cs="Arial"/>
        </w:rPr>
      </w:pPr>
      <w:bookmarkStart w:id="1910" w:name="_Hlk138243039"/>
      <w:r w:rsidRPr="001B45F4">
        <w:rPr>
          <w:rFonts w:cs="Arial"/>
        </w:rPr>
        <w:t>**</w:t>
      </w:r>
      <w:r w:rsidR="00261AC6">
        <w:rPr>
          <w:rFonts w:cs="Arial"/>
        </w:rPr>
        <w:t xml:space="preserve"> </w:t>
      </w:r>
      <w:r w:rsidRPr="001B45F4">
        <w:rPr>
          <w:rFonts w:cs="Arial"/>
        </w:rPr>
        <w:t>New for 202</w:t>
      </w:r>
      <w:r w:rsidR="0052128D">
        <w:rPr>
          <w:rFonts w:cs="Arial"/>
        </w:rPr>
        <w:t>4</w:t>
      </w:r>
      <w:r w:rsidR="0080481B">
        <w:rPr>
          <w:rFonts w:cs="Arial"/>
        </w:rPr>
        <w:t>.</w:t>
      </w:r>
    </w:p>
    <w:p w14:paraId="7A552B2D" w14:textId="0390A2F6" w:rsidR="00036A60" w:rsidRPr="001B45F4" w:rsidRDefault="00036A60" w:rsidP="00283DA3">
      <w:pPr>
        <w:rPr>
          <w:rFonts w:cs="Arial"/>
        </w:rPr>
      </w:pPr>
      <w:r>
        <w:rPr>
          <w:rFonts w:cs="Arial"/>
        </w:rPr>
        <w:t xml:space="preserve">*** </w:t>
      </w:r>
      <w:bookmarkStart w:id="1911" w:name="_Hlk138241495"/>
      <w:r w:rsidR="00AD776D">
        <w:rPr>
          <w:rFonts w:cs="Arial"/>
        </w:rPr>
        <w:t>Applicable for prior years but not from 2023 onwards</w:t>
      </w:r>
      <w:r w:rsidR="00261AC6">
        <w:rPr>
          <w:rFonts w:cs="Arial"/>
        </w:rPr>
        <w:t>.</w:t>
      </w:r>
    </w:p>
    <w:bookmarkEnd w:id="1910"/>
    <w:bookmarkEnd w:id="1911"/>
    <w:p w14:paraId="35FFB9F6" w14:textId="77777777" w:rsidR="00BC0AC4" w:rsidRPr="001B45F4" w:rsidRDefault="00BC0AC4" w:rsidP="005E5639">
      <w:pPr>
        <w:pStyle w:val="Maintext"/>
        <w:spacing w:after="120"/>
        <w:rPr>
          <w:rFonts w:cs="Arial"/>
          <w:szCs w:val="22"/>
        </w:rPr>
      </w:pPr>
    </w:p>
    <w:p w14:paraId="43669B6C" w14:textId="5DB88D5C" w:rsidR="00283DA3" w:rsidRPr="001B45F4" w:rsidRDefault="00283DA3" w:rsidP="00B61583">
      <w:pPr>
        <w:pStyle w:val="Caption"/>
      </w:pPr>
      <w:bookmarkStart w:id="1912" w:name="_Toc100225443"/>
      <w:bookmarkStart w:id="1913" w:name="_Toc100226647"/>
      <w:bookmarkStart w:id="1914" w:name="_Toc100226675"/>
      <w:r w:rsidRPr="001B45F4">
        <w:t xml:space="preserve">Table </w:t>
      </w:r>
      <w:r w:rsidR="00560856">
        <w:t>4</w:t>
      </w:r>
      <w:r w:rsidR="00D02BF4">
        <w:t>4</w:t>
      </w:r>
      <w:r w:rsidRPr="001B45F4">
        <w:t>: Centrelink benefits codes</w:t>
      </w:r>
      <w:bookmarkEnd w:id="1912"/>
      <w:bookmarkEnd w:id="1913"/>
      <w:bookmarkEnd w:id="1914"/>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4"/>
        <w:gridCol w:w="3656"/>
        <w:gridCol w:w="1360"/>
        <w:gridCol w:w="1534"/>
        <w:gridCol w:w="1722"/>
      </w:tblGrid>
      <w:tr w:rsidR="004B569C" w:rsidRPr="001B45F4" w14:paraId="6992A23B" w14:textId="77777777" w:rsidTr="230CBD67">
        <w:trPr>
          <w:tblHeader/>
        </w:trPr>
        <w:tc>
          <w:tcPr>
            <w:tcW w:w="579" w:type="pct"/>
            <w:shd w:val="clear" w:color="auto" w:fill="DBE5F1" w:themeFill="accent1" w:themeFillTint="33"/>
            <w:vAlign w:val="center"/>
          </w:tcPr>
          <w:p w14:paraId="6992A235" w14:textId="7E15B34D" w:rsidR="004B569C" w:rsidRPr="001B45F4" w:rsidRDefault="004B569C" w:rsidP="009876AE">
            <w:pPr>
              <w:rPr>
                <w:rFonts w:cs="Arial"/>
                <w:b/>
                <w:szCs w:val="22"/>
              </w:rPr>
            </w:pPr>
            <w:r w:rsidRPr="001B45F4">
              <w:rPr>
                <w:rFonts w:cs="Arial"/>
                <w:b/>
                <w:szCs w:val="22"/>
              </w:rPr>
              <w:t xml:space="preserve">Benefit </w:t>
            </w:r>
            <w:r w:rsidR="00C3275E" w:rsidRPr="001B45F4">
              <w:rPr>
                <w:rFonts w:cs="Arial"/>
                <w:b/>
                <w:szCs w:val="22"/>
              </w:rPr>
              <w:t>type code</w:t>
            </w:r>
          </w:p>
        </w:tc>
        <w:tc>
          <w:tcPr>
            <w:tcW w:w="1954" w:type="pct"/>
            <w:shd w:val="clear" w:color="auto" w:fill="DBE5F1" w:themeFill="accent1" w:themeFillTint="33"/>
            <w:vAlign w:val="center"/>
          </w:tcPr>
          <w:p w14:paraId="6992A236" w14:textId="77777777" w:rsidR="004B569C" w:rsidRPr="001B45F4" w:rsidRDefault="004B569C" w:rsidP="009876AE">
            <w:pPr>
              <w:jc w:val="center"/>
              <w:rPr>
                <w:rFonts w:cs="Arial"/>
                <w:b/>
                <w:szCs w:val="22"/>
              </w:rPr>
            </w:pPr>
            <w:r w:rsidRPr="001B45F4">
              <w:rPr>
                <w:rFonts w:cs="Arial"/>
                <w:b/>
                <w:szCs w:val="22"/>
              </w:rPr>
              <w:t>Description</w:t>
            </w:r>
          </w:p>
        </w:tc>
        <w:tc>
          <w:tcPr>
            <w:tcW w:w="727" w:type="pct"/>
            <w:shd w:val="clear" w:color="auto" w:fill="DBE5F1" w:themeFill="accent1" w:themeFillTint="33"/>
          </w:tcPr>
          <w:p w14:paraId="6992A237" w14:textId="77777777" w:rsidR="004B569C" w:rsidRPr="001B45F4" w:rsidRDefault="004B569C" w:rsidP="009876AE">
            <w:pPr>
              <w:jc w:val="center"/>
              <w:rPr>
                <w:rFonts w:cs="Arial"/>
                <w:b/>
                <w:szCs w:val="22"/>
              </w:rPr>
            </w:pPr>
            <w:r w:rsidRPr="001B45F4">
              <w:rPr>
                <w:rFonts w:cs="Arial"/>
                <w:b/>
                <w:szCs w:val="22"/>
              </w:rPr>
              <w:t>Sourced from</w:t>
            </w:r>
          </w:p>
        </w:tc>
        <w:tc>
          <w:tcPr>
            <w:tcW w:w="820" w:type="pct"/>
            <w:shd w:val="clear" w:color="auto" w:fill="DBE5F1" w:themeFill="accent1" w:themeFillTint="33"/>
            <w:vAlign w:val="center"/>
          </w:tcPr>
          <w:p w14:paraId="6992A238" w14:textId="562FEE1B" w:rsidR="004B569C" w:rsidRPr="001B45F4" w:rsidRDefault="008024D6" w:rsidP="004B569C">
            <w:pPr>
              <w:jc w:val="center"/>
              <w:rPr>
                <w:rFonts w:cs="Arial"/>
                <w:b/>
                <w:szCs w:val="22"/>
              </w:rPr>
            </w:pPr>
            <w:r w:rsidRPr="001B45F4">
              <w:rPr>
                <w:rFonts w:cs="Arial"/>
                <w:b/>
                <w:szCs w:val="22"/>
              </w:rPr>
              <w:t>IITR</w:t>
            </w:r>
            <w:r w:rsidR="004B569C" w:rsidRPr="001B45F4">
              <w:rPr>
                <w:rFonts w:cs="Arial"/>
                <w:b/>
                <w:szCs w:val="22"/>
              </w:rPr>
              <w:t xml:space="preserve"> </w:t>
            </w:r>
            <w:r w:rsidR="00C3275E" w:rsidRPr="001B45F4">
              <w:rPr>
                <w:rFonts w:cs="Arial"/>
                <w:b/>
                <w:szCs w:val="22"/>
              </w:rPr>
              <w:t>assignment/ label</w:t>
            </w:r>
          </w:p>
        </w:tc>
        <w:tc>
          <w:tcPr>
            <w:tcW w:w="920" w:type="pct"/>
            <w:shd w:val="clear" w:color="auto" w:fill="DBE5F1" w:themeFill="accent1" w:themeFillTint="33"/>
          </w:tcPr>
          <w:p w14:paraId="6992A239" w14:textId="34CD18AF" w:rsidR="004B569C" w:rsidRPr="001B45F4" w:rsidRDefault="00606A57" w:rsidP="009876AE">
            <w:pPr>
              <w:jc w:val="center"/>
              <w:rPr>
                <w:rFonts w:cs="Arial"/>
                <w:b/>
                <w:szCs w:val="22"/>
              </w:rPr>
            </w:pPr>
            <w:r w:rsidRPr="001B45F4">
              <w:rPr>
                <w:rFonts w:cs="Arial"/>
                <w:b/>
                <w:szCs w:val="22"/>
              </w:rPr>
              <w:t xml:space="preserve">INCDTLS </w:t>
            </w:r>
            <w:r w:rsidR="00C3275E" w:rsidRPr="001B45F4">
              <w:rPr>
                <w:rFonts w:cs="Arial"/>
                <w:b/>
                <w:szCs w:val="22"/>
              </w:rPr>
              <w:t>a</w:t>
            </w:r>
            <w:r w:rsidRPr="001B45F4">
              <w:rPr>
                <w:rFonts w:cs="Arial"/>
                <w:b/>
                <w:szCs w:val="22"/>
              </w:rPr>
              <w:t xml:space="preserve">ssignment/ </w:t>
            </w:r>
            <w:r w:rsidR="004B569C" w:rsidRPr="001B45F4">
              <w:rPr>
                <w:rFonts w:cs="Arial"/>
                <w:b/>
                <w:szCs w:val="22"/>
              </w:rPr>
              <w:t xml:space="preserve">Australian </w:t>
            </w:r>
            <w:r w:rsidR="00C3275E" w:rsidRPr="001B45F4">
              <w:rPr>
                <w:rFonts w:cs="Arial"/>
                <w:b/>
                <w:szCs w:val="22"/>
              </w:rPr>
              <w:t>G</w:t>
            </w:r>
            <w:r w:rsidR="004B569C" w:rsidRPr="001B45F4">
              <w:rPr>
                <w:rFonts w:cs="Arial"/>
                <w:b/>
                <w:szCs w:val="22"/>
              </w:rPr>
              <w:t>overnment benefit type</w:t>
            </w:r>
          </w:p>
          <w:p w14:paraId="6992A23A" w14:textId="77777777" w:rsidR="004B569C" w:rsidRPr="001B45F4" w:rsidRDefault="004B569C" w:rsidP="009876AE">
            <w:pPr>
              <w:jc w:val="center"/>
              <w:rPr>
                <w:rFonts w:cs="Arial"/>
                <w:b/>
                <w:szCs w:val="22"/>
              </w:rPr>
            </w:pPr>
            <w:r w:rsidRPr="001B45F4">
              <w:rPr>
                <w:rFonts w:cs="Arial"/>
                <w:b/>
                <w:szCs w:val="22"/>
              </w:rPr>
              <w:t>(INCDTLS126)</w:t>
            </w:r>
          </w:p>
        </w:tc>
      </w:tr>
      <w:tr w:rsidR="004B569C" w:rsidRPr="001B45F4" w14:paraId="6992A241" w14:textId="77777777" w:rsidTr="230CBD67">
        <w:tc>
          <w:tcPr>
            <w:tcW w:w="579" w:type="pct"/>
          </w:tcPr>
          <w:p w14:paraId="6992A23C" w14:textId="77777777" w:rsidR="004B569C" w:rsidRPr="001B45F4" w:rsidRDefault="004B569C" w:rsidP="009876AE">
            <w:pPr>
              <w:jc w:val="center"/>
              <w:rPr>
                <w:rFonts w:cs="Arial"/>
                <w:szCs w:val="22"/>
              </w:rPr>
            </w:pPr>
            <w:r w:rsidRPr="001B45F4">
              <w:rPr>
                <w:rFonts w:cs="Arial"/>
                <w:szCs w:val="22"/>
              </w:rPr>
              <w:t>ABY</w:t>
            </w:r>
          </w:p>
        </w:tc>
        <w:tc>
          <w:tcPr>
            <w:tcW w:w="1954" w:type="pct"/>
          </w:tcPr>
          <w:p w14:paraId="6992A23D" w14:textId="77777777" w:rsidR="004B569C" w:rsidRPr="001B45F4" w:rsidRDefault="004B569C" w:rsidP="009876AE">
            <w:pPr>
              <w:rPr>
                <w:rFonts w:cs="Arial"/>
                <w:snapToGrid w:val="0"/>
                <w:szCs w:val="22"/>
              </w:rPr>
            </w:pPr>
            <w:r w:rsidRPr="001B45F4">
              <w:rPr>
                <w:rFonts w:cs="Arial"/>
                <w:snapToGrid w:val="0"/>
                <w:szCs w:val="22"/>
              </w:rPr>
              <w:t>Abstudy</w:t>
            </w:r>
          </w:p>
        </w:tc>
        <w:tc>
          <w:tcPr>
            <w:tcW w:w="727" w:type="pct"/>
          </w:tcPr>
          <w:p w14:paraId="6992A23E" w14:textId="2FF92C31" w:rsidR="004B569C" w:rsidRPr="001B45F4" w:rsidRDefault="008024D6" w:rsidP="009876AE">
            <w:pPr>
              <w:rPr>
                <w:rFonts w:cs="Arial"/>
                <w:snapToGrid w:val="0"/>
                <w:szCs w:val="22"/>
              </w:rPr>
            </w:pPr>
            <w:r w:rsidRPr="001B45F4">
              <w:rPr>
                <w:rFonts w:cs="Arial"/>
                <w:snapToGrid w:val="0"/>
                <w:szCs w:val="22"/>
              </w:rPr>
              <w:t>IITR</w:t>
            </w:r>
            <w:r w:rsidR="004B569C" w:rsidRPr="001B45F4">
              <w:rPr>
                <w:rFonts w:cs="Arial"/>
                <w:snapToGrid w:val="0"/>
                <w:szCs w:val="22"/>
              </w:rPr>
              <w:t>849</w:t>
            </w:r>
          </w:p>
        </w:tc>
        <w:tc>
          <w:tcPr>
            <w:tcW w:w="820" w:type="pct"/>
          </w:tcPr>
          <w:p w14:paraId="6992A23F" w14:textId="6062F1FB" w:rsidR="004B569C" w:rsidRPr="001B45F4" w:rsidRDefault="008024D6" w:rsidP="009876AE">
            <w:pPr>
              <w:rPr>
                <w:rFonts w:cs="Arial"/>
                <w:snapToGrid w:val="0"/>
                <w:szCs w:val="22"/>
              </w:rPr>
            </w:pPr>
            <w:r w:rsidRPr="001B45F4">
              <w:rPr>
                <w:rFonts w:cs="Arial"/>
                <w:snapToGrid w:val="0"/>
                <w:szCs w:val="22"/>
              </w:rPr>
              <w:t>IITR</w:t>
            </w:r>
            <w:r w:rsidR="004B569C" w:rsidRPr="001B45F4">
              <w:rPr>
                <w:rFonts w:cs="Arial"/>
                <w:snapToGrid w:val="0"/>
                <w:szCs w:val="22"/>
              </w:rPr>
              <w:t>86 / 5</w:t>
            </w:r>
          </w:p>
        </w:tc>
        <w:tc>
          <w:tcPr>
            <w:tcW w:w="920" w:type="pct"/>
          </w:tcPr>
          <w:p w14:paraId="6992A240" w14:textId="77777777" w:rsidR="004B569C"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Allowance</w:t>
            </w:r>
          </w:p>
        </w:tc>
      </w:tr>
      <w:tr w:rsidR="004B569C" w:rsidRPr="001B45F4" w14:paraId="6992A247" w14:textId="77777777" w:rsidTr="230CBD67">
        <w:tc>
          <w:tcPr>
            <w:tcW w:w="579" w:type="pct"/>
          </w:tcPr>
          <w:p w14:paraId="6992A242" w14:textId="77777777" w:rsidR="004B569C" w:rsidRPr="001B45F4" w:rsidRDefault="004B569C" w:rsidP="009876AE">
            <w:pPr>
              <w:jc w:val="center"/>
              <w:rPr>
                <w:rFonts w:cs="Arial"/>
                <w:szCs w:val="22"/>
              </w:rPr>
            </w:pPr>
            <w:r w:rsidRPr="001B45F4">
              <w:rPr>
                <w:rFonts w:cs="Arial"/>
                <w:szCs w:val="22"/>
              </w:rPr>
              <w:t>AGE</w:t>
            </w:r>
          </w:p>
        </w:tc>
        <w:tc>
          <w:tcPr>
            <w:tcW w:w="1954" w:type="pct"/>
          </w:tcPr>
          <w:p w14:paraId="6992A243" w14:textId="77777777" w:rsidR="004B569C" w:rsidRPr="001B45F4" w:rsidRDefault="004B569C" w:rsidP="009876AE">
            <w:pPr>
              <w:rPr>
                <w:rFonts w:cs="Arial"/>
                <w:snapToGrid w:val="0"/>
                <w:szCs w:val="22"/>
              </w:rPr>
            </w:pPr>
            <w:r w:rsidRPr="001B45F4">
              <w:rPr>
                <w:rFonts w:cs="Arial"/>
                <w:snapToGrid w:val="0"/>
                <w:szCs w:val="22"/>
              </w:rPr>
              <w:t>Age Pension</w:t>
            </w:r>
          </w:p>
        </w:tc>
        <w:tc>
          <w:tcPr>
            <w:tcW w:w="727" w:type="pct"/>
          </w:tcPr>
          <w:p w14:paraId="6992A244" w14:textId="0269EEB3" w:rsidR="004B569C" w:rsidRPr="001B45F4" w:rsidRDefault="008024D6" w:rsidP="009876AE">
            <w:pPr>
              <w:rPr>
                <w:rFonts w:cs="Arial"/>
                <w:snapToGrid w:val="0"/>
                <w:szCs w:val="22"/>
              </w:rPr>
            </w:pPr>
            <w:r w:rsidRPr="001B45F4">
              <w:rPr>
                <w:rFonts w:cs="Arial"/>
                <w:snapToGrid w:val="0"/>
                <w:szCs w:val="22"/>
              </w:rPr>
              <w:t>IITR</w:t>
            </w:r>
            <w:r w:rsidR="004B569C" w:rsidRPr="001B45F4">
              <w:rPr>
                <w:rFonts w:cs="Arial"/>
                <w:snapToGrid w:val="0"/>
                <w:szCs w:val="22"/>
              </w:rPr>
              <w:t>849</w:t>
            </w:r>
          </w:p>
        </w:tc>
        <w:tc>
          <w:tcPr>
            <w:tcW w:w="820" w:type="pct"/>
          </w:tcPr>
          <w:p w14:paraId="6992A245" w14:textId="04471B43" w:rsidR="004B569C" w:rsidRPr="001B45F4" w:rsidRDefault="008024D6" w:rsidP="009876AE">
            <w:pPr>
              <w:rPr>
                <w:rFonts w:cs="Arial"/>
                <w:snapToGrid w:val="0"/>
                <w:szCs w:val="22"/>
              </w:rPr>
            </w:pPr>
            <w:r w:rsidRPr="001B45F4">
              <w:rPr>
                <w:rFonts w:cs="Arial"/>
                <w:snapToGrid w:val="0"/>
                <w:szCs w:val="22"/>
              </w:rPr>
              <w:t>IITR</w:t>
            </w:r>
            <w:r w:rsidR="004B569C" w:rsidRPr="001B45F4">
              <w:rPr>
                <w:rFonts w:cs="Arial"/>
                <w:snapToGrid w:val="0"/>
                <w:szCs w:val="22"/>
              </w:rPr>
              <w:t>89 / 6</w:t>
            </w:r>
          </w:p>
        </w:tc>
        <w:tc>
          <w:tcPr>
            <w:tcW w:w="920" w:type="pct"/>
          </w:tcPr>
          <w:p w14:paraId="6992A246" w14:textId="77777777" w:rsidR="004B569C"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Pension</w:t>
            </w:r>
          </w:p>
        </w:tc>
      </w:tr>
      <w:tr w:rsidR="004B569C" w:rsidRPr="001B45F4" w14:paraId="6992A24D" w14:textId="77777777" w:rsidTr="230CBD67">
        <w:tc>
          <w:tcPr>
            <w:tcW w:w="579" w:type="pct"/>
          </w:tcPr>
          <w:p w14:paraId="6992A248" w14:textId="77777777" w:rsidR="004B569C" w:rsidRPr="001B45F4" w:rsidRDefault="004B569C" w:rsidP="009876AE">
            <w:pPr>
              <w:jc w:val="center"/>
              <w:rPr>
                <w:rFonts w:cs="Arial"/>
                <w:szCs w:val="22"/>
              </w:rPr>
            </w:pPr>
            <w:r w:rsidRPr="001B45F4">
              <w:rPr>
                <w:rFonts w:cs="Arial"/>
                <w:szCs w:val="22"/>
              </w:rPr>
              <w:t>AUS</w:t>
            </w:r>
          </w:p>
        </w:tc>
        <w:tc>
          <w:tcPr>
            <w:tcW w:w="1954" w:type="pct"/>
          </w:tcPr>
          <w:p w14:paraId="6992A249" w14:textId="77777777" w:rsidR="004B569C" w:rsidRPr="001B45F4" w:rsidRDefault="004B569C" w:rsidP="009876AE">
            <w:pPr>
              <w:rPr>
                <w:rFonts w:cs="Arial"/>
                <w:snapToGrid w:val="0"/>
                <w:szCs w:val="22"/>
              </w:rPr>
            </w:pPr>
            <w:r w:rsidRPr="001B45F4">
              <w:rPr>
                <w:rFonts w:cs="Arial"/>
                <w:snapToGrid w:val="0"/>
                <w:szCs w:val="22"/>
              </w:rPr>
              <w:t>Austudy</w:t>
            </w:r>
          </w:p>
        </w:tc>
        <w:tc>
          <w:tcPr>
            <w:tcW w:w="727" w:type="pct"/>
          </w:tcPr>
          <w:p w14:paraId="6992A24A" w14:textId="53B2CEEA" w:rsidR="004B569C" w:rsidRPr="001B45F4" w:rsidRDefault="008024D6" w:rsidP="009876AE">
            <w:pPr>
              <w:rPr>
                <w:rFonts w:cs="Arial"/>
                <w:snapToGrid w:val="0"/>
                <w:szCs w:val="22"/>
              </w:rPr>
            </w:pPr>
            <w:r w:rsidRPr="001B45F4">
              <w:rPr>
                <w:rFonts w:cs="Arial"/>
                <w:snapToGrid w:val="0"/>
                <w:szCs w:val="22"/>
              </w:rPr>
              <w:t>IITR</w:t>
            </w:r>
            <w:r w:rsidR="004B569C" w:rsidRPr="001B45F4">
              <w:rPr>
                <w:rFonts w:cs="Arial"/>
                <w:snapToGrid w:val="0"/>
                <w:szCs w:val="22"/>
              </w:rPr>
              <w:t>849</w:t>
            </w:r>
          </w:p>
        </w:tc>
        <w:tc>
          <w:tcPr>
            <w:tcW w:w="820" w:type="pct"/>
          </w:tcPr>
          <w:p w14:paraId="6992A24B" w14:textId="048BADD8" w:rsidR="004B569C" w:rsidRPr="001B45F4" w:rsidRDefault="008024D6" w:rsidP="009876AE">
            <w:pPr>
              <w:rPr>
                <w:rFonts w:cs="Arial"/>
                <w:snapToGrid w:val="0"/>
                <w:szCs w:val="22"/>
              </w:rPr>
            </w:pPr>
            <w:r w:rsidRPr="001B45F4">
              <w:rPr>
                <w:rFonts w:cs="Arial"/>
                <w:snapToGrid w:val="0"/>
                <w:szCs w:val="22"/>
              </w:rPr>
              <w:t>IITR</w:t>
            </w:r>
            <w:r w:rsidR="004B569C" w:rsidRPr="001B45F4">
              <w:rPr>
                <w:rFonts w:cs="Arial"/>
                <w:snapToGrid w:val="0"/>
                <w:szCs w:val="22"/>
              </w:rPr>
              <w:t>86 / 5</w:t>
            </w:r>
          </w:p>
        </w:tc>
        <w:tc>
          <w:tcPr>
            <w:tcW w:w="920" w:type="pct"/>
          </w:tcPr>
          <w:p w14:paraId="6992A24C" w14:textId="77777777" w:rsidR="004B569C"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Allowance</w:t>
            </w:r>
          </w:p>
        </w:tc>
      </w:tr>
      <w:tr w:rsidR="00001FDA" w:rsidRPr="001B45F4" w14:paraId="0E41D1ED" w14:textId="77777777" w:rsidTr="230CBD67">
        <w:tc>
          <w:tcPr>
            <w:tcW w:w="579" w:type="pct"/>
          </w:tcPr>
          <w:p w14:paraId="638BA49B" w14:textId="1A6AE8B1" w:rsidR="00001FDA" w:rsidRPr="00DE055F" w:rsidRDefault="00001FDA" w:rsidP="00001FDA">
            <w:pPr>
              <w:jc w:val="center"/>
              <w:rPr>
                <w:rFonts w:cs="Arial"/>
                <w:szCs w:val="22"/>
              </w:rPr>
            </w:pPr>
            <w:r w:rsidRPr="00DE055F">
              <w:rPr>
                <w:rFonts w:cs="Arial"/>
                <w:szCs w:val="22"/>
              </w:rPr>
              <w:t>BVA</w:t>
            </w:r>
            <w:r w:rsidR="00036A60" w:rsidRPr="00DE055F">
              <w:rPr>
                <w:rFonts w:cs="Arial"/>
                <w:szCs w:val="22"/>
              </w:rPr>
              <w:t>***</w:t>
            </w:r>
          </w:p>
        </w:tc>
        <w:tc>
          <w:tcPr>
            <w:tcW w:w="1954" w:type="pct"/>
          </w:tcPr>
          <w:p w14:paraId="7F36C6B7" w14:textId="0F475C13" w:rsidR="00001FDA" w:rsidRPr="00DE055F" w:rsidRDefault="00001FDA" w:rsidP="00001FDA">
            <w:pPr>
              <w:rPr>
                <w:rFonts w:cs="Arial"/>
                <w:snapToGrid w:val="0"/>
                <w:szCs w:val="22"/>
              </w:rPr>
            </w:pPr>
            <w:r w:rsidRPr="00DE055F">
              <w:rPr>
                <w:rFonts w:cs="Arial"/>
                <w:szCs w:val="22"/>
              </w:rPr>
              <w:t>Bereavement Allowance</w:t>
            </w:r>
          </w:p>
        </w:tc>
        <w:tc>
          <w:tcPr>
            <w:tcW w:w="727" w:type="pct"/>
          </w:tcPr>
          <w:p w14:paraId="737256B5" w14:textId="6D46856C" w:rsidR="00001FDA" w:rsidRPr="00DE055F" w:rsidRDefault="008024D6" w:rsidP="00001FDA">
            <w:pPr>
              <w:rPr>
                <w:rFonts w:cs="Arial"/>
                <w:snapToGrid w:val="0"/>
                <w:szCs w:val="22"/>
              </w:rPr>
            </w:pPr>
            <w:r w:rsidRPr="00DE055F">
              <w:rPr>
                <w:rFonts w:cs="Arial"/>
                <w:szCs w:val="22"/>
              </w:rPr>
              <w:t>IITR</w:t>
            </w:r>
            <w:r w:rsidR="00001FDA" w:rsidRPr="00DE055F">
              <w:rPr>
                <w:rFonts w:cs="Arial"/>
                <w:szCs w:val="22"/>
              </w:rPr>
              <w:t>849</w:t>
            </w:r>
          </w:p>
        </w:tc>
        <w:tc>
          <w:tcPr>
            <w:tcW w:w="820" w:type="pct"/>
          </w:tcPr>
          <w:p w14:paraId="04756441" w14:textId="5E4A3C93" w:rsidR="00001FDA" w:rsidRPr="00DE055F" w:rsidRDefault="008024D6" w:rsidP="00001FDA">
            <w:pPr>
              <w:rPr>
                <w:rFonts w:cs="Arial"/>
                <w:snapToGrid w:val="0"/>
                <w:szCs w:val="22"/>
              </w:rPr>
            </w:pPr>
            <w:r w:rsidRPr="00DE055F">
              <w:rPr>
                <w:rFonts w:cs="Arial"/>
                <w:szCs w:val="22"/>
              </w:rPr>
              <w:t>IITR</w:t>
            </w:r>
            <w:r w:rsidR="00001FDA" w:rsidRPr="00DE055F">
              <w:rPr>
                <w:rFonts w:cs="Arial"/>
                <w:szCs w:val="22"/>
              </w:rPr>
              <w:t>89 / 6</w:t>
            </w:r>
          </w:p>
        </w:tc>
        <w:tc>
          <w:tcPr>
            <w:tcW w:w="920" w:type="pct"/>
          </w:tcPr>
          <w:p w14:paraId="2693C6E4" w14:textId="293BE4C4" w:rsidR="00001FDA" w:rsidRPr="00DE055F" w:rsidRDefault="00001FDA" w:rsidP="00001FDA">
            <w:pPr>
              <w:rPr>
                <w:rFonts w:cs="Arial"/>
                <w:snapToGrid w:val="0"/>
                <w:szCs w:val="22"/>
              </w:rPr>
            </w:pPr>
            <w:r w:rsidRPr="00DE055F">
              <w:rPr>
                <w:rFonts w:cs="Arial"/>
                <w:szCs w:val="22"/>
              </w:rPr>
              <w:t>INCDTLS128/ Pension</w:t>
            </w:r>
          </w:p>
        </w:tc>
      </w:tr>
      <w:tr w:rsidR="00001FDA" w:rsidRPr="001B45F4" w14:paraId="6992A25A" w14:textId="77777777" w:rsidTr="230CBD67">
        <w:tc>
          <w:tcPr>
            <w:tcW w:w="579" w:type="pct"/>
          </w:tcPr>
          <w:p w14:paraId="6992A254" w14:textId="77777777" w:rsidR="00001FDA" w:rsidRPr="001B45F4" w:rsidRDefault="00001FDA" w:rsidP="00001FDA">
            <w:pPr>
              <w:jc w:val="center"/>
              <w:rPr>
                <w:rFonts w:cs="Arial"/>
                <w:szCs w:val="22"/>
              </w:rPr>
            </w:pPr>
            <w:r w:rsidRPr="001B45F4">
              <w:rPr>
                <w:rFonts w:cs="Arial"/>
                <w:szCs w:val="22"/>
              </w:rPr>
              <w:t>CAR</w:t>
            </w:r>
          </w:p>
          <w:p w14:paraId="6992A255" w14:textId="77777777" w:rsidR="00001FDA" w:rsidRPr="001B45F4" w:rsidRDefault="00001FDA" w:rsidP="00001FDA">
            <w:pPr>
              <w:jc w:val="center"/>
              <w:rPr>
                <w:rFonts w:cs="Arial"/>
                <w:szCs w:val="22"/>
              </w:rPr>
            </w:pPr>
          </w:p>
        </w:tc>
        <w:tc>
          <w:tcPr>
            <w:tcW w:w="1954" w:type="pct"/>
          </w:tcPr>
          <w:p w14:paraId="6992A256" w14:textId="77777777" w:rsidR="00001FDA" w:rsidRPr="001B45F4" w:rsidRDefault="00001FDA" w:rsidP="00001FDA">
            <w:pPr>
              <w:rPr>
                <w:rFonts w:cs="Arial"/>
                <w:snapToGrid w:val="0"/>
                <w:szCs w:val="22"/>
              </w:rPr>
            </w:pPr>
            <w:r w:rsidRPr="001B45F4">
              <w:rPr>
                <w:rFonts w:cs="Arial"/>
                <w:snapToGrid w:val="0"/>
                <w:szCs w:val="22"/>
              </w:rPr>
              <w:t>Carer Payment</w:t>
            </w:r>
          </w:p>
        </w:tc>
        <w:tc>
          <w:tcPr>
            <w:tcW w:w="727" w:type="pct"/>
          </w:tcPr>
          <w:p w14:paraId="6992A257" w14:textId="41C7F226"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 (Taxable)</w:t>
            </w:r>
          </w:p>
        </w:tc>
        <w:tc>
          <w:tcPr>
            <w:tcW w:w="820" w:type="pct"/>
          </w:tcPr>
          <w:p w14:paraId="6992A258" w14:textId="0275F4C4"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89 / 6</w:t>
            </w:r>
          </w:p>
        </w:tc>
        <w:tc>
          <w:tcPr>
            <w:tcW w:w="920" w:type="pct"/>
          </w:tcPr>
          <w:p w14:paraId="6992A259" w14:textId="77777777" w:rsidR="00001FDA" w:rsidRPr="001B45F4" w:rsidRDefault="00001FDA" w:rsidP="00001FDA">
            <w:pPr>
              <w:rPr>
                <w:rFonts w:cs="Arial"/>
                <w:snapToGrid w:val="0"/>
                <w:szCs w:val="22"/>
              </w:rPr>
            </w:pPr>
            <w:r w:rsidRPr="001B45F4">
              <w:rPr>
                <w:rFonts w:cs="Arial"/>
                <w:snapToGrid w:val="0"/>
                <w:szCs w:val="22"/>
              </w:rPr>
              <w:t>INCDTLS128/ Pension</w:t>
            </w:r>
          </w:p>
        </w:tc>
      </w:tr>
      <w:tr w:rsidR="00001FDA" w:rsidRPr="001B45F4" w14:paraId="6992A261" w14:textId="77777777" w:rsidTr="230CBD67">
        <w:tc>
          <w:tcPr>
            <w:tcW w:w="579" w:type="pct"/>
          </w:tcPr>
          <w:p w14:paraId="369A015A" w14:textId="77777777" w:rsidR="00C3275E" w:rsidRPr="001B45F4" w:rsidRDefault="00C3275E" w:rsidP="00C3275E">
            <w:pPr>
              <w:jc w:val="center"/>
              <w:rPr>
                <w:rFonts w:cs="Arial"/>
                <w:szCs w:val="22"/>
              </w:rPr>
            </w:pPr>
            <w:r w:rsidRPr="001B45F4">
              <w:rPr>
                <w:rFonts w:cs="Arial"/>
                <w:szCs w:val="22"/>
              </w:rPr>
              <w:t>CAR</w:t>
            </w:r>
          </w:p>
          <w:p w14:paraId="6992A25B" w14:textId="77777777" w:rsidR="00001FDA" w:rsidRPr="001B45F4" w:rsidRDefault="00001FDA" w:rsidP="00001FDA">
            <w:pPr>
              <w:jc w:val="center"/>
              <w:rPr>
                <w:rFonts w:cs="Arial"/>
                <w:szCs w:val="22"/>
              </w:rPr>
            </w:pPr>
          </w:p>
        </w:tc>
        <w:tc>
          <w:tcPr>
            <w:tcW w:w="1954" w:type="pct"/>
          </w:tcPr>
          <w:p w14:paraId="6992A25C" w14:textId="77777777" w:rsidR="00001FDA" w:rsidRPr="001B45F4" w:rsidRDefault="00001FDA" w:rsidP="00001FDA">
            <w:pPr>
              <w:rPr>
                <w:rFonts w:cs="Arial"/>
                <w:snapToGrid w:val="0"/>
                <w:szCs w:val="22"/>
              </w:rPr>
            </w:pPr>
            <w:r w:rsidRPr="001B45F4">
              <w:rPr>
                <w:rFonts w:cs="Arial"/>
                <w:snapToGrid w:val="0"/>
                <w:szCs w:val="22"/>
              </w:rPr>
              <w:t>Carer Payment</w:t>
            </w:r>
          </w:p>
        </w:tc>
        <w:tc>
          <w:tcPr>
            <w:tcW w:w="727" w:type="pct"/>
          </w:tcPr>
          <w:p w14:paraId="6992A25D" w14:textId="4674B30D" w:rsidR="00001FDA" w:rsidRPr="001B45F4" w:rsidRDefault="008024D6" w:rsidP="00001FDA">
            <w:pPr>
              <w:rPr>
                <w:rFonts w:cs="Arial"/>
                <w:szCs w:val="22"/>
              </w:rPr>
            </w:pPr>
            <w:r w:rsidRPr="001B45F4">
              <w:rPr>
                <w:rFonts w:cs="Arial"/>
                <w:szCs w:val="22"/>
              </w:rPr>
              <w:t>IITR</w:t>
            </w:r>
            <w:r w:rsidR="00001FDA" w:rsidRPr="001B45F4">
              <w:rPr>
                <w:rFonts w:cs="Arial"/>
                <w:szCs w:val="22"/>
              </w:rPr>
              <w:t>852</w:t>
            </w:r>
          </w:p>
          <w:p w14:paraId="6992A25E" w14:textId="77777777" w:rsidR="00001FDA" w:rsidRPr="001B45F4" w:rsidRDefault="00001FDA" w:rsidP="00001FDA">
            <w:pPr>
              <w:rPr>
                <w:rFonts w:cs="Arial"/>
                <w:snapToGrid w:val="0"/>
                <w:szCs w:val="22"/>
              </w:rPr>
            </w:pPr>
            <w:r w:rsidRPr="001B45F4">
              <w:rPr>
                <w:rFonts w:cs="Arial"/>
                <w:szCs w:val="22"/>
              </w:rPr>
              <w:t>(Exempt)</w:t>
            </w:r>
          </w:p>
        </w:tc>
        <w:tc>
          <w:tcPr>
            <w:tcW w:w="820" w:type="pct"/>
          </w:tcPr>
          <w:p w14:paraId="6992A25F" w14:textId="28A8DDF2"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 xml:space="preserve">202 / IT3 </w:t>
            </w:r>
          </w:p>
        </w:tc>
        <w:tc>
          <w:tcPr>
            <w:tcW w:w="920" w:type="pct"/>
          </w:tcPr>
          <w:p w14:paraId="6992A260" w14:textId="77777777" w:rsidR="00001FDA" w:rsidRPr="001B45F4" w:rsidRDefault="00001FDA" w:rsidP="00001FDA">
            <w:pPr>
              <w:rPr>
                <w:rFonts w:cs="Arial"/>
                <w:snapToGrid w:val="0"/>
                <w:szCs w:val="22"/>
              </w:rPr>
            </w:pPr>
            <w:r w:rsidRPr="001B45F4">
              <w:rPr>
                <w:rFonts w:cs="Arial"/>
                <w:snapToGrid w:val="0"/>
                <w:szCs w:val="22"/>
              </w:rPr>
              <w:t>Not applicable</w:t>
            </w:r>
          </w:p>
        </w:tc>
      </w:tr>
      <w:tr w:rsidR="00001FDA" w:rsidRPr="001B45F4" w14:paraId="6992A267" w14:textId="77777777" w:rsidTr="230CBD67">
        <w:tc>
          <w:tcPr>
            <w:tcW w:w="579" w:type="pct"/>
          </w:tcPr>
          <w:p w14:paraId="6992A262" w14:textId="77777777" w:rsidR="00001FDA" w:rsidRPr="001B45F4" w:rsidRDefault="00001FDA" w:rsidP="00001FDA">
            <w:pPr>
              <w:jc w:val="center"/>
              <w:rPr>
                <w:rFonts w:cs="Arial"/>
                <w:szCs w:val="22"/>
              </w:rPr>
            </w:pPr>
            <w:r w:rsidRPr="001B45F4">
              <w:rPr>
                <w:rFonts w:cs="Arial"/>
                <w:szCs w:val="22"/>
              </w:rPr>
              <w:t>CPN</w:t>
            </w:r>
          </w:p>
        </w:tc>
        <w:tc>
          <w:tcPr>
            <w:tcW w:w="1954" w:type="pct"/>
          </w:tcPr>
          <w:p w14:paraId="6992A263" w14:textId="77777777" w:rsidR="00001FDA" w:rsidRPr="001B45F4" w:rsidRDefault="00001FDA" w:rsidP="00001FDA">
            <w:pPr>
              <w:rPr>
                <w:rFonts w:cs="Arial"/>
                <w:szCs w:val="22"/>
              </w:rPr>
            </w:pPr>
            <w:r w:rsidRPr="001B45F4">
              <w:rPr>
                <w:rFonts w:cs="Arial"/>
                <w:snapToGrid w:val="0"/>
                <w:szCs w:val="22"/>
              </w:rPr>
              <w:t>CDEP Participant Supplement</w:t>
            </w:r>
          </w:p>
        </w:tc>
        <w:tc>
          <w:tcPr>
            <w:tcW w:w="727" w:type="pct"/>
          </w:tcPr>
          <w:p w14:paraId="6992A264" w14:textId="3EC3662B"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65" w14:textId="7171DBBE"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266"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6D" w14:textId="77777777" w:rsidTr="230CBD67">
        <w:tc>
          <w:tcPr>
            <w:tcW w:w="579" w:type="pct"/>
          </w:tcPr>
          <w:p w14:paraId="6992A268" w14:textId="77777777" w:rsidR="00001FDA" w:rsidRPr="001B45F4" w:rsidRDefault="00001FDA" w:rsidP="00001FDA">
            <w:pPr>
              <w:jc w:val="center"/>
              <w:rPr>
                <w:rFonts w:cs="Arial"/>
                <w:szCs w:val="22"/>
              </w:rPr>
            </w:pPr>
            <w:r w:rsidRPr="001B45F4">
              <w:rPr>
                <w:rFonts w:cs="Arial"/>
                <w:szCs w:val="22"/>
              </w:rPr>
              <w:t>CPP</w:t>
            </w:r>
          </w:p>
        </w:tc>
        <w:tc>
          <w:tcPr>
            <w:tcW w:w="1954" w:type="pct"/>
          </w:tcPr>
          <w:p w14:paraId="6992A269" w14:textId="77777777" w:rsidR="00001FDA" w:rsidRPr="001B45F4" w:rsidRDefault="00001FDA" w:rsidP="00001FDA">
            <w:pPr>
              <w:rPr>
                <w:rFonts w:cs="Arial"/>
                <w:szCs w:val="22"/>
              </w:rPr>
            </w:pPr>
            <w:r w:rsidRPr="001B45F4">
              <w:rPr>
                <w:rFonts w:cs="Arial"/>
                <w:snapToGrid w:val="0"/>
                <w:szCs w:val="22"/>
              </w:rPr>
              <w:t>CDEP Participant Supplement</w:t>
            </w:r>
          </w:p>
        </w:tc>
        <w:tc>
          <w:tcPr>
            <w:tcW w:w="727" w:type="pct"/>
          </w:tcPr>
          <w:p w14:paraId="6992A26A" w14:textId="28052140"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6B" w14:textId="16E64DA2"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26C"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73" w14:textId="77777777" w:rsidTr="230CBD67">
        <w:tc>
          <w:tcPr>
            <w:tcW w:w="579" w:type="pct"/>
            <w:tcBorders>
              <w:bottom w:val="single" w:sz="4" w:space="0" w:color="auto"/>
            </w:tcBorders>
          </w:tcPr>
          <w:p w14:paraId="6992A26E" w14:textId="77777777" w:rsidR="00001FDA" w:rsidRPr="001B45F4" w:rsidRDefault="00001FDA" w:rsidP="00001FDA">
            <w:pPr>
              <w:jc w:val="center"/>
              <w:rPr>
                <w:rFonts w:cs="Arial"/>
                <w:szCs w:val="22"/>
              </w:rPr>
            </w:pPr>
            <w:r w:rsidRPr="001B45F4">
              <w:rPr>
                <w:rFonts w:cs="Arial"/>
                <w:szCs w:val="22"/>
              </w:rPr>
              <w:t>CPV</w:t>
            </w:r>
          </w:p>
        </w:tc>
        <w:tc>
          <w:tcPr>
            <w:tcW w:w="1954" w:type="pct"/>
            <w:tcBorders>
              <w:bottom w:val="single" w:sz="4" w:space="0" w:color="auto"/>
            </w:tcBorders>
          </w:tcPr>
          <w:p w14:paraId="6992A26F" w14:textId="6F30AE00" w:rsidR="00001FDA" w:rsidRPr="001B45F4" w:rsidRDefault="00001FDA" w:rsidP="00001FDA">
            <w:pPr>
              <w:rPr>
                <w:rFonts w:cs="Arial"/>
                <w:snapToGrid w:val="0"/>
                <w:szCs w:val="22"/>
              </w:rPr>
            </w:pPr>
            <w:r w:rsidRPr="001B45F4">
              <w:rPr>
                <w:rFonts w:cs="Arial"/>
                <w:snapToGrid w:val="0"/>
                <w:szCs w:val="22"/>
              </w:rPr>
              <w:t>CDEP Participant Supplement</w:t>
            </w:r>
          </w:p>
        </w:tc>
        <w:tc>
          <w:tcPr>
            <w:tcW w:w="727" w:type="pct"/>
            <w:tcBorders>
              <w:bottom w:val="single" w:sz="4" w:space="0" w:color="auto"/>
            </w:tcBorders>
          </w:tcPr>
          <w:p w14:paraId="6992A270" w14:textId="68725925"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Borders>
              <w:bottom w:val="single" w:sz="4" w:space="0" w:color="auto"/>
            </w:tcBorders>
          </w:tcPr>
          <w:p w14:paraId="6992A271" w14:textId="01BF7CA2"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Borders>
              <w:bottom w:val="single" w:sz="4" w:space="0" w:color="auto"/>
            </w:tcBorders>
          </w:tcPr>
          <w:p w14:paraId="6992A272"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79" w14:textId="77777777" w:rsidTr="230CBD67">
        <w:tc>
          <w:tcPr>
            <w:tcW w:w="579" w:type="pct"/>
          </w:tcPr>
          <w:p w14:paraId="6992A274" w14:textId="77777777" w:rsidR="00001FDA" w:rsidRPr="001B45F4" w:rsidRDefault="00001FDA" w:rsidP="00001FDA">
            <w:pPr>
              <w:jc w:val="center"/>
              <w:rPr>
                <w:rFonts w:cs="Arial"/>
                <w:szCs w:val="22"/>
              </w:rPr>
            </w:pPr>
            <w:r w:rsidRPr="001B45F4">
              <w:rPr>
                <w:rFonts w:cs="Arial"/>
                <w:szCs w:val="22"/>
              </w:rPr>
              <w:t>DAP</w:t>
            </w:r>
          </w:p>
        </w:tc>
        <w:tc>
          <w:tcPr>
            <w:tcW w:w="1954" w:type="pct"/>
          </w:tcPr>
          <w:p w14:paraId="6992A275" w14:textId="77777777" w:rsidR="00001FDA" w:rsidRPr="001B45F4" w:rsidRDefault="00001FDA" w:rsidP="00001FDA">
            <w:pPr>
              <w:rPr>
                <w:rFonts w:cs="Arial"/>
                <w:szCs w:val="22"/>
              </w:rPr>
            </w:pPr>
            <w:r w:rsidRPr="001B45F4">
              <w:rPr>
                <w:rFonts w:cs="Arial"/>
                <w:szCs w:val="22"/>
              </w:rPr>
              <w:t xml:space="preserve">Dad and Partner Pay </w:t>
            </w:r>
          </w:p>
        </w:tc>
        <w:tc>
          <w:tcPr>
            <w:tcW w:w="727" w:type="pct"/>
          </w:tcPr>
          <w:p w14:paraId="6992A276" w14:textId="34D0C9FA"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849</w:t>
            </w:r>
          </w:p>
        </w:tc>
        <w:tc>
          <w:tcPr>
            <w:tcW w:w="820" w:type="pct"/>
          </w:tcPr>
          <w:p w14:paraId="6992A277" w14:textId="07C28485" w:rsidR="00001FDA" w:rsidRPr="001B45F4" w:rsidRDefault="008024D6" w:rsidP="00001FDA">
            <w:pPr>
              <w:rPr>
                <w:rFonts w:cs="Arial"/>
                <w:szCs w:val="22"/>
              </w:rPr>
            </w:pPr>
            <w:r w:rsidRPr="001B45F4">
              <w:rPr>
                <w:rFonts w:cs="Arial"/>
                <w:szCs w:val="22"/>
              </w:rPr>
              <w:t>IITR</w:t>
            </w:r>
            <w:r w:rsidR="00001FDA" w:rsidRPr="001B45F4">
              <w:rPr>
                <w:rFonts w:cs="Arial"/>
                <w:szCs w:val="22"/>
              </w:rPr>
              <w:t>62 / 1</w:t>
            </w:r>
          </w:p>
        </w:tc>
        <w:tc>
          <w:tcPr>
            <w:tcW w:w="920" w:type="pct"/>
          </w:tcPr>
          <w:p w14:paraId="6992A278" w14:textId="77777777" w:rsidR="00001FDA" w:rsidRPr="001B45F4" w:rsidRDefault="00001FDA" w:rsidP="00001FDA">
            <w:pPr>
              <w:rPr>
                <w:rFonts w:cs="Arial"/>
                <w:szCs w:val="22"/>
              </w:rPr>
            </w:pPr>
            <w:r w:rsidRPr="001B45F4">
              <w:rPr>
                <w:rStyle w:val="BodyTextChar1"/>
                <w:rFonts w:cs="Arial"/>
                <w:szCs w:val="22"/>
              </w:rPr>
              <w:t>INCDTLS312/ Not applicable</w:t>
            </w:r>
          </w:p>
        </w:tc>
      </w:tr>
      <w:tr w:rsidR="00001FDA" w:rsidRPr="001B45F4" w14:paraId="6992A27F" w14:textId="77777777" w:rsidTr="230CBD67">
        <w:tc>
          <w:tcPr>
            <w:tcW w:w="579" w:type="pct"/>
          </w:tcPr>
          <w:p w14:paraId="6992A27A" w14:textId="77777777" w:rsidR="00001FDA" w:rsidRPr="001B45F4" w:rsidRDefault="00001FDA" w:rsidP="00001FDA">
            <w:pPr>
              <w:jc w:val="center"/>
              <w:rPr>
                <w:rFonts w:cs="Arial"/>
                <w:szCs w:val="22"/>
              </w:rPr>
            </w:pPr>
            <w:r w:rsidRPr="001B45F4">
              <w:rPr>
                <w:rFonts w:cs="Arial"/>
                <w:szCs w:val="22"/>
              </w:rPr>
              <w:t>DRP</w:t>
            </w:r>
          </w:p>
        </w:tc>
        <w:tc>
          <w:tcPr>
            <w:tcW w:w="1954" w:type="pct"/>
          </w:tcPr>
          <w:p w14:paraId="6992A27B" w14:textId="77777777" w:rsidR="00001FDA" w:rsidRPr="001B45F4" w:rsidRDefault="00001FDA" w:rsidP="00001FDA">
            <w:pPr>
              <w:rPr>
                <w:rFonts w:cs="Arial"/>
                <w:szCs w:val="22"/>
              </w:rPr>
            </w:pPr>
            <w:r w:rsidRPr="001B45F4">
              <w:rPr>
                <w:rFonts w:cs="Arial"/>
                <w:szCs w:val="22"/>
              </w:rPr>
              <w:t>Drought Relief Payment</w:t>
            </w:r>
          </w:p>
        </w:tc>
        <w:tc>
          <w:tcPr>
            <w:tcW w:w="727" w:type="pct"/>
          </w:tcPr>
          <w:p w14:paraId="6992A27C" w14:textId="7B5EB255"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7D" w14:textId="5789816A"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27E"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87" w14:textId="77777777" w:rsidTr="230CBD67">
        <w:tc>
          <w:tcPr>
            <w:tcW w:w="579" w:type="pct"/>
          </w:tcPr>
          <w:p w14:paraId="6992A280" w14:textId="77777777" w:rsidR="00001FDA" w:rsidRPr="001B45F4" w:rsidRDefault="00001FDA" w:rsidP="00001FDA">
            <w:pPr>
              <w:jc w:val="center"/>
              <w:rPr>
                <w:rFonts w:cs="Arial"/>
                <w:szCs w:val="22"/>
              </w:rPr>
            </w:pPr>
            <w:r w:rsidRPr="001B45F4">
              <w:rPr>
                <w:rFonts w:cs="Arial"/>
                <w:szCs w:val="22"/>
              </w:rPr>
              <w:lastRenderedPageBreak/>
              <w:t>DSP</w:t>
            </w:r>
          </w:p>
          <w:p w14:paraId="6992A281" w14:textId="77777777" w:rsidR="00001FDA" w:rsidRPr="001B45F4" w:rsidRDefault="00001FDA" w:rsidP="00001FDA">
            <w:pPr>
              <w:jc w:val="center"/>
              <w:rPr>
                <w:rFonts w:cs="Arial"/>
                <w:szCs w:val="22"/>
              </w:rPr>
            </w:pPr>
          </w:p>
        </w:tc>
        <w:tc>
          <w:tcPr>
            <w:tcW w:w="1954" w:type="pct"/>
            <w:tcBorders>
              <w:bottom w:val="single" w:sz="4" w:space="0" w:color="auto"/>
            </w:tcBorders>
          </w:tcPr>
          <w:p w14:paraId="6992A282" w14:textId="77777777" w:rsidR="00001FDA" w:rsidRPr="001B45F4" w:rsidRDefault="00001FDA" w:rsidP="00001FDA">
            <w:pPr>
              <w:rPr>
                <w:rFonts w:cs="Arial"/>
                <w:szCs w:val="22"/>
              </w:rPr>
            </w:pPr>
            <w:r w:rsidRPr="001B45F4">
              <w:rPr>
                <w:rFonts w:cs="Arial"/>
                <w:szCs w:val="22"/>
              </w:rPr>
              <w:t>Disability Support Pension</w:t>
            </w:r>
          </w:p>
        </w:tc>
        <w:tc>
          <w:tcPr>
            <w:tcW w:w="727" w:type="pct"/>
            <w:tcBorders>
              <w:bottom w:val="single" w:sz="4" w:space="0" w:color="auto"/>
            </w:tcBorders>
          </w:tcPr>
          <w:p w14:paraId="6992A283" w14:textId="3660C01C"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Borders>
              <w:bottom w:val="single" w:sz="4" w:space="0" w:color="auto"/>
            </w:tcBorders>
          </w:tcPr>
          <w:p w14:paraId="6992A284" w14:textId="553F3D79"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89 / 6</w:t>
            </w:r>
            <w:r w:rsidR="00001FDA" w:rsidRPr="001B45F4">
              <w:rPr>
                <w:rFonts w:cs="Arial"/>
                <w:szCs w:val="22"/>
              </w:rPr>
              <w:t xml:space="preserve"> </w:t>
            </w:r>
          </w:p>
          <w:p w14:paraId="6992A285" w14:textId="77777777" w:rsidR="00001FDA" w:rsidRPr="001B45F4" w:rsidRDefault="00001FDA" w:rsidP="00001FDA">
            <w:pPr>
              <w:rPr>
                <w:rFonts w:cs="Arial"/>
                <w:szCs w:val="22"/>
              </w:rPr>
            </w:pPr>
            <w:r w:rsidRPr="001B45F4">
              <w:rPr>
                <w:rFonts w:cs="Arial"/>
                <w:szCs w:val="22"/>
              </w:rPr>
              <w:t>(Taxable)</w:t>
            </w:r>
          </w:p>
        </w:tc>
        <w:tc>
          <w:tcPr>
            <w:tcW w:w="920" w:type="pct"/>
            <w:tcBorders>
              <w:bottom w:val="single" w:sz="4" w:space="0" w:color="auto"/>
            </w:tcBorders>
          </w:tcPr>
          <w:p w14:paraId="6992A286" w14:textId="77777777" w:rsidR="00001FDA" w:rsidRPr="001B45F4" w:rsidRDefault="00001FDA" w:rsidP="00001FDA">
            <w:pPr>
              <w:rPr>
                <w:rFonts w:cs="Arial"/>
                <w:snapToGrid w:val="0"/>
                <w:szCs w:val="22"/>
              </w:rPr>
            </w:pPr>
            <w:r w:rsidRPr="001B45F4">
              <w:rPr>
                <w:rFonts w:cs="Arial"/>
                <w:snapToGrid w:val="0"/>
                <w:szCs w:val="22"/>
              </w:rPr>
              <w:t>INCDTLS128/ Pension</w:t>
            </w:r>
          </w:p>
        </w:tc>
      </w:tr>
      <w:tr w:rsidR="00001FDA" w:rsidRPr="001B45F4" w14:paraId="6992A28E" w14:textId="77777777" w:rsidTr="230CBD67">
        <w:tc>
          <w:tcPr>
            <w:tcW w:w="579" w:type="pct"/>
            <w:tcBorders>
              <w:bottom w:val="single" w:sz="4" w:space="0" w:color="auto"/>
            </w:tcBorders>
          </w:tcPr>
          <w:p w14:paraId="2DBF5933" w14:textId="77777777" w:rsidR="00C3275E" w:rsidRPr="001B45F4" w:rsidRDefault="00C3275E" w:rsidP="00C3275E">
            <w:pPr>
              <w:jc w:val="center"/>
              <w:rPr>
                <w:rFonts w:cs="Arial"/>
                <w:szCs w:val="22"/>
              </w:rPr>
            </w:pPr>
            <w:r w:rsidRPr="001B45F4">
              <w:rPr>
                <w:rFonts w:cs="Arial"/>
                <w:szCs w:val="22"/>
              </w:rPr>
              <w:t>DSP</w:t>
            </w:r>
          </w:p>
          <w:p w14:paraId="6992A288" w14:textId="77777777" w:rsidR="00001FDA" w:rsidRPr="001B45F4" w:rsidRDefault="00001FDA" w:rsidP="00001FDA">
            <w:pPr>
              <w:jc w:val="center"/>
              <w:rPr>
                <w:rFonts w:cs="Arial"/>
                <w:szCs w:val="22"/>
              </w:rPr>
            </w:pPr>
          </w:p>
        </w:tc>
        <w:tc>
          <w:tcPr>
            <w:tcW w:w="1954" w:type="pct"/>
            <w:tcBorders>
              <w:bottom w:val="single" w:sz="4" w:space="0" w:color="auto"/>
            </w:tcBorders>
            <w:shd w:val="clear" w:color="auto" w:fill="auto"/>
          </w:tcPr>
          <w:p w14:paraId="6992A289" w14:textId="77777777" w:rsidR="00001FDA" w:rsidRPr="001B45F4" w:rsidRDefault="00001FDA" w:rsidP="00001FDA">
            <w:pPr>
              <w:rPr>
                <w:rFonts w:cs="Arial"/>
                <w:szCs w:val="22"/>
              </w:rPr>
            </w:pPr>
            <w:r w:rsidRPr="001B45F4">
              <w:rPr>
                <w:rFonts w:cs="Arial"/>
                <w:szCs w:val="22"/>
              </w:rPr>
              <w:t>Disability Support Pension</w:t>
            </w:r>
          </w:p>
        </w:tc>
        <w:tc>
          <w:tcPr>
            <w:tcW w:w="727" w:type="pct"/>
            <w:tcBorders>
              <w:bottom w:val="single" w:sz="4" w:space="0" w:color="auto"/>
            </w:tcBorders>
          </w:tcPr>
          <w:p w14:paraId="6992A28A" w14:textId="2F6D02A5" w:rsidR="00001FDA" w:rsidRPr="001B45F4" w:rsidRDefault="008024D6" w:rsidP="00001FDA">
            <w:pPr>
              <w:rPr>
                <w:rFonts w:cs="Arial"/>
                <w:szCs w:val="22"/>
              </w:rPr>
            </w:pPr>
            <w:r w:rsidRPr="001B45F4">
              <w:rPr>
                <w:rFonts w:cs="Arial"/>
                <w:szCs w:val="22"/>
              </w:rPr>
              <w:t>IITR</w:t>
            </w:r>
            <w:r w:rsidR="00001FDA" w:rsidRPr="001B45F4">
              <w:rPr>
                <w:rFonts w:cs="Arial"/>
                <w:szCs w:val="22"/>
              </w:rPr>
              <w:t>852</w:t>
            </w:r>
          </w:p>
        </w:tc>
        <w:tc>
          <w:tcPr>
            <w:tcW w:w="820" w:type="pct"/>
            <w:tcBorders>
              <w:bottom w:val="single" w:sz="4" w:space="0" w:color="auto"/>
            </w:tcBorders>
          </w:tcPr>
          <w:p w14:paraId="6992A28B" w14:textId="40CAC24B"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202 / IT3</w:t>
            </w:r>
          </w:p>
          <w:p w14:paraId="6992A28C" w14:textId="77777777" w:rsidR="00001FDA" w:rsidRPr="001B45F4" w:rsidRDefault="00001FDA" w:rsidP="00001FDA">
            <w:pPr>
              <w:rPr>
                <w:rFonts w:cs="Arial"/>
                <w:szCs w:val="22"/>
              </w:rPr>
            </w:pPr>
            <w:r w:rsidRPr="001B45F4">
              <w:rPr>
                <w:rFonts w:cs="Arial"/>
                <w:snapToGrid w:val="0"/>
                <w:szCs w:val="22"/>
              </w:rPr>
              <w:t>(Exempt)</w:t>
            </w:r>
          </w:p>
        </w:tc>
        <w:tc>
          <w:tcPr>
            <w:tcW w:w="920" w:type="pct"/>
            <w:tcBorders>
              <w:bottom w:val="single" w:sz="4" w:space="0" w:color="auto"/>
            </w:tcBorders>
          </w:tcPr>
          <w:p w14:paraId="6992A28D" w14:textId="77777777" w:rsidR="00001FDA" w:rsidRPr="001B45F4" w:rsidRDefault="00001FDA" w:rsidP="00001FDA">
            <w:pPr>
              <w:rPr>
                <w:rFonts w:cs="Arial"/>
                <w:snapToGrid w:val="0"/>
                <w:szCs w:val="22"/>
              </w:rPr>
            </w:pPr>
            <w:r w:rsidRPr="001B45F4">
              <w:rPr>
                <w:rFonts w:cs="Arial"/>
                <w:snapToGrid w:val="0"/>
                <w:szCs w:val="22"/>
              </w:rPr>
              <w:t>Not applicable</w:t>
            </w:r>
          </w:p>
        </w:tc>
      </w:tr>
      <w:tr w:rsidR="00001FDA" w:rsidRPr="001B45F4" w14:paraId="6992A294" w14:textId="77777777" w:rsidTr="230CBD67">
        <w:tc>
          <w:tcPr>
            <w:tcW w:w="579" w:type="pct"/>
            <w:tcBorders>
              <w:bottom w:val="single" w:sz="4" w:space="0" w:color="auto"/>
            </w:tcBorders>
            <w:shd w:val="clear" w:color="auto" w:fill="auto"/>
          </w:tcPr>
          <w:p w14:paraId="6992A28F" w14:textId="77777777" w:rsidR="00001FDA" w:rsidRPr="001B45F4" w:rsidRDefault="00001FDA" w:rsidP="00001FDA">
            <w:pPr>
              <w:jc w:val="center"/>
              <w:rPr>
                <w:rFonts w:cs="Arial"/>
                <w:szCs w:val="22"/>
              </w:rPr>
            </w:pPr>
            <w:r w:rsidRPr="001B45F4">
              <w:rPr>
                <w:rFonts w:cs="Arial"/>
                <w:szCs w:val="22"/>
              </w:rPr>
              <w:t>ECP</w:t>
            </w:r>
          </w:p>
        </w:tc>
        <w:tc>
          <w:tcPr>
            <w:tcW w:w="1954" w:type="pct"/>
            <w:tcBorders>
              <w:bottom w:val="single" w:sz="4" w:space="0" w:color="auto"/>
            </w:tcBorders>
            <w:shd w:val="clear" w:color="auto" w:fill="auto"/>
          </w:tcPr>
          <w:p w14:paraId="6992A290" w14:textId="77777777" w:rsidR="00001FDA" w:rsidRPr="001B45F4" w:rsidRDefault="00001FDA" w:rsidP="00001FDA">
            <w:pPr>
              <w:rPr>
                <w:rFonts w:cs="Arial"/>
                <w:szCs w:val="22"/>
              </w:rPr>
            </w:pPr>
            <w:r w:rsidRPr="001B45F4">
              <w:rPr>
                <w:rFonts w:cs="Arial"/>
                <w:szCs w:val="22"/>
              </w:rPr>
              <w:t>Exceptional Circumstances Relief Payment</w:t>
            </w:r>
          </w:p>
        </w:tc>
        <w:tc>
          <w:tcPr>
            <w:tcW w:w="727" w:type="pct"/>
            <w:tcBorders>
              <w:bottom w:val="single" w:sz="4" w:space="0" w:color="auto"/>
            </w:tcBorders>
          </w:tcPr>
          <w:p w14:paraId="6992A291" w14:textId="55648221"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Borders>
              <w:bottom w:val="single" w:sz="4" w:space="0" w:color="auto"/>
            </w:tcBorders>
          </w:tcPr>
          <w:p w14:paraId="6992A292" w14:textId="5213EE69"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Borders>
              <w:bottom w:val="single" w:sz="4" w:space="0" w:color="auto"/>
            </w:tcBorders>
          </w:tcPr>
          <w:p w14:paraId="6992A293"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9A" w14:textId="77777777" w:rsidTr="230CBD67">
        <w:tc>
          <w:tcPr>
            <w:tcW w:w="579" w:type="pct"/>
            <w:shd w:val="clear" w:color="auto" w:fill="auto"/>
          </w:tcPr>
          <w:p w14:paraId="6992A295" w14:textId="77777777" w:rsidR="00001FDA" w:rsidRPr="001B45F4" w:rsidRDefault="00001FDA" w:rsidP="00001FDA">
            <w:pPr>
              <w:jc w:val="center"/>
              <w:rPr>
                <w:rFonts w:cs="Arial"/>
                <w:szCs w:val="22"/>
              </w:rPr>
            </w:pPr>
            <w:r w:rsidRPr="001B45F4">
              <w:rPr>
                <w:rFonts w:cs="Arial"/>
                <w:szCs w:val="22"/>
              </w:rPr>
              <w:t>EDN</w:t>
            </w:r>
          </w:p>
        </w:tc>
        <w:tc>
          <w:tcPr>
            <w:tcW w:w="1954" w:type="pct"/>
            <w:shd w:val="clear" w:color="auto" w:fill="auto"/>
          </w:tcPr>
          <w:p w14:paraId="6992A296" w14:textId="77777777" w:rsidR="00001FDA" w:rsidRPr="001B45F4" w:rsidRDefault="00001FDA" w:rsidP="00001FDA">
            <w:pPr>
              <w:rPr>
                <w:rFonts w:cs="Arial"/>
                <w:snapToGrid w:val="0"/>
                <w:szCs w:val="22"/>
              </w:rPr>
            </w:pPr>
            <w:r w:rsidRPr="001B45F4">
              <w:rPr>
                <w:rFonts w:cs="Arial"/>
                <w:snapToGrid w:val="0"/>
                <w:szCs w:val="22"/>
              </w:rPr>
              <w:t>Newstart System Payment for Education Entry</w:t>
            </w:r>
          </w:p>
        </w:tc>
        <w:tc>
          <w:tcPr>
            <w:tcW w:w="727" w:type="pct"/>
          </w:tcPr>
          <w:p w14:paraId="6992A297" w14:textId="705BAE32"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98" w14:textId="32487336"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89 / 6</w:t>
            </w:r>
          </w:p>
        </w:tc>
        <w:tc>
          <w:tcPr>
            <w:tcW w:w="920" w:type="pct"/>
          </w:tcPr>
          <w:p w14:paraId="6992A299" w14:textId="77777777" w:rsidR="00001FDA" w:rsidRPr="001B45F4" w:rsidRDefault="00001FDA" w:rsidP="00001FDA">
            <w:pPr>
              <w:rPr>
                <w:rFonts w:cs="Arial"/>
                <w:snapToGrid w:val="0"/>
                <w:szCs w:val="22"/>
              </w:rPr>
            </w:pPr>
            <w:r w:rsidRPr="001B45F4">
              <w:rPr>
                <w:rFonts w:cs="Arial"/>
                <w:snapToGrid w:val="0"/>
                <w:szCs w:val="22"/>
              </w:rPr>
              <w:t>INCDTLS128/ Pension</w:t>
            </w:r>
          </w:p>
        </w:tc>
      </w:tr>
      <w:tr w:rsidR="00001FDA" w:rsidRPr="001B45F4" w14:paraId="6992A2A0" w14:textId="77777777" w:rsidTr="230CBD67">
        <w:tc>
          <w:tcPr>
            <w:tcW w:w="579" w:type="pct"/>
            <w:tcBorders>
              <w:bottom w:val="single" w:sz="4" w:space="0" w:color="auto"/>
            </w:tcBorders>
            <w:shd w:val="clear" w:color="auto" w:fill="auto"/>
          </w:tcPr>
          <w:p w14:paraId="6992A29B" w14:textId="77777777" w:rsidR="00001FDA" w:rsidRPr="001B45F4" w:rsidRDefault="00001FDA" w:rsidP="00001FDA">
            <w:pPr>
              <w:jc w:val="center"/>
              <w:rPr>
                <w:rFonts w:cs="Arial"/>
                <w:szCs w:val="22"/>
              </w:rPr>
            </w:pPr>
            <w:r w:rsidRPr="001B45F4">
              <w:rPr>
                <w:rFonts w:cs="Arial"/>
                <w:szCs w:val="22"/>
              </w:rPr>
              <w:t>EDP</w:t>
            </w:r>
          </w:p>
        </w:tc>
        <w:tc>
          <w:tcPr>
            <w:tcW w:w="1954" w:type="pct"/>
            <w:tcBorders>
              <w:bottom w:val="single" w:sz="4" w:space="0" w:color="auto"/>
            </w:tcBorders>
            <w:shd w:val="clear" w:color="auto" w:fill="auto"/>
          </w:tcPr>
          <w:p w14:paraId="6992A29C" w14:textId="77777777" w:rsidR="00001FDA" w:rsidRPr="001B45F4" w:rsidRDefault="00001FDA" w:rsidP="00001FDA">
            <w:pPr>
              <w:rPr>
                <w:rFonts w:cs="Arial"/>
                <w:szCs w:val="22"/>
              </w:rPr>
            </w:pPr>
            <w:r w:rsidRPr="001B45F4">
              <w:rPr>
                <w:rFonts w:cs="Arial"/>
                <w:snapToGrid w:val="0"/>
                <w:szCs w:val="22"/>
              </w:rPr>
              <w:t>Pension System Payment for Education Entry Payment</w:t>
            </w:r>
          </w:p>
        </w:tc>
        <w:tc>
          <w:tcPr>
            <w:tcW w:w="727" w:type="pct"/>
            <w:tcBorders>
              <w:bottom w:val="single" w:sz="4" w:space="0" w:color="auto"/>
            </w:tcBorders>
          </w:tcPr>
          <w:p w14:paraId="6992A29D" w14:textId="51495DAF"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Borders>
              <w:bottom w:val="single" w:sz="4" w:space="0" w:color="auto"/>
            </w:tcBorders>
          </w:tcPr>
          <w:p w14:paraId="6992A29E" w14:textId="278B5BD7"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89 / 6</w:t>
            </w:r>
          </w:p>
        </w:tc>
        <w:tc>
          <w:tcPr>
            <w:tcW w:w="920" w:type="pct"/>
            <w:tcBorders>
              <w:bottom w:val="single" w:sz="4" w:space="0" w:color="auto"/>
            </w:tcBorders>
          </w:tcPr>
          <w:p w14:paraId="6992A29F" w14:textId="77777777" w:rsidR="00001FDA" w:rsidRPr="001B45F4" w:rsidRDefault="00001FDA" w:rsidP="00001FDA">
            <w:pPr>
              <w:rPr>
                <w:rFonts w:cs="Arial"/>
                <w:snapToGrid w:val="0"/>
                <w:szCs w:val="22"/>
              </w:rPr>
            </w:pPr>
            <w:r w:rsidRPr="001B45F4">
              <w:rPr>
                <w:rFonts w:cs="Arial"/>
                <w:snapToGrid w:val="0"/>
                <w:szCs w:val="22"/>
              </w:rPr>
              <w:t>INCDTLS128/ Pension</w:t>
            </w:r>
          </w:p>
        </w:tc>
      </w:tr>
      <w:tr w:rsidR="00001FDA" w:rsidRPr="001B45F4" w14:paraId="6992A2A6" w14:textId="77777777" w:rsidTr="230CBD67">
        <w:tc>
          <w:tcPr>
            <w:tcW w:w="579" w:type="pct"/>
            <w:shd w:val="clear" w:color="auto" w:fill="auto"/>
          </w:tcPr>
          <w:p w14:paraId="6992A2A1" w14:textId="77777777" w:rsidR="00001FDA" w:rsidRPr="001B45F4" w:rsidRDefault="00001FDA" w:rsidP="00001FDA">
            <w:pPr>
              <w:jc w:val="center"/>
              <w:rPr>
                <w:rFonts w:cs="Arial"/>
                <w:szCs w:val="22"/>
              </w:rPr>
            </w:pPr>
            <w:r w:rsidRPr="001B45F4">
              <w:rPr>
                <w:rFonts w:cs="Arial"/>
                <w:szCs w:val="22"/>
              </w:rPr>
              <w:t>EDV</w:t>
            </w:r>
          </w:p>
        </w:tc>
        <w:tc>
          <w:tcPr>
            <w:tcW w:w="1954" w:type="pct"/>
            <w:shd w:val="clear" w:color="auto" w:fill="auto"/>
          </w:tcPr>
          <w:p w14:paraId="6992A2A2" w14:textId="77777777" w:rsidR="00001FDA" w:rsidRPr="001B45F4" w:rsidRDefault="00001FDA" w:rsidP="00001FDA">
            <w:pPr>
              <w:rPr>
                <w:rFonts w:cs="Arial"/>
                <w:snapToGrid w:val="0"/>
                <w:szCs w:val="22"/>
              </w:rPr>
            </w:pPr>
            <w:r w:rsidRPr="001B45F4">
              <w:rPr>
                <w:rFonts w:cs="Arial"/>
                <w:snapToGrid w:val="0"/>
                <w:szCs w:val="22"/>
              </w:rPr>
              <w:t>Parenting System Payment for Education Entry</w:t>
            </w:r>
          </w:p>
        </w:tc>
        <w:tc>
          <w:tcPr>
            <w:tcW w:w="727" w:type="pct"/>
          </w:tcPr>
          <w:p w14:paraId="6992A2A3" w14:textId="7D8D62A5"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A4" w14:textId="23D04BD9"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89 / 6</w:t>
            </w:r>
          </w:p>
        </w:tc>
        <w:tc>
          <w:tcPr>
            <w:tcW w:w="920" w:type="pct"/>
          </w:tcPr>
          <w:p w14:paraId="6992A2A5" w14:textId="77777777" w:rsidR="00001FDA" w:rsidRPr="001B45F4" w:rsidRDefault="00001FDA" w:rsidP="00001FDA">
            <w:pPr>
              <w:rPr>
                <w:rFonts w:cs="Arial"/>
                <w:snapToGrid w:val="0"/>
                <w:szCs w:val="22"/>
              </w:rPr>
            </w:pPr>
            <w:r w:rsidRPr="001B45F4">
              <w:rPr>
                <w:rFonts w:cs="Arial"/>
                <w:snapToGrid w:val="0"/>
                <w:szCs w:val="22"/>
              </w:rPr>
              <w:t>INCDTLS128/ Pension</w:t>
            </w:r>
          </w:p>
        </w:tc>
      </w:tr>
      <w:tr w:rsidR="00001FDA" w:rsidRPr="001B45F4" w14:paraId="6992A2AC" w14:textId="77777777" w:rsidTr="230CBD67">
        <w:tc>
          <w:tcPr>
            <w:tcW w:w="579" w:type="pct"/>
          </w:tcPr>
          <w:p w14:paraId="6992A2A7" w14:textId="77777777" w:rsidR="00001FDA" w:rsidRPr="001B45F4" w:rsidRDefault="00001FDA" w:rsidP="00001FDA">
            <w:pPr>
              <w:jc w:val="center"/>
              <w:rPr>
                <w:rFonts w:cs="Arial"/>
                <w:szCs w:val="22"/>
              </w:rPr>
            </w:pPr>
            <w:r w:rsidRPr="001B45F4">
              <w:rPr>
                <w:rFonts w:cs="Arial"/>
                <w:szCs w:val="22"/>
              </w:rPr>
              <w:t>FFR</w:t>
            </w:r>
          </w:p>
        </w:tc>
        <w:tc>
          <w:tcPr>
            <w:tcW w:w="1954" w:type="pct"/>
          </w:tcPr>
          <w:p w14:paraId="6992A2A8" w14:textId="77777777" w:rsidR="00001FDA" w:rsidRPr="001B45F4" w:rsidRDefault="00001FDA" w:rsidP="00001FDA">
            <w:pPr>
              <w:rPr>
                <w:rFonts w:cs="Arial"/>
                <w:szCs w:val="22"/>
              </w:rPr>
            </w:pPr>
            <w:r w:rsidRPr="001B45F4">
              <w:rPr>
                <w:rFonts w:cs="Arial"/>
                <w:szCs w:val="22"/>
              </w:rPr>
              <w:t>Farm Family Restart</w:t>
            </w:r>
          </w:p>
        </w:tc>
        <w:tc>
          <w:tcPr>
            <w:tcW w:w="727" w:type="pct"/>
          </w:tcPr>
          <w:p w14:paraId="6992A2A9" w14:textId="10F2C77F"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AA" w14:textId="31695606"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2AB"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B2" w14:textId="77777777" w:rsidTr="230CBD67">
        <w:tc>
          <w:tcPr>
            <w:tcW w:w="579" w:type="pct"/>
          </w:tcPr>
          <w:p w14:paraId="6992A2AD" w14:textId="77777777" w:rsidR="00001FDA" w:rsidRPr="001B45F4" w:rsidRDefault="00001FDA" w:rsidP="00001FDA">
            <w:pPr>
              <w:jc w:val="center"/>
              <w:rPr>
                <w:rFonts w:cs="Arial"/>
                <w:szCs w:val="22"/>
              </w:rPr>
            </w:pPr>
            <w:r w:rsidRPr="001B45F4">
              <w:rPr>
                <w:rFonts w:cs="Arial"/>
                <w:szCs w:val="22"/>
              </w:rPr>
              <w:t>FHA</w:t>
            </w:r>
          </w:p>
        </w:tc>
        <w:tc>
          <w:tcPr>
            <w:tcW w:w="1954" w:type="pct"/>
          </w:tcPr>
          <w:p w14:paraId="6992A2AE" w14:textId="77777777" w:rsidR="00001FDA" w:rsidRPr="001B45F4" w:rsidRDefault="00001FDA" w:rsidP="00001FDA">
            <w:pPr>
              <w:rPr>
                <w:rFonts w:cs="Arial"/>
                <w:szCs w:val="22"/>
              </w:rPr>
            </w:pPr>
            <w:r w:rsidRPr="001B45F4">
              <w:rPr>
                <w:rFonts w:cs="Arial"/>
                <w:szCs w:val="22"/>
              </w:rPr>
              <w:t>Farm Household Allowance</w:t>
            </w:r>
          </w:p>
        </w:tc>
        <w:tc>
          <w:tcPr>
            <w:tcW w:w="727" w:type="pct"/>
          </w:tcPr>
          <w:p w14:paraId="6992A2AF" w14:textId="347F6ED3"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B0" w14:textId="71271748"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2B1"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B8" w14:textId="77777777" w:rsidTr="230CBD67">
        <w:tc>
          <w:tcPr>
            <w:tcW w:w="579" w:type="pct"/>
          </w:tcPr>
          <w:p w14:paraId="6992A2B3" w14:textId="77777777" w:rsidR="00001FDA" w:rsidRPr="001B45F4" w:rsidRDefault="00001FDA" w:rsidP="00001FDA">
            <w:pPr>
              <w:jc w:val="center"/>
              <w:rPr>
                <w:rFonts w:cs="Arial"/>
                <w:szCs w:val="22"/>
              </w:rPr>
            </w:pPr>
            <w:r w:rsidRPr="001B45F4">
              <w:rPr>
                <w:rFonts w:cs="Arial"/>
                <w:szCs w:val="22"/>
              </w:rPr>
              <w:t>FHL</w:t>
            </w:r>
          </w:p>
        </w:tc>
        <w:tc>
          <w:tcPr>
            <w:tcW w:w="1954" w:type="pct"/>
          </w:tcPr>
          <w:p w14:paraId="6992A2B4" w14:textId="77777777" w:rsidR="00001FDA" w:rsidRPr="001B45F4" w:rsidRDefault="00001FDA" w:rsidP="00001FDA">
            <w:pPr>
              <w:rPr>
                <w:rFonts w:cs="Arial"/>
                <w:snapToGrid w:val="0"/>
                <w:szCs w:val="22"/>
              </w:rPr>
            </w:pPr>
            <w:r w:rsidRPr="001B45F4">
              <w:rPr>
                <w:rFonts w:cs="Arial"/>
                <w:snapToGrid w:val="0"/>
                <w:szCs w:val="22"/>
              </w:rPr>
              <w:t>Farm Household Allowance Supplement</w:t>
            </w:r>
          </w:p>
        </w:tc>
        <w:tc>
          <w:tcPr>
            <w:tcW w:w="727" w:type="pct"/>
          </w:tcPr>
          <w:p w14:paraId="6992A2B5" w14:textId="546D4E84"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B6" w14:textId="7B48A471"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618 / 24V</w:t>
            </w:r>
          </w:p>
        </w:tc>
        <w:tc>
          <w:tcPr>
            <w:tcW w:w="920" w:type="pct"/>
          </w:tcPr>
          <w:p w14:paraId="6992A2B7" w14:textId="77777777" w:rsidR="00001FDA" w:rsidRPr="001B45F4" w:rsidRDefault="00001FDA" w:rsidP="00001FDA">
            <w:pPr>
              <w:rPr>
                <w:rFonts w:cs="Arial"/>
                <w:snapToGrid w:val="0"/>
                <w:szCs w:val="22"/>
              </w:rPr>
            </w:pPr>
            <w:r w:rsidRPr="001B45F4">
              <w:rPr>
                <w:rFonts w:cs="Arial"/>
                <w:snapToGrid w:val="0"/>
                <w:szCs w:val="22"/>
              </w:rPr>
              <w:t>INCDTLS128/ Special</w:t>
            </w:r>
          </w:p>
        </w:tc>
      </w:tr>
      <w:tr w:rsidR="00001FDA" w:rsidRPr="001B45F4" w14:paraId="6992A2BE" w14:textId="77777777" w:rsidTr="230CBD67">
        <w:tc>
          <w:tcPr>
            <w:tcW w:w="579" w:type="pct"/>
          </w:tcPr>
          <w:p w14:paraId="6992A2B9" w14:textId="5E1818A2" w:rsidR="00001FDA" w:rsidRPr="001B45F4" w:rsidRDefault="00001FDA" w:rsidP="00001FDA">
            <w:pPr>
              <w:jc w:val="center"/>
              <w:rPr>
                <w:rFonts w:cs="Arial"/>
                <w:szCs w:val="22"/>
              </w:rPr>
            </w:pPr>
            <w:r w:rsidRPr="001B45F4">
              <w:rPr>
                <w:rFonts w:cs="Arial"/>
                <w:szCs w:val="22"/>
              </w:rPr>
              <w:t>FHR</w:t>
            </w:r>
          </w:p>
        </w:tc>
        <w:tc>
          <w:tcPr>
            <w:tcW w:w="1954" w:type="pct"/>
          </w:tcPr>
          <w:p w14:paraId="6992A2BA" w14:textId="77777777" w:rsidR="00001FDA" w:rsidRPr="001B45F4" w:rsidRDefault="00001FDA" w:rsidP="00001FDA">
            <w:pPr>
              <w:rPr>
                <w:rFonts w:cs="Arial"/>
                <w:snapToGrid w:val="0"/>
                <w:szCs w:val="22"/>
              </w:rPr>
            </w:pPr>
            <w:r w:rsidRPr="001B45F4">
              <w:rPr>
                <w:rFonts w:cs="Arial"/>
                <w:snapToGrid w:val="0"/>
                <w:szCs w:val="22"/>
              </w:rPr>
              <w:t>FHA Relief Payment</w:t>
            </w:r>
          </w:p>
        </w:tc>
        <w:tc>
          <w:tcPr>
            <w:tcW w:w="727" w:type="pct"/>
          </w:tcPr>
          <w:p w14:paraId="6992A2BB" w14:textId="2F6D9618"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BC" w14:textId="70128CA5"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618 / 24V</w:t>
            </w:r>
          </w:p>
        </w:tc>
        <w:tc>
          <w:tcPr>
            <w:tcW w:w="920" w:type="pct"/>
          </w:tcPr>
          <w:p w14:paraId="6992A2BD" w14:textId="77777777" w:rsidR="00001FDA" w:rsidRPr="001B45F4" w:rsidRDefault="00001FDA" w:rsidP="00001FDA">
            <w:pPr>
              <w:rPr>
                <w:rFonts w:cs="Arial"/>
                <w:snapToGrid w:val="0"/>
                <w:szCs w:val="22"/>
              </w:rPr>
            </w:pPr>
            <w:r w:rsidRPr="001B45F4">
              <w:rPr>
                <w:rFonts w:cs="Arial"/>
                <w:snapToGrid w:val="0"/>
                <w:szCs w:val="22"/>
              </w:rPr>
              <w:t>INCDTLS128/ Special</w:t>
            </w:r>
          </w:p>
        </w:tc>
      </w:tr>
      <w:tr w:rsidR="00001FDA" w:rsidRPr="001B45F4" w14:paraId="6992A2C4" w14:textId="77777777" w:rsidTr="230CBD67">
        <w:tc>
          <w:tcPr>
            <w:tcW w:w="579" w:type="pct"/>
          </w:tcPr>
          <w:p w14:paraId="6992A2BF" w14:textId="77777777" w:rsidR="00001FDA" w:rsidRPr="001B45F4" w:rsidRDefault="00001FDA" w:rsidP="00001FDA">
            <w:pPr>
              <w:jc w:val="center"/>
              <w:rPr>
                <w:rFonts w:cs="Arial"/>
                <w:szCs w:val="22"/>
              </w:rPr>
            </w:pPr>
            <w:r w:rsidRPr="001B45F4">
              <w:rPr>
                <w:rFonts w:cs="Arial"/>
                <w:szCs w:val="22"/>
              </w:rPr>
              <w:t>JSA</w:t>
            </w:r>
          </w:p>
        </w:tc>
        <w:tc>
          <w:tcPr>
            <w:tcW w:w="1954" w:type="pct"/>
          </w:tcPr>
          <w:p w14:paraId="6992A2C0" w14:textId="77777777" w:rsidR="00001FDA" w:rsidRPr="001B45F4" w:rsidRDefault="00001FDA" w:rsidP="00001FDA">
            <w:pPr>
              <w:rPr>
                <w:rFonts w:cs="Arial"/>
                <w:szCs w:val="22"/>
              </w:rPr>
            </w:pPr>
            <w:r w:rsidRPr="001B45F4">
              <w:rPr>
                <w:rFonts w:cs="Arial"/>
                <w:snapToGrid w:val="0"/>
                <w:szCs w:val="22"/>
              </w:rPr>
              <w:t>Job Search Allowance</w:t>
            </w:r>
          </w:p>
        </w:tc>
        <w:tc>
          <w:tcPr>
            <w:tcW w:w="727" w:type="pct"/>
          </w:tcPr>
          <w:p w14:paraId="6992A2C1" w14:textId="3288DB0F"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C2" w14:textId="46ACB03D"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2C3"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CA" w14:textId="77777777" w:rsidTr="230CBD67">
        <w:tc>
          <w:tcPr>
            <w:tcW w:w="579" w:type="pct"/>
          </w:tcPr>
          <w:p w14:paraId="6992A2C5" w14:textId="5D75E49A" w:rsidR="00001FDA" w:rsidRPr="001B45F4" w:rsidRDefault="00001FDA" w:rsidP="00001FDA">
            <w:pPr>
              <w:jc w:val="center"/>
              <w:rPr>
                <w:rFonts w:cs="Arial"/>
                <w:szCs w:val="22"/>
              </w:rPr>
            </w:pPr>
            <w:r w:rsidRPr="001B45F4">
              <w:rPr>
                <w:rFonts w:cs="Arial"/>
                <w:szCs w:val="22"/>
              </w:rPr>
              <w:t>JSP</w:t>
            </w:r>
          </w:p>
        </w:tc>
        <w:tc>
          <w:tcPr>
            <w:tcW w:w="1954" w:type="pct"/>
          </w:tcPr>
          <w:p w14:paraId="6992A2C6" w14:textId="77777777" w:rsidR="00001FDA" w:rsidRPr="001B45F4" w:rsidRDefault="00001FDA" w:rsidP="00001FDA">
            <w:pPr>
              <w:rPr>
                <w:rFonts w:cs="Arial"/>
                <w:snapToGrid w:val="0"/>
                <w:szCs w:val="22"/>
              </w:rPr>
            </w:pPr>
            <w:r w:rsidRPr="001B45F4">
              <w:rPr>
                <w:rFonts w:cs="Arial"/>
                <w:snapToGrid w:val="0"/>
                <w:szCs w:val="22"/>
              </w:rPr>
              <w:t>Jobseeker payment</w:t>
            </w:r>
          </w:p>
        </w:tc>
        <w:tc>
          <w:tcPr>
            <w:tcW w:w="727" w:type="pct"/>
          </w:tcPr>
          <w:p w14:paraId="6992A2C7" w14:textId="0307935F"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C8" w14:textId="19A41171"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2C9"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D0" w14:textId="77777777" w:rsidTr="230CBD67">
        <w:tc>
          <w:tcPr>
            <w:tcW w:w="579" w:type="pct"/>
          </w:tcPr>
          <w:p w14:paraId="6992A2CB" w14:textId="77777777" w:rsidR="00001FDA" w:rsidRPr="001B45F4" w:rsidRDefault="00001FDA" w:rsidP="00001FDA">
            <w:pPr>
              <w:jc w:val="center"/>
              <w:rPr>
                <w:rFonts w:cs="Arial"/>
                <w:szCs w:val="22"/>
              </w:rPr>
            </w:pPr>
            <w:r w:rsidRPr="001B45F4">
              <w:rPr>
                <w:rFonts w:cs="Arial"/>
                <w:szCs w:val="22"/>
              </w:rPr>
              <w:t>MAA</w:t>
            </w:r>
          </w:p>
        </w:tc>
        <w:tc>
          <w:tcPr>
            <w:tcW w:w="1954" w:type="pct"/>
          </w:tcPr>
          <w:p w14:paraId="6992A2CC" w14:textId="77777777" w:rsidR="00001FDA" w:rsidRPr="001B45F4" w:rsidRDefault="00001FDA" w:rsidP="00001FDA">
            <w:pPr>
              <w:rPr>
                <w:rFonts w:cs="Arial"/>
                <w:szCs w:val="22"/>
              </w:rPr>
            </w:pPr>
            <w:r w:rsidRPr="001B45F4">
              <w:rPr>
                <w:rFonts w:cs="Arial"/>
                <w:snapToGrid w:val="0"/>
                <w:szCs w:val="22"/>
              </w:rPr>
              <w:t>Mature Age Allowance</w:t>
            </w:r>
          </w:p>
        </w:tc>
        <w:tc>
          <w:tcPr>
            <w:tcW w:w="727" w:type="pct"/>
          </w:tcPr>
          <w:p w14:paraId="6992A2CD" w14:textId="4B46CB9D"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CE" w14:textId="305BEE95"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2CF"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D6" w14:textId="77777777" w:rsidTr="230CBD67">
        <w:tc>
          <w:tcPr>
            <w:tcW w:w="579" w:type="pct"/>
          </w:tcPr>
          <w:p w14:paraId="6992A2D1" w14:textId="77777777" w:rsidR="00001FDA" w:rsidRPr="001B45F4" w:rsidRDefault="00001FDA" w:rsidP="00001FDA">
            <w:pPr>
              <w:jc w:val="center"/>
              <w:rPr>
                <w:rFonts w:cs="Arial"/>
                <w:szCs w:val="22"/>
              </w:rPr>
            </w:pPr>
            <w:r w:rsidRPr="001B45F4">
              <w:rPr>
                <w:rFonts w:cs="Arial"/>
                <w:szCs w:val="22"/>
              </w:rPr>
              <w:t>MPA</w:t>
            </w:r>
          </w:p>
        </w:tc>
        <w:tc>
          <w:tcPr>
            <w:tcW w:w="1954" w:type="pct"/>
          </w:tcPr>
          <w:p w14:paraId="6992A2D2" w14:textId="77777777" w:rsidR="00001FDA" w:rsidRPr="001B45F4" w:rsidRDefault="00001FDA" w:rsidP="00001FDA">
            <w:pPr>
              <w:rPr>
                <w:rFonts w:cs="Arial"/>
                <w:szCs w:val="22"/>
              </w:rPr>
            </w:pPr>
            <w:r w:rsidRPr="001B45F4">
              <w:rPr>
                <w:rFonts w:cs="Arial"/>
                <w:snapToGrid w:val="0"/>
                <w:szCs w:val="22"/>
              </w:rPr>
              <w:t>Mature Age Partner Allowance</w:t>
            </w:r>
          </w:p>
        </w:tc>
        <w:tc>
          <w:tcPr>
            <w:tcW w:w="727" w:type="pct"/>
          </w:tcPr>
          <w:p w14:paraId="6992A2D3" w14:textId="18FE2D98"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D4" w14:textId="18EAB78F"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2D5"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DC" w14:textId="77777777" w:rsidTr="230CBD67">
        <w:tc>
          <w:tcPr>
            <w:tcW w:w="579" w:type="pct"/>
          </w:tcPr>
          <w:p w14:paraId="6992A2D7" w14:textId="77777777" w:rsidR="00001FDA" w:rsidRPr="001B45F4" w:rsidRDefault="00001FDA" w:rsidP="00001FDA">
            <w:pPr>
              <w:jc w:val="center"/>
              <w:rPr>
                <w:rFonts w:cs="Arial"/>
                <w:szCs w:val="22"/>
              </w:rPr>
            </w:pPr>
            <w:r w:rsidRPr="001B45F4">
              <w:rPr>
                <w:rFonts w:cs="Arial"/>
                <w:szCs w:val="22"/>
              </w:rPr>
              <w:t>NMA</w:t>
            </w:r>
          </w:p>
        </w:tc>
        <w:tc>
          <w:tcPr>
            <w:tcW w:w="1954" w:type="pct"/>
          </w:tcPr>
          <w:p w14:paraId="6992A2D8" w14:textId="77777777" w:rsidR="00001FDA" w:rsidRPr="001B45F4" w:rsidRDefault="00001FDA" w:rsidP="00001FDA">
            <w:pPr>
              <w:rPr>
                <w:rFonts w:cs="Arial"/>
                <w:szCs w:val="22"/>
              </w:rPr>
            </w:pPr>
            <w:r w:rsidRPr="001B45F4">
              <w:rPr>
                <w:rFonts w:cs="Arial"/>
                <w:szCs w:val="22"/>
              </w:rPr>
              <w:t>Newstart Mature Age Allowance</w:t>
            </w:r>
          </w:p>
        </w:tc>
        <w:tc>
          <w:tcPr>
            <w:tcW w:w="727" w:type="pct"/>
          </w:tcPr>
          <w:p w14:paraId="6992A2D9" w14:textId="699455DB"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DA" w14:textId="161BED6B"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2DB"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03E9B35D" w14:textId="77777777" w:rsidTr="230CBD67">
        <w:tc>
          <w:tcPr>
            <w:tcW w:w="579" w:type="pct"/>
          </w:tcPr>
          <w:p w14:paraId="4BCE84A8" w14:textId="4F08A7D3" w:rsidR="00001FDA" w:rsidRPr="00DE055F" w:rsidRDefault="00001FDA" w:rsidP="00001FDA">
            <w:pPr>
              <w:jc w:val="center"/>
              <w:rPr>
                <w:rFonts w:cs="Arial"/>
                <w:szCs w:val="22"/>
              </w:rPr>
            </w:pPr>
            <w:r w:rsidRPr="00DE055F">
              <w:rPr>
                <w:rFonts w:cs="Arial"/>
                <w:szCs w:val="22"/>
              </w:rPr>
              <w:t>NSA</w:t>
            </w:r>
            <w:r w:rsidR="00036A60" w:rsidRPr="00DE055F">
              <w:rPr>
                <w:rFonts w:cs="Arial"/>
                <w:szCs w:val="22"/>
              </w:rPr>
              <w:t>***</w:t>
            </w:r>
          </w:p>
        </w:tc>
        <w:tc>
          <w:tcPr>
            <w:tcW w:w="1954" w:type="pct"/>
          </w:tcPr>
          <w:p w14:paraId="4CC3FE3E" w14:textId="1A4AB888" w:rsidR="00001FDA" w:rsidRPr="00DE055F" w:rsidRDefault="00001FDA" w:rsidP="00001FDA">
            <w:pPr>
              <w:rPr>
                <w:rFonts w:cs="Arial"/>
                <w:szCs w:val="22"/>
              </w:rPr>
            </w:pPr>
            <w:r w:rsidRPr="00DE055F">
              <w:rPr>
                <w:rFonts w:cs="Arial"/>
                <w:szCs w:val="22"/>
              </w:rPr>
              <w:t>Newstart Allowance</w:t>
            </w:r>
          </w:p>
        </w:tc>
        <w:tc>
          <w:tcPr>
            <w:tcW w:w="727" w:type="pct"/>
          </w:tcPr>
          <w:p w14:paraId="15FD68DE" w14:textId="06D3F7F0" w:rsidR="00001FDA" w:rsidRPr="00DE055F" w:rsidRDefault="008024D6" w:rsidP="00001FDA">
            <w:pPr>
              <w:rPr>
                <w:rFonts w:cs="Arial"/>
                <w:snapToGrid w:val="0"/>
                <w:szCs w:val="22"/>
              </w:rPr>
            </w:pPr>
            <w:r w:rsidRPr="00DE055F">
              <w:rPr>
                <w:rFonts w:cs="Arial"/>
                <w:szCs w:val="22"/>
              </w:rPr>
              <w:t>IITR</w:t>
            </w:r>
            <w:r w:rsidR="00001FDA" w:rsidRPr="00DE055F">
              <w:rPr>
                <w:rFonts w:cs="Arial"/>
                <w:szCs w:val="22"/>
              </w:rPr>
              <w:t>849</w:t>
            </w:r>
          </w:p>
        </w:tc>
        <w:tc>
          <w:tcPr>
            <w:tcW w:w="820" w:type="pct"/>
          </w:tcPr>
          <w:p w14:paraId="35ACC60B" w14:textId="56BE491A" w:rsidR="00001FDA" w:rsidRPr="00DE055F" w:rsidRDefault="008024D6" w:rsidP="00001FDA">
            <w:pPr>
              <w:rPr>
                <w:rFonts w:cs="Arial"/>
                <w:snapToGrid w:val="0"/>
                <w:szCs w:val="22"/>
              </w:rPr>
            </w:pPr>
            <w:r w:rsidRPr="00DE055F">
              <w:rPr>
                <w:rFonts w:cs="Arial"/>
                <w:szCs w:val="22"/>
              </w:rPr>
              <w:t>IITR</w:t>
            </w:r>
            <w:r w:rsidR="00001FDA" w:rsidRPr="00DE055F">
              <w:rPr>
                <w:rFonts w:cs="Arial"/>
                <w:szCs w:val="22"/>
              </w:rPr>
              <w:t>86 / 5</w:t>
            </w:r>
          </w:p>
        </w:tc>
        <w:tc>
          <w:tcPr>
            <w:tcW w:w="920" w:type="pct"/>
          </w:tcPr>
          <w:p w14:paraId="40367315" w14:textId="2C114CF6" w:rsidR="00001FDA" w:rsidRPr="00DE055F" w:rsidRDefault="00001FDA" w:rsidP="00001FDA">
            <w:pPr>
              <w:rPr>
                <w:rFonts w:cs="Arial"/>
                <w:snapToGrid w:val="0"/>
                <w:szCs w:val="22"/>
              </w:rPr>
            </w:pPr>
            <w:r w:rsidRPr="00DE055F">
              <w:rPr>
                <w:rFonts w:cs="Arial"/>
                <w:szCs w:val="22"/>
              </w:rPr>
              <w:t>INCDTLS128/ Allowance</w:t>
            </w:r>
          </w:p>
        </w:tc>
      </w:tr>
      <w:tr w:rsidR="00001FDA" w:rsidRPr="001B45F4" w14:paraId="6992A2E8" w14:textId="77777777" w:rsidTr="230CBD67">
        <w:tc>
          <w:tcPr>
            <w:tcW w:w="579" w:type="pct"/>
          </w:tcPr>
          <w:p w14:paraId="6992A2E3" w14:textId="0ECFDB6A" w:rsidR="00001FDA" w:rsidRPr="001B45F4" w:rsidRDefault="00001FDA" w:rsidP="00001FDA">
            <w:pPr>
              <w:jc w:val="center"/>
              <w:rPr>
                <w:rFonts w:cs="Arial"/>
                <w:szCs w:val="22"/>
              </w:rPr>
            </w:pPr>
            <w:r w:rsidRPr="001B45F4">
              <w:rPr>
                <w:rFonts w:cs="Arial"/>
                <w:szCs w:val="22"/>
              </w:rPr>
              <w:t>PIN</w:t>
            </w:r>
          </w:p>
        </w:tc>
        <w:tc>
          <w:tcPr>
            <w:tcW w:w="1954" w:type="pct"/>
          </w:tcPr>
          <w:p w14:paraId="6992A2E4" w14:textId="524B0968" w:rsidR="00001FDA" w:rsidRPr="001B45F4" w:rsidRDefault="00001FDA" w:rsidP="00001FDA">
            <w:pPr>
              <w:pStyle w:val="Maintext"/>
              <w:keepNext/>
              <w:keepLines/>
              <w:rPr>
                <w:rFonts w:cs="Arial"/>
                <w:szCs w:val="22"/>
              </w:rPr>
            </w:pPr>
            <w:r w:rsidRPr="001B45F4">
              <w:rPr>
                <w:rFonts w:cs="Arial"/>
                <w:szCs w:val="22"/>
              </w:rPr>
              <w:t>PaTH Internship In</w:t>
            </w:r>
            <w:r w:rsidR="006C2A07">
              <w:rPr>
                <w:rFonts w:cs="Arial"/>
                <w:szCs w:val="22"/>
              </w:rPr>
              <w:t>c</w:t>
            </w:r>
            <w:r w:rsidRPr="001B45F4">
              <w:rPr>
                <w:rFonts w:cs="Arial"/>
                <w:szCs w:val="22"/>
              </w:rPr>
              <w:t xml:space="preserve">entive </w:t>
            </w:r>
            <w:r w:rsidR="00D97156">
              <w:rPr>
                <w:rFonts w:cs="Arial"/>
                <w:szCs w:val="22"/>
              </w:rPr>
              <w:t>–</w:t>
            </w:r>
            <w:r w:rsidRPr="001B45F4">
              <w:rPr>
                <w:rFonts w:cs="Arial"/>
                <w:szCs w:val="22"/>
              </w:rPr>
              <w:t xml:space="preserve"> Newstart</w:t>
            </w:r>
          </w:p>
        </w:tc>
        <w:tc>
          <w:tcPr>
            <w:tcW w:w="727" w:type="pct"/>
          </w:tcPr>
          <w:p w14:paraId="6992A2E5" w14:textId="7DCA540C"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E6" w14:textId="6F884EA1"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2E7"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EE" w14:textId="77777777" w:rsidTr="230CBD67">
        <w:tc>
          <w:tcPr>
            <w:tcW w:w="579" w:type="pct"/>
          </w:tcPr>
          <w:p w14:paraId="6992A2E9" w14:textId="57212176" w:rsidR="00001FDA" w:rsidRPr="001B45F4" w:rsidRDefault="00001FDA" w:rsidP="00001FDA">
            <w:pPr>
              <w:jc w:val="center"/>
              <w:rPr>
                <w:rFonts w:cs="Arial"/>
                <w:szCs w:val="22"/>
              </w:rPr>
            </w:pPr>
            <w:r w:rsidRPr="001B45F4">
              <w:rPr>
                <w:rFonts w:cs="Arial"/>
                <w:szCs w:val="22"/>
              </w:rPr>
              <w:t>PIP</w:t>
            </w:r>
          </w:p>
        </w:tc>
        <w:tc>
          <w:tcPr>
            <w:tcW w:w="1954" w:type="pct"/>
          </w:tcPr>
          <w:p w14:paraId="6992A2EA" w14:textId="23B4C21C" w:rsidR="00001FDA" w:rsidRPr="001B45F4" w:rsidRDefault="00001FDA" w:rsidP="00001FDA">
            <w:pPr>
              <w:pStyle w:val="Maintext"/>
              <w:keepNext/>
              <w:keepLines/>
              <w:rPr>
                <w:rFonts w:cs="Arial"/>
                <w:szCs w:val="22"/>
              </w:rPr>
            </w:pPr>
            <w:r w:rsidRPr="001B45F4">
              <w:rPr>
                <w:rFonts w:cs="Arial"/>
                <w:szCs w:val="22"/>
              </w:rPr>
              <w:t>PaTH Internship In</w:t>
            </w:r>
            <w:r w:rsidR="006C2A07">
              <w:rPr>
                <w:rFonts w:cs="Arial"/>
                <w:szCs w:val="22"/>
              </w:rPr>
              <w:t>c</w:t>
            </w:r>
            <w:r w:rsidRPr="001B45F4">
              <w:rPr>
                <w:rFonts w:cs="Arial"/>
                <w:szCs w:val="22"/>
              </w:rPr>
              <w:t xml:space="preserve">entive </w:t>
            </w:r>
            <w:r w:rsidR="00D97156">
              <w:rPr>
                <w:rFonts w:cs="Arial"/>
                <w:szCs w:val="22"/>
              </w:rPr>
              <w:t>–</w:t>
            </w:r>
            <w:r w:rsidRPr="001B45F4">
              <w:rPr>
                <w:rFonts w:cs="Arial"/>
                <w:szCs w:val="22"/>
              </w:rPr>
              <w:t xml:space="preserve"> Pension</w:t>
            </w:r>
          </w:p>
        </w:tc>
        <w:tc>
          <w:tcPr>
            <w:tcW w:w="727" w:type="pct"/>
          </w:tcPr>
          <w:p w14:paraId="6992A2EB" w14:textId="5D9531C7"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EC" w14:textId="7DE67975"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2ED"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F4" w14:textId="77777777" w:rsidTr="230CBD67">
        <w:tc>
          <w:tcPr>
            <w:tcW w:w="579" w:type="pct"/>
          </w:tcPr>
          <w:p w14:paraId="6992A2EF" w14:textId="77777777" w:rsidR="00001FDA" w:rsidRPr="001B45F4" w:rsidRDefault="00001FDA" w:rsidP="00001FDA">
            <w:pPr>
              <w:jc w:val="center"/>
              <w:rPr>
                <w:rFonts w:cs="Arial"/>
                <w:szCs w:val="22"/>
              </w:rPr>
            </w:pPr>
            <w:r w:rsidRPr="001B45F4">
              <w:rPr>
                <w:rFonts w:cs="Arial"/>
                <w:szCs w:val="22"/>
              </w:rPr>
              <w:t>PMA</w:t>
            </w:r>
          </w:p>
        </w:tc>
        <w:tc>
          <w:tcPr>
            <w:tcW w:w="1954" w:type="pct"/>
          </w:tcPr>
          <w:p w14:paraId="6992A2F0" w14:textId="39903767" w:rsidR="00001FDA" w:rsidRPr="001B45F4" w:rsidRDefault="00001FDA" w:rsidP="00001FDA">
            <w:pPr>
              <w:pStyle w:val="Maintext"/>
              <w:keepNext/>
              <w:keepLines/>
              <w:rPr>
                <w:rFonts w:cs="Arial"/>
                <w:szCs w:val="22"/>
              </w:rPr>
            </w:pPr>
            <w:r w:rsidRPr="001B45F4">
              <w:rPr>
                <w:rFonts w:cs="Arial"/>
                <w:szCs w:val="22"/>
              </w:rPr>
              <w:t>Newstart Mature Age Partner</w:t>
            </w:r>
          </w:p>
        </w:tc>
        <w:tc>
          <w:tcPr>
            <w:tcW w:w="727" w:type="pct"/>
          </w:tcPr>
          <w:p w14:paraId="6992A2F1" w14:textId="47D8A1FC"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F2" w14:textId="74F14E75"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2F3"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2FA" w14:textId="77777777" w:rsidTr="230CBD67">
        <w:tc>
          <w:tcPr>
            <w:tcW w:w="579" w:type="pct"/>
          </w:tcPr>
          <w:p w14:paraId="6992A2F5" w14:textId="77777777" w:rsidR="00001FDA" w:rsidRPr="001B45F4" w:rsidRDefault="00001FDA" w:rsidP="00001FDA">
            <w:pPr>
              <w:jc w:val="center"/>
              <w:rPr>
                <w:rFonts w:cs="Arial"/>
                <w:szCs w:val="22"/>
              </w:rPr>
            </w:pPr>
            <w:r w:rsidRPr="001B45F4">
              <w:rPr>
                <w:rFonts w:cs="Arial"/>
                <w:szCs w:val="22"/>
              </w:rPr>
              <w:t>PNS</w:t>
            </w:r>
          </w:p>
        </w:tc>
        <w:tc>
          <w:tcPr>
            <w:tcW w:w="1954" w:type="pct"/>
          </w:tcPr>
          <w:p w14:paraId="6992A2F6" w14:textId="6CAA3891" w:rsidR="00001FDA" w:rsidRPr="001B45F4" w:rsidRDefault="00001FDA" w:rsidP="00001FDA">
            <w:pPr>
              <w:rPr>
                <w:rFonts w:cs="Arial"/>
                <w:szCs w:val="22"/>
              </w:rPr>
            </w:pPr>
            <w:r w:rsidRPr="001B45F4">
              <w:rPr>
                <w:rFonts w:cs="Arial"/>
                <w:szCs w:val="22"/>
              </w:rPr>
              <w:t>Newstart Partner Allowance</w:t>
            </w:r>
          </w:p>
        </w:tc>
        <w:tc>
          <w:tcPr>
            <w:tcW w:w="727" w:type="pct"/>
          </w:tcPr>
          <w:p w14:paraId="6992A2F7" w14:textId="235CA6E4"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F8" w14:textId="76BE02B8"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2F9"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00" w14:textId="77777777" w:rsidTr="230CBD67">
        <w:tc>
          <w:tcPr>
            <w:tcW w:w="579" w:type="pct"/>
          </w:tcPr>
          <w:p w14:paraId="6992A2FB" w14:textId="77777777" w:rsidR="00001FDA" w:rsidRPr="001B45F4" w:rsidRDefault="00001FDA" w:rsidP="00001FDA">
            <w:pPr>
              <w:jc w:val="center"/>
              <w:rPr>
                <w:rFonts w:cs="Arial"/>
                <w:szCs w:val="22"/>
              </w:rPr>
            </w:pPr>
            <w:r w:rsidRPr="001B45F4">
              <w:rPr>
                <w:rFonts w:cs="Arial"/>
                <w:szCs w:val="22"/>
              </w:rPr>
              <w:t>PPA</w:t>
            </w:r>
          </w:p>
        </w:tc>
        <w:tc>
          <w:tcPr>
            <w:tcW w:w="1954" w:type="pct"/>
          </w:tcPr>
          <w:p w14:paraId="6992A2FC" w14:textId="77777777" w:rsidR="00001FDA" w:rsidRPr="001B45F4" w:rsidRDefault="00001FDA" w:rsidP="00001FDA">
            <w:pPr>
              <w:rPr>
                <w:rFonts w:cs="Arial"/>
                <w:szCs w:val="22"/>
              </w:rPr>
            </w:pPr>
            <w:r w:rsidRPr="001B45F4">
              <w:rPr>
                <w:rFonts w:cs="Arial"/>
                <w:szCs w:val="22"/>
              </w:rPr>
              <w:t>Pension Partner Allowance</w:t>
            </w:r>
          </w:p>
        </w:tc>
        <w:tc>
          <w:tcPr>
            <w:tcW w:w="727" w:type="pct"/>
          </w:tcPr>
          <w:p w14:paraId="6992A2FD" w14:textId="7B6223E7"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2FE" w14:textId="7F3D466B"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2FF"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06" w14:textId="77777777" w:rsidTr="230CBD67">
        <w:tc>
          <w:tcPr>
            <w:tcW w:w="579" w:type="pct"/>
          </w:tcPr>
          <w:p w14:paraId="6992A301" w14:textId="77777777" w:rsidR="00001FDA" w:rsidRPr="001B45F4" w:rsidRDefault="00001FDA" w:rsidP="00001FDA">
            <w:pPr>
              <w:jc w:val="center"/>
              <w:rPr>
                <w:rFonts w:cs="Arial"/>
                <w:szCs w:val="22"/>
              </w:rPr>
            </w:pPr>
            <w:r w:rsidRPr="001B45F4">
              <w:rPr>
                <w:rFonts w:cs="Arial"/>
                <w:szCs w:val="22"/>
              </w:rPr>
              <w:t>PPL</w:t>
            </w:r>
          </w:p>
        </w:tc>
        <w:tc>
          <w:tcPr>
            <w:tcW w:w="1954" w:type="pct"/>
          </w:tcPr>
          <w:p w14:paraId="6992A302" w14:textId="77777777" w:rsidR="00001FDA" w:rsidRPr="001B45F4" w:rsidRDefault="00001FDA" w:rsidP="00001FDA">
            <w:pPr>
              <w:rPr>
                <w:rFonts w:cs="Arial"/>
                <w:szCs w:val="22"/>
              </w:rPr>
            </w:pPr>
            <w:r w:rsidRPr="001B45F4">
              <w:rPr>
                <w:rFonts w:cs="Arial"/>
                <w:szCs w:val="22"/>
              </w:rPr>
              <w:t>Parental Leave Pay</w:t>
            </w:r>
          </w:p>
        </w:tc>
        <w:tc>
          <w:tcPr>
            <w:tcW w:w="727" w:type="pct"/>
          </w:tcPr>
          <w:p w14:paraId="6992A303" w14:textId="1F38029F"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849</w:t>
            </w:r>
          </w:p>
        </w:tc>
        <w:tc>
          <w:tcPr>
            <w:tcW w:w="820" w:type="pct"/>
          </w:tcPr>
          <w:p w14:paraId="6992A304" w14:textId="3F318350" w:rsidR="00001FDA" w:rsidRPr="001B45F4" w:rsidRDefault="008024D6" w:rsidP="00001FDA">
            <w:pPr>
              <w:rPr>
                <w:rFonts w:cs="Arial"/>
                <w:szCs w:val="22"/>
              </w:rPr>
            </w:pPr>
            <w:r w:rsidRPr="001B45F4">
              <w:rPr>
                <w:rFonts w:cs="Arial"/>
                <w:szCs w:val="22"/>
              </w:rPr>
              <w:t>IITR</w:t>
            </w:r>
            <w:r w:rsidR="00001FDA" w:rsidRPr="001B45F4">
              <w:rPr>
                <w:rFonts w:cs="Arial"/>
                <w:szCs w:val="22"/>
              </w:rPr>
              <w:t>62 / 1</w:t>
            </w:r>
          </w:p>
        </w:tc>
        <w:tc>
          <w:tcPr>
            <w:tcW w:w="920" w:type="pct"/>
          </w:tcPr>
          <w:p w14:paraId="6992A305" w14:textId="77777777" w:rsidR="00001FDA" w:rsidRPr="001B45F4" w:rsidRDefault="00001FDA" w:rsidP="00001FDA">
            <w:pPr>
              <w:rPr>
                <w:rFonts w:cs="Arial"/>
                <w:szCs w:val="22"/>
              </w:rPr>
            </w:pPr>
            <w:r w:rsidRPr="001B45F4">
              <w:rPr>
                <w:rStyle w:val="BodyTextChar1"/>
                <w:rFonts w:cs="Arial"/>
                <w:szCs w:val="22"/>
              </w:rPr>
              <w:t>INCDTLS312/ Not applicable</w:t>
            </w:r>
          </w:p>
        </w:tc>
      </w:tr>
      <w:tr w:rsidR="00001FDA" w:rsidRPr="001B45F4" w14:paraId="6992A30C" w14:textId="77777777" w:rsidTr="230CBD67">
        <w:tc>
          <w:tcPr>
            <w:tcW w:w="579" w:type="pct"/>
          </w:tcPr>
          <w:p w14:paraId="6992A307" w14:textId="77777777" w:rsidR="00001FDA" w:rsidRPr="001B45F4" w:rsidRDefault="00001FDA" w:rsidP="00001FDA">
            <w:pPr>
              <w:jc w:val="center"/>
              <w:rPr>
                <w:rFonts w:cs="Arial"/>
                <w:szCs w:val="22"/>
              </w:rPr>
            </w:pPr>
            <w:r w:rsidRPr="001B45F4">
              <w:rPr>
                <w:rFonts w:cs="Arial"/>
                <w:szCs w:val="22"/>
              </w:rPr>
              <w:t>PPP</w:t>
            </w:r>
          </w:p>
        </w:tc>
        <w:tc>
          <w:tcPr>
            <w:tcW w:w="1954" w:type="pct"/>
          </w:tcPr>
          <w:p w14:paraId="6992A308" w14:textId="77777777" w:rsidR="00001FDA" w:rsidRPr="001B45F4" w:rsidRDefault="00001FDA" w:rsidP="00001FDA">
            <w:pPr>
              <w:rPr>
                <w:rFonts w:cs="Arial"/>
                <w:szCs w:val="22"/>
              </w:rPr>
            </w:pPr>
            <w:r w:rsidRPr="001B45F4">
              <w:rPr>
                <w:rFonts w:cs="Arial"/>
                <w:szCs w:val="22"/>
              </w:rPr>
              <w:t>Parenting Payment Partnered</w:t>
            </w:r>
          </w:p>
        </w:tc>
        <w:tc>
          <w:tcPr>
            <w:tcW w:w="727" w:type="pct"/>
          </w:tcPr>
          <w:p w14:paraId="6992A309" w14:textId="0C1FC221"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0A" w14:textId="41FB8340"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30B"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12" w14:textId="77777777" w:rsidTr="230CBD67">
        <w:tc>
          <w:tcPr>
            <w:tcW w:w="579" w:type="pct"/>
          </w:tcPr>
          <w:p w14:paraId="6992A30D" w14:textId="77777777" w:rsidR="00001FDA" w:rsidRPr="001B45F4" w:rsidRDefault="00001FDA" w:rsidP="00001FDA">
            <w:pPr>
              <w:jc w:val="center"/>
              <w:rPr>
                <w:rFonts w:cs="Arial"/>
                <w:szCs w:val="22"/>
              </w:rPr>
            </w:pPr>
            <w:r w:rsidRPr="001B45F4">
              <w:rPr>
                <w:rFonts w:cs="Arial"/>
                <w:szCs w:val="22"/>
              </w:rPr>
              <w:lastRenderedPageBreak/>
              <w:t>PPS</w:t>
            </w:r>
          </w:p>
        </w:tc>
        <w:tc>
          <w:tcPr>
            <w:tcW w:w="1954" w:type="pct"/>
          </w:tcPr>
          <w:p w14:paraId="6992A30E" w14:textId="77777777" w:rsidR="00001FDA" w:rsidRPr="001B45F4" w:rsidRDefault="00001FDA" w:rsidP="00001FDA">
            <w:pPr>
              <w:rPr>
                <w:rFonts w:cs="Arial"/>
                <w:szCs w:val="22"/>
              </w:rPr>
            </w:pPr>
            <w:r w:rsidRPr="001B45F4">
              <w:rPr>
                <w:rFonts w:cs="Arial"/>
                <w:szCs w:val="22"/>
              </w:rPr>
              <w:t>Parenting Payment Single</w:t>
            </w:r>
          </w:p>
        </w:tc>
        <w:tc>
          <w:tcPr>
            <w:tcW w:w="727" w:type="pct"/>
          </w:tcPr>
          <w:p w14:paraId="6992A30F" w14:textId="026D6930"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10" w14:textId="68864083"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89 / 6</w:t>
            </w:r>
          </w:p>
        </w:tc>
        <w:tc>
          <w:tcPr>
            <w:tcW w:w="920" w:type="pct"/>
          </w:tcPr>
          <w:p w14:paraId="6992A311" w14:textId="77777777" w:rsidR="00001FDA" w:rsidRPr="001B45F4" w:rsidRDefault="00001FDA" w:rsidP="00001FDA">
            <w:pPr>
              <w:rPr>
                <w:rFonts w:cs="Arial"/>
                <w:snapToGrid w:val="0"/>
                <w:szCs w:val="22"/>
              </w:rPr>
            </w:pPr>
            <w:r w:rsidRPr="001B45F4">
              <w:rPr>
                <w:rFonts w:cs="Arial"/>
                <w:snapToGrid w:val="0"/>
                <w:szCs w:val="22"/>
              </w:rPr>
              <w:t>INCDTLS128/ Pension</w:t>
            </w:r>
          </w:p>
        </w:tc>
      </w:tr>
      <w:tr w:rsidR="00001FDA" w:rsidRPr="001B45F4" w14:paraId="6992A318" w14:textId="77777777" w:rsidTr="230CBD67">
        <w:tc>
          <w:tcPr>
            <w:tcW w:w="579" w:type="pct"/>
          </w:tcPr>
          <w:p w14:paraId="6992A313" w14:textId="77777777" w:rsidR="00001FDA" w:rsidRPr="001B45F4" w:rsidRDefault="00001FDA" w:rsidP="00001FDA">
            <w:pPr>
              <w:jc w:val="center"/>
              <w:rPr>
                <w:rFonts w:cs="Arial"/>
                <w:szCs w:val="22"/>
              </w:rPr>
            </w:pPr>
            <w:r w:rsidRPr="001B45F4">
              <w:rPr>
                <w:rFonts w:cs="Arial"/>
                <w:szCs w:val="22"/>
              </w:rPr>
              <w:t>PSA</w:t>
            </w:r>
          </w:p>
        </w:tc>
        <w:tc>
          <w:tcPr>
            <w:tcW w:w="1954" w:type="pct"/>
          </w:tcPr>
          <w:p w14:paraId="6992A314" w14:textId="77777777" w:rsidR="00001FDA" w:rsidRPr="001B45F4" w:rsidRDefault="00001FDA" w:rsidP="00001FDA">
            <w:pPr>
              <w:rPr>
                <w:rFonts w:cs="Arial"/>
                <w:szCs w:val="22"/>
              </w:rPr>
            </w:pPr>
            <w:r w:rsidRPr="001B45F4">
              <w:rPr>
                <w:rFonts w:cs="Arial"/>
                <w:szCs w:val="22"/>
              </w:rPr>
              <w:t>Sickness Partner Allowance</w:t>
            </w:r>
          </w:p>
        </w:tc>
        <w:tc>
          <w:tcPr>
            <w:tcW w:w="727" w:type="pct"/>
          </w:tcPr>
          <w:p w14:paraId="6992A315" w14:textId="380D8E89"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16" w14:textId="62C00650"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317"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1E" w14:textId="77777777" w:rsidTr="230CBD67">
        <w:tc>
          <w:tcPr>
            <w:tcW w:w="579" w:type="pct"/>
          </w:tcPr>
          <w:p w14:paraId="6992A319" w14:textId="77777777" w:rsidR="00001FDA" w:rsidRPr="001B45F4" w:rsidRDefault="00001FDA" w:rsidP="00001FDA">
            <w:pPr>
              <w:jc w:val="center"/>
              <w:rPr>
                <w:rFonts w:cs="Arial"/>
                <w:szCs w:val="22"/>
              </w:rPr>
            </w:pPr>
            <w:r w:rsidRPr="001B45F4">
              <w:rPr>
                <w:rFonts w:cs="Arial"/>
                <w:szCs w:val="22"/>
              </w:rPr>
              <w:t>PSP</w:t>
            </w:r>
          </w:p>
        </w:tc>
        <w:tc>
          <w:tcPr>
            <w:tcW w:w="1954" w:type="pct"/>
          </w:tcPr>
          <w:p w14:paraId="6992A31A" w14:textId="5948FDD2" w:rsidR="00001FDA" w:rsidRPr="001B45F4" w:rsidRDefault="00001FDA" w:rsidP="00001FDA">
            <w:pPr>
              <w:rPr>
                <w:rFonts w:cs="Arial"/>
                <w:szCs w:val="22"/>
              </w:rPr>
            </w:pPr>
            <w:r w:rsidRPr="001B45F4">
              <w:rPr>
                <w:rFonts w:cs="Arial"/>
                <w:szCs w:val="22"/>
              </w:rPr>
              <w:t>Special Partner Allowance</w:t>
            </w:r>
          </w:p>
        </w:tc>
        <w:tc>
          <w:tcPr>
            <w:tcW w:w="727" w:type="pct"/>
          </w:tcPr>
          <w:p w14:paraId="6992A31B" w14:textId="6C98C7A7"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1C" w14:textId="238B37BA"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31D"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24" w14:textId="77777777" w:rsidTr="230CBD67">
        <w:tc>
          <w:tcPr>
            <w:tcW w:w="579" w:type="pct"/>
          </w:tcPr>
          <w:p w14:paraId="6992A31F" w14:textId="137C3502" w:rsidR="00001FDA" w:rsidRPr="00DE055F" w:rsidRDefault="00001FDA" w:rsidP="00001FDA">
            <w:pPr>
              <w:jc w:val="center"/>
              <w:rPr>
                <w:rFonts w:cs="Arial"/>
                <w:szCs w:val="22"/>
              </w:rPr>
            </w:pPr>
            <w:r w:rsidRPr="00DE055F">
              <w:rPr>
                <w:rFonts w:cs="Arial"/>
                <w:szCs w:val="22"/>
              </w:rPr>
              <w:t>PTA</w:t>
            </w:r>
            <w:r w:rsidR="00036A60" w:rsidRPr="00DE055F">
              <w:rPr>
                <w:rFonts w:cs="Arial"/>
                <w:szCs w:val="22"/>
              </w:rPr>
              <w:t>***</w:t>
            </w:r>
          </w:p>
        </w:tc>
        <w:tc>
          <w:tcPr>
            <w:tcW w:w="1954" w:type="pct"/>
          </w:tcPr>
          <w:p w14:paraId="6992A320" w14:textId="77777777" w:rsidR="00001FDA" w:rsidRPr="00DE055F" w:rsidRDefault="00001FDA" w:rsidP="00001FDA">
            <w:pPr>
              <w:rPr>
                <w:rFonts w:cs="Arial"/>
                <w:szCs w:val="22"/>
              </w:rPr>
            </w:pPr>
            <w:r w:rsidRPr="00DE055F">
              <w:rPr>
                <w:rFonts w:cs="Arial"/>
                <w:szCs w:val="22"/>
              </w:rPr>
              <w:t>Partner Allowance (PA)</w:t>
            </w:r>
          </w:p>
        </w:tc>
        <w:tc>
          <w:tcPr>
            <w:tcW w:w="727" w:type="pct"/>
          </w:tcPr>
          <w:p w14:paraId="6992A321" w14:textId="3BF6A0F3" w:rsidR="00001FDA" w:rsidRPr="00DE055F" w:rsidRDefault="008024D6" w:rsidP="00001FDA">
            <w:pPr>
              <w:rPr>
                <w:rFonts w:cs="Arial"/>
                <w:snapToGrid w:val="0"/>
                <w:szCs w:val="22"/>
              </w:rPr>
            </w:pPr>
            <w:r w:rsidRPr="00DE055F">
              <w:rPr>
                <w:rFonts w:cs="Arial"/>
                <w:snapToGrid w:val="0"/>
                <w:szCs w:val="22"/>
              </w:rPr>
              <w:t>IITR</w:t>
            </w:r>
            <w:r w:rsidR="00001FDA" w:rsidRPr="00DE055F">
              <w:rPr>
                <w:rFonts w:cs="Arial"/>
                <w:snapToGrid w:val="0"/>
                <w:szCs w:val="22"/>
              </w:rPr>
              <w:t>849</w:t>
            </w:r>
          </w:p>
        </w:tc>
        <w:tc>
          <w:tcPr>
            <w:tcW w:w="820" w:type="pct"/>
          </w:tcPr>
          <w:p w14:paraId="6992A322" w14:textId="524621ED" w:rsidR="00001FDA" w:rsidRPr="00DE055F" w:rsidRDefault="008024D6" w:rsidP="00001FDA">
            <w:pPr>
              <w:rPr>
                <w:rFonts w:cs="Arial"/>
                <w:szCs w:val="22"/>
              </w:rPr>
            </w:pPr>
            <w:r w:rsidRPr="00DE055F">
              <w:rPr>
                <w:rFonts w:cs="Arial"/>
                <w:snapToGrid w:val="0"/>
                <w:szCs w:val="22"/>
              </w:rPr>
              <w:t>IITR</w:t>
            </w:r>
            <w:r w:rsidR="00001FDA" w:rsidRPr="00DE055F">
              <w:rPr>
                <w:rFonts w:cs="Arial"/>
                <w:snapToGrid w:val="0"/>
                <w:szCs w:val="22"/>
              </w:rPr>
              <w:t xml:space="preserve">86 / </w:t>
            </w:r>
            <w:r w:rsidR="00001FDA" w:rsidRPr="00DE055F">
              <w:rPr>
                <w:rFonts w:cs="Arial"/>
                <w:szCs w:val="22"/>
              </w:rPr>
              <w:t>5</w:t>
            </w:r>
          </w:p>
        </w:tc>
        <w:tc>
          <w:tcPr>
            <w:tcW w:w="920" w:type="pct"/>
          </w:tcPr>
          <w:p w14:paraId="6992A323" w14:textId="77777777" w:rsidR="00001FDA" w:rsidRPr="00DE055F" w:rsidRDefault="00001FDA" w:rsidP="00001FDA">
            <w:pPr>
              <w:rPr>
                <w:rFonts w:cs="Arial"/>
                <w:snapToGrid w:val="0"/>
                <w:szCs w:val="22"/>
              </w:rPr>
            </w:pPr>
            <w:r w:rsidRPr="00DE055F">
              <w:rPr>
                <w:rFonts w:cs="Arial"/>
                <w:snapToGrid w:val="0"/>
                <w:szCs w:val="22"/>
              </w:rPr>
              <w:t>INCDTLS128/ Allowance</w:t>
            </w:r>
          </w:p>
        </w:tc>
      </w:tr>
      <w:tr w:rsidR="00001FDA" w:rsidRPr="001B45F4" w14:paraId="6992A32A" w14:textId="77777777" w:rsidTr="230CBD67">
        <w:tc>
          <w:tcPr>
            <w:tcW w:w="579" w:type="pct"/>
          </w:tcPr>
          <w:p w14:paraId="6992A325" w14:textId="77777777" w:rsidR="00001FDA" w:rsidRPr="001B45F4" w:rsidRDefault="00001FDA" w:rsidP="00001FDA">
            <w:pPr>
              <w:jc w:val="center"/>
              <w:rPr>
                <w:rFonts w:cs="Arial"/>
                <w:szCs w:val="22"/>
              </w:rPr>
            </w:pPr>
            <w:r w:rsidRPr="001B45F4">
              <w:rPr>
                <w:rFonts w:cs="Arial"/>
                <w:szCs w:val="22"/>
              </w:rPr>
              <w:t>PWP</w:t>
            </w:r>
          </w:p>
        </w:tc>
        <w:tc>
          <w:tcPr>
            <w:tcW w:w="1954" w:type="pct"/>
          </w:tcPr>
          <w:p w14:paraId="6992A326" w14:textId="77777777" w:rsidR="00001FDA" w:rsidRPr="001B45F4" w:rsidRDefault="00001FDA" w:rsidP="00001FDA">
            <w:pPr>
              <w:rPr>
                <w:rFonts w:cs="Arial"/>
                <w:szCs w:val="22"/>
              </w:rPr>
            </w:pPr>
            <w:r w:rsidRPr="001B45F4">
              <w:rPr>
                <w:rFonts w:cs="Arial"/>
                <w:szCs w:val="22"/>
              </w:rPr>
              <w:t>Ceased Customer Partner</w:t>
            </w:r>
          </w:p>
        </w:tc>
        <w:tc>
          <w:tcPr>
            <w:tcW w:w="727" w:type="pct"/>
          </w:tcPr>
          <w:p w14:paraId="6992A327" w14:textId="2A256208"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28" w14:textId="5016A938"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329"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30" w14:textId="77777777" w:rsidTr="230CBD67">
        <w:tc>
          <w:tcPr>
            <w:tcW w:w="579" w:type="pct"/>
          </w:tcPr>
          <w:p w14:paraId="6992A32B" w14:textId="2E210231" w:rsidR="00001FDA" w:rsidRPr="00DE055F" w:rsidRDefault="00001FDA" w:rsidP="00001FDA">
            <w:pPr>
              <w:jc w:val="center"/>
              <w:rPr>
                <w:rFonts w:cs="Arial"/>
                <w:szCs w:val="22"/>
              </w:rPr>
            </w:pPr>
            <w:r w:rsidRPr="00DE055F">
              <w:rPr>
                <w:rFonts w:cs="Arial"/>
                <w:szCs w:val="22"/>
              </w:rPr>
              <w:t>SKA</w:t>
            </w:r>
            <w:r w:rsidR="00036A60" w:rsidRPr="00DE055F">
              <w:rPr>
                <w:rFonts w:cs="Arial"/>
                <w:szCs w:val="22"/>
              </w:rPr>
              <w:t>***</w:t>
            </w:r>
          </w:p>
        </w:tc>
        <w:tc>
          <w:tcPr>
            <w:tcW w:w="1954" w:type="pct"/>
          </w:tcPr>
          <w:p w14:paraId="6992A32C" w14:textId="77777777" w:rsidR="00001FDA" w:rsidRPr="00DE055F" w:rsidRDefault="00001FDA" w:rsidP="00001FDA">
            <w:pPr>
              <w:rPr>
                <w:rFonts w:cs="Arial"/>
                <w:szCs w:val="22"/>
              </w:rPr>
            </w:pPr>
            <w:r w:rsidRPr="00DE055F">
              <w:rPr>
                <w:rFonts w:cs="Arial"/>
                <w:szCs w:val="22"/>
              </w:rPr>
              <w:t>Sickness Allowance</w:t>
            </w:r>
          </w:p>
        </w:tc>
        <w:tc>
          <w:tcPr>
            <w:tcW w:w="727" w:type="pct"/>
          </w:tcPr>
          <w:p w14:paraId="6992A32D" w14:textId="4C9A933A" w:rsidR="00001FDA" w:rsidRPr="00DE055F" w:rsidRDefault="008024D6" w:rsidP="00001FDA">
            <w:pPr>
              <w:rPr>
                <w:rFonts w:cs="Arial"/>
                <w:snapToGrid w:val="0"/>
                <w:szCs w:val="22"/>
              </w:rPr>
            </w:pPr>
            <w:r w:rsidRPr="00DE055F">
              <w:rPr>
                <w:rFonts w:cs="Arial"/>
                <w:snapToGrid w:val="0"/>
                <w:szCs w:val="22"/>
              </w:rPr>
              <w:t>IITR</w:t>
            </w:r>
            <w:r w:rsidR="00001FDA" w:rsidRPr="00DE055F">
              <w:rPr>
                <w:rFonts w:cs="Arial"/>
                <w:snapToGrid w:val="0"/>
                <w:szCs w:val="22"/>
              </w:rPr>
              <w:t>849</w:t>
            </w:r>
          </w:p>
        </w:tc>
        <w:tc>
          <w:tcPr>
            <w:tcW w:w="820" w:type="pct"/>
          </w:tcPr>
          <w:p w14:paraId="6992A32E" w14:textId="18996455" w:rsidR="00001FDA" w:rsidRPr="00DE055F" w:rsidRDefault="008024D6" w:rsidP="00001FDA">
            <w:pPr>
              <w:rPr>
                <w:rFonts w:cs="Arial"/>
                <w:szCs w:val="22"/>
              </w:rPr>
            </w:pPr>
            <w:r w:rsidRPr="00DE055F">
              <w:rPr>
                <w:rFonts w:cs="Arial"/>
                <w:snapToGrid w:val="0"/>
                <w:szCs w:val="22"/>
              </w:rPr>
              <w:t>IITR</w:t>
            </w:r>
            <w:r w:rsidR="00001FDA" w:rsidRPr="00DE055F">
              <w:rPr>
                <w:rFonts w:cs="Arial"/>
                <w:snapToGrid w:val="0"/>
                <w:szCs w:val="22"/>
              </w:rPr>
              <w:t xml:space="preserve">86 / </w:t>
            </w:r>
            <w:r w:rsidR="00001FDA" w:rsidRPr="00DE055F">
              <w:rPr>
                <w:rFonts w:cs="Arial"/>
                <w:szCs w:val="22"/>
              </w:rPr>
              <w:t>5</w:t>
            </w:r>
          </w:p>
        </w:tc>
        <w:tc>
          <w:tcPr>
            <w:tcW w:w="920" w:type="pct"/>
          </w:tcPr>
          <w:p w14:paraId="6992A32F" w14:textId="77777777" w:rsidR="00001FDA" w:rsidRPr="00DE055F" w:rsidRDefault="00001FDA" w:rsidP="00001FDA">
            <w:pPr>
              <w:rPr>
                <w:rFonts w:cs="Arial"/>
                <w:snapToGrid w:val="0"/>
                <w:szCs w:val="22"/>
              </w:rPr>
            </w:pPr>
            <w:r w:rsidRPr="00DE055F">
              <w:rPr>
                <w:rFonts w:cs="Arial"/>
                <w:snapToGrid w:val="0"/>
                <w:szCs w:val="22"/>
              </w:rPr>
              <w:t>INCDTLS128/ Allowance</w:t>
            </w:r>
          </w:p>
        </w:tc>
      </w:tr>
      <w:tr w:rsidR="00001FDA" w:rsidRPr="001B45F4" w14:paraId="6992A336" w14:textId="77777777" w:rsidTr="230CBD67">
        <w:tc>
          <w:tcPr>
            <w:tcW w:w="579" w:type="pct"/>
          </w:tcPr>
          <w:p w14:paraId="6992A331" w14:textId="77777777" w:rsidR="00001FDA" w:rsidRPr="001B45F4" w:rsidRDefault="00001FDA" w:rsidP="00001FDA">
            <w:pPr>
              <w:jc w:val="center"/>
              <w:rPr>
                <w:rFonts w:cs="Arial"/>
                <w:szCs w:val="22"/>
              </w:rPr>
            </w:pPr>
            <w:r w:rsidRPr="001B45F4">
              <w:rPr>
                <w:rFonts w:cs="Arial"/>
                <w:szCs w:val="22"/>
              </w:rPr>
              <w:t>SPL</w:t>
            </w:r>
          </w:p>
        </w:tc>
        <w:tc>
          <w:tcPr>
            <w:tcW w:w="1954" w:type="pct"/>
          </w:tcPr>
          <w:p w14:paraId="6992A332" w14:textId="77777777" w:rsidR="00001FDA" w:rsidRPr="001B45F4" w:rsidRDefault="00001FDA" w:rsidP="00001FDA">
            <w:pPr>
              <w:rPr>
                <w:rFonts w:cs="Arial"/>
                <w:szCs w:val="22"/>
              </w:rPr>
            </w:pPr>
            <w:r w:rsidRPr="001B45F4">
              <w:rPr>
                <w:rFonts w:cs="Arial"/>
                <w:szCs w:val="22"/>
              </w:rPr>
              <w:t>Special Benefit</w:t>
            </w:r>
          </w:p>
        </w:tc>
        <w:tc>
          <w:tcPr>
            <w:tcW w:w="727" w:type="pct"/>
          </w:tcPr>
          <w:p w14:paraId="6992A333" w14:textId="66C29724"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34" w14:textId="2975C4F5"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335"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3C" w14:textId="77777777" w:rsidTr="230CBD67">
        <w:tc>
          <w:tcPr>
            <w:tcW w:w="579" w:type="pct"/>
          </w:tcPr>
          <w:p w14:paraId="6992A337" w14:textId="77777777" w:rsidR="00001FDA" w:rsidRPr="001B45F4" w:rsidRDefault="00001FDA" w:rsidP="00001FDA">
            <w:pPr>
              <w:jc w:val="center"/>
              <w:rPr>
                <w:rFonts w:cs="Arial"/>
                <w:szCs w:val="22"/>
              </w:rPr>
            </w:pPr>
            <w:r w:rsidRPr="001B45F4">
              <w:rPr>
                <w:rFonts w:cs="Arial"/>
                <w:szCs w:val="22"/>
              </w:rPr>
              <w:t>SPP</w:t>
            </w:r>
          </w:p>
        </w:tc>
        <w:tc>
          <w:tcPr>
            <w:tcW w:w="1954" w:type="pct"/>
          </w:tcPr>
          <w:p w14:paraId="6992A338" w14:textId="77777777" w:rsidR="00001FDA" w:rsidRPr="001B45F4" w:rsidRDefault="00001FDA" w:rsidP="00001FDA">
            <w:pPr>
              <w:rPr>
                <w:rFonts w:cs="Arial"/>
                <w:szCs w:val="22"/>
              </w:rPr>
            </w:pPr>
            <w:r w:rsidRPr="001B45F4">
              <w:rPr>
                <w:rFonts w:cs="Arial"/>
                <w:szCs w:val="22"/>
              </w:rPr>
              <w:t>Sole Parent Pension</w:t>
            </w:r>
          </w:p>
        </w:tc>
        <w:tc>
          <w:tcPr>
            <w:tcW w:w="727" w:type="pct"/>
          </w:tcPr>
          <w:p w14:paraId="6992A339" w14:textId="0DD41C88"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3A" w14:textId="365E3B6A"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89 / 6</w:t>
            </w:r>
          </w:p>
        </w:tc>
        <w:tc>
          <w:tcPr>
            <w:tcW w:w="920" w:type="pct"/>
          </w:tcPr>
          <w:p w14:paraId="6992A33B" w14:textId="77777777" w:rsidR="00001FDA" w:rsidRPr="001B45F4" w:rsidRDefault="00001FDA" w:rsidP="00001FDA">
            <w:pPr>
              <w:rPr>
                <w:rFonts w:cs="Arial"/>
                <w:snapToGrid w:val="0"/>
                <w:szCs w:val="22"/>
              </w:rPr>
            </w:pPr>
            <w:r w:rsidRPr="001B45F4">
              <w:rPr>
                <w:rFonts w:cs="Arial"/>
                <w:snapToGrid w:val="0"/>
                <w:szCs w:val="22"/>
              </w:rPr>
              <w:t>INCDTLS128/ Pension</w:t>
            </w:r>
          </w:p>
        </w:tc>
      </w:tr>
      <w:tr w:rsidR="00001FDA" w:rsidRPr="001B45F4" w14:paraId="6992A343" w14:textId="77777777" w:rsidTr="230CBD67">
        <w:tc>
          <w:tcPr>
            <w:tcW w:w="579" w:type="pct"/>
          </w:tcPr>
          <w:p w14:paraId="6992A33D" w14:textId="2434A286" w:rsidR="00001FDA" w:rsidRPr="00DE055F" w:rsidRDefault="00001FDA" w:rsidP="00001FDA">
            <w:pPr>
              <w:jc w:val="center"/>
              <w:rPr>
                <w:rFonts w:cs="Arial"/>
                <w:szCs w:val="22"/>
              </w:rPr>
            </w:pPr>
            <w:r w:rsidRPr="00DE055F">
              <w:rPr>
                <w:rFonts w:cs="Arial"/>
                <w:szCs w:val="22"/>
              </w:rPr>
              <w:t>WDA</w:t>
            </w:r>
            <w:r w:rsidR="00036A60" w:rsidRPr="00DE055F">
              <w:rPr>
                <w:rFonts w:cs="Arial"/>
                <w:szCs w:val="22"/>
              </w:rPr>
              <w:t>***</w:t>
            </w:r>
          </w:p>
        </w:tc>
        <w:tc>
          <w:tcPr>
            <w:tcW w:w="1954" w:type="pct"/>
          </w:tcPr>
          <w:p w14:paraId="6992A33E" w14:textId="77777777" w:rsidR="00001FDA" w:rsidRPr="00DE055F" w:rsidRDefault="00001FDA" w:rsidP="00001FDA">
            <w:pPr>
              <w:rPr>
                <w:rFonts w:cs="Arial"/>
                <w:szCs w:val="22"/>
              </w:rPr>
            </w:pPr>
            <w:r w:rsidRPr="00DE055F">
              <w:rPr>
                <w:rFonts w:cs="Arial"/>
                <w:szCs w:val="22"/>
              </w:rPr>
              <w:t>Widow Allowance - Taxable pay</w:t>
            </w:r>
          </w:p>
        </w:tc>
        <w:tc>
          <w:tcPr>
            <w:tcW w:w="727" w:type="pct"/>
          </w:tcPr>
          <w:p w14:paraId="6992A33F" w14:textId="7D03DDC3" w:rsidR="00001FDA" w:rsidRPr="00DE055F" w:rsidRDefault="008024D6" w:rsidP="00001FDA">
            <w:pPr>
              <w:rPr>
                <w:rFonts w:cs="Arial"/>
                <w:snapToGrid w:val="0"/>
                <w:szCs w:val="22"/>
              </w:rPr>
            </w:pPr>
            <w:r w:rsidRPr="00DE055F">
              <w:rPr>
                <w:rFonts w:cs="Arial"/>
                <w:snapToGrid w:val="0"/>
                <w:szCs w:val="22"/>
              </w:rPr>
              <w:t>IITR</w:t>
            </w:r>
            <w:r w:rsidR="00001FDA" w:rsidRPr="00DE055F">
              <w:rPr>
                <w:rFonts w:cs="Arial"/>
                <w:snapToGrid w:val="0"/>
                <w:szCs w:val="22"/>
              </w:rPr>
              <w:t>849</w:t>
            </w:r>
          </w:p>
          <w:p w14:paraId="6992A340" w14:textId="77777777" w:rsidR="00001FDA" w:rsidRPr="00DE055F" w:rsidRDefault="00001FDA" w:rsidP="00001FDA">
            <w:pPr>
              <w:rPr>
                <w:rFonts w:cs="Arial"/>
                <w:snapToGrid w:val="0"/>
                <w:szCs w:val="22"/>
              </w:rPr>
            </w:pPr>
          </w:p>
        </w:tc>
        <w:tc>
          <w:tcPr>
            <w:tcW w:w="820" w:type="pct"/>
          </w:tcPr>
          <w:p w14:paraId="6992A341" w14:textId="227178BB" w:rsidR="00001FDA" w:rsidRPr="00DE055F" w:rsidRDefault="008024D6" w:rsidP="00001FDA">
            <w:pPr>
              <w:rPr>
                <w:rFonts w:cs="Arial"/>
                <w:szCs w:val="22"/>
              </w:rPr>
            </w:pPr>
            <w:r w:rsidRPr="00DE055F">
              <w:rPr>
                <w:rFonts w:cs="Arial"/>
                <w:snapToGrid w:val="0"/>
                <w:szCs w:val="22"/>
              </w:rPr>
              <w:t>IITR</w:t>
            </w:r>
            <w:r w:rsidR="00001FDA" w:rsidRPr="00DE055F">
              <w:rPr>
                <w:rFonts w:cs="Arial"/>
                <w:snapToGrid w:val="0"/>
                <w:szCs w:val="22"/>
              </w:rPr>
              <w:t xml:space="preserve">86 / </w:t>
            </w:r>
            <w:r w:rsidR="00001FDA" w:rsidRPr="00DE055F">
              <w:rPr>
                <w:rFonts w:cs="Arial"/>
                <w:szCs w:val="22"/>
              </w:rPr>
              <w:t>5</w:t>
            </w:r>
          </w:p>
        </w:tc>
        <w:tc>
          <w:tcPr>
            <w:tcW w:w="920" w:type="pct"/>
          </w:tcPr>
          <w:p w14:paraId="6992A342" w14:textId="77777777" w:rsidR="00001FDA" w:rsidRPr="00DE055F" w:rsidRDefault="00001FDA" w:rsidP="00001FDA">
            <w:pPr>
              <w:rPr>
                <w:rFonts w:cs="Arial"/>
                <w:snapToGrid w:val="0"/>
                <w:szCs w:val="22"/>
              </w:rPr>
            </w:pPr>
            <w:r w:rsidRPr="00DE055F">
              <w:rPr>
                <w:rFonts w:cs="Arial"/>
                <w:snapToGrid w:val="0"/>
                <w:szCs w:val="22"/>
              </w:rPr>
              <w:t>INCDTLS128/ Allowance</w:t>
            </w:r>
          </w:p>
        </w:tc>
      </w:tr>
      <w:tr w:rsidR="00001FDA" w:rsidRPr="001B45F4" w14:paraId="34E90194" w14:textId="77777777" w:rsidTr="230CBD67">
        <w:tc>
          <w:tcPr>
            <w:tcW w:w="579" w:type="pct"/>
          </w:tcPr>
          <w:p w14:paraId="58A46221" w14:textId="7AF00CF4" w:rsidR="00001FDA" w:rsidRPr="00DE055F" w:rsidRDefault="00001FDA" w:rsidP="00001FDA">
            <w:pPr>
              <w:jc w:val="center"/>
              <w:rPr>
                <w:rFonts w:cs="Arial"/>
                <w:szCs w:val="22"/>
              </w:rPr>
            </w:pPr>
            <w:r w:rsidRPr="00DE055F">
              <w:rPr>
                <w:rFonts w:cs="Arial"/>
                <w:szCs w:val="22"/>
              </w:rPr>
              <w:t>WFA</w:t>
            </w:r>
            <w:r w:rsidR="00036A60" w:rsidRPr="00DE055F">
              <w:rPr>
                <w:rFonts w:cs="Arial"/>
                <w:szCs w:val="22"/>
              </w:rPr>
              <w:t>***</w:t>
            </w:r>
          </w:p>
        </w:tc>
        <w:tc>
          <w:tcPr>
            <w:tcW w:w="1954" w:type="pct"/>
          </w:tcPr>
          <w:p w14:paraId="35556082" w14:textId="5DD37A2F" w:rsidR="00001FDA" w:rsidRPr="00DE055F" w:rsidRDefault="00001FDA" w:rsidP="00001FDA">
            <w:pPr>
              <w:rPr>
                <w:rFonts w:cs="Arial"/>
                <w:szCs w:val="22"/>
              </w:rPr>
            </w:pPr>
            <w:r w:rsidRPr="00DE055F">
              <w:rPr>
                <w:rFonts w:cs="Arial"/>
                <w:szCs w:val="22"/>
              </w:rPr>
              <w:t xml:space="preserve">Wife (AGE) </w:t>
            </w:r>
          </w:p>
        </w:tc>
        <w:tc>
          <w:tcPr>
            <w:tcW w:w="727" w:type="pct"/>
          </w:tcPr>
          <w:p w14:paraId="276430DF" w14:textId="5CE1DCC1" w:rsidR="00001FDA" w:rsidRPr="00DE055F" w:rsidRDefault="008024D6" w:rsidP="00001FDA">
            <w:pPr>
              <w:rPr>
                <w:rFonts w:cs="Arial"/>
                <w:snapToGrid w:val="0"/>
                <w:szCs w:val="22"/>
              </w:rPr>
            </w:pPr>
            <w:r w:rsidRPr="00DE055F">
              <w:rPr>
                <w:rFonts w:cs="Arial"/>
                <w:szCs w:val="22"/>
              </w:rPr>
              <w:t>IITR</w:t>
            </w:r>
            <w:r w:rsidR="00001FDA" w:rsidRPr="00DE055F">
              <w:rPr>
                <w:rFonts w:cs="Arial"/>
                <w:szCs w:val="22"/>
              </w:rPr>
              <w:t>849</w:t>
            </w:r>
          </w:p>
        </w:tc>
        <w:tc>
          <w:tcPr>
            <w:tcW w:w="820" w:type="pct"/>
          </w:tcPr>
          <w:p w14:paraId="49B3A617" w14:textId="00D3077C" w:rsidR="00001FDA" w:rsidRPr="00DE055F" w:rsidRDefault="008024D6" w:rsidP="00001FDA">
            <w:pPr>
              <w:rPr>
                <w:rFonts w:cs="Arial"/>
                <w:snapToGrid w:val="0"/>
                <w:szCs w:val="22"/>
              </w:rPr>
            </w:pPr>
            <w:r w:rsidRPr="00DE055F">
              <w:rPr>
                <w:rFonts w:cs="Arial"/>
                <w:szCs w:val="22"/>
              </w:rPr>
              <w:t>IITR</w:t>
            </w:r>
            <w:r w:rsidR="00001FDA" w:rsidRPr="00DE055F">
              <w:rPr>
                <w:rFonts w:cs="Arial"/>
                <w:szCs w:val="22"/>
              </w:rPr>
              <w:t>89 / 6</w:t>
            </w:r>
          </w:p>
        </w:tc>
        <w:tc>
          <w:tcPr>
            <w:tcW w:w="920" w:type="pct"/>
          </w:tcPr>
          <w:p w14:paraId="0BF79A59" w14:textId="0661C50B" w:rsidR="00001FDA" w:rsidRPr="00DE055F" w:rsidRDefault="00001FDA" w:rsidP="00001FDA">
            <w:pPr>
              <w:rPr>
                <w:rFonts w:cs="Arial"/>
                <w:snapToGrid w:val="0"/>
                <w:szCs w:val="22"/>
              </w:rPr>
            </w:pPr>
            <w:r w:rsidRPr="00DE055F">
              <w:rPr>
                <w:rFonts w:cs="Arial"/>
                <w:szCs w:val="22"/>
              </w:rPr>
              <w:t>INCDTLS128/ Pension</w:t>
            </w:r>
          </w:p>
        </w:tc>
      </w:tr>
      <w:tr w:rsidR="00001FDA" w:rsidRPr="001B45F4" w14:paraId="305DDEFE" w14:textId="77777777" w:rsidTr="230CBD67">
        <w:tc>
          <w:tcPr>
            <w:tcW w:w="579" w:type="pct"/>
          </w:tcPr>
          <w:p w14:paraId="5D3B053E" w14:textId="130A50A2" w:rsidR="00001FDA" w:rsidRPr="001B45F4" w:rsidRDefault="00C3275E" w:rsidP="00001FDA">
            <w:pPr>
              <w:jc w:val="center"/>
              <w:rPr>
                <w:rFonts w:cs="Arial"/>
                <w:szCs w:val="22"/>
              </w:rPr>
            </w:pPr>
            <w:r w:rsidRPr="001B45F4">
              <w:rPr>
                <w:rFonts w:cs="Arial"/>
                <w:szCs w:val="22"/>
              </w:rPr>
              <w:t>WFA</w:t>
            </w:r>
          </w:p>
        </w:tc>
        <w:tc>
          <w:tcPr>
            <w:tcW w:w="1954" w:type="pct"/>
          </w:tcPr>
          <w:p w14:paraId="3C4509BE" w14:textId="6FD0DD5B" w:rsidR="00001FDA" w:rsidRPr="001B45F4" w:rsidRDefault="00001FDA" w:rsidP="00001FDA">
            <w:pPr>
              <w:rPr>
                <w:rFonts w:cs="Arial"/>
                <w:szCs w:val="22"/>
              </w:rPr>
            </w:pPr>
            <w:r w:rsidRPr="001B45F4">
              <w:rPr>
                <w:rFonts w:cs="Arial"/>
                <w:szCs w:val="22"/>
              </w:rPr>
              <w:t>Wife (AGE)</w:t>
            </w:r>
          </w:p>
        </w:tc>
        <w:tc>
          <w:tcPr>
            <w:tcW w:w="727" w:type="pct"/>
          </w:tcPr>
          <w:p w14:paraId="74331E56" w14:textId="4479D3D2" w:rsidR="00001FDA" w:rsidRPr="001B45F4" w:rsidRDefault="008024D6" w:rsidP="00001FDA">
            <w:pPr>
              <w:rPr>
                <w:rFonts w:cs="Arial"/>
                <w:szCs w:val="22"/>
              </w:rPr>
            </w:pPr>
            <w:r w:rsidRPr="001B45F4">
              <w:rPr>
                <w:rFonts w:cs="Arial"/>
                <w:szCs w:val="22"/>
              </w:rPr>
              <w:t>IITR</w:t>
            </w:r>
            <w:r w:rsidR="00001FDA" w:rsidRPr="001B45F4">
              <w:rPr>
                <w:rFonts w:cs="Arial"/>
                <w:szCs w:val="22"/>
              </w:rPr>
              <w:t>852</w:t>
            </w:r>
          </w:p>
          <w:p w14:paraId="3F939F48" w14:textId="681FC8EB" w:rsidR="001F6E73" w:rsidRPr="001B45F4" w:rsidRDefault="001F6E73" w:rsidP="00001FDA">
            <w:pPr>
              <w:rPr>
                <w:rFonts w:cs="Arial"/>
                <w:snapToGrid w:val="0"/>
                <w:szCs w:val="22"/>
              </w:rPr>
            </w:pPr>
            <w:r w:rsidRPr="001B45F4">
              <w:rPr>
                <w:rFonts w:cs="Arial"/>
                <w:snapToGrid w:val="0"/>
                <w:szCs w:val="22"/>
              </w:rPr>
              <w:t>(Exempt)</w:t>
            </w:r>
          </w:p>
        </w:tc>
        <w:tc>
          <w:tcPr>
            <w:tcW w:w="820" w:type="pct"/>
          </w:tcPr>
          <w:p w14:paraId="491C9816" w14:textId="2DCE2F4B" w:rsidR="00001FDA" w:rsidRPr="001B45F4" w:rsidRDefault="008024D6" w:rsidP="00001FDA">
            <w:pPr>
              <w:rPr>
                <w:rFonts w:cs="Arial"/>
                <w:szCs w:val="22"/>
              </w:rPr>
            </w:pPr>
            <w:r w:rsidRPr="001B45F4">
              <w:rPr>
                <w:rFonts w:cs="Arial"/>
                <w:szCs w:val="22"/>
              </w:rPr>
              <w:t>IITR</w:t>
            </w:r>
            <w:r w:rsidR="00001FDA" w:rsidRPr="001B45F4">
              <w:rPr>
                <w:rFonts w:cs="Arial"/>
                <w:szCs w:val="22"/>
              </w:rPr>
              <w:t>202 / IT3</w:t>
            </w:r>
          </w:p>
          <w:p w14:paraId="1D525E28" w14:textId="0B150B95" w:rsidR="00001FDA" w:rsidRPr="001B45F4" w:rsidRDefault="00001FDA" w:rsidP="00001FDA">
            <w:pPr>
              <w:rPr>
                <w:rFonts w:cs="Arial"/>
                <w:snapToGrid w:val="0"/>
                <w:szCs w:val="22"/>
              </w:rPr>
            </w:pPr>
          </w:p>
        </w:tc>
        <w:tc>
          <w:tcPr>
            <w:tcW w:w="920" w:type="pct"/>
          </w:tcPr>
          <w:p w14:paraId="7BF2E591" w14:textId="4169FA51" w:rsidR="00001FDA" w:rsidRPr="001B45F4" w:rsidRDefault="0096451A" w:rsidP="00001FDA">
            <w:pPr>
              <w:rPr>
                <w:rFonts w:cs="Arial"/>
                <w:snapToGrid w:val="0"/>
                <w:szCs w:val="22"/>
              </w:rPr>
            </w:pPr>
            <w:r w:rsidRPr="001B45F4">
              <w:rPr>
                <w:rFonts w:cs="Arial"/>
                <w:szCs w:val="22"/>
              </w:rPr>
              <w:t>Not applicable</w:t>
            </w:r>
            <w:r w:rsidRPr="001B45F4" w:rsidDel="0096451A">
              <w:rPr>
                <w:rFonts w:cs="Arial"/>
                <w:szCs w:val="22"/>
              </w:rPr>
              <w:t xml:space="preserve"> </w:t>
            </w:r>
          </w:p>
        </w:tc>
      </w:tr>
      <w:tr w:rsidR="00001FDA" w:rsidRPr="001B45F4" w14:paraId="5349C899" w14:textId="77777777" w:rsidTr="230CBD67">
        <w:tc>
          <w:tcPr>
            <w:tcW w:w="579" w:type="pct"/>
          </w:tcPr>
          <w:p w14:paraId="11467374" w14:textId="219B753F" w:rsidR="00001FDA" w:rsidRPr="00DE055F" w:rsidRDefault="00001FDA" w:rsidP="00001FDA">
            <w:pPr>
              <w:jc w:val="center"/>
              <w:rPr>
                <w:rFonts w:cs="Arial"/>
                <w:szCs w:val="22"/>
              </w:rPr>
            </w:pPr>
            <w:r w:rsidRPr="00DE055F">
              <w:rPr>
                <w:rFonts w:cs="Arial"/>
                <w:szCs w:val="22"/>
              </w:rPr>
              <w:t>WFD</w:t>
            </w:r>
            <w:r w:rsidR="00036A60" w:rsidRPr="00DE055F">
              <w:rPr>
                <w:rFonts w:cs="Arial"/>
                <w:szCs w:val="22"/>
              </w:rPr>
              <w:t>***</w:t>
            </w:r>
          </w:p>
        </w:tc>
        <w:tc>
          <w:tcPr>
            <w:tcW w:w="1954" w:type="pct"/>
          </w:tcPr>
          <w:p w14:paraId="56C7D785" w14:textId="760ABA66" w:rsidR="00001FDA" w:rsidRPr="00DE055F" w:rsidRDefault="00001FDA" w:rsidP="00001FDA">
            <w:pPr>
              <w:rPr>
                <w:rFonts w:cs="Arial"/>
                <w:szCs w:val="22"/>
              </w:rPr>
            </w:pPr>
            <w:r w:rsidRPr="00DE055F">
              <w:rPr>
                <w:rFonts w:cs="Arial"/>
                <w:szCs w:val="22"/>
              </w:rPr>
              <w:t>Wife (DSP)</w:t>
            </w:r>
          </w:p>
        </w:tc>
        <w:tc>
          <w:tcPr>
            <w:tcW w:w="727" w:type="pct"/>
          </w:tcPr>
          <w:p w14:paraId="4BA3F3DD" w14:textId="45970DC3" w:rsidR="00001FDA" w:rsidRPr="00DE055F" w:rsidRDefault="008024D6" w:rsidP="00001FDA">
            <w:pPr>
              <w:rPr>
                <w:rFonts w:cs="Arial"/>
                <w:snapToGrid w:val="0"/>
                <w:szCs w:val="22"/>
              </w:rPr>
            </w:pPr>
            <w:r w:rsidRPr="00DE055F">
              <w:rPr>
                <w:rFonts w:cs="Arial"/>
                <w:szCs w:val="22"/>
              </w:rPr>
              <w:t>IITR</w:t>
            </w:r>
            <w:r w:rsidR="00001FDA" w:rsidRPr="00DE055F">
              <w:rPr>
                <w:rFonts w:cs="Arial"/>
                <w:szCs w:val="22"/>
              </w:rPr>
              <w:t>849</w:t>
            </w:r>
          </w:p>
        </w:tc>
        <w:tc>
          <w:tcPr>
            <w:tcW w:w="820" w:type="pct"/>
          </w:tcPr>
          <w:p w14:paraId="6BCF4A5C" w14:textId="119017EE" w:rsidR="00001FDA" w:rsidRPr="00DE055F" w:rsidRDefault="008024D6" w:rsidP="00001FDA">
            <w:pPr>
              <w:rPr>
                <w:rFonts w:cs="Arial"/>
                <w:snapToGrid w:val="0"/>
                <w:szCs w:val="22"/>
              </w:rPr>
            </w:pPr>
            <w:r w:rsidRPr="00DE055F">
              <w:rPr>
                <w:rFonts w:cs="Arial"/>
                <w:szCs w:val="22"/>
              </w:rPr>
              <w:t>IITR</w:t>
            </w:r>
            <w:r w:rsidR="00001FDA" w:rsidRPr="00DE055F">
              <w:rPr>
                <w:rFonts w:cs="Arial"/>
                <w:szCs w:val="22"/>
              </w:rPr>
              <w:t>89 / 6</w:t>
            </w:r>
          </w:p>
        </w:tc>
        <w:tc>
          <w:tcPr>
            <w:tcW w:w="920" w:type="pct"/>
          </w:tcPr>
          <w:p w14:paraId="0A64ACE7" w14:textId="79204F39" w:rsidR="00001FDA" w:rsidRPr="00DE055F" w:rsidRDefault="00001FDA" w:rsidP="00001FDA">
            <w:pPr>
              <w:rPr>
                <w:rFonts w:cs="Arial"/>
                <w:snapToGrid w:val="0"/>
                <w:szCs w:val="22"/>
              </w:rPr>
            </w:pPr>
            <w:r w:rsidRPr="00DE055F">
              <w:rPr>
                <w:rFonts w:cs="Arial"/>
                <w:szCs w:val="22"/>
              </w:rPr>
              <w:t>INCDTLS128/ Pension</w:t>
            </w:r>
          </w:p>
        </w:tc>
      </w:tr>
      <w:tr w:rsidR="00001FDA" w:rsidRPr="001B45F4" w14:paraId="7D388460" w14:textId="77777777" w:rsidTr="230CBD67">
        <w:tc>
          <w:tcPr>
            <w:tcW w:w="579" w:type="pct"/>
          </w:tcPr>
          <w:p w14:paraId="2FB57720" w14:textId="465CE946" w:rsidR="00001FDA" w:rsidRPr="001B45F4" w:rsidRDefault="00C3275E" w:rsidP="00001FDA">
            <w:pPr>
              <w:jc w:val="center"/>
              <w:rPr>
                <w:rFonts w:cs="Arial"/>
                <w:szCs w:val="22"/>
              </w:rPr>
            </w:pPr>
            <w:r w:rsidRPr="001B45F4">
              <w:rPr>
                <w:rFonts w:cs="Arial"/>
                <w:szCs w:val="22"/>
              </w:rPr>
              <w:t>WFD</w:t>
            </w:r>
          </w:p>
        </w:tc>
        <w:tc>
          <w:tcPr>
            <w:tcW w:w="1954" w:type="pct"/>
          </w:tcPr>
          <w:p w14:paraId="5FA7CFE7" w14:textId="678C32F8" w:rsidR="00001FDA" w:rsidRPr="001B45F4" w:rsidRDefault="00001FDA" w:rsidP="00001FDA">
            <w:pPr>
              <w:rPr>
                <w:rFonts w:cs="Arial"/>
                <w:szCs w:val="22"/>
              </w:rPr>
            </w:pPr>
            <w:r w:rsidRPr="001B45F4">
              <w:rPr>
                <w:rFonts w:cs="Arial"/>
                <w:szCs w:val="22"/>
              </w:rPr>
              <w:t>Wife (DSP)</w:t>
            </w:r>
          </w:p>
        </w:tc>
        <w:tc>
          <w:tcPr>
            <w:tcW w:w="727" w:type="pct"/>
          </w:tcPr>
          <w:p w14:paraId="10A3FC26" w14:textId="01599693" w:rsidR="00001FDA" w:rsidRPr="001B45F4" w:rsidRDefault="008024D6" w:rsidP="00001FDA">
            <w:pPr>
              <w:rPr>
                <w:rFonts w:cs="Arial"/>
                <w:szCs w:val="22"/>
              </w:rPr>
            </w:pPr>
            <w:r w:rsidRPr="001B45F4">
              <w:rPr>
                <w:rFonts w:cs="Arial"/>
                <w:szCs w:val="22"/>
              </w:rPr>
              <w:t>IITR</w:t>
            </w:r>
            <w:r w:rsidR="00001FDA" w:rsidRPr="001B45F4">
              <w:rPr>
                <w:rFonts w:cs="Arial"/>
                <w:szCs w:val="22"/>
              </w:rPr>
              <w:t>852</w:t>
            </w:r>
          </w:p>
          <w:p w14:paraId="43DFC37C" w14:textId="7E0D0967" w:rsidR="001F6E73" w:rsidRPr="001B45F4" w:rsidRDefault="001F6E73" w:rsidP="00001FDA">
            <w:pPr>
              <w:rPr>
                <w:rFonts w:cs="Arial"/>
                <w:snapToGrid w:val="0"/>
                <w:szCs w:val="22"/>
              </w:rPr>
            </w:pPr>
            <w:r w:rsidRPr="001B45F4">
              <w:rPr>
                <w:rFonts w:cs="Arial"/>
                <w:snapToGrid w:val="0"/>
                <w:szCs w:val="22"/>
              </w:rPr>
              <w:t>(Exempt)</w:t>
            </w:r>
          </w:p>
        </w:tc>
        <w:tc>
          <w:tcPr>
            <w:tcW w:w="820" w:type="pct"/>
          </w:tcPr>
          <w:p w14:paraId="04D1F5A2" w14:textId="3AB0CA98" w:rsidR="00001FDA" w:rsidRPr="001B45F4" w:rsidRDefault="008024D6" w:rsidP="00001FDA">
            <w:pPr>
              <w:rPr>
                <w:rFonts w:cs="Arial"/>
                <w:szCs w:val="22"/>
              </w:rPr>
            </w:pPr>
            <w:r w:rsidRPr="001B45F4">
              <w:rPr>
                <w:rFonts w:cs="Arial"/>
                <w:szCs w:val="22"/>
              </w:rPr>
              <w:t>IITR</w:t>
            </w:r>
            <w:r w:rsidR="00001FDA" w:rsidRPr="001B45F4">
              <w:rPr>
                <w:rFonts w:cs="Arial"/>
                <w:szCs w:val="22"/>
              </w:rPr>
              <w:t>202 / IT3</w:t>
            </w:r>
          </w:p>
          <w:p w14:paraId="7A5B3B78" w14:textId="7D695732" w:rsidR="00067F97" w:rsidRPr="001B45F4" w:rsidRDefault="00067F97" w:rsidP="00001FDA">
            <w:pPr>
              <w:rPr>
                <w:rFonts w:cs="Arial"/>
                <w:snapToGrid w:val="0"/>
                <w:szCs w:val="22"/>
              </w:rPr>
            </w:pPr>
          </w:p>
        </w:tc>
        <w:tc>
          <w:tcPr>
            <w:tcW w:w="920" w:type="pct"/>
          </w:tcPr>
          <w:p w14:paraId="1905591E" w14:textId="3930B97F" w:rsidR="00001FDA" w:rsidRPr="001B45F4" w:rsidRDefault="0096451A" w:rsidP="00001FDA">
            <w:pPr>
              <w:rPr>
                <w:rFonts w:cs="Arial"/>
                <w:snapToGrid w:val="0"/>
                <w:szCs w:val="22"/>
              </w:rPr>
            </w:pPr>
            <w:r w:rsidRPr="001B45F4">
              <w:rPr>
                <w:rFonts w:cs="Arial"/>
                <w:szCs w:val="22"/>
              </w:rPr>
              <w:t>Not applicable</w:t>
            </w:r>
          </w:p>
        </w:tc>
      </w:tr>
      <w:tr w:rsidR="00001FDA" w:rsidRPr="001B45F4" w14:paraId="11968A24" w14:textId="77777777" w:rsidTr="230CBD67">
        <w:tc>
          <w:tcPr>
            <w:tcW w:w="579" w:type="pct"/>
          </w:tcPr>
          <w:p w14:paraId="7E865060" w14:textId="0638AA13" w:rsidR="00001FDA" w:rsidRPr="00DE055F" w:rsidRDefault="00001FDA" w:rsidP="00DE055F">
            <w:pPr>
              <w:rPr>
                <w:rFonts w:cs="Arial"/>
                <w:szCs w:val="22"/>
              </w:rPr>
            </w:pPr>
            <w:r w:rsidRPr="00DE055F">
              <w:rPr>
                <w:rFonts w:cs="Arial"/>
                <w:szCs w:val="22"/>
              </w:rPr>
              <w:t>WID</w:t>
            </w:r>
            <w:r w:rsidR="00036A60" w:rsidRPr="00DE055F">
              <w:rPr>
                <w:rFonts w:cs="Arial"/>
                <w:szCs w:val="22"/>
              </w:rPr>
              <w:t>***</w:t>
            </w:r>
          </w:p>
        </w:tc>
        <w:tc>
          <w:tcPr>
            <w:tcW w:w="1954" w:type="pct"/>
          </w:tcPr>
          <w:p w14:paraId="01C65CD4" w14:textId="5BED1540" w:rsidR="00001FDA" w:rsidRPr="00DE055F" w:rsidRDefault="00001FDA" w:rsidP="00DE055F">
            <w:pPr>
              <w:rPr>
                <w:rFonts w:cs="Arial"/>
                <w:szCs w:val="22"/>
              </w:rPr>
            </w:pPr>
            <w:r w:rsidRPr="00DE055F">
              <w:rPr>
                <w:rFonts w:cs="Arial"/>
                <w:szCs w:val="22"/>
              </w:rPr>
              <w:t>Widow Class B</w:t>
            </w:r>
          </w:p>
        </w:tc>
        <w:tc>
          <w:tcPr>
            <w:tcW w:w="727" w:type="pct"/>
          </w:tcPr>
          <w:p w14:paraId="31E3DE80" w14:textId="1058ADD1" w:rsidR="00001FDA" w:rsidRPr="00DE055F" w:rsidRDefault="008024D6" w:rsidP="00DE055F">
            <w:pPr>
              <w:rPr>
                <w:rFonts w:cs="Arial"/>
                <w:szCs w:val="22"/>
              </w:rPr>
            </w:pPr>
            <w:r w:rsidRPr="00DE055F">
              <w:rPr>
                <w:rFonts w:cs="Arial"/>
                <w:szCs w:val="22"/>
              </w:rPr>
              <w:t>IITR</w:t>
            </w:r>
            <w:r w:rsidR="00001FDA" w:rsidRPr="00DE055F">
              <w:rPr>
                <w:rFonts w:cs="Arial"/>
                <w:szCs w:val="22"/>
              </w:rPr>
              <w:t>849</w:t>
            </w:r>
          </w:p>
        </w:tc>
        <w:tc>
          <w:tcPr>
            <w:tcW w:w="820" w:type="pct"/>
          </w:tcPr>
          <w:p w14:paraId="0DDB91CC" w14:textId="618D39F8" w:rsidR="00001FDA" w:rsidRPr="00DE055F" w:rsidRDefault="008024D6" w:rsidP="00DE055F">
            <w:pPr>
              <w:rPr>
                <w:rFonts w:cs="Arial"/>
                <w:szCs w:val="22"/>
              </w:rPr>
            </w:pPr>
            <w:r w:rsidRPr="00DE055F">
              <w:rPr>
                <w:rFonts w:cs="Arial"/>
                <w:szCs w:val="22"/>
              </w:rPr>
              <w:t>IITR</w:t>
            </w:r>
            <w:r w:rsidR="00001FDA" w:rsidRPr="00DE055F">
              <w:rPr>
                <w:rFonts w:cs="Arial"/>
                <w:szCs w:val="22"/>
              </w:rPr>
              <w:t>89 / 6</w:t>
            </w:r>
          </w:p>
        </w:tc>
        <w:tc>
          <w:tcPr>
            <w:tcW w:w="920" w:type="pct"/>
          </w:tcPr>
          <w:p w14:paraId="3B74F98E" w14:textId="6DBD1DAE" w:rsidR="00001FDA" w:rsidRPr="00DE055F" w:rsidRDefault="00001FDA" w:rsidP="00DE055F">
            <w:pPr>
              <w:rPr>
                <w:rFonts w:cs="Arial"/>
                <w:szCs w:val="22"/>
              </w:rPr>
            </w:pPr>
            <w:r w:rsidRPr="00DE055F">
              <w:rPr>
                <w:rFonts w:cs="Arial"/>
                <w:szCs w:val="22"/>
              </w:rPr>
              <w:t>INCDTLS128/ Pension</w:t>
            </w:r>
          </w:p>
        </w:tc>
      </w:tr>
      <w:tr w:rsidR="00001FDA" w:rsidRPr="001B45F4" w14:paraId="6992A36C" w14:textId="77777777" w:rsidTr="230CBD67">
        <w:tc>
          <w:tcPr>
            <w:tcW w:w="579" w:type="pct"/>
          </w:tcPr>
          <w:p w14:paraId="6992A367" w14:textId="77777777" w:rsidR="00001FDA" w:rsidRPr="001B45F4" w:rsidRDefault="00001FDA" w:rsidP="00001FDA">
            <w:pPr>
              <w:jc w:val="center"/>
              <w:rPr>
                <w:rFonts w:cs="Arial"/>
                <w:szCs w:val="22"/>
              </w:rPr>
            </w:pPr>
            <w:r w:rsidRPr="001B45F4">
              <w:rPr>
                <w:rFonts w:cs="Arial"/>
                <w:szCs w:val="22"/>
              </w:rPr>
              <w:t>YAL</w:t>
            </w:r>
          </w:p>
        </w:tc>
        <w:tc>
          <w:tcPr>
            <w:tcW w:w="1954" w:type="pct"/>
          </w:tcPr>
          <w:p w14:paraId="6992A368" w14:textId="77777777" w:rsidR="00001FDA" w:rsidRPr="001B45F4" w:rsidRDefault="00001FDA" w:rsidP="00001FDA">
            <w:pPr>
              <w:rPr>
                <w:rFonts w:cs="Arial"/>
                <w:szCs w:val="22"/>
              </w:rPr>
            </w:pPr>
            <w:r w:rsidRPr="001B45F4">
              <w:rPr>
                <w:rFonts w:cs="Arial"/>
                <w:szCs w:val="22"/>
              </w:rPr>
              <w:t>Youth Allowance (YA)</w:t>
            </w:r>
          </w:p>
        </w:tc>
        <w:tc>
          <w:tcPr>
            <w:tcW w:w="727" w:type="pct"/>
          </w:tcPr>
          <w:p w14:paraId="6992A369" w14:textId="4EA14E02"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6A" w14:textId="67FD6D05" w:rsidR="00001FDA" w:rsidRPr="001B45F4" w:rsidRDefault="008024D6" w:rsidP="00001FDA">
            <w:pPr>
              <w:rPr>
                <w:rFonts w:cs="Arial"/>
                <w:szCs w:val="22"/>
              </w:rPr>
            </w:pPr>
            <w:r w:rsidRPr="001B45F4">
              <w:rPr>
                <w:rFonts w:cs="Arial"/>
                <w:snapToGrid w:val="0"/>
                <w:szCs w:val="22"/>
              </w:rPr>
              <w:t>IITR</w:t>
            </w:r>
            <w:r w:rsidR="00001FDA" w:rsidRPr="001B45F4">
              <w:rPr>
                <w:rFonts w:cs="Arial"/>
                <w:snapToGrid w:val="0"/>
                <w:szCs w:val="22"/>
              </w:rPr>
              <w:t xml:space="preserve">86 / </w:t>
            </w:r>
            <w:r w:rsidR="00001FDA" w:rsidRPr="001B45F4">
              <w:rPr>
                <w:rFonts w:cs="Arial"/>
                <w:szCs w:val="22"/>
              </w:rPr>
              <w:t>5</w:t>
            </w:r>
          </w:p>
        </w:tc>
        <w:tc>
          <w:tcPr>
            <w:tcW w:w="920" w:type="pct"/>
          </w:tcPr>
          <w:p w14:paraId="6992A36B"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79289AD8" w14:textId="77777777" w:rsidTr="230CBD67">
        <w:tc>
          <w:tcPr>
            <w:tcW w:w="579" w:type="pct"/>
          </w:tcPr>
          <w:p w14:paraId="2592C109" w14:textId="2D0D8F4C" w:rsidR="00001FDA" w:rsidRPr="001B45F4" w:rsidRDefault="00001FDA" w:rsidP="00001FDA">
            <w:pPr>
              <w:jc w:val="center"/>
              <w:rPr>
                <w:rFonts w:cs="Arial"/>
                <w:szCs w:val="22"/>
              </w:rPr>
            </w:pPr>
            <w:r w:rsidRPr="001B45F4">
              <w:rPr>
                <w:rFonts w:cs="Arial"/>
                <w:szCs w:val="22"/>
              </w:rPr>
              <w:t>YDA</w:t>
            </w:r>
          </w:p>
        </w:tc>
        <w:tc>
          <w:tcPr>
            <w:tcW w:w="1954" w:type="pct"/>
          </w:tcPr>
          <w:p w14:paraId="0A043836" w14:textId="7990AE0D" w:rsidR="00001FDA" w:rsidRPr="001B45F4" w:rsidRDefault="00001FDA" w:rsidP="00001FDA">
            <w:pPr>
              <w:rPr>
                <w:rFonts w:cs="Arial"/>
                <w:snapToGrid w:val="0"/>
                <w:szCs w:val="22"/>
              </w:rPr>
            </w:pPr>
            <w:r w:rsidRPr="001B45F4">
              <w:rPr>
                <w:rFonts w:cs="Arial"/>
                <w:snapToGrid w:val="0"/>
                <w:szCs w:val="22"/>
              </w:rPr>
              <w:t>Youth Disability Supplement</w:t>
            </w:r>
          </w:p>
        </w:tc>
        <w:tc>
          <w:tcPr>
            <w:tcW w:w="727" w:type="pct"/>
          </w:tcPr>
          <w:p w14:paraId="3E721EBC" w14:textId="0AF49285"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p w14:paraId="5EED1D19" w14:textId="3B11EF6F" w:rsidR="00001FDA" w:rsidRPr="001B45F4" w:rsidRDefault="00001FDA" w:rsidP="00001FDA">
            <w:pPr>
              <w:rPr>
                <w:rFonts w:cs="Arial"/>
                <w:snapToGrid w:val="0"/>
                <w:szCs w:val="22"/>
              </w:rPr>
            </w:pPr>
            <w:r w:rsidRPr="001B45F4">
              <w:rPr>
                <w:rFonts w:cs="Arial"/>
                <w:snapToGrid w:val="0"/>
                <w:szCs w:val="22"/>
              </w:rPr>
              <w:t>(Taxable)</w:t>
            </w:r>
          </w:p>
        </w:tc>
        <w:tc>
          <w:tcPr>
            <w:tcW w:w="820" w:type="pct"/>
          </w:tcPr>
          <w:p w14:paraId="49822BBD" w14:textId="659CCC37"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21D4BB77" w14:textId="4373FE8B"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534D093" w14:textId="77777777" w:rsidTr="230CBD67">
        <w:tc>
          <w:tcPr>
            <w:tcW w:w="579" w:type="pct"/>
          </w:tcPr>
          <w:p w14:paraId="7C78400A" w14:textId="7C3F31DE" w:rsidR="00001FDA" w:rsidRPr="001B45F4" w:rsidRDefault="00001FDA" w:rsidP="00001FDA">
            <w:pPr>
              <w:jc w:val="center"/>
              <w:rPr>
                <w:rFonts w:cs="Arial"/>
                <w:szCs w:val="22"/>
              </w:rPr>
            </w:pPr>
            <w:r w:rsidRPr="001B45F4">
              <w:rPr>
                <w:rFonts w:cs="Arial"/>
                <w:szCs w:val="22"/>
              </w:rPr>
              <w:t>YDN</w:t>
            </w:r>
          </w:p>
        </w:tc>
        <w:tc>
          <w:tcPr>
            <w:tcW w:w="1954" w:type="pct"/>
          </w:tcPr>
          <w:p w14:paraId="2C3DAC95" w14:textId="117D3083" w:rsidR="00001FDA" w:rsidRPr="001B45F4" w:rsidRDefault="00001FDA" w:rsidP="00001FDA">
            <w:pPr>
              <w:rPr>
                <w:rFonts w:cs="Arial"/>
                <w:snapToGrid w:val="0"/>
                <w:szCs w:val="22"/>
              </w:rPr>
            </w:pPr>
            <w:r w:rsidRPr="001B45F4">
              <w:rPr>
                <w:rFonts w:cs="Arial"/>
                <w:snapToGrid w:val="0"/>
                <w:szCs w:val="22"/>
              </w:rPr>
              <w:t>Youth Disability Supplement</w:t>
            </w:r>
          </w:p>
        </w:tc>
        <w:tc>
          <w:tcPr>
            <w:tcW w:w="727" w:type="pct"/>
          </w:tcPr>
          <w:p w14:paraId="0ABAC54B" w14:textId="55AF4627"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p w14:paraId="551287A6" w14:textId="3A2F8E76" w:rsidR="00001FDA" w:rsidRPr="001B45F4" w:rsidRDefault="00001FDA" w:rsidP="00001FDA">
            <w:pPr>
              <w:rPr>
                <w:rFonts w:cs="Arial"/>
                <w:snapToGrid w:val="0"/>
                <w:szCs w:val="22"/>
              </w:rPr>
            </w:pPr>
            <w:r w:rsidRPr="001B45F4">
              <w:rPr>
                <w:rFonts w:cs="Arial"/>
                <w:snapToGrid w:val="0"/>
                <w:szCs w:val="22"/>
              </w:rPr>
              <w:t>(Taxable)</w:t>
            </w:r>
          </w:p>
        </w:tc>
        <w:tc>
          <w:tcPr>
            <w:tcW w:w="820" w:type="pct"/>
          </w:tcPr>
          <w:p w14:paraId="42EADBFF" w14:textId="210B01D2"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4706A6AB" w14:textId="38B04D8B"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3C81F8C1" w14:textId="77777777" w:rsidTr="230CBD67">
        <w:tc>
          <w:tcPr>
            <w:tcW w:w="579" w:type="pct"/>
          </w:tcPr>
          <w:p w14:paraId="13569DFE" w14:textId="1F691AFF" w:rsidR="00001FDA" w:rsidRPr="001B45F4" w:rsidRDefault="00001FDA" w:rsidP="00001FDA">
            <w:pPr>
              <w:jc w:val="center"/>
              <w:rPr>
                <w:rFonts w:cs="Arial"/>
                <w:szCs w:val="22"/>
              </w:rPr>
            </w:pPr>
            <w:r w:rsidRPr="001B45F4">
              <w:rPr>
                <w:rFonts w:cs="Arial"/>
                <w:szCs w:val="22"/>
              </w:rPr>
              <w:t>YDP</w:t>
            </w:r>
          </w:p>
        </w:tc>
        <w:tc>
          <w:tcPr>
            <w:tcW w:w="1954" w:type="pct"/>
          </w:tcPr>
          <w:p w14:paraId="7CF7D24A" w14:textId="10BDAA77" w:rsidR="00001FDA" w:rsidRPr="001B45F4" w:rsidRDefault="00001FDA" w:rsidP="00001FDA">
            <w:pPr>
              <w:rPr>
                <w:rFonts w:cs="Arial"/>
                <w:snapToGrid w:val="0"/>
                <w:szCs w:val="22"/>
              </w:rPr>
            </w:pPr>
            <w:r w:rsidRPr="001B45F4">
              <w:rPr>
                <w:rFonts w:cs="Arial"/>
                <w:snapToGrid w:val="0"/>
                <w:szCs w:val="22"/>
              </w:rPr>
              <w:t>Youth Disability Supplement</w:t>
            </w:r>
          </w:p>
        </w:tc>
        <w:tc>
          <w:tcPr>
            <w:tcW w:w="727" w:type="pct"/>
          </w:tcPr>
          <w:p w14:paraId="5741575E" w14:textId="5A65A873" w:rsidR="00001FDA" w:rsidRPr="001B45F4" w:rsidRDefault="008024D6" w:rsidP="00001FDA">
            <w:pPr>
              <w:rPr>
                <w:rFonts w:cs="Arial"/>
                <w:szCs w:val="22"/>
              </w:rPr>
            </w:pPr>
            <w:r w:rsidRPr="001B45F4">
              <w:rPr>
                <w:rFonts w:cs="Arial"/>
                <w:szCs w:val="22"/>
              </w:rPr>
              <w:t>IITR</w:t>
            </w:r>
            <w:r w:rsidR="00001FDA" w:rsidRPr="001B45F4">
              <w:rPr>
                <w:rFonts w:cs="Arial"/>
                <w:szCs w:val="22"/>
              </w:rPr>
              <w:t>852</w:t>
            </w:r>
          </w:p>
          <w:p w14:paraId="4A4B69DA" w14:textId="00C19D93" w:rsidR="00001FDA" w:rsidRPr="001B45F4" w:rsidRDefault="00001FDA" w:rsidP="00001FDA">
            <w:pPr>
              <w:rPr>
                <w:rFonts w:cs="Arial"/>
                <w:snapToGrid w:val="0"/>
                <w:szCs w:val="22"/>
              </w:rPr>
            </w:pPr>
            <w:r w:rsidRPr="001B45F4">
              <w:rPr>
                <w:rFonts w:cs="Arial"/>
                <w:szCs w:val="22"/>
              </w:rPr>
              <w:t>(Exempt)</w:t>
            </w:r>
          </w:p>
        </w:tc>
        <w:tc>
          <w:tcPr>
            <w:tcW w:w="820" w:type="pct"/>
          </w:tcPr>
          <w:p w14:paraId="4A28AB88" w14:textId="4D05D12E"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202 / IT3</w:t>
            </w:r>
          </w:p>
        </w:tc>
        <w:tc>
          <w:tcPr>
            <w:tcW w:w="920" w:type="pct"/>
          </w:tcPr>
          <w:p w14:paraId="15496A5C" w14:textId="25BF3C4E" w:rsidR="00001FDA" w:rsidRPr="001B45F4" w:rsidRDefault="00001FDA" w:rsidP="00001FDA">
            <w:pPr>
              <w:rPr>
                <w:rFonts w:cs="Arial"/>
                <w:snapToGrid w:val="0"/>
                <w:szCs w:val="22"/>
              </w:rPr>
            </w:pPr>
            <w:r w:rsidRPr="001B45F4">
              <w:rPr>
                <w:rFonts w:cs="Arial"/>
                <w:szCs w:val="22"/>
              </w:rPr>
              <w:t>Not applicable</w:t>
            </w:r>
          </w:p>
        </w:tc>
      </w:tr>
      <w:tr w:rsidR="00001FDA" w:rsidRPr="001B45F4" w14:paraId="6992A37E" w14:textId="77777777" w:rsidTr="230CBD67">
        <w:tc>
          <w:tcPr>
            <w:tcW w:w="579" w:type="pct"/>
          </w:tcPr>
          <w:p w14:paraId="6992A379" w14:textId="77777777" w:rsidR="00001FDA" w:rsidRPr="001B45F4" w:rsidRDefault="00001FDA" w:rsidP="00001FDA">
            <w:pPr>
              <w:jc w:val="center"/>
              <w:rPr>
                <w:rFonts w:cs="Arial"/>
                <w:szCs w:val="22"/>
              </w:rPr>
            </w:pPr>
            <w:r w:rsidRPr="001B45F4">
              <w:rPr>
                <w:rFonts w:cs="Arial"/>
                <w:szCs w:val="22"/>
              </w:rPr>
              <w:t>YTA</w:t>
            </w:r>
          </w:p>
        </w:tc>
        <w:tc>
          <w:tcPr>
            <w:tcW w:w="1954" w:type="pct"/>
          </w:tcPr>
          <w:p w14:paraId="6992A37A" w14:textId="77777777" w:rsidR="00001FDA" w:rsidRPr="001B45F4" w:rsidRDefault="00001FDA" w:rsidP="00001FDA">
            <w:pPr>
              <w:rPr>
                <w:rFonts w:cs="Arial"/>
                <w:szCs w:val="22"/>
              </w:rPr>
            </w:pPr>
            <w:r w:rsidRPr="001B45F4">
              <w:rPr>
                <w:rFonts w:cs="Arial"/>
                <w:snapToGrid w:val="0"/>
                <w:szCs w:val="22"/>
              </w:rPr>
              <w:t>Youth Training Allowance</w:t>
            </w:r>
          </w:p>
        </w:tc>
        <w:tc>
          <w:tcPr>
            <w:tcW w:w="727" w:type="pct"/>
          </w:tcPr>
          <w:p w14:paraId="6992A37B" w14:textId="133AB394"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7C" w14:textId="229E8A97"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7D"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84" w14:textId="77777777" w:rsidTr="230CBD67">
        <w:tc>
          <w:tcPr>
            <w:tcW w:w="579" w:type="pct"/>
          </w:tcPr>
          <w:p w14:paraId="6992A37F" w14:textId="77777777" w:rsidR="00001FDA" w:rsidRPr="001B45F4" w:rsidRDefault="00001FDA" w:rsidP="00001FDA">
            <w:pPr>
              <w:jc w:val="center"/>
              <w:rPr>
                <w:rFonts w:cs="Arial"/>
                <w:szCs w:val="22"/>
              </w:rPr>
            </w:pPr>
            <w:r w:rsidRPr="001B45F4">
              <w:rPr>
                <w:rFonts w:cs="Arial"/>
                <w:szCs w:val="22"/>
              </w:rPr>
              <w:t>Y09</w:t>
            </w:r>
          </w:p>
        </w:tc>
        <w:tc>
          <w:tcPr>
            <w:tcW w:w="1954" w:type="pct"/>
          </w:tcPr>
          <w:p w14:paraId="6992A380" w14:textId="77777777" w:rsidR="00001FDA" w:rsidRPr="001B45F4" w:rsidRDefault="00001FDA" w:rsidP="00001FDA">
            <w:pPr>
              <w:rPr>
                <w:rFonts w:cs="Arial"/>
                <w:snapToGrid w:val="0"/>
                <w:szCs w:val="22"/>
              </w:rPr>
            </w:pPr>
            <w:r w:rsidRPr="001B45F4">
              <w:rPr>
                <w:rFonts w:cs="Arial"/>
                <w:snapToGrid w:val="0"/>
                <w:szCs w:val="22"/>
              </w:rPr>
              <w:t>Disaster Recovery Allowance</w:t>
            </w:r>
          </w:p>
        </w:tc>
        <w:tc>
          <w:tcPr>
            <w:tcW w:w="727" w:type="pct"/>
          </w:tcPr>
          <w:p w14:paraId="6992A381" w14:textId="69E53CF5"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82" w14:textId="00773DE2"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83"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8A" w14:textId="77777777" w:rsidTr="230CBD67">
        <w:tc>
          <w:tcPr>
            <w:tcW w:w="579" w:type="pct"/>
          </w:tcPr>
          <w:p w14:paraId="6992A385" w14:textId="77777777" w:rsidR="00001FDA" w:rsidRPr="001B45F4" w:rsidRDefault="00001FDA" w:rsidP="00001FDA">
            <w:pPr>
              <w:jc w:val="center"/>
              <w:rPr>
                <w:rFonts w:cs="Arial"/>
                <w:szCs w:val="22"/>
              </w:rPr>
            </w:pPr>
            <w:r w:rsidRPr="001B45F4">
              <w:rPr>
                <w:rFonts w:cs="Arial"/>
                <w:szCs w:val="22"/>
              </w:rPr>
              <w:t>Y10</w:t>
            </w:r>
          </w:p>
        </w:tc>
        <w:tc>
          <w:tcPr>
            <w:tcW w:w="1954" w:type="pct"/>
          </w:tcPr>
          <w:p w14:paraId="6992A386" w14:textId="77777777" w:rsidR="00001FDA" w:rsidRPr="001B45F4" w:rsidRDefault="00001FDA" w:rsidP="00001FDA">
            <w:pPr>
              <w:rPr>
                <w:rFonts w:cs="Arial"/>
                <w:snapToGrid w:val="0"/>
                <w:szCs w:val="22"/>
              </w:rPr>
            </w:pPr>
            <w:r w:rsidRPr="001B45F4">
              <w:rPr>
                <w:rFonts w:cs="Arial"/>
                <w:snapToGrid w:val="0"/>
                <w:szCs w:val="22"/>
              </w:rPr>
              <w:t>NSW Bushfires Oct 2013 NZ visa holder</w:t>
            </w:r>
          </w:p>
        </w:tc>
        <w:tc>
          <w:tcPr>
            <w:tcW w:w="727" w:type="pct"/>
          </w:tcPr>
          <w:p w14:paraId="6992A387" w14:textId="4C611B44"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88" w14:textId="2EC45D2A"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89"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90" w14:textId="77777777" w:rsidTr="230CBD67">
        <w:tc>
          <w:tcPr>
            <w:tcW w:w="579" w:type="pct"/>
          </w:tcPr>
          <w:p w14:paraId="6992A38B" w14:textId="77777777" w:rsidR="00001FDA" w:rsidRPr="001B45F4" w:rsidRDefault="00001FDA" w:rsidP="00001FDA">
            <w:pPr>
              <w:jc w:val="center"/>
              <w:rPr>
                <w:rFonts w:cs="Arial"/>
                <w:szCs w:val="22"/>
              </w:rPr>
            </w:pPr>
            <w:r w:rsidRPr="001B45F4">
              <w:rPr>
                <w:rFonts w:cs="Arial"/>
                <w:szCs w:val="22"/>
              </w:rPr>
              <w:t>Y22</w:t>
            </w:r>
          </w:p>
        </w:tc>
        <w:tc>
          <w:tcPr>
            <w:tcW w:w="1954" w:type="pct"/>
          </w:tcPr>
          <w:p w14:paraId="6992A38C" w14:textId="77777777" w:rsidR="00001FDA" w:rsidRPr="001B45F4" w:rsidRDefault="00001FDA" w:rsidP="00001FDA">
            <w:pPr>
              <w:rPr>
                <w:rFonts w:cs="Arial"/>
                <w:snapToGrid w:val="0"/>
                <w:szCs w:val="22"/>
              </w:rPr>
            </w:pPr>
            <w:r w:rsidRPr="001B45F4">
              <w:rPr>
                <w:rFonts w:cs="Arial"/>
                <w:snapToGrid w:val="0"/>
                <w:szCs w:val="22"/>
              </w:rPr>
              <w:t>Cyclone Ita Apr 2014 NZ visa holder</w:t>
            </w:r>
          </w:p>
        </w:tc>
        <w:tc>
          <w:tcPr>
            <w:tcW w:w="727" w:type="pct"/>
          </w:tcPr>
          <w:p w14:paraId="6992A38D" w14:textId="5CBAC25B"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8E" w14:textId="520110FB"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8F"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96" w14:textId="77777777" w:rsidTr="230CBD67">
        <w:tc>
          <w:tcPr>
            <w:tcW w:w="579" w:type="pct"/>
          </w:tcPr>
          <w:p w14:paraId="6992A391" w14:textId="77777777" w:rsidR="00001FDA" w:rsidRPr="001B45F4" w:rsidRDefault="00001FDA" w:rsidP="00001FDA">
            <w:pPr>
              <w:jc w:val="center"/>
              <w:rPr>
                <w:rFonts w:cs="Arial"/>
                <w:szCs w:val="22"/>
              </w:rPr>
            </w:pPr>
            <w:r w:rsidRPr="001B45F4">
              <w:rPr>
                <w:rFonts w:cs="Arial"/>
                <w:szCs w:val="22"/>
              </w:rPr>
              <w:t>Y24</w:t>
            </w:r>
          </w:p>
        </w:tc>
        <w:tc>
          <w:tcPr>
            <w:tcW w:w="1954" w:type="pct"/>
          </w:tcPr>
          <w:p w14:paraId="6992A392" w14:textId="77777777" w:rsidR="00001FDA" w:rsidRPr="001B45F4" w:rsidRDefault="00001FDA" w:rsidP="00001FDA">
            <w:pPr>
              <w:rPr>
                <w:rFonts w:cs="Arial"/>
                <w:snapToGrid w:val="0"/>
                <w:szCs w:val="22"/>
              </w:rPr>
            </w:pPr>
            <w:r w:rsidRPr="001B45F4">
              <w:rPr>
                <w:rFonts w:cs="Arial"/>
                <w:snapToGrid w:val="0"/>
                <w:szCs w:val="22"/>
              </w:rPr>
              <w:t>SA bushfires Jan 2015 NZ visa holder</w:t>
            </w:r>
          </w:p>
        </w:tc>
        <w:tc>
          <w:tcPr>
            <w:tcW w:w="727" w:type="pct"/>
          </w:tcPr>
          <w:p w14:paraId="6992A393" w14:textId="18A3A0F9"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94" w14:textId="6D8063D7"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95"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9C" w14:textId="77777777" w:rsidTr="230CBD67">
        <w:tc>
          <w:tcPr>
            <w:tcW w:w="579" w:type="pct"/>
          </w:tcPr>
          <w:p w14:paraId="6992A397" w14:textId="77777777" w:rsidR="00001FDA" w:rsidRPr="001B45F4" w:rsidRDefault="00001FDA" w:rsidP="00001FDA">
            <w:pPr>
              <w:jc w:val="center"/>
              <w:rPr>
                <w:rFonts w:cs="Arial"/>
                <w:szCs w:val="22"/>
              </w:rPr>
            </w:pPr>
            <w:r w:rsidRPr="001B45F4">
              <w:rPr>
                <w:rFonts w:cs="Arial"/>
                <w:szCs w:val="22"/>
              </w:rPr>
              <w:lastRenderedPageBreak/>
              <w:t>Y25</w:t>
            </w:r>
          </w:p>
        </w:tc>
        <w:tc>
          <w:tcPr>
            <w:tcW w:w="1954" w:type="pct"/>
          </w:tcPr>
          <w:p w14:paraId="6992A398" w14:textId="77777777" w:rsidR="00001FDA" w:rsidRPr="001B45F4" w:rsidRDefault="00001FDA" w:rsidP="00001FDA">
            <w:pPr>
              <w:rPr>
                <w:rFonts w:cs="Arial"/>
                <w:snapToGrid w:val="0"/>
                <w:szCs w:val="22"/>
              </w:rPr>
            </w:pPr>
            <w:r w:rsidRPr="001B45F4">
              <w:rPr>
                <w:rFonts w:cs="Arial"/>
                <w:snapToGrid w:val="0"/>
                <w:szCs w:val="22"/>
              </w:rPr>
              <w:t>Qld Cyclone Marcia Feb 2015 NZ visa holder</w:t>
            </w:r>
          </w:p>
        </w:tc>
        <w:tc>
          <w:tcPr>
            <w:tcW w:w="727" w:type="pct"/>
          </w:tcPr>
          <w:p w14:paraId="6992A399" w14:textId="4E53971F"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9A" w14:textId="694E1E83"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9B"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A2" w14:textId="77777777" w:rsidTr="230CBD67">
        <w:tc>
          <w:tcPr>
            <w:tcW w:w="579" w:type="pct"/>
          </w:tcPr>
          <w:p w14:paraId="6992A39D" w14:textId="77777777" w:rsidR="00001FDA" w:rsidRPr="001B45F4" w:rsidRDefault="00001FDA" w:rsidP="00001FDA">
            <w:pPr>
              <w:jc w:val="center"/>
              <w:rPr>
                <w:rFonts w:cs="Arial"/>
                <w:szCs w:val="22"/>
              </w:rPr>
            </w:pPr>
            <w:r w:rsidRPr="001B45F4">
              <w:rPr>
                <w:rFonts w:cs="Arial"/>
                <w:szCs w:val="22"/>
              </w:rPr>
              <w:t>Y51</w:t>
            </w:r>
          </w:p>
        </w:tc>
        <w:tc>
          <w:tcPr>
            <w:tcW w:w="1954" w:type="pct"/>
          </w:tcPr>
          <w:p w14:paraId="6992A39E" w14:textId="77777777" w:rsidR="00001FDA" w:rsidRPr="001B45F4" w:rsidRDefault="00001FDA" w:rsidP="00001FDA">
            <w:pPr>
              <w:rPr>
                <w:rFonts w:cs="Arial"/>
                <w:snapToGrid w:val="0"/>
                <w:szCs w:val="22"/>
              </w:rPr>
            </w:pPr>
            <w:r w:rsidRPr="001B45F4">
              <w:rPr>
                <w:rFonts w:cs="Arial"/>
                <w:snapToGrid w:val="0"/>
                <w:szCs w:val="22"/>
              </w:rPr>
              <w:t>Cyclone Olwyn Mar 2015 NZ visa holder</w:t>
            </w:r>
          </w:p>
        </w:tc>
        <w:tc>
          <w:tcPr>
            <w:tcW w:w="727" w:type="pct"/>
          </w:tcPr>
          <w:p w14:paraId="6992A39F" w14:textId="05AFFEBD"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A0" w14:textId="7832A524"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A1"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A8" w14:textId="77777777" w:rsidTr="230CBD67">
        <w:tc>
          <w:tcPr>
            <w:tcW w:w="579" w:type="pct"/>
          </w:tcPr>
          <w:p w14:paraId="6992A3A3" w14:textId="77777777" w:rsidR="00001FDA" w:rsidRPr="001B45F4" w:rsidRDefault="00001FDA" w:rsidP="00001FDA">
            <w:pPr>
              <w:jc w:val="center"/>
              <w:rPr>
                <w:rFonts w:cs="Arial"/>
                <w:szCs w:val="22"/>
              </w:rPr>
            </w:pPr>
            <w:r w:rsidRPr="001B45F4">
              <w:rPr>
                <w:rFonts w:cs="Arial"/>
                <w:szCs w:val="22"/>
              </w:rPr>
              <w:t>Y52</w:t>
            </w:r>
          </w:p>
        </w:tc>
        <w:tc>
          <w:tcPr>
            <w:tcW w:w="1954" w:type="pct"/>
          </w:tcPr>
          <w:p w14:paraId="6992A3A4" w14:textId="77777777" w:rsidR="00001FDA" w:rsidRPr="001B45F4" w:rsidRDefault="00001FDA" w:rsidP="00001FDA">
            <w:pPr>
              <w:rPr>
                <w:rFonts w:cs="Arial"/>
                <w:szCs w:val="22"/>
              </w:rPr>
            </w:pPr>
            <w:r w:rsidRPr="001B45F4">
              <w:rPr>
                <w:rFonts w:cs="Arial"/>
                <w:snapToGrid w:val="0"/>
                <w:szCs w:val="22"/>
              </w:rPr>
              <w:t>NSW East Coast Storms and Flooding Apr 2015 NZ visa holder</w:t>
            </w:r>
          </w:p>
        </w:tc>
        <w:tc>
          <w:tcPr>
            <w:tcW w:w="727" w:type="pct"/>
          </w:tcPr>
          <w:p w14:paraId="6992A3A5" w14:textId="0A309BB8"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A6" w14:textId="78D7320E"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A7"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AE" w14:textId="77777777" w:rsidTr="230CBD67">
        <w:tc>
          <w:tcPr>
            <w:tcW w:w="579" w:type="pct"/>
          </w:tcPr>
          <w:p w14:paraId="6992A3A9" w14:textId="77777777" w:rsidR="00001FDA" w:rsidRPr="001B45F4" w:rsidRDefault="00001FDA" w:rsidP="00001FDA">
            <w:pPr>
              <w:jc w:val="center"/>
              <w:rPr>
                <w:rFonts w:cs="Arial"/>
                <w:szCs w:val="22"/>
              </w:rPr>
            </w:pPr>
            <w:r w:rsidRPr="001B45F4">
              <w:rPr>
                <w:rFonts w:cs="Arial"/>
                <w:szCs w:val="22"/>
              </w:rPr>
              <w:t>Y53</w:t>
            </w:r>
          </w:p>
        </w:tc>
        <w:tc>
          <w:tcPr>
            <w:tcW w:w="1954" w:type="pct"/>
          </w:tcPr>
          <w:p w14:paraId="6992A3AA" w14:textId="77777777" w:rsidR="00001FDA" w:rsidRPr="001B45F4" w:rsidRDefault="00001FDA" w:rsidP="00001FDA">
            <w:pPr>
              <w:rPr>
                <w:rFonts w:cs="Arial"/>
                <w:szCs w:val="22"/>
              </w:rPr>
            </w:pPr>
            <w:r w:rsidRPr="001B45F4">
              <w:rPr>
                <w:rFonts w:cs="Arial"/>
                <w:szCs w:val="22"/>
              </w:rPr>
              <w:t xml:space="preserve">Income Recovery Subsidy </w:t>
            </w:r>
          </w:p>
        </w:tc>
        <w:tc>
          <w:tcPr>
            <w:tcW w:w="727" w:type="pct"/>
          </w:tcPr>
          <w:p w14:paraId="6992A3AB" w14:textId="3BBFE47D"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AC" w14:textId="588E7832"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618 / 24V</w:t>
            </w:r>
          </w:p>
        </w:tc>
        <w:tc>
          <w:tcPr>
            <w:tcW w:w="920" w:type="pct"/>
          </w:tcPr>
          <w:p w14:paraId="6992A3AD" w14:textId="77777777" w:rsidR="00001FDA" w:rsidRPr="001B45F4" w:rsidRDefault="00001FDA" w:rsidP="00001FDA">
            <w:pPr>
              <w:rPr>
                <w:rFonts w:cs="Arial"/>
                <w:snapToGrid w:val="0"/>
                <w:szCs w:val="22"/>
              </w:rPr>
            </w:pPr>
            <w:r w:rsidRPr="001B45F4">
              <w:rPr>
                <w:rFonts w:cs="Arial"/>
                <w:snapToGrid w:val="0"/>
                <w:szCs w:val="22"/>
              </w:rPr>
              <w:t>INCDTLS128/ Special</w:t>
            </w:r>
          </w:p>
        </w:tc>
      </w:tr>
      <w:tr w:rsidR="00001FDA" w:rsidRPr="001B45F4" w14:paraId="6992A3B4" w14:textId="77777777" w:rsidTr="230CBD67">
        <w:tc>
          <w:tcPr>
            <w:tcW w:w="579" w:type="pct"/>
          </w:tcPr>
          <w:p w14:paraId="6992A3AF" w14:textId="77777777" w:rsidR="00001FDA" w:rsidRPr="001B45F4" w:rsidRDefault="00001FDA" w:rsidP="00001FDA">
            <w:pPr>
              <w:jc w:val="center"/>
              <w:rPr>
                <w:rFonts w:cs="Arial"/>
                <w:szCs w:val="22"/>
              </w:rPr>
            </w:pPr>
            <w:r w:rsidRPr="001B45F4">
              <w:rPr>
                <w:rFonts w:cs="Arial"/>
                <w:szCs w:val="22"/>
              </w:rPr>
              <w:t>Y54</w:t>
            </w:r>
          </w:p>
        </w:tc>
        <w:tc>
          <w:tcPr>
            <w:tcW w:w="1954" w:type="pct"/>
          </w:tcPr>
          <w:p w14:paraId="6992A3B0" w14:textId="77777777" w:rsidR="00001FDA" w:rsidRPr="001B45F4" w:rsidRDefault="00001FDA" w:rsidP="00001FDA">
            <w:pPr>
              <w:rPr>
                <w:rFonts w:cs="Arial"/>
                <w:szCs w:val="22"/>
              </w:rPr>
            </w:pPr>
            <w:r w:rsidRPr="001B45F4">
              <w:rPr>
                <w:rFonts w:cs="Arial"/>
                <w:snapToGrid w:val="0"/>
                <w:szCs w:val="22"/>
              </w:rPr>
              <w:t>SA Pinery Bushfire Nov 2015</w:t>
            </w:r>
          </w:p>
        </w:tc>
        <w:tc>
          <w:tcPr>
            <w:tcW w:w="727" w:type="pct"/>
          </w:tcPr>
          <w:p w14:paraId="6992A3B1" w14:textId="349EEBEA"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B2" w14:textId="12CD4D8A"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618 / 24V</w:t>
            </w:r>
          </w:p>
        </w:tc>
        <w:tc>
          <w:tcPr>
            <w:tcW w:w="920" w:type="pct"/>
          </w:tcPr>
          <w:p w14:paraId="6992A3B3" w14:textId="77777777" w:rsidR="00001FDA" w:rsidRPr="001B45F4" w:rsidRDefault="00001FDA" w:rsidP="00001FDA">
            <w:pPr>
              <w:rPr>
                <w:rFonts w:cs="Arial"/>
                <w:snapToGrid w:val="0"/>
                <w:szCs w:val="22"/>
              </w:rPr>
            </w:pPr>
            <w:r w:rsidRPr="001B45F4">
              <w:rPr>
                <w:rFonts w:cs="Arial"/>
                <w:snapToGrid w:val="0"/>
                <w:szCs w:val="22"/>
              </w:rPr>
              <w:t>INCDTLS128/ Special</w:t>
            </w:r>
          </w:p>
        </w:tc>
      </w:tr>
      <w:tr w:rsidR="00001FDA" w:rsidRPr="001B45F4" w14:paraId="6992A3BA" w14:textId="77777777" w:rsidTr="230CBD67">
        <w:tc>
          <w:tcPr>
            <w:tcW w:w="579" w:type="pct"/>
          </w:tcPr>
          <w:p w14:paraId="6992A3B5" w14:textId="77777777" w:rsidR="00001FDA" w:rsidRPr="001B45F4" w:rsidRDefault="00001FDA" w:rsidP="00001FDA">
            <w:pPr>
              <w:jc w:val="center"/>
              <w:rPr>
                <w:rFonts w:cs="Arial"/>
                <w:szCs w:val="22"/>
              </w:rPr>
            </w:pPr>
            <w:r w:rsidRPr="001B45F4">
              <w:rPr>
                <w:rFonts w:cs="Arial"/>
                <w:szCs w:val="22"/>
              </w:rPr>
              <w:t>Y55</w:t>
            </w:r>
          </w:p>
        </w:tc>
        <w:tc>
          <w:tcPr>
            <w:tcW w:w="1954" w:type="pct"/>
          </w:tcPr>
          <w:p w14:paraId="6992A3B6" w14:textId="77777777" w:rsidR="00001FDA" w:rsidRPr="001B45F4" w:rsidRDefault="00001FDA" w:rsidP="00001FDA">
            <w:pPr>
              <w:rPr>
                <w:rFonts w:cs="Arial"/>
                <w:szCs w:val="22"/>
              </w:rPr>
            </w:pPr>
            <w:r w:rsidRPr="001B45F4">
              <w:rPr>
                <w:rFonts w:cs="Arial"/>
                <w:snapToGrid w:val="0"/>
                <w:szCs w:val="22"/>
              </w:rPr>
              <w:t>WA Waroona Bushfire Jan 2016</w:t>
            </w:r>
          </w:p>
        </w:tc>
        <w:tc>
          <w:tcPr>
            <w:tcW w:w="727" w:type="pct"/>
          </w:tcPr>
          <w:p w14:paraId="6992A3B7" w14:textId="34EE0ABD"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B8" w14:textId="5646E8CB"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618 / 24V</w:t>
            </w:r>
          </w:p>
        </w:tc>
        <w:tc>
          <w:tcPr>
            <w:tcW w:w="920" w:type="pct"/>
          </w:tcPr>
          <w:p w14:paraId="6992A3B9" w14:textId="77777777" w:rsidR="00001FDA" w:rsidRPr="001B45F4" w:rsidRDefault="00001FDA" w:rsidP="00001FDA">
            <w:pPr>
              <w:rPr>
                <w:rFonts w:cs="Arial"/>
                <w:snapToGrid w:val="0"/>
                <w:szCs w:val="22"/>
              </w:rPr>
            </w:pPr>
            <w:r w:rsidRPr="001B45F4">
              <w:rPr>
                <w:rFonts w:cs="Arial"/>
                <w:snapToGrid w:val="0"/>
                <w:szCs w:val="22"/>
              </w:rPr>
              <w:t>INCDTLS128/ Special</w:t>
            </w:r>
          </w:p>
        </w:tc>
      </w:tr>
      <w:tr w:rsidR="00001FDA" w:rsidRPr="001B45F4" w14:paraId="6992A3C0" w14:textId="77777777" w:rsidTr="230CBD67">
        <w:tc>
          <w:tcPr>
            <w:tcW w:w="579" w:type="pct"/>
          </w:tcPr>
          <w:p w14:paraId="6992A3BB" w14:textId="77777777" w:rsidR="00001FDA" w:rsidRPr="001B45F4" w:rsidRDefault="00001FDA" w:rsidP="00001FDA">
            <w:pPr>
              <w:jc w:val="center"/>
              <w:rPr>
                <w:rFonts w:cs="Arial"/>
                <w:szCs w:val="22"/>
              </w:rPr>
            </w:pPr>
            <w:r w:rsidRPr="001B45F4">
              <w:rPr>
                <w:rFonts w:cs="Arial"/>
                <w:szCs w:val="22"/>
              </w:rPr>
              <w:t>Y56</w:t>
            </w:r>
          </w:p>
        </w:tc>
        <w:tc>
          <w:tcPr>
            <w:tcW w:w="1954" w:type="pct"/>
          </w:tcPr>
          <w:p w14:paraId="6992A3BC" w14:textId="77777777" w:rsidR="00001FDA" w:rsidRPr="001B45F4" w:rsidRDefault="00001FDA" w:rsidP="00001FDA">
            <w:pPr>
              <w:rPr>
                <w:rFonts w:cs="Arial"/>
                <w:snapToGrid w:val="0"/>
                <w:szCs w:val="22"/>
              </w:rPr>
            </w:pPr>
            <w:r w:rsidRPr="001B45F4">
              <w:rPr>
                <w:rFonts w:cs="Arial"/>
                <w:snapToGrid w:val="0"/>
                <w:szCs w:val="22"/>
              </w:rPr>
              <w:t>NSW East Coast Storms and Floods Jun 2016</w:t>
            </w:r>
          </w:p>
        </w:tc>
        <w:tc>
          <w:tcPr>
            <w:tcW w:w="727" w:type="pct"/>
          </w:tcPr>
          <w:p w14:paraId="6992A3BD" w14:textId="17AE26E8"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BE" w14:textId="0A017EFB"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618 / 24V</w:t>
            </w:r>
          </w:p>
        </w:tc>
        <w:tc>
          <w:tcPr>
            <w:tcW w:w="920" w:type="pct"/>
          </w:tcPr>
          <w:p w14:paraId="6992A3BF" w14:textId="77777777" w:rsidR="00001FDA" w:rsidRPr="001B45F4" w:rsidRDefault="00001FDA" w:rsidP="00001FDA">
            <w:pPr>
              <w:rPr>
                <w:rFonts w:cs="Arial"/>
                <w:snapToGrid w:val="0"/>
                <w:szCs w:val="22"/>
              </w:rPr>
            </w:pPr>
            <w:r w:rsidRPr="001B45F4">
              <w:rPr>
                <w:rFonts w:cs="Arial"/>
                <w:snapToGrid w:val="0"/>
                <w:szCs w:val="22"/>
              </w:rPr>
              <w:t>INCDTLS128/ Special</w:t>
            </w:r>
          </w:p>
        </w:tc>
      </w:tr>
      <w:tr w:rsidR="00001FDA" w:rsidRPr="001B45F4" w14:paraId="6992A3C6" w14:textId="77777777" w:rsidTr="230CBD67">
        <w:tc>
          <w:tcPr>
            <w:tcW w:w="579" w:type="pct"/>
          </w:tcPr>
          <w:p w14:paraId="6992A3C1" w14:textId="77777777" w:rsidR="00001FDA" w:rsidRPr="001B45F4" w:rsidRDefault="00001FDA" w:rsidP="00001FDA">
            <w:pPr>
              <w:jc w:val="center"/>
              <w:rPr>
                <w:rFonts w:cs="Arial"/>
                <w:szCs w:val="22"/>
              </w:rPr>
            </w:pPr>
            <w:r w:rsidRPr="001B45F4">
              <w:rPr>
                <w:rFonts w:cs="Arial"/>
                <w:szCs w:val="22"/>
              </w:rPr>
              <w:t>Y57</w:t>
            </w:r>
          </w:p>
        </w:tc>
        <w:tc>
          <w:tcPr>
            <w:tcW w:w="1954" w:type="pct"/>
          </w:tcPr>
          <w:p w14:paraId="6992A3C2" w14:textId="77777777" w:rsidR="00001FDA" w:rsidRPr="001B45F4" w:rsidRDefault="00001FDA" w:rsidP="00001FDA">
            <w:pPr>
              <w:rPr>
                <w:rFonts w:cs="Arial"/>
                <w:snapToGrid w:val="0"/>
                <w:szCs w:val="22"/>
              </w:rPr>
            </w:pPr>
            <w:r w:rsidRPr="001B45F4">
              <w:rPr>
                <w:rFonts w:cs="Arial"/>
                <w:snapToGrid w:val="0"/>
                <w:szCs w:val="22"/>
              </w:rPr>
              <w:t>TAS East Coast Storms and Floods Jun 2016</w:t>
            </w:r>
          </w:p>
        </w:tc>
        <w:tc>
          <w:tcPr>
            <w:tcW w:w="727" w:type="pct"/>
          </w:tcPr>
          <w:p w14:paraId="6992A3C3" w14:textId="6C5F58FA"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C4" w14:textId="1AA224CB"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618 / 24V</w:t>
            </w:r>
          </w:p>
        </w:tc>
        <w:tc>
          <w:tcPr>
            <w:tcW w:w="920" w:type="pct"/>
          </w:tcPr>
          <w:p w14:paraId="6992A3C5" w14:textId="77777777" w:rsidR="00001FDA" w:rsidRPr="001B45F4" w:rsidRDefault="00001FDA" w:rsidP="00001FDA">
            <w:pPr>
              <w:rPr>
                <w:rFonts w:cs="Arial"/>
                <w:snapToGrid w:val="0"/>
                <w:szCs w:val="22"/>
              </w:rPr>
            </w:pPr>
            <w:r w:rsidRPr="001B45F4">
              <w:rPr>
                <w:rFonts w:cs="Arial"/>
                <w:snapToGrid w:val="0"/>
                <w:szCs w:val="22"/>
              </w:rPr>
              <w:t>INCDTLS128/ Special</w:t>
            </w:r>
          </w:p>
        </w:tc>
      </w:tr>
      <w:tr w:rsidR="00001FDA" w:rsidRPr="001B45F4" w14:paraId="6992A3CC" w14:textId="77777777" w:rsidTr="230CBD67">
        <w:tc>
          <w:tcPr>
            <w:tcW w:w="579" w:type="pct"/>
            <w:tcBorders>
              <w:top w:val="single" w:sz="4" w:space="0" w:color="auto"/>
              <w:left w:val="single" w:sz="4" w:space="0" w:color="auto"/>
              <w:bottom w:val="single" w:sz="4" w:space="0" w:color="auto"/>
              <w:right w:val="single" w:sz="4" w:space="0" w:color="auto"/>
            </w:tcBorders>
          </w:tcPr>
          <w:p w14:paraId="6992A3C7" w14:textId="77777777" w:rsidR="00001FDA" w:rsidRPr="001B45F4" w:rsidRDefault="00001FDA" w:rsidP="00001FDA">
            <w:pPr>
              <w:jc w:val="center"/>
              <w:rPr>
                <w:rFonts w:cs="Arial"/>
                <w:szCs w:val="22"/>
              </w:rPr>
            </w:pPr>
            <w:r w:rsidRPr="001B45F4">
              <w:rPr>
                <w:rFonts w:cs="Arial"/>
                <w:szCs w:val="22"/>
              </w:rPr>
              <w:t>Y58</w:t>
            </w:r>
          </w:p>
        </w:tc>
        <w:tc>
          <w:tcPr>
            <w:tcW w:w="1954" w:type="pct"/>
            <w:tcBorders>
              <w:top w:val="single" w:sz="4" w:space="0" w:color="auto"/>
              <w:left w:val="single" w:sz="4" w:space="0" w:color="auto"/>
              <w:bottom w:val="single" w:sz="4" w:space="0" w:color="auto"/>
              <w:right w:val="single" w:sz="4" w:space="0" w:color="auto"/>
            </w:tcBorders>
          </w:tcPr>
          <w:p w14:paraId="6992A3C8" w14:textId="77777777" w:rsidR="00001FDA" w:rsidRPr="001B45F4" w:rsidRDefault="00001FDA" w:rsidP="00001FDA">
            <w:pPr>
              <w:rPr>
                <w:rFonts w:cs="Arial"/>
                <w:snapToGrid w:val="0"/>
                <w:szCs w:val="22"/>
              </w:rPr>
            </w:pPr>
            <w:r w:rsidRPr="001B45F4">
              <w:rPr>
                <w:rFonts w:cs="Arial"/>
                <w:snapToGrid w:val="0"/>
                <w:szCs w:val="22"/>
              </w:rPr>
              <w:t>Cyclone Debbie Mar 2017 NZ visa holder</w:t>
            </w:r>
          </w:p>
        </w:tc>
        <w:tc>
          <w:tcPr>
            <w:tcW w:w="727" w:type="pct"/>
            <w:tcBorders>
              <w:top w:val="single" w:sz="4" w:space="0" w:color="auto"/>
              <w:left w:val="single" w:sz="4" w:space="0" w:color="auto"/>
              <w:bottom w:val="single" w:sz="4" w:space="0" w:color="auto"/>
              <w:right w:val="single" w:sz="4" w:space="0" w:color="auto"/>
            </w:tcBorders>
          </w:tcPr>
          <w:p w14:paraId="6992A3C9" w14:textId="5DFED80E"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Borders>
              <w:top w:val="single" w:sz="4" w:space="0" w:color="auto"/>
              <w:left w:val="single" w:sz="4" w:space="0" w:color="auto"/>
              <w:bottom w:val="single" w:sz="4" w:space="0" w:color="auto"/>
              <w:right w:val="single" w:sz="4" w:space="0" w:color="auto"/>
            </w:tcBorders>
          </w:tcPr>
          <w:p w14:paraId="6992A3CA" w14:textId="421CB7A4"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Borders>
              <w:top w:val="single" w:sz="4" w:space="0" w:color="auto"/>
              <w:left w:val="single" w:sz="4" w:space="0" w:color="auto"/>
              <w:bottom w:val="single" w:sz="4" w:space="0" w:color="auto"/>
              <w:right w:val="single" w:sz="4" w:space="0" w:color="auto"/>
            </w:tcBorders>
          </w:tcPr>
          <w:p w14:paraId="6992A3CB"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D2" w14:textId="77777777" w:rsidTr="230CBD67">
        <w:tc>
          <w:tcPr>
            <w:tcW w:w="579" w:type="pct"/>
          </w:tcPr>
          <w:p w14:paraId="6992A3CD" w14:textId="77777777" w:rsidR="00001FDA" w:rsidRPr="001B45F4" w:rsidRDefault="00001FDA" w:rsidP="00001FDA">
            <w:pPr>
              <w:jc w:val="center"/>
              <w:rPr>
                <w:rFonts w:cs="Arial"/>
                <w:szCs w:val="22"/>
              </w:rPr>
            </w:pPr>
            <w:r w:rsidRPr="001B45F4">
              <w:rPr>
                <w:rFonts w:cs="Arial"/>
                <w:szCs w:val="22"/>
              </w:rPr>
              <w:t>Y59</w:t>
            </w:r>
          </w:p>
        </w:tc>
        <w:tc>
          <w:tcPr>
            <w:tcW w:w="1954" w:type="pct"/>
          </w:tcPr>
          <w:p w14:paraId="6992A3CE" w14:textId="77777777" w:rsidR="00001FDA" w:rsidRPr="001B45F4" w:rsidRDefault="00001FDA" w:rsidP="00001FDA">
            <w:pPr>
              <w:rPr>
                <w:rFonts w:cs="Arial"/>
                <w:szCs w:val="22"/>
                <w:lang w:eastAsia="en-US"/>
              </w:rPr>
            </w:pPr>
            <w:r w:rsidRPr="001B45F4">
              <w:rPr>
                <w:rFonts w:cs="Arial"/>
                <w:snapToGrid w:val="0"/>
                <w:szCs w:val="22"/>
              </w:rPr>
              <w:t>Disaster Recovery Allowance</w:t>
            </w:r>
          </w:p>
        </w:tc>
        <w:tc>
          <w:tcPr>
            <w:tcW w:w="727" w:type="pct"/>
          </w:tcPr>
          <w:p w14:paraId="6992A3CF" w14:textId="29DACA6F"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D0" w14:textId="6C784152"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D1"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D8" w14:textId="77777777" w:rsidTr="230CBD67">
        <w:tc>
          <w:tcPr>
            <w:tcW w:w="579" w:type="pct"/>
          </w:tcPr>
          <w:p w14:paraId="6992A3D3" w14:textId="77777777" w:rsidR="00001FDA" w:rsidRPr="001B45F4" w:rsidRDefault="00001FDA" w:rsidP="00001FDA">
            <w:pPr>
              <w:jc w:val="center"/>
              <w:rPr>
                <w:rFonts w:cs="Arial"/>
                <w:szCs w:val="22"/>
              </w:rPr>
            </w:pPr>
            <w:r w:rsidRPr="001B45F4">
              <w:rPr>
                <w:rFonts w:cs="Arial"/>
                <w:szCs w:val="22"/>
              </w:rPr>
              <w:t>Y60</w:t>
            </w:r>
          </w:p>
        </w:tc>
        <w:tc>
          <w:tcPr>
            <w:tcW w:w="1954" w:type="pct"/>
          </w:tcPr>
          <w:p w14:paraId="6992A3D4" w14:textId="77777777" w:rsidR="00001FDA" w:rsidRPr="001B45F4" w:rsidRDefault="00001FDA" w:rsidP="00001FDA">
            <w:pPr>
              <w:rPr>
                <w:rFonts w:cs="Arial"/>
                <w:szCs w:val="22"/>
                <w:lang w:eastAsia="en-US"/>
              </w:rPr>
            </w:pPr>
            <w:r w:rsidRPr="001B45F4">
              <w:rPr>
                <w:rFonts w:cs="Arial"/>
                <w:snapToGrid w:val="0"/>
                <w:szCs w:val="22"/>
              </w:rPr>
              <w:t>Disaster Recovery Allowance</w:t>
            </w:r>
          </w:p>
        </w:tc>
        <w:tc>
          <w:tcPr>
            <w:tcW w:w="727" w:type="pct"/>
          </w:tcPr>
          <w:p w14:paraId="6992A3D5" w14:textId="2136C2EC"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D6" w14:textId="608DE2A7"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D7"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DE" w14:textId="77777777" w:rsidTr="230CBD67">
        <w:tc>
          <w:tcPr>
            <w:tcW w:w="579" w:type="pct"/>
          </w:tcPr>
          <w:p w14:paraId="6992A3D9" w14:textId="77777777" w:rsidR="00001FDA" w:rsidRPr="001B45F4" w:rsidRDefault="00001FDA" w:rsidP="00001FDA">
            <w:pPr>
              <w:jc w:val="center"/>
              <w:rPr>
                <w:rFonts w:cs="Arial"/>
                <w:szCs w:val="22"/>
              </w:rPr>
            </w:pPr>
            <w:r w:rsidRPr="001B45F4">
              <w:rPr>
                <w:rFonts w:cs="Arial"/>
                <w:szCs w:val="22"/>
              </w:rPr>
              <w:t>Y61</w:t>
            </w:r>
          </w:p>
        </w:tc>
        <w:tc>
          <w:tcPr>
            <w:tcW w:w="1954" w:type="pct"/>
          </w:tcPr>
          <w:p w14:paraId="6992A3DA" w14:textId="77777777" w:rsidR="00001FDA" w:rsidRPr="001B45F4" w:rsidRDefault="00001FDA" w:rsidP="00001FDA">
            <w:pPr>
              <w:rPr>
                <w:rFonts w:cs="Arial"/>
                <w:snapToGrid w:val="0"/>
                <w:szCs w:val="22"/>
              </w:rPr>
            </w:pPr>
            <w:r w:rsidRPr="001B45F4">
              <w:rPr>
                <w:rFonts w:cs="Arial"/>
                <w:snapToGrid w:val="0"/>
                <w:szCs w:val="22"/>
              </w:rPr>
              <w:t>Disaster Recovery Allowance</w:t>
            </w:r>
          </w:p>
        </w:tc>
        <w:tc>
          <w:tcPr>
            <w:tcW w:w="727" w:type="pct"/>
          </w:tcPr>
          <w:p w14:paraId="6992A3DB" w14:textId="48934EA9"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DC" w14:textId="106A8BC6"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DD"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E4" w14:textId="77777777" w:rsidTr="230CBD67">
        <w:tc>
          <w:tcPr>
            <w:tcW w:w="579" w:type="pct"/>
          </w:tcPr>
          <w:p w14:paraId="6992A3DF" w14:textId="1E3D5A2B" w:rsidR="00001FDA" w:rsidRPr="001B45F4" w:rsidRDefault="00001FDA" w:rsidP="00001FDA">
            <w:pPr>
              <w:jc w:val="center"/>
              <w:rPr>
                <w:rFonts w:cs="Arial"/>
                <w:szCs w:val="22"/>
              </w:rPr>
            </w:pPr>
            <w:r w:rsidRPr="001B45F4">
              <w:rPr>
                <w:rFonts w:cs="Arial"/>
                <w:szCs w:val="22"/>
              </w:rPr>
              <w:t>Y62</w:t>
            </w:r>
          </w:p>
        </w:tc>
        <w:tc>
          <w:tcPr>
            <w:tcW w:w="1954" w:type="pct"/>
          </w:tcPr>
          <w:p w14:paraId="6992A3E0" w14:textId="77777777" w:rsidR="00001FDA" w:rsidRPr="001B45F4" w:rsidRDefault="00001FDA" w:rsidP="00001FDA">
            <w:pPr>
              <w:rPr>
                <w:rFonts w:cs="Arial"/>
                <w:snapToGrid w:val="0"/>
                <w:szCs w:val="22"/>
              </w:rPr>
            </w:pPr>
            <w:r w:rsidRPr="001B45F4">
              <w:rPr>
                <w:rFonts w:cs="Arial"/>
                <w:snapToGrid w:val="0"/>
                <w:szCs w:val="22"/>
              </w:rPr>
              <w:t>Disaster Recovery Allowance</w:t>
            </w:r>
          </w:p>
        </w:tc>
        <w:tc>
          <w:tcPr>
            <w:tcW w:w="727" w:type="pct"/>
          </w:tcPr>
          <w:p w14:paraId="6992A3E1" w14:textId="0722D376"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E2" w14:textId="3715CC63"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E3"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EA" w14:textId="77777777" w:rsidTr="230CBD67">
        <w:tc>
          <w:tcPr>
            <w:tcW w:w="579" w:type="pct"/>
          </w:tcPr>
          <w:p w14:paraId="6992A3E5" w14:textId="32B8D992" w:rsidR="00001FDA" w:rsidRPr="001B45F4" w:rsidRDefault="00001FDA" w:rsidP="00001FDA">
            <w:pPr>
              <w:jc w:val="center"/>
              <w:rPr>
                <w:rFonts w:cs="Arial"/>
                <w:szCs w:val="22"/>
              </w:rPr>
            </w:pPr>
            <w:r w:rsidRPr="001B45F4">
              <w:rPr>
                <w:rFonts w:cs="Arial"/>
                <w:szCs w:val="22"/>
              </w:rPr>
              <w:t>Y63</w:t>
            </w:r>
          </w:p>
        </w:tc>
        <w:tc>
          <w:tcPr>
            <w:tcW w:w="1954" w:type="pct"/>
          </w:tcPr>
          <w:p w14:paraId="6992A3E6" w14:textId="77777777" w:rsidR="00001FDA" w:rsidRPr="001B45F4" w:rsidRDefault="00001FDA" w:rsidP="00001FDA">
            <w:pPr>
              <w:rPr>
                <w:rFonts w:cs="Arial"/>
                <w:snapToGrid w:val="0"/>
                <w:szCs w:val="22"/>
              </w:rPr>
            </w:pPr>
            <w:r w:rsidRPr="001B45F4">
              <w:rPr>
                <w:rFonts w:cs="Arial"/>
                <w:snapToGrid w:val="0"/>
                <w:szCs w:val="22"/>
              </w:rPr>
              <w:t>Disaster Recovery Allowance</w:t>
            </w:r>
          </w:p>
        </w:tc>
        <w:tc>
          <w:tcPr>
            <w:tcW w:w="727" w:type="pct"/>
          </w:tcPr>
          <w:p w14:paraId="6992A3E7" w14:textId="1CF8C37C"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E8" w14:textId="7E73497A"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E9"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F0" w14:textId="77777777" w:rsidTr="230CBD67">
        <w:tc>
          <w:tcPr>
            <w:tcW w:w="579" w:type="pct"/>
          </w:tcPr>
          <w:p w14:paraId="6992A3EB" w14:textId="787F877C" w:rsidR="00001FDA" w:rsidRPr="001B45F4" w:rsidRDefault="00001FDA" w:rsidP="00001FDA">
            <w:pPr>
              <w:jc w:val="center"/>
              <w:rPr>
                <w:rFonts w:cs="Arial"/>
                <w:szCs w:val="22"/>
              </w:rPr>
            </w:pPr>
            <w:r w:rsidRPr="001B45F4">
              <w:rPr>
                <w:rFonts w:cs="Arial"/>
                <w:szCs w:val="22"/>
              </w:rPr>
              <w:t>Y64</w:t>
            </w:r>
          </w:p>
        </w:tc>
        <w:tc>
          <w:tcPr>
            <w:tcW w:w="1954" w:type="pct"/>
          </w:tcPr>
          <w:p w14:paraId="6992A3EC" w14:textId="77777777" w:rsidR="00001FDA" w:rsidRPr="001B45F4" w:rsidRDefault="00001FDA" w:rsidP="00001FDA">
            <w:pPr>
              <w:rPr>
                <w:rFonts w:cs="Arial"/>
                <w:snapToGrid w:val="0"/>
                <w:szCs w:val="22"/>
              </w:rPr>
            </w:pPr>
            <w:r w:rsidRPr="001B45F4">
              <w:rPr>
                <w:rFonts w:cs="Arial"/>
                <w:snapToGrid w:val="0"/>
                <w:szCs w:val="22"/>
              </w:rPr>
              <w:t>Disaster Recovery Allowance</w:t>
            </w:r>
          </w:p>
        </w:tc>
        <w:tc>
          <w:tcPr>
            <w:tcW w:w="727" w:type="pct"/>
          </w:tcPr>
          <w:p w14:paraId="6992A3ED" w14:textId="77243903"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EE" w14:textId="3CFD494E"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EF"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001FDA" w:rsidRPr="001B45F4" w14:paraId="6992A3F6" w14:textId="77777777" w:rsidTr="230CBD67">
        <w:tc>
          <w:tcPr>
            <w:tcW w:w="579" w:type="pct"/>
          </w:tcPr>
          <w:p w14:paraId="6992A3F1" w14:textId="4F7D8AE5" w:rsidR="00001FDA" w:rsidRPr="001B45F4" w:rsidRDefault="00001FDA" w:rsidP="00001FDA">
            <w:pPr>
              <w:jc w:val="center"/>
              <w:rPr>
                <w:rFonts w:cs="Arial"/>
                <w:szCs w:val="22"/>
              </w:rPr>
            </w:pPr>
            <w:r w:rsidRPr="001B45F4">
              <w:rPr>
                <w:rFonts w:cs="Arial"/>
                <w:szCs w:val="22"/>
              </w:rPr>
              <w:t>Y65</w:t>
            </w:r>
          </w:p>
        </w:tc>
        <w:tc>
          <w:tcPr>
            <w:tcW w:w="1954" w:type="pct"/>
          </w:tcPr>
          <w:p w14:paraId="6992A3F2" w14:textId="77777777" w:rsidR="00001FDA" w:rsidRPr="001B45F4" w:rsidRDefault="00001FDA" w:rsidP="00001FDA">
            <w:pPr>
              <w:rPr>
                <w:rFonts w:cs="Arial"/>
                <w:snapToGrid w:val="0"/>
                <w:szCs w:val="22"/>
              </w:rPr>
            </w:pPr>
            <w:r w:rsidRPr="001B45F4">
              <w:rPr>
                <w:rFonts w:cs="Arial"/>
                <w:snapToGrid w:val="0"/>
                <w:szCs w:val="22"/>
              </w:rPr>
              <w:t>Disaster Recovery Allowance</w:t>
            </w:r>
          </w:p>
        </w:tc>
        <w:tc>
          <w:tcPr>
            <w:tcW w:w="727" w:type="pct"/>
          </w:tcPr>
          <w:p w14:paraId="6992A3F3" w14:textId="6D5A4441"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849</w:t>
            </w:r>
          </w:p>
        </w:tc>
        <w:tc>
          <w:tcPr>
            <w:tcW w:w="820" w:type="pct"/>
          </w:tcPr>
          <w:p w14:paraId="6992A3F4" w14:textId="0C3D2B5F" w:rsidR="00001FDA" w:rsidRPr="001B45F4" w:rsidRDefault="008024D6" w:rsidP="00001FDA">
            <w:pPr>
              <w:rPr>
                <w:rFonts w:cs="Arial"/>
                <w:snapToGrid w:val="0"/>
                <w:szCs w:val="22"/>
              </w:rPr>
            </w:pPr>
            <w:r w:rsidRPr="001B45F4">
              <w:rPr>
                <w:rFonts w:cs="Arial"/>
                <w:snapToGrid w:val="0"/>
                <w:szCs w:val="22"/>
              </w:rPr>
              <w:t>IITR</w:t>
            </w:r>
            <w:r w:rsidR="00001FDA" w:rsidRPr="001B45F4">
              <w:rPr>
                <w:rFonts w:cs="Arial"/>
                <w:snapToGrid w:val="0"/>
                <w:szCs w:val="22"/>
              </w:rPr>
              <w:t>86 / 5</w:t>
            </w:r>
          </w:p>
        </w:tc>
        <w:tc>
          <w:tcPr>
            <w:tcW w:w="920" w:type="pct"/>
          </w:tcPr>
          <w:p w14:paraId="6992A3F5" w14:textId="77777777" w:rsidR="00001FDA" w:rsidRPr="001B45F4" w:rsidRDefault="00001FDA" w:rsidP="00001FDA">
            <w:pPr>
              <w:rPr>
                <w:rFonts w:cs="Arial"/>
                <w:snapToGrid w:val="0"/>
                <w:szCs w:val="22"/>
              </w:rPr>
            </w:pPr>
            <w:r w:rsidRPr="001B45F4">
              <w:rPr>
                <w:rFonts w:cs="Arial"/>
                <w:snapToGrid w:val="0"/>
                <w:szCs w:val="22"/>
              </w:rPr>
              <w:t>INCDTLS128/ Allowance</w:t>
            </w:r>
          </w:p>
        </w:tc>
      </w:tr>
      <w:tr w:rsidR="001E3AD0" w:rsidRPr="001B45F4" w14:paraId="0156C689" w14:textId="77777777" w:rsidTr="230CBD67">
        <w:tc>
          <w:tcPr>
            <w:tcW w:w="579" w:type="pct"/>
          </w:tcPr>
          <w:p w14:paraId="0833A209" w14:textId="57E8A500" w:rsidR="001E3AD0" w:rsidRPr="001B45F4" w:rsidRDefault="001E3AD0" w:rsidP="001E3AD0">
            <w:pPr>
              <w:jc w:val="center"/>
              <w:rPr>
                <w:rFonts w:cs="Arial"/>
                <w:szCs w:val="22"/>
              </w:rPr>
            </w:pPr>
            <w:r w:rsidRPr="001B45F4">
              <w:rPr>
                <w:rFonts w:cs="Arial"/>
                <w:szCs w:val="22"/>
              </w:rPr>
              <w:t>Y74</w:t>
            </w:r>
          </w:p>
        </w:tc>
        <w:tc>
          <w:tcPr>
            <w:tcW w:w="1954" w:type="pct"/>
          </w:tcPr>
          <w:p w14:paraId="3FDBE446" w14:textId="49C4062E" w:rsidR="001E3AD0" w:rsidRPr="001B45F4" w:rsidRDefault="001E3AD0" w:rsidP="001E3AD0">
            <w:pPr>
              <w:rPr>
                <w:rFonts w:cs="Arial"/>
                <w:snapToGrid w:val="0"/>
                <w:szCs w:val="22"/>
              </w:rPr>
            </w:pPr>
            <w:r w:rsidRPr="001B45F4">
              <w:rPr>
                <w:rFonts w:cs="Arial"/>
                <w:snapToGrid w:val="0"/>
                <w:szCs w:val="22"/>
              </w:rPr>
              <w:t>Disaster Recovery Allowance</w:t>
            </w:r>
          </w:p>
        </w:tc>
        <w:tc>
          <w:tcPr>
            <w:tcW w:w="727" w:type="pct"/>
          </w:tcPr>
          <w:p w14:paraId="71D12353" w14:textId="4E85E2B5" w:rsidR="001E3AD0" w:rsidRPr="001B45F4" w:rsidRDefault="001E3AD0" w:rsidP="001E3AD0">
            <w:pPr>
              <w:rPr>
                <w:rFonts w:cs="Arial"/>
                <w:snapToGrid w:val="0"/>
                <w:szCs w:val="22"/>
              </w:rPr>
            </w:pPr>
            <w:r w:rsidRPr="001B45F4">
              <w:rPr>
                <w:rFonts w:cs="Arial"/>
                <w:snapToGrid w:val="0"/>
                <w:szCs w:val="22"/>
              </w:rPr>
              <w:t>IITR849</w:t>
            </w:r>
          </w:p>
        </w:tc>
        <w:tc>
          <w:tcPr>
            <w:tcW w:w="820" w:type="pct"/>
          </w:tcPr>
          <w:p w14:paraId="7F451571" w14:textId="7D24773A" w:rsidR="001E3AD0" w:rsidRPr="001B45F4" w:rsidRDefault="001E3AD0" w:rsidP="001E3AD0">
            <w:pPr>
              <w:rPr>
                <w:rFonts w:cs="Arial"/>
                <w:snapToGrid w:val="0"/>
                <w:szCs w:val="22"/>
              </w:rPr>
            </w:pPr>
            <w:r w:rsidRPr="00AB61C4">
              <w:rPr>
                <w:rFonts w:cs="Arial"/>
                <w:snapToGrid w:val="0"/>
                <w:szCs w:val="22"/>
              </w:rPr>
              <w:t>IITR86 / 5</w:t>
            </w:r>
          </w:p>
        </w:tc>
        <w:tc>
          <w:tcPr>
            <w:tcW w:w="920" w:type="pct"/>
          </w:tcPr>
          <w:p w14:paraId="18549EA4" w14:textId="6528E108" w:rsidR="001E3AD0" w:rsidRPr="001B45F4" w:rsidRDefault="001E3AD0" w:rsidP="001E3AD0">
            <w:pPr>
              <w:rPr>
                <w:rFonts w:cs="Arial"/>
                <w:snapToGrid w:val="0"/>
                <w:szCs w:val="22"/>
              </w:rPr>
            </w:pPr>
            <w:r w:rsidRPr="001B45F4">
              <w:rPr>
                <w:rFonts w:cs="Arial"/>
                <w:snapToGrid w:val="0"/>
                <w:szCs w:val="22"/>
              </w:rPr>
              <w:t>INCDTLS128/ Allowance</w:t>
            </w:r>
          </w:p>
        </w:tc>
      </w:tr>
      <w:tr w:rsidR="001E3AD0" w:rsidRPr="001B45F4" w14:paraId="274A9805" w14:textId="77777777" w:rsidTr="230CBD67">
        <w:tc>
          <w:tcPr>
            <w:tcW w:w="579" w:type="pct"/>
          </w:tcPr>
          <w:p w14:paraId="48FF3020" w14:textId="130EC659" w:rsidR="001E3AD0" w:rsidRPr="001B45F4" w:rsidRDefault="001E3AD0" w:rsidP="001E3AD0">
            <w:pPr>
              <w:jc w:val="center"/>
              <w:rPr>
                <w:rFonts w:cs="Arial"/>
                <w:szCs w:val="22"/>
              </w:rPr>
            </w:pPr>
            <w:r w:rsidRPr="001B45F4">
              <w:rPr>
                <w:rFonts w:cs="Arial"/>
                <w:szCs w:val="22"/>
              </w:rPr>
              <w:t>Y75</w:t>
            </w:r>
          </w:p>
        </w:tc>
        <w:tc>
          <w:tcPr>
            <w:tcW w:w="1954" w:type="pct"/>
          </w:tcPr>
          <w:p w14:paraId="00E60A4E" w14:textId="490CD072" w:rsidR="001E3AD0" w:rsidRPr="001B45F4" w:rsidRDefault="001E3AD0" w:rsidP="001E3AD0">
            <w:pPr>
              <w:rPr>
                <w:rFonts w:cs="Arial"/>
                <w:snapToGrid w:val="0"/>
                <w:szCs w:val="22"/>
              </w:rPr>
            </w:pPr>
            <w:r w:rsidRPr="001B45F4">
              <w:rPr>
                <w:rFonts w:cs="Arial"/>
                <w:snapToGrid w:val="0"/>
                <w:szCs w:val="22"/>
              </w:rPr>
              <w:t>Disaster Recovery Allowance</w:t>
            </w:r>
          </w:p>
        </w:tc>
        <w:tc>
          <w:tcPr>
            <w:tcW w:w="727" w:type="pct"/>
          </w:tcPr>
          <w:p w14:paraId="1425FB2D" w14:textId="5A593AF8" w:rsidR="001E3AD0" w:rsidRPr="001B45F4" w:rsidRDefault="001E3AD0" w:rsidP="001E3AD0">
            <w:pPr>
              <w:rPr>
                <w:rFonts w:cs="Arial"/>
                <w:snapToGrid w:val="0"/>
                <w:szCs w:val="22"/>
              </w:rPr>
            </w:pPr>
            <w:r w:rsidRPr="001B45F4">
              <w:rPr>
                <w:rFonts w:cs="Arial"/>
                <w:snapToGrid w:val="0"/>
                <w:szCs w:val="22"/>
              </w:rPr>
              <w:t>IITR849</w:t>
            </w:r>
          </w:p>
        </w:tc>
        <w:tc>
          <w:tcPr>
            <w:tcW w:w="820" w:type="pct"/>
          </w:tcPr>
          <w:p w14:paraId="1021A09A" w14:textId="469FD7BE" w:rsidR="001E3AD0" w:rsidRPr="001B45F4" w:rsidRDefault="001E3AD0" w:rsidP="001E3AD0">
            <w:pPr>
              <w:rPr>
                <w:rFonts w:cs="Arial"/>
                <w:snapToGrid w:val="0"/>
                <w:szCs w:val="22"/>
              </w:rPr>
            </w:pPr>
            <w:r w:rsidRPr="00AB61C4">
              <w:rPr>
                <w:rFonts w:cs="Arial"/>
                <w:snapToGrid w:val="0"/>
                <w:szCs w:val="22"/>
              </w:rPr>
              <w:t>IITR86 / 5</w:t>
            </w:r>
          </w:p>
        </w:tc>
        <w:tc>
          <w:tcPr>
            <w:tcW w:w="920" w:type="pct"/>
          </w:tcPr>
          <w:p w14:paraId="751AFC36" w14:textId="30A040AB" w:rsidR="001E3AD0" w:rsidRPr="001B45F4" w:rsidRDefault="001E3AD0" w:rsidP="001E3AD0">
            <w:pPr>
              <w:rPr>
                <w:rFonts w:cs="Arial"/>
                <w:snapToGrid w:val="0"/>
                <w:szCs w:val="22"/>
              </w:rPr>
            </w:pPr>
            <w:r w:rsidRPr="001B45F4">
              <w:rPr>
                <w:rFonts w:cs="Arial"/>
                <w:snapToGrid w:val="0"/>
                <w:szCs w:val="22"/>
              </w:rPr>
              <w:t>INCDTLS128/ Allowance</w:t>
            </w:r>
          </w:p>
        </w:tc>
      </w:tr>
      <w:tr w:rsidR="001E3AD0" w:rsidRPr="001B45F4" w14:paraId="4F0F4289" w14:textId="77777777" w:rsidTr="230CBD67">
        <w:tc>
          <w:tcPr>
            <w:tcW w:w="579" w:type="pct"/>
          </w:tcPr>
          <w:p w14:paraId="0CD9315D" w14:textId="38DBF38A" w:rsidR="001E3AD0" w:rsidRPr="001B45F4" w:rsidRDefault="001E3AD0" w:rsidP="001E3AD0">
            <w:pPr>
              <w:jc w:val="center"/>
              <w:rPr>
                <w:rFonts w:cs="Arial"/>
                <w:szCs w:val="22"/>
              </w:rPr>
            </w:pPr>
            <w:r w:rsidRPr="001B45F4">
              <w:rPr>
                <w:rFonts w:cs="Arial"/>
                <w:szCs w:val="22"/>
              </w:rPr>
              <w:t>Y76</w:t>
            </w:r>
          </w:p>
        </w:tc>
        <w:tc>
          <w:tcPr>
            <w:tcW w:w="1954" w:type="pct"/>
          </w:tcPr>
          <w:p w14:paraId="034776EF" w14:textId="67D86AB5" w:rsidR="001E3AD0" w:rsidRPr="001B45F4" w:rsidRDefault="001E3AD0" w:rsidP="001E3AD0">
            <w:pPr>
              <w:rPr>
                <w:rFonts w:cs="Arial"/>
                <w:snapToGrid w:val="0"/>
                <w:szCs w:val="22"/>
              </w:rPr>
            </w:pPr>
            <w:r w:rsidRPr="001B45F4">
              <w:rPr>
                <w:rFonts w:cs="Arial"/>
                <w:snapToGrid w:val="0"/>
                <w:szCs w:val="22"/>
              </w:rPr>
              <w:t>Disaster Recovery Allowance</w:t>
            </w:r>
          </w:p>
        </w:tc>
        <w:tc>
          <w:tcPr>
            <w:tcW w:w="727" w:type="pct"/>
          </w:tcPr>
          <w:p w14:paraId="67AA6080" w14:textId="7F1E8446" w:rsidR="001E3AD0" w:rsidRPr="001B45F4" w:rsidRDefault="001E3AD0" w:rsidP="001E3AD0">
            <w:pPr>
              <w:rPr>
                <w:rFonts w:cs="Arial"/>
                <w:snapToGrid w:val="0"/>
                <w:szCs w:val="22"/>
              </w:rPr>
            </w:pPr>
            <w:r w:rsidRPr="001B45F4">
              <w:rPr>
                <w:rFonts w:cs="Arial"/>
                <w:snapToGrid w:val="0"/>
                <w:szCs w:val="22"/>
              </w:rPr>
              <w:t>IITR849</w:t>
            </w:r>
          </w:p>
        </w:tc>
        <w:tc>
          <w:tcPr>
            <w:tcW w:w="820" w:type="pct"/>
          </w:tcPr>
          <w:p w14:paraId="0E44F8C1" w14:textId="4A3AA384" w:rsidR="001E3AD0" w:rsidRPr="001B45F4" w:rsidRDefault="001E3AD0" w:rsidP="001E3AD0">
            <w:pPr>
              <w:rPr>
                <w:rFonts w:cs="Arial"/>
                <w:snapToGrid w:val="0"/>
                <w:szCs w:val="22"/>
              </w:rPr>
            </w:pPr>
            <w:r w:rsidRPr="00AB61C4">
              <w:rPr>
                <w:rFonts w:cs="Arial"/>
                <w:snapToGrid w:val="0"/>
                <w:szCs w:val="22"/>
              </w:rPr>
              <w:t>IITR86 / 5</w:t>
            </w:r>
          </w:p>
        </w:tc>
        <w:tc>
          <w:tcPr>
            <w:tcW w:w="920" w:type="pct"/>
          </w:tcPr>
          <w:p w14:paraId="0707BDF6" w14:textId="050F8F48" w:rsidR="001E3AD0" w:rsidRPr="001B45F4" w:rsidRDefault="001E3AD0" w:rsidP="001E3AD0">
            <w:pPr>
              <w:rPr>
                <w:rFonts w:cs="Arial"/>
                <w:snapToGrid w:val="0"/>
                <w:szCs w:val="22"/>
              </w:rPr>
            </w:pPr>
            <w:r w:rsidRPr="001B45F4">
              <w:rPr>
                <w:rFonts w:cs="Arial"/>
                <w:snapToGrid w:val="0"/>
                <w:szCs w:val="22"/>
              </w:rPr>
              <w:t>INCDTLS128/ Allowance</w:t>
            </w:r>
          </w:p>
        </w:tc>
      </w:tr>
      <w:tr w:rsidR="001E3AD0" w:rsidRPr="001B45F4" w14:paraId="535692DF" w14:textId="77777777" w:rsidTr="230CBD67">
        <w:tc>
          <w:tcPr>
            <w:tcW w:w="579" w:type="pct"/>
          </w:tcPr>
          <w:p w14:paraId="5BF6C4E5" w14:textId="691AB93E" w:rsidR="001E3AD0" w:rsidRPr="001B45F4" w:rsidRDefault="001E3AD0" w:rsidP="001E3AD0">
            <w:pPr>
              <w:jc w:val="center"/>
              <w:rPr>
                <w:rFonts w:cs="Arial"/>
                <w:szCs w:val="22"/>
              </w:rPr>
            </w:pPr>
            <w:r w:rsidRPr="001B45F4">
              <w:rPr>
                <w:rFonts w:cs="Arial"/>
                <w:szCs w:val="22"/>
              </w:rPr>
              <w:t>Y78</w:t>
            </w:r>
          </w:p>
        </w:tc>
        <w:tc>
          <w:tcPr>
            <w:tcW w:w="1954" w:type="pct"/>
          </w:tcPr>
          <w:p w14:paraId="24EC6E65" w14:textId="1285162F" w:rsidR="001E3AD0" w:rsidRPr="001B45F4" w:rsidRDefault="001E3AD0" w:rsidP="001E3AD0">
            <w:pPr>
              <w:rPr>
                <w:rFonts w:cs="Arial"/>
                <w:snapToGrid w:val="0"/>
                <w:szCs w:val="22"/>
              </w:rPr>
            </w:pPr>
            <w:r w:rsidRPr="001B45F4">
              <w:rPr>
                <w:rFonts w:cs="Arial"/>
                <w:snapToGrid w:val="0"/>
                <w:szCs w:val="22"/>
              </w:rPr>
              <w:t>Disaster Recovery Allowance</w:t>
            </w:r>
          </w:p>
        </w:tc>
        <w:tc>
          <w:tcPr>
            <w:tcW w:w="727" w:type="pct"/>
          </w:tcPr>
          <w:p w14:paraId="1D53CD12" w14:textId="364F0F61" w:rsidR="001E3AD0" w:rsidRPr="001B45F4" w:rsidRDefault="001E3AD0" w:rsidP="001E3AD0">
            <w:pPr>
              <w:rPr>
                <w:rFonts w:cs="Arial"/>
                <w:snapToGrid w:val="0"/>
                <w:szCs w:val="22"/>
              </w:rPr>
            </w:pPr>
            <w:r w:rsidRPr="001B45F4">
              <w:rPr>
                <w:rFonts w:cs="Arial"/>
                <w:snapToGrid w:val="0"/>
                <w:szCs w:val="22"/>
              </w:rPr>
              <w:t>IITR849</w:t>
            </w:r>
          </w:p>
        </w:tc>
        <w:tc>
          <w:tcPr>
            <w:tcW w:w="820" w:type="pct"/>
          </w:tcPr>
          <w:p w14:paraId="32EEDDBE" w14:textId="6F5FD350" w:rsidR="001E3AD0" w:rsidRPr="001B45F4" w:rsidRDefault="001E3AD0" w:rsidP="001E3AD0">
            <w:pPr>
              <w:rPr>
                <w:rFonts w:cs="Arial"/>
                <w:snapToGrid w:val="0"/>
                <w:szCs w:val="22"/>
              </w:rPr>
            </w:pPr>
            <w:r w:rsidRPr="00AB61C4">
              <w:rPr>
                <w:rFonts w:cs="Arial"/>
                <w:snapToGrid w:val="0"/>
                <w:szCs w:val="22"/>
              </w:rPr>
              <w:t>IITR86 / 5</w:t>
            </w:r>
          </w:p>
        </w:tc>
        <w:tc>
          <w:tcPr>
            <w:tcW w:w="920" w:type="pct"/>
          </w:tcPr>
          <w:p w14:paraId="10BD9054" w14:textId="3597FB14" w:rsidR="001E3AD0" w:rsidRPr="001B45F4" w:rsidRDefault="001E3AD0" w:rsidP="001E3AD0">
            <w:pPr>
              <w:rPr>
                <w:rFonts w:cs="Arial"/>
                <w:snapToGrid w:val="0"/>
                <w:szCs w:val="22"/>
              </w:rPr>
            </w:pPr>
            <w:r w:rsidRPr="001B45F4">
              <w:rPr>
                <w:rFonts w:cs="Arial"/>
                <w:snapToGrid w:val="0"/>
                <w:szCs w:val="22"/>
              </w:rPr>
              <w:t>INCDTLS128/ Allowance</w:t>
            </w:r>
          </w:p>
        </w:tc>
      </w:tr>
      <w:tr w:rsidR="008874AE" w:rsidRPr="001B45F4" w14:paraId="6992A3FC" w14:textId="77777777" w:rsidTr="230CBD67">
        <w:tc>
          <w:tcPr>
            <w:tcW w:w="579" w:type="pct"/>
          </w:tcPr>
          <w:p w14:paraId="6992A3F7" w14:textId="77777777" w:rsidR="008874AE" w:rsidRPr="001B45F4" w:rsidRDefault="008874AE" w:rsidP="008874AE">
            <w:pPr>
              <w:jc w:val="center"/>
              <w:rPr>
                <w:rFonts w:cs="Arial"/>
                <w:szCs w:val="22"/>
              </w:rPr>
            </w:pPr>
            <w:r w:rsidRPr="001B45F4">
              <w:rPr>
                <w:rFonts w:cs="Arial"/>
                <w:szCs w:val="22"/>
              </w:rPr>
              <w:t>Z20</w:t>
            </w:r>
          </w:p>
        </w:tc>
        <w:tc>
          <w:tcPr>
            <w:tcW w:w="1954" w:type="pct"/>
          </w:tcPr>
          <w:p w14:paraId="6992A3F8" w14:textId="77777777" w:rsidR="008874AE" w:rsidRPr="001B45F4" w:rsidRDefault="008874AE" w:rsidP="008874AE">
            <w:pPr>
              <w:rPr>
                <w:rFonts w:cs="Arial"/>
                <w:snapToGrid w:val="0"/>
                <w:szCs w:val="22"/>
              </w:rPr>
            </w:pPr>
            <w:r w:rsidRPr="001B45F4">
              <w:rPr>
                <w:rFonts w:cs="Arial"/>
                <w:snapToGrid w:val="0"/>
                <w:szCs w:val="22"/>
              </w:rPr>
              <w:t>Disaster Recovery Allowance</w:t>
            </w:r>
          </w:p>
        </w:tc>
        <w:tc>
          <w:tcPr>
            <w:tcW w:w="727" w:type="pct"/>
          </w:tcPr>
          <w:p w14:paraId="6992A3F9" w14:textId="6966E24D"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Pr>
          <w:p w14:paraId="6992A3FA" w14:textId="6B5D6C8D"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Pr>
          <w:p w14:paraId="6992A3FB"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02" w14:textId="77777777" w:rsidTr="230CBD67">
        <w:tc>
          <w:tcPr>
            <w:tcW w:w="579" w:type="pct"/>
          </w:tcPr>
          <w:p w14:paraId="6992A3FD" w14:textId="77777777" w:rsidR="008874AE" w:rsidRPr="001B45F4" w:rsidRDefault="008874AE" w:rsidP="008874AE">
            <w:pPr>
              <w:jc w:val="center"/>
              <w:rPr>
                <w:rFonts w:cs="Arial"/>
                <w:szCs w:val="22"/>
              </w:rPr>
            </w:pPr>
            <w:r w:rsidRPr="001B45F4">
              <w:rPr>
                <w:rFonts w:cs="Arial"/>
                <w:szCs w:val="22"/>
              </w:rPr>
              <w:t>Z21</w:t>
            </w:r>
          </w:p>
        </w:tc>
        <w:tc>
          <w:tcPr>
            <w:tcW w:w="1954" w:type="pct"/>
          </w:tcPr>
          <w:p w14:paraId="6992A3FE" w14:textId="77777777" w:rsidR="008874AE" w:rsidRPr="001B45F4" w:rsidRDefault="008874AE" w:rsidP="008874AE">
            <w:pPr>
              <w:rPr>
                <w:rFonts w:cs="Arial"/>
                <w:snapToGrid w:val="0"/>
                <w:szCs w:val="22"/>
              </w:rPr>
            </w:pPr>
            <w:r w:rsidRPr="001B45F4">
              <w:rPr>
                <w:rFonts w:cs="Arial"/>
                <w:snapToGrid w:val="0"/>
                <w:szCs w:val="22"/>
              </w:rPr>
              <w:t>Disaster Recovery Allowance</w:t>
            </w:r>
          </w:p>
        </w:tc>
        <w:tc>
          <w:tcPr>
            <w:tcW w:w="727" w:type="pct"/>
          </w:tcPr>
          <w:p w14:paraId="6992A3FF" w14:textId="60F1EB2B"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Pr>
          <w:p w14:paraId="6992A400" w14:textId="60BB0899"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Pr>
          <w:p w14:paraId="6992A401"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08" w14:textId="77777777" w:rsidTr="230CBD67">
        <w:tc>
          <w:tcPr>
            <w:tcW w:w="579" w:type="pct"/>
          </w:tcPr>
          <w:p w14:paraId="6992A403" w14:textId="77777777" w:rsidR="008874AE" w:rsidRPr="001B45F4" w:rsidRDefault="008874AE" w:rsidP="008874AE">
            <w:pPr>
              <w:jc w:val="center"/>
              <w:rPr>
                <w:rFonts w:cs="Arial"/>
                <w:szCs w:val="22"/>
              </w:rPr>
            </w:pPr>
            <w:r w:rsidRPr="001B45F4">
              <w:rPr>
                <w:rFonts w:cs="Arial"/>
                <w:szCs w:val="22"/>
              </w:rPr>
              <w:t>Z22</w:t>
            </w:r>
          </w:p>
        </w:tc>
        <w:tc>
          <w:tcPr>
            <w:tcW w:w="1954" w:type="pct"/>
          </w:tcPr>
          <w:p w14:paraId="6992A404" w14:textId="77777777" w:rsidR="008874AE" w:rsidRPr="001B45F4" w:rsidRDefault="008874AE" w:rsidP="008874AE">
            <w:pPr>
              <w:rPr>
                <w:rFonts w:cs="Arial"/>
                <w:snapToGrid w:val="0"/>
                <w:szCs w:val="22"/>
              </w:rPr>
            </w:pPr>
            <w:r w:rsidRPr="001B45F4">
              <w:rPr>
                <w:rFonts w:cs="Arial"/>
                <w:snapToGrid w:val="0"/>
                <w:szCs w:val="22"/>
              </w:rPr>
              <w:t>Disaster Recovery Allowance</w:t>
            </w:r>
          </w:p>
        </w:tc>
        <w:tc>
          <w:tcPr>
            <w:tcW w:w="727" w:type="pct"/>
          </w:tcPr>
          <w:p w14:paraId="6992A405" w14:textId="4B5E1ABE"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Pr>
          <w:p w14:paraId="6992A406" w14:textId="2A5C9956"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Pr>
          <w:p w14:paraId="6992A407"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0E" w14:textId="77777777" w:rsidTr="230CBD67">
        <w:tc>
          <w:tcPr>
            <w:tcW w:w="579" w:type="pct"/>
          </w:tcPr>
          <w:p w14:paraId="6992A409" w14:textId="77777777" w:rsidR="008874AE" w:rsidRPr="001B45F4" w:rsidRDefault="008874AE" w:rsidP="008874AE">
            <w:pPr>
              <w:jc w:val="center"/>
              <w:rPr>
                <w:rFonts w:cs="Arial"/>
                <w:szCs w:val="22"/>
              </w:rPr>
            </w:pPr>
            <w:r w:rsidRPr="001B45F4">
              <w:rPr>
                <w:rFonts w:cs="Arial"/>
                <w:szCs w:val="22"/>
              </w:rPr>
              <w:lastRenderedPageBreak/>
              <w:t>Z23</w:t>
            </w:r>
          </w:p>
        </w:tc>
        <w:tc>
          <w:tcPr>
            <w:tcW w:w="1954" w:type="pct"/>
          </w:tcPr>
          <w:p w14:paraId="6992A40A" w14:textId="77777777" w:rsidR="008874AE" w:rsidRPr="001B45F4" w:rsidRDefault="008874AE" w:rsidP="008874AE">
            <w:pPr>
              <w:rPr>
                <w:rFonts w:cs="Arial"/>
                <w:snapToGrid w:val="0"/>
                <w:szCs w:val="22"/>
              </w:rPr>
            </w:pPr>
            <w:r w:rsidRPr="001B45F4">
              <w:rPr>
                <w:rFonts w:cs="Arial"/>
                <w:snapToGrid w:val="0"/>
                <w:szCs w:val="22"/>
              </w:rPr>
              <w:t>Disaster Recovery Allowance</w:t>
            </w:r>
          </w:p>
        </w:tc>
        <w:tc>
          <w:tcPr>
            <w:tcW w:w="727" w:type="pct"/>
          </w:tcPr>
          <w:p w14:paraId="6992A40B" w14:textId="0B1E0CF2"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Pr>
          <w:p w14:paraId="6992A40C" w14:textId="1C090BC4"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Pr>
          <w:p w14:paraId="6992A40D"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14" w14:textId="77777777" w:rsidTr="230CBD67">
        <w:tc>
          <w:tcPr>
            <w:tcW w:w="579" w:type="pct"/>
          </w:tcPr>
          <w:p w14:paraId="6992A40F" w14:textId="77777777" w:rsidR="008874AE" w:rsidRPr="001B45F4" w:rsidRDefault="008874AE" w:rsidP="008874AE">
            <w:pPr>
              <w:jc w:val="center"/>
              <w:rPr>
                <w:rFonts w:cs="Arial"/>
                <w:szCs w:val="22"/>
              </w:rPr>
            </w:pPr>
            <w:r w:rsidRPr="001B45F4">
              <w:rPr>
                <w:rFonts w:cs="Arial"/>
                <w:szCs w:val="22"/>
              </w:rPr>
              <w:t>Z24</w:t>
            </w:r>
          </w:p>
        </w:tc>
        <w:tc>
          <w:tcPr>
            <w:tcW w:w="1954" w:type="pct"/>
          </w:tcPr>
          <w:p w14:paraId="6992A410" w14:textId="77777777" w:rsidR="008874AE" w:rsidRPr="001B45F4" w:rsidRDefault="008874AE" w:rsidP="008874AE">
            <w:pPr>
              <w:rPr>
                <w:rFonts w:cs="Arial"/>
                <w:snapToGrid w:val="0"/>
                <w:szCs w:val="22"/>
              </w:rPr>
            </w:pPr>
            <w:r w:rsidRPr="001B45F4">
              <w:rPr>
                <w:rFonts w:cs="Arial"/>
                <w:snapToGrid w:val="0"/>
                <w:szCs w:val="22"/>
              </w:rPr>
              <w:t>Disaster Recovery Allowance</w:t>
            </w:r>
          </w:p>
        </w:tc>
        <w:tc>
          <w:tcPr>
            <w:tcW w:w="727" w:type="pct"/>
          </w:tcPr>
          <w:p w14:paraId="6992A411" w14:textId="1CB8D8DE"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Pr>
          <w:p w14:paraId="6992A412" w14:textId="7EB7990C"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Pr>
          <w:p w14:paraId="6992A413"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1A" w14:textId="77777777" w:rsidTr="230CBD67">
        <w:tc>
          <w:tcPr>
            <w:tcW w:w="579" w:type="pct"/>
          </w:tcPr>
          <w:p w14:paraId="6992A415" w14:textId="77777777" w:rsidR="008874AE" w:rsidRPr="001B45F4" w:rsidRDefault="008874AE" w:rsidP="008874AE">
            <w:pPr>
              <w:jc w:val="center"/>
              <w:rPr>
                <w:rFonts w:cs="Arial"/>
                <w:szCs w:val="22"/>
              </w:rPr>
            </w:pPr>
            <w:r w:rsidRPr="001B45F4">
              <w:rPr>
                <w:rFonts w:cs="Arial"/>
                <w:szCs w:val="22"/>
              </w:rPr>
              <w:t>Z25</w:t>
            </w:r>
          </w:p>
        </w:tc>
        <w:tc>
          <w:tcPr>
            <w:tcW w:w="1954" w:type="pct"/>
          </w:tcPr>
          <w:p w14:paraId="6992A416" w14:textId="77777777" w:rsidR="008874AE" w:rsidRPr="001B45F4" w:rsidRDefault="008874AE" w:rsidP="008874AE">
            <w:pPr>
              <w:rPr>
                <w:rFonts w:cs="Arial"/>
                <w:snapToGrid w:val="0"/>
                <w:szCs w:val="22"/>
              </w:rPr>
            </w:pPr>
            <w:r w:rsidRPr="001B45F4">
              <w:rPr>
                <w:rFonts w:cs="Arial"/>
                <w:snapToGrid w:val="0"/>
                <w:szCs w:val="22"/>
              </w:rPr>
              <w:t>Disaster Recovery Allowance</w:t>
            </w:r>
          </w:p>
        </w:tc>
        <w:tc>
          <w:tcPr>
            <w:tcW w:w="727" w:type="pct"/>
          </w:tcPr>
          <w:p w14:paraId="6992A417" w14:textId="5090BDF5"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Pr>
          <w:p w14:paraId="6992A418" w14:textId="7AAFE320"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Pr>
          <w:p w14:paraId="6992A419"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20" w14:textId="77777777" w:rsidTr="230CBD67">
        <w:tc>
          <w:tcPr>
            <w:tcW w:w="579" w:type="pct"/>
          </w:tcPr>
          <w:p w14:paraId="6992A41B" w14:textId="77777777" w:rsidR="008874AE" w:rsidRPr="001B45F4" w:rsidRDefault="008874AE" w:rsidP="008874AE">
            <w:pPr>
              <w:jc w:val="center"/>
              <w:rPr>
                <w:rFonts w:cs="Arial"/>
                <w:szCs w:val="22"/>
              </w:rPr>
            </w:pPr>
            <w:r w:rsidRPr="001B45F4">
              <w:rPr>
                <w:rFonts w:cs="Arial"/>
                <w:szCs w:val="22"/>
              </w:rPr>
              <w:t>Z51</w:t>
            </w:r>
          </w:p>
        </w:tc>
        <w:tc>
          <w:tcPr>
            <w:tcW w:w="1954" w:type="pct"/>
          </w:tcPr>
          <w:p w14:paraId="6992A41C" w14:textId="77777777" w:rsidR="008874AE" w:rsidRPr="001B45F4" w:rsidRDefault="008874AE" w:rsidP="008874AE">
            <w:pPr>
              <w:rPr>
                <w:rFonts w:cs="Arial"/>
                <w:snapToGrid w:val="0"/>
                <w:szCs w:val="22"/>
              </w:rPr>
            </w:pPr>
            <w:r w:rsidRPr="001B45F4">
              <w:rPr>
                <w:rFonts w:cs="Arial"/>
                <w:snapToGrid w:val="0"/>
                <w:szCs w:val="22"/>
              </w:rPr>
              <w:t>Disaster Recovery Allowance</w:t>
            </w:r>
          </w:p>
        </w:tc>
        <w:tc>
          <w:tcPr>
            <w:tcW w:w="727" w:type="pct"/>
          </w:tcPr>
          <w:p w14:paraId="6992A41D" w14:textId="1EF18226"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Pr>
          <w:p w14:paraId="6992A41E" w14:textId="452EDE5E"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Pr>
          <w:p w14:paraId="6992A41F"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26" w14:textId="77777777" w:rsidTr="230CBD67">
        <w:tc>
          <w:tcPr>
            <w:tcW w:w="579" w:type="pct"/>
          </w:tcPr>
          <w:p w14:paraId="6992A421" w14:textId="77777777" w:rsidR="008874AE" w:rsidRPr="001B45F4" w:rsidRDefault="008874AE" w:rsidP="008874AE">
            <w:pPr>
              <w:jc w:val="center"/>
              <w:rPr>
                <w:rFonts w:cs="Arial"/>
                <w:szCs w:val="22"/>
              </w:rPr>
            </w:pPr>
            <w:r w:rsidRPr="001B45F4">
              <w:rPr>
                <w:rFonts w:cs="Arial"/>
                <w:szCs w:val="22"/>
              </w:rPr>
              <w:t>Z52</w:t>
            </w:r>
          </w:p>
        </w:tc>
        <w:tc>
          <w:tcPr>
            <w:tcW w:w="1954" w:type="pct"/>
          </w:tcPr>
          <w:p w14:paraId="6992A422" w14:textId="77777777" w:rsidR="008874AE" w:rsidRPr="001B45F4" w:rsidRDefault="008874AE" w:rsidP="008874AE">
            <w:pPr>
              <w:rPr>
                <w:rFonts w:cs="Arial"/>
                <w:snapToGrid w:val="0"/>
                <w:szCs w:val="22"/>
              </w:rPr>
            </w:pPr>
            <w:r w:rsidRPr="001B45F4">
              <w:rPr>
                <w:rFonts w:cs="Arial"/>
                <w:snapToGrid w:val="0"/>
                <w:szCs w:val="22"/>
              </w:rPr>
              <w:t xml:space="preserve">Disaster Recovery Allowance </w:t>
            </w:r>
          </w:p>
        </w:tc>
        <w:tc>
          <w:tcPr>
            <w:tcW w:w="727" w:type="pct"/>
          </w:tcPr>
          <w:p w14:paraId="6992A423" w14:textId="014D3AE8"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Pr>
          <w:p w14:paraId="6992A424" w14:textId="542DE42E"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Pr>
          <w:p w14:paraId="6992A425"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2C" w14:textId="77777777" w:rsidTr="230CBD67">
        <w:tc>
          <w:tcPr>
            <w:tcW w:w="579" w:type="pct"/>
          </w:tcPr>
          <w:p w14:paraId="6992A427" w14:textId="77777777" w:rsidR="008874AE" w:rsidRPr="001B45F4" w:rsidRDefault="008874AE" w:rsidP="008874AE">
            <w:pPr>
              <w:jc w:val="center"/>
              <w:rPr>
                <w:rFonts w:cs="Arial"/>
                <w:szCs w:val="22"/>
              </w:rPr>
            </w:pPr>
            <w:r w:rsidRPr="001B45F4">
              <w:rPr>
                <w:rFonts w:cs="Arial"/>
                <w:szCs w:val="22"/>
              </w:rPr>
              <w:t>Z53</w:t>
            </w:r>
          </w:p>
        </w:tc>
        <w:tc>
          <w:tcPr>
            <w:tcW w:w="1954" w:type="pct"/>
          </w:tcPr>
          <w:p w14:paraId="6992A428" w14:textId="77777777" w:rsidR="008874AE" w:rsidRPr="001B45F4" w:rsidRDefault="008874AE" w:rsidP="008874AE">
            <w:pPr>
              <w:rPr>
                <w:rFonts w:cs="Arial"/>
                <w:snapToGrid w:val="0"/>
                <w:szCs w:val="22"/>
              </w:rPr>
            </w:pPr>
            <w:r w:rsidRPr="001B45F4">
              <w:rPr>
                <w:rFonts w:cs="Arial"/>
                <w:snapToGrid w:val="0"/>
                <w:szCs w:val="22"/>
              </w:rPr>
              <w:t>Disaster Recovery Allowance</w:t>
            </w:r>
          </w:p>
        </w:tc>
        <w:tc>
          <w:tcPr>
            <w:tcW w:w="727" w:type="pct"/>
          </w:tcPr>
          <w:p w14:paraId="6992A429" w14:textId="735E3E1F"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Pr>
          <w:p w14:paraId="6992A42A" w14:textId="756EF827"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Pr>
          <w:p w14:paraId="6992A42B"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32" w14:textId="77777777" w:rsidTr="230CBD67">
        <w:tc>
          <w:tcPr>
            <w:tcW w:w="579" w:type="pct"/>
            <w:tcBorders>
              <w:top w:val="single" w:sz="4" w:space="0" w:color="auto"/>
              <w:left w:val="single" w:sz="4" w:space="0" w:color="auto"/>
              <w:bottom w:val="single" w:sz="4" w:space="0" w:color="auto"/>
              <w:right w:val="single" w:sz="4" w:space="0" w:color="auto"/>
            </w:tcBorders>
          </w:tcPr>
          <w:p w14:paraId="6992A42D" w14:textId="77777777" w:rsidR="008874AE" w:rsidRPr="001B45F4" w:rsidRDefault="008874AE" w:rsidP="008874AE">
            <w:pPr>
              <w:jc w:val="center"/>
              <w:rPr>
                <w:rFonts w:cs="Arial"/>
                <w:szCs w:val="22"/>
              </w:rPr>
            </w:pPr>
            <w:r w:rsidRPr="001B45F4">
              <w:rPr>
                <w:rFonts w:cs="Arial"/>
                <w:szCs w:val="22"/>
              </w:rPr>
              <w:t>Z54</w:t>
            </w:r>
          </w:p>
        </w:tc>
        <w:tc>
          <w:tcPr>
            <w:tcW w:w="1954" w:type="pct"/>
            <w:tcBorders>
              <w:top w:val="single" w:sz="4" w:space="0" w:color="auto"/>
              <w:left w:val="single" w:sz="4" w:space="0" w:color="auto"/>
              <w:bottom w:val="single" w:sz="4" w:space="0" w:color="auto"/>
              <w:right w:val="single" w:sz="4" w:space="0" w:color="auto"/>
            </w:tcBorders>
          </w:tcPr>
          <w:p w14:paraId="6992A42E" w14:textId="77777777" w:rsidR="008874AE" w:rsidRPr="001B45F4" w:rsidRDefault="008874AE" w:rsidP="008874AE">
            <w:pPr>
              <w:rPr>
                <w:rFonts w:cs="Arial"/>
                <w:szCs w:val="22"/>
              </w:rPr>
            </w:pPr>
            <w:r w:rsidRPr="001B45F4">
              <w:rPr>
                <w:rFonts w:cs="Arial"/>
                <w:snapToGrid w:val="0"/>
                <w:szCs w:val="22"/>
              </w:rPr>
              <w:t>Disaster Recovery Allowance </w:t>
            </w:r>
          </w:p>
        </w:tc>
        <w:tc>
          <w:tcPr>
            <w:tcW w:w="727" w:type="pct"/>
            <w:tcBorders>
              <w:top w:val="single" w:sz="4" w:space="0" w:color="auto"/>
              <w:left w:val="single" w:sz="4" w:space="0" w:color="auto"/>
              <w:bottom w:val="single" w:sz="4" w:space="0" w:color="auto"/>
              <w:right w:val="single" w:sz="4" w:space="0" w:color="auto"/>
            </w:tcBorders>
          </w:tcPr>
          <w:p w14:paraId="6992A42F" w14:textId="655EF3AE"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Borders>
              <w:top w:val="single" w:sz="4" w:space="0" w:color="auto"/>
              <w:left w:val="single" w:sz="4" w:space="0" w:color="auto"/>
              <w:bottom w:val="single" w:sz="4" w:space="0" w:color="auto"/>
              <w:right w:val="single" w:sz="4" w:space="0" w:color="auto"/>
            </w:tcBorders>
          </w:tcPr>
          <w:p w14:paraId="6992A430" w14:textId="3EAAB901"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Borders>
              <w:top w:val="single" w:sz="4" w:space="0" w:color="auto"/>
              <w:left w:val="single" w:sz="4" w:space="0" w:color="auto"/>
              <w:bottom w:val="single" w:sz="4" w:space="0" w:color="auto"/>
              <w:right w:val="single" w:sz="4" w:space="0" w:color="auto"/>
            </w:tcBorders>
          </w:tcPr>
          <w:p w14:paraId="6992A431"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38" w14:textId="77777777" w:rsidTr="230CBD67">
        <w:tc>
          <w:tcPr>
            <w:tcW w:w="579" w:type="pct"/>
            <w:tcBorders>
              <w:top w:val="single" w:sz="4" w:space="0" w:color="auto"/>
              <w:left w:val="single" w:sz="4" w:space="0" w:color="auto"/>
              <w:bottom w:val="single" w:sz="4" w:space="0" w:color="auto"/>
              <w:right w:val="single" w:sz="4" w:space="0" w:color="auto"/>
            </w:tcBorders>
          </w:tcPr>
          <w:p w14:paraId="6992A433" w14:textId="77777777" w:rsidR="008874AE" w:rsidRPr="001B45F4" w:rsidRDefault="008874AE" w:rsidP="008874AE">
            <w:pPr>
              <w:jc w:val="center"/>
              <w:rPr>
                <w:rFonts w:cs="Arial"/>
                <w:szCs w:val="22"/>
              </w:rPr>
            </w:pPr>
            <w:r w:rsidRPr="001B45F4">
              <w:rPr>
                <w:rFonts w:cs="Arial"/>
                <w:szCs w:val="22"/>
              </w:rPr>
              <w:t>Z55</w:t>
            </w:r>
          </w:p>
        </w:tc>
        <w:tc>
          <w:tcPr>
            <w:tcW w:w="1954" w:type="pct"/>
            <w:tcBorders>
              <w:top w:val="single" w:sz="4" w:space="0" w:color="auto"/>
              <w:left w:val="single" w:sz="4" w:space="0" w:color="auto"/>
              <w:bottom w:val="single" w:sz="4" w:space="0" w:color="auto"/>
              <w:right w:val="single" w:sz="4" w:space="0" w:color="auto"/>
            </w:tcBorders>
          </w:tcPr>
          <w:p w14:paraId="6992A434" w14:textId="77777777" w:rsidR="008874AE" w:rsidRPr="001B45F4" w:rsidRDefault="008874AE" w:rsidP="008874AE">
            <w:pPr>
              <w:rPr>
                <w:rFonts w:cs="Arial"/>
                <w:snapToGrid w:val="0"/>
                <w:szCs w:val="22"/>
              </w:rPr>
            </w:pPr>
            <w:r w:rsidRPr="001B45F4">
              <w:rPr>
                <w:rFonts w:cs="Arial"/>
                <w:snapToGrid w:val="0"/>
                <w:szCs w:val="22"/>
              </w:rPr>
              <w:t>Disaster Recovery Allowance </w:t>
            </w:r>
          </w:p>
        </w:tc>
        <w:tc>
          <w:tcPr>
            <w:tcW w:w="727" w:type="pct"/>
            <w:tcBorders>
              <w:top w:val="single" w:sz="4" w:space="0" w:color="auto"/>
              <w:left w:val="single" w:sz="4" w:space="0" w:color="auto"/>
              <w:bottom w:val="single" w:sz="4" w:space="0" w:color="auto"/>
              <w:right w:val="single" w:sz="4" w:space="0" w:color="auto"/>
            </w:tcBorders>
          </w:tcPr>
          <w:p w14:paraId="6992A435" w14:textId="239BAFFC"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Borders>
              <w:top w:val="single" w:sz="4" w:space="0" w:color="auto"/>
              <w:left w:val="single" w:sz="4" w:space="0" w:color="auto"/>
              <w:bottom w:val="single" w:sz="4" w:space="0" w:color="auto"/>
              <w:right w:val="single" w:sz="4" w:space="0" w:color="auto"/>
            </w:tcBorders>
          </w:tcPr>
          <w:p w14:paraId="6992A436" w14:textId="748FCAE7"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Borders>
              <w:top w:val="single" w:sz="4" w:space="0" w:color="auto"/>
              <w:left w:val="single" w:sz="4" w:space="0" w:color="auto"/>
              <w:bottom w:val="single" w:sz="4" w:space="0" w:color="auto"/>
              <w:right w:val="single" w:sz="4" w:space="0" w:color="auto"/>
            </w:tcBorders>
          </w:tcPr>
          <w:p w14:paraId="6992A437"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3E" w14:textId="77777777" w:rsidTr="230CBD67">
        <w:tc>
          <w:tcPr>
            <w:tcW w:w="579" w:type="pct"/>
            <w:tcBorders>
              <w:top w:val="single" w:sz="4" w:space="0" w:color="auto"/>
              <w:left w:val="single" w:sz="4" w:space="0" w:color="auto"/>
              <w:bottom w:val="single" w:sz="4" w:space="0" w:color="auto"/>
              <w:right w:val="single" w:sz="4" w:space="0" w:color="auto"/>
            </w:tcBorders>
          </w:tcPr>
          <w:p w14:paraId="6992A439" w14:textId="77777777" w:rsidR="008874AE" w:rsidRPr="001B45F4" w:rsidRDefault="008874AE" w:rsidP="008874AE">
            <w:pPr>
              <w:jc w:val="center"/>
              <w:rPr>
                <w:rFonts w:cs="Arial"/>
                <w:szCs w:val="22"/>
              </w:rPr>
            </w:pPr>
            <w:r w:rsidRPr="001B45F4">
              <w:rPr>
                <w:rFonts w:cs="Arial"/>
                <w:szCs w:val="22"/>
              </w:rPr>
              <w:t>Z56</w:t>
            </w:r>
          </w:p>
        </w:tc>
        <w:tc>
          <w:tcPr>
            <w:tcW w:w="1954" w:type="pct"/>
            <w:tcBorders>
              <w:top w:val="single" w:sz="4" w:space="0" w:color="auto"/>
              <w:left w:val="single" w:sz="4" w:space="0" w:color="auto"/>
              <w:bottom w:val="single" w:sz="4" w:space="0" w:color="auto"/>
              <w:right w:val="single" w:sz="4" w:space="0" w:color="auto"/>
            </w:tcBorders>
          </w:tcPr>
          <w:p w14:paraId="6992A43A" w14:textId="77777777" w:rsidR="008874AE" w:rsidRPr="001B45F4" w:rsidRDefault="008874AE" w:rsidP="008874AE">
            <w:pPr>
              <w:rPr>
                <w:rFonts w:cs="Arial"/>
                <w:color w:val="1F497D"/>
                <w:szCs w:val="22"/>
              </w:rPr>
            </w:pPr>
            <w:r w:rsidRPr="001B45F4">
              <w:rPr>
                <w:rFonts w:cs="Arial"/>
                <w:snapToGrid w:val="0"/>
                <w:szCs w:val="22"/>
              </w:rPr>
              <w:t>Disaster Recovery Allowance </w:t>
            </w:r>
          </w:p>
        </w:tc>
        <w:tc>
          <w:tcPr>
            <w:tcW w:w="727" w:type="pct"/>
            <w:tcBorders>
              <w:top w:val="single" w:sz="4" w:space="0" w:color="auto"/>
              <w:left w:val="single" w:sz="4" w:space="0" w:color="auto"/>
              <w:bottom w:val="single" w:sz="4" w:space="0" w:color="auto"/>
              <w:right w:val="single" w:sz="4" w:space="0" w:color="auto"/>
            </w:tcBorders>
          </w:tcPr>
          <w:p w14:paraId="6992A43B" w14:textId="6FD0D752"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Borders>
              <w:top w:val="single" w:sz="4" w:space="0" w:color="auto"/>
              <w:left w:val="single" w:sz="4" w:space="0" w:color="auto"/>
              <w:bottom w:val="single" w:sz="4" w:space="0" w:color="auto"/>
              <w:right w:val="single" w:sz="4" w:space="0" w:color="auto"/>
            </w:tcBorders>
          </w:tcPr>
          <w:p w14:paraId="6992A43C" w14:textId="12F583C0"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Borders>
              <w:top w:val="single" w:sz="4" w:space="0" w:color="auto"/>
              <w:left w:val="single" w:sz="4" w:space="0" w:color="auto"/>
              <w:bottom w:val="single" w:sz="4" w:space="0" w:color="auto"/>
              <w:right w:val="single" w:sz="4" w:space="0" w:color="auto"/>
            </w:tcBorders>
          </w:tcPr>
          <w:p w14:paraId="6992A43D"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44" w14:textId="77777777" w:rsidTr="230CBD67">
        <w:tc>
          <w:tcPr>
            <w:tcW w:w="579" w:type="pct"/>
            <w:tcBorders>
              <w:top w:val="single" w:sz="4" w:space="0" w:color="auto"/>
              <w:left w:val="single" w:sz="4" w:space="0" w:color="auto"/>
              <w:bottom w:val="single" w:sz="4" w:space="0" w:color="auto"/>
              <w:right w:val="single" w:sz="4" w:space="0" w:color="auto"/>
            </w:tcBorders>
          </w:tcPr>
          <w:p w14:paraId="6992A43F" w14:textId="77777777" w:rsidR="008874AE" w:rsidRPr="001B45F4" w:rsidRDefault="008874AE" w:rsidP="008874AE">
            <w:pPr>
              <w:jc w:val="center"/>
              <w:rPr>
                <w:rFonts w:cs="Arial"/>
                <w:szCs w:val="22"/>
              </w:rPr>
            </w:pPr>
            <w:r w:rsidRPr="001B45F4">
              <w:rPr>
                <w:rFonts w:cs="Arial"/>
                <w:szCs w:val="22"/>
              </w:rPr>
              <w:t>Z57</w:t>
            </w:r>
          </w:p>
        </w:tc>
        <w:tc>
          <w:tcPr>
            <w:tcW w:w="1954" w:type="pct"/>
            <w:tcBorders>
              <w:top w:val="single" w:sz="4" w:space="0" w:color="auto"/>
              <w:left w:val="single" w:sz="4" w:space="0" w:color="auto"/>
              <w:bottom w:val="single" w:sz="4" w:space="0" w:color="auto"/>
              <w:right w:val="single" w:sz="4" w:space="0" w:color="auto"/>
            </w:tcBorders>
          </w:tcPr>
          <w:p w14:paraId="6992A440" w14:textId="77777777" w:rsidR="008874AE" w:rsidRPr="001B45F4" w:rsidRDefault="008874AE" w:rsidP="008874AE">
            <w:pPr>
              <w:rPr>
                <w:rFonts w:cs="Arial"/>
                <w:color w:val="1F497D"/>
                <w:szCs w:val="22"/>
              </w:rPr>
            </w:pPr>
            <w:r w:rsidRPr="001B45F4">
              <w:rPr>
                <w:rFonts w:cs="Arial"/>
                <w:snapToGrid w:val="0"/>
                <w:szCs w:val="22"/>
              </w:rPr>
              <w:t>Disaster Recovery Allowance </w:t>
            </w:r>
          </w:p>
        </w:tc>
        <w:tc>
          <w:tcPr>
            <w:tcW w:w="727" w:type="pct"/>
            <w:tcBorders>
              <w:top w:val="single" w:sz="4" w:space="0" w:color="auto"/>
              <w:left w:val="single" w:sz="4" w:space="0" w:color="auto"/>
              <w:bottom w:val="single" w:sz="4" w:space="0" w:color="auto"/>
              <w:right w:val="single" w:sz="4" w:space="0" w:color="auto"/>
            </w:tcBorders>
          </w:tcPr>
          <w:p w14:paraId="6992A441" w14:textId="0426E0C5"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Borders>
              <w:top w:val="single" w:sz="4" w:space="0" w:color="auto"/>
              <w:left w:val="single" w:sz="4" w:space="0" w:color="auto"/>
              <w:bottom w:val="single" w:sz="4" w:space="0" w:color="auto"/>
              <w:right w:val="single" w:sz="4" w:space="0" w:color="auto"/>
            </w:tcBorders>
          </w:tcPr>
          <w:p w14:paraId="6992A442" w14:textId="541748CA"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Borders>
              <w:top w:val="single" w:sz="4" w:space="0" w:color="auto"/>
              <w:left w:val="single" w:sz="4" w:space="0" w:color="auto"/>
              <w:bottom w:val="single" w:sz="4" w:space="0" w:color="auto"/>
              <w:right w:val="single" w:sz="4" w:space="0" w:color="auto"/>
            </w:tcBorders>
          </w:tcPr>
          <w:p w14:paraId="6992A443"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4A" w14:textId="77777777" w:rsidTr="230CBD67">
        <w:tc>
          <w:tcPr>
            <w:tcW w:w="579" w:type="pct"/>
            <w:tcBorders>
              <w:top w:val="single" w:sz="4" w:space="0" w:color="auto"/>
              <w:left w:val="single" w:sz="4" w:space="0" w:color="auto"/>
              <w:bottom w:val="single" w:sz="4" w:space="0" w:color="auto"/>
              <w:right w:val="single" w:sz="4" w:space="0" w:color="auto"/>
            </w:tcBorders>
          </w:tcPr>
          <w:p w14:paraId="6992A445" w14:textId="1E464DEF" w:rsidR="008874AE" w:rsidRPr="001B45F4" w:rsidRDefault="008874AE" w:rsidP="008874AE">
            <w:pPr>
              <w:jc w:val="center"/>
              <w:rPr>
                <w:rFonts w:cs="Arial"/>
                <w:szCs w:val="22"/>
              </w:rPr>
            </w:pPr>
            <w:r w:rsidRPr="001B45F4">
              <w:rPr>
                <w:rFonts w:cs="Arial"/>
                <w:szCs w:val="22"/>
              </w:rPr>
              <w:t>Z58</w:t>
            </w:r>
          </w:p>
        </w:tc>
        <w:tc>
          <w:tcPr>
            <w:tcW w:w="1954" w:type="pct"/>
            <w:tcBorders>
              <w:top w:val="single" w:sz="4" w:space="0" w:color="auto"/>
              <w:left w:val="single" w:sz="4" w:space="0" w:color="auto"/>
              <w:bottom w:val="single" w:sz="4" w:space="0" w:color="auto"/>
              <w:right w:val="single" w:sz="4" w:space="0" w:color="auto"/>
            </w:tcBorders>
          </w:tcPr>
          <w:p w14:paraId="6992A446" w14:textId="77777777" w:rsidR="008874AE" w:rsidRPr="001B45F4" w:rsidRDefault="008874AE" w:rsidP="008874AE">
            <w:pPr>
              <w:rPr>
                <w:rFonts w:cs="Arial"/>
                <w:snapToGrid w:val="0"/>
                <w:szCs w:val="22"/>
              </w:rPr>
            </w:pPr>
            <w:r w:rsidRPr="001B45F4">
              <w:rPr>
                <w:rFonts w:cs="Arial"/>
                <w:snapToGrid w:val="0"/>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6992A447" w14:textId="4D7036E6"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Borders>
              <w:top w:val="single" w:sz="4" w:space="0" w:color="auto"/>
              <w:left w:val="single" w:sz="4" w:space="0" w:color="auto"/>
              <w:bottom w:val="single" w:sz="4" w:space="0" w:color="auto"/>
              <w:right w:val="single" w:sz="4" w:space="0" w:color="auto"/>
            </w:tcBorders>
          </w:tcPr>
          <w:p w14:paraId="6992A448" w14:textId="6F988F61"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Borders>
              <w:top w:val="single" w:sz="4" w:space="0" w:color="auto"/>
              <w:left w:val="single" w:sz="4" w:space="0" w:color="auto"/>
              <w:bottom w:val="single" w:sz="4" w:space="0" w:color="auto"/>
              <w:right w:val="single" w:sz="4" w:space="0" w:color="auto"/>
            </w:tcBorders>
          </w:tcPr>
          <w:p w14:paraId="6992A449"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50" w14:textId="77777777" w:rsidTr="230CBD67">
        <w:tc>
          <w:tcPr>
            <w:tcW w:w="579" w:type="pct"/>
            <w:tcBorders>
              <w:top w:val="single" w:sz="4" w:space="0" w:color="auto"/>
              <w:left w:val="single" w:sz="4" w:space="0" w:color="auto"/>
              <w:bottom w:val="single" w:sz="4" w:space="0" w:color="auto"/>
              <w:right w:val="single" w:sz="4" w:space="0" w:color="auto"/>
            </w:tcBorders>
          </w:tcPr>
          <w:p w14:paraId="6992A44B" w14:textId="0A287C08" w:rsidR="008874AE" w:rsidRPr="001B45F4" w:rsidRDefault="008874AE" w:rsidP="008874AE">
            <w:pPr>
              <w:jc w:val="center"/>
              <w:rPr>
                <w:rFonts w:cs="Arial"/>
                <w:szCs w:val="22"/>
              </w:rPr>
            </w:pPr>
            <w:r w:rsidRPr="001B45F4">
              <w:rPr>
                <w:rFonts w:cs="Arial"/>
                <w:szCs w:val="22"/>
              </w:rPr>
              <w:t>Z59</w:t>
            </w:r>
          </w:p>
        </w:tc>
        <w:tc>
          <w:tcPr>
            <w:tcW w:w="1954" w:type="pct"/>
            <w:tcBorders>
              <w:top w:val="single" w:sz="4" w:space="0" w:color="auto"/>
              <w:left w:val="single" w:sz="4" w:space="0" w:color="auto"/>
              <w:bottom w:val="single" w:sz="4" w:space="0" w:color="auto"/>
              <w:right w:val="single" w:sz="4" w:space="0" w:color="auto"/>
            </w:tcBorders>
          </w:tcPr>
          <w:p w14:paraId="6992A44C" w14:textId="77777777" w:rsidR="008874AE" w:rsidRPr="001B45F4" w:rsidRDefault="008874AE" w:rsidP="008874AE">
            <w:pPr>
              <w:rPr>
                <w:rFonts w:cs="Arial"/>
                <w:snapToGrid w:val="0"/>
                <w:szCs w:val="22"/>
              </w:rPr>
            </w:pPr>
            <w:r w:rsidRPr="001B45F4">
              <w:rPr>
                <w:rFonts w:cs="Arial"/>
                <w:snapToGrid w:val="0"/>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6992A44D" w14:textId="79CA6413"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Borders>
              <w:top w:val="single" w:sz="4" w:space="0" w:color="auto"/>
              <w:left w:val="single" w:sz="4" w:space="0" w:color="auto"/>
              <w:bottom w:val="single" w:sz="4" w:space="0" w:color="auto"/>
              <w:right w:val="single" w:sz="4" w:space="0" w:color="auto"/>
            </w:tcBorders>
          </w:tcPr>
          <w:p w14:paraId="6992A44E" w14:textId="6EEDF759"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Borders>
              <w:top w:val="single" w:sz="4" w:space="0" w:color="auto"/>
              <w:left w:val="single" w:sz="4" w:space="0" w:color="auto"/>
              <w:bottom w:val="single" w:sz="4" w:space="0" w:color="auto"/>
              <w:right w:val="single" w:sz="4" w:space="0" w:color="auto"/>
            </w:tcBorders>
          </w:tcPr>
          <w:p w14:paraId="6992A44F"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56" w14:textId="77777777" w:rsidTr="230CBD67">
        <w:tc>
          <w:tcPr>
            <w:tcW w:w="579" w:type="pct"/>
            <w:tcBorders>
              <w:top w:val="single" w:sz="4" w:space="0" w:color="auto"/>
              <w:left w:val="single" w:sz="4" w:space="0" w:color="auto"/>
              <w:bottom w:val="single" w:sz="4" w:space="0" w:color="auto"/>
              <w:right w:val="single" w:sz="4" w:space="0" w:color="auto"/>
            </w:tcBorders>
          </w:tcPr>
          <w:p w14:paraId="6992A451" w14:textId="4E2AE6D8" w:rsidR="008874AE" w:rsidRPr="001B45F4" w:rsidRDefault="008874AE" w:rsidP="008874AE">
            <w:pPr>
              <w:jc w:val="center"/>
              <w:rPr>
                <w:rFonts w:cs="Arial"/>
                <w:szCs w:val="22"/>
              </w:rPr>
            </w:pPr>
            <w:r w:rsidRPr="001B45F4">
              <w:rPr>
                <w:rFonts w:cs="Arial"/>
                <w:szCs w:val="22"/>
              </w:rPr>
              <w:t>Z60</w:t>
            </w:r>
          </w:p>
        </w:tc>
        <w:tc>
          <w:tcPr>
            <w:tcW w:w="1954" w:type="pct"/>
            <w:tcBorders>
              <w:top w:val="single" w:sz="4" w:space="0" w:color="auto"/>
              <w:left w:val="single" w:sz="4" w:space="0" w:color="auto"/>
              <w:bottom w:val="single" w:sz="4" w:space="0" w:color="auto"/>
              <w:right w:val="single" w:sz="4" w:space="0" w:color="auto"/>
            </w:tcBorders>
          </w:tcPr>
          <w:p w14:paraId="6992A452" w14:textId="77777777" w:rsidR="008874AE" w:rsidRPr="001B45F4" w:rsidRDefault="008874AE" w:rsidP="008874AE">
            <w:pPr>
              <w:rPr>
                <w:rFonts w:cs="Arial"/>
                <w:snapToGrid w:val="0"/>
                <w:szCs w:val="22"/>
              </w:rPr>
            </w:pPr>
            <w:r w:rsidRPr="001B45F4">
              <w:rPr>
                <w:rFonts w:cs="Arial"/>
                <w:snapToGrid w:val="0"/>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6992A453" w14:textId="6AF3C5C2"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Borders>
              <w:top w:val="single" w:sz="4" w:space="0" w:color="auto"/>
              <w:left w:val="single" w:sz="4" w:space="0" w:color="auto"/>
              <w:bottom w:val="single" w:sz="4" w:space="0" w:color="auto"/>
              <w:right w:val="single" w:sz="4" w:space="0" w:color="auto"/>
            </w:tcBorders>
          </w:tcPr>
          <w:p w14:paraId="6992A454" w14:textId="2093EE58"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Borders>
              <w:top w:val="single" w:sz="4" w:space="0" w:color="auto"/>
              <w:left w:val="single" w:sz="4" w:space="0" w:color="auto"/>
              <w:bottom w:val="single" w:sz="4" w:space="0" w:color="auto"/>
              <w:right w:val="single" w:sz="4" w:space="0" w:color="auto"/>
            </w:tcBorders>
          </w:tcPr>
          <w:p w14:paraId="6992A455"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8874AE" w:rsidRPr="001B45F4" w14:paraId="6992A45C" w14:textId="77777777" w:rsidTr="230CBD67">
        <w:tc>
          <w:tcPr>
            <w:tcW w:w="579" w:type="pct"/>
            <w:tcBorders>
              <w:top w:val="single" w:sz="4" w:space="0" w:color="auto"/>
              <w:left w:val="single" w:sz="4" w:space="0" w:color="auto"/>
              <w:bottom w:val="single" w:sz="4" w:space="0" w:color="auto"/>
              <w:right w:val="single" w:sz="4" w:space="0" w:color="auto"/>
            </w:tcBorders>
          </w:tcPr>
          <w:p w14:paraId="6992A457" w14:textId="5EE6BF30" w:rsidR="008874AE" w:rsidRPr="001B45F4" w:rsidRDefault="008874AE" w:rsidP="008874AE">
            <w:pPr>
              <w:jc w:val="center"/>
              <w:rPr>
                <w:rFonts w:cs="Arial"/>
                <w:szCs w:val="22"/>
              </w:rPr>
            </w:pPr>
            <w:r w:rsidRPr="001B45F4">
              <w:rPr>
                <w:rFonts w:cs="Arial"/>
                <w:szCs w:val="22"/>
              </w:rPr>
              <w:t>Z61</w:t>
            </w:r>
          </w:p>
        </w:tc>
        <w:tc>
          <w:tcPr>
            <w:tcW w:w="1954" w:type="pct"/>
            <w:tcBorders>
              <w:top w:val="single" w:sz="4" w:space="0" w:color="auto"/>
              <w:left w:val="single" w:sz="4" w:space="0" w:color="auto"/>
              <w:bottom w:val="single" w:sz="4" w:space="0" w:color="auto"/>
              <w:right w:val="single" w:sz="4" w:space="0" w:color="auto"/>
            </w:tcBorders>
          </w:tcPr>
          <w:p w14:paraId="6992A458" w14:textId="77777777" w:rsidR="008874AE" w:rsidRPr="001B45F4" w:rsidRDefault="008874AE" w:rsidP="008874AE">
            <w:pPr>
              <w:rPr>
                <w:rFonts w:cs="Arial"/>
                <w:snapToGrid w:val="0"/>
                <w:szCs w:val="22"/>
              </w:rPr>
            </w:pPr>
            <w:r w:rsidRPr="001B45F4">
              <w:rPr>
                <w:rFonts w:cs="Arial"/>
                <w:snapToGrid w:val="0"/>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6992A459" w14:textId="28DF52E8"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849</w:t>
            </w:r>
          </w:p>
        </w:tc>
        <w:tc>
          <w:tcPr>
            <w:tcW w:w="820" w:type="pct"/>
            <w:tcBorders>
              <w:top w:val="single" w:sz="4" w:space="0" w:color="auto"/>
              <w:left w:val="single" w:sz="4" w:space="0" w:color="auto"/>
              <w:bottom w:val="single" w:sz="4" w:space="0" w:color="auto"/>
              <w:right w:val="single" w:sz="4" w:space="0" w:color="auto"/>
            </w:tcBorders>
          </w:tcPr>
          <w:p w14:paraId="6992A45A" w14:textId="2E074939" w:rsidR="008874AE" w:rsidRPr="001B45F4" w:rsidRDefault="008024D6" w:rsidP="008874AE">
            <w:pPr>
              <w:rPr>
                <w:rFonts w:cs="Arial"/>
                <w:snapToGrid w:val="0"/>
                <w:szCs w:val="22"/>
              </w:rPr>
            </w:pPr>
            <w:r w:rsidRPr="001B45F4">
              <w:rPr>
                <w:rFonts w:cs="Arial"/>
                <w:snapToGrid w:val="0"/>
                <w:szCs w:val="22"/>
              </w:rPr>
              <w:t>IITR</w:t>
            </w:r>
            <w:r w:rsidR="008874AE" w:rsidRPr="001B45F4">
              <w:rPr>
                <w:rFonts w:cs="Arial"/>
                <w:snapToGrid w:val="0"/>
                <w:szCs w:val="22"/>
              </w:rPr>
              <w:t>86 / 5</w:t>
            </w:r>
          </w:p>
        </w:tc>
        <w:tc>
          <w:tcPr>
            <w:tcW w:w="920" w:type="pct"/>
            <w:tcBorders>
              <w:top w:val="single" w:sz="4" w:space="0" w:color="auto"/>
              <w:left w:val="single" w:sz="4" w:space="0" w:color="auto"/>
              <w:bottom w:val="single" w:sz="4" w:space="0" w:color="auto"/>
              <w:right w:val="single" w:sz="4" w:space="0" w:color="auto"/>
            </w:tcBorders>
          </w:tcPr>
          <w:p w14:paraId="6992A45B" w14:textId="77777777" w:rsidR="008874AE" w:rsidRPr="001B45F4" w:rsidRDefault="008874AE" w:rsidP="008874AE">
            <w:pPr>
              <w:rPr>
                <w:rFonts w:cs="Arial"/>
                <w:snapToGrid w:val="0"/>
                <w:szCs w:val="22"/>
              </w:rPr>
            </w:pPr>
            <w:r w:rsidRPr="001B45F4">
              <w:rPr>
                <w:rFonts w:cs="Arial"/>
                <w:snapToGrid w:val="0"/>
                <w:szCs w:val="22"/>
              </w:rPr>
              <w:t>INCDTLS128/ Allowance</w:t>
            </w:r>
          </w:p>
        </w:tc>
      </w:tr>
      <w:tr w:rsidR="001E3AD0" w:rsidRPr="001B45F4" w14:paraId="2F5DD735" w14:textId="77777777" w:rsidTr="230CBD67">
        <w:tc>
          <w:tcPr>
            <w:tcW w:w="579" w:type="pct"/>
            <w:tcBorders>
              <w:top w:val="single" w:sz="4" w:space="0" w:color="auto"/>
              <w:left w:val="single" w:sz="4" w:space="0" w:color="auto"/>
              <w:bottom w:val="single" w:sz="4" w:space="0" w:color="auto"/>
              <w:right w:val="single" w:sz="4" w:space="0" w:color="auto"/>
            </w:tcBorders>
          </w:tcPr>
          <w:p w14:paraId="2FED5085" w14:textId="41415DA2" w:rsidR="001E3AD0" w:rsidRPr="001B45F4" w:rsidRDefault="001E3AD0" w:rsidP="001E3AD0">
            <w:pPr>
              <w:jc w:val="center"/>
              <w:rPr>
                <w:rFonts w:cs="Arial"/>
                <w:szCs w:val="22"/>
              </w:rPr>
            </w:pPr>
            <w:r w:rsidRPr="001B45F4">
              <w:rPr>
                <w:rFonts w:cs="Arial"/>
                <w:szCs w:val="22"/>
              </w:rPr>
              <w:t>Z66</w:t>
            </w:r>
          </w:p>
        </w:tc>
        <w:tc>
          <w:tcPr>
            <w:tcW w:w="1954" w:type="pct"/>
            <w:tcBorders>
              <w:top w:val="single" w:sz="4" w:space="0" w:color="auto"/>
              <w:left w:val="single" w:sz="4" w:space="0" w:color="auto"/>
              <w:bottom w:val="single" w:sz="4" w:space="0" w:color="auto"/>
              <w:right w:val="single" w:sz="4" w:space="0" w:color="auto"/>
            </w:tcBorders>
          </w:tcPr>
          <w:p w14:paraId="3E36D648" w14:textId="36E4EB3B" w:rsidR="001E3AD0" w:rsidRPr="001B45F4" w:rsidRDefault="001E3AD0" w:rsidP="001E3AD0">
            <w:pPr>
              <w:rPr>
                <w:rFonts w:cs="Arial"/>
                <w:snapToGrid w:val="0"/>
                <w:szCs w:val="22"/>
              </w:rPr>
            </w:pPr>
            <w:r w:rsidRPr="001B45F4">
              <w:rPr>
                <w:rFonts w:cs="Arial"/>
                <w:snapToGrid w:val="0"/>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58C76B6F" w14:textId="1B0609E7" w:rsidR="001E3AD0" w:rsidRPr="001B45F4" w:rsidRDefault="001E3AD0" w:rsidP="001E3AD0">
            <w:pPr>
              <w:rPr>
                <w:rFonts w:cs="Arial"/>
                <w:snapToGrid w:val="0"/>
                <w:szCs w:val="22"/>
              </w:rPr>
            </w:pPr>
            <w:r w:rsidRPr="001B45F4">
              <w:rPr>
                <w:rFonts w:cs="Arial"/>
                <w:snapToGrid w:val="0"/>
                <w:szCs w:val="22"/>
              </w:rPr>
              <w:t>IITR849</w:t>
            </w:r>
          </w:p>
        </w:tc>
        <w:tc>
          <w:tcPr>
            <w:tcW w:w="820" w:type="pct"/>
            <w:tcBorders>
              <w:top w:val="single" w:sz="4" w:space="0" w:color="auto"/>
              <w:left w:val="single" w:sz="4" w:space="0" w:color="auto"/>
              <w:bottom w:val="single" w:sz="4" w:space="0" w:color="auto"/>
              <w:right w:val="single" w:sz="4" w:space="0" w:color="auto"/>
            </w:tcBorders>
          </w:tcPr>
          <w:p w14:paraId="75717503" w14:textId="672082DC" w:rsidR="001E3AD0" w:rsidRPr="001B45F4" w:rsidRDefault="001E3AD0" w:rsidP="001E3AD0">
            <w:pPr>
              <w:rPr>
                <w:rFonts w:cs="Arial"/>
                <w:snapToGrid w:val="0"/>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1CA2DF51" w14:textId="11B739C4" w:rsidR="001E3AD0" w:rsidRPr="001B45F4" w:rsidRDefault="001E3AD0" w:rsidP="001E3AD0">
            <w:pPr>
              <w:rPr>
                <w:rFonts w:cs="Arial"/>
                <w:snapToGrid w:val="0"/>
                <w:szCs w:val="22"/>
              </w:rPr>
            </w:pPr>
            <w:r w:rsidRPr="001B45F4">
              <w:rPr>
                <w:rFonts w:cs="Arial"/>
                <w:snapToGrid w:val="0"/>
                <w:szCs w:val="22"/>
              </w:rPr>
              <w:t>INCDTLS128/ Allowance</w:t>
            </w:r>
          </w:p>
        </w:tc>
      </w:tr>
      <w:tr w:rsidR="001E3AD0" w:rsidRPr="001B45F4" w14:paraId="1BBA1EAD" w14:textId="77777777" w:rsidTr="230CBD67">
        <w:tc>
          <w:tcPr>
            <w:tcW w:w="579" w:type="pct"/>
            <w:tcBorders>
              <w:top w:val="single" w:sz="4" w:space="0" w:color="auto"/>
              <w:left w:val="single" w:sz="4" w:space="0" w:color="auto"/>
              <w:bottom w:val="single" w:sz="4" w:space="0" w:color="auto"/>
              <w:right w:val="single" w:sz="4" w:space="0" w:color="auto"/>
            </w:tcBorders>
          </w:tcPr>
          <w:p w14:paraId="44DCD942" w14:textId="03B1EF17" w:rsidR="001E3AD0" w:rsidRPr="001B45F4" w:rsidRDefault="001E3AD0" w:rsidP="001E3AD0">
            <w:pPr>
              <w:jc w:val="center"/>
              <w:rPr>
                <w:rFonts w:cs="Arial"/>
                <w:szCs w:val="22"/>
              </w:rPr>
            </w:pPr>
            <w:r w:rsidRPr="001B45F4">
              <w:rPr>
                <w:rFonts w:cs="Arial"/>
                <w:szCs w:val="22"/>
              </w:rPr>
              <w:t>Z67</w:t>
            </w:r>
          </w:p>
        </w:tc>
        <w:tc>
          <w:tcPr>
            <w:tcW w:w="1954" w:type="pct"/>
            <w:tcBorders>
              <w:top w:val="single" w:sz="4" w:space="0" w:color="auto"/>
              <w:left w:val="single" w:sz="4" w:space="0" w:color="auto"/>
              <w:bottom w:val="single" w:sz="4" w:space="0" w:color="auto"/>
              <w:right w:val="single" w:sz="4" w:space="0" w:color="auto"/>
            </w:tcBorders>
          </w:tcPr>
          <w:p w14:paraId="6787A459" w14:textId="07A9F63C" w:rsidR="001E3AD0" w:rsidRPr="001B45F4" w:rsidRDefault="001E3AD0" w:rsidP="001E3AD0">
            <w:pPr>
              <w:rPr>
                <w:rFonts w:cs="Arial"/>
                <w:snapToGrid w:val="0"/>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59B8CF56" w14:textId="0FC06719" w:rsidR="001E3AD0" w:rsidRPr="001B45F4" w:rsidRDefault="001E3AD0" w:rsidP="001E3AD0">
            <w:pPr>
              <w:rPr>
                <w:rFonts w:cs="Arial"/>
                <w:snapToGrid w:val="0"/>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21F6EA64" w14:textId="654910DB" w:rsidR="001E3AD0" w:rsidRPr="001B45F4" w:rsidRDefault="001E3AD0" w:rsidP="001E3AD0">
            <w:pPr>
              <w:rPr>
                <w:rFonts w:cs="Arial"/>
                <w:snapToGrid w:val="0"/>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188AB122" w14:textId="7753034D" w:rsidR="001E3AD0" w:rsidRPr="001B45F4" w:rsidRDefault="001E3AD0" w:rsidP="001E3AD0">
            <w:pPr>
              <w:rPr>
                <w:rFonts w:cs="Arial"/>
                <w:snapToGrid w:val="0"/>
                <w:szCs w:val="22"/>
              </w:rPr>
            </w:pPr>
            <w:r w:rsidRPr="001B45F4">
              <w:rPr>
                <w:rFonts w:cs="Arial"/>
                <w:szCs w:val="22"/>
              </w:rPr>
              <w:t>INCDTLS128/ Allowance</w:t>
            </w:r>
          </w:p>
        </w:tc>
      </w:tr>
      <w:tr w:rsidR="001E3AD0" w:rsidRPr="001B45F4" w14:paraId="71F51061" w14:textId="77777777" w:rsidTr="230CBD67">
        <w:tc>
          <w:tcPr>
            <w:tcW w:w="579" w:type="pct"/>
            <w:tcBorders>
              <w:top w:val="single" w:sz="4" w:space="0" w:color="auto"/>
              <w:left w:val="single" w:sz="4" w:space="0" w:color="auto"/>
              <w:bottom w:val="single" w:sz="4" w:space="0" w:color="auto"/>
              <w:right w:val="single" w:sz="4" w:space="0" w:color="auto"/>
            </w:tcBorders>
          </w:tcPr>
          <w:p w14:paraId="101E4952" w14:textId="5C2DF3A9" w:rsidR="001E3AD0" w:rsidRPr="001B45F4" w:rsidRDefault="001E3AD0" w:rsidP="001E3AD0">
            <w:pPr>
              <w:jc w:val="center"/>
              <w:rPr>
                <w:rFonts w:cs="Arial"/>
                <w:szCs w:val="22"/>
              </w:rPr>
            </w:pPr>
            <w:r w:rsidRPr="001B45F4">
              <w:rPr>
                <w:rFonts w:cs="Arial"/>
                <w:szCs w:val="22"/>
              </w:rPr>
              <w:t>Z68</w:t>
            </w:r>
          </w:p>
        </w:tc>
        <w:tc>
          <w:tcPr>
            <w:tcW w:w="1954" w:type="pct"/>
            <w:tcBorders>
              <w:top w:val="single" w:sz="4" w:space="0" w:color="auto"/>
              <w:left w:val="single" w:sz="4" w:space="0" w:color="auto"/>
              <w:bottom w:val="single" w:sz="4" w:space="0" w:color="auto"/>
              <w:right w:val="single" w:sz="4" w:space="0" w:color="auto"/>
            </w:tcBorders>
          </w:tcPr>
          <w:p w14:paraId="74EF7D3E" w14:textId="4CE9B829" w:rsidR="001E3AD0" w:rsidRPr="001B45F4" w:rsidRDefault="001E3AD0" w:rsidP="001E3AD0">
            <w:pPr>
              <w:rPr>
                <w:rFonts w:cs="Arial"/>
                <w:snapToGrid w:val="0"/>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22A4A50B" w14:textId="6C83EE49" w:rsidR="001E3AD0" w:rsidRPr="001B45F4" w:rsidRDefault="001E3AD0" w:rsidP="001E3AD0">
            <w:pPr>
              <w:rPr>
                <w:rFonts w:cs="Arial"/>
                <w:snapToGrid w:val="0"/>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215C51AB" w14:textId="3F1880B8" w:rsidR="001E3AD0" w:rsidRPr="001B45F4" w:rsidRDefault="001E3AD0" w:rsidP="001E3AD0">
            <w:pPr>
              <w:rPr>
                <w:rFonts w:cs="Arial"/>
                <w:snapToGrid w:val="0"/>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6DB5C936" w14:textId="7E541D79" w:rsidR="001E3AD0" w:rsidRPr="001B45F4" w:rsidRDefault="001E3AD0" w:rsidP="001E3AD0">
            <w:pPr>
              <w:rPr>
                <w:rFonts w:cs="Arial"/>
                <w:snapToGrid w:val="0"/>
                <w:szCs w:val="22"/>
              </w:rPr>
            </w:pPr>
            <w:r w:rsidRPr="001B45F4">
              <w:rPr>
                <w:rFonts w:cs="Arial"/>
                <w:szCs w:val="22"/>
              </w:rPr>
              <w:t>INCDTLS128/ Allowance</w:t>
            </w:r>
          </w:p>
        </w:tc>
      </w:tr>
      <w:tr w:rsidR="001E3AD0" w:rsidRPr="001B45F4" w14:paraId="0F0EDB1E" w14:textId="77777777" w:rsidTr="230CBD67">
        <w:tc>
          <w:tcPr>
            <w:tcW w:w="579" w:type="pct"/>
            <w:tcBorders>
              <w:top w:val="single" w:sz="4" w:space="0" w:color="auto"/>
              <w:left w:val="single" w:sz="4" w:space="0" w:color="auto"/>
              <w:bottom w:val="single" w:sz="4" w:space="0" w:color="auto"/>
              <w:right w:val="single" w:sz="4" w:space="0" w:color="auto"/>
            </w:tcBorders>
          </w:tcPr>
          <w:p w14:paraId="61C07047" w14:textId="69E97DF9" w:rsidR="001E3AD0" w:rsidRPr="001B45F4" w:rsidRDefault="001E3AD0" w:rsidP="001E3AD0">
            <w:pPr>
              <w:jc w:val="center"/>
              <w:rPr>
                <w:rFonts w:cs="Arial"/>
                <w:szCs w:val="22"/>
              </w:rPr>
            </w:pPr>
            <w:r w:rsidRPr="001B45F4">
              <w:rPr>
                <w:rFonts w:cs="Arial"/>
                <w:szCs w:val="22"/>
              </w:rPr>
              <w:t>Z70</w:t>
            </w:r>
          </w:p>
        </w:tc>
        <w:tc>
          <w:tcPr>
            <w:tcW w:w="1954" w:type="pct"/>
            <w:tcBorders>
              <w:top w:val="single" w:sz="4" w:space="0" w:color="auto"/>
              <w:left w:val="single" w:sz="4" w:space="0" w:color="auto"/>
              <w:bottom w:val="single" w:sz="4" w:space="0" w:color="auto"/>
              <w:right w:val="single" w:sz="4" w:space="0" w:color="auto"/>
            </w:tcBorders>
          </w:tcPr>
          <w:p w14:paraId="2EA03B45" w14:textId="05B49BC7" w:rsidR="001E3AD0" w:rsidRPr="001B45F4" w:rsidRDefault="001E3AD0" w:rsidP="001E3AD0">
            <w:pPr>
              <w:rPr>
                <w:rFonts w:cs="Arial"/>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540E99FC" w14:textId="4867DC6A" w:rsidR="001E3AD0" w:rsidRPr="001B45F4" w:rsidRDefault="001E3AD0" w:rsidP="001E3AD0">
            <w:pPr>
              <w:rPr>
                <w:rFonts w:cs="Arial"/>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4F36432B" w14:textId="2A0EE08C" w:rsidR="001E3AD0" w:rsidRPr="001B45F4" w:rsidRDefault="001E3AD0" w:rsidP="001E3AD0">
            <w:pPr>
              <w:rPr>
                <w:rFonts w:cs="Arial"/>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6FBBB4AA" w14:textId="664BF05F" w:rsidR="001E3AD0" w:rsidRPr="001B45F4" w:rsidRDefault="001E3AD0" w:rsidP="001E3AD0">
            <w:pPr>
              <w:rPr>
                <w:rFonts w:cs="Arial"/>
                <w:szCs w:val="22"/>
              </w:rPr>
            </w:pPr>
            <w:r w:rsidRPr="001B45F4">
              <w:rPr>
                <w:rFonts w:cs="Arial"/>
                <w:szCs w:val="22"/>
              </w:rPr>
              <w:t>INCDTLS128/ Allowance</w:t>
            </w:r>
          </w:p>
        </w:tc>
      </w:tr>
      <w:tr w:rsidR="001E3AD0" w:rsidRPr="001B45F4" w14:paraId="7793D6B6" w14:textId="77777777" w:rsidTr="230CBD67">
        <w:tc>
          <w:tcPr>
            <w:tcW w:w="579" w:type="pct"/>
            <w:tcBorders>
              <w:top w:val="single" w:sz="4" w:space="0" w:color="auto"/>
              <w:left w:val="single" w:sz="4" w:space="0" w:color="auto"/>
              <w:bottom w:val="single" w:sz="4" w:space="0" w:color="auto"/>
              <w:right w:val="single" w:sz="4" w:space="0" w:color="auto"/>
            </w:tcBorders>
          </w:tcPr>
          <w:p w14:paraId="2EDBE735" w14:textId="603E57E6" w:rsidR="001E3AD0" w:rsidRPr="001B45F4" w:rsidRDefault="001E3AD0" w:rsidP="001E3AD0">
            <w:pPr>
              <w:jc w:val="center"/>
              <w:rPr>
                <w:rFonts w:cs="Arial"/>
                <w:szCs w:val="22"/>
              </w:rPr>
            </w:pPr>
            <w:bookmarkStart w:id="1915" w:name="_Toc35338773"/>
            <w:r w:rsidRPr="001B45F4">
              <w:rPr>
                <w:rFonts w:cs="Arial"/>
                <w:szCs w:val="22"/>
              </w:rPr>
              <w:t>Z93</w:t>
            </w:r>
          </w:p>
        </w:tc>
        <w:tc>
          <w:tcPr>
            <w:tcW w:w="1954" w:type="pct"/>
            <w:tcBorders>
              <w:top w:val="single" w:sz="4" w:space="0" w:color="auto"/>
              <w:left w:val="single" w:sz="4" w:space="0" w:color="auto"/>
              <w:bottom w:val="single" w:sz="4" w:space="0" w:color="auto"/>
              <w:right w:val="single" w:sz="4" w:space="0" w:color="auto"/>
            </w:tcBorders>
          </w:tcPr>
          <w:p w14:paraId="4541A143" w14:textId="77777777" w:rsidR="001E3AD0" w:rsidRPr="001B45F4" w:rsidRDefault="001E3AD0" w:rsidP="001E3AD0">
            <w:pPr>
              <w:rPr>
                <w:rFonts w:cs="Arial"/>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01D46C59" w14:textId="6F3E92F5" w:rsidR="001E3AD0" w:rsidRPr="001B45F4" w:rsidRDefault="001E3AD0" w:rsidP="001E3AD0">
            <w:pPr>
              <w:rPr>
                <w:rFonts w:cs="Arial"/>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4D4D401D" w14:textId="17C91C33" w:rsidR="001E3AD0" w:rsidRPr="001B45F4" w:rsidRDefault="001E3AD0" w:rsidP="001E3AD0">
            <w:pPr>
              <w:rPr>
                <w:rFonts w:cs="Arial"/>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27A171B4" w14:textId="77777777" w:rsidR="001E3AD0" w:rsidRPr="001B45F4" w:rsidRDefault="001E3AD0" w:rsidP="001E3AD0">
            <w:pPr>
              <w:rPr>
                <w:rFonts w:cs="Arial"/>
                <w:szCs w:val="22"/>
              </w:rPr>
            </w:pPr>
            <w:r w:rsidRPr="001B45F4">
              <w:rPr>
                <w:rFonts w:cs="Arial"/>
                <w:szCs w:val="22"/>
              </w:rPr>
              <w:t>INCDTLS128/ Allowance</w:t>
            </w:r>
          </w:p>
        </w:tc>
      </w:tr>
      <w:tr w:rsidR="001E3AD0" w:rsidRPr="001B45F4" w14:paraId="7CBCB1F6" w14:textId="77777777" w:rsidTr="230CBD67">
        <w:tc>
          <w:tcPr>
            <w:tcW w:w="579" w:type="pct"/>
            <w:tcBorders>
              <w:top w:val="single" w:sz="4" w:space="0" w:color="auto"/>
              <w:left w:val="single" w:sz="4" w:space="0" w:color="auto"/>
              <w:bottom w:val="single" w:sz="4" w:space="0" w:color="auto"/>
              <w:right w:val="single" w:sz="4" w:space="0" w:color="auto"/>
            </w:tcBorders>
          </w:tcPr>
          <w:p w14:paraId="7DA0F987" w14:textId="52BF0100" w:rsidR="001E3AD0" w:rsidRPr="001B45F4" w:rsidRDefault="001E3AD0" w:rsidP="001E3AD0">
            <w:pPr>
              <w:jc w:val="center"/>
              <w:rPr>
                <w:rFonts w:cs="Arial"/>
                <w:szCs w:val="22"/>
              </w:rPr>
            </w:pPr>
            <w:r w:rsidRPr="001B45F4">
              <w:rPr>
                <w:rFonts w:cs="Arial"/>
                <w:szCs w:val="22"/>
              </w:rPr>
              <w:t>Z94</w:t>
            </w:r>
          </w:p>
        </w:tc>
        <w:tc>
          <w:tcPr>
            <w:tcW w:w="1954" w:type="pct"/>
            <w:tcBorders>
              <w:top w:val="single" w:sz="4" w:space="0" w:color="auto"/>
              <w:left w:val="single" w:sz="4" w:space="0" w:color="auto"/>
              <w:bottom w:val="single" w:sz="4" w:space="0" w:color="auto"/>
              <w:right w:val="single" w:sz="4" w:space="0" w:color="auto"/>
            </w:tcBorders>
          </w:tcPr>
          <w:p w14:paraId="2391A229" w14:textId="77777777" w:rsidR="001E3AD0" w:rsidRPr="001B45F4" w:rsidRDefault="001E3AD0" w:rsidP="001E3AD0">
            <w:pPr>
              <w:rPr>
                <w:rFonts w:cs="Arial"/>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2506CAF3" w14:textId="2FA300DF" w:rsidR="001E3AD0" w:rsidRPr="001B45F4" w:rsidRDefault="001E3AD0" w:rsidP="001E3AD0">
            <w:pPr>
              <w:rPr>
                <w:rFonts w:cs="Arial"/>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10A48DC5" w14:textId="194B92FE" w:rsidR="001E3AD0" w:rsidRPr="001B45F4" w:rsidRDefault="001E3AD0" w:rsidP="001E3AD0">
            <w:pPr>
              <w:rPr>
                <w:rFonts w:cs="Arial"/>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13DF689B" w14:textId="77777777" w:rsidR="001E3AD0" w:rsidRPr="001B45F4" w:rsidRDefault="001E3AD0" w:rsidP="001E3AD0">
            <w:pPr>
              <w:rPr>
                <w:rFonts w:cs="Arial"/>
                <w:szCs w:val="22"/>
              </w:rPr>
            </w:pPr>
            <w:r w:rsidRPr="001B45F4">
              <w:rPr>
                <w:rFonts w:cs="Arial"/>
                <w:szCs w:val="22"/>
              </w:rPr>
              <w:t>INCDTLS128/ Allowance</w:t>
            </w:r>
          </w:p>
        </w:tc>
      </w:tr>
      <w:tr w:rsidR="001E3AD0" w:rsidRPr="001B45F4" w14:paraId="502BF8A5" w14:textId="77777777" w:rsidTr="230CBD67">
        <w:tc>
          <w:tcPr>
            <w:tcW w:w="579" w:type="pct"/>
            <w:tcBorders>
              <w:top w:val="single" w:sz="4" w:space="0" w:color="auto"/>
              <w:left w:val="single" w:sz="4" w:space="0" w:color="auto"/>
              <w:bottom w:val="single" w:sz="4" w:space="0" w:color="auto"/>
              <w:right w:val="single" w:sz="4" w:space="0" w:color="auto"/>
            </w:tcBorders>
          </w:tcPr>
          <w:p w14:paraId="6E041849" w14:textId="04962CCD" w:rsidR="001E3AD0" w:rsidRPr="001B45F4" w:rsidRDefault="001E3AD0" w:rsidP="001E3AD0">
            <w:pPr>
              <w:jc w:val="center"/>
              <w:rPr>
                <w:rFonts w:cs="Arial"/>
                <w:szCs w:val="22"/>
              </w:rPr>
            </w:pPr>
            <w:r w:rsidRPr="001B45F4">
              <w:rPr>
                <w:rFonts w:cs="Arial"/>
                <w:szCs w:val="22"/>
              </w:rPr>
              <w:t>Z95</w:t>
            </w:r>
          </w:p>
        </w:tc>
        <w:tc>
          <w:tcPr>
            <w:tcW w:w="1954" w:type="pct"/>
            <w:tcBorders>
              <w:top w:val="single" w:sz="4" w:space="0" w:color="auto"/>
              <w:left w:val="single" w:sz="4" w:space="0" w:color="auto"/>
              <w:bottom w:val="single" w:sz="4" w:space="0" w:color="auto"/>
              <w:right w:val="single" w:sz="4" w:space="0" w:color="auto"/>
            </w:tcBorders>
          </w:tcPr>
          <w:p w14:paraId="2E249458" w14:textId="77777777" w:rsidR="001E3AD0" w:rsidRPr="001B45F4" w:rsidRDefault="001E3AD0" w:rsidP="001E3AD0">
            <w:pPr>
              <w:rPr>
                <w:rFonts w:cs="Arial"/>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4C5BB621" w14:textId="0909FCFC" w:rsidR="001E3AD0" w:rsidRPr="001B45F4" w:rsidRDefault="001E3AD0" w:rsidP="001E3AD0">
            <w:pPr>
              <w:rPr>
                <w:rFonts w:cs="Arial"/>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7566F8BC" w14:textId="0352D22D" w:rsidR="001E3AD0" w:rsidRPr="001B45F4" w:rsidRDefault="001E3AD0" w:rsidP="001E3AD0">
            <w:pPr>
              <w:rPr>
                <w:rFonts w:cs="Arial"/>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0A6141F5" w14:textId="77777777" w:rsidR="001E3AD0" w:rsidRPr="001B45F4" w:rsidRDefault="001E3AD0" w:rsidP="001E3AD0">
            <w:pPr>
              <w:rPr>
                <w:rFonts w:cs="Arial"/>
                <w:szCs w:val="22"/>
              </w:rPr>
            </w:pPr>
            <w:r w:rsidRPr="001B45F4">
              <w:rPr>
                <w:rFonts w:cs="Arial"/>
                <w:szCs w:val="22"/>
              </w:rPr>
              <w:t>INCDTLS128/ Allowance</w:t>
            </w:r>
          </w:p>
        </w:tc>
      </w:tr>
      <w:tr w:rsidR="001E3AD0" w:rsidRPr="001B45F4" w14:paraId="6294BEA8" w14:textId="77777777" w:rsidTr="230CBD67">
        <w:tc>
          <w:tcPr>
            <w:tcW w:w="579" w:type="pct"/>
            <w:tcBorders>
              <w:top w:val="single" w:sz="4" w:space="0" w:color="auto"/>
              <w:left w:val="single" w:sz="4" w:space="0" w:color="auto"/>
              <w:bottom w:val="single" w:sz="4" w:space="0" w:color="auto"/>
              <w:right w:val="single" w:sz="4" w:space="0" w:color="auto"/>
            </w:tcBorders>
          </w:tcPr>
          <w:p w14:paraId="4B04AF6D" w14:textId="1041791C" w:rsidR="001E3AD0" w:rsidRPr="001B45F4" w:rsidRDefault="001E3AD0" w:rsidP="001E3AD0">
            <w:pPr>
              <w:jc w:val="center"/>
              <w:rPr>
                <w:rFonts w:cs="Arial"/>
                <w:szCs w:val="22"/>
              </w:rPr>
            </w:pPr>
            <w:r w:rsidRPr="001B45F4">
              <w:rPr>
                <w:rFonts w:cs="Arial"/>
                <w:szCs w:val="22"/>
              </w:rPr>
              <w:t>Z9</w:t>
            </w:r>
            <w:r>
              <w:rPr>
                <w:rFonts w:cs="Arial"/>
                <w:szCs w:val="22"/>
              </w:rPr>
              <w:t>6</w:t>
            </w:r>
          </w:p>
        </w:tc>
        <w:tc>
          <w:tcPr>
            <w:tcW w:w="1954" w:type="pct"/>
            <w:tcBorders>
              <w:top w:val="single" w:sz="4" w:space="0" w:color="auto"/>
              <w:left w:val="single" w:sz="4" w:space="0" w:color="auto"/>
              <w:bottom w:val="single" w:sz="4" w:space="0" w:color="auto"/>
              <w:right w:val="single" w:sz="4" w:space="0" w:color="auto"/>
            </w:tcBorders>
          </w:tcPr>
          <w:p w14:paraId="0DCAC224" w14:textId="6695A198" w:rsidR="001E3AD0" w:rsidRPr="001B45F4" w:rsidRDefault="001E3AD0" w:rsidP="001E3AD0">
            <w:pPr>
              <w:rPr>
                <w:rFonts w:cs="Arial"/>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368694E1" w14:textId="1565446D" w:rsidR="001E3AD0" w:rsidRPr="001B45F4" w:rsidRDefault="001E3AD0" w:rsidP="001E3AD0">
            <w:pPr>
              <w:rPr>
                <w:rFonts w:cs="Arial"/>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640A3F3F" w14:textId="1B55A8CB" w:rsidR="001E3AD0" w:rsidRPr="001B45F4" w:rsidRDefault="001E3AD0" w:rsidP="001E3AD0">
            <w:pPr>
              <w:rPr>
                <w:rFonts w:cs="Arial"/>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782946F9" w14:textId="0E6F01AD" w:rsidR="001E3AD0" w:rsidRPr="001B45F4" w:rsidRDefault="001E3AD0" w:rsidP="001E3AD0">
            <w:pPr>
              <w:rPr>
                <w:rFonts w:cs="Arial"/>
                <w:szCs w:val="22"/>
              </w:rPr>
            </w:pPr>
            <w:r w:rsidRPr="001B45F4">
              <w:rPr>
                <w:rFonts w:cs="Arial"/>
                <w:szCs w:val="22"/>
              </w:rPr>
              <w:t>INCDTLS128/ Allowance</w:t>
            </w:r>
          </w:p>
        </w:tc>
      </w:tr>
      <w:tr w:rsidR="001E3AD0" w:rsidRPr="001B45F4" w14:paraId="2DDCB64C" w14:textId="77777777" w:rsidTr="230CBD67">
        <w:tc>
          <w:tcPr>
            <w:tcW w:w="579" w:type="pct"/>
            <w:tcBorders>
              <w:top w:val="single" w:sz="4" w:space="0" w:color="auto"/>
              <w:left w:val="single" w:sz="4" w:space="0" w:color="auto"/>
              <w:bottom w:val="single" w:sz="4" w:space="0" w:color="auto"/>
              <w:right w:val="single" w:sz="4" w:space="0" w:color="auto"/>
            </w:tcBorders>
          </w:tcPr>
          <w:p w14:paraId="50076E85" w14:textId="3ACFE956" w:rsidR="001E3AD0" w:rsidRPr="001B45F4" w:rsidRDefault="001E3AD0" w:rsidP="001E3AD0">
            <w:pPr>
              <w:jc w:val="center"/>
              <w:rPr>
                <w:rFonts w:cs="Arial"/>
                <w:szCs w:val="22"/>
              </w:rPr>
            </w:pPr>
            <w:r w:rsidRPr="001B45F4">
              <w:rPr>
                <w:rFonts w:cs="Arial"/>
                <w:szCs w:val="22"/>
              </w:rPr>
              <w:t>Z9</w:t>
            </w:r>
            <w:r>
              <w:rPr>
                <w:rFonts w:cs="Arial"/>
                <w:szCs w:val="22"/>
              </w:rPr>
              <w:t>7</w:t>
            </w:r>
          </w:p>
        </w:tc>
        <w:tc>
          <w:tcPr>
            <w:tcW w:w="1954" w:type="pct"/>
            <w:tcBorders>
              <w:top w:val="single" w:sz="4" w:space="0" w:color="auto"/>
              <w:left w:val="single" w:sz="4" w:space="0" w:color="auto"/>
              <w:bottom w:val="single" w:sz="4" w:space="0" w:color="auto"/>
              <w:right w:val="single" w:sz="4" w:space="0" w:color="auto"/>
            </w:tcBorders>
          </w:tcPr>
          <w:p w14:paraId="4827CB58" w14:textId="217D7253" w:rsidR="001E3AD0" w:rsidRPr="001B45F4" w:rsidRDefault="001E3AD0" w:rsidP="001E3AD0">
            <w:pPr>
              <w:rPr>
                <w:rFonts w:cs="Arial"/>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39B0BF71" w14:textId="6497AEF8" w:rsidR="001E3AD0" w:rsidRPr="001B45F4" w:rsidRDefault="001E3AD0" w:rsidP="001E3AD0">
            <w:pPr>
              <w:rPr>
                <w:rFonts w:cs="Arial"/>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4CAD2F09" w14:textId="4039402D" w:rsidR="001E3AD0" w:rsidRPr="001B45F4" w:rsidRDefault="001E3AD0" w:rsidP="001E3AD0">
            <w:pPr>
              <w:rPr>
                <w:rFonts w:cs="Arial"/>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2AF25612" w14:textId="34E7AEA1" w:rsidR="001E3AD0" w:rsidRPr="001B45F4" w:rsidRDefault="001E3AD0" w:rsidP="001E3AD0">
            <w:pPr>
              <w:rPr>
                <w:rFonts w:cs="Arial"/>
                <w:szCs w:val="22"/>
              </w:rPr>
            </w:pPr>
            <w:r w:rsidRPr="001B45F4">
              <w:rPr>
                <w:rFonts w:cs="Arial"/>
                <w:szCs w:val="22"/>
              </w:rPr>
              <w:t>INCDTLS128/ Allowance</w:t>
            </w:r>
          </w:p>
        </w:tc>
      </w:tr>
      <w:tr w:rsidR="004C35ED" w:rsidRPr="001B45F4" w14:paraId="6A26AE9A" w14:textId="77777777" w:rsidTr="230CBD67">
        <w:tc>
          <w:tcPr>
            <w:tcW w:w="579" w:type="pct"/>
            <w:tcBorders>
              <w:top w:val="single" w:sz="4" w:space="0" w:color="auto"/>
              <w:left w:val="single" w:sz="4" w:space="0" w:color="auto"/>
              <w:bottom w:val="single" w:sz="4" w:space="0" w:color="auto"/>
              <w:right w:val="single" w:sz="4" w:space="0" w:color="auto"/>
            </w:tcBorders>
          </w:tcPr>
          <w:p w14:paraId="3E422186" w14:textId="5F5FD011" w:rsidR="004C35ED" w:rsidRPr="001B45F4" w:rsidRDefault="004C35ED" w:rsidP="004C35ED">
            <w:pPr>
              <w:jc w:val="center"/>
              <w:rPr>
                <w:rFonts w:cs="Arial"/>
                <w:szCs w:val="22"/>
              </w:rPr>
            </w:pPr>
            <w:r>
              <w:rPr>
                <w:rFonts w:cs="Arial"/>
                <w:szCs w:val="22"/>
              </w:rPr>
              <w:lastRenderedPageBreak/>
              <w:t>Z98</w:t>
            </w:r>
          </w:p>
        </w:tc>
        <w:tc>
          <w:tcPr>
            <w:tcW w:w="1954" w:type="pct"/>
            <w:tcBorders>
              <w:top w:val="single" w:sz="4" w:space="0" w:color="auto"/>
              <w:left w:val="single" w:sz="4" w:space="0" w:color="auto"/>
              <w:bottom w:val="single" w:sz="4" w:space="0" w:color="auto"/>
              <w:right w:val="single" w:sz="4" w:space="0" w:color="auto"/>
            </w:tcBorders>
          </w:tcPr>
          <w:p w14:paraId="0A0CD7E4" w14:textId="709CC19E" w:rsidR="004C35ED" w:rsidRPr="001B45F4" w:rsidRDefault="004C35ED" w:rsidP="004C35ED">
            <w:pPr>
              <w:rPr>
                <w:rFonts w:cs="Arial"/>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29C300E0" w14:textId="369D9F6E" w:rsidR="004C35ED" w:rsidRPr="001B45F4" w:rsidRDefault="004C35ED" w:rsidP="004C35ED">
            <w:pPr>
              <w:rPr>
                <w:rFonts w:cs="Arial"/>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390549F2" w14:textId="3F8ADF76" w:rsidR="004C35ED" w:rsidRPr="00503657" w:rsidRDefault="004C35ED" w:rsidP="004C35ED">
            <w:pPr>
              <w:rPr>
                <w:rFonts w:cs="Arial"/>
                <w:snapToGrid w:val="0"/>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1AF2A813" w14:textId="5EFBBA11" w:rsidR="004C35ED" w:rsidRPr="001B45F4" w:rsidRDefault="004C35ED" w:rsidP="004C35ED">
            <w:pPr>
              <w:rPr>
                <w:rFonts w:cs="Arial"/>
                <w:szCs w:val="22"/>
              </w:rPr>
            </w:pPr>
            <w:r w:rsidRPr="001B45F4">
              <w:rPr>
                <w:rFonts w:cs="Arial"/>
                <w:szCs w:val="22"/>
              </w:rPr>
              <w:t>INCDTLS128/ Allowance</w:t>
            </w:r>
          </w:p>
        </w:tc>
      </w:tr>
      <w:tr w:rsidR="004C35ED" w:rsidRPr="001B45F4" w14:paraId="5BA1DBBD" w14:textId="77777777" w:rsidTr="230CBD67">
        <w:tc>
          <w:tcPr>
            <w:tcW w:w="579" w:type="pct"/>
            <w:tcBorders>
              <w:top w:val="single" w:sz="4" w:space="0" w:color="auto"/>
              <w:left w:val="single" w:sz="4" w:space="0" w:color="auto"/>
              <w:bottom w:val="single" w:sz="4" w:space="0" w:color="auto"/>
              <w:right w:val="single" w:sz="4" w:space="0" w:color="auto"/>
            </w:tcBorders>
          </w:tcPr>
          <w:p w14:paraId="6AECEB90" w14:textId="79BDF5F0" w:rsidR="004C35ED" w:rsidRPr="001B45F4" w:rsidRDefault="004C35ED" w:rsidP="004C35ED">
            <w:pPr>
              <w:jc w:val="center"/>
              <w:rPr>
                <w:rFonts w:cs="Arial"/>
                <w:szCs w:val="22"/>
              </w:rPr>
            </w:pPr>
            <w:r>
              <w:rPr>
                <w:rFonts w:cs="Arial"/>
                <w:szCs w:val="22"/>
              </w:rPr>
              <w:t>Z99</w:t>
            </w:r>
          </w:p>
        </w:tc>
        <w:tc>
          <w:tcPr>
            <w:tcW w:w="1954" w:type="pct"/>
            <w:tcBorders>
              <w:top w:val="single" w:sz="4" w:space="0" w:color="auto"/>
              <w:left w:val="single" w:sz="4" w:space="0" w:color="auto"/>
              <w:bottom w:val="single" w:sz="4" w:space="0" w:color="auto"/>
              <w:right w:val="single" w:sz="4" w:space="0" w:color="auto"/>
            </w:tcBorders>
          </w:tcPr>
          <w:p w14:paraId="1E15EE7F" w14:textId="73AC6839" w:rsidR="004C35ED" w:rsidRPr="001B45F4" w:rsidRDefault="004C35ED" w:rsidP="004C35ED">
            <w:pPr>
              <w:rPr>
                <w:rFonts w:cs="Arial"/>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4A6B494A" w14:textId="033C23CE" w:rsidR="004C35ED" w:rsidRPr="001B45F4" w:rsidRDefault="004C35ED" w:rsidP="004C35ED">
            <w:pPr>
              <w:rPr>
                <w:rFonts w:cs="Arial"/>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10E77CD8" w14:textId="3536456B" w:rsidR="004C35ED" w:rsidRPr="00503657" w:rsidRDefault="004C35ED" w:rsidP="004C35ED">
            <w:pPr>
              <w:rPr>
                <w:rFonts w:cs="Arial"/>
                <w:snapToGrid w:val="0"/>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1BAD1F98" w14:textId="7E11DA75" w:rsidR="004C35ED" w:rsidRPr="001B45F4" w:rsidRDefault="004C35ED" w:rsidP="004C35ED">
            <w:pPr>
              <w:rPr>
                <w:rFonts w:cs="Arial"/>
                <w:szCs w:val="22"/>
              </w:rPr>
            </w:pPr>
            <w:r w:rsidRPr="001B45F4">
              <w:rPr>
                <w:rFonts w:cs="Arial"/>
                <w:szCs w:val="22"/>
              </w:rPr>
              <w:t>INCDTLS128/ Allowance</w:t>
            </w:r>
          </w:p>
        </w:tc>
      </w:tr>
      <w:tr w:rsidR="004C35ED" w:rsidRPr="001B45F4" w14:paraId="79E45C9A" w14:textId="77777777" w:rsidTr="230CBD67">
        <w:tc>
          <w:tcPr>
            <w:tcW w:w="579" w:type="pct"/>
            <w:tcBorders>
              <w:top w:val="single" w:sz="4" w:space="0" w:color="auto"/>
              <w:left w:val="single" w:sz="4" w:space="0" w:color="auto"/>
              <w:bottom w:val="single" w:sz="4" w:space="0" w:color="auto"/>
              <w:right w:val="single" w:sz="4" w:space="0" w:color="auto"/>
            </w:tcBorders>
          </w:tcPr>
          <w:p w14:paraId="6A263725" w14:textId="0790E942" w:rsidR="004C35ED" w:rsidRPr="001B45F4" w:rsidRDefault="004C35ED" w:rsidP="004C35ED">
            <w:pPr>
              <w:jc w:val="center"/>
              <w:rPr>
                <w:rFonts w:cs="Arial"/>
                <w:szCs w:val="22"/>
              </w:rPr>
            </w:pPr>
            <w:r>
              <w:rPr>
                <w:rFonts w:cs="Arial"/>
                <w:szCs w:val="22"/>
              </w:rPr>
              <w:t>R01</w:t>
            </w:r>
          </w:p>
        </w:tc>
        <w:tc>
          <w:tcPr>
            <w:tcW w:w="1954" w:type="pct"/>
            <w:tcBorders>
              <w:top w:val="single" w:sz="4" w:space="0" w:color="auto"/>
              <w:left w:val="single" w:sz="4" w:space="0" w:color="auto"/>
              <w:bottom w:val="single" w:sz="4" w:space="0" w:color="auto"/>
              <w:right w:val="single" w:sz="4" w:space="0" w:color="auto"/>
            </w:tcBorders>
          </w:tcPr>
          <w:p w14:paraId="571E77A8" w14:textId="1A922545" w:rsidR="004C35ED" w:rsidRPr="001B45F4" w:rsidRDefault="004C35ED" w:rsidP="004C35ED">
            <w:pPr>
              <w:rPr>
                <w:rFonts w:cs="Arial"/>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46E1537A" w14:textId="0DF6C161" w:rsidR="004C35ED" w:rsidRPr="001B45F4" w:rsidRDefault="004C35ED" w:rsidP="004C35ED">
            <w:pPr>
              <w:rPr>
                <w:rFonts w:cs="Arial"/>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4D4C5B4B" w14:textId="4E6557EA" w:rsidR="004C35ED" w:rsidRPr="00503657" w:rsidRDefault="004C35ED" w:rsidP="004C35ED">
            <w:pPr>
              <w:rPr>
                <w:rFonts w:cs="Arial"/>
                <w:snapToGrid w:val="0"/>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05571C46" w14:textId="20EA9642" w:rsidR="004C35ED" w:rsidRPr="001B45F4" w:rsidRDefault="004C35ED" w:rsidP="004C35ED">
            <w:pPr>
              <w:rPr>
                <w:rFonts w:cs="Arial"/>
                <w:szCs w:val="22"/>
              </w:rPr>
            </w:pPr>
            <w:r w:rsidRPr="001B45F4">
              <w:rPr>
                <w:rFonts w:cs="Arial"/>
                <w:szCs w:val="22"/>
              </w:rPr>
              <w:t>INCDTLS128/ Allowance</w:t>
            </w:r>
          </w:p>
        </w:tc>
      </w:tr>
      <w:tr w:rsidR="004C35ED" w:rsidRPr="001B45F4" w14:paraId="28244C91" w14:textId="77777777" w:rsidTr="230CBD67">
        <w:tc>
          <w:tcPr>
            <w:tcW w:w="579" w:type="pct"/>
            <w:tcBorders>
              <w:top w:val="single" w:sz="4" w:space="0" w:color="auto"/>
              <w:left w:val="single" w:sz="4" w:space="0" w:color="auto"/>
              <w:bottom w:val="single" w:sz="4" w:space="0" w:color="auto"/>
              <w:right w:val="single" w:sz="4" w:space="0" w:color="auto"/>
            </w:tcBorders>
          </w:tcPr>
          <w:p w14:paraId="64134905" w14:textId="5D514032" w:rsidR="004C35ED" w:rsidRPr="001B45F4" w:rsidRDefault="004C35ED" w:rsidP="004C35ED">
            <w:pPr>
              <w:jc w:val="center"/>
              <w:rPr>
                <w:rFonts w:cs="Arial"/>
                <w:szCs w:val="22"/>
              </w:rPr>
            </w:pPr>
            <w:r>
              <w:rPr>
                <w:rFonts w:cs="Arial"/>
                <w:szCs w:val="22"/>
              </w:rPr>
              <w:t>R02</w:t>
            </w:r>
          </w:p>
        </w:tc>
        <w:tc>
          <w:tcPr>
            <w:tcW w:w="1954" w:type="pct"/>
            <w:tcBorders>
              <w:top w:val="single" w:sz="4" w:space="0" w:color="auto"/>
              <w:left w:val="single" w:sz="4" w:space="0" w:color="auto"/>
              <w:bottom w:val="single" w:sz="4" w:space="0" w:color="auto"/>
              <w:right w:val="single" w:sz="4" w:space="0" w:color="auto"/>
            </w:tcBorders>
          </w:tcPr>
          <w:p w14:paraId="52E5368F" w14:textId="6BFC8D8A" w:rsidR="004C35ED" w:rsidRPr="001B45F4" w:rsidRDefault="004C35ED" w:rsidP="004C35ED">
            <w:pPr>
              <w:rPr>
                <w:rFonts w:cs="Arial"/>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3E6ADB73" w14:textId="62932B2E" w:rsidR="004C35ED" w:rsidRPr="001B45F4" w:rsidRDefault="004C35ED" w:rsidP="004C35ED">
            <w:pPr>
              <w:rPr>
                <w:rFonts w:cs="Arial"/>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247199E7" w14:textId="42EC6F4F" w:rsidR="004C35ED" w:rsidRPr="00503657" w:rsidRDefault="004C35ED" w:rsidP="004C35ED">
            <w:pPr>
              <w:rPr>
                <w:rFonts w:cs="Arial"/>
                <w:snapToGrid w:val="0"/>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352A0591" w14:textId="0376FD40" w:rsidR="004C35ED" w:rsidRPr="001B45F4" w:rsidRDefault="004C35ED" w:rsidP="004C35ED">
            <w:pPr>
              <w:rPr>
                <w:rFonts w:cs="Arial"/>
                <w:szCs w:val="22"/>
              </w:rPr>
            </w:pPr>
            <w:r w:rsidRPr="001B45F4">
              <w:rPr>
                <w:rFonts w:cs="Arial"/>
                <w:szCs w:val="22"/>
              </w:rPr>
              <w:t>INCDTLS128/ Allowance</w:t>
            </w:r>
          </w:p>
        </w:tc>
      </w:tr>
      <w:tr w:rsidR="00410FF6" w:rsidRPr="001B45F4" w14:paraId="65C0914C" w14:textId="77777777" w:rsidTr="230CBD67">
        <w:tc>
          <w:tcPr>
            <w:tcW w:w="579" w:type="pct"/>
            <w:tcBorders>
              <w:top w:val="single" w:sz="4" w:space="0" w:color="auto"/>
              <w:left w:val="single" w:sz="4" w:space="0" w:color="auto"/>
              <w:bottom w:val="single" w:sz="4" w:space="0" w:color="auto"/>
              <w:right w:val="single" w:sz="4" w:space="0" w:color="auto"/>
            </w:tcBorders>
          </w:tcPr>
          <w:p w14:paraId="6D454C1E" w14:textId="1118B959" w:rsidR="00410FF6" w:rsidRDefault="00410FF6" w:rsidP="00410FF6">
            <w:pPr>
              <w:jc w:val="center"/>
              <w:rPr>
                <w:rFonts w:cs="Arial"/>
                <w:szCs w:val="22"/>
              </w:rPr>
            </w:pPr>
            <w:r>
              <w:rPr>
                <w:rFonts w:cs="Arial"/>
                <w:szCs w:val="22"/>
              </w:rPr>
              <w:t>R03</w:t>
            </w:r>
          </w:p>
        </w:tc>
        <w:tc>
          <w:tcPr>
            <w:tcW w:w="1954" w:type="pct"/>
            <w:tcBorders>
              <w:top w:val="single" w:sz="4" w:space="0" w:color="auto"/>
              <w:left w:val="single" w:sz="4" w:space="0" w:color="auto"/>
              <w:bottom w:val="single" w:sz="4" w:space="0" w:color="auto"/>
              <w:right w:val="single" w:sz="4" w:space="0" w:color="auto"/>
            </w:tcBorders>
          </w:tcPr>
          <w:p w14:paraId="168616D5" w14:textId="0FA9823E" w:rsidR="00410FF6" w:rsidRPr="001B45F4" w:rsidRDefault="00410FF6" w:rsidP="00410FF6">
            <w:pPr>
              <w:rPr>
                <w:rFonts w:cs="Arial"/>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3126ADA4" w14:textId="74F64A21" w:rsidR="00410FF6" w:rsidRPr="001B45F4" w:rsidRDefault="00410FF6" w:rsidP="00410FF6">
            <w:pPr>
              <w:rPr>
                <w:rFonts w:cs="Arial"/>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33E03243" w14:textId="2786CA60" w:rsidR="00410FF6" w:rsidRPr="00503657" w:rsidRDefault="00410FF6" w:rsidP="00410FF6">
            <w:pPr>
              <w:rPr>
                <w:rFonts w:cs="Arial"/>
                <w:snapToGrid w:val="0"/>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3AF50B55" w14:textId="790E9E69" w:rsidR="00410FF6" w:rsidRPr="001B45F4" w:rsidRDefault="00410FF6" w:rsidP="00410FF6">
            <w:pPr>
              <w:rPr>
                <w:rFonts w:cs="Arial"/>
                <w:szCs w:val="22"/>
              </w:rPr>
            </w:pPr>
            <w:r w:rsidRPr="001B45F4">
              <w:rPr>
                <w:rFonts w:cs="Arial"/>
                <w:szCs w:val="22"/>
              </w:rPr>
              <w:t>INCDTLS128/ Allowance</w:t>
            </w:r>
          </w:p>
        </w:tc>
      </w:tr>
      <w:tr w:rsidR="00410FF6" w:rsidRPr="001B45F4" w14:paraId="41576422" w14:textId="77777777" w:rsidTr="230CBD67">
        <w:tc>
          <w:tcPr>
            <w:tcW w:w="579" w:type="pct"/>
            <w:tcBorders>
              <w:top w:val="single" w:sz="4" w:space="0" w:color="auto"/>
              <w:left w:val="single" w:sz="4" w:space="0" w:color="auto"/>
              <w:bottom w:val="single" w:sz="4" w:space="0" w:color="auto"/>
              <w:right w:val="single" w:sz="4" w:space="0" w:color="auto"/>
            </w:tcBorders>
          </w:tcPr>
          <w:p w14:paraId="2016DE2E" w14:textId="7C8B567B" w:rsidR="00410FF6" w:rsidRDefault="00410FF6" w:rsidP="00410FF6">
            <w:pPr>
              <w:jc w:val="center"/>
              <w:rPr>
                <w:rFonts w:cs="Arial"/>
                <w:szCs w:val="22"/>
              </w:rPr>
            </w:pPr>
            <w:r>
              <w:rPr>
                <w:rFonts w:cs="Arial"/>
                <w:szCs w:val="22"/>
              </w:rPr>
              <w:t>R04</w:t>
            </w:r>
          </w:p>
        </w:tc>
        <w:tc>
          <w:tcPr>
            <w:tcW w:w="1954" w:type="pct"/>
            <w:tcBorders>
              <w:top w:val="single" w:sz="4" w:space="0" w:color="auto"/>
              <w:left w:val="single" w:sz="4" w:space="0" w:color="auto"/>
              <w:bottom w:val="single" w:sz="4" w:space="0" w:color="auto"/>
              <w:right w:val="single" w:sz="4" w:space="0" w:color="auto"/>
            </w:tcBorders>
          </w:tcPr>
          <w:p w14:paraId="285642E9" w14:textId="22065C79" w:rsidR="00410FF6" w:rsidRPr="001B45F4" w:rsidRDefault="00410FF6" w:rsidP="00410FF6">
            <w:pPr>
              <w:rPr>
                <w:rFonts w:cs="Arial"/>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1051A0F7" w14:textId="69165343" w:rsidR="00410FF6" w:rsidRPr="001B45F4" w:rsidRDefault="00410FF6" w:rsidP="00410FF6">
            <w:pPr>
              <w:rPr>
                <w:rFonts w:cs="Arial"/>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2698DFAD" w14:textId="18853238" w:rsidR="00410FF6" w:rsidRPr="00503657" w:rsidRDefault="00410FF6" w:rsidP="00410FF6">
            <w:pPr>
              <w:rPr>
                <w:rFonts w:cs="Arial"/>
                <w:snapToGrid w:val="0"/>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51C9AF50" w14:textId="48E45201" w:rsidR="00410FF6" w:rsidRPr="001B45F4" w:rsidRDefault="00410FF6" w:rsidP="00410FF6">
            <w:pPr>
              <w:rPr>
                <w:rFonts w:cs="Arial"/>
                <w:szCs w:val="22"/>
              </w:rPr>
            </w:pPr>
            <w:r w:rsidRPr="001B45F4">
              <w:rPr>
                <w:rFonts w:cs="Arial"/>
                <w:szCs w:val="22"/>
              </w:rPr>
              <w:t>INCDTLS128/ Allowance</w:t>
            </w:r>
          </w:p>
        </w:tc>
      </w:tr>
      <w:tr w:rsidR="00410FF6" w:rsidRPr="001B45F4" w14:paraId="7DBA6436" w14:textId="77777777" w:rsidTr="230CBD67">
        <w:tc>
          <w:tcPr>
            <w:tcW w:w="579" w:type="pct"/>
            <w:tcBorders>
              <w:top w:val="single" w:sz="4" w:space="0" w:color="auto"/>
              <w:left w:val="single" w:sz="4" w:space="0" w:color="auto"/>
              <w:bottom w:val="single" w:sz="4" w:space="0" w:color="auto"/>
              <w:right w:val="single" w:sz="4" w:space="0" w:color="auto"/>
            </w:tcBorders>
          </w:tcPr>
          <w:p w14:paraId="272D43FD" w14:textId="0881B402" w:rsidR="00410FF6" w:rsidRDefault="00410FF6" w:rsidP="00410FF6">
            <w:pPr>
              <w:jc w:val="center"/>
              <w:rPr>
                <w:rFonts w:cs="Arial"/>
                <w:szCs w:val="22"/>
              </w:rPr>
            </w:pPr>
            <w:r>
              <w:rPr>
                <w:rFonts w:cs="Arial"/>
                <w:szCs w:val="22"/>
              </w:rPr>
              <w:t>R05</w:t>
            </w:r>
          </w:p>
        </w:tc>
        <w:tc>
          <w:tcPr>
            <w:tcW w:w="1954" w:type="pct"/>
            <w:tcBorders>
              <w:top w:val="single" w:sz="4" w:space="0" w:color="auto"/>
              <w:left w:val="single" w:sz="4" w:space="0" w:color="auto"/>
              <w:bottom w:val="single" w:sz="4" w:space="0" w:color="auto"/>
              <w:right w:val="single" w:sz="4" w:space="0" w:color="auto"/>
            </w:tcBorders>
          </w:tcPr>
          <w:p w14:paraId="0E960326" w14:textId="6BA69AD0" w:rsidR="00410FF6" w:rsidRPr="001B45F4" w:rsidRDefault="00410FF6" w:rsidP="00410FF6">
            <w:pPr>
              <w:rPr>
                <w:rFonts w:cs="Arial"/>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2C039229" w14:textId="718E1CB7" w:rsidR="00410FF6" w:rsidRPr="001B45F4" w:rsidRDefault="00410FF6" w:rsidP="00410FF6">
            <w:pPr>
              <w:rPr>
                <w:rFonts w:cs="Arial"/>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200B0211" w14:textId="73F07BC2" w:rsidR="00410FF6" w:rsidRPr="00503657" w:rsidRDefault="00410FF6" w:rsidP="00410FF6">
            <w:pPr>
              <w:rPr>
                <w:rFonts w:cs="Arial"/>
                <w:snapToGrid w:val="0"/>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615B117A" w14:textId="6BC8B53D" w:rsidR="00410FF6" w:rsidRPr="001B45F4" w:rsidRDefault="00410FF6" w:rsidP="00410FF6">
            <w:pPr>
              <w:rPr>
                <w:rFonts w:cs="Arial"/>
                <w:szCs w:val="22"/>
              </w:rPr>
            </w:pPr>
            <w:r w:rsidRPr="001B45F4">
              <w:rPr>
                <w:rFonts w:cs="Arial"/>
                <w:szCs w:val="22"/>
              </w:rPr>
              <w:t>INCDTLS128/ Allowance</w:t>
            </w:r>
          </w:p>
        </w:tc>
      </w:tr>
      <w:tr w:rsidR="00410FF6" w:rsidRPr="001B45F4" w14:paraId="57694CDD" w14:textId="77777777" w:rsidTr="230CBD67">
        <w:tc>
          <w:tcPr>
            <w:tcW w:w="579" w:type="pct"/>
            <w:tcBorders>
              <w:top w:val="single" w:sz="4" w:space="0" w:color="auto"/>
              <w:left w:val="single" w:sz="4" w:space="0" w:color="auto"/>
              <w:bottom w:val="single" w:sz="4" w:space="0" w:color="auto"/>
              <w:right w:val="single" w:sz="4" w:space="0" w:color="auto"/>
            </w:tcBorders>
          </w:tcPr>
          <w:p w14:paraId="45106269" w14:textId="72E365FF" w:rsidR="00410FF6" w:rsidRDefault="00410FF6" w:rsidP="00410FF6">
            <w:pPr>
              <w:jc w:val="center"/>
              <w:rPr>
                <w:rFonts w:cs="Arial"/>
                <w:szCs w:val="22"/>
              </w:rPr>
            </w:pPr>
            <w:r>
              <w:rPr>
                <w:rFonts w:cs="Arial"/>
                <w:szCs w:val="22"/>
              </w:rPr>
              <w:t>R06</w:t>
            </w:r>
          </w:p>
        </w:tc>
        <w:tc>
          <w:tcPr>
            <w:tcW w:w="1954" w:type="pct"/>
            <w:tcBorders>
              <w:top w:val="single" w:sz="4" w:space="0" w:color="auto"/>
              <w:left w:val="single" w:sz="4" w:space="0" w:color="auto"/>
              <w:bottom w:val="single" w:sz="4" w:space="0" w:color="auto"/>
              <w:right w:val="single" w:sz="4" w:space="0" w:color="auto"/>
            </w:tcBorders>
          </w:tcPr>
          <w:p w14:paraId="209C2A97" w14:textId="091E8694" w:rsidR="00410FF6" w:rsidRPr="001B45F4" w:rsidRDefault="00410FF6" w:rsidP="00410FF6">
            <w:pPr>
              <w:rPr>
                <w:rFonts w:cs="Arial"/>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221AB188" w14:textId="731D8486" w:rsidR="00410FF6" w:rsidRPr="001B45F4" w:rsidRDefault="00410FF6" w:rsidP="00410FF6">
            <w:pPr>
              <w:rPr>
                <w:rFonts w:cs="Arial"/>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75197D9A" w14:textId="4E7201B0" w:rsidR="00410FF6" w:rsidRPr="00503657" w:rsidRDefault="00410FF6" w:rsidP="00410FF6">
            <w:pPr>
              <w:rPr>
                <w:rFonts w:cs="Arial"/>
                <w:snapToGrid w:val="0"/>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6DF47CEC" w14:textId="06B7A444" w:rsidR="00410FF6" w:rsidRPr="001B45F4" w:rsidRDefault="00410FF6" w:rsidP="00410FF6">
            <w:pPr>
              <w:rPr>
                <w:rFonts w:cs="Arial"/>
                <w:szCs w:val="22"/>
              </w:rPr>
            </w:pPr>
            <w:r w:rsidRPr="001B45F4">
              <w:rPr>
                <w:rFonts w:cs="Arial"/>
                <w:szCs w:val="22"/>
              </w:rPr>
              <w:t>INCDTLS128/ Allowance</w:t>
            </w:r>
          </w:p>
        </w:tc>
      </w:tr>
      <w:tr w:rsidR="00410FF6" w:rsidRPr="001B45F4" w14:paraId="3EF1D88A" w14:textId="77777777" w:rsidTr="230CBD67">
        <w:tc>
          <w:tcPr>
            <w:tcW w:w="579" w:type="pct"/>
            <w:tcBorders>
              <w:top w:val="single" w:sz="4" w:space="0" w:color="auto"/>
              <w:left w:val="single" w:sz="4" w:space="0" w:color="auto"/>
              <w:bottom w:val="single" w:sz="4" w:space="0" w:color="auto"/>
              <w:right w:val="single" w:sz="4" w:space="0" w:color="auto"/>
            </w:tcBorders>
          </w:tcPr>
          <w:p w14:paraId="686D0810" w14:textId="18CCED76" w:rsidR="00410FF6" w:rsidRDefault="00410FF6" w:rsidP="00410FF6">
            <w:pPr>
              <w:jc w:val="center"/>
              <w:rPr>
                <w:rFonts w:cs="Arial"/>
                <w:szCs w:val="22"/>
              </w:rPr>
            </w:pPr>
            <w:r>
              <w:rPr>
                <w:rFonts w:cs="Arial"/>
                <w:szCs w:val="22"/>
              </w:rPr>
              <w:t>R07</w:t>
            </w:r>
          </w:p>
        </w:tc>
        <w:tc>
          <w:tcPr>
            <w:tcW w:w="1954" w:type="pct"/>
            <w:tcBorders>
              <w:top w:val="single" w:sz="4" w:space="0" w:color="auto"/>
              <w:left w:val="single" w:sz="4" w:space="0" w:color="auto"/>
              <w:bottom w:val="single" w:sz="4" w:space="0" w:color="auto"/>
              <w:right w:val="single" w:sz="4" w:space="0" w:color="auto"/>
            </w:tcBorders>
          </w:tcPr>
          <w:p w14:paraId="39DB46D3" w14:textId="3B25D3C0" w:rsidR="00410FF6" w:rsidRPr="001B45F4" w:rsidRDefault="00410FF6" w:rsidP="00410FF6">
            <w:pPr>
              <w:rPr>
                <w:rFonts w:cs="Arial"/>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2C38CD8B" w14:textId="35394564" w:rsidR="00410FF6" w:rsidRPr="001B45F4" w:rsidRDefault="00410FF6" w:rsidP="00410FF6">
            <w:pPr>
              <w:rPr>
                <w:rFonts w:cs="Arial"/>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1A320C83" w14:textId="7127E298" w:rsidR="00410FF6" w:rsidRPr="00503657" w:rsidRDefault="00410FF6" w:rsidP="00410FF6">
            <w:pPr>
              <w:rPr>
                <w:rFonts w:cs="Arial"/>
                <w:snapToGrid w:val="0"/>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0D16CE37" w14:textId="222CD62F" w:rsidR="00410FF6" w:rsidRPr="001B45F4" w:rsidRDefault="00410FF6" w:rsidP="00410FF6">
            <w:pPr>
              <w:rPr>
                <w:rFonts w:cs="Arial"/>
                <w:szCs w:val="22"/>
              </w:rPr>
            </w:pPr>
            <w:r w:rsidRPr="001B45F4">
              <w:rPr>
                <w:rFonts w:cs="Arial"/>
                <w:szCs w:val="22"/>
              </w:rPr>
              <w:t>INCDTLS128/ Allowance</w:t>
            </w:r>
          </w:p>
        </w:tc>
      </w:tr>
      <w:tr w:rsidR="0052128D" w:rsidRPr="001B45F4" w14:paraId="1950D4DD" w14:textId="77777777" w:rsidTr="230CBD67">
        <w:tc>
          <w:tcPr>
            <w:tcW w:w="579" w:type="pct"/>
            <w:tcBorders>
              <w:top w:val="single" w:sz="4" w:space="0" w:color="auto"/>
              <w:left w:val="single" w:sz="4" w:space="0" w:color="auto"/>
              <w:bottom w:val="single" w:sz="4" w:space="0" w:color="auto"/>
              <w:right w:val="single" w:sz="4" w:space="0" w:color="auto"/>
            </w:tcBorders>
          </w:tcPr>
          <w:p w14:paraId="65623404" w14:textId="60DDF28E" w:rsidR="0052128D" w:rsidRDefault="0052128D" w:rsidP="0052128D">
            <w:pPr>
              <w:jc w:val="center"/>
              <w:rPr>
                <w:rFonts w:cs="Arial"/>
                <w:szCs w:val="22"/>
              </w:rPr>
            </w:pPr>
            <w:r>
              <w:rPr>
                <w:rFonts w:cs="Arial"/>
                <w:szCs w:val="22"/>
              </w:rPr>
              <w:t>R08**</w:t>
            </w:r>
          </w:p>
        </w:tc>
        <w:tc>
          <w:tcPr>
            <w:tcW w:w="1954" w:type="pct"/>
            <w:tcBorders>
              <w:top w:val="single" w:sz="4" w:space="0" w:color="auto"/>
              <w:left w:val="single" w:sz="4" w:space="0" w:color="auto"/>
              <w:bottom w:val="single" w:sz="4" w:space="0" w:color="auto"/>
              <w:right w:val="single" w:sz="4" w:space="0" w:color="auto"/>
            </w:tcBorders>
          </w:tcPr>
          <w:p w14:paraId="0372630F" w14:textId="2BCF4377" w:rsidR="0052128D" w:rsidRPr="001B45F4" w:rsidRDefault="0052128D" w:rsidP="0052128D">
            <w:pPr>
              <w:rPr>
                <w:rFonts w:cs="Arial"/>
                <w:szCs w:val="22"/>
              </w:rPr>
            </w:pPr>
            <w:r w:rsidRPr="001B45F4">
              <w:rPr>
                <w:rFonts w:cs="Arial"/>
                <w:szCs w:val="22"/>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564EF59D" w14:textId="495BF1B0" w:rsidR="0052128D" w:rsidRPr="001B45F4" w:rsidRDefault="0052128D" w:rsidP="0052128D">
            <w:pPr>
              <w:rPr>
                <w:rFonts w:cs="Arial"/>
                <w:szCs w:val="22"/>
              </w:rPr>
            </w:pPr>
            <w:r w:rsidRPr="001B45F4">
              <w:rPr>
                <w:rFonts w:cs="Arial"/>
                <w:szCs w:val="22"/>
              </w:rPr>
              <w:t>IITR849</w:t>
            </w:r>
          </w:p>
        </w:tc>
        <w:tc>
          <w:tcPr>
            <w:tcW w:w="820" w:type="pct"/>
            <w:tcBorders>
              <w:top w:val="single" w:sz="4" w:space="0" w:color="auto"/>
              <w:left w:val="single" w:sz="4" w:space="0" w:color="auto"/>
              <w:bottom w:val="single" w:sz="4" w:space="0" w:color="auto"/>
              <w:right w:val="single" w:sz="4" w:space="0" w:color="auto"/>
            </w:tcBorders>
          </w:tcPr>
          <w:p w14:paraId="2E316699" w14:textId="6753D563" w:rsidR="0052128D" w:rsidRPr="00503657" w:rsidRDefault="0052128D" w:rsidP="0052128D">
            <w:pPr>
              <w:rPr>
                <w:rFonts w:cs="Arial"/>
                <w:snapToGrid w:val="0"/>
                <w:szCs w:val="22"/>
              </w:rPr>
            </w:pPr>
            <w:r w:rsidRPr="00503657">
              <w:rPr>
                <w:rFonts w:cs="Arial"/>
                <w:snapToGrid w:val="0"/>
                <w:szCs w:val="22"/>
              </w:rPr>
              <w:t>IITR86 / 5</w:t>
            </w:r>
          </w:p>
        </w:tc>
        <w:tc>
          <w:tcPr>
            <w:tcW w:w="920" w:type="pct"/>
            <w:tcBorders>
              <w:top w:val="single" w:sz="4" w:space="0" w:color="auto"/>
              <w:left w:val="single" w:sz="4" w:space="0" w:color="auto"/>
              <w:bottom w:val="single" w:sz="4" w:space="0" w:color="auto"/>
              <w:right w:val="single" w:sz="4" w:space="0" w:color="auto"/>
            </w:tcBorders>
          </w:tcPr>
          <w:p w14:paraId="3839B7E6" w14:textId="162E18C0" w:rsidR="0052128D" w:rsidRPr="001B45F4" w:rsidRDefault="0052128D" w:rsidP="0052128D">
            <w:pPr>
              <w:rPr>
                <w:rFonts w:cs="Arial"/>
                <w:szCs w:val="22"/>
              </w:rPr>
            </w:pPr>
            <w:r w:rsidRPr="001B45F4">
              <w:rPr>
                <w:rFonts w:cs="Arial"/>
                <w:szCs w:val="22"/>
              </w:rPr>
              <w:t>INCDTLS128/ Allowance</w:t>
            </w:r>
          </w:p>
        </w:tc>
      </w:tr>
      <w:tr w:rsidR="230CBD67" w14:paraId="681402C2" w14:textId="77777777" w:rsidTr="230CBD67">
        <w:trPr>
          <w:trHeight w:val="300"/>
        </w:trPr>
        <w:tc>
          <w:tcPr>
            <w:tcW w:w="1084" w:type="dxa"/>
            <w:tcBorders>
              <w:top w:val="single" w:sz="4" w:space="0" w:color="auto"/>
              <w:left w:val="single" w:sz="4" w:space="0" w:color="auto"/>
              <w:bottom w:val="single" w:sz="4" w:space="0" w:color="auto"/>
              <w:right w:val="single" w:sz="4" w:space="0" w:color="auto"/>
            </w:tcBorders>
          </w:tcPr>
          <w:p w14:paraId="180CA6BC" w14:textId="08BE8B3B" w:rsidR="230CBD67" w:rsidRDefault="230CBD67" w:rsidP="230CBD67">
            <w:pPr>
              <w:jc w:val="center"/>
              <w:rPr>
                <w:rFonts w:cs="Arial"/>
              </w:rPr>
            </w:pPr>
            <w:r w:rsidRPr="230CBD67">
              <w:rPr>
                <w:rFonts w:cs="Arial"/>
              </w:rPr>
              <w:t>R0</w:t>
            </w:r>
            <w:r w:rsidR="04413A42" w:rsidRPr="230CBD67">
              <w:rPr>
                <w:rFonts w:cs="Arial"/>
              </w:rPr>
              <w:t>9</w:t>
            </w:r>
            <w:r w:rsidRPr="230CBD67">
              <w:rPr>
                <w:rFonts w:cs="Arial"/>
              </w:rPr>
              <w:t>**</w:t>
            </w:r>
          </w:p>
        </w:tc>
        <w:tc>
          <w:tcPr>
            <w:tcW w:w="3656" w:type="dxa"/>
            <w:tcBorders>
              <w:top w:val="single" w:sz="4" w:space="0" w:color="auto"/>
              <w:left w:val="single" w:sz="4" w:space="0" w:color="auto"/>
              <w:bottom w:val="single" w:sz="4" w:space="0" w:color="auto"/>
              <w:right w:val="single" w:sz="4" w:space="0" w:color="auto"/>
            </w:tcBorders>
          </w:tcPr>
          <w:p w14:paraId="46E22FE9" w14:textId="2BCF4377" w:rsidR="230CBD67" w:rsidRDefault="230CBD67" w:rsidP="230CBD67">
            <w:pPr>
              <w:rPr>
                <w:rFonts w:cs="Arial"/>
              </w:rPr>
            </w:pPr>
            <w:r w:rsidRPr="230CBD67">
              <w:rPr>
                <w:rFonts w:cs="Arial"/>
              </w:rPr>
              <w:t>Disaster Recovery Allowance</w:t>
            </w:r>
          </w:p>
        </w:tc>
        <w:tc>
          <w:tcPr>
            <w:tcW w:w="1360" w:type="dxa"/>
            <w:tcBorders>
              <w:top w:val="single" w:sz="4" w:space="0" w:color="auto"/>
              <w:left w:val="single" w:sz="4" w:space="0" w:color="auto"/>
              <w:bottom w:val="single" w:sz="4" w:space="0" w:color="auto"/>
              <w:right w:val="single" w:sz="4" w:space="0" w:color="auto"/>
            </w:tcBorders>
          </w:tcPr>
          <w:p w14:paraId="7DDA9EAE" w14:textId="495BF1B0" w:rsidR="230CBD67" w:rsidRDefault="230CBD67" w:rsidP="230CBD67">
            <w:pPr>
              <w:rPr>
                <w:rFonts w:cs="Arial"/>
              </w:rPr>
            </w:pPr>
            <w:r w:rsidRPr="230CBD67">
              <w:rPr>
                <w:rFonts w:cs="Arial"/>
              </w:rPr>
              <w:t>IITR849</w:t>
            </w:r>
          </w:p>
        </w:tc>
        <w:tc>
          <w:tcPr>
            <w:tcW w:w="1534" w:type="dxa"/>
            <w:tcBorders>
              <w:top w:val="single" w:sz="4" w:space="0" w:color="auto"/>
              <w:left w:val="single" w:sz="4" w:space="0" w:color="auto"/>
              <w:bottom w:val="single" w:sz="4" w:space="0" w:color="auto"/>
              <w:right w:val="single" w:sz="4" w:space="0" w:color="auto"/>
            </w:tcBorders>
          </w:tcPr>
          <w:p w14:paraId="326DC8CC" w14:textId="6753D563" w:rsidR="230CBD67" w:rsidRDefault="230CBD67" w:rsidP="230CBD67">
            <w:pPr>
              <w:rPr>
                <w:rFonts w:cs="Arial"/>
              </w:rPr>
            </w:pPr>
            <w:r w:rsidRPr="230CBD67">
              <w:rPr>
                <w:rFonts w:cs="Arial"/>
              </w:rPr>
              <w:t>IITR86 / 5</w:t>
            </w:r>
          </w:p>
        </w:tc>
        <w:tc>
          <w:tcPr>
            <w:tcW w:w="1722" w:type="dxa"/>
            <w:tcBorders>
              <w:top w:val="single" w:sz="4" w:space="0" w:color="auto"/>
              <w:left w:val="single" w:sz="4" w:space="0" w:color="auto"/>
              <w:bottom w:val="single" w:sz="4" w:space="0" w:color="auto"/>
              <w:right w:val="single" w:sz="4" w:space="0" w:color="auto"/>
            </w:tcBorders>
          </w:tcPr>
          <w:p w14:paraId="3BE77D96" w14:textId="162E18C0" w:rsidR="230CBD67" w:rsidRDefault="230CBD67" w:rsidP="230CBD67">
            <w:pPr>
              <w:rPr>
                <w:rFonts w:cs="Arial"/>
              </w:rPr>
            </w:pPr>
            <w:r w:rsidRPr="230CBD67">
              <w:rPr>
                <w:rFonts w:cs="Arial"/>
              </w:rPr>
              <w:t>INCDTLS128/ Allowance</w:t>
            </w:r>
          </w:p>
        </w:tc>
      </w:tr>
      <w:tr w:rsidR="230CBD67" w14:paraId="3ED87ADA" w14:textId="77777777" w:rsidTr="230CBD67">
        <w:trPr>
          <w:trHeight w:val="300"/>
        </w:trPr>
        <w:tc>
          <w:tcPr>
            <w:tcW w:w="1084" w:type="dxa"/>
            <w:tcBorders>
              <w:top w:val="single" w:sz="4" w:space="0" w:color="auto"/>
              <w:left w:val="single" w:sz="4" w:space="0" w:color="auto"/>
              <w:bottom w:val="single" w:sz="4" w:space="0" w:color="auto"/>
              <w:right w:val="single" w:sz="4" w:space="0" w:color="auto"/>
            </w:tcBorders>
          </w:tcPr>
          <w:p w14:paraId="0C3DB352" w14:textId="10F0153A" w:rsidR="230CBD67" w:rsidRDefault="230CBD67" w:rsidP="230CBD67">
            <w:pPr>
              <w:jc w:val="center"/>
              <w:rPr>
                <w:rFonts w:cs="Arial"/>
              </w:rPr>
            </w:pPr>
            <w:r w:rsidRPr="230CBD67">
              <w:rPr>
                <w:rFonts w:cs="Arial"/>
              </w:rPr>
              <w:t>R</w:t>
            </w:r>
            <w:r w:rsidR="58822C0E" w:rsidRPr="230CBD67">
              <w:rPr>
                <w:rFonts w:cs="Arial"/>
              </w:rPr>
              <w:t>10</w:t>
            </w:r>
            <w:r w:rsidRPr="230CBD67">
              <w:rPr>
                <w:rFonts w:cs="Arial"/>
              </w:rPr>
              <w:t>**</w:t>
            </w:r>
          </w:p>
        </w:tc>
        <w:tc>
          <w:tcPr>
            <w:tcW w:w="3656" w:type="dxa"/>
            <w:tcBorders>
              <w:top w:val="single" w:sz="4" w:space="0" w:color="auto"/>
              <w:left w:val="single" w:sz="4" w:space="0" w:color="auto"/>
              <w:bottom w:val="single" w:sz="4" w:space="0" w:color="auto"/>
              <w:right w:val="single" w:sz="4" w:space="0" w:color="auto"/>
            </w:tcBorders>
          </w:tcPr>
          <w:p w14:paraId="6674BCDC" w14:textId="2BCF4377" w:rsidR="230CBD67" w:rsidRDefault="230CBD67" w:rsidP="230CBD67">
            <w:pPr>
              <w:rPr>
                <w:rFonts w:cs="Arial"/>
              </w:rPr>
            </w:pPr>
            <w:r w:rsidRPr="230CBD67">
              <w:rPr>
                <w:rFonts w:cs="Arial"/>
              </w:rPr>
              <w:t>Disaster Recovery Allowance</w:t>
            </w:r>
          </w:p>
        </w:tc>
        <w:tc>
          <w:tcPr>
            <w:tcW w:w="1360" w:type="dxa"/>
            <w:tcBorders>
              <w:top w:val="single" w:sz="4" w:space="0" w:color="auto"/>
              <w:left w:val="single" w:sz="4" w:space="0" w:color="auto"/>
              <w:bottom w:val="single" w:sz="4" w:space="0" w:color="auto"/>
              <w:right w:val="single" w:sz="4" w:space="0" w:color="auto"/>
            </w:tcBorders>
          </w:tcPr>
          <w:p w14:paraId="6CF42CB7" w14:textId="495BF1B0" w:rsidR="230CBD67" w:rsidRDefault="230CBD67" w:rsidP="230CBD67">
            <w:pPr>
              <w:rPr>
                <w:rFonts w:cs="Arial"/>
              </w:rPr>
            </w:pPr>
            <w:r w:rsidRPr="230CBD67">
              <w:rPr>
                <w:rFonts w:cs="Arial"/>
              </w:rPr>
              <w:t>IITR849</w:t>
            </w:r>
          </w:p>
        </w:tc>
        <w:tc>
          <w:tcPr>
            <w:tcW w:w="1534" w:type="dxa"/>
            <w:tcBorders>
              <w:top w:val="single" w:sz="4" w:space="0" w:color="auto"/>
              <w:left w:val="single" w:sz="4" w:space="0" w:color="auto"/>
              <w:bottom w:val="single" w:sz="4" w:space="0" w:color="auto"/>
              <w:right w:val="single" w:sz="4" w:space="0" w:color="auto"/>
            </w:tcBorders>
          </w:tcPr>
          <w:p w14:paraId="4F7B283E" w14:textId="6753D563" w:rsidR="230CBD67" w:rsidRDefault="230CBD67" w:rsidP="230CBD67">
            <w:pPr>
              <w:rPr>
                <w:rFonts w:cs="Arial"/>
              </w:rPr>
            </w:pPr>
            <w:r w:rsidRPr="230CBD67">
              <w:rPr>
                <w:rFonts w:cs="Arial"/>
              </w:rPr>
              <w:t>IITR86 / 5</w:t>
            </w:r>
          </w:p>
        </w:tc>
        <w:tc>
          <w:tcPr>
            <w:tcW w:w="1722" w:type="dxa"/>
            <w:tcBorders>
              <w:top w:val="single" w:sz="4" w:space="0" w:color="auto"/>
              <w:left w:val="single" w:sz="4" w:space="0" w:color="auto"/>
              <w:bottom w:val="single" w:sz="4" w:space="0" w:color="auto"/>
              <w:right w:val="single" w:sz="4" w:space="0" w:color="auto"/>
            </w:tcBorders>
          </w:tcPr>
          <w:p w14:paraId="499C5691" w14:textId="162E18C0" w:rsidR="230CBD67" w:rsidRDefault="230CBD67" w:rsidP="230CBD67">
            <w:pPr>
              <w:rPr>
                <w:rFonts w:cs="Arial"/>
              </w:rPr>
            </w:pPr>
            <w:r w:rsidRPr="230CBD67">
              <w:rPr>
                <w:rFonts w:cs="Arial"/>
              </w:rPr>
              <w:t>INCDTLS128/ Allowance</w:t>
            </w:r>
          </w:p>
        </w:tc>
      </w:tr>
    </w:tbl>
    <w:p w14:paraId="6992A460" w14:textId="3AE851D3" w:rsidR="008F5BB8" w:rsidRPr="001B45F4" w:rsidRDefault="3128A94D" w:rsidP="001B4AB0">
      <w:pPr>
        <w:pStyle w:val="Heading2"/>
      </w:pPr>
      <w:bookmarkStart w:id="1916" w:name="_Toc443400689"/>
      <w:bookmarkStart w:id="1917" w:name="_Toc29560863"/>
      <w:bookmarkStart w:id="1918" w:name="_Toc29796946"/>
      <w:bookmarkStart w:id="1919" w:name="_Toc35338744"/>
      <w:bookmarkStart w:id="1920" w:name="_Toc75867001"/>
      <w:bookmarkStart w:id="1921" w:name="_Toc160629414"/>
      <w:bookmarkEnd w:id="1915"/>
      <w:r>
        <w:t>D</w:t>
      </w:r>
      <w:r w:rsidR="0DF011D4">
        <w:t>epartment</w:t>
      </w:r>
      <w:r w:rsidR="5AF77DF0">
        <w:t xml:space="preserve"> </w:t>
      </w:r>
      <w:r w:rsidR="0DF011D4">
        <w:t>of</w:t>
      </w:r>
      <w:r w:rsidR="5AF77DF0">
        <w:t xml:space="preserve"> </w:t>
      </w:r>
      <w:bookmarkEnd w:id="1916"/>
      <w:r w:rsidR="318743D2">
        <w:t>E</w:t>
      </w:r>
      <w:r w:rsidR="0DF011D4">
        <w:t xml:space="preserve">mployment and </w:t>
      </w:r>
      <w:r w:rsidR="6087CA01">
        <w:t>W</w:t>
      </w:r>
      <w:r w:rsidR="0DF011D4">
        <w:t xml:space="preserve">orkplace </w:t>
      </w:r>
      <w:r w:rsidR="6087CA01">
        <w:t>R</w:t>
      </w:r>
      <w:r w:rsidR="0DF011D4">
        <w:t>elations</w:t>
      </w:r>
      <w:r w:rsidR="36EC4887">
        <w:t xml:space="preserve"> (DE</w:t>
      </w:r>
      <w:r w:rsidR="6087CA01">
        <w:t>WR</w:t>
      </w:r>
      <w:r w:rsidR="36EC4887">
        <w:t>)</w:t>
      </w:r>
      <w:bookmarkEnd w:id="1917"/>
      <w:bookmarkEnd w:id="1918"/>
      <w:bookmarkEnd w:id="1919"/>
      <w:bookmarkEnd w:id="1920"/>
      <w:bookmarkEnd w:id="1921"/>
    </w:p>
    <w:p w14:paraId="6992A461" w14:textId="79F85AB3" w:rsidR="00D0626A" w:rsidRPr="001B45F4" w:rsidRDefault="008F5BB8" w:rsidP="00D0626A">
      <w:pPr>
        <w:rPr>
          <w:rFonts w:cs="Arial"/>
          <w:szCs w:val="22"/>
        </w:rPr>
      </w:pPr>
      <w:bookmarkStart w:id="1922" w:name="_Toc426638436"/>
      <w:bookmarkStart w:id="1923" w:name="_Toc443400690"/>
      <w:r w:rsidRPr="001B45F4">
        <w:rPr>
          <w:rFonts w:cs="Arial"/>
          <w:b/>
          <w:bCs/>
          <w:szCs w:val="22"/>
        </w:rPr>
        <w:t>ABN</w:t>
      </w:r>
      <w:r w:rsidR="00E4662B" w:rsidRPr="001B45F4">
        <w:rPr>
          <w:rFonts w:cs="Arial"/>
          <w:szCs w:val="22"/>
        </w:rPr>
        <w:t>:</w:t>
      </w:r>
      <w:r w:rsidRPr="001B45F4">
        <w:rPr>
          <w:rFonts w:cs="Arial"/>
          <w:szCs w:val="22"/>
        </w:rPr>
        <w:t xml:space="preserve"> 54201218474</w:t>
      </w:r>
      <w:r w:rsidR="00F77E91">
        <w:rPr>
          <w:rFonts w:cs="Arial"/>
          <w:szCs w:val="22"/>
        </w:rPr>
        <w:t xml:space="preserve"> or </w:t>
      </w:r>
      <w:r w:rsidR="00F77E91">
        <w:t>96584957427</w:t>
      </w:r>
    </w:p>
    <w:p w14:paraId="6992A462" w14:textId="54953408" w:rsidR="008F5BB8" w:rsidRDefault="00D0626A" w:rsidP="00D0626A">
      <w:pPr>
        <w:spacing w:after="120"/>
        <w:rPr>
          <w:rFonts w:cs="Arial"/>
          <w:szCs w:val="22"/>
        </w:rPr>
      </w:pPr>
      <w:r w:rsidRPr="001B45F4">
        <w:rPr>
          <w:rFonts w:cs="Arial"/>
          <w:b/>
          <w:bCs/>
          <w:szCs w:val="22"/>
        </w:rPr>
        <w:t>Name</w:t>
      </w:r>
      <w:r w:rsidRPr="001B45F4">
        <w:rPr>
          <w:rFonts w:cs="Arial"/>
          <w:szCs w:val="22"/>
        </w:rPr>
        <w:t xml:space="preserve">: </w:t>
      </w:r>
      <w:r w:rsidR="00657F7B" w:rsidRPr="001B45F4">
        <w:rPr>
          <w:rFonts w:cs="Arial"/>
          <w:szCs w:val="22"/>
        </w:rPr>
        <w:t xml:space="preserve">Department of </w:t>
      </w:r>
      <w:r w:rsidR="000F1D2C">
        <w:rPr>
          <w:rFonts w:cs="Arial"/>
          <w:szCs w:val="22"/>
        </w:rPr>
        <w:t>Employment and Workplace Relations</w:t>
      </w:r>
    </w:p>
    <w:p w14:paraId="3146E94A" w14:textId="11DAA91D" w:rsidR="007F17F8" w:rsidRPr="001B45F4" w:rsidRDefault="007F17F8" w:rsidP="007F17F8">
      <w:pPr>
        <w:pStyle w:val="Caption"/>
      </w:pPr>
      <w:r w:rsidRPr="001B45F4">
        <w:t xml:space="preserve">Table </w:t>
      </w:r>
      <w:r w:rsidR="00560856">
        <w:t>4</w:t>
      </w:r>
      <w:r w:rsidR="00D02BF4">
        <w:t>5</w:t>
      </w:r>
      <w:r w:rsidRPr="001B45F4">
        <w:t xml:space="preserve">: Dept. of Education, </w:t>
      </w:r>
      <w:r w:rsidR="00DD798D" w:rsidRPr="001B45F4">
        <w:t>Skills,</w:t>
      </w:r>
      <w:r w:rsidRPr="001B45F4">
        <w:t xml:space="preserve"> and Employment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
        <w:gridCol w:w="3260"/>
        <w:gridCol w:w="1172"/>
        <w:gridCol w:w="2111"/>
        <w:gridCol w:w="1808"/>
      </w:tblGrid>
      <w:tr w:rsidR="00623102" w:rsidRPr="001B45F4" w14:paraId="6992A469" w14:textId="77777777" w:rsidTr="00432DF4">
        <w:tc>
          <w:tcPr>
            <w:tcW w:w="542" w:type="pct"/>
            <w:shd w:val="clear" w:color="auto" w:fill="C6D9F1" w:themeFill="text2" w:themeFillTint="33"/>
          </w:tcPr>
          <w:p w14:paraId="6992A463" w14:textId="77777777" w:rsidR="00623102" w:rsidRPr="001B45F4" w:rsidRDefault="00623102" w:rsidP="00D0626A">
            <w:pPr>
              <w:spacing w:after="120"/>
              <w:rPr>
                <w:rFonts w:cs="Arial"/>
                <w:b/>
                <w:szCs w:val="22"/>
              </w:rPr>
            </w:pPr>
            <w:r w:rsidRPr="001B45F4">
              <w:rPr>
                <w:rFonts w:cs="Arial"/>
                <w:b/>
                <w:szCs w:val="22"/>
              </w:rPr>
              <w:t>Benefit Type Code</w:t>
            </w:r>
          </w:p>
        </w:tc>
        <w:tc>
          <w:tcPr>
            <w:tcW w:w="1747" w:type="pct"/>
            <w:shd w:val="clear" w:color="auto" w:fill="C6D9F1" w:themeFill="text2" w:themeFillTint="33"/>
          </w:tcPr>
          <w:p w14:paraId="6992A464" w14:textId="77777777" w:rsidR="00623102" w:rsidRPr="001B45F4" w:rsidRDefault="00623102" w:rsidP="00D0626A">
            <w:pPr>
              <w:spacing w:after="120"/>
              <w:rPr>
                <w:rFonts w:cs="Arial"/>
                <w:b/>
                <w:szCs w:val="22"/>
              </w:rPr>
            </w:pPr>
            <w:r w:rsidRPr="001B45F4">
              <w:rPr>
                <w:rFonts w:cs="Arial"/>
                <w:b/>
                <w:szCs w:val="22"/>
              </w:rPr>
              <w:t>Description</w:t>
            </w:r>
          </w:p>
        </w:tc>
        <w:tc>
          <w:tcPr>
            <w:tcW w:w="631" w:type="pct"/>
            <w:shd w:val="clear" w:color="auto" w:fill="C6D9F1" w:themeFill="text2" w:themeFillTint="33"/>
          </w:tcPr>
          <w:p w14:paraId="6992A465" w14:textId="77777777" w:rsidR="00623102" w:rsidRPr="001B45F4" w:rsidRDefault="00623102" w:rsidP="00D0626A">
            <w:pPr>
              <w:spacing w:after="120"/>
              <w:rPr>
                <w:rFonts w:cs="Arial"/>
                <w:b/>
                <w:szCs w:val="22"/>
              </w:rPr>
            </w:pPr>
            <w:r w:rsidRPr="001B45F4">
              <w:rPr>
                <w:rFonts w:cs="Arial"/>
                <w:b/>
                <w:szCs w:val="22"/>
              </w:rPr>
              <w:t>Sourced from</w:t>
            </w:r>
          </w:p>
        </w:tc>
        <w:tc>
          <w:tcPr>
            <w:tcW w:w="1109" w:type="pct"/>
            <w:shd w:val="clear" w:color="auto" w:fill="C6D9F1" w:themeFill="text2" w:themeFillTint="33"/>
          </w:tcPr>
          <w:p w14:paraId="6992A466" w14:textId="2B564AFF" w:rsidR="00623102" w:rsidRPr="001B45F4" w:rsidRDefault="008024D6" w:rsidP="00D0626A">
            <w:pPr>
              <w:spacing w:after="120"/>
              <w:rPr>
                <w:rFonts w:cs="Arial"/>
                <w:b/>
                <w:szCs w:val="22"/>
              </w:rPr>
            </w:pPr>
            <w:r w:rsidRPr="001B45F4">
              <w:rPr>
                <w:rFonts w:cs="Arial"/>
                <w:b/>
                <w:szCs w:val="22"/>
              </w:rPr>
              <w:t>IITR</w:t>
            </w:r>
            <w:r w:rsidR="00623102" w:rsidRPr="001B45F4">
              <w:rPr>
                <w:rFonts w:cs="Arial"/>
                <w:b/>
                <w:szCs w:val="22"/>
              </w:rPr>
              <w:t xml:space="preserve"> Assignment/Label</w:t>
            </w:r>
          </w:p>
        </w:tc>
        <w:tc>
          <w:tcPr>
            <w:tcW w:w="971" w:type="pct"/>
            <w:shd w:val="clear" w:color="auto" w:fill="C6D9F1" w:themeFill="text2" w:themeFillTint="33"/>
          </w:tcPr>
          <w:p w14:paraId="6992A467" w14:textId="77777777" w:rsidR="00623102" w:rsidRPr="001B45F4" w:rsidRDefault="00623102" w:rsidP="00D0626A">
            <w:pPr>
              <w:spacing w:after="120"/>
              <w:jc w:val="center"/>
              <w:rPr>
                <w:rFonts w:cs="Arial"/>
                <w:b/>
                <w:szCs w:val="22"/>
              </w:rPr>
            </w:pPr>
            <w:r w:rsidRPr="001B45F4">
              <w:rPr>
                <w:rFonts w:cs="Arial"/>
                <w:b/>
                <w:szCs w:val="22"/>
              </w:rPr>
              <w:t>Australian government benefit type</w:t>
            </w:r>
          </w:p>
          <w:p w14:paraId="6992A468" w14:textId="77777777" w:rsidR="00623102" w:rsidRPr="001B45F4" w:rsidRDefault="00623102" w:rsidP="00D0626A">
            <w:pPr>
              <w:spacing w:after="120"/>
              <w:rPr>
                <w:rFonts w:cs="Arial"/>
                <w:b/>
                <w:szCs w:val="22"/>
              </w:rPr>
            </w:pPr>
            <w:r w:rsidRPr="001B45F4">
              <w:rPr>
                <w:rFonts w:cs="Arial"/>
                <w:b/>
                <w:szCs w:val="22"/>
              </w:rPr>
              <w:t>(INCDTLS126)</w:t>
            </w:r>
          </w:p>
        </w:tc>
      </w:tr>
      <w:tr w:rsidR="00623102" w:rsidRPr="001B45F4" w14:paraId="6992A46F" w14:textId="77777777" w:rsidTr="00432DF4">
        <w:tc>
          <w:tcPr>
            <w:tcW w:w="542" w:type="pct"/>
          </w:tcPr>
          <w:p w14:paraId="6992A46A" w14:textId="77777777" w:rsidR="00623102" w:rsidRPr="001B45F4" w:rsidRDefault="00623102" w:rsidP="009876AE">
            <w:pPr>
              <w:jc w:val="center"/>
              <w:rPr>
                <w:rFonts w:cs="Arial"/>
                <w:szCs w:val="22"/>
              </w:rPr>
            </w:pPr>
            <w:r w:rsidRPr="001B45F4">
              <w:rPr>
                <w:rFonts w:cs="Arial"/>
                <w:szCs w:val="22"/>
              </w:rPr>
              <w:t>NEI</w:t>
            </w:r>
          </w:p>
        </w:tc>
        <w:tc>
          <w:tcPr>
            <w:tcW w:w="1747" w:type="pct"/>
          </w:tcPr>
          <w:p w14:paraId="6992A46B" w14:textId="66C2ED49" w:rsidR="00623102" w:rsidRPr="001B45F4" w:rsidRDefault="0075773C" w:rsidP="009876AE">
            <w:pPr>
              <w:rPr>
                <w:rFonts w:cs="Arial"/>
                <w:szCs w:val="22"/>
              </w:rPr>
            </w:pPr>
            <w:r>
              <w:rPr>
                <w:rFonts w:cs="Arial"/>
                <w:snapToGrid w:val="0"/>
                <w:szCs w:val="22"/>
              </w:rPr>
              <w:t>Self-Employment Assistance</w:t>
            </w:r>
          </w:p>
        </w:tc>
        <w:tc>
          <w:tcPr>
            <w:tcW w:w="631" w:type="pct"/>
          </w:tcPr>
          <w:p w14:paraId="6992A46C" w14:textId="7DC239CA" w:rsidR="00623102" w:rsidRPr="001B45F4" w:rsidRDefault="008024D6" w:rsidP="008F5BB8">
            <w:pPr>
              <w:keepNext/>
              <w:rPr>
                <w:rFonts w:cs="Arial"/>
                <w:snapToGrid w:val="0"/>
                <w:szCs w:val="22"/>
              </w:rPr>
            </w:pPr>
            <w:r w:rsidRPr="001B45F4">
              <w:rPr>
                <w:rFonts w:cs="Arial"/>
                <w:snapToGrid w:val="0"/>
                <w:szCs w:val="22"/>
              </w:rPr>
              <w:t>IITR</w:t>
            </w:r>
            <w:r w:rsidR="00623102" w:rsidRPr="001B45F4">
              <w:rPr>
                <w:rFonts w:cs="Arial"/>
                <w:snapToGrid w:val="0"/>
                <w:szCs w:val="22"/>
              </w:rPr>
              <w:t>849</w:t>
            </w:r>
          </w:p>
        </w:tc>
        <w:tc>
          <w:tcPr>
            <w:tcW w:w="1109" w:type="pct"/>
          </w:tcPr>
          <w:p w14:paraId="6992A46D" w14:textId="0CCFF3B6" w:rsidR="00623102" w:rsidRPr="001B45F4" w:rsidRDefault="008024D6" w:rsidP="008F5BB8">
            <w:pPr>
              <w:keepNext/>
              <w:rPr>
                <w:rFonts w:cs="Arial"/>
                <w:snapToGrid w:val="0"/>
                <w:szCs w:val="22"/>
              </w:rPr>
            </w:pPr>
            <w:r w:rsidRPr="001B45F4">
              <w:rPr>
                <w:rFonts w:cs="Arial"/>
                <w:snapToGrid w:val="0"/>
                <w:szCs w:val="22"/>
              </w:rPr>
              <w:t>IITR</w:t>
            </w:r>
            <w:r w:rsidR="00623102" w:rsidRPr="001B45F4">
              <w:rPr>
                <w:rFonts w:cs="Arial"/>
                <w:snapToGrid w:val="0"/>
                <w:szCs w:val="22"/>
              </w:rPr>
              <w:t>86 / 5</w:t>
            </w:r>
          </w:p>
        </w:tc>
        <w:tc>
          <w:tcPr>
            <w:tcW w:w="971" w:type="pct"/>
          </w:tcPr>
          <w:p w14:paraId="6992A46E" w14:textId="77777777" w:rsidR="00623102" w:rsidRPr="001B45F4" w:rsidRDefault="00606A57" w:rsidP="008F5BB8">
            <w:pPr>
              <w:keepNext/>
              <w:rPr>
                <w:rFonts w:cs="Arial"/>
                <w:snapToGrid w:val="0"/>
                <w:szCs w:val="22"/>
              </w:rPr>
            </w:pPr>
            <w:r w:rsidRPr="001B45F4">
              <w:rPr>
                <w:rFonts w:cs="Arial"/>
                <w:snapToGrid w:val="0"/>
                <w:szCs w:val="22"/>
              </w:rPr>
              <w:t xml:space="preserve">INCDTLS128/ </w:t>
            </w:r>
            <w:r w:rsidR="004E297D" w:rsidRPr="001B45F4">
              <w:rPr>
                <w:rFonts w:cs="Arial"/>
                <w:snapToGrid w:val="0"/>
                <w:szCs w:val="22"/>
              </w:rPr>
              <w:t>Allowance</w:t>
            </w:r>
          </w:p>
        </w:tc>
      </w:tr>
    </w:tbl>
    <w:p w14:paraId="6992A471" w14:textId="6092CB6C" w:rsidR="008F5BB8" w:rsidRPr="001B45F4" w:rsidRDefault="3128A94D" w:rsidP="001B4AB0">
      <w:pPr>
        <w:pStyle w:val="Head2"/>
      </w:pPr>
      <w:bookmarkStart w:id="1924" w:name="_Toc29560864"/>
      <w:bookmarkStart w:id="1925" w:name="_Toc29796947"/>
      <w:bookmarkStart w:id="1926" w:name="_Toc35338745"/>
      <w:bookmarkStart w:id="1927" w:name="_Toc75867002"/>
      <w:bookmarkStart w:id="1928" w:name="_Toc160629415"/>
      <w:r w:rsidRPr="1CBB2209">
        <w:rPr>
          <w:rStyle w:val="Heading2Char1"/>
        </w:rPr>
        <w:lastRenderedPageBreak/>
        <w:t>D</w:t>
      </w:r>
      <w:r w:rsidR="6C817EC2" w:rsidRPr="1CBB2209">
        <w:rPr>
          <w:rStyle w:val="Heading2Char1"/>
          <w:caps w:val="0"/>
        </w:rPr>
        <w:t xml:space="preserve">epartment of </w:t>
      </w:r>
      <w:r w:rsidRPr="1CBB2209">
        <w:rPr>
          <w:rStyle w:val="Heading2Char1"/>
        </w:rPr>
        <w:t>V</w:t>
      </w:r>
      <w:r w:rsidR="6C817EC2" w:rsidRPr="1CBB2209">
        <w:rPr>
          <w:rStyle w:val="Heading2Char1"/>
          <w:caps w:val="0"/>
        </w:rPr>
        <w:t>eterans</w:t>
      </w:r>
      <w:r w:rsidR="0DF011D4" w:rsidRPr="1CBB2209">
        <w:rPr>
          <w:rStyle w:val="Heading2Char1"/>
        </w:rPr>
        <w:t>’</w:t>
      </w:r>
      <w:r w:rsidR="3A4761F1" w:rsidRPr="1CBB2209">
        <w:rPr>
          <w:rStyle w:val="Heading2Char1"/>
        </w:rPr>
        <w:t xml:space="preserve"> </w:t>
      </w:r>
      <w:r w:rsidRPr="1CBB2209">
        <w:rPr>
          <w:rStyle w:val="Heading2Char1"/>
        </w:rPr>
        <w:t>A</w:t>
      </w:r>
      <w:bookmarkEnd w:id="1922"/>
      <w:bookmarkEnd w:id="1923"/>
      <w:r w:rsidR="6C817EC2" w:rsidRPr="1CBB2209">
        <w:rPr>
          <w:rStyle w:val="Heading2Char1"/>
          <w:caps w:val="0"/>
        </w:rPr>
        <w:t>ffairs</w:t>
      </w:r>
      <w:r w:rsidR="0DF011D4">
        <w:t xml:space="preserve"> </w:t>
      </w:r>
      <w:r>
        <w:t>(DVA)</w:t>
      </w:r>
      <w:bookmarkEnd w:id="1924"/>
      <w:bookmarkEnd w:id="1925"/>
      <w:bookmarkEnd w:id="1926"/>
      <w:bookmarkEnd w:id="1927"/>
      <w:bookmarkEnd w:id="1928"/>
    </w:p>
    <w:p w14:paraId="6992A472" w14:textId="74875281" w:rsidR="008F5BB8" w:rsidRPr="001B45F4" w:rsidRDefault="008F5BB8" w:rsidP="008F5BB8">
      <w:pPr>
        <w:pStyle w:val="Maintext"/>
        <w:keepNext/>
        <w:keepLines/>
        <w:rPr>
          <w:rFonts w:cs="Arial"/>
          <w:szCs w:val="22"/>
        </w:rPr>
      </w:pPr>
      <w:r w:rsidRPr="001B45F4">
        <w:rPr>
          <w:rFonts w:cs="Arial"/>
          <w:b/>
          <w:bCs/>
          <w:szCs w:val="22"/>
        </w:rPr>
        <w:t>ABN:</w:t>
      </w:r>
      <w:r w:rsidRPr="001B45F4">
        <w:rPr>
          <w:rFonts w:cs="Arial"/>
          <w:szCs w:val="22"/>
        </w:rPr>
        <w:t xml:space="preserve"> 23964290824</w:t>
      </w:r>
    </w:p>
    <w:p w14:paraId="68313C35" w14:textId="70AFCF9D" w:rsidR="007F17F8" w:rsidRPr="007F17F8" w:rsidRDefault="008F5BB8" w:rsidP="007F17F8">
      <w:pPr>
        <w:pStyle w:val="Maintext"/>
        <w:keepNext/>
        <w:keepLines/>
        <w:spacing w:after="120"/>
      </w:pPr>
      <w:r w:rsidRPr="001B45F4">
        <w:rPr>
          <w:rFonts w:cs="Arial"/>
          <w:b/>
          <w:bCs/>
          <w:szCs w:val="22"/>
        </w:rPr>
        <w:t>Name</w:t>
      </w:r>
      <w:r w:rsidRPr="001B45F4">
        <w:rPr>
          <w:rFonts w:cs="Arial"/>
          <w:szCs w:val="22"/>
        </w:rPr>
        <w:t>: Department of Veterans’ Affairs</w:t>
      </w:r>
    </w:p>
    <w:p w14:paraId="0C96CF9A" w14:textId="3BD885F1" w:rsidR="00283DA3" w:rsidRPr="001B45F4" w:rsidRDefault="007F17F8" w:rsidP="007F17F8">
      <w:pPr>
        <w:pStyle w:val="Caption"/>
      </w:pPr>
      <w:r>
        <w:t xml:space="preserve">Table </w:t>
      </w:r>
      <w:r w:rsidR="00560856">
        <w:t>4</w:t>
      </w:r>
      <w:r w:rsidR="00D02BF4">
        <w:t>6</w:t>
      </w:r>
      <w:r>
        <w:t xml:space="preserve">: Dept. of Veterans Affairs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4"/>
        <w:gridCol w:w="3211"/>
        <w:gridCol w:w="1184"/>
        <w:gridCol w:w="2079"/>
        <w:gridCol w:w="1798"/>
      </w:tblGrid>
      <w:tr w:rsidR="00623102" w:rsidRPr="001B45F4" w14:paraId="6992A47B" w14:textId="77777777" w:rsidTr="00432DF4">
        <w:trPr>
          <w:tblHeader/>
        </w:trPr>
        <w:tc>
          <w:tcPr>
            <w:tcW w:w="579" w:type="pct"/>
            <w:shd w:val="clear" w:color="auto" w:fill="DBE5F1" w:themeFill="accent1" w:themeFillTint="33"/>
            <w:vAlign w:val="center"/>
          </w:tcPr>
          <w:p w14:paraId="6992A474" w14:textId="3A2D6EE7" w:rsidR="00623102" w:rsidRPr="001B45F4" w:rsidRDefault="00623102" w:rsidP="009876AE">
            <w:pPr>
              <w:rPr>
                <w:rFonts w:cs="Arial"/>
                <w:b/>
                <w:szCs w:val="22"/>
              </w:rPr>
            </w:pPr>
            <w:r w:rsidRPr="001B45F4">
              <w:rPr>
                <w:rFonts w:cs="Arial"/>
                <w:b/>
                <w:szCs w:val="22"/>
              </w:rPr>
              <w:t xml:space="preserve">Benefit </w:t>
            </w:r>
            <w:r w:rsidR="00283DA3" w:rsidRPr="001B45F4">
              <w:rPr>
                <w:rFonts w:cs="Arial"/>
                <w:b/>
                <w:szCs w:val="22"/>
              </w:rPr>
              <w:t>type code</w:t>
            </w:r>
          </w:p>
          <w:p w14:paraId="6992A475" w14:textId="77777777" w:rsidR="00623102" w:rsidRPr="001B45F4" w:rsidRDefault="00623102" w:rsidP="009876AE">
            <w:pPr>
              <w:rPr>
                <w:rFonts w:cs="Arial"/>
                <w:szCs w:val="22"/>
              </w:rPr>
            </w:pPr>
          </w:p>
        </w:tc>
        <w:tc>
          <w:tcPr>
            <w:tcW w:w="1716" w:type="pct"/>
            <w:shd w:val="clear" w:color="auto" w:fill="DBE5F1" w:themeFill="accent1" w:themeFillTint="33"/>
            <w:vAlign w:val="center"/>
          </w:tcPr>
          <w:p w14:paraId="6992A476" w14:textId="77777777" w:rsidR="00623102" w:rsidRPr="001B45F4" w:rsidRDefault="00623102" w:rsidP="009876AE">
            <w:pPr>
              <w:keepNext/>
              <w:keepLines/>
              <w:jc w:val="center"/>
              <w:rPr>
                <w:rFonts w:cs="Arial"/>
                <w:b/>
                <w:szCs w:val="22"/>
              </w:rPr>
            </w:pPr>
            <w:r w:rsidRPr="001B45F4">
              <w:rPr>
                <w:rFonts w:cs="Arial"/>
                <w:b/>
                <w:szCs w:val="22"/>
              </w:rPr>
              <w:t>Description</w:t>
            </w:r>
          </w:p>
        </w:tc>
        <w:tc>
          <w:tcPr>
            <w:tcW w:w="633" w:type="pct"/>
            <w:shd w:val="clear" w:color="auto" w:fill="DBE5F1" w:themeFill="accent1" w:themeFillTint="33"/>
          </w:tcPr>
          <w:p w14:paraId="6992A477" w14:textId="77777777" w:rsidR="00623102" w:rsidRPr="001B45F4" w:rsidRDefault="00623102" w:rsidP="009876AE">
            <w:pPr>
              <w:keepNext/>
              <w:keepLines/>
              <w:jc w:val="center"/>
              <w:rPr>
                <w:rFonts w:cs="Arial"/>
                <w:b/>
                <w:szCs w:val="22"/>
              </w:rPr>
            </w:pPr>
            <w:r w:rsidRPr="001B45F4">
              <w:rPr>
                <w:rFonts w:cs="Arial"/>
                <w:b/>
                <w:szCs w:val="22"/>
              </w:rPr>
              <w:t>Sourced from</w:t>
            </w:r>
          </w:p>
        </w:tc>
        <w:tc>
          <w:tcPr>
            <w:tcW w:w="1111" w:type="pct"/>
            <w:shd w:val="clear" w:color="auto" w:fill="DBE5F1" w:themeFill="accent1" w:themeFillTint="33"/>
          </w:tcPr>
          <w:p w14:paraId="6992A478" w14:textId="46EEB021" w:rsidR="00623102" w:rsidRPr="001B45F4" w:rsidRDefault="008024D6" w:rsidP="009876AE">
            <w:pPr>
              <w:keepNext/>
              <w:keepLines/>
              <w:jc w:val="center"/>
              <w:rPr>
                <w:rFonts w:cs="Arial"/>
                <w:b/>
                <w:szCs w:val="22"/>
              </w:rPr>
            </w:pPr>
            <w:r w:rsidRPr="001B45F4">
              <w:rPr>
                <w:rFonts w:cs="Arial"/>
                <w:b/>
                <w:szCs w:val="22"/>
              </w:rPr>
              <w:t>IITR</w:t>
            </w:r>
            <w:r w:rsidR="00623102" w:rsidRPr="001B45F4">
              <w:rPr>
                <w:rFonts w:cs="Arial"/>
                <w:b/>
                <w:szCs w:val="22"/>
              </w:rPr>
              <w:t xml:space="preserve"> </w:t>
            </w:r>
            <w:r w:rsidR="00283DA3" w:rsidRPr="001B45F4">
              <w:rPr>
                <w:rFonts w:cs="Arial"/>
                <w:b/>
                <w:szCs w:val="22"/>
              </w:rPr>
              <w:t>assignment/label</w:t>
            </w:r>
          </w:p>
        </w:tc>
        <w:tc>
          <w:tcPr>
            <w:tcW w:w="961" w:type="pct"/>
            <w:shd w:val="clear" w:color="auto" w:fill="DBE5F1" w:themeFill="accent1" w:themeFillTint="33"/>
          </w:tcPr>
          <w:p w14:paraId="6992A479" w14:textId="5084AA03" w:rsidR="00623102" w:rsidRPr="001B45F4" w:rsidRDefault="00623102" w:rsidP="00623102">
            <w:pPr>
              <w:jc w:val="center"/>
              <w:rPr>
                <w:rFonts w:cs="Arial"/>
                <w:b/>
                <w:szCs w:val="22"/>
              </w:rPr>
            </w:pPr>
            <w:r w:rsidRPr="001B45F4">
              <w:rPr>
                <w:rFonts w:cs="Arial"/>
                <w:b/>
                <w:szCs w:val="22"/>
              </w:rPr>
              <w:t xml:space="preserve">Australian </w:t>
            </w:r>
            <w:r w:rsidR="00283DA3" w:rsidRPr="001B45F4">
              <w:rPr>
                <w:rFonts w:cs="Arial"/>
                <w:b/>
                <w:szCs w:val="22"/>
              </w:rPr>
              <w:t>G</w:t>
            </w:r>
            <w:r w:rsidRPr="001B45F4">
              <w:rPr>
                <w:rFonts w:cs="Arial"/>
                <w:b/>
                <w:szCs w:val="22"/>
              </w:rPr>
              <w:t>overnment benefit type</w:t>
            </w:r>
          </w:p>
          <w:p w14:paraId="6992A47A" w14:textId="77777777" w:rsidR="00623102" w:rsidRPr="001B45F4" w:rsidRDefault="00623102" w:rsidP="00623102">
            <w:pPr>
              <w:keepNext/>
              <w:keepLines/>
              <w:jc w:val="center"/>
              <w:rPr>
                <w:rFonts w:cs="Arial"/>
                <w:b/>
                <w:szCs w:val="22"/>
              </w:rPr>
            </w:pPr>
            <w:r w:rsidRPr="001B45F4">
              <w:rPr>
                <w:rFonts w:cs="Arial"/>
                <w:b/>
                <w:szCs w:val="22"/>
              </w:rPr>
              <w:t>(INCDTLS126)</w:t>
            </w:r>
          </w:p>
        </w:tc>
      </w:tr>
      <w:tr w:rsidR="004E297D" w:rsidRPr="001B45F4" w14:paraId="6992A481" w14:textId="77777777" w:rsidTr="00432DF4">
        <w:tc>
          <w:tcPr>
            <w:tcW w:w="579" w:type="pct"/>
          </w:tcPr>
          <w:p w14:paraId="6992A47C" w14:textId="77777777" w:rsidR="004E297D" w:rsidRPr="001B45F4" w:rsidRDefault="004E297D" w:rsidP="009876AE">
            <w:pPr>
              <w:jc w:val="center"/>
              <w:rPr>
                <w:rFonts w:cs="Arial"/>
                <w:szCs w:val="22"/>
              </w:rPr>
            </w:pPr>
            <w:r w:rsidRPr="001B45F4">
              <w:rPr>
                <w:rFonts w:cs="Arial"/>
                <w:szCs w:val="22"/>
              </w:rPr>
              <w:t>FAP</w:t>
            </w:r>
          </w:p>
        </w:tc>
        <w:tc>
          <w:tcPr>
            <w:tcW w:w="1716" w:type="pct"/>
          </w:tcPr>
          <w:p w14:paraId="6992A47D" w14:textId="77777777" w:rsidR="004E297D" w:rsidRPr="001B45F4" w:rsidRDefault="004E297D" w:rsidP="009876AE">
            <w:pPr>
              <w:rPr>
                <w:rFonts w:cs="Arial"/>
                <w:szCs w:val="22"/>
              </w:rPr>
            </w:pPr>
            <w:r w:rsidRPr="001B45F4">
              <w:rPr>
                <w:rFonts w:cs="Arial"/>
                <w:szCs w:val="22"/>
              </w:rPr>
              <w:t>Non Taxable Age Pension</w:t>
            </w:r>
          </w:p>
        </w:tc>
        <w:tc>
          <w:tcPr>
            <w:tcW w:w="633" w:type="pct"/>
          </w:tcPr>
          <w:p w14:paraId="6992A47E" w14:textId="5FEFBF92" w:rsidR="004E297D" w:rsidRPr="001B45F4" w:rsidRDefault="008024D6" w:rsidP="009876AE">
            <w:pPr>
              <w:rPr>
                <w:rFonts w:cs="Arial"/>
                <w:snapToGrid w:val="0"/>
                <w:szCs w:val="22"/>
              </w:rPr>
            </w:pPr>
            <w:r w:rsidRPr="001B45F4">
              <w:rPr>
                <w:rFonts w:cs="Arial"/>
                <w:szCs w:val="22"/>
              </w:rPr>
              <w:t>IITR</w:t>
            </w:r>
            <w:r w:rsidR="004E297D" w:rsidRPr="001B45F4">
              <w:rPr>
                <w:rFonts w:cs="Arial"/>
                <w:szCs w:val="22"/>
              </w:rPr>
              <w:t>852</w:t>
            </w:r>
          </w:p>
        </w:tc>
        <w:tc>
          <w:tcPr>
            <w:tcW w:w="1111" w:type="pct"/>
          </w:tcPr>
          <w:p w14:paraId="6992A47F" w14:textId="75B30F5C"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 xml:space="preserve">202 / IT3 </w:t>
            </w:r>
          </w:p>
        </w:tc>
        <w:tc>
          <w:tcPr>
            <w:tcW w:w="961" w:type="pct"/>
          </w:tcPr>
          <w:p w14:paraId="6992A480" w14:textId="77777777" w:rsidR="004E297D" w:rsidRPr="001B45F4" w:rsidRDefault="00B434F1" w:rsidP="009876AE">
            <w:pPr>
              <w:rPr>
                <w:rFonts w:cs="Arial"/>
                <w:snapToGrid w:val="0"/>
                <w:szCs w:val="22"/>
              </w:rPr>
            </w:pPr>
            <w:r w:rsidRPr="001B45F4">
              <w:rPr>
                <w:rFonts w:cs="Arial"/>
                <w:szCs w:val="22"/>
              </w:rPr>
              <w:t>Not applicable</w:t>
            </w:r>
          </w:p>
        </w:tc>
      </w:tr>
      <w:tr w:rsidR="004E297D" w:rsidRPr="001B45F4" w14:paraId="6992A487" w14:textId="77777777" w:rsidTr="00432DF4">
        <w:tc>
          <w:tcPr>
            <w:tcW w:w="579" w:type="pct"/>
          </w:tcPr>
          <w:p w14:paraId="6992A482" w14:textId="77777777" w:rsidR="004E297D" w:rsidRPr="001B45F4" w:rsidRDefault="004E297D" w:rsidP="009876AE">
            <w:pPr>
              <w:jc w:val="center"/>
              <w:rPr>
                <w:rFonts w:cs="Arial"/>
                <w:szCs w:val="22"/>
              </w:rPr>
            </w:pPr>
            <w:r w:rsidRPr="001B45F4">
              <w:rPr>
                <w:rFonts w:cs="Arial"/>
                <w:szCs w:val="22"/>
              </w:rPr>
              <w:t>FAS</w:t>
            </w:r>
          </w:p>
        </w:tc>
        <w:tc>
          <w:tcPr>
            <w:tcW w:w="1716" w:type="pct"/>
          </w:tcPr>
          <w:p w14:paraId="6992A483" w14:textId="77777777" w:rsidR="004E297D" w:rsidRPr="001B45F4" w:rsidRDefault="004E297D" w:rsidP="009876AE">
            <w:pPr>
              <w:rPr>
                <w:rFonts w:cs="Arial"/>
                <w:szCs w:val="22"/>
              </w:rPr>
            </w:pPr>
            <w:r w:rsidRPr="001B45F4">
              <w:rPr>
                <w:rFonts w:cs="Arial"/>
                <w:szCs w:val="22"/>
              </w:rPr>
              <w:t xml:space="preserve">Non Taxable Pension Supplement Age Pension </w:t>
            </w:r>
          </w:p>
        </w:tc>
        <w:tc>
          <w:tcPr>
            <w:tcW w:w="633" w:type="pct"/>
          </w:tcPr>
          <w:p w14:paraId="6992A484" w14:textId="39AA7FF2" w:rsidR="004E297D" w:rsidRPr="001B45F4" w:rsidRDefault="008024D6" w:rsidP="009876AE">
            <w:pPr>
              <w:rPr>
                <w:rFonts w:cs="Arial"/>
                <w:snapToGrid w:val="0"/>
                <w:szCs w:val="22"/>
              </w:rPr>
            </w:pPr>
            <w:r w:rsidRPr="001B45F4">
              <w:rPr>
                <w:rFonts w:cs="Arial"/>
                <w:szCs w:val="22"/>
              </w:rPr>
              <w:t>IITR</w:t>
            </w:r>
            <w:r w:rsidR="004E297D" w:rsidRPr="001B45F4">
              <w:rPr>
                <w:rFonts w:cs="Arial"/>
                <w:szCs w:val="22"/>
              </w:rPr>
              <w:t>852</w:t>
            </w:r>
          </w:p>
        </w:tc>
        <w:tc>
          <w:tcPr>
            <w:tcW w:w="1111" w:type="pct"/>
          </w:tcPr>
          <w:p w14:paraId="6992A485" w14:textId="2C8B8DD3"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 xml:space="preserve">202 / IT3 </w:t>
            </w:r>
          </w:p>
        </w:tc>
        <w:tc>
          <w:tcPr>
            <w:tcW w:w="961" w:type="pct"/>
          </w:tcPr>
          <w:p w14:paraId="6992A486" w14:textId="77777777" w:rsidR="004E297D" w:rsidRPr="001B45F4" w:rsidRDefault="00B434F1" w:rsidP="009876AE">
            <w:pPr>
              <w:rPr>
                <w:rFonts w:cs="Arial"/>
                <w:snapToGrid w:val="0"/>
                <w:szCs w:val="22"/>
              </w:rPr>
            </w:pPr>
            <w:r w:rsidRPr="001B45F4">
              <w:rPr>
                <w:rFonts w:cs="Arial"/>
                <w:szCs w:val="22"/>
              </w:rPr>
              <w:t>Not applicable</w:t>
            </w:r>
          </w:p>
        </w:tc>
      </w:tr>
      <w:tr w:rsidR="004E297D" w:rsidRPr="001B45F4" w14:paraId="6992A48D" w14:textId="77777777" w:rsidTr="00432DF4">
        <w:tc>
          <w:tcPr>
            <w:tcW w:w="579" w:type="pct"/>
          </w:tcPr>
          <w:p w14:paraId="6992A488" w14:textId="77777777" w:rsidR="004E297D" w:rsidRPr="001B45F4" w:rsidRDefault="004E297D" w:rsidP="009876AE">
            <w:pPr>
              <w:jc w:val="center"/>
              <w:rPr>
                <w:rFonts w:cs="Arial"/>
                <w:szCs w:val="22"/>
              </w:rPr>
            </w:pPr>
            <w:r w:rsidRPr="001B45F4">
              <w:rPr>
                <w:rFonts w:cs="Arial"/>
                <w:szCs w:val="22"/>
              </w:rPr>
              <w:t>FCD</w:t>
            </w:r>
          </w:p>
        </w:tc>
        <w:tc>
          <w:tcPr>
            <w:tcW w:w="1716" w:type="pct"/>
          </w:tcPr>
          <w:p w14:paraId="6992A489" w14:textId="77777777" w:rsidR="004E297D" w:rsidRPr="001B45F4" w:rsidRDefault="004E297D" w:rsidP="009876AE">
            <w:pPr>
              <w:rPr>
                <w:rFonts w:cs="Arial"/>
                <w:szCs w:val="22"/>
              </w:rPr>
            </w:pPr>
            <w:r w:rsidRPr="001B45F4">
              <w:rPr>
                <w:rFonts w:cs="Arial"/>
                <w:szCs w:val="22"/>
              </w:rPr>
              <w:t>Non Taxable Centrelink Defence Force Income Support Allowance</w:t>
            </w:r>
          </w:p>
        </w:tc>
        <w:tc>
          <w:tcPr>
            <w:tcW w:w="633" w:type="pct"/>
          </w:tcPr>
          <w:p w14:paraId="6992A48A" w14:textId="43C86E3A" w:rsidR="004E297D" w:rsidRPr="001B45F4" w:rsidRDefault="008024D6" w:rsidP="009876AE">
            <w:pPr>
              <w:rPr>
                <w:rFonts w:cs="Arial"/>
                <w:snapToGrid w:val="0"/>
                <w:szCs w:val="22"/>
              </w:rPr>
            </w:pPr>
            <w:r w:rsidRPr="001B45F4">
              <w:rPr>
                <w:rFonts w:cs="Arial"/>
                <w:szCs w:val="22"/>
              </w:rPr>
              <w:t>IITR</w:t>
            </w:r>
            <w:r w:rsidR="004E297D" w:rsidRPr="001B45F4">
              <w:rPr>
                <w:rFonts w:cs="Arial"/>
                <w:szCs w:val="22"/>
              </w:rPr>
              <w:t>852</w:t>
            </w:r>
          </w:p>
        </w:tc>
        <w:tc>
          <w:tcPr>
            <w:tcW w:w="1111" w:type="pct"/>
          </w:tcPr>
          <w:p w14:paraId="6992A48B" w14:textId="682A46BE"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 xml:space="preserve">202 / IT3 </w:t>
            </w:r>
          </w:p>
        </w:tc>
        <w:tc>
          <w:tcPr>
            <w:tcW w:w="961" w:type="pct"/>
          </w:tcPr>
          <w:p w14:paraId="6992A48C" w14:textId="77777777" w:rsidR="004E297D" w:rsidRPr="001B45F4" w:rsidRDefault="00B434F1" w:rsidP="009876AE">
            <w:pPr>
              <w:rPr>
                <w:rFonts w:cs="Arial"/>
                <w:snapToGrid w:val="0"/>
                <w:szCs w:val="22"/>
              </w:rPr>
            </w:pPr>
            <w:r w:rsidRPr="001B45F4">
              <w:rPr>
                <w:rFonts w:cs="Arial"/>
                <w:szCs w:val="22"/>
              </w:rPr>
              <w:t>Not applicable</w:t>
            </w:r>
          </w:p>
        </w:tc>
      </w:tr>
      <w:tr w:rsidR="004E297D" w:rsidRPr="001B45F4" w14:paraId="6992A493" w14:textId="77777777" w:rsidTr="00432DF4">
        <w:tc>
          <w:tcPr>
            <w:tcW w:w="579" w:type="pct"/>
          </w:tcPr>
          <w:p w14:paraId="6992A48E" w14:textId="77777777" w:rsidR="004E297D" w:rsidRPr="001B45F4" w:rsidRDefault="004E297D" w:rsidP="009876AE">
            <w:pPr>
              <w:jc w:val="center"/>
              <w:rPr>
                <w:rFonts w:cs="Arial"/>
                <w:szCs w:val="22"/>
              </w:rPr>
            </w:pPr>
            <w:r w:rsidRPr="001B45F4">
              <w:rPr>
                <w:rFonts w:cs="Arial"/>
                <w:szCs w:val="22"/>
              </w:rPr>
              <w:t>FDP</w:t>
            </w:r>
          </w:p>
        </w:tc>
        <w:tc>
          <w:tcPr>
            <w:tcW w:w="1716" w:type="pct"/>
          </w:tcPr>
          <w:p w14:paraId="6992A48F" w14:textId="77777777" w:rsidR="004E297D" w:rsidRPr="001B45F4" w:rsidRDefault="004E297D" w:rsidP="009876AE">
            <w:pPr>
              <w:rPr>
                <w:rFonts w:cs="Arial"/>
                <w:szCs w:val="22"/>
              </w:rPr>
            </w:pPr>
            <w:r w:rsidRPr="001B45F4">
              <w:rPr>
                <w:rFonts w:cs="Arial"/>
                <w:szCs w:val="22"/>
              </w:rPr>
              <w:t>Non Taxable Disability Pension</w:t>
            </w:r>
          </w:p>
        </w:tc>
        <w:tc>
          <w:tcPr>
            <w:tcW w:w="633" w:type="pct"/>
          </w:tcPr>
          <w:p w14:paraId="6992A490" w14:textId="598872EA" w:rsidR="004E297D" w:rsidRPr="001B45F4" w:rsidRDefault="008024D6" w:rsidP="009876AE">
            <w:pPr>
              <w:rPr>
                <w:rFonts w:cs="Arial"/>
                <w:snapToGrid w:val="0"/>
                <w:szCs w:val="22"/>
              </w:rPr>
            </w:pPr>
            <w:r w:rsidRPr="001B45F4">
              <w:rPr>
                <w:rFonts w:cs="Arial"/>
                <w:szCs w:val="22"/>
              </w:rPr>
              <w:t>IITR</w:t>
            </w:r>
            <w:r w:rsidR="004E297D" w:rsidRPr="001B45F4">
              <w:rPr>
                <w:rFonts w:cs="Arial"/>
                <w:szCs w:val="22"/>
              </w:rPr>
              <w:t>852</w:t>
            </w:r>
          </w:p>
        </w:tc>
        <w:tc>
          <w:tcPr>
            <w:tcW w:w="1111" w:type="pct"/>
          </w:tcPr>
          <w:p w14:paraId="6992A491" w14:textId="304087A0"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 xml:space="preserve">202 / IT3 </w:t>
            </w:r>
          </w:p>
        </w:tc>
        <w:tc>
          <w:tcPr>
            <w:tcW w:w="961" w:type="pct"/>
          </w:tcPr>
          <w:p w14:paraId="6992A492" w14:textId="77777777" w:rsidR="004E297D" w:rsidRPr="001B45F4" w:rsidRDefault="00B434F1" w:rsidP="009876AE">
            <w:pPr>
              <w:rPr>
                <w:rFonts w:cs="Arial"/>
                <w:snapToGrid w:val="0"/>
                <w:szCs w:val="22"/>
              </w:rPr>
            </w:pPr>
            <w:r w:rsidRPr="001B45F4">
              <w:rPr>
                <w:rFonts w:cs="Arial"/>
                <w:szCs w:val="22"/>
              </w:rPr>
              <w:t>Not applicable</w:t>
            </w:r>
          </w:p>
        </w:tc>
      </w:tr>
      <w:tr w:rsidR="004E297D" w:rsidRPr="001B45F4" w14:paraId="6992A499" w14:textId="77777777" w:rsidTr="00432DF4">
        <w:tc>
          <w:tcPr>
            <w:tcW w:w="579" w:type="pct"/>
          </w:tcPr>
          <w:p w14:paraId="6992A494" w14:textId="77777777" w:rsidR="004E297D" w:rsidRPr="001B45F4" w:rsidRDefault="004E297D" w:rsidP="009876AE">
            <w:pPr>
              <w:jc w:val="center"/>
              <w:rPr>
                <w:rFonts w:cs="Arial"/>
                <w:szCs w:val="22"/>
              </w:rPr>
            </w:pPr>
            <w:r w:rsidRPr="001B45F4">
              <w:rPr>
                <w:rFonts w:cs="Arial"/>
                <w:szCs w:val="22"/>
              </w:rPr>
              <w:t>FIS</w:t>
            </w:r>
          </w:p>
        </w:tc>
        <w:tc>
          <w:tcPr>
            <w:tcW w:w="1716" w:type="pct"/>
          </w:tcPr>
          <w:p w14:paraId="6992A495" w14:textId="77777777" w:rsidR="004E297D" w:rsidRPr="001B45F4" w:rsidRDefault="004E297D" w:rsidP="009876AE">
            <w:pPr>
              <w:rPr>
                <w:rFonts w:cs="Arial"/>
                <w:szCs w:val="22"/>
              </w:rPr>
            </w:pPr>
            <w:r w:rsidRPr="001B45F4">
              <w:rPr>
                <w:rFonts w:cs="Arial"/>
                <w:szCs w:val="22"/>
              </w:rPr>
              <w:t>Non Taxable Income Support Supplement</w:t>
            </w:r>
          </w:p>
        </w:tc>
        <w:tc>
          <w:tcPr>
            <w:tcW w:w="633" w:type="pct"/>
          </w:tcPr>
          <w:p w14:paraId="6992A496" w14:textId="2A3A2972" w:rsidR="004E297D" w:rsidRPr="001B45F4" w:rsidRDefault="008024D6" w:rsidP="009876AE">
            <w:pPr>
              <w:rPr>
                <w:rFonts w:cs="Arial"/>
                <w:snapToGrid w:val="0"/>
                <w:szCs w:val="22"/>
              </w:rPr>
            </w:pPr>
            <w:r w:rsidRPr="001B45F4">
              <w:rPr>
                <w:rFonts w:cs="Arial"/>
                <w:szCs w:val="22"/>
              </w:rPr>
              <w:t>IITR</w:t>
            </w:r>
            <w:r w:rsidR="004E297D" w:rsidRPr="001B45F4">
              <w:rPr>
                <w:rFonts w:cs="Arial"/>
                <w:szCs w:val="22"/>
              </w:rPr>
              <w:t>852</w:t>
            </w:r>
          </w:p>
        </w:tc>
        <w:tc>
          <w:tcPr>
            <w:tcW w:w="1111" w:type="pct"/>
          </w:tcPr>
          <w:p w14:paraId="6992A497" w14:textId="10F3063E"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 xml:space="preserve">202 / IT3 </w:t>
            </w:r>
          </w:p>
        </w:tc>
        <w:tc>
          <w:tcPr>
            <w:tcW w:w="961" w:type="pct"/>
          </w:tcPr>
          <w:p w14:paraId="6992A498" w14:textId="77777777" w:rsidR="004E297D" w:rsidRPr="001B45F4" w:rsidRDefault="00B434F1" w:rsidP="009876AE">
            <w:pPr>
              <w:rPr>
                <w:rFonts w:cs="Arial"/>
                <w:snapToGrid w:val="0"/>
                <w:szCs w:val="22"/>
              </w:rPr>
            </w:pPr>
            <w:r w:rsidRPr="001B45F4">
              <w:rPr>
                <w:rFonts w:cs="Arial"/>
                <w:szCs w:val="22"/>
              </w:rPr>
              <w:t>Not applicable</w:t>
            </w:r>
          </w:p>
        </w:tc>
      </w:tr>
      <w:tr w:rsidR="004E297D" w:rsidRPr="001B45F4" w14:paraId="6992A49F" w14:textId="77777777" w:rsidTr="00432DF4">
        <w:tc>
          <w:tcPr>
            <w:tcW w:w="579" w:type="pct"/>
          </w:tcPr>
          <w:p w14:paraId="6992A49A" w14:textId="77777777" w:rsidR="004E297D" w:rsidRPr="001B45F4" w:rsidRDefault="004E297D" w:rsidP="009876AE">
            <w:pPr>
              <w:jc w:val="center"/>
              <w:rPr>
                <w:rFonts w:cs="Arial"/>
                <w:szCs w:val="22"/>
              </w:rPr>
            </w:pPr>
            <w:r w:rsidRPr="001B45F4">
              <w:rPr>
                <w:rFonts w:cs="Arial"/>
                <w:szCs w:val="22"/>
              </w:rPr>
              <w:t>FMD</w:t>
            </w:r>
          </w:p>
        </w:tc>
        <w:tc>
          <w:tcPr>
            <w:tcW w:w="1716" w:type="pct"/>
          </w:tcPr>
          <w:p w14:paraId="6992A49B" w14:textId="77777777" w:rsidR="004E297D" w:rsidRPr="001B45F4" w:rsidRDefault="004E297D" w:rsidP="009876AE">
            <w:pPr>
              <w:rPr>
                <w:rFonts w:cs="Arial"/>
                <w:szCs w:val="22"/>
              </w:rPr>
            </w:pPr>
            <w:r w:rsidRPr="001B45F4">
              <w:rPr>
                <w:rFonts w:cs="Arial"/>
                <w:szCs w:val="22"/>
              </w:rPr>
              <w:t>Non Taxable MRCA Disability Pension</w:t>
            </w:r>
          </w:p>
        </w:tc>
        <w:tc>
          <w:tcPr>
            <w:tcW w:w="633" w:type="pct"/>
          </w:tcPr>
          <w:p w14:paraId="6992A49C" w14:textId="6BC7B8FA" w:rsidR="004E297D" w:rsidRPr="001B45F4" w:rsidRDefault="008024D6" w:rsidP="009876AE">
            <w:pPr>
              <w:rPr>
                <w:rFonts w:cs="Arial"/>
                <w:snapToGrid w:val="0"/>
                <w:szCs w:val="22"/>
              </w:rPr>
            </w:pPr>
            <w:r w:rsidRPr="001B45F4">
              <w:rPr>
                <w:rFonts w:cs="Arial"/>
                <w:szCs w:val="22"/>
              </w:rPr>
              <w:t>IITR</w:t>
            </w:r>
            <w:r w:rsidR="004E297D" w:rsidRPr="001B45F4">
              <w:rPr>
                <w:rFonts w:cs="Arial"/>
                <w:szCs w:val="22"/>
              </w:rPr>
              <w:t>852</w:t>
            </w:r>
          </w:p>
        </w:tc>
        <w:tc>
          <w:tcPr>
            <w:tcW w:w="1111" w:type="pct"/>
          </w:tcPr>
          <w:p w14:paraId="6992A49D" w14:textId="538F381E"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 xml:space="preserve">202 / IT3 </w:t>
            </w:r>
          </w:p>
        </w:tc>
        <w:tc>
          <w:tcPr>
            <w:tcW w:w="961" w:type="pct"/>
          </w:tcPr>
          <w:p w14:paraId="6992A49E" w14:textId="77777777" w:rsidR="004E297D" w:rsidRPr="001B45F4" w:rsidRDefault="00B434F1" w:rsidP="009876AE">
            <w:pPr>
              <w:rPr>
                <w:rFonts w:cs="Arial"/>
                <w:snapToGrid w:val="0"/>
                <w:szCs w:val="22"/>
              </w:rPr>
            </w:pPr>
            <w:r w:rsidRPr="001B45F4">
              <w:rPr>
                <w:rFonts w:cs="Arial"/>
                <w:szCs w:val="22"/>
              </w:rPr>
              <w:t>Not applicable</w:t>
            </w:r>
          </w:p>
        </w:tc>
      </w:tr>
      <w:tr w:rsidR="004E297D" w:rsidRPr="001B45F4" w14:paraId="6992A4A5" w14:textId="77777777" w:rsidTr="00432DF4">
        <w:tc>
          <w:tcPr>
            <w:tcW w:w="579" w:type="pct"/>
          </w:tcPr>
          <w:p w14:paraId="6992A4A0" w14:textId="77777777" w:rsidR="004E297D" w:rsidRPr="001B45F4" w:rsidRDefault="004E297D" w:rsidP="009876AE">
            <w:pPr>
              <w:jc w:val="center"/>
              <w:rPr>
                <w:rFonts w:cs="Arial"/>
                <w:szCs w:val="22"/>
              </w:rPr>
            </w:pPr>
            <w:r w:rsidRPr="001B45F4">
              <w:rPr>
                <w:rFonts w:cs="Arial"/>
                <w:szCs w:val="22"/>
              </w:rPr>
              <w:t>FMW</w:t>
            </w:r>
          </w:p>
        </w:tc>
        <w:tc>
          <w:tcPr>
            <w:tcW w:w="1716" w:type="pct"/>
          </w:tcPr>
          <w:p w14:paraId="6992A4A1" w14:textId="77777777" w:rsidR="004E297D" w:rsidRPr="001B45F4" w:rsidRDefault="004E297D" w:rsidP="009876AE">
            <w:pPr>
              <w:rPr>
                <w:rFonts w:cs="Arial"/>
                <w:szCs w:val="22"/>
              </w:rPr>
            </w:pPr>
            <w:r w:rsidRPr="001B45F4">
              <w:rPr>
                <w:rFonts w:cs="Arial"/>
                <w:szCs w:val="22"/>
              </w:rPr>
              <w:t>Non Taxable MRCA Wholly Dependent Partner</w:t>
            </w:r>
          </w:p>
        </w:tc>
        <w:tc>
          <w:tcPr>
            <w:tcW w:w="633" w:type="pct"/>
          </w:tcPr>
          <w:p w14:paraId="6992A4A2" w14:textId="240BEBEE" w:rsidR="004E297D" w:rsidRPr="001B45F4" w:rsidRDefault="008024D6" w:rsidP="009876AE">
            <w:pPr>
              <w:rPr>
                <w:rFonts w:cs="Arial"/>
                <w:snapToGrid w:val="0"/>
                <w:szCs w:val="22"/>
              </w:rPr>
            </w:pPr>
            <w:r w:rsidRPr="001B45F4">
              <w:rPr>
                <w:rFonts w:cs="Arial"/>
                <w:szCs w:val="22"/>
              </w:rPr>
              <w:t>IITR</w:t>
            </w:r>
            <w:r w:rsidR="004E297D" w:rsidRPr="001B45F4">
              <w:rPr>
                <w:rFonts w:cs="Arial"/>
                <w:szCs w:val="22"/>
              </w:rPr>
              <w:t>852</w:t>
            </w:r>
          </w:p>
        </w:tc>
        <w:tc>
          <w:tcPr>
            <w:tcW w:w="1111" w:type="pct"/>
          </w:tcPr>
          <w:p w14:paraId="6992A4A3" w14:textId="1873B479"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 xml:space="preserve">202 / IT3 </w:t>
            </w:r>
          </w:p>
        </w:tc>
        <w:tc>
          <w:tcPr>
            <w:tcW w:w="961" w:type="pct"/>
          </w:tcPr>
          <w:p w14:paraId="6992A4A4" w14:textId="77777777" w:rsidR="004E297D" w:rsidRPr="001B45F4" w:rsidRDefault="00B434F1" w:rsidP="009876AE">
            <w:pPr>
              <w:rPr>
                <w:rFonts w:cs="Arial"/>
                <w:snapToGrid w:val="0"/>
                <w:szCs w:val="22"/>
              </w:rPr>
            </w:pPr>
            <w:r w:rsidRPr="001B45F4">
              <w:rPr>
                <w:rFonts w:cs="Arial"/>
                <w:szCs w:val="22"/>
              </w:rPr>
              <w:t>Not applicable</w:t>
            </w:r>
          </w:p>
        </w:tc>
      </w:tr>
      <w:tr w:rsidR="004E297D" w:rsidRPr="001B45F4" w14:paraId="6992A4AB" w14:textId="77777777" w:rsidTr="00432DF4">
        <w:tc>
          <w:tcPr>
            <w:tcW w:w="579" w:type="pct"/>
          </w:tcPr>
          <w:p w14:paraId="6992A4A6" w14:textId="77777777" w:rsidR="004E297D" w:rsidRPr="001B45F4" w:rsidRDefault="004E297D" w:rsidP="009876AE">
            <w:pPr>
              <w:jc w:val="center"/>
              <w:rPr>
                <w:rFonts w:cs="Arial"/>
                <w:szCs w:val="22"/>
              </w:rPr>
            </w:pPr>
            <w:r w:rsidRPr="001B45F4">
              <w:rPr>
                <w:rFonts w:cs="Arial"/>
                <w:szCs w:val="22"/>
              </w:rPr>
              <w:t>FPS</w:t>
            </w:r>
          </w:p>
        </w:tc>
        <w:tc>
          <w:tcPr>
            <w:tcW w:w="1716" w:type="pct"/>
          </w:tcPr>
          <w:p w14:paraId="6992A4A7" w14:textId="77777777" w:rsidR="004E297D" w:rsidRPr="001B45F4" w:rsidRDefault="004E297D" w:rsidP="009876AE">
            <w:pPr>
              <w:rPr>
                <w:rFonts w:cs="Arial"/>
                <w:szCs w:val="22"/>
                <w:lang w:val="fr-FR"/>
              </w:rPr>
            </w:pPr>
            <w:r w:rsidRPr="001B45F4">
              <w:rPr>
                <w:rFonts w:cs="Arial"/>
                <w:szCs w:val="22"/>
                <w:lang w:val="fr-FR"/>
              </w:rPr>
              <w:t>Non Taxable Pension Supplement Service Pension</w:t>
            </w:r>
          </w:p>
        </w:tc>
        <w:tc>
          <w:tcPr>
            <w:tcW w:w="633" w:type="pct"/>
          </w:tcPr>
          <w:p w14:paraId="6992A4A8" w14:textId="77823CC3" w:rsidR="004E297D" w:rsidRPr="001B45F4" w:rsidRDefault="008024D6" w:rsidP="009876AE">
            <w:pPr>
              <w:rPr>
                <w:rFonts w:cs="Arial"/>
                <w:snapToGrid w:val="0"/>
                <w:szCs w:val="22"/>
              </w:rPr>
            </w:pPr>
            <w:r w:rsidRPr="001B45F4">
              <w:rPr>
                <w:rFonts w:cs="Arial"/>
                <w:szCs w:val="22"/>
              </w:rPr>
              <w:t>IITR</w:t>
            </w:r>
            <w:r w:rsidR="004E297D" w:rsidRPr="001B45F4">
              <w:rPr>
                <w:rFonts w:cs="Arial"/>
                <w:szCs w:val="22"/>
              </w:rPr>
              <w:t>852</w:t>
            </w:r>
          </w:p>
        </w:tc>
        <w:tc>
          <w:tcPr>
            <w:tcW w:w="1111" w:type="pct"/>
          </w:tcPr>
          <w:p w14:paraId="6992A4A9" w14:textId="7ED83830"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 xml:space="preserve">202 / IT3 </w:t>
            </w:r>
          </w:p>
        </w:tc>
        <w:tc>
          <w:tcPr>
            <w:tcW w:w="961" w:type="pct"/>
          </w:tcPr>
          <w:p w14:paraId="6992A4AA" w14:textId="77777777" w:rsidR="004E297D" w:rsidRPr="001B45F4" w:rsidRDefault="00B434F1" w:rsidP="009876AE">
            <w:pPr>
              <w:rPr>
                <w:rFonts w:cs="Arial"/>
                <w:snapToGrid w:val="0"/>
                <w:szCs w:val="22"/>
              </w:rPr>
            </w:pPr>
            <w:r w:rsidRPr="001B45F4">
              <w:rPr>
                <w:rFonts w:cs="Arial"/>
                <w:szCs w:val="22"/>
              </w:rPr>
              <w:t>Not applicable</w:t>
            </w:r>
          </w:p>
        </w:tc>
      </w:tr>
      <w:tr w:rsidR="004E297D" w:rsidRPr="001B45F4" w14:paraId="6992A4B1" w14:textId="77777777" w:rsidTr="00432DF4">
        <w:tc>
          <w:tcPr>
            <w:tcW w:w="579" w:type="pct"/>
          </w:tcPr>
          <w:p w14:paraId="6992A4AC" w14:textId="77777777" w:rsidR="004E297D" w:rsidRPr="001B45F4" w:rsidRDefault="004E297D" w:rsidP="009876AE">
            <w:pPr>
              <w:jc w:val="center"/>
              <w:rPr>
                <w:rFonts w:cs="Arial"/>
                <w:szCs w:val="22"/>
              </w:rPr>
            </w:pPr>
            <w:r w:rsidRPr="001B45F4">
              <w:rPr>
                <w:rFonts w:cs="Arial"/>
                <w:szCs w:val="22"/>
              </w:rPr>
              <w:t>FSP</w:t>
            </w:r>
          </w:p>
        </w:tc>
        <w:tc>
          <w:tcPr>
            <w:tcW w:w="1716" w:type="pct"/>
          </w:tcPr>
          <w:p w14:paraId="6992A4AD" w14:textId="77777777" w:rsidR="004E297D" w:rsidRPr="001B45F4" w:rsidRDefault="004E297D" w:rsidP="009876AE">
            <w:pPr>
              <w:rPr>
                <w:rFonts w:cs="Arial"/>
                <w:szCs w:val="22"/>
              </w:rPr>
            </w:pPr>
            <w:r w:rsidRPr="001B45F4">
              <w:rPr>
                <w:rFonts w:cs="Arial"/>
                <w:szCs w:val="22"/>
              </w:rPr>
              <w:t>Non Taxable Service Pension</w:t>
            </w:r>
          </w:p>
        </w:tc>
        <w:tc>
          <w:tcPr>
            <w:tcW w:w="633" w:type="pct"/>
          </w:tcPr>
          <w:p w14:paraId="6992A4AE" w14:textId="6E8770CF" w:rsidR="004E297D" w:rsidRPr="001B45F4" w:rsidRDefault="008024D6" w:rsidP="009876AE">
            <w:pPr>
              <w:rPr>
                <w:rFonts w:cs="Arial"/>
                <w:snapToGrid w:val="0"/>
                <w:szCs w:val="22"/>
              </w:rPr>
            </w:pPr>
            <w:r w:rsidRPr="001B45F4">
              <w:rPr>
                <w:rFonts w:cs="Arial"/>
                <w:szCs w:val="22"/>
              </w:rPr>
              <w:t>IITR</w:t>
            </w:r>
            <w:r w:rsidR="004E297D" w:rsidRPr="001B45F4">
              <w:rPr>
                <w:rFonts w:cs="Arial"/>
                <w:szCs w:val="22"/>
              </w:rPr>
              <w:t>852</w:t>
            </w:r>
          </w:p>
        </w:tc>
        <w:tc>
          <w:tcPr>
            <w:tcW w:w="1111" w:type="pct"/>
          </w:tcPr>
          <w:p w14:paraId="6992A4AF" w14:textId="5497D383"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 xml:space="preserve">202 / IT3 </w:t>
            </w:r>
          </w:p>
        </w:tc>
        <w:tc>
          <w:tcPr>
            <w:tcW w:w="961" w:type="pct"/>
          </w:tcPr>
          <w:p w14:paraId="6992A4B0" w14:textId="77777777" w:rsidR="004E297D" w:rsidRPr="001B45F4" w:rsidRDefault="00B434F1" w:rsidP="009876AE">
            <w:pPr>
              <w:rPr>
                <w:rFonts w:cs="Arial"/>
                <w:snapToGrid w:val="0"/>
                <w:szCs w:val="22"/>
              </w:rPr>
            </w:pPr>
            <w:r w:rsidRPr="001B45F4">
              <w:rPr>
                <w:rFonts w:cs="Arial"/>
                <w:szCs w:val="22"/>
              </w:rPr>
              <w:t>Not applicable</w:t>
            </w:r>
          </w:p>
        </w:tc>
      </w:tr>
      <w:tr w:rsidR="004E297D" w:rsidRPr="001B45F4" w14:paraId="6992A4B7" w14:textId="77777777" w:rsidTr="00432DF4">
        <w:tc>
          <w:tcPr>
            <w:tcW w:w="579" w:type="pct"/>
          </w:tcPr>
          <w:p w14:paraId="6992A4B2" w14:textId="77777777" w:rsidR="004E297D" w:rsidRPr="001B45F4" w:rsidRDefault="004E297D" w:rsidP="009876AE">
            <w:pPr>
              <w:jc w:val="center"/>
              <w:rPr>
                <w:rFonts w:cs="Arial"/>
                <w:szCs w:val="22"/>
              </w:rPr>
            </w:pPr>
            <w:r w:rsidRPr="001B45F4">
              <w:rPr>
                <w:rFonts w:cs="Arial"/>
                <w:szCs w:val="22"/>
              </w:rPr>
              <w:t>FWW</w:t>
            </w:r>
          </w:p>
        </w:tc>
        <w:tc>
          <w:tcPr>
            <w:tcW w:w="1716" w:type="pct"/>
          </w:tcPr>
          <w:p w14:paraId="6992A4B3" w14:textId="77777777" w:rsidR="004E297D" w:rsidRPr="001B45F4" w:rsidRDefault="004E297D" w:rsidP="009876AE">
            <w:pPr>
              <w:rPr>
                <w:rFonts w:cs="Arial"/>
                <w:szCs w:val="22"/>
              </w:rPr>
            </w:pPr>
            <w:r w:rsidRPr="001B45F4">
              <w:rPr>
                <w:rFonts w:cs="Arial"/>
                <w:szCs w:val="22"/>
              </w:rPr>
              <w:t>Non Taxable War Widows Pension</w:t>
            </w:r>
          </w:p>
        </w:tc>
        <w:tc>
          <w:tcPr>
            <w:tcW w:w="633" w:type="pct"/>
          </w:tcPr>
          <w:p w14:paraId="6992A4B4" w14:textId="38C2B524" w:rsidR="004E297D" w:rsidRPr="001B45F4" w:rsidRDefault="008024D6" w:rsidP="009876AE">
            <w:pPr>
              <w:rPr>
                <w:rFonts w:cs="Arial"/>
                <w:snapToGrid w:val="0"/>
                <w:szCs w:val="22"/>
              </w:rPr>
            </w:pPr>
            <w:r w:rsidRPr="001B45F4">
              <w:rPr>
                <w:rFonts w:cs="Arial"/>
                <w:szCs w:val="22"/>
              </w:rPr>
              <w:t>IITR</w:t>
            </w:r>
            <w:r w:rsidR="004E297D" w:rsidRPr="001B45F4">
              <w:rPr>
                <w:rFonts w:cs="Arial"/>
                <w:szCs w:val="22"/>
              </w:rPr>
              <w:t>852</w:t>
            </w:r>
          </w:p>
        </w:tc>
        <w:tc>
          <w:tcPr>
            <w:tcW w:w="1111" w:type="pct"/>
          </w:tcPr>
          <w:p w14:paraId="6992A4B5" w14:textId="7F60A4BE"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 xml:space="preserve">202 / IT3 </w:t>
            </w:r>
          </w:p>
        </w:tc>
        <w:tc>
          <w:tcPr>
            <w:tcW w:w="961" w:type="pct"/>
          </w:tcPr>
          <w:p w14:paraId="6992A4B6" w14:textId="77777777" w:rsidR="004E297D" w:rsidRPr="001B45F4" w:rsidRDefault="00B434F1" w:rsidP="009876AE">
            <w:pPr>
              <w:rPr>
                <w:rFonts w:cs="Arial"/>
                <w:snapToGrid w:val="0"/>
                <w:szCs w:val="22"/>
              </w:rPr>
            </w:pPr>
            <w:r w:rsidRPr="001B45F4">
              <w:rPr>
                <w:rFonts w:cs="Arial"/>
                <w:szCs w:val="22"/>
              </w:rPr>
              <w:t>Not applicable</w:t>
            </w:r>
          </w:p>
        </w:tc>
      </w:tr>
      <w:tr w:rsidR="004E297D" w:rsidRPr="001B45F4" w14:paraId="6992A4BD" w14:textId="77777777" w:rsidTr="00432DF4">
        <w:tc>
          <w:tcPr>
            <w:tcW w:w="579" w:type="pct"/>
          </w:tcPr>
          <w:p w14:paraId="6992A4B8" w14:textId="77777777" w:rsidR="004E297D" w:rsidRPr="001B45F4" w:rsidRDefault="004E297D" w:rsidP="009876AE">
            <w:pPr>
              <w:jc w:val="center"/>
              <w:rPr>
                <w:rFonts w:cs="Arial"/>
                <w:szCs w:val="22"/>
              </w:rPr>
            </w:pPr>
            <w:r w:rsidRPr="001B45F4">
              <w:rPr>
                <w:rFonts w:cs="Arial"/>
                <w:szCs w:val="22"/>
              </w:rPr>
              <w:t>TAP</w:t>
            </w:r>
          </w:p>
        </w:tc>
        <w:tc>
          <w:tcPr>
            <w:tcW w:w="1716" w:type="pct"/>
          </w:tcPr>
          <w:p w14:paraId="6992A4B9" w14:textId="77777777" w:rsidR="004E297D" w:rsidRPr="001B45F4" w:rsidRDefault="004E297D" w:rsidP="009876AE">
            <w:pPr>
              <w:rPr>
                <w:rFonts w:cs="Arial"/>
                <w:szCs w:val="22"/>
              </w:rPr>
            </w:pPr>
            <w:r w:rsidRPr="001B45F4">
              <w:rPr>
                <w:rFonts w:cs="Arial"/>
                <w:szCs w:val="22"/>
              </w:rPr>
              <w:t>Taxable Age Pension</w:t>
            </w:r>
          </w:p>
        </w:tc>
        <w:tc>
          <w:tcPr>
            <w:tcW w:w="633" w:type="pct"/>
          </w:tcPr>
          <w:p w14:paraId="6992A4BA" w14:textId="5639FC9C"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Pr>
          <w:p w14:paraId="6992A4BB" w14:textId="61835E36"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89 / 6</w:t>
            </w:r>
          </w:p>
        </w:tc>
        <w:tc>
          <w:tcPr>
            <w:tcW w:w="961" w:type="pct"/>
          </w:tcPr>
          <w:p w14:paraId="6992A4BC"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Pension</w:t>
            </w:r>
          </w:p>
        </w:tc>
      </w:tr>
      <w:tr w:rsidR="004E297D" w:rsidRPr="001B45F4" w14:paraId="6992A4C3" w14:textId="77777777" w:rsidTr="00432DF4">
        <w:tc>
          <w:tcPr>
            <w:tcW w:w="579" w:type="pct"/>
          </w:tcPr>
          <w:p w14:paraId="6992A4BE" w14:textId="77777777" w:rsidR="004E297D" w:rsidRPr="001B45F4" w:rsidRDefault="004E297D" w:rsidP="009876AE">
            <w:pPr>
              <w:jc w:val="center"/>
              <w:rPr>
                <w:rFonts w:cs="Arial"/>
                <w:szCs w:val="22"/>
              </w:rPr>
            </w:pPr>
            <w:r w:rsidRPr="001B45F4">
              <w:rPr>
                <w:rFonts w:cs="Arial"/>
                <w:szCs w:val="22"/>
              </w:rPr>
              <w:t>TAS</w:t>
            </w:r>
          </w:p>
        </w:tc>
        <w:tc>
          <w:tcPr>
            <w:tcW w:w="1716" w:type="pct"/>
          </w:tcPr>
          <w:p w14:paraId="6992A4BF" w14:textId="77777777" w:rsidR="004E297D" w:rsidRPr="001B45F4" w:rsidRDefault="004E297D" w:rsidP="009876AE">
            <w:pPr>
              <w:rPr>
                <w:rFonts w:cs="Arial"/>
                <w:szCs w:val="22"/>
              </w:rPr>
            </w:pPr>
            <w:r w:rsidRPr="001B45F4">
              <w:rPr>
                <w:rFonts w:cs="Arial"/>
                <w:szCs w:val="22"/>
              </w:rPr>
              <w:t>Taxable Pension Supplement Age Pension</w:t>
            </w:r>
          </w:p>
        </w:tc>
        <w:tc>
          <w:tcPr>
            <w:tcW w:w="633" w:type="pct"/>
          </w:tcPr>
          <w:p w14:paraId="6992A4C0" w14:textId="41155B1C"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Pr>
          <w:p w14:paraId="6992A4C1" w14:textId="3992C3EE"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89 / 6</w:t>
            </w:r>
          </w:p>
        </w:tc>
        <w:tc>
          <w:tcPr>
            <w:tcW w:w="961" w:type="pct"/>
          </w:tcPr>
          <w:p w14:paraId="6992A4C2"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Pension</w:t>
            </w:r>
          </w:p>
        </w:tc>
      </w:tr>
      <w:tr w:rsidR="004E297D" w:rsidRPr="001B45F4" w14:paraId="6992A4C9" w14:textId="77777777" w:rsidTr="00432DF4">
        <w:tc>
          <w:tcPr>
            <w:tcW w:w="579" w:type="pct"/>
          </w:tcPr>
          <w:p w14:paraId="6992A4C4" w14:textId="77777777" w:rsidR="004E297D" w:rsidRPr="001B45F4" w:rsidRDefault="004E297D" w:rsidP="009876AE">
            <w:pPr>
              <w:jc w:val="center"/>
              <w:rPr>
                <w:rFonts w:cs="Arial"/>
                <w:szCs w:val="22"/>
              </w:rPr>
            </w:pPr>
            <w:r w:rsidRPr="001B45F4">
              <w:rPr>
                <w:rFonts w:cs="Arial"/>
                <w:szCs w:val="22"/>
              </w:rPr>
              <w:t>TCD</w:t>
            </w:r>
          </w:p>
        </w:tc>
        <w:tc>
          <w:tcPr>
            <w:tcW w:w="1716" w:type="pct"/>
          </w:tcPr>
          <w:p w14:paraId="6992A4C5" w14:textId="77777777" w:rsidR="004E297D" w:rsidRPr="001B45F4" w:rsidRDefault="004E297D" w:rsidP="009876AE">
            <w:pPr>
              <w:rPr>
                <w:rFonts w:cs="Arial"/>
                <w:szCs w:val="22"/>
              </w:rPr>
            </w:pPr>
            <w:r w:rsidRPr="001B45F4">
              <w:rPr>
                <w:rFonts w:cs="Arial"/>
                <w:szCs w:val="22"/>
              </w:rPr>
              <w:t>Taxable Centrelink Defence Force Income Support Allowance</w:t>
            </w:r>
          </w:p>
        </w:tc>
        <w:tc>
          <w:tcPr>
            <w:tcW w:w="633" w:type="pct"/>
          </w:tcPr>
          <w:p w14:paraId="6992A4C6" w14:textId="3729D12F"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Pr>
          <w:p w14:paraId="6992A4C7" w14:textId="0363CFAF"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89 / 6</w:t>
            </w:r>
          </w:p>
        </w:tc>
        <w:tc>
          <w:tcPr>
            <w:tcW w:w="961" w:type="pct"/>
          </w:tcPr>
          <w:p w14:paraId="6992A4C8"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Pension</w:t>
            </w:r>
          </w:p>
        </w:tc>
      </w:tr>
      <w:tr w:rsidR="004E297D" w:rsidRPr="001B45F4" w14:paraId="6992A4CF" w14:textId="77777777" w:rsidTr="00432DF4">
        <w:tc>
          <w:tcPr>
            <w:tcW w:w="579" w:type="pct"/>
          </w:tcPr>
          <w:p w14:paraId="6992A4CA" w14:textId="77777777" w:rsidR="004E297D" w:rsidRPr="001B45F4" w:rsidRDefault="004E297D" w:rsidP="009876AE">
            <w:pPr>
              <w:jc w:val="center"/>
              <w:rPr>
                <w:rFonts w:cs="Arial"/>
                <w:szCs w:val="22"/>
              </w:rPr>
            </w:pPr>
            <w:r w:rsidRPr="001B45F4">
              <w:rPr>
                <w:rFonts w:cs="Arial"/>
                <w:szCs w:val="22"/>
              </w:rPr>
              <w:t>TCP</w:t>
            </w:r>
          </w:p>
        </w:tc>
        <w:tc>
          <w:tcPr>
            <w:tcW w:w="1716" w:type="pct"/>
          </w:tcPr>
          <w:p w14:paraId="6992A4CB" w14:textId="77777777" w:rsidR="004E297D" w:rsidRPr="001B45F4" w:rsidRDefault="004E297D" w:rsidP="009876AE">
            <w:pPr>
              <w:rPr>
                <w:rFonts w:cs="Arial"/>
                <w:szCs w:val="22"/>
              </w:rPr>
            </w:pPr>
            <w:r w:rsidRPr="001B45F4">
              <w:rPr>
                <w:rFonts w:cs="Arial"/>
                <w:szCs w:val="22"/>
              </w:rPr>
              <w:t>Taxable Carers Pension</w:t>
            </w:r>
          </w:p>
        </w:tc>
        <w:tc>
          <w:tcPr>
            <w:tcW w:w="633" w:type="pct"/>
          </w:tcPr>
          <w:p w14:paraId="6992A4CC" w14:textId="0980252D"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Pr>
          <w:p w14:paraId="6992A4CD" w14:textId="7DD422A2"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89 / 6</w:t>
            </w:r>
          </w:p>
        </w:tc>
        <w:tc>
          <w:tcPr>
            <w:tcW w:w="961" w:type="pct"/>
          </w:tcPr>
          <w:p w14:paraId="6992A4CE"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Pension</w:t>
            </w:r>
          </w:p>
        </w:tc>
      </w:tr>
      <w:tr w:rsidR="004E297D" w:rsidRPr="001B45F4" w14:paraId="6992A4D5" w14:textId="77777777" w:rsidTr="00432DF4">
        <w:tc>
          <w:tcPr>
            <w:tcW w:w="579" w:type="pct"/>
          </w:tcPr>
          <w:p w14:paraId="6992A4D0" w14:textId="77777777" w:rsidR="004E297D" w:rsidRPr="001B45F4" w:rsidRDefault="004E297D" w:rsidP="009876AE">
            <w:pPr>
              <w:jc w:val="center"/>
              <w:rPr>
                <w:rFonts w:cs="Arial"/>
                <w:szCs w:val="22"/>
              </w:rPr>
            </w:pPr>
            <w:r w:rsidRPr="001B45F4">
              <w:rPr>
                <w:rFonts w:cs="Arial"/>
                <w:szCs w:val="22"/>
              </w:rPr>
              <w:t>TDD</w:t>
            </w:r>
          </w:p>
        </w:tc>
        <w:tc>
          <w:tcPr>
            <w:tcW w:w="1716" w:type="pct"/>
          </w:tcPr>
          <w:p w14:paraId="6992A4D1" w14:textId="77777777" w:rsidR="004E297D" w:rsidRPr="001B45F4" w:rsidRDefault="004E297D" w:rsidP="009876AE">
            <w:pPr>
              <w:rPr>
                <w:rFonts w:cs="Arial"/>
                <w:szCs w:val="22"/>
              </w:rPr>
            </w:pPr>
            <w:r w:rsidRPr="001B45F4">
              <w:rPr>
                <w:rFonts w:cs="Arial"/>
                <w:szCs w:val="22"/>
              </w:rPr>
              <w:t>Taxable DVA Defence Force Income Support Allowance</w:t>
            </w:r>
          </w:p>
        </w:tc>
        <w:tc>
          <w:tcPr>
            <w:tcW w:w="633" w:type="pct"/>
          </w:tcPr>
          <w:p w14:paraId="6992A4D2" w14:textId="47DA9BAD"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Pr>
          <w:p w14:paraId="6992A4D3" w14:textId="2E1E2DD3"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89 / 6</w:t>
            </w:r>
          </w:p>
        </w:tc>
        <w:tc>
          <w:tcPr>
            <w:tcW w:w="961" w:type="pct"/>
          </w:tcPr>
          <w:p w14:paraId="6992A4D4"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Pension</w:t>
            </w:r>
          </w:p>
        </w:tc>
      </w:tr>
      <w:tr w:rsidR="004E297D" w:rsidRPr="001B45F4" w14:paraId="6992A4DB" w14:textId="77777777" w:rsidTr="00432DF4">
        <w:tc>
          <w:tcPr>
            <w:tcW w:w="579" w:type="pct"/>
          </w:tcPr>
          <w:p w14:paraId="6992A4D6" w14:textId="77777777" w:rsidR="004E297D" w:rsidRPr="001B45F4" w:rsidRDefault="004E297D" w:rsidP="009876AE">
            <w:pPr>
              <w:jc w:val="center"/>
              <w:rPr>
                <w:rFonts w:cs="Arial"/>
                <w:szCs w:val="22"/>
              </w:rPr>
            </w:pPr>
            <w:r w:rsidRPr="001B45F4">
              <w:rPr>
                <w:rFonts w:cs="Arial"/>
                <w:szCs w:val="22"/>
              </w:rPr>
              <w:t>TEA</w:t>
            </w:r>
          </w:p>
        </w:tc>
        <w:tc>
          <w:tcPr>
            <w:tcW w:w="1716" w:type="pct"/>
          </w:tcPr>
          <w:p w14:paraId="6992A4D7" w14:textId="77777777" w:rsidR="004E297D" w:rsidRPr="001B45F4" w:rsidRDefault="004E297D" w:rsidP="009876AE">
            <w:pPr>
              <w:rPr>
                <w:rFonts w:cs="Arial"/>
                <w:szCs w:val="22"/>
              </w:rPr>
            </w:pPr>
            <w:r w:rsidRPr="001B45F4">
              <w:rPr>
                <w:rFonts w:cs="Arial"/>
                <w:szCs w:val="22"/>
              </w:rPr>
              <w:t>Taxable VCES Payment</w:t>
            </w:r>
          </w:p>
        </w:tc>
        <w:tc>
          <w:tcPr>
            <w:tcW w:w="633" w:type="pct"/>
          </w:tcPr>
          <w:p w14:paraId="6992A4D8" w14:textId="2415BF8B"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Pr>
          <w:p w14:paraId="6992A4D9" w14:textId="55DBF47B"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86 / 5</w:t>
            </w:r>
          </w:p>
        </w:tc>
        <w:tc>
          <w:tcPr>
            <w:tcW w:w="961" w:type="pct"/>
          </w:tcPr>
          <w:p w14:paraId="6992A4DA"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Allowance</w:t>
            </w:r>
          </w:p>
        </w:tc>
      </w:tr>
      <w:tr w:rsidR="004E297D" w:rsidRPr="001B45F4" w14:paraId="6992A4E1" w14:textId="77777777" w:rsidTr="00432DF4">
        <w:tc>
          <w:tcPr>
            <w:tcW w:w="579" w:type="pct"/>
          </w:tcPr>
          <w:p w14:paraId="6992A4DC" w14:textId="77777777" w:rsidR="004E297D" w:rsidRPr="001B45F4" w:rsidRDefault="004E297D" w:rsidP="009876AE">
            <w:pPr>
              <w:jc w:val="center"/>
              <w:rPr>
                <w:rFonts w:cs="Arial"/>
                <w:szCs w:val="22"/>
              </w:rPr>
            </w:pPr>
            <w:r w:rsidRPr="001B45F4">
              <w:rPr>
                <w:rFonts w:cs="Arial"/>
                <w:szCs w:val="22"/>
              </w:rPr>
              <w:t>TEE</w:t>
            </w:r>
          </w:p>
        </w:tc>
        <w:tc>
          <w:tcPr>
            <w:tcW w:w="1716" w:type="pct"/>
          </w:tcPr>
          <w:p w14:paraId="6992A4DD" w14:textId="77777777" w:rsidR="004E297D" w:rsidRPr="001B45F4" w:rsidRDefault="004E297D" w:rsidP="009876AE">
            <w:pPr>
              <w:rPr>
                <w:rFonts w:cs="Arial"/>
                <w:szCs w:val="22"/>
              </w:rPr>
            </w:pPr>
            <w:r w:rsidRPr="001B45F4">
              <w:rPr>
                <w:rFonts w:cs="Arial"/>
                <w:szCs w:val="22"/>
              </w:rPr>
              <w:t>Taxable Education Entry Payment</w:t>
            </w:r>
          </w:p>
        </w:tc>
        <w:tc>
          <w:tcPr>
            <w:tcW w:w="633" w:type="pct"/>
          </w:tcPr>
          <w:p w14:paraId="6992A4DE" w14:textId="72F922DE"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Pr>
          <w:p w14:paraId="6992A4DF" w14:textId="67770938"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89 / 6</w:t>
            </w:r>
          </w:p>
        </w:tc>
        <w:tc>
          <w:tcPr>
            <w:tcW w:w="961" w:type="pct"/>
          </w:tcPr>
          <w:p w14:paraId="6992A4E0"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Pension</w:t>
            </w:r>
          </w:p>
        </w:tc>
      </w:tr>
      <w:tr w:rsidR="004E297D" w:rsidRPr="001B45F4" w14:paraId="6992A4E7" w14:textId="77777777" w:rsidTr="00432DF4">
        <w:tc>
          <w:tcPr>
            <w:tcW w:w="579" w:type="pct"/>
          </w:tcPr>
          <w:p w14:paraId="6992A4E2" w14:textId="77777777" w:rsidR="004E297D" w:rsidRPr="001B45F4" w:rsidRDefault="004E297D" w:rsidP="009876AE">
            <w:pPr>
              <w:jc w:val="center"/>
              <w:rPr>
                <w:rFonts w:cs="Arial"/>
                <w:szCs w:val="22"/>
              </w:rPr>
            </w:pPr>
            <w:r w:rsidRPr="001B45F4">
              <w:rPr>
                <w:rFonts w:cs="Arial"/>
                <w:szCs w:val="22"/>
              </w:rPr>
              <w:t>TIS</w:t>
            </w:r>
          </w:p>
        </w:tc>
        <w:tc>
          <w:tcPr>
            <w:tcW w:w="1716" w:type="pct"/>
          </w:tcPr>
          <w:p w14:paraId="6992A4E3" w14:textId="77777777" w:rsidR="004E297D" w:rsidRPr="001B45F4" w:rsidRDefault="004E297D" w:rsidP="009876AE">
            <w:pPr>
              <w:rPr>
                <w:rFonts w:cs="Arial"/>
                <w:szCs w:val="22"/>
              </w:rPr>
            </w:pPr>
            <w:r w:rsidRPr="001B45F4">
              <w:rPr>
                <w:rFonts w:cs="Arial"/>
                <w:szCs w:val="22"/>
              </w:rPr>
              <w:t>Taxable Income Support Supplement</w:t>
            </w:r>
          </w:p>
        </w:tc>
        <w:tc>
          <w:tcPr>
            <w:tcW w:w="633" w:type="pct"/>
          </w:tcPr>
          <w:p w14:paraId="6992A4E4" w14:textId="73A953BA"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Pr>
          <w:p w14:paraId="6992A4E5" w14:textId="484597E3"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89 / 6</w:t>
            </w:r>
          </w:p>
        </w:tc>
        <w:tc>
          <w:tcPr>
            <w:tcW w:w="961" w:type="pct"/>
          </w:tcPr>
          <w:p w14:paraId="6992A4E6"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Pension</w:t>
            </w:r>
          </w:p>
        </w:tc>
      </w:tr>
      <w:tr w:rsidR="004E297D" w:rsidRPr="001B45F4" w14:paraId="6992A4ED" w14:textId="77777777" w:rsidTr="00432DF4">
        <w:tc>
          <w:tcPr>
            <w:tcW w:w="579" w:type="pct"/>
          </w:tcPr>
          <w:p w14:paraId="6992A4E8" w14:textId="77777777" w:rsidR="004E297D" w:rsidRPr="001B45F4" w:rsidRDefault="004E297D" w:rsidP="009876AE">
            <w:pPr>
              <w:jc w:val="center"/>
              <w:rPr>
                <w:rFonts w:cs="Arial"/>
                <w:szCs w:val="22"/>
              </w:rPr>
            </w:pPr>
            <w:r w:rsidRPr="001B45F4">
              <w:rPr>
                <w:rFonts w:cs="Arial"/>
                <w:szCs w:val="22"/>
              </w:rPr>
              <w:t>TME</w:t>
            </w:r>
          </w:p>
        </w:tc>
        <w:tc>
          <w:tcPr>
            <w:tcW w:w="1716" w:type="pct"/>
          </w:tcPr>
          <w:p w14:paraId="6992A4E9" w14:textId="77777777" w:rsidR="004E297D" w:rsidRPr="001B45F4" w:rsidRDefault="004E297D" w:rsidP="009876AE">
            <w:pPr>
              <w:rPr>
                <w:rFonts w:cs="Arial"/>
                <w:szCs w:val="22"/>
              </w:rPr>
            </w:pPr>
            <w:r w:rsidRPr="001B45F4">
              <w:rPr>
                <w:rFonts w:cs="Arial"/>
                <w:szCs w:val="22"/>
              </w:rPr>
              <w:t>Taxable MRCA Education Allowance</w:t>
            </w:r>
          </w:p>
        </w:tc>
        <w:tc>
          <w:tcPr>
            <w:tcW w:w="633" w:type="pct"/>
          </w:tcPr>
          <w:p w14:paraId="6992A4EA" w14:textId="394E4A35"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Pr>
          <w:p w14:paraId="6992A4EB" w14:textId="0522CE34"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86 / 5</w:t>
            </w:r>
          </w:p>
        </w:tc>
        <w:tc>
          <w:tcPr>
            <w:tcW w:w="961" w:type="pct"/>
          </w:tcPr>
          <w:p w14:paraId="6992A4EC"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Allowance</w:t>
            </w:r>
          </w:p>
        </w:tc>
      </w:tr>
      <w:tr w:rsidR="004E297D" w:rsidRPr="001B45F4" w14:paraId="6992A4F3" w14:textId="77777777" w:rsidTr="00432DF4">
        <w:tc>
          <w:tcPr>
            <w:tcW w:w="579" w:type="pct"/>
          </w:tcPr>
          <w:p w14:paraId="6992A4EE" w14:textId="77777777" w:rsidR="004E297D" w:rsidRPr="001B45F4" w:rsidRDefault="004E297D" w:rsidP="009876AE">
            <w:pPr>
              <w:jc w:val="center"/>
              <w:rPr>
                <w:rFonts w:cs="Arial"/>
                <w:szCs w:val="22"/>
              </w:rPr>
            </w:pPr>
            <w:r w:rsidRPr="001B45F4">
              <w:rPr>
                <w:rFonts w:cs="Arial"/>
                <w:szCs w:val="22"/>
              </w:rPr>
              <w:t>TMS</w:t>
            </w:r>
          </w:p>
        </w:tc>
        <w:tc>
          <w:tcPr>
            <w:tcW w:w="1716" w:type="pct"/>
          </w:tcPr>
          <w:p w14:paraId="6992A4EF" w14:textId="77777777" w:rsidR="004E297D" w:rsidRPr="001B45F4" w:rsidRDefault="004E297D" w:rsidP="009876AE">
            <w:pPr>
              <w:rPr>
                <w:rFonts w:cs="Arial"/>
                <w:szCs w:val="22"/>
              </w:rPr>
            </w:pPr>
            <w:r w:rsidRPr="001B45F4">
              <w:rPr>
                <w:rFonts w:cs="Arial"/>
                <w:szCs w:val="22"/>
              </w:rPr>
              <w:t>Taxable Adequate Means of Support Pension</w:t>
            </w:r>
          </w:p>
        </w:tc>
        <w:tc>
          <w:tcPr>
            <w:tcW w:w="633" w:type="pct"/>
          </w:tcPr>
          <w:p w14:paraId="6992A4F0" w14:textId="660CA9F4"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Pr>
          <w:p w14:paraId="6992A4F1" w14:textId="619E5231"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89 / 6</w:t>
            </w:r>
          </w:p>
        </w:tc>
        <w:tc>
          <w:tcPr>
            <w:tcW w:w="961" w:type="pct"/>
          </w:tcPr>
          <w:p w14:paraId="6992A4F2"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Pension</w:t>
            </w:r>
          </w:p>
        </w:tc>
      </w:tr>
      <w:tr w:rsidR="004E297D" w:rsidRPr="001B45F4" w14:paraId="6992A4F9" w14:textId="77777777" w:rsidTr="00432DF4">
        <w:tc>
          <w:tcPr>
            <w:tcW w:w="579" w:type="pct"/>
          </w:tcPr>
          <w:p w14:paraId="6992A4F4" w14:textId="77777777" w:rsidR="004E297D" w:rsidRPr="001B45F4" w:rsidRDefault="004E297D" w:rsidP="009876AE">
            <w:pPr>
              <w:jc w:val="center"/>
              <w:rPr>
                <w:rFonts w:cs="Arial"/>
                <w:szCs w:val="22"/>
              </w:rPr>
            </w:pPr>
            <w:r w:rsidRPr="001B45F4">
              <w:rPr>
                <w:rFonts w:cs="Arial"/>
                <w:szCs w:val="22"/>
              </w:rPr>
              <w:t>TPS</w:t>
            </w:r>
          </w:p>
        </w:tc>
        <w:tc>
          <w:tcPr>
            <w:tcW w:w="1716" w:type="pct"/>
          </w:tcPr>
          <w:p w14:paraId="6992A4F5" w14:textId="77777777" w:rsidR="004E297D" w:rsidRPr="001B45F4" w:rsidRDefault="004E297D" w:rsidP="009876AE">
            <w:pPr>
              <w:rPr>
                <w:rFonts w:cs="Arial"/>
                <w:szCs w:val="22"/>
                <w:lang w:val="fr-FR"/>
              </w:rPr>
            </w:pPr>
            <w:r w:rsidRPr="001B45F4">
              <w:rPr>
                <w:rFonts w:cs="Arial"/>
                <w:szCs w:val="22"/>
                <w:lang w:val="fr-FR"/>
              </w:rPr>
              <w:t>Taxable Pension Supplement Service Pension</w:t>
            </w:r>
          </w:p>
        </w:tc>
        <w:tc>
          <w:tcPr>
            <w:tcW w:w="633" w:type="pct"/>
          </w:tcPr>
          <w:p w14:paraId="6992A4F6" w14:textId="26B932D4"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Pr>
          <w:p w14:paraId="6992A4F7" w14:textId="080CB80A"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89 / 6</w:t>
            </w:r>
          </w:p>
        </w:tc>
        <w:tc>
          <w:tcPr>
            <w:tcW w:w="961" w:type="pct"/>
          </w:tcPr>
          <w:p w14:paraId="6992A4F8"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Pension</w:t>
            </w:r>
          </w:p>
        </w:tc>
      </w:tr>
      <w:tr w:rsidR="004E297D" w:rsidRPr="001B45F4" w14:paraId="6992A4FF" w14:textId="77777777" w:rsidTr="00432DF4">
        <w:tc>
          <w:tcPr>
            <w:tcW w:w="579" w:type="pct"/>
          </w:tcPr>
          <w:p w14:paraId="6992A4FA" w14:textId="77777777" w:rsidR="004E297D" w:rsidRPr="001B45F4" w:rsidRDefault="004E297D" w:rsidP="009876AE">
            <w:pPr>
              <w:jc w:val="center"/>
              <w:rPr>
                <w:rFonts w:cs="Arial"/>
                <w:szCs w:val="22"/>
              </w:rPr>
            </w:pPr>
            <w:r w:rsidRPr="001B45F4">
              <w:rPr>
                <w:rFonts w:cs="Arial"/>
                <w:szCs w:val="22"/>
              </w:rPr>
              <w:lastRenderedPageBreak/>
              <w:t>TSP</w:t>
            </w:r>
          </w:p>
        </w:tc>
        <w:tc>
          <w:tcPr>
            <w:tcW w:w="1716" w:type="pct"/>
          </w:tcPr>
          <w:p w14:paraId="6992A4FB" w14:textId="77777777" w:rsidR="004E297D" w:rsidRPr="001B45F4" w:rsidRDefault="004E297D" w:rsidP="009876AE">
            <w:pPr>
              <w:rPr>
                <w:rFonts w:cs="Arial"/>
                <w:szCs w:val="22"/>
              </w:rPr>
            </w:pPr>
            <w:r w:rsidRPr="001B45F4">
              <w:rPr>
                <w:rFonts w:cs="Arial"/>
                <w:szCs w:val="22"/>
              </w:rPr>
              <w:t>Taxable Service Pension</w:t>
            </w:r>
          </w:p>
        </w:tc>
        <w:tc>
          <w:tcPr>
            <w:tcW w:w="633" w:type="pct"/>
          </w:tcPr>
          <w:p w14:paraId="6992A4FC" w14:textId="06753BCF"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Pr>
          <w:p w14:paraId="6992A4FD" w14:textId="195ABBE3"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89 / 6</w:t>
            </w:r>
          </w:p>
        </w:tc>
        <w:tc>
          <w:tcPr>
            <w:tcW w:w="961" w:type="pct"/>
          </w:tcPr>
          <w:p w14:paraId="6992A4FE"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Pension</w:t>
            </w:r>
          </w:p>
        </w:tc>
      </w:tr>
      <w:tr w:rsidR="004E297D" w:rsidRPr="001B45F4" w14:paraId="6992A505" w14:textId="77777777" w:rsidTr="00432DF4">
        <w:tc>
          <w:tcPr>
            <w:tcW w:w="579" w:type="pct"/>
            <w:tcBorders>
              <w:bottom w:val="single" w:sz="4" w:space="0" w:color="auto"/>
            </w:tcBorders>
          </w:tcPr>
          <w:p w14:paraId="6992A500" w14:textId="77777777" w:rsidR="004E297D" w:rsidRPr="001B45F4" w:rsidRDefault="004E297D" w:rsidP="009876AE">
            <w:pPr>
              <w:jc w:val="center"/>
              <w:rPr>
                <w:rFonts w:cs="Arial"/>
                <w:szCs w:val="22"/>
              </w:rPr>
            </w:pPr>
            <w:r w:rsidRPr="001B45F4">
              <w:rPr>
                <w:rFonts w:cs="Arial"/>
                <w:szCs w:val="22"/>
              </w:rPr>
              <w:t>TVP</w:t>
            </w:r>
          </w:p>
        </w:tc>
        <w:tc>
          <w:tcPr>
            <w:tcW w:w="1716" w:type="pct"/>
            <w:tcBorders>
              <w:bottom w:val="single" w:sz="4" w:space="0" w:color="auto"/>
            </w:tcBorders>
          </w:tcPr>
          <w:p w14:paraId="6992A501" w14:textId="77777777" w:rsidR="004E297D" w:rsidRPr="001B45F4" w:rsidRDefault="004E297D" w:rsidP="009876AE">
            <w:pPr>
              <w:rPr>
                <w:rFonts w:cs="Arial"/>
                <w:szCs w:val="22"/>
              </w:rPr>
            </w:pPr>
            <w:r w:rsidRPr="001B45F4">
              <w:rPr>
                <w:rFonts w:cs="Arial"/>
                <w:szCs w:val="22"/>
              </w:rPr>
              <w:t>Taxable Veteran Payment</w:t>
            </w:r>
          </w:p>
        </w:tc>
        <w:tc>
          <w:tcPr>
            <w:tcW w:w="633" w:type="pct"/>
            <w:tcBorders>
              <w:bottom w:val="single" w:sz="4" w:space="0" w:color="auto"/>
            </w:tcBorders>
          </w:tcPr>
          <w:p w14:paraId="6992A502" w14:textId="5503AD2F" w:rsidR="004E297D" w:rsidRPr="001B45F4" w:rsidRDefault="008024D6" w:rsidP="009876AE">
            <w:pPr>
              <w:rPr>
                <w:rFonts w:cs="Arial"/>
                <w:snapToGrid w:val="0"/>
                <w:szCs w:val="22"/>
              </w:rPr>
            </w:pPr>
            <w:r w:rsidRPr="001B45F4">
              <w:rPr>
                <w:rFonts w:cs="Arial"/>
                <w:snapToGrid w:val="0"/>
                <w:szCs w:val="22"/>
              </w:rPr>
              <w:t>IITR</w:t>
            </w:r>
            <w:r w:rsidR="004E297D" w:rsidRPr="001B45F4">
              <w:rPr>
                <w:rFonts w:cs="Arial"/>
                <w:snapToGrid w:val="0"/>
                <w:szCs w:val="22"/>
              </w:rPr>
              <w:t>84</w:t>
            </w:r>
            <w:r w:rsidR="0028175C" w:rsidRPr="001B45F4">
              <w:rPr>
                <w:rFonts w:cs="Arial"/>
                <w:snapToGrid w:val="0"/>
                <w:szCs w:val="22"/>
              </w:rPr>
              <w:t>9</w:t>
            </w:r>
          </w:p>
        </w:tc>
        <w:tc>
          <w:tcPr>
            <w:tcW w:w="1111" w:type="pct"/>
            <w:tcBorders>
              <w:bottom w:val="single" w:sz="4" w:space="0" w:color="auto"/>
            </w:tcBorders>
          </w:tcPr>
          <w:p w14:paraId="6992A503" w14:textId="72B49F73" w:rsidR="004E297D" w:rsidRPr="001B45F4" w:rsidRDefault="008024D6" w:rsidP="009876AE">
            <w:pPr>
              <w:rPr>
                <w:rFonts w:cs="Arial"/>
                <w:szCs w:val="22"/>
              </w:rPr>
            </w:pPr>
            <w:r w:rsidRPr="001B45F4">
              <w:rPr>
                <w:rFonts w:cs="Arial"/>
                <w:snapToGrid w:val="0"/>
                <w:szCs w:val="22"/>
              </w:rPr>
              <w:t>IITR</w:t>
            </w:r>
            <w:r w:rsidR="004E297D" w:rsidRPr="001B45F4">
              <w:rPr>
                <w:rFonts w:cs="Arial"/>
                <w:snapToGrid w:val="0"/>
                <w:szCs w:val="22"/>
              </w:rPr>
              <w:t>89 / 6</w:t>
            </w:r>
          </w:p>
        </w:tc>
        <w:tc>
          <w:tcPr>
            <w:tcW w:w="961" w:type="pct"/>
            <w:tcBorders>
              <w:bottom w:val="single" w:sz="4" w:space="0" w:color="auto"/>
            </w:tcBorders>
          </w:tcPr>
          <w:p w14:paraId="6992A504" w14:textId="77777777" w:rsidR="004E297D" w:rsidRPr="001B45F4" w:rsidRDefault="00606A57" w:rsidP="009876AE">
            <w:pPr>
              <w:rPr>
                <w:rFonts w:cs="Arial"/>
                <w:snapToGrid w:val="0"/>
                <w:szCs w:val="22"/>
              </w:rPr>
            </w:pPr>
            <w:r w:rsidRPr="001B45F4">
              <w:rPr>
                <w:rFonts w:cs="Arial"/>
                <w:snapToGrid w:val="0"/>
                <w:szCs w:val="22"/>
              </w:rPr>
              <w:t xml:space="preserve">INCDTLS128/ </w:t>
            </w:r>
            <w:r w:rsidR="004E297D" w:rsidRPr="001B45F4">
              <w:rPr>
                <w:rFonts w:cs="Arial"/>
                <w:snapToGrid w:val="0"/>
                <w:szCs w:val="22"/>
              </w:rPr>
              <w:t>Pension</w:t>
            </w:r>
          </w:p>
        </w:tc>
      </w:tr>
    </w:tbl>
    <w:p w14:paraId="1F1697EC" w14:textId="40CF0E4E" w:rsidR="00AD29BB" w:rsidRPr="001B45F4" w:rsidRDefault="00AD29BB" w:rsidP="00C76A19">
      <w:pPr>
        <w:rPr>
          <w:rFonts w:cs="Arial"/>
        </w:rPr>
      </w:pPr>
    </w:p>
    <w:sectPr w:rsidR="00AD29BB" w:rsidRPr="001B45F4" w:rsidSect="00444B66">
      <w:headerReference w:type="even" r:id="rId53"/>
      <w:headerReference w:type="default" r:id="rId54"/>
      <w:headerReference w:type="first" r:id="rId55"/>
      <w:footerReference w:type="first" r:id="rId56"/>
      <w:pgSz w:w="11906" w:h="16838" w:code="9"/>
      <w:pgMar w:top="12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E5699" w14:textId="77777777" w:rsidR="00571B8F" w:rsidRDefault="00571B8F">
      <w:r>
        <w:separator/>
      </w:r>
    </w:p>
  </w:endnote>
  <w:endnote w:type="continuationSeparator" w:id="0">
    <w:p w14:paraId="5F429B04" w14:textId="77777777" w:rsidR="00571B8F" w:rsidRDefault="00571B8F">
      <w:r>
        <w:continuationSeparator/>
      </w:r>
    </w:p>
  </w:endnote>
  <w:endnote w:type="continuationNotice" w:id="1">
    <w:p w14:paraId="0AA22A9A" w14:textId="77777777" w:rsidR="00571B8F" w:rsidRDefault="00571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Italic">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A546" w14:textId="1ADBCAD8" w:rsidR="00D97156" w:rsidRPr="004413E0" w:rsidRDefault="00D97156" w:rsidP="00306AE8">
    <w:pPr>
      <w:pStyle w:val="FooterPortrait"/>
      <w:pBdr>
        <w:top w:val="single" w:sz="4" w:space="1" w:color="auto"/>
      </w:pBdr>
      <w:tabs>
        <w:tab w:val="clear" w:pos="1021"/>
        <w:tab w:val="left" w:pos="0"/>
        <w:tab w:val="center" w:pos="4649"/>
        <w:tab w:val="right" w:pos="9299"/>
      </w:tabs>
      <w:rPr>
        <w:sz w:val="18"/>
        <w:szCs w:val="18"/>
      </w:rPr>
    </w:pPr>
    <w:r w:rsidRPr="004413E0">
      <w:rPr>
        <w:sz w:val="18"/>
        <w:szCs w:val="18"/>
      </w:rPr>
      <w:t>V</w:t>
    </w:r>
    <w:r w:rsidRPr="004413E0">
      <w:rPr>
        <w:caps w:val="0"/>
        <w:sz w:val="18"/>
        <w:szCs w:val="18"/>
      </w:rPr>
      <w:t>ersion</w:t>
    </w:r>
    <w:r w:rsidR="00CA3C28">
      <w:rPr>
        <w:sz w:val="18"/>
        <w:szCs w:val="18"/>
      </w:rPr>
      <w:t xml:space="preserve"> </w:t>
    </w:r>
    <w:r w:rsidR="00383237">
      <w:rPr>
        <w:sz w:val="18"/>
        <w:szCs w:val="18"/>
      </w:rPr>
      <w:t>0.1</w:t>
    </w:r>
    <w:r w:rsidRPr="004413E0">
      <w:rPr>
        <w:sz w:val="18"/>
        <w:szCs w:val="18"/>
      </w:rPr>
      <w:tab/>
    </w:r>
    <w:r w:rsidRPr="004413E0">
      <w:rPr>
        <w:sz w:val="18"/>
        <w:szCs w:val="18"/>
      </w:rPr>
      <w:fldChar w:fldCharType="begin"/>
    </w:r>
    <w:r w:rsidRPr="004413E0">
      <w:rPr>
        <w:sz w:val="18"/>
        <w:szCs w:val="18"/>
      </w:rPr>
      <w:instrText xml:space="preserve"> bkmkCLASSIFICATION  \* MERGEFORMAT </w:instrText>
    </w:r>
    <w:r w:rsidRPr="004413E0">
      <w:rPr>
        <w:sz w:val="18"/>
        <w:szCs w:val="18"/>
      </w:rPr>
      <w:fldChar w:fldCharType="separate"/>
    </w:r>
    <w:r w:rsidRPr="004413E0">
      <w:rPr>
        <w:sz w:val="18"/>
        <w:szCs w:val="18"/>
      </w:rPr>
      <w:t>O</w:t>
    </w:r>
    <w:r w:rsidRPr="004413E0">
      <w:rPr>
        <w:caps w:val="0"/>
        <w:sz w:val="18"/>
        <w:szCs w:val="18"/>
      </w:rPr>
      <w:t>fficial</w:t>
    </w:r>
    <w:r w:rsidRPr="004413E0">
      <w:rPr>
        <w:sz w:val="18"/>
        <w:szCs w:val="18"/>
      </w:rPr>
      <w:fldChar w:fldCharType="end"/>
    </w:r>
    <w:r w:rsidRPr="004413E0">
      <w:rPr>
        <w:sz w:val="18"/>
        <w:szCs w:val="18"/>
      </w:rPr>
      <w:tab/>
      <w:t>P</w:t>
    </w:r>
    <w:r w:rsidRPr="004413E0">
      <w:rPr>
        <w:caps w:val="0"/>
        <w:sz w:val="18"/>
        <w:szCs w:val="18"/>
      </w:rPr>
      <w:t>age</w:t>
    </w:r>
    <w:r w:rsidRPr="004413E0">
      <w:rPr>
        <w:caps w:val="0"/>
        <w:spacing w:val="20"/>
        <w:sz w:val="18"/>
        <w:szCs w:val="18"/>
      </w:rPr>
      <w:t xml:space="preserve"> </w:t>
    </w:r>
    <w:r w:rsidRPr="004413E0">
      <w:rPr>
        <w:sz w:val="18"/>
        <w:szCs w:val="18"/>
      </w:rPr>
      <w:fldChar w:fldCharType="begin"/>
    </w:r>
    <w:r w:rsidRPr="004413E0">
      <w:rPr>
        <w:sz w:val="18"/>
        <w:szCs w:val="18"/>
      </w:rPr>
      <w:instrText xml:space="preserve"> PAGE   \* MERGEFORMAT </w:instrText>
    </w:r>
    <w:r w:rsidRPr="004413E0">
      <w:rPr>
        <w:sz w:val="18"/>
        <w:szCs w:val="18"/>
      </w:rPr>
      <w:fldChar w:fldCharType="separate"/>
    </w:r>
    <w:r w:rsidRPr="004413E0">
      <w:rPr>
        <w:noProof/>
        <w:sz w:val="18"/>
        <w:szCs w:val="18"/>
      </w:rPr>
      <w:t>40</w:t>
    </w:r>
    <w:r w:rsidRPr="004413E0">
      <w:rPr>
        <w:sz w:val="18"/>
        <w:szCs w:val="18"/>
      </w:rPr>
      <w:fldChar w:fldCharType="end"/>
    </w:r>
    <w:r w:rsidRPr="004413E0">
      <w:rPr>
        <w:sz w:val="18"/>
        <w:szCs w:val="18"/>
      </w:rPr>
      <w:t xml:space="preserve"> </w:t>
    </w:r>
    <w:r w:rsidRPr="004413E0">
      <w:rPr>
        <w:caps w:val="0"/>
        <w:sz w:val="18"/>
        <w:szCs w:val="18"/>
      </w:rPr>
      <w:t>of</w:t>
    </w:r>
    <w:r w:rsidRPr="004413E0">
      <w:rPr>
        <w:sz w:val="18"/>
        <w:szCs w:val="18"/>
      </w:rPr>
      <w:t xml:space="preserve"> </w:t>
    </w:r>
    <w:r w:rsidRPr="004413E0">
      <w:rPr>
        <w:sz w:val="18"/>
        <w:szCs w:val="18"/>
      </w:rPr>
      <w:fldChar w:fldCharType="begin"/>
    </w:r>
    <w:r w:rsidRPr="004413E0">
      <w:rPr>
        <w:sz w:val="18"/>
        <w:szCs w:val="18"/>
      </w:rPr>
      <w:instrText xml:space="preserve"> NUMPAGES   \* MERGEFORMAT </w:instrText>
    </w:r>
    <w:r w:rsidRPr="004413E0">
      <w:rPr>
        <w:sz w:val="18"/>
        <w:szCs w:val="18"/>
      </w:rPr>
      <w:fldChar w:fldCharType="separate"/>
    </w:r>
    <w:r w:rsidRPr="004413E0">
      <w:rPr>
        <w:noProof/>
        <w:sz w:val="18"/>
        <w:szCs w:val="18"/>
      </w:rPr>
      <w:t>53</w:t>
    </w:r>
    <w:r w:rsidRPr="004413E0">
      <w:rPr>
        <w:noProof/>
        <w:sz w:val="18"/>
        <w:szCs w:val="18"/>
      </w:rPr>
      <w:fldChar w:fldCharType="end"/>
    </w:r>
  </w:p>
  <w:p w14:paraId="6992A547" w14:textId="77777777" w:rsidR="00D97156" w:rsidRPr="000D1EAD" w:rsidRDefault="00D97156" w:rsidP="000D1EAD">
    <w:pPr>
      <w:pStyle w:val="Footer"/>
      <w:rPr>
        <w:rStyle w:val="PageNumber"/>
        <w:vanish/>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656B4900" w14:paraId="517B4B81" w14:textId="77777777" w:rsidTr="00C268D5">
      <w:trPr>
        <w:trHeight w:val="300"/>
      </w:trPr>
      <w:tc>
        <w:tcPr>
          <w:tcW w:w="3095" w:type="dxa"/>
        </w:tcPr>
        <w:p w14:paraId="2FCBAB92" w14:textId="1789E9D3" w:rsidR="656B4900" w:rsidRDefault="656B4900" w:rsidP="00C268D5">
          <w:pPr>
            <w:ind w:left="-115"/>
          </w:pPr>
        </w:p>
      </w:tc>
      <w:tc>
        <w:tcPr>
          <w:tcW w:w="3095" w:type="dxa"/>
        </w:tcPr>
        <w:p w14:paraId="47E9E8BC" w14:textId="3EEB03EF" w:rsidR="656B4900" w:rsidRDefault="656B4900" w:rsidP="00C268D5">
          <w:pPr>
            <w:jc w:val="center"/>
          </w:pPr>
        </w:p>
      </w:tc>
      <w:tc>
        <w:tcPr>
          <w:tcW w:w="3095" w:type="dxa"/>
        </w:tcPr>
        <w:p w14:paraId="513CAA98" w14:textId="2CE53CB4" w:rsidR="656B4900" w:rsidRDefault="656B4900" w:rsidP="00C268D5">
          <w:pPr>
            <w:ind w:right="-115"/>
            <w:jc w:val="right"/>
          </w:pPr>
        </w:p>
      </w:tc>
    </w:tr>
  </w:tbl>
  <w:p w14:paraId="68650970" w14:textId="26096C66" w:rsidR="004C4098" w:rsidRDefault="004C40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656B4900" w14:paraId="2A2DD430" w14:textId="77777777" w:rsidTr="00C268D5">
      <w:trPr>
        <w:trHeight w:val="300"/>
      </w:trPr>
      <w:tc>
        <w:tcPr>
          <w:tcW w:w="3095" w:type="dxa"/>
        </w:tcPr>
        <w:p w14:paraId="0ECB727F" w14:textId="3CED2A30" w:rsidR="656B4900" w:rsidRDefault="656B4900" w:rsidP="00C268D5">
          <w:pPr>
            <w:ind w:left="-115"/>
          </w:pPr>
        </w:p>
      </w:tc>
      <w:tc>
        <w:tcPr>
          <w:tcW w:w="3095" w:type="dxa"/>
        </w:tcPr>
        <w:p w14:paraId="5EC38E34" w14:textId="14218363" w:rsidR="656B4900" w:rsidRDefault="656B4900" w:rsidP="00C268D5">
          <w:pPr>
            <w:jc w:val="center"/>
          </w:pPr>
        </w:p>
      </w:tc>
      <w:tc>
        <w:tcPr>
          <w:tcW w:w="3095" w:type="dxa"/>
        </w:tcPr>
        <w:p w14:paraId="310FA0BC" w14:textId="78B06362" w:rsidR="656B4900" w:rsidRDefault="656B4900" w:rsidP="00C268D5">
          <w:pPr>
            <w:ind w:right="-115"/>
            <w:jc w:val="right"/>
          </w:pPr>
        </w:p>
      </w:tc>
    </w:tr>
  </w:tbl>
  <w:p w14:paraId="5015680D" w14:textId="163D0CD2" w:rsidR="004C4098" w:rsidRDefault="004C4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554AA" w14:textId="77777777" w:rsidR="00571B8F" w:rsidRDefault="00571B8F"/>
  </w:footnote>
  <w:footnote w:type="continuationSeparator" w:id="0">
    <w:p w14:paraId="7B10BF8F" w14:textId="77777777" w:rsidR="00571B8F" w:rsidRDefault="00571B8F">
      <w:r>
        <w:continuationSeparator/>
      </w:r>
    </w:p>
  </w:footnote>
  <w:footnote w:type="continuationNotice" w:id="1">
    <w:p w14:paraId="0E0C59C8" w14:textId="77777777" w:rsidR="00571B8F" w:rsidRDefault="00571B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A545" w14:textId="22B2107A" w:rsidR="00D97156" w:rsidRPr="009E4024" w:rsidRDefault="00D97156" w:rsidP="001C55D5">
    <w:pPr>
      <w:pStyle w:val="Header"/>
      <w:pBdr>
        <w:bottom w:val="single" w:sz="4" w:space="1" w:color="auto"/>
      </w:pBdr>
      <w:tabs>
        <w:tab w:val="left" w:pos="0"/>
        <w:tab w:val="right" w:pos="9299"/>
      </w:tabs>
      <w:rPr>
        <w:vanish/>
        <w:sz w:val="18"/>
        <w:szCs w:val="18"/>
      </w:rPr>
    </w:pPr>
    <w:r w:rsidRPr="009E4024">
      <w:rPr>
        <w:sz w:val="18"/>
        <w:szCs w:val="18"/>
      </w:rPr>
      <w:t>S</w:t>
    </w:r>
    <w:r w:rsidRPr="009E4024">
      <w:rPr>
        <w:caps w:val="0"/>
        <w:sz w:val="18"/>
        <w:szCs w:val="18"/>
      </w:rPr>
      <w:t>tandard</w:t>
    </w:r>
    <w:r w:rsidRPr="009E4024">
      <w:rPr>
        <w:sz w:val="18"/>
        <w:szCs w:val="18"/>
      </w:rPr>
      <w:t xml:space="preserve"> b</w:t>
    </w:r>
    <w:r w:rsidRPr="009E4024">
      <w:rPr>
        <w:caps w:val="0"/>
        <w:sz w:val="18"/>
        <w:szCs w:val="18"/>
      </w:rPr>
      <w:t>usiness</w:t>
    </w:r>
    <w:r w:rsidRPr="009E4024">
      <w:rPr>
        <w:sz w:val="18"/>
        <w:szCs w:val="18"/>
      </w:rPr>
      <w:t xml:space="preserve"> r</w:t>
    </w:r>
    <w:r w:rsidRPr="009E4024">
      <w:rPr>
        <w:caps w:val="0"/>
        <w:sz w:val="18"/>
        <w:szCs w:val="18"/>
      </w:rPr>
      <w:t xml:space="preserve">eporting </w:t>
    </w:r>
    <w:r w:rsidRPr="009E4024">
      <w:rPr>
        <w:sz w:val="18"/>
        <w:szCs w:val="18"/>
      </w:rPr>
      <w:tab/>
      <w:t>ATO PIITR.00</w:t>
    </w:r>
    <w:r w:rsidR="004750AE">
      <w:rPr>
        <w:sz w:val="18"/>
        <w:szCs w:val="18"/>
      </w:rPr>
      <w:t>1</w:t>
    </w:r>
    <w:r w:rsidR="00DD798D">
      <w:rPr>
        <w:sz w:val="18"/>
        <w:szCs w:val="18"/>
      </w:rPr>
      <w:t>1</w:t>
    </w:r>
    <w:r w:rsidRPr="009E4024">
      <w:rPr>
        <w:sz w:val="18"/>
        <w:szCs w:val="18"/>
      </w:rPr>
      <w:t xml:space="preserve"> 202</w:t>
    </w:r>
    <w:r w:rsidR="001F4CAB">
      <w:rPr>
        <w:sz w:val="18"/>
        <w:szCs w:val="18"/>
      </w:rPr>
      <w:t>4</w:t>
    </w:r>
    <w:r w:rsidRPr="009E4024">
      <w:rPr>
        <w:sz w:val="18"/>
        <w:szCs w:val="18"/>
      </w:rPr>
      <w:t xml:space="preserve"> B</w:t>
    </w:r>
    <w:r w:rsidRPr="009E4024">
      <w:rPr>
        <w:caps w:val="0"/>
        <w:sz w:val="18"/>
        <w:szCs w:val="18"/>
      </w:rPr>
      <w:t>usiness</w:t>
    </w:r>
    <w:r w:rsidRPr="009E4024">
      <w:rPr>
        <w:sz w:val="18"/>
        <w:szCs w:val="18"/>
      </w:rPr>
      <w:t xml:space="preserve"> I</w:t>
    </w:r>
    <w:r w:rsidRPr="009E4024">
      <w:rPr>
        <w:caps w:val="0"/>
        <w:sz w:val="18"/>
        <w:szCs w:val="18"/>
      </w:rPr>
      <w:t>mplementation</w:t>
    </w:r>
    <w:r w:rsidRPr="009E4024">
      <w:rPr>
        <w:sz w:val="18"/>
        <w:szCs w:val="18"/>
      </w:rPr>
      <w:t xml:space="preserve"> G</w:t>
    </w:r>
    <w:r w:rsidRPr="009E4024">
      <w:rPr>
        <w:caps w:val="0"/>
        <w:sz w:val="18"/>
        <w:szCs w:val="18"/>
      </w:rPr>
      <w:t>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656B4900" w14:paraId="0BF30496" w14:textId="77777777" w:rsidTr="00C268D5">
      <w:trPr>
        <w:trHeight w:val="300"/>
      </w:trPr>
      <w:tc>
        <w:tcPr>
          <w:tcW w:w="3095" w:type="dxa"/>
        </w:tcPr>
        <w:p w14:paraId="54EDADA5" w14:textId="30F771E0" w:rsidR="656B4900" w:rsidRDefault="656B4900" w:rsidP="00C268D5">
          <w:pPr>
            <w:ind w:left="-115"/>
          </w:pPr>
        </w:p>
      </w:tc>
      <w:tc>
        <w:tcPr>
          <w:tcW w:w="3095" w:type="dxa"/>
        </w:tcPr>
        <w:p w14:paraId="145AC634" w14:textId="1C6EA46B" w:rsidR="656B4900" w:rsidRDefault="656B4900" w:rsidP="00C268D5">
          <w:pPr>
            <w:jc w:val="center"/>
          </w:pPr>
        </w:p>
      </w:tc>
      <w:tc>
        <w:tcPr>
          <w:tcW w:w="3095" w:type="dxa"/>
        </w:tcPr>
        <w:p w14:paraId="4D505794" w14:textId="15AC6688" w:rsidR="656B4900" w:rsidRDefault="656B4900" w:rsidP="00C268D5">
          <w:pPr>
            <w:ind w:right="-115"/>
            <w:jc w:val="right"/>
          </w:pPr>
        </w:p>
      </w:tc>
    </w:tr>
  </w:tbl>
  <w:sdt>
    <w:sdtPr>
      <w:id w:val="-1736081044"/>
      <w:docPartObj>
        <w:docPartGallery w:val="Watermarks"/>
        <w:docPartUnique/>
      </w:docPartObj>
    </w:sdtPr>
    <w:sdtEndPr/>
    <w:sdtContent>
      <w:p w14:paraId="668A3CB0" w14:textId="2140C143" w:rsidR="004C4098" w:rsidRDefault="0018777A">
        <w:pPr>
          <w:pStyle w:val="Header"/>
        </w:pPr>
        <w:r>
          <w:rPr>
            <w:noProof/>
          </w:rPr>
          <w:pict w14:anchorId="550EC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F460" w14:textId="5548129D" w:rsidR="000B5B5C" w:rsidRDefault="000B5B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2636" w14:textId="481C85A2" w:rsidR="00D97156" w:rsidRPr="005C3201" w:rsidRDefault="00D97156" w:rsidP="001C14BC">
    <w:pPr>
      <w:pStyle w:val="Header"/>
      <w:pBdr>
        <w:bottom w:val="single" w:sz="4" w:space="1" w:color="auto"/>
      </w:pBdr>
      <w:tabs>
        <w:tab w:val="left" w:pos="0"/>
        <w:tab w:val="right" w:pos="9299"/>
      </w:tabs>
      <w:rPr>
        <w:vanish/>
        <w:sz w:val="18"/>
        <w:szCs w:val="18"/>
      </w:rPr>
    </w:pPr>
    <w:r w:rsidRPr="005C3201">
      <w:rPr>
        <w:sz w:val="18"/>
        <w:szCs w:val="18"/>
      </w:rPr>
      <w:t>S</w:t>
    </w:r>
    <w:r w:rsidRPr="005C3201">
      <w:rPr>
        <w:caps w:val="0"/>
        <w:sz w:val="18"/>
        <w:szCs w:val="18"/>
      </w:rPr>
      <w:t>tandard</w:t>
    </w:r>
    <w:r w:rsidRPr="005C3201">
      <w:rPr>
        <w:sz w:val="18"/>
        <w:szCs w:val="18"/>
      </w:rPr>
      <w:t xml:space="preserve"> b</w:t>
    </w:r>
    <w:r w:rsidRPr="005C3201">
      <w:rPr>
        <w:caps w:val="0"/>
        <w:sz w:val="18"/>
        <w:szCs w:val="18"/>
      </w:rPr>
      <w:t>usiness</w:t>
    </w:r>
    <w:r w:rsidRPr="005C3201">
      <w:rPr>
        <w:sz w:val="18"/>
        <w:szCs w:val="18"/>
      </w:rPr>
      <w:t xml:space="preserve"> r</w:t>
    </w:r>
    <w:r w:rsidRPr="005C3201">
      <w:rPr>
        <w:caps w:val="0"/>
        <w:sz w:val="18"/>
        <w:szCs w:val="18"/>
      </w:rPr>
      <w:t xml:space="preserve">eporting </w:t>
    </w:r>
    <w:r w:rsidRPr="005C3201">
      <w:rPr>
        <w:sz w:val="18"/>
        <w:szCs w:val="18"/>
      </w:rPr>
      <w:tab/>
      <w:t>ATO PIITR.00</w:t>
    </w:r>
    <w:r w:rsidR="004750AE">
      <w:rPr>
        <w:sz w:val="18"/>
        <w:szCs w:val="18"/>
      </w:rPr>
      <w:t>1</w:t>
    </w:r>
    <w:r w:rsidR="00DD798D">
      <w:rPr>
        <w:sz w:val="18"/>
        <w:szCs w:val="18"/>
      </w:rPr>
      <w:t>1</w:t>
    </w:r>
    <w:r w:rsidRPr="005C3201">
      <w:rPr>
        <w:sz w:val="18"/>
        <w:szCs w:val="18"/>
      </w:rPr>
      <w:t xml:space="preserve"> </w:t>
    </w:r>
    <w:r w:rsidR="00DD798D">
      <w:rPr>
        <w:sz w:val="18"/>
        <w:szCs w:val="18"/>
      </w:rPr>
      <w:t>2024</w:t>
    </w:r>
    <w:r w:rsidRPr="005C3201">
      <w:rPr>
        <w:sz w:val="18"/>
        <w:szCs w:val="18"/>
      </w:rPr>
      <w:t xml:space="preserve"> B</w:t>
    </w:r>
    <w:r w:rsidRPr="005C3201">
      <w:rPr>
        <w:caps w:val="0"/>
        <w:sz w:val="18"/>
        <w:szCs w:val="18"/>
      </w:rPr>
      <w:t>usiness</w:t>
    </w:r>
    <w:r w:rsidRPr="005C3201">
      <w:rPr>
        <w:sz w:val="18"/>
        <w:szCs w:val="18"/>
      </w:rPr>
      <w:t xml:space="preserve"> I</w:t>
    </w:r>
    <w:r w:rsidRPr="005C3201">
      <w:rPr>
        <w:caps w:val="0"/>
        <w:sz w:val="18"/>
        <w:szCs w:val="18"/>
      </w:rPr>
      <w:t>mplementation</w:t>
    </w:r>
    <w:r w:rsidR="00180587">
      <w:rPr>
        <w:sz w:val="18"/>
        <w:szCs w:val="18"/>
      </w:rPr>
      <w:t xml:space="preserve"> </w:t>
    </w:r>
    <w:r w:rsidRPr="005C3201">
      <w:rPr>
        <w:sz w:val="18"/>
        <w:szCs w:val="18"/>
      </w:rPr>
      <w:t>G</w:t>
    </w:r>
    <w:r w:rsidRPr="005C3201">
      <w:rPr>
        <w:caps w:val="0"/>
        <w:sz w:val="18"/>
        <w:szCs w:val="18"/>
      </w:rPr>
      <w:t>uide</w:t>
    </w:r>
  </w:p>
  <w:p w14:paraId="6992A549" w14:textId="1D400DC6" w:rsidR="00D97156" w:rsidRPr="004413E0" w:rsidRDefault="00D97156" w:rsidP="001C55D5">
    <w:pPr>
      <w:pStyle w:val="Header"/>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D304" w14:textId="6A1F7E95" w:rsidR="000B5B5C" w:rsidRDefault="000B5B5C">
    <w:pPr>
      <w:pStyle w:val="Header"/>
    </w:pPr>
  </w:p>
</w:hdr>
</file>

<file path=word/intelligence2.xml><?xml version="1.0" encoding="utf-8"?>
<int2:intelligence xmlns:int2="http://schemas.microsoft.com/office/intelligence/2020/intelligence" xmlns:oel="http://schemas.microsoft.com/office/2019/extlst">
  <int2:observations>
    <int2:textHash int2:hashCode="41kL3vUxtWnwQQ" int2:id="5XlodleZ">
      <int2:state int2:value="Rejected" int2:type="AugLoop_Text_Critique"/>
    </int2:textHash>
    <int2:textHash int2:hashCode="E+xT+UvOEZ7Jv7" int2:id="CeMycVAp">
      <int2:state int2:value="Rejected" int2:type="AugLoop_Text_Critique"/>
    </int2:textHash>
    <int2:textHash int2:hashCode="XJ0nlBTXZVtF5R" int2:id="Os4exZGP">
      <int2:state int2:value="Rejected" int2:type="AugLoop_Text_Critique"/>
    </int2:textHash>
    <int2:textHash int2:hashCode="FEui6LZ9M7R4Zj" int2:id="Uqecwzso">
      <int2:state int2:value="Rejected" int2:type="AugLoop_Text_Critique"/>
    </int2:textHash>
    <int2:textHash int2:hashCode="9/nSKNs8fJ6FG/" int2:id="cUkZUgvt">
      <int2:state int2:value="Rejected" int2:type="AugLoop_Text_Critique"/>
    </int2:textHash>
    <int2:textHash int2:hashCode="ccVQBa0C7K+HQe" int2:id="rgZhP88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15:restartNumberingAfterBreak="0">
    <w:nsid w:val="00B708DB"/>
    <w:multiLevelType w:val="hybridMultilevel"/>
    <w:tmpl w:val="355A20C0"/>
    <w:lvl w:ilvl="0" w:tplc="4CF601EC">
      <w:start w:val="1"/>
      <w:numFmt w:val="bullet"/>
      <w:lvlText w:val=""/>
      <w:lvlJc w:val="left"/>
      <w:pPr>
        <w:ind w:left="720" w:hanging="360"/>
      </w:pPr>
      <w:rPr>
        <w:rFonts w:ascii="Symbol" w:hAnsi="Symbol" w:hint="default"/>
        <w:color w:val="auto"/>
      </w:rPr>
    </w:lvl>
    <w:lvl w:ilvl="1" w:tplc="D602C184">
      <w:start w:val="1"/>
      <w:numFmt w:val="bullet"/>
      <w:lvlText w:val=""/>
      <w:lvlJc w:val="left"/>
      <w:pPr>
        <w:ind w:left="1440" w:hanging="360"/>
      </w:pPr>
      <w:rPr>
        <w:rFonts w:ascii="Symbol" w:hAnsi="Symbol" w:hint="default"/>
        <w:color w:val="auto"/>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E7788A"/>
    <w:multiLevelType w:val="hybridMultilevel"/>
    <w:tmpl w:val="E6281A60"/>
    <w:lvl w:ilvl="0" w:tplc="6CFA47AC">
      <w:numFmt w:val="bullet"/>
      <w:lvlText w:val="-"/>
      <w:lvlJc w:val="left"/>
      <w:pPr>
        <w:ind w:left="1830" w:hanging="360"/>
      </w:pPr>
      <w:rPr>
        <w:rFonts w:ascii="Arial" w:eastAsia="Times New Roman" w:hAnsi="Arial" w:cs="Arial" w:hint="default"/>
      </w:rPr>
    </w:lvl>
    <w:lvl w:ilvl="1" w:tplc="0C090003" w:tentative="1">
      <w:start w:val="1"/>
      <w:numFmt w:val="bullet"/>
      <w:lvlText w:val="o"/>
      <w:lvlJc w:val="left"/>
      <w:pPr>
        <w:ind w:left="2550" w:hanging="360"/>
      </w:pPr>
      <w:rPr>
        <w:rFonts w:ascii="Courier New" w:hAnsi="Courier New" w:cs="Courier New" w:hint="default"/>
      </w:rPr>
    </w:lvl>
    <w:lvl w:ilvl="2" w:tplc="0C090005" w:tentative="1">
      <w:start w:val="1"/>
      <w:numFmt w:val="bullet"/>
      <w:lvlText w:val=""/>
      <w:lvlJc w:val="left"/>
      <w:pPr>
        <w:ind w:left="3270" w:hanging="360"/>
      </w:pPr>
      <w:rPr>
        <w:rFonts w:ascii="Wingdings" w:hAnsi="Wingdings" w:hint="default"/>
      </w:rPr>
    </w:lvl>
    <w:lvl w:ilvl="3" w:tplc="0C090001" w:tentative="1">
      <w:start w:val="1"/>
      <w:numFmt w:val="bullet"/>
      <w:lvlText w:val=""/>
      <w:lvlJc w:val="left"/>
      <w:pPr>
        <w:ind w:left="3990" w:hanging="360"/>
      </w:pPr>
      <w:rPr>
        <w:rFonts w:ascii="Symbol" w:hAnsi="Symbol" w:hint="default"/>
      </w:rPr>
    </w:lvl>
    <w:lvl w:ilvl="4" w:tplc="0C090003" w:tentative="1">
      <w:start w:val="1"/>
      <w:numFmt w:val="bullet"/>
      <w:lvlText w:val="o"/>
      <w:lvlJc w:val="left"/>
      <w:pPr>
        <w:ind w:left="4710" w:hanging="360"/>
      </w:pPr>
      <w:rPr>
        <w:rFonts w:ascii="Courier New" w:hAnsi="Courier New" w:cs="Courier New" w:hint="default"/>
      </w:rPr>
    </w:lvl>
    <w:lvl w:ilvl="5" w:tplc="0C090005" w:tentative="1">
      <w:start w:val="1"/>
      <w:numFmt w:val="bullet"/>
      <w:lvlText w:val=""/>
      <w:lvlJc w:val="left"/>
      <w:pPr>
        <w:ind w:left="5430" w:hanging="360"/>
      </w:pPr>
      <w:rPr>
        <w:rFonts w:ascii="Wingdings" w:hAnsi="Wingdings" w:hint="default"/>
      </w:rPr>
    </w:lvl>
    <w:lvl w:ilvl="6" w:tplc="0C090001" w:tentative="1">
      <w:start w:val="1"/>
      <w:numFmt w:val="bullet"/>
      <w:lvlText w:val=""/>
      <w:lvlJc w:val="left"/>
      <w:pPr>
        <w:ind w:left="6150" w:hanging="360"/>
      </w:pPr>
      <w:rPr>
        <w:rFonts w:ascii="Symbol" w:hAnsi="Symbol" w:hint="default"/>
      </w:rPr>
    </w:lvl>
    <w:lvl w:ilvl="7" w:tplc="0C090003" w:tentative="1">
      <w:start w:val="1"/>
      <w:numFmt w:val="bullet"/>
      <w:lvlText w:val="o"/>
      <w:lvlJc w:val="left"/>
      <w:pPr>
        <w:ind w:left="6870" w:hanging="360"/>
      </w:pPr>
      <w:rPr>
        <w:rFonts w:ascii="Courier New" w:hAnsi="Courier New" w:cs="Courier New" w:hint="default"/>
      </w:rPr>
    </w:lvl>
    <w:lvl w:ilvl="8" w:tplc="0C090005" w:tentative="1">
      <w:start w:val="1"/>
      <w:numFmt w:val="bullet"/>
      <w:lvlText w:val=""/>
      <w:lvlJc w:val="left"/>
      <w:pPr>
        <w:ind w:left="7590" w:hanging="360"/>
      </w:pPr>
      <w:rPr>
        <w:rFonts w:ascii="Wingdings" w:hAnsi="Wingdings" w:hint="default"/>
      </w:rPr>
    </w:lvl>
  </w:abstractNum>
  <w:abstractNum w:abstractNumId="3" w15:restartNumberingAfterBreak="0">
    <w:nsid w:val="03730EF5"/>
    <w:multiLevelType w:val="hybridMultilevel"/>
    <w:tmpl w:val="B034561E"/>
    <w:lvl w:ilvl="0" w:tplc="4BDA566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3CCC3FB"/>
    <w:multiLevelType w:val="multilevel"/>
    <w:tmpl w:val="9E70AD9E"/>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C7744A"/>
    <w:multiLevelType w:val="hybridMultilevel"/>
    <w:tmpl w:val="6166E350"/>
    <w:lvl w:ilvl="0" w:tplc="FE2ED68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6536063"/>
    <w:multiLevelType w:val="hybridMultilevel"/>
    <w:tmpl w:val="4B5214AA"/>
    <w:lvl w:ilvl="0" w:tplc="467C637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335AEA"/>
    <w:multiLevelType w:val="hybridMultilevel"/>
    <w:tmpl w:val="66903ADC"/>
    <w:lvl w:ilvl="0" w:tplc="733EA7FC">
      <w:start w:val="1"/>
      <w:numFmt w:val="decimal"/>
      <w:lvlText w:val="%1."/>
      <w:lvlJc w:val="left"/>
      <w:pPr>
        <w:ind w:left="720" w:hanging="360"/>
      </w:pPr>
      <w:rPr>
        <w:b/>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9641AA"/>
    <w:multiLevelType w:val="hybridMultilevel"/>
    <w:tmpl w:val="EB04AF98"/>
    <w:lvl w:ilvl="0" w:tplc="D0B0917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99C5A7D"/>
    <w:multiLevelType w:val="hybridMultilevel"/>
    <w:tmpl w:val="D5D28B1A"/>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AF10182"/>
    <w:multiLevelType w:val="hybridMultilevel"/>
    <w:tmpl w:val="723609BA"/>
    <w:lvl w:ilvl="0" w:tplc="829E804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FE1879"/>
    <w:multiLevelType w:val="hybridMultilevel"/>
    <w:tmpl w:val="F4BC9414"/>
    <w:lvl w:ilvl="0" w:tplc="1D627AF4">
      <w:numFmt w:val="bullet"/>
      <w:lvlText w:val=""/>
      <w:lvlJc w:val="left"/>
      <w:pPr>
        <w:ind w:left="1800" w:hanging="360"/>
      </w:pPr>
      <w:rPr>
        <w:rFonts w:ascii="Symbol" w:eastAsia="Times New Roman" w:hAnsi="Symbol" w:cs="Aria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0E79710E"/>
    <w:multiLevelType w:val="hybridMultilevel"/>
    <w:tmpl w:val="882459D8"/>
    <w:lvl w:ilvl="0" w:tplc="2CA41CFA">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5F7016"/>
    <w:multiLevelType w:val="hybridMultilevel"/>
    <w:tmpl w:val="0A305294"/>
    <w:lvl w:ilvl="0" w:tplc="3990C0A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F936BD"/>
    <w:multiLevelType w:val="hybridMultilevel"/>
    <w:tmpl w:val="7A4EA6CE"/>
    <w:lvl w:ilvl="0" w:tplc="B6EE5B9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2772427"/>
    <w:multiLevelType w:val="hybridMultilevel"/>
    <w:tmpl w:val="7F30C86E"/>
    <w:lvl w:ilvl="0" w:tplc="D6B45E9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013175"/>
    <w:multiLevelType w:val="hybridMultilevel"/>
    <w:tmpl w:val="E0EC623C"/>
    <w:lvl w:ilvl="0" w:tplc="F01E3F62">
      <w:start w:val="1"/>
      <w:numFmt w:val="bullet"/>
      <w:lvlText w:val=""/>
      <w:lvlJc w:val="left"/>
      <w:pPr>
        <w:ind w:left="363" w:hanging="360"/>
      </w:pPr>
      <w:rPr>
        <w:rFonts w:ascii="Symbol" w:hAnsi="Symbol" w:hint="default"/>
        <w:color w:val="auto"/>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7" w15:restartNumberingAfterBreak="0">
    <w:nsid w:val="195053E4"/>
    <w:multiLevelType w:val="hybridMultilevel"/>
    <w:tmpl w:val="E8546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8A0AE4"/>
    <w:multiLevelType w:val="hybridMultilevel"/>
    <w:tmpl w:val="E17AA648"/>
    <w:lvl w:ilvl="0" w:tplc="A8B0E43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9993933"/>
    <w:multiLevelType w:val="hybridMultilevel"/>
    <w:tmpl w:val="6A6C2DEA"/>
    <w:lvl w:ilvl="0" w:tplc="B59240BA">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E460E97"/>
    <w:multiLevelType w:val="hybridMultilevel"/>
    <w:tmpl w:val="F8A8E0BC"/>
    <w:lvl w:ilvl="0" w:tplc="09D0BE9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0BE452B"/>
    <w:multiLevelType w:val="hybridMultilevel"/>
    <w:tmpl w:val="7734A46E"/>
    <w:lvl w:ilvl="0" w:tplc="BFCC8C8E">
      <w:numFmt w:val="bullet"/>
      <w:lvlText w:val=""/>
      <w:lvlJc w:val="left"/>
      <w:pPr>
        <w:ind w:left="1080" w:hanging="360"/>
      </w:pPr>
      <w:rPr>
        <w:rFonts w:ascii="Symbol" w:eastAsia="Times New Roman" w:hAnsi="Symbol" w:cs="Aria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2605347D"/>
    <w:multiLevelType w:val="hybridMultilevel"/>
    <w:tmpl w:val="8CF2A276"/>
    <w:lvl w:ilvl="0" w:tplc="29F4EC5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74D66C4"/>
    <w:multiLevelType w:val="hybridMultilevel"/>
    <w:tmpl w:val="66B24C6E"/>
    <w:lvl w:ilvl="0" w:tplc="6A9E9E74">
      <w:start w:val="1"/>
      <w:numFmt w:val="decimal"/>
      <w:lvlText w:val="%1."/>
      <w:lvlJc w:val="left"/>
      <w:pPr>
        <w:ind w:left="360" w:hanging="360"/>
      </w:pPr>
      <w:rPr>
        <w:rFonts w:ascii="Arial" w:hAnsi="Arial" w:cs="Arial" w:hint="default"/>
        <w:b/>
        <w:bCs/>
        <w:color w:val="auto"/>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74E09EF"/>
    <w:multiLevelType w:val="hybridMultilevel"/>
    <w:tmpl w:val="1662F66A"/>
    <w:lvl w:ilvl="0" w:tplc="F6B64B2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A9B4769"/>
    <w:multiLevelType w:val="hybridMultilevel"/>
    <w:tmpl w:val="F8F4513A"/>
    <w:lvl w:ilvl="0" w:tplc="88C428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BB7477C"/>
    <w:multiLevelType w:val="hybridMultilevel"/>
    <w:tmpl w:val="6E3455AC"/>
    <w:lvl w:ilvl="0" w:tplc="2EA61F08">
      <w:numFmt w:val="bullet"/>
      <w:lvlText w:val=""/>
      <w:lvlJc w:val="left"/>
      <w:pPr>
        <w:ind w:left="1080" w:hanging="360"/>
      </w:pPr>
      <w:rPr>
        <w:rFonts w:ascii="Symbol" w:eastAsia="Times New Roman" w:hAnsi="Symbol" w:cs="Aria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2BED5DF2"/>
    <w:multiLevelType w:val="hybridMultilevel"/>
    <w:tmpl w:val="A60E1782"/>
    <w:lvl w:ilvl="0" w:tplc="98348DF0">
      <w:start w:val="1"/>
      <w:numFmt w:val="bullet"/>
      <w:lvlText w:val=""/>
      <w:lvlJc w:val="left"/>
      <w:pPr>
        <w:ind w:left="360" w:hanging="360"/>
      </w:pPr>
      <w:rPr>
        <w:rFonts w:ascii="Symbol" w:hAnsi="Symbol" w:hint="default"/>
        <w:color w:val="auto"/>
      </w:rPr>
    </w:lvl>
    <w:lvl w:ilvl="1" w:tplc="5748F2F0">
      <w:numFmt w:val="bullet"/>
      <w:lvlText w:val=""/>
      <w:lvlJc w:val="left"/>
      <w:pPr>
        <w:ind w:left="1080" w:hanging="360"/>
      </w:pPr>
      <w:rPr>
        <w:rFonts w:ascii="Symbol" w:eastAsia="Times New Roman" w:hAnsi="Symbol" w:cs="Arial"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C0E48AB"/>
    <w:multiLevelType w:val="hybridMultilevel"/>
    <w:tmpl w:val="693A7628"/>
    <w:lvl w:ilvl="0" w:tplc="380CA0F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CFA36D5"/>
    <w:multiLevelType w:val="hybridMultilevel"/>
    <w:tmpl w:val="810C0700"/>
    <w:lvl w:ilvl="0" w:tplc="3990C0A6">
      <w:start w:val="1"/>
      <w:numFmt w:val="bullet"/>
      <w:lvlText w:val=""/>
      <w:lvlJc w:val="left"/>
      <w:pPr>
        <w:ind w:left="363" w:hanging="360"/>
      </w:pPr>
      <w:rPr>
        <w:rFonts w:ascii="Symbol" w:hAnsi="Symbol" w:hint="default"/>
        <w:color w:val="auto"/>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0" w15:restartNumberingAfterBreak="0">
    <w:nsid w:val="2DBF2D89"/>
    <w:multiLevelType w:val="hybridMultilevel"/>
    <w:tmpl w:val="0E66AD24"/>
    <w:lvl w:ilvl="0" w:tplc="CEA4F7A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DEC6BAD"/>
    <w:multiLevelType w:val="hybridMultilevel"/>
    <w:tmpl w:val="E522FAAE"/>
    <w:lvl w:ilvl="0" w:tplc="9B965DD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E5072DC"/>
    <w:multiLevelType w:val="hybridMultilevel"/>
    <w:tmpl w:val="27123FB2"/>
    <w:lvl w:ilvl="0" w:tplc="FFFFFFFF">
      <w:start w:val="1"/>
      <w:numFmt w:val="decimal"/>
      <w:pStyle w:val="ProcessStep-Number1"/>
      <w:lvlText w:val="Step 2175.%1"/>
      <w:lvlJc w:val="left"/>
      <w:pPr>
        <w:tabs>
          <w:tab w:val="num" w:pos="720"/>
        </w:tabs>
        <w:ind w:left="720" w:hanging="360"/>
      </w:pPr>
      <w:rPr>
        <w:rFonts w:ascii="Arial" w:hAnsi="Arial" w:hint="default"/>
        <w:b/>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31A67025"/>
    <w:multiLevelType w:val="hybridMultilevel"/>
    <w:tmpl w:val="49C43DA2"/>
    <w:lvl w:ilvl="0" w:tplc="DE44517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4166F32"/>
    <w:multiLevelType w:val="hybridMultilevel"/>
    <w:tmpl w:val="2C50808E"/>
    <w:lvl w:ilvl="0" w:tplc="32DECAE6">
      <w:start w:val="1"/>
      <w:numFmt w:val="bullet"/>
      <w:lvlText w:val=""/>
      <w:lvlJc w:val="left"/>
      <w:pPr>
        <w:ind w:left="360" w:hanging="360"/>
      </w:pPr>
      <w:rPr>
        <w:rFonts w:ascii="Symbol" w:hAnsi="Symbol" w:hint="default"/>
        <w:color w:val="auto"/>
      </w:rPr>
    </w:lvl>
    <w:lvl w:ilvl="1" w:tplc="10D61DEA">
      <w:start w:val="1"/>
      <w:numFmt w:val="bullet"/>
      <w:lvlText w:val=""/>
      <w:lvlJc w:val="left"/>
      <w:pPr>
        <w:ind w:left="1080" w:hanging="360"/>
      </w:pPr>
      <w:rPr>
        <w:rFonts w:ascii="Symbol" w:hAnsi="Symbol" w:hint="default"/>
        <w:color w:val="365F91" w:themeColor="accent1" w:themeShade="BF"/>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45643BF"/>
    <w:multiLevelType w:val="hybridMultilevel"/>
    <w:tmpl w:val="FBF2F886"/>
    <w:lvl w:ilvl="0" w:tplc="CE508EA0">
      <w:start w:val="1"/>
      <w:numFmt w:val="bullet"/>
      <w:lvlText w:val=""/>
      <w:lvlJc w:val="left"/>
      <w:pPr>
        <w:ind w:left="720" w:hanging="360"/>
      </w:pPr>
      <w:rPr>
        <w:rFonts w:ascii="Symbol" w:hAnsi="Symbol" w:hint="default"/>
      </w:rPr>
    </w:lvl>
    <w:lvl w:ilvl="1" w:tplc="3A2AD2C8">
      <w:start w:val="1"/>
      <w:numFmt w:val="bullet"/>
      <w:lvlText w:val="o"/>
      <w:lvlJc w:val="left"/>
      <w:pPr>
        <w:ind w:left="1440" w:hanging="360"/>
      </w:pPr>
      <w:rPr>
        <w:rFonts w:ascii="Courier New" w:hAnsi="Courier New" w:hint="default"/>
      </w:rPr>
    </w:lvl>
    <w:lvl w:ilvl="2" w:tplc="C896A07A">
      <w:start w:val="1"/>
      <w:numFmt w:val="bullet"/>
      <w:lvlText w:val=""/>
      <w:lvlJc w:val="left"/>
      <w:pPr>
        <w:ind w:left="2160" w:hanging="360"/>
      </w:pPr>
      <w:rPr>
        <w:rFonts w:ascii="Wingdings" w:hAnsi="Wingdings" w:hint="default"/>
      </w:rPr>
    </w:lvl>
    <w:lvl w:ilvl="3" w:tplc="F6B0537E">
      <w:start w:val="1"/>
      <w:numFmt w:val="bullet"/>
      <w:lvlText w:val=""/>
      <w:lvlJc w:val="left"/>
      <w:pPr>
        <w:ind w:left="2880" w:hanging="360"/>
      </w:pPr>
      <w:rPr>
        <w:rFonts w:ascii="Symbol" w:hAnsi="Symbol" w:hint="default"/>
      </w:rPr>
    </w:lvl>
    <w:lvl w:ilvl="4" w:tplc="A240140C">
      <w:start w:val="1"/>
      <w:numFmt w:val="bullet"/>
      <w:lvlText w:val="o"/>
      <w:lvlJc w:val="left"/>
      <w:pPr>
        <w:ind w:left="3600" w:hanging="360"/>
      </w:pPr>
      <w:rPr>
        <w:rFonts w:ascii="Courier New" w:hAnsi="Courier New" w:hint="default"/>
      </w:rPr>
    </w:lvl>
    <w:lvl w:ilvl="5" w:tplc="5A32A16A">
      <w:start w:val="1"/>
      <w:numFmt w:val="bullet"/>
      <w:lvlText w:val=""/>
      <w:lvlJc w:val="left"/>
      <w:pPr>
        <w:ind w:left="4320" w:hanging="360"/>
      </w:pPr>
      <w:rPr>
        <w:rFonts w:ascii="Wingdings" w:hAnsi="Wingdings" w:hint="default"/>
      </w:rPr>
    </w:lvl>
    <w:lvl w:ilvl="6" w:tplc="DC08D30E">
      <w:start w:val="1"/>
      <w:numFmt w:val="bullet"/>
      <w:lvlText w:val=""/>
      <w:lvlJc w:val="left"/>
      <w:pPr>
        <w:ind w:left="5040" w:hanging="360"/>
      </w:pPr>
      <w:rPr>
        <w:rFonts w:ascii="Symbol" w:hAnsi="Symbol" w:hint="default"/>
      </w:rPr>
    </w:lvl>
    <w:lvl w:ilvl="7" w:tplc="3BA8091C">
      <w:start w:val="1"/>
      <w:numFmt w:val="bullet"/>
      <w:lvlText w:val="o"/>
      <w:lvlJc w:val="left"/>
      <w:pPr>
        <w:ind w:left="5760" w:hanging="360"/>
      </w:pPr>
      <w:rPr>
        <w:rFonts w:ascii="Courier New" w:hAnsi="Courier New" w:hint="default"/>
      </w:rPr>
    </w:lvl>
    <w:lvl w:ilvl="8" w:tplc="EC9EEAF8">
      <w:start w:val="1"/>
      <w:numFmt w:val="bullet"/>
      <w:lvlText w:val=""/>
      <w:lvlJc w:val="left"/>
      <w:pPr>
        <w:ind w:left="6480" w:hanging="360"/>
      </w:pPr>
      <w:rPr>
        <w:rFonts w:ascii="Wingdings" w:hAnsi="Wingdings" w:hint="default"/>
      </w:rPr>
    </w:lvl>
  </w:abstractNum>
  <w:abstractNum w:abstractNumId="36" w15:restartNumberingAfterBreak="0">
    <w:nsid w:val="3637292E"/>
    <w:multiLevelType w:val="hybridMultilevel"/>
    <w:tmpl w:val="1E26E1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8" w15:restartNumberingAfterBreak="0">
    <w:nsid w:val="37410586"/>
    <w:multiLevelType w:val="hybridMultilevel"/>
    <w:tmpl w:val="2EE219B0"/>
    <w:lvl w:ilvl="0" w:tplc="C974F5A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8A31083"/>
    <w:multiLevelType w:val="multilevel"/>
    <w:tmpl w:val="D088A360"/>
    <w:lvl w:ilvl="0">
      <w:start w:val="1"/>
      <w:numFmt w:val="decimal"/>
      <w:pStyle w:val="-ReportAHead"/>
      <w:lvlText w:val="%1."/>
      <w:lvlJc w:val="left"/>
      <w:pPr>
        <w:tabs>
          <w:tab w:val="num" w:pos="851"/>
        </w:tabs>
        <w:ind w:left="851" w:hanging="851"/>
      </w:pPr>
      <w:rPr>
        <w:rFonts w:hint="default"/>
      </w:rPr>
    </w:lvl>
    <w:lvl w:ilvl="1">
      <w:start w:val="1"/>
      <w:numFmt w:val="decimal"/>
      <w:pStyle w:val="-ReportBHead"/>
      <w:lvlText w:val="%1.%2."/>
      <w:lvlJc w:val="left"/>
      <w:pPr>
        <w:tabs>
          <w:tab w:val="num" w:pos="851"/>
        </w:tabs>
        <w:ind w:left="851" w:hanging="851"/>
      </w:pPr>
      <w:rPr>
        <w:rFonts w:hint="default"/>
      </w:rPr>
    </w:lvl>
    <w:lvl w:ilvl="2">
      <w:start w:val="1"/>
      <w:numFmt w:val="decimal"/>
      <w:pStyle w:val="-ReportCHead"/>
      <w:lvlText w:val="%1.%2.%3."/>
      <w:lvlJc w:val="left"/>
      <w:pPr>
        <w:tabs>
          <w:tab w:val="num" w:pos="851"/>
        </w:tabs>
        <w:ind w:left="851" w:hanging="851"/>
      </w:pPr>
      <w:rPr>
        <w:rFonts w:hint="default"/>
      </w:rPr>
    </w:lvl>
    <w:lvl w:ilvl="3">
      <w:start w:val="1"/>
      <w:numFmt w:val="decimal"/>
      <w:pStyle w:val="-ReportDHead"/>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15:restartNumberingAfterBreak="0">
    <w:nsid w:val="39675A5B"/>
    <w:multiLevelType w:val="hybridMultilevel"/>
    <w:tmpl w:val="3A3C5DD8"/>
    <w:lvl w:ilvl="0" w:tplc="6CFA47AC">
      <w:numFmt w:val="bullet"/>
      <w:lvlText w:val="-"/>
      <w:lvlJc w:val="left"/>
      <w:pPr>
        <w:ind w:left="183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42" w15:restartNumberingAfterBreak="0">
    <w:nsid w:val="3B50320F"/>
    <w:multiLevelType w:val="hybridMultilevel"/>
    <w:tmpl w:val="5D9ED528"/>
    <w:lvl w:ilvl="0" w:tplc="DBFE27E0">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3C8C18B0"/>
    <w:multiLevelType w:val="hybridMultilevel"/>
    <w:tmpl w:val="F054462E"/>
    <w:lvl w:ilvl="0" w:tplc="C8B0A40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3D21495A"/>
    <w:multiLevelType w:val="hybridMultilevel"/>
    <w:tmpl w:val="34EEF816"/>
    <w:lvl w:ilvl="0" w:tplc="E752D914">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E4820AC"/>
    <w:multiLevelType w:val="hybridMultilevel"/>
    <w:tmpl w:val="3A926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3ED11C8"/>
    <w:multiLevelType w:val="multilevel"/>
    <w:tmpl w:val="EE68B0E8"/>
    <w:lvl w:ilvl="0">
      <w:start w:val="1"/>
      <w:numFmt w:val="decimal"/>
      <w:pStyle w:val="Head1"/>
      <w:lvlText w:val="%1."/>
      <w:lvlJc w:val="left"/>
      <w:pPr>
        <w:ind w:left="360" w:hanging="360"/>
      </w:pPr>
      <w:rPr>
        <w:rFonts w:hint="default"/>
        <w:b w:val="0"/>
        <w:bCs/>
        <w:color w:val="04545D"/>
      </w:rPr>
    </w:lvl>
    <w:lvl w:ilvl="1">
      <w:start w:val="1"/>
      <w:numFmt w:val="decimal"/>
      <w:pStyle w:val="Head2"/>
      <w:suff w:val="space"/>
      <w:lvlText w:val="%1.%2"/>
      <w:lvlJc w:val="left"/>
      <w:pPr>
        <w:ind w:left="0" w:firstLine="0"/>
      </w:pPr>
      <w:rPr>
        <w:b w:val="0"/>
        <w:bCs/>
        <w:i w:val="0"/>
        <w:iCs w:val="0"/>
        <w:caps w:val="0"/>
        <w:smallCaps w:val="0"/>
        <w:strike w:val="0"/>
        <w:dstrike w:val="0"/>
        <w:noProof w:val="0"/>
        <w:vanish w:val="0"/>
        <w:color w:val="0E8387"/>
        <w:spacing w:val="0"/>
        <w:kern w:val="0"/>
        <w:position w:val="0"/>
        <w:sz w:val="42"/>
        <w:szCs w:val="4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473339A3"/>
    <w:multiLevelType w:val="hybridMultilevel"/>
    <w:tmpl w:val="DC5E84A0"/>
    <w:lvl w:ilvl="0" w:tplc="7998347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8" w15:restartNumberingAfterBreak="0">
    <w:nsid w:val="4F0C3AAC"/>
    <w:multiLevelType w:val="hybridMultilevel"/>
    <w:tmpl w:val="FBC664FC"/>
    <w:lvl w:ilvl="0" w:tplc="B1440FF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50E074A6"/>
    <w:multiLevelType w:val="hybridMultilevel"/>
    <w:tmpl w:val="BAF27D98"/>
    <w:lvl w:ilvl="0" w:tplc="AEC6884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0" w15:restartNumberingAfterBreak="0">
    <w:nsid w:val="516442A1"/>
    <w:multiLevelType w:val="hybridMultilevel"/>
    <w:tmpl w:val="A2066E98"/>
    <w:lvl w:ilvl="0" w:tplc="15E2EF4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529D167E"/>
    <w:multiLevelType w:val="multilevel"/>
    <w:tmpl w:val="A10E0CFA"/>
    <w:lvl w:ilvl="0">
      <w:start w:val="1"/>
      <w:numFmt w:val="decimal"/>
      <w:pStyle w:val="ReportTitle"/>
      <w:lvlText w:val="%1"/>
      <w:lvlJc w:val="left"/>
      <w:pPr>
        <w:tabs>
          <w:tab w:val="num" w:pos="851"/>
        </w:tabs>
        <w:ind w:left="851" w:hanging="851"/>
      </w:pPr>
      <w:rPr>
        <w:rFonts w:hint="default"/>
      </w:rPr>
    </w:lvl>
    <w:lvl w:ilvl="1">
      <w:start w:val="1"/>
      <w:numFmt w:val="decimal"/>
      <w:pStyle w:val="ReportDescription"/>
      <w:lvlText w:val="%1.%2"/>
      <w:lvlJc w:val="left"/>
      <w:pPr>
        <w:tabs>
          <w:tab w:val="num" w:pos="1134"/>
        </w:tabs>
        <w:ind w:left="1134"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2" w15:restartNumberingAfterBreak="0">
    <w:nsid w:val="52E15166"/>
    <w:multiLevelType w:val="hybridMultilevel"/>
    <w:tmpl w:val="C7B29D54"/>
    <w:lvl w:ilvl="0" w:tplc="29E82C6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537D21A6"/>
    <w:multiLevelType w:val="hybridMultilevel"/>
    <w:tmpl w:val="3B20B790"/>
    <w:lvl w:ilvl="0" w:tplc="93A21DC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40D3E12"/>
    <w:multiLevelType w:val="hybridMultilevel"/>
    <w:tmpl w:val="69F0830A"/>
    <w:lvl w:ilvl="0" w:tplc="82A8EEC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54A74B1F"/>
    <w:multiLevelType w:val="hybridMultilevel"/>
    <w:tmpl w:val="789EAF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54EA4B2A"/>
    <w:multiLevelType w:val="hybridMultilevel"/>
    <w:tmpl w:val="5AB4424C"/>
    <w:lvl w:ilvl="0" w:tplc="E8943D4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56611184"/>
    <w:multiLevelType w:val="hybridMultilevel"/>
    <w:tmpl w:val="50F2D8E6"/>
    <w:lvl w:ilvl="0" w:tplc="B37ADCB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576B731E"/>
    <w:multiLevelType w:val="hybridMultilevel"/>
    <w:tmpl w:val="0662423C"/>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59793881"/>
    <w:multiLevelType w:val="hybridMultilevel"/>
    <w:tmpl w:val="4B5A34E8"/>
    <w:lvl w:ilvl="0" w:tplc="19CADB68">
      <w:numFmt w:val="bullet"/>
      <w:lvlText w:val=""/>
      <w:lvlJc w:val="left"/>
      <w:pPr>
        <w:ind w:left="1080" w:hanging="360"/>
      </w:pPr>
      <w:rPr>
        <w:rFonts w:ascii="Symbol" w:eastAsia="Times New Roman" w:hAnsi="Symbol" w:cs="Aria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15:restartNumberingAfterBreak="0">
    <w:nsid w:val="5A9A126E"/>
    <w:multiLevelType w:val="multilevel"/>
    <w:tmpl w:val="A90CA550"/>
    <w:styleLink w:val="Bullets"/>
    <w:lvl w:ilvl="0">
      <w:start w:val="1"/>
      <w:numFmt w:val="bullet"/>
      <w:pStyle w:val="Bulletedlist1"/>
      <w:lvlText w:val="&gt;"/>
      <w:lvlJc w:val="left"/>
      <w:pPr>
        <w:ind w:left="284" w:hanging="284"/>
      </w:pPr>
      <w:rPr>
        <w:rFonts w:ascii="Calibri" w:hAnsi="Calibri" w:hint="default"/>
        <w:color w:val="9BBB59" w:themeColor="accent3"/>
      </w:rPr>
    </w:lvl>
    <w:lvl w:ilvl="1">
      <w:start w:val="1"/>
      <w:numFmt w:val="bullet"/>
      <w:pStyle w:val="Bulletedlist2"/>
      <w:lvlText w:val="–"/>
      <w:lvlJc w:val="left"/>
      <w:pPr>
        <w:ind w:left="539" w:hanging="255"/>
      </w:pPr>
      <w:rPr>
        <w:rFonts w:ascii="Arial" w:hAnsi="Arial" w:hint="default"/>
        <w:color w:val="9BBB59" w:themeColor="accent3"/>
      </w:rPr>
    </w:lvl>
    <w:lvl w:ilvl="2">
      <w:start w:val="1"/>
      <w:numFmt w:val="bullet"/>
      <w:pStyle w:val="Bulletedlist3"/>
      <w:lvlText w:val="-"/>
      <w:lvlJc w:val="left"/>
      <w:pPr>
        <w:ind w:left="737" w:hanging="198"/>
      </w:pPr>
      <w:rPr>
        <w:rFonts w:hint="default"/>
        <w:color w:val="9BBB59" w:themeColor="accent3"/>
      </w:rPr>
    </w:lvl>
    <w:lvl w:ilvl="3">
      <w:start w:val="1"/>
      <w:numFmt w:val="bullet"/>
      <w:pStyle w:val="Boxbulletedlist1"/>
      <w:lvlText w:val="&gt;"/>
      <w:lvlJc w:val="left"/>
      <w:pPr>
        <w:ind w:left="624" w:hanging="284"/>
      </w:pPr>
      <w:rPr>
        <w:rFonts w:ascii="Arial" w:hAnsi="Arial" w:hint="default"/>
        <w:color w:val="9BBB59" w:themeColor="accent3"/>
      </w:rPr>
    </w:lvl>
    <w:lvl w:ilvl="4">
      <w:start w:val="1"/>
      <w:numFmt w:val="bullet"/>
      <w:pStyle w:val="Boxbulletedlist2"/>
      <w:lvlText w:val="–"/>
      <w:lvlJc w:val="left"/>
      <w:pPr>
        <w:ind w:left="879" w:hanging="255"/>
      </w:pPr>
      <w:rPr>
        <w:rFonts w:ascii="Arial" w:hAnsi="Arial" w:hint="default"/>
        <w:color w:val="9BBB59" w:themeColor="accent3"/>
      </w:rPr>
    </w:lvl>
    <w:lvl w:ilvl="5">
      <w:start w:val="1"/>
      <w:numFmt w:val="bullet"/>
      <w:pStyle w:val="Boxbulletedlist3"/>
      <w:lvlText w:val="-"/>
      <w:lvlJc w:val="left"/>
      <w:pPr>
        <w:ind w:left="1077" w:hanging="198"/>
      </w:pPr>
      <w:rPr>
        <w:rFonts w:asciiTheme="minorHAnsi" w:hAnsiTheme="minorHAnsi" w:hint="default"/>
        <w:color w:val="9BBB59" w:themeColor="accent3"/>
      </w:rPr>
    </w:lvl>
    <w:lvl w:ilvl="6">
      <w:start w:val="1"/>
      <w:numFmt w:val="bullet"/>
      <w:pStyle w:val="Tablebulletedlist1"/>
      <w:lvlText w:val="&gt;"/>
      <w:lvlJc w:val="left"/>
      <w:pPr>
        <w:ind w:left="510" w:hanging="283"/>
      </w:pPr>
      <w:rPr>
        <w:rFonts w:ascii="Arial" w:hAnsi="Arial" w:hint="default"/>
        <w:color w:val="9BBB59" w:themeColor="accent3"/>
      </w:rPr>
    </w:lvl>
    <w:lvl w:ilvl="7">
      <w:start w:val="1"/>
      <w:numFmt w:val="bullet"/>
      <w:pStyle w:val="Tablebulletedlist2"/>
      <w:lvlText w:val="–"/>
      <w:lvlJc w:val="left"/>
      <w:pPr>
        <w:ind w:left="765" w:hanging="255"/>
      </w:pPr>
      <w:rPr>
        <w:rFonts w:ascii="Arial" w:hAnsi="Arial" w:hint="default"/>
        <w:color w:val="9BBB59" w:themeColor="accent3"/>
      </w:rPr>
    </w:lvl>
    <w:lvl w:ilvl="8">
      <w:start w:val="1"/>
      <w:numFmt w:val="bullet"/>
      <w:pStyle w:val="Tablebulletedlist3"/>
      <w:lvlText w:val="-"/>
      <w:lvlJc w:val="left"/>
      <w:pPr>
        <w:ind w:left="964" w:hanging="199"/>
      </w:pPr>
      <w:rPr>
        <w:rFonts w:asciiTheme="minorHAnsi" w:hAnsiTheme="minorHAnsi" w:hint="default"/>
        <w:color w:val="9BBB59" w:themeColor="accent3"/>
      </w:rPr>
    </w:lvl>
  </w:abstractNum>
  <w:abstractNum w:abstractNumId="62" w15:restartNumberingAfterBreak="0">
    <w:nsid w:val="5F19088A"/>
    <w:multiLevelType w:val="hybridMultilevel"/>
    <w:tmpl w:val="A4C6F176"/>
    <w:lvl w:ilvl="0" w:tplc="0C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3" w15:restartNumberingAfterBreak="0">
    <w:nsid w:val="5F9230D5"/>
    <w:multiLevelType w:val="hybridMultilevel"/>
    <w:tmpl w:val="C184A078"/>
    <w:lvl w:ilvl="0" w:tplc="886E4E94">
      <w:start w:val="1"/>
      <w:numFmt w:val="bullet"/>
      <w:lvlText w:val=""/>
      <w:lvlJc w:val="left"/>
      <w:pPr>
        <w:ind w:left="-414" w:hanging="360"/>
      </w:pPr>
      <w:rPr>
        <w:rFonts w:ascii="Symbol" w:hAnsi="Symbol" w:hint="default"/>
        <w:color w:val="auto"/>
      </w:rPr>
    </w:lvl>
    <w:lvl w:ilvl="1" w:tplc="0C090003">
      <w:start w:val="1"/>
      <w:numFmt w:val="bullet"/>
      <w:lvlText w:val="o"/>
      <w:lvlJc w:val="left"/>
      <w:pPr>
        <w:ind w:left="306" w:hanging="360"/>
      </w:pPr>
      <w:rPr>
        <w:rFonts w:ascii="Courier New" w:hAnsi="Courier New" w:cs="Times New Roman" w:hint="default"/>
      </w:rPr>
    </w:lvl>
    <w:lvl w:ilvl="2" w:tplc="0C090005">
      <w:start w:val="1"/>
      <w:numFmt w:val="bullet"/>
      <w:lvlText w:val=""/>
      <w:lvlJc w:val="left"/>
      <w:pPr>
        <w:ind w:left="1026" w:hanging="360"/>
      </w:pPr>
      <w:rPr>
        <w:rFonts w:ascii="Wingdings" w:hAnsi="Wingdings" w:hint="default"/>
      </w:rPr>
    </w:lvl>
    <w:lvl w:ilvl="3" w:tplc="0C090001">
      <w:start w:val="1"/>
      <w:numFmt w:val="bullet"/>
      <w:lvlText w:val=""/>
      <w:lvlJc w:val="left"/>
      <w:pPr>
        <w:ind w:left="1746" w:hanging="360"/>
      </w:pPr>
      <w:rPr>
        <w:rFonts w:ascii="Symbol" w:hAnsi="Symbol" w:hint="default"/>
      </w:rPr>
    </w:lvl>
    <w:lvl w:ilvl="4" w:tplc="0C090003">
      <w:start w:val="1"/>
      <w:numFmt w:val="bullet"/>
      <w:lvlText w:val="o"/>
      <w:lvlJc w:val="left"/>
      <w:pPr>
        <w:ind w:left="2466" w:hanging="360"/>
      </w:pPr>
      <w:rPr>
        <w:rFonts w:ascii="Courier New" w:hAnsi="Courier New" w:cs="Times New Roman" w:hint="default"/>
      </w:rPr>
    </w:lvl>
    <w:lvl w:ilvl="5" w:tplc="0C090005">
      <w:start w:val="1"/>
      <w:numFmt w:val="bullet"/>
      <w:lvlText w:val=""/>
      <w:lvlJc w:val="left"/>
      <w:pPr>
        <w:ind w:left="3186" w:hanging="360"/>
      </w:pPr>
      <w:rPr>
        <w:rFonts w:ascii="Wingdings" w:hAnsi="Wingdings" w:hint="default"/>
      </w:rPr>
    </w:lvl>
    <w:lvl w:ilvl="6" w:tplc="0C090001">
      <w:start w:val="1"/>
      <w:numFmt w:val="bullet"/>
      <w:lvlText w:val=""/>
      <w:lvlJc w:val="left"/>
      <w:pPr>
        <w:ind w:left="3906" w:hanging="360"/>
      </w:pPr>
      <w:rPr>
        <w:rFonts w:ascii="Symbol" w:hAnsi="Symbol" w:hint="default"/>
      </w:rPr>
    </w:lvl>
    <w:lvl w:ilvl="7" w:tplc="0C090003">
      <w:start w:val="1"/>
      <w:numFmt w:val="bullet"/>
      <w:lvlText w:val="o"/>
      <w:lvlJc w:val="left"/>
      <w:pPr>
        <w:ind w:left="4626" w:hanging="360"/>
      </w:pPr>
      <w:rPr>
        <w:rFonts w:ascii="Courier New" w:hAnsi="Courier New" w:cs="Times New Roman" w:hint="default"/>
      </w:rPr>
    </w:lvl>
    <w:lvl w:ilvl="8" w:tplc="0C090005">
      <w:start w:val="1"/>
      <w:numFmt w:val="bullet"/>
      <w:lvlText w:val=""/>
      <w:lvlJc w:val="left"/>
      <w:pPr>
        <w:ind w:left="5346" w:hanging="360"/>
      </w:pPr>
      <w:rPr>
        <w:rFonts w:ascii="Wingdings" w:hAnsi="Wingdings" w:hint="default"/>
      </w:rPr>
    </w:lvl>
  </w:abstractNum>
  <w:abstractNum w:abstractNumId="64" w15:restartNumberingAfterBreak="0">
    <w:nsid w:val="5F994E83"/>
    <w:multiLevelType w:val="hybridMultilevel"/>
    <w:tmpl w:val="5EB0E1FE"/>
    <w:lvl w:ilvl="0" w:tplc="89B09AC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60544F63"/>
    <w:multiLevelType w:val="hybridMultilevel"/>
    <w:tmpl w:val="E820CDEE"/>
    <w:lvl w:ilvl="0" w:tplc="ABC2CED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60A43AFC"/>
    <w:multiLevelType w:val="hybridMultilevel"/>
    <w:tmpl w:val="CDD87C18"/>
    <w:lvl w:ilvl="0" w:tplc="225A4DD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60BE2847"/>
    <w:multiLevelType w:val="hybridMultilevel"/>
    <w:tmpl w:val="6EAE712E"/>
    <w:lvl w:ilvl="0" w:tplc="74A082C6">
      <w:numFmt w:val="bullet"/>
      <w:lvlText w:val=""/>
      <w:lvlJc w:val="left"/>
      <w:pPr>
        <w:ind w:left="360" w:hanging="360"/>
      </w:pPr>
      <w:rPr>
        <w:rFonts w:ascii="Symbol" w:eastAsia="Times New Roman" w:hAnsi="Symbol" w:cs="Aria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613B5691"/>
    <w:multiLevelType w:val="hybridMultilevel"/>
    <w:tmpl w:val="117E83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9" w15:restartNumberingAfterBreak="0">
    <w:nsid w:val="62CD0DC8"/>
    <w:multiLevelType w:val="hybridMultilevel"/>
    <w:tmpl w:val="A8C40C5A"/>
    <w:lvl w:ilvl="0" w:tplc="938830E2">
      <w:numFmt w:val="bullet"/>
      <w:lvlText w:val="-"/>
      <w:lvlJc w:val="left"/>
      <w:pPr>
        <w:ind w:left="1815" w:hanging="360"/>
      </w:pPr>
      <w:rPr>
        <w:rFonts w:ascii="Arial" w:eastAsia="Times New Roman" w:hAnsi="Arial" w:cs="Arial" w:hint="default"/>
      </w:rPr>
    </w:lvl>
    <w:lvl w:ilvl="1" w:tplc="0C090003" w:tentative="1">
      <w:start w:val="1"/>
      <w:numFmt w:val="bullet"/>
      <w:lvlText w:val="o"/>
      <w:lvlJc w:val="left"/>
      <w:pPr>
        <w:ind w:left="2535" w:hanging="360"/>
      </w:pPr>
      <w:rPr>
        <w:rFonts w:ascii="Courier New" w:hAnsi="Courier New" w:cs="Courier New" w:hint="default"/>
      </w:rPr>
    </w:lvl>
    <w:lvl w:ilvl="2" w:tplc="0C090005" w:tentative="1">
      <w:start w:val="1"/>
      <w:numFmt w:val="bullet"/>
      <w:lvlText w:val=""/>
      <w:lvlJc w:val="left"/>
      <w:pPr>
        <w:ind w:left="3255" w:hanging="360"/>
      </w:pPr>
      <w:rPr>
        <w:rFonts w:ascii="Wingdings" w:hAnsi="Wingdings" w:hint="default"/>
      </w:rPr>
    </w:lvl>
    <w:lvl w:ilvl="3" w:tplc="0C090001" w:tentative="1">
      <w:start w:val="1"/>
      <w:numFmt w:val="bullet"/>
      <w:lvlText w:val=""/>
      <w:lvlJc w:val="left"/>
      <w:pPr>
        <w:ind w:left="3975" w:hanging="360"/>
      </w:pPr>
      <w:rPr>
        <w:rFonts w:ascii="Symbol" w:hAnsi="Symbol" w:hint="default"/>
      </w:rPr>
    </w:lvl>
    <w:lvl w:ilvl="4" w:tplc="0C090003" w:tentative="1">
      <w:start w:val="1"/>
      <w:numFmt w:val="bullet"/>
      <w:lvlText w:val="o"/>
      <w:lvlJc w:val="left"/>
      <w:pPr>
        <w:ind w:left="4695" w:hanging="360"/>
      </w:pPr>
      <w:rPr>
        <w:rFonts w:ascii="Courier New" w:hAnsi="Courier New" w:cs="Courier New" w:hint="default"/>
      </w:rPr>
    </w:lvl>
    <w:lvl w:ilvl="5" w:tplc="0C090005" w:tentative="1">
      <w:start w:val="1"/>
      <w:numFmt w:val="bullet"/>
      <w:lvlText w:val=""/>
      <w:lvlJc w:val="left"/>
      <w:pPr>
        <w:ind w:left="5415" w:hanging="360"/>
      </w:pPr>
      <w:rPr>
        <w:rFonts w:ascii="Wingdings" w:hAnsi="Wingdings" w:hint="default"/>
      </w:rPr>
    </w:lvl>
    <w:lvl w:ilvl="6" w:tplc="0C090001" w:tentative="1">
      <w:start w:val="1"/>
      <w:numFmt w:val="bullet"/>
      <w:lvlText w:val=""/>
      <w:lvlJc w:val="left"/>
      <w:pPr>
        <w:ind w:left="6135" w:hanging="360"/>
      </w:pPr>
      <w:rPr>
        <w:rFonts w:ascii="Symbol" w:hAnsi="Symbol" w:hint="default"/>
      </w:rPr>
    </w:lvl>
    <w:lvl w:ilvl="7" w:tplc="0C090003" w:tentative="1">
      <w:start w:val="1"/>
      <w:numFmt w:val="bullet"/>
      <w:lvlText w:val="o"/>
      <w:lvlJc w:val="left"/>
      <w:pPr>
        <w:ind w:left="6855" w:hanging="360"/>
      </w:pPr>
      <w:rPr>
        <w:rFonts w:ascii="Courier New" w:hAnsi="Courier New" w:cs="Courier New" w:hint="default"/>
      </w:rPr>
    </w:lvl>
    <w:lvl w:ilvl="8" w:tplc="0C090005" w:tentative="1">
      <w:start w:val="1"/>
      <w:numFmt w:val="bullet"/>
      <w:lvlText w:val=""/>
      <w:lvlJc w:val="left"/>
      <w:pPr>
        <w:ind w:left="7575" w:hanging="360"/>
      </w:pPr>
      <w:rPr>
        <w:rFonts w:ascii="Wingdings" w:hAnsi="Wingdings" w:hint="default"/>
      </w:rPr>
    </w:lvl>
  </w:abstractNum>
  <w:abstractNum w:abstractNumId="70" w15:restartNumberingAfterBreak="0">
    <w:nsid w:val="6381285D"/>
    <w:multiLevelType w:val="hybridMultilevel"/>
    <w:tmpl w:val="D21C1DAC"/>
    <w:lvl w:ilvl="0" w:tplc="027EDA2E">
      <w:start w:val="12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4F555AA"/>
    <w:multiLevelType w:val="multilevel"/>
    <w:tmpl w:val="60A869AA"/>
    <w:styleLink w:val="NormalBulletedLevel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58B6541"/>
    <w:multiLevelType w:val="hybridMultilevel"/>
    <w:tmpl w:val="2116D1C8"/>
    <w:lvl w:ilvl="0" w:tplc="973087B8">
      <w:start w:val="1"/>
      <w:numFmt w:val="decimal"/>
      <w:lvlText w:val="%1."/>
      <w:lvlJc w:val="left"/>
      <w:pPr>
        <w:ind w:left="360" w:hanging="360"/>
      </w:pPr>
      <w:rPr>
        <w:b/>
        <w:bCs/>
        <w:i w:val="0"/>
        <w:i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8321BEB"/>
    <w:multiLevelType w:val="hybridMultilevel"/>
    <w:tmpl w:val="E370FA6C"/>
    <w:lvl w:ilvl="0" w:tplc="9B56DA3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D773A55"/>
    <w:multiLevelType w:val="hybridMultilevel"/>
    <w:tmpl w:val="1766EA66"/>
    <w:lvl w:ilvl="0" w:tplc="D5D879E0">
      <w:numFmt w:val="bullet"/>
      <w:lvlText w:val=""/>
      <w:lvlJc w:val="left"/>
      <w:pPr>
        <w:ind w:left="1080" w:hanging="360"/>
      </w:pPr>
      <w:rPr>
        <w:rFonts w:ascii="Wingdings" w:eastAsia="Times New Roman" w:hAnsi="Wingdings"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5" w15:restartNumberingAfterBreak="0">
    <w:nsid w:val="6DEA6EDA"/>
    <w:multiLevelType w:val="hybridMultilevel"/>
    <w:tmpl w:val="6448AF48"/>
    <w:lvl w:ilvl="0" w:tplc="DB1C68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7" w15:restartNumberingAfterBreak="0">
    <w:nsid w:val="6FA96888"/>
    <w:multiLevelType w:val="hybridMultilevel"/>
    <w:tmpl w:val="580092F6"/>
    <w:lvl w:ilvl="0" w:tplc="A74818E6">
      <w:start w:val="1"/>
      <w:numFmt w:val="bullet"/>
      <w:lvlText w:val=""/>
      <w:lvlJc w:val="left"/>
      <w:pPr>
        <w:ind w:left="720" w:hanging="360"/>
      </w:pPr>
      <w:rPr>
        <w:rFonts w:ascii="Symbol" w:hAnsi="Symbol" w:hint="default"/>
        <w:color w:val="365F91" w:themeColor="accent1" w:themeShade="BF"/>
      </w:rPr>
    </w:lvl>
    <w:lvl w:ilvl="1" w:tplc="0C090001">
      <w:start w:val="1"/>
      <w:numFmt w:val="bullet"/>
      <w:lvlText w:val=""/>
      <w:lvlJc w:val="left"/>
      <w:pPr>
        <w:ind w:left="1440" w:hanging="360"/>
      </w:pPr>
      <w:rPr>
        <w:rFonts w:ascii="Symbol" w:hAnsi="Symbol" w:hint="default"/>
      </w:rPr>
    </w:lvl>
    <w:lvl w:ilvl="2" w:tplc="9580BA64">
      <w:numFmt w:val="bullet"/>
      <w:lvlText w:val=""/>
      <w:lvlJc w:val="left"/>
      <w:pPr>
        <w:ind w:left="1777" w:hanging="360"/>
      </w:pPr>
      <w:rPr>
        <w:rFonts w:ascii="Symbol" w:eastAsia="Times New Roman" w:hAnsi="Symbol" w:cs="Arial" w:hint="default"/>
        <w:color w:val="auto"/>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05F4050"/>
    <w:multiLevelType w:val="multilevel"/>
    <w:tmpl w:val="2AB6053A"/>
    <w:lvl w:ilvl="0">
      <w:start w:val="1"/>
      <w:numFmt w:val="decimal"/>
      <w:pStyle w:val="StyleHeading2Left032cmHanging102cm"/>
      <w:lvlText w:val="%1"/>
      <w:lvlJc w:val="left"/>
      <w:pPr>
        <w:tabs>
          <w:tab w:val="num" w:pos="612"/>
        </w:tabs>
        <w:ind w:left="612" w:hanging="432"/>
      </w:pPr>
      <w:rPr>
        <w:rFonts w:ascii="Arial" w:hAnsi="Arial" w:hint="default"/>
        <w:b/>
        <w:i w:val="0"/>
        <w:sz w:val="40"/>
        <w:szCs w:val="40"/>
      </w:rPr>
    </w:lvl>
    <w:lvl w:ilvl="1">
      <w:start w:val="1"/>
      <w:numFmt w:val="decimal"/>
      <w:pStyle w:val="StyleHeading2Left032cmHanging102cm"/>
      <w:lvlText w:val="%1.%2"/>
      <w:lvlJc w:val="left"/>
      <w:pPr>
        <w:tabs>
          <w:tab w:val="num" w:pos="756"/>
        </w:tabs>
        <w:ind w:left="75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Heading2Left032cmHanging102cm"/>
      <w:lvlText w:val="%1.%2.%3"/>
      <w:lvlJc w:val="left"/>
      <w:pPr>
        <w:tabs>
          <w:tab w:val="num" w:pos="900"/>
        </w:tabs>
        <w:ind w:left="90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79" w15:restartNumberingAfterBreak="0">
    <w:nsid w:val="72F15557"/>
    <w:multiLevelType w:val="hybridMultilevel"/>
    <w:tmpl w:val="C07CCAE8"/>
    <w:lvl w:ilvl="0" w:tplc="FFFFFFFF">
      <w:start w:val="1"/>
      <w:numFmt w:val="decimal"/>
      <w:lvlText w:val="%1."/>
      <w:lvlJc w:val="left"/>
      <w:pPr>
        <w:tabs>
          <w:tab w:val="num" w:pos="360"/>
        </w:tabs>
        <w:ind w:left="360" w:hanging="360"/>
      </w:pPr>
      <w:rPr>
        <w:b/>
        <w:bCs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15:restartNumberingAfterBreak="0">
    <w:nsid w:val="76072A23"/>
    <w:multiLevelType w:val="hybridMultilevel"/>
    <w:tmpl w:val="17404376"/>
    <w:lvl w:ilvl="0" w:tplc="9C4A451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7C55259D"/>
    <w:multiLevelType w:val="hybridMultilevel"/>
    <w:tmpl w:val="46D6FA4C"/>
    <w:lvl w:ilvl="0" w:tplc="9B6C2278">
      <w:numFmt w:val="bullet"/>
      <w:lvlText w:val="-"/>
      <w:lvlJc w:val="left"/>
      <w:pPr>
        <w:ind w:left="780" w:hanging="360"/>
      </w:pPr>
      <w:rPr>
        <w:rFonts w:ascii="Calibri" w:eastAsia="Calibri" w:hAnsi="Calibri" w:cs="Calibri"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3" w15:restartNumberingAfterBreak="0">
    <w:nsid w:val="7CC56AC0"/>
    <w:multiLevelType w:val="hybridMultilevel"/>
    <w:tmpl w:val="80943F6C"/>
    <w:lvl w:ilvl="0" w:tplc="8E26E5B6">
      <w:start w:val="1"/>
      <w:numFmt w:val="bullet"/>
      <w:lvlText w:val=""/>
      <w:lvlJc w:val="left"/>
      <w:pPr>
        <w:ind w:left="360" w:hanging="360"/>
      </w:pPr>
      <w:rPr>
        <w:rFonts w:ascii="Symbol" w:hAnsi="Symbol" w:hint="default"/>
        <w:color w:val="auto"/>
      </w:rPr>
    </w:lvl>
    <w:lvl w:ilvl="1" w:tplc="10D61DEA">
      <w:start w:val="1"/>
      <w:numFmt w:val="bullet"/>
      <w:lvlText w:val=""/>
      <w:lvlJc w:val="left"/>
      <w:pPr>
        <w:ind w:left="1080" w:hanging="360"/>
      </w:pPr>
      <w:rPr>
        <w:rFonts w:ascii="Symbol" w:hAnsi="Symbol" w:hint="default"/>
        <w:color w:val="365F91" w:themeColor="accent1" w:themeShade="BF"/>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7E1407BF"/>
    <w:multiLevelType w:val="hybridMultilevel"/>
    <w:tmpl w:val="84623284"/>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5" w15:restartNumberingAfterBreak="0">
    <w:nsid w:val="7E596A45"/>
    <w:multiLevelType w:val="hybridMultilevel"/>
    <w:tmpl w:val="FF4A5FEA"/>
    <w:lvl w:ilvl="0" w:tplc="0BFC0F6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7F1E7BE8"/>
    <w:multiLevelType w:val="hybridMultilevel"/>
    <w:tmpl w:val="A144262C"/>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51040530">
    <w:abstractNumId w:val="35"/>
  </w:num>
  <w:num w:numId="2" w16cid:durableId="997927805">
    <w:abstractNumId w:val="4"/>
  </w:num>
  <w:num w:numId="3" w16cid:durableId="913244286">
    <w:abstractNumId w:val="41"/>
  </w:num>
  <w:num w:numId="4" w16cid:durableId="1611667604">
    <w:abstractNumId w:val="58"/>
  </w:num>
  <w:num w:numId="5" w16cid:durableId="882787281">
    <w:abstractNumId w:val="81"/>
  </w:num>
  <w:num w:numId="6" w16cid:durableId="1895657057">
    <w:abstractNumId w:val="37"/>
  </w:num>
  <w:num w:numId="7" w16cid:durableId="821238146">
    <w:abstractNumId w:val="87"/>
  </w:num>
  <w:num w:numId="8" w16cid:durableId="1717125666">
    <w:abstractNumId w:val="76"/>
  </w:num>
  <w:num w:numId="9" w16cid:durableId="1871986688">
    <w:abstractNumId w:val="46"/>
  </w:num>
  <w:num w:numId="10" w16cid:durableId="856045255">
    <w:abstractNumId w:val="0"/>
  </w:num>
  <w:num w:numId="11" w16cid:durableId="917712545">
    <w:abstractNumId w:val="79"/>
  </w:num>
  <w:num w:numId="12" w16cid:durableId="1991325984">
    <w:abstractNumId w:val="51"/>
  </w:num>
  <w:num w:numId="13" w16cid:durableId="656570528">
    <w:abstractNumId w:val="32"/>
  </w:num>
  <w:num w:numId="14" w16cid:durableId="1959873446">
    <w:abstractNumId w:val="71"/>
  </w:num>
  <w:num w:numId="15" w16cid:durableId="1083646045">
    <w:abstractNumId w:val="70"/>
  </w:num>
  <w:num w:numId="16" w16cid:durableId="1567765885">
    <w:abstractNumId w:val="25"/>
  </w:num>
  <w:num w:numId="17" w16cid:durableId="25639914">
    <w:abstractNumId w:val="56"/>
  </w:num>
  <w:num w:numId="18" w16cid:durableId="457724821">
    <w:abstractNumId w:val="54"/>
  </w:num>
  <w:num w:numId="19" w16cid:durableId="1840732811">
    <w:abstractNumId w:val="53"/>
  </w:num>
  <w:num w:numId="20" w16cid:durableId="941644141">
    <w:abstractNumId w:val="48"/>
  </w:num>
  <w:num w:numId="21" w16cid:durableId="1592200612">
    <w:abstractNumId w:val="18"/>
  </w:num>
  <w:num w:numId="22" w16cid:durableId="356465201">
    <w:abstractNumId w:val="49"/>
  </w:num>
  <w:num w:numId="23" w16cid:durableId="546718942">
    <w:abstractNumId w:val="39"/>
  </w:num>
  <w:num w:numId="24" w16cid:durableId="1045105384">
    <w:abstractNumId w:val="31"/>
  </w:num>
  <w:num w:numId="25" w16cid:durableId="1422339673">
    <w:abstractNumId w:val="15"/>
  </w:num>
  <w:num w:numId="26" w16cid:durableId="1065177474">
    <w:abstractNumId w:val="47"/>
  </w:num>
  <w:num w:numId="27" w16cid:durableId="1880050166">
    <w:abstractNumId w:val="78"/>
  </w:num>
  <w:num w:numId="28" w16cid:durableId="1549026027">
    <w:abstractNumId w:val="7"/>
  </w:num>
  <w:num w:numId="29" w16cid:durableId="1250701661">
    <w:abstractNumId w:val="63"/>
  </w:num>
  <w:num w:numId="30" w16cid:durableId="276648009">
    <w:abstractNumId w:val="6"/>
  </w:num>
  <w:num w:numId="31" w16cid:durableId="1909269884">
    <w:abstractNumId w:val="44"/>
  </w:num>
  <w:num w:numId="32" w16cid:durableId="107355942">
    <w:abstractNumId w:val="72"/>
  </w:num>
  <w:num w:numId="33" w16cid:durableId="678120271">
    <w:abstractNumId w:val="16"/>
  </w:num>
  <w:num w:numId="34" w16cid:durableId="453065877">
    <w:abstractNumId w:val="1"/>
  </w:num>
  <w:num w:numId="35" w16cid:durableId="1816097924">
    <w:abstractNumId w:val="29"/>
  </w:num>
  <w:num w:numId="36" w16cid:durableId="1539665372">
    <w:abstractNumId w:val="80"/>
  </w:num>
  <w:num w:numId="37" w16cid:durableId="875002616">
    <w:abstractNumId w:val="43"/>
  </w:num>
  <w:num w:numId="38" w16cid:durableId="1928424215">
    <w:abstractNumId w:val="27"/>
  </w:num>
  <w:num w:numId="39" w16cid:durableId="1968196899">
    <w:abstractNumId w:val="20"/>
  </w:num>
  <w:num w:numId="40" w16cid:durableId="156580195">
    <w:abstractNumId w:val="52"/>
  </w:num>
  <w:num w:numId="41" w16cid:durableId="2017683720">
    <w:abstractNumId w:val="75"/>
  </w:num>
  <w:num w:numId="42" w16cid:durableId="209538017">
    <w:abstractNumId w:val="22"/>
  </w:num>
  <w:num w:numId="43" w16cid:durableId="1588728709">
    <w:abstractNumId w:val="48"/>
  </w:num>
  <w:num w:numId="44" w16cid:durableId="1976790515">
    <w:abstractNumId w:val="61"/>
  </w:num>
  <w:num w:numId="45" w16cid:durableId="1532379378">
    <w:abstractNumId w:val="28"/>
  </w:num>
  <w:num w:numId="46" w16cid:durableId="405222515">
    <w:abstractNumId w:val="84"/>
  </w:num>
  <w:num w:numId="47" w16cid:durableId="1315835383">
    <w:abstractNumId w:val="24"/>
  </w:num>
  <w:num w:numId="48" w16cid:durableId="235212735">
    <w:abstractNumId w:val="33"/>
  </w:num>
  <w:num w:numId="49" w16cid:durableId="922186312">
    <w:abstractNumId w:val="77"/>
  </w:num>
  <w:num w:numId="50" w16cid:durableId="2139182562">
    <w:abstractNumId w:val="57"/>
  </w:num>
  <w:num w:numId="51" w16cid:durableId="1302420062">
    <w:abstractNumId w:val="65"/>
  </w:num>
  <w:num w:numId="52" w16cid:durableId="160393055">
    <w:abstractNumId w:val="14"/>
  </w:num>
  <w:num w:numId="53" w16cid:durableId="602301512">
    <w:abstractNumId w:val="12"/>
  </w:num>
  <w:num w:numId="54" w16cid:durableId="1456094128">
    <w:abstractNumId w:val="3"/>
  </w:num>
  <w:num w:numId="55" w16cid:durableId="1592351714">
    <w:abstractNumId w:val="64"/>
  </w:num>
  <w:num w:numId="56" w16cid:durableId="843787459">
    <w:abstractNumId w:val="85"/>
  </w:num>
  <w:num w:numId="57" w16cid:durableId="256446195">
    <w:abstractNumId w:val="13"/>
  </w:num>
  <w:num w:numId="58" w16cid:durableId="210576152">
    <w:abstractNumId w:val="86"/>
  </w:num>
  <w:num w:numId="59" w16cid:durableId="1291742026">
    <w:abstractNumId w:val="9"/>
  </w:num>
  <w:num w:numId="60" w16cid:durableId="1589381596">
    <w:abstractNumId w:val="82"/>
  </w:num>
  <w:num w:numId="61" w16cid:durableId="382027620">
    <w:abstractNumId w:val="55"/>
  </w:num>
  <w:num w:numId="62" w16cid:durableId="913667200">
    <w:abstractNumId w:val="19"/>
  </w:num>
  <w:num w:numId="63" w16cid:durableId="596475564">
    <w:abstractNumId w:val="42"/>
  </w:num>
  <w:num w:numId="64" w16cid:durableId="2028628840">
    <w:abstractNumId w:val="23"/>
  </w:num>
  <w:num w:numId="65" w16cid:durableId="1379429911">
    <w:abstractNumId w:val="59"/>
  </w:num>
  <w:num w:numId="66" w16cid:durableId="1958443883">
    <w:abstractNumId w:val="30"/>
  </w:num>
  <w:num w:numId="67" w16cid:durableId="264458164">
    <w:abstractNumId w:val="67"/>
  </w:num>
  <w:num w:numId="68" w16cid:durableId="871186864">
    <w:abstractNumId w:val="11"/>
  </w:num>
  <w:num w:numId="69" w16cid:durableId="10685785">
    <w:abstractNumId w:val="60"/>
  </w:num>
  <w:num w:numId="70" w16cid:durableId="476800048">
    <w:abstractNumId w:val="21"/>
  </w:num>
  <w:num w:numId="71" w16cid:durableId="368842881">
    <w:abstractNumId w:val="26"/>
  </w:num>
  <w:num w:numId="72" w16cid:durableId="1157770448">
    <w:abstractNumId w:val="50"/>
  </w:num>
  <w:num w:numId="73" w16cid:durableId="2120876898">
    <w:abstractNumId w:val="38"/>
  </w:num>
  <w:num w:numId="74" w16cid:durableId="472142521">
    <w:abstractNumId w:val="5"/>
  </w:num>
  <w:num w:numId="75" w16cid:durableId="1756707953">
    <w:abstractNumId w:val="8"/>
  </w:num>
  <w:num w:numId="76" w16cid:durableId="423571857">
    <w:abstractNumId w:val="34"/>
  </w:num>
  <w:num w:numId="77" w16cid:durableId="772090210">
    <w:abstractNumId w:val="83"/>
  </w:num>
  <w:num w:numId="78" w16cid:durableId="1035814628">
    <w:abstractNumId w:val="66"/>
  </w:num>
  <w:num w:numId="79" w16cid:durableId="1151361755">
    <w:abstractNumId w:val="17"/>
  </w:num>
  <w:num w:numId="80" w16cid:durableId="1238586648">
    <w:abstractNumId w:val="36"/>
  </w:num>
  <w:num w:numId="81" w16cid:durableId="263614379">
    <w:abstractNumId w:val="45"/>
  </w:num>
  <w:num w:numId="82" w16cid:durableId="1722437082">
    <w:abstractNumId w:val="62"/>
  </w:num>
  <w:num w:numId="83" w16cid:durableId="573857029">
    <w:abstractNumId w:val="74"/>
  </w:num>
  <w:num w:numId="84" w16cid:durableId="625552801">
    <w:abstractNumId w:val="68"/>
  </w:num>
  <w:num w:numId="85" w16cid:durableId="430008395">
    <w:abstractNumId w:val="10"/>
  </w:num>
  <w:num w:numId="86" w16cid:durableId="150369489">
    <w:abstractNumId w:val="73"/>
  </w:num>
  <w:num w:numId="87" w16cid:durableId="181551053">
    <w:abstractNumId w:val="69"/>
  </w:num>
  <w:num w:numId="88" w16cid:durableId="1674838560">
    <w:abstractNumId w:val="2"/>
  </w:num>
  <w:num w:numId="89" w16cid:durableId="1919778562">
    <w:abstractNumId w:val="40"/>
  </w:num>
  <w:num w:numId="90" w16cid:durableId="1989742980">
    <w:abstractNumId w:val="58"/>
  </w:num>
  <w:num w:numId="91" w16cid:durableId="1042023708">
    <w:abstractNumId w:val="4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50">
      <o:colormru v:ext="edit" colors="#c6c1b2"/>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tructionsURL" w:val="http://intranet/content.asp?doc=/content/18/18537.htm"/>
  </w:docVars>
  <w:rsids>
    <w:rsidRoot w:val="00E0253E"/>
    <w:rsid w:val="000009DA"/>
    <w:rsid w:val="00000A37"/>
    <w:rsid w:val="00000AB3"/>
    <w:rsid w:val="00000CBA"/>
    <w:rsid w:val="00000DB5"/>
    <w:rsid w:val="00001C2B"/>
    <w:rsid w:val="00001C55"/>
    <w:rsid w:val="00001FDA"/>
    <w:rsid w:val="0000261A"/>
    <w:rsid w:val="00002902"/>
    <w:rsid w:val="00002960"/>
    <w:rsid w:val="00002D43"/>
    <w:rsid w:val="00002EC7"/>
    <w:rsid w:val="00002F30"/>
    <w:rsid w:val="00003240"/>
    <w:rsid w:val="0000330A"/>
    <w:rsid w:val="00003A4B"/>
    <w:rsid w:val="000042DE"/>
    <w:rsid w:val="00004E54"/>
    <w:rsid w:val="00004EDB"/>
    <w:rsid w:val="00005906"/>
    <w:rsid w:val="00005F68"/>
    <w:rsid w:val="00007065"/>
    <w:rsid w:val="000105D6"/>
    <w:rsid w:val="000107D8"/>
    <w:rsid w:val="00010CDA"/>
    <w:rsid w:val="00011756"/>
    <w:rsid w:val="00011B1B"/>
    <w:rsid w:val="00011E42"/>
    <w:rsid w:val="00012052"/>
    <w:rsid w:val="00012235"/>
    <w:rsid w:val="00012322"/>
    <w:rsid w:val="000130A6"/>
    <w:rsid w:val="000135E4"/>
    <w:rsid w:val="00013E12"/>
    <w:rsid w:val="00013E73"/>
    <w:rsid w:val="00014833"/>
    <w:rsid w:val="00014EAD"/>
    <w:rsid w:val="00015060"/>
    <w:rsid w:val="00015C96"/>
    <w:rsid w:val="00016533"/>
    <w:rsid w:val="00016B0C"/>
    <w:rsid w:val="00016EEE"/>
    <w:rsid w:val="00017C63"/>
    <w:rsid w:val="00017D5E"/>
    <w:rsid w:val="00017E3F"/>
    <w:rsid w:val="00020111"/>
    <w:rsid w:val="000202AD"/>
    <w:rsid w:val="000209A1"/>
    <w:rsid w:val="000216E2"/>
    <w:rsid w:val="00021709"/>
    <w:rsid w:val="000217AC"/>
    <w:rsid w:val="00021B88"/>
    <w:rsid w:val="00022506"/>
    <w:rsid w:val="00022AB9"/>
    <w:rsid w:val="00022BC1"/>
    <w:rsid w:val="000230BC"/>
    <w:rsid w:val="000236EB"/>
    <w:rsid w:val="000249A5"/>
    <w:rsid w:val="00024B36"/>
    <w:rsid w:val="0002507D"/>
    <w:rsid w:val="0002528C"/>
    <w:rsid w:val="00025759"/>
    <w:rsid w:val="00025B89"/>
    <w:rsid w:val="00025F72"/>
    <w:rsid w:val="00027608"/>
    <w:rsid w:val="00027BB4"/>
    <w:rsid w:val="00027CC9"/>
    <w:rsid w:val="000304CE"/>
    <w:rsid w:val="000307F6"/>
    <w:rsid w:val="00030DB3"/>
    <w:rsid w:val="000312D7"/>
    <w:rsid w:val="00031ED1"/>
    <w:rsid w:val="0003294A"/>
    <w:rsid w:val="00032CE3"/>
    <w:rsid w:val="00032DEA"/>
    <w:rsid w:val="00032FCA"/>
    <w:rsid w:val="0003345B"/>
    <w:rsid w:val="000334DA"/>
    <w:rsid w:val="000337AC"/>
    <w:rsid w:val="00033858"/>
    <w:rsid w:val="00033B8D"/>
    <w:rsid w:val="00033C08"/>
    <w:rsid w:val="00033EC8"/>
    <w:rsid w:val="000341CC"/>
    <w:rsid w:val="00034BC8"/>
    <w:rsid w:val="00034FD5"/>
    <w:rsid w:val="00035193"/>
    <w:rsid w:val="00035374"/>
    <w:rsid w:val="0003612D"/>
    <w:rsid w:val="0003621E"/>
    <w:rsid w:val="00036281"/>
    <w:rsid w:val="000366FE"/>
    <w:rsid w:val="0003670F"/>
    <w:rsid w:val="00036A60"/>
    <w:rsid w:val="0003708B"/>
    <w:rsid w:val="0003710E"/>
    <w:rsid w:val="00037BD2"/>
    <w:rsid w:val="0004026E"/>
    <w:rsid w:val="00040579"/>
    <w:rsid w:val="00040C5B"/>
    <w:rsid w:val="0004125F"/>
    <w:rsid w:val="000412C4"/>
    <w:rsid w:val="00041A22"/>
    <w:rsid w:val="00041AA3"/>
    <w:rsid w:val="00041B1A"/>
    <w:rsid w:val="00041B38"/>
    <w:rsid w:val="0004228C"/>
    <w:rsid w:val="0004284F"/>
    <w:rsid w:val="00042964"/>
    <w:rsid w:val="00042AE5"/>
    <w:rsid w:val="00042ED2"/>
    <w:rsid w:val="00043BA0"/>
    <w:rsid w:val="00043F5C"/>
    <w:rsid w:val="000444BE"/>
    <w:rsid w:val="00044AE9"/>
    <w:rsid w:val="0004501E"/>
    <w:rsid w:val="000454B8"/>
    <w:rsid w:val="00045B18"/>
    <w:rsid w:val="000461C9"/>
    <w:rsid w:val="00046545"/>
    <w:rsid w:val="00046BBD"/>
    <w:rsid w:val="00047268"/>
    <w:rsid w:val="000502D7"/>
    <w:rsid w:val="0005031D"/>
    <w:rsid w:val="00051230"/>
    <w:rsid w:val="00051EFB"/>
    <w:rsid w:val="0005387F"/>
    <w:rsid w:val="00053E3B"/>
    <w:rsid w:val="00054755"/>
    <w:rsid w:val="00054DBA"/>
    <w:rsid w:val="0005574D"/>
    <w:rsid w:val="000557DC"/>
    <w:rsid w:val="00055DF1"/>
    <w:rsid w:val="00055F00"/>
    <w:rsid w:val="000565C5"/>
    <w:rsid w:val="00056AED"/>
    <w:rsid w:val="00057108"/>
    <w:rsid w:val="0005741A"/>
    <w:rsid w:val="0005768B"/>
    <w:rsid w:val="00057728"/>
    <w:rsid w:val="00060032"/>
    <w:rsid w:val="00060983"/>
    <w:rsid w:val="0006103A"/>
    <w:rsid w:val="00061562"/>
    <w:rsid w:val="000616DF"/>
    <w:rsid w:val="00061FB4"/>
    <w:rsid w:val="00062243"/>
    <w:rsid w:val="000623C1"/>
    <w:rsid w:val="000626AA"/>
    <w:rsid w:val="00062851"/>
    <w:rsid w:val="00062C23"/>
    <w:rsid w:val="00063673"/>
    <w:rsid w:val="000639ED"/>
    <w:rsid w:val="00064B7F"/>
    <w:rsid w:val="00064BC4"/>
    <w:rsid w:val="00064F29"/>
    <w:rsid w:val="0006565B"/>
    <w:rsid w:val="000659A4"/>
    <w:rsid w:val="00065AB1"/>
    <w:rsid w:val="00065C43"/>
    <w:rsid w:val="00065D47"/>
    <w:rsid w:val="00065F08"/>
    <w:rsid w:val="000663F6"/>
    <w:rsid w:val="00066855"/>
    <w:rsid w:val="000669E8"/>
    <w:rsid w:val="00066BC5"/>
    <w:rsid w:val="00066F52"/>
    <w:rsid w:val="00067831"/>
    <w:rsid w:val="00067880"/>
    <w:rsid w:val="00067F97"/>
    <w:rsid w:val="0007008B"/>
    <w:rsid w:val="0007069E"/>
    <w:rsid w:val="00070847"/>
    <w:rsid w:val="00070853"/>
    <w:rsid w:val="00071E8D"/>
    <w:rsid w:val="00071FFC"/>
    <w:rsid w:val="0007363C"/>
    <w:rsid w:val="000739FB"/>
    <w:rsid w:val="00073AD9"/>
    <w:rsid w:val="00073F98"/>
    <w:rsid w:val="000744BA"/>
    <w:rsid w:val="00074A62"/>
    <w:rsid w:val="00074BC2"/>
    <w:rsid w:val="00074BFF"/>
    <w:rsid w:val="00075039"/>
    <w:rsid w:val="000753AF"/>
    <w:rsid w:val="00076FC1"/>
    <w:rsid w:val="000772A0"/>
    <w:rsid w:val="0007773E"/>
    <w:rsid w:val="000777A1"/>
    <w:rsid w:val="00077878"/>
    <w:rsid w:val="00077959"/>
    <w:rsid w:val="00077C2D"/>
    <w:rsid w:val="00080B56"/>
    <w:rsid w:val="00081D20"/>
    <w:rsid w:val="000824A6"/>
    <w:rsid w:val="000829F6"/>
    <w:rsid w:val="00082D6B"/>
    <w:rsid w:val="00082E78"/>
    <w:rsid w:val="0008307A"/>
    <w:rsid w:val="000839B8"/>
    <w:rsid w:val="00083B3D"/>
    <w:rsid w:val="000846FB"/>
    <w:rsid w:val="00084A54"/>
    <w:rsid w:val="00084C61"/>
    <w:rsid w:val="00085248"/>
    <w:rsid w:val="0008539D"/>
    <w:rsid w:val="00085B72"/>
    <w:rsid w:val="00086646"/>
    <w:rsid w:val="000870FE"/>
    <w:rsid w:val="00087B02"/>
    <w:rsid w:val="00087D06"/>
    <w:rsid w:val="00087FE8"/>
    <w:rsid w:val="00090265"/>
    <w:rsid w:val="0009096D"/>
    <w:rsid w:val="00090980"/>
    <w:rsid w:val="00090DBB"/>
    <w:rsid w:val="0009111B"/>
    <w:rsid w:val="00091A02"/>
    <w:rsid w:val="00092266"/>
    <w:rsid w:val="00092585"/>
    <w:rsid w:val="000929AE"/>
    <w:rsid w:val="00092BD8"/>
    <w:rsid w:val="00092EDE"/>
    <w:rsid w:val="00093D2E"/>
    <w:rsid w:val="00094E70"/>
    <w:rsid w:val="0009520B"/>
    <w:rsid w:val="00095760"/>
    <w:rsid w:val="0009581B"/>
    <w:rsid w:val="00095A5D"/>
    <w:rsid w:val="00096554"/>
    <w:rsid w:val="00096846"/>
    <w:rsid w:val="00096855"/>
    <w:rsid w:val="000968BD"/>
    <w:rsid w:val="00096ABD"/>
    <w:rsid w:val="00096CE1"/>
    <w:rsid w:val="00097BF3"/>
    <w:rsid w:val="00097D33"/>
    <w:rsid w:val="000A013F"/>
    <w:rsid w:val="000A085E"/>
    <w:rsid w:val="000A0E91"/>
    <w:rsid w:val="000A1254"/>
    <w:rsid w:val="000A12DF"/>
    <w:rsid w:val="000A12EB"/>
    <w:rsid w:val="000A15E3"/>
    <w:rsid w:val="000A1A83"/>
    <w:rsid w:val="000A1C54"/>
    <w:rsid w:val="000A2731"/>
    <w:rsid w:val="000A325C"/>
    <w:rsid w:val="000A32AA"/>
    <w:rsid w:val="000A34CF"/>
    <w:rsid w:val="000A3739"/>
    <w:rsid w:val="000A3ABE"/>
    <w:rsid w:val="000A432F"/>
    <w:rsid w:val="000A48C6"/>
    <w:rsid w:val="000A4FDF"/>
    <w:rsid w:val="000A51F6"/>
    <w:rsid w:val="000A5CEE"/>
    <w:rsid w:val="000A5F5C"/>
    <w:rsid w:val="000A6A76"/>
    <w:rsid w:val="000A6C07"/>
    <w:rsid w:val="000A708B"/>
    <w:rsid w:val="000A7183"/>
    <w:rsid w:val="000A781A"/>
    <w:rsid w:val="000B089C"/>
    <w:rsid w:val="000B0F6F"/>
    <w:rsid w:val="000B112C"/>
    <w:rsid w:val="000B1315"/>
    <w:rsid w:val="000B1548"/>
    <w:rsid w:val="000B19A5"/>
    <w:rsid w:val="000B201C"/>
    <w:rsid w:val="000B20EA"/>
    <w:rsid w:val="000B2573"/>
    <w:rsid w:val="000B2746"/>
    <w:rsid w:val="000B3906"/>
    <w:rsid w:val="000B42A5"/>
    <w:rsid w:val="000B4397"/>
    <w:rsid w:val="000B4574"/>
    <w:rsid w:val="000B4719"/>
    <w:rsid w:val="000B4A26"/>
    <w:rsid w:val="000B4E30"/>
    <w:rsid w:val="000B5B5C"/>
    <w:rsid w:val="000B5B65"/>
    <w:rsid w:val="000B5D64"/>
    <w:rsid w:val="000B61BE"/>
    <w:rsid w:val="000B68FB"/>
    <w:rsid w:val="000B7A22"/>
    <w:rsid w:val="000B7F9B"/>
    <w:rsid w:val="000C004A"/>
    <w:rsid w:val="000C026B"/>
    <w:rsid w:val="000C02B5"/>
    <w:rsid w:val="000C0E23"/>
    <w:rsid w:val="000C164C"/>
    <w:rsid w:val="000C18CD"/>
    <w:rsid w:val="000C1A42"/>
    <w:rsid w:val="000C1A84"/>
    <w:rsid w:val="000C1F41"/>
    <w:rsid w:val="000C2068"/>
    <w:rsid w:val="000C2403"/>
    <w:rsid w:val="000C2740"/>
    <w:rsid w:val="000C2812"/>
    <w:rsid w:val="000C3121"/>
    <w:rsid w:val="000C3158"/>
    <w:rsid w:val="000C3404"/>
    <w:rsid w:val="000C3FFA"/>
    <w:rsid w:val="000C4081"/>
    <w:rsid w:val="000C4446"/>
    <w:rsid w:val="000C53E4"/>
    <w:rsid w:val="000C551A"/>
    <w:rsid w:val="000C678B"/>
    <w:rsid w:val="000C6966"/>
    <w:rsid w:val="000C6BFF"/>
    <w:rsid w:val="000C6D17"/>
    <w:rsid w:val="000C7229"/>
    <w:rsid w:val="000C73DF"/>
    <w:rsid w:val="000C7581"/>
    <w:rsid w:val="000D00A7"/>
    <w:rsid w:val="000D04BE"/>
    <w:rsid w:val="000D0D57"/>
    <w:rsid w:val="000D0F34"/>
    <w:rsid w:val="000D1640"/>
    <w:rsid w:val="000D1CDF"/>
    <w:rsid w:val="000D1DB4"/>
    <w:rsid w:val="000D1EAD"/>
    <w:rsid w:val="000D2ACD"/>
    <w:rsid w:val="000D2E05"/>
    <w:rsid w:val="000D331F"/>
    <w:rsid w:val="000D3AE6"/>
    <w:rsid w:val="000D3B33"/>
    <w:rsid w:val="000D3D8B"/>
    <w:rsid w:val="000D4147"/>
    <w:rsid w:val="000D461A"/>
    <w:rsid w:val="000D4779"/>
    <w:rsid w:val="000D56F9"/>
    <w:rsid w:val="000D58FE"/>
    <w:rsid w:val="000D5978"/>
    <w:rsid w:val="000D5EA3"/>
    <w:rsid w:val="000D6F71"/>
    <w:rsid w:val="000D74F8"/>
    <w:rsid w:val="000D7DD6"/>
    <w:rsid w:val="000D7E6F"/>
    <w:rsid w:val="000D7F4E"/>
    <w:rsid w:val="000E03B0"/>
    <w:rsid w:val="000E0436"/>
    <w:rsid w:val="000E0639"/>
    <w:rsid w:val="000E0853"/>
    <w:rsid w:val="000E1051"/>
    <w:rsid w:val="000E13B2"/>
    <w:rsid w:val="000E1AF3"/>
    <w:rsid w:val="000E1F6B"/>
    <w:rsid w:val="000E1F83"/>
    <w:rsid w:val="000E2173"/>
    <w:rsid w:val="000E2244"/>
    <w:rsid w:val="000E2856"/>
    <w:rsid w:val="000E2F09"/>
    <w:rsid w:val="000E3023"/>
    <w:rsid w:val="000E4888"/>
    <w:rsid w:val="000E4BC2"/>
    <w:rsid w:val="000E4D14"/>
    <w:rsid w:val="000E51BC"/>
    <w:rsid w:val="000E5598"/>
    <w:rsid w:val="000E5B00"/>
    <w:rsid w:val="000E5F67"/>
    <w:rsid w:val="000E666B"/>
    <w:rsid w:val="000E6EC1"/>
    <w:rsid w:val="000E7E0F"/>
    <w:rsid w:val="000E7FAD"/>
    <w:rsid w:val="000E7FD2"/>
    <w:rsid w:val="000F0073"/>
    <w:rsid w:val="000F0306"/>
    <w:rsid w:val="000F0CE4"/>
    <w:rsid w:val="000F0D9C"/>
    <w:rsid w:val="000F0F98"/>
    <w:rsid w:val="000F1271"/>
    <w:rsid w:val="000F1D2C"/>
    <w:rsid w:val="000F1F45"/>
    <w:rsid w:val="000F23B4"/>
    <w:rsid w:val="000F26EF"/>
    <w:rsid w:val="000F2811"/>
    <w:rsid w:val="000F31ED"/>
    <w:rsid w:val="000F326D"/>
    <w:rsid w:val="000F34B9"/>
    <w:rsid w:val="000F3675"/>
    <w:rsid w:val="000F3ED7"/>
    <w:rsid w:val="000F4052"/>
    <w:rsid w:val="000F4A34"/>
    <w:rsid w:val="000F5715"/>
    <w:rsid w:val="000F5CA1"/>
    <w:rsid w:val="000F5ED1"/>
    <w:rsid w:val="000F643B"/>
    <w:rsid w:val="000F665D"/>
    <w:rsid w:val="000F6FE0"/>
    <w:rsid w:val="001000CC"/>
    <w:rsid w:val="001003B7"/>
    <w:rsid w:val="001009A6"/>
    <w:rsid w:val="001009B6"/>
    <w:rsid w:val="00100EC1"/>
    <w:rsid w:val="001013A9"/>
    <w:rsid w:val="00101ADE"/>
    <w:rsid w:val="00102857"/>
    <w:rsid w:val="0010289F"/>
    <w:rsid w:val="00102DF2"/>
    <w:rsid w:val="00102EEA"/>
    <w:rsid w:val="00103059"/>
    <w:rsid w:val="001031D4"/>
    <w:rsid w:val="00103376"/>
    <w:rsid w:val="001038FD"/>
    <w:rsid w:val="00103E9C"/>
    <w:rsid w:val="00104381"/>
    <w:rsid w:val="001043BB"/>
    <w:rsid w:val="001044D9"/>
    <w:rsid w:val="001044FF"/>
    <w:rsid w:val="00104873"/>
    <w:rsid w:val="00104EBD"/>
    <w:rsid w:val="00105245"/>
    <w:rsid w:val="001055A2"/>
    <w:rsid w:val="00105B5C"/>
    <w:rsid w:val="00105EB7"/>
    <w:rsid w:val="001068B9"/>
    <w:rsid w:val="0010699E"/>
    <w:rsid w:val="00107229"/>
    <w:rsid w:val="00107332"/>
    <w:rsid w:val="00107D66"/>
    <w:rsid w:val="00110CAA"/>
    <w:rsid w:val="00110D8B"/>
    <w:rsid w:val="0011133E"/>
    <w:rsid w:val="001121FA"/>
    <w:rsid w:val="0011229D"/>
    <w:rsid w:val="001123D3"/>
    <w:rsid w:val="00112A8B"/>
    <w:rsid w:val="00112B9B"/>
    <w:rsid w:val="00112D6D"/>
    <w:rsid w:val="0011330E"/>
    <w:rsid w:val="001136A9"/>
    <w:rsid w:val="00113816"/>
    <w:rsid w:val="00113842"/>
    <w:rsid w:val="0011394D"/>
    <w:rsid w:val="00114243"/>
    <w:rsid w:val="001144F5"/>
    <w:rsid w:val="001149B1"/>
    <w:rsid w:val="00115001"/>
    <w:rsid w:val="00115025"/>
    <w:rsid w:val="001153BF"/>
    <w:rsid w:val="001162BF"/>
    <w:rsid w:val="001163D0"/>
    <w:rsid w:val="00116775"/>
    <w:rsid w:val="00116A06"/>
    <w:rsid w:val="00116C78"/>
    <w:rsid w:val="0011708E"/>
    <w:rsid w:val="00117670"/>
    <w:rsid w:val="0011782E"/>
    <w:rsid w:val="00117E6A"/>
    <w:rsid w:val="0012000D"/>
    <w:rsid w:val="00121237"/>
    <w:rsid w:val="00121411"/>
    <w:rsid w:val="00121A5A"/>
    <w:rsid w:val="00122A21"/>
    <w:rsid w:val="00122F09"/>
    <w:rsid w:val="0012347D"/>
    <w:rsid w:val="001238F8"/>
    <w:rsid w:val="001239F5"/>
    <w:rsid w:val="00123AF4"/>
    <w:rsid w:val="00123F25"/>
    <w:rsid w:val="00124313"/>
    <w:rsid w:val="001257A3"/>
    <w:rsid w:val="00126198"/>
    <w:rsid w:val="00126C9D"/>
    <w:rsid w:val="00127780"/>
    <w:rsid w:val="00130A05"/>
    <w:rsid w:val="00130C8A"/>
    <w:rsid w:val="00130F9D"/>
    <w:rsid w:val="00131431"/>
    <w:rsid w:val="001318FA"/>
    <w:rsid w:val="00131A9C"/>
    <w:rsid w:val="001324DF"/>
    <w:rsid w:val="001327A0"/>
    <w:rsid w:val="001329C3"/>
    <w:rsid w:val="001330EE"/>
    <w:rsid w:val="0013382E"/>
    <w:rsid w:val="0013385D"/>
    <w:rsid w:val="00133982"/>
    <w:rsid w:val="00133A98"/>
    <w:rsid w:val="00134673"/>
    <w:rsid w:val="001349A6"/>
    <w:rsid w:val="00134DBF"/>
    <w:rsid w:val="001351E2"/>
    <w:rsid w:val="00135417"/>
    <w:rsid w:val="00135509"/>
    <w:rsid w:val="001362A3"/>
    <w:rsid w:val="00136397"/>
    <w:rsid w:val="001369F3"/>
    <w:rsid w:val="00136B09"/>
    <w:rsid w:val="00136B92"/>
    <w:rsid w:val="00136BB8"/>
    <w:rsid w:val="00136DFB"/>
    <w:rsid w:val="00136F84"/>
    <w:rsid w:val="001373E0"/>
    <w:rsid w:val="00137F5B"/>
    <w:rsid w:val="0014044B"/>
    <w:rsid w:val="00140939"/>
    <w:rsid w:val="00140B7E"/>
    <w:rsid w:val="0014110D"/>
    <w:rsid w:val="001412F8"/>
    <w:rsid w:val="001413B1"/>
    <w:rsid w:val="00141A6B"/>
    <w:rsid w:val="00141DB4"/>
    <w:rsid w:val="001420B8"/>
    <w:rsid w:val="00142202"/>
    <w:rsid w:val="00143901"/>
    <w:rsid w:val="001444FE"/>
    <w:rsid w:val="00144759"/>
    <w:rsid w:val="00144AC9"/>
    <w:rsid w:val="00144AED"/>
    <w:rsid w:val="00144B7E"/>
    <w:rsid w:val="0014507D"/>
    <w:rsid w:val="0014585A"/>
    <w:rsid w:val="00145A48"/>
    <w:rsid w:val="001464D2"/>
    <w:rsid w:val="00146866"/>
    <w:rsid w:val="00146A22"/>
    <w:rsid w:val="00146E2B"/>
    <w:rsid w:val="00147184"/>
    <w:rsid w:val="00147572"/>
    <w:rsid w:val="00147AB6"/>
    <w:rsid w:val="00147CE0"/>
    <w:rsid w:val="00147D8F"/>
    <w:rsid w:val="001506BC"/>
    <w:rsid w:val="00150863"/>
    <w:rsid w:val="00150A13"/>
    <w:rsid w:val="00150EC1"/>
    <w:rsid w:val="00151066"/>
    <w:rsid w:val="0015137B"/>
    <w:rsid w:val="001513DF"/>
    <w:rsid w:val="00151C2D"/>
    <w:rsid w:val="00151D6A"/>
    <w:rsid w:val="001527E6"/>
    <w:rsid w:val="0015329E"/>
    <w:rsid w:val="00153360"/>
    <w:rsid w:val="00153FF6"/>
    <w:rsid w:val="001540C2"/>
    <w:rsid w:val="00154370"/>
    <w:rsid w:val="00154DD9"/>
    <w:rsid w:val="001554D7"/>
    <w:rsid w:val="001558B9"/>
    <w:rsid w:val="00155977"/>
    <w:rsid w:val="00155C96"/>
    <w:rsid w:val="0015649C"/>
    <w:rsid w:val="001570D6"/>
    <w:rsid w:val="001571FF"/>
    <w:rsid w:val="001574F8"/>
    <w:rsid w:val="001577BE"/>
    <w:rsid w:val="00157804"/>
    <w:rsid w:val="00157818"/>
    <w:rsid w:val="001601E6"/>
    <w:rsid w:val="0016084C"/>
    <w:rsid w:val="00160A17"/>
    <w:rsid w:val="00160F12"/>
    <w:rsid w:val="00160FBD"/>
    <w:rsid w:val="001611D3"/>
    <w:rsid w:val="0016134C"/>
    <w:rsid w:val="00161779"/>
    <w:rsid w:val="001619E9"/>
    <w:rsid w:val="00161D29"/>
    <w:rsid w:val="00161F5D"/>
    <w:rsid w:val="00162372"/>
    <w:rsid w:val="00162766"/>
    <w:rsid w:val="0016380A"/>
    <w:rsid w:val="00163AAF"/>
    <w:rsid w:val="0016482B"/>
    <w:rsid w:val="00164D1A"/>
    <w:rsid w:val="00164EB9"/>
    <w:rsid w:val="001652C7"/>
    <w:rsid w:val="00165461"/>
    <w:rsid w:val="00165DC0"/>
    <w:rsid w:val="001663C8"/>
    <w:rsid w:val="0016646D"/>
    <w:rsid w:val="00166775"/>
    <w:rsid w:val="00166AD0"/>
    <w:rsid w:val="00166F34"/>
    <w:rsid w:val="001674D4"/>
    <w:rsid w:val="001677C8"/>
    <w:rsid w:val="00167807"/>
    <w:rsid w:val="0016787F"/>
    <w:rsid w:val="001703B7"/>
    <w:rsid w:val="001707E5"/>
    <w:rsid w:val="00170935"/>
    <w:rsid w:val="00170A31"/>
    <w:rsid w:val="001710A7"/>
    <w:rsid w:val="00171C33"/>
    <w:rsid w:val="00171DBC"/>
    <w:rsid w:val="0017206E"/>
    <w:rsid w:val="00172C45"/>
    <w:rsid w:val="001731DA"/>
    <w:rsid w:val="00173513"/>
    <w:rsid w:val="001735FC"/>
    <w:rsid w:val="00173BF5"/>
    <w:rsid w:val="00173E83"/>
    <w:rsid w:val="00173ED4"/>
    <w:rsid w:val="00173F1C"/>
    <w:rsid w:val="00174027"/>
    <w:rsid w:val="0017494D"/>
    <w:rsid w:val="00174B68"/>
    <w:rsid w:val="00174E8A"/>
    <w:rsid w:val="00175230"/>
    <w:rsid w:val="00175820"/>
    <w:rsid w:val="00175AF1"/>
    <w:rsid w:val="00175D27"/>
    <w:rsid w:val="00176315"/>
    <w:rsid w:val="001764E0"/>
    <w:rsid w:val="00176561"/>
    <w:rsid w:val="00176ECE"/>
    <w:rsid w:val="00177382"/>
    <w:rsid w:val="00177702"/>
    <w:rsid w:val="00177B28"/>
    <w:rsid w:val="00177B4B"/>
    <w:rsid w:val="00180367"/>
    <w:rsid w:val="00180587"/>
    <w:rsid w:val="0018084F"/>
    <w:rsid w:val="00180AEF"/>
    <w:rsid w:val="0018131A"/>
    <w:rsid w:val="00181642"/>
    <w:rsid w:val="001816B3"/>
    <w:rsid w:val="001818C4"/>
    <w:rsid w:val="001822ED"/>
    <w:rsid w:val="001824EB"/>
    <w:rsid w:val="001829E9"/>
    <w:rsid w:val="001830AF"/>
    <w:rsid w:val="00183188"/>
    <w:rsid w:val="00184574"/>
    <w:rsid w:val="00184D43"/>
    <w:rsid w:val="001867CC"/>
    <w:rsid w:val="0018709B"/>
    <w:rsid w:val="0018731A"/>
    <w:rsid w:val="00187495"/>
    <w:rsid w:val="001876B1"/>
    <w:rsid w:val="0018777A"/>
    <w:rsid w:val="00187E27"/>
    <w:rsid w:val="001904D7"/>
    <w:rsid w:val="00190E2D"/>
    <w:rsid w:val="00191193"/>
    <w:rsid w:val="001911FB"/>
    <w:rsid w:val="001915C1"/>
    <w:rsid w:val="00191B6C"/>
    <w:rsid w:val="00191BFD"/>
    <w:rsid w:val="00192290"/>
    <w:rsid w:val="001923ED"/>
    <w:rsid w:val="00192453"/>
    <w:rsid w:val="00192A86"/>
    <w:rsid w:val="00192E4E"/>
    <w:rsid w:val="001931D3"/>
    <w:rsid w:val="001931DF"/>
    <w:rsid w:val="001931FF"/>
    <w:rsid w:val="00193DB7"/>
    <w:rsid w:val="00193ED6"/>
    <w:rsid w:val="00194640"/>
    <w:rsid w:val="00194804"/>
    <w:rsid w:val="0019490B"/>
    <w:rsid w:val="001955CC"/>
    <w:rsid w:val="00196586"/>
    <w:rsid w:val="00196AF7"/>
    <w:rsid w:val="00196BDB"/>
    <w:rsid w:val="0019731C"/>
    <w:rsid w:val="0019788D"/>
    <w:rsid w:val="00197CF9"/>
    <w:rsid w:val="00197DC4"/>
    <w:rsid w:val="00197E34"/>
    <w:rsid w:val="001A04B3"/>
    <w:rsid w:val="001A07F1"/>
    <w:rsid w:val="001A1625"/>
    <w:rsid w:val="001A1D67"/>
    <w:rsid w:val="001A1FF6"/>
    <w:rsid w:val="001A2FF6"/>
    <w:rsid w:val="001A3125"/>
    <w:rsid w:val="001A33E8"/>
    <w:rsid w:val="001A3804"/>
    <w:rsid w:val="001A3CE2"/>
    <w:rsid w:val="001A4CD5"/>
    <w:rsid w:val="001A5152"/>
    <w:rsid w:val="001A53A1"/>
    <w:rsid w:val="001A54CA"/>
    <w:rsid w:val="001A5697"/>
    <w:rsid w:val="001A57DE"/>
    <w:rsid w:val="001A601B"/>
    <w:rsid w:val="001A6254"/>
    <w:rsid w:val="001A6C0F"/>
    <w:rsid w:val="001A6F14"/>
    <w:rsid w:val="001A701C"/>
    <w:rsid w:val="001A72BB"/>
    <w:rsid w:val="001A7398"/>
    <w:rsid w:val="001A77F0"/>
    <w:rsid w:val="001B0421"/>
    <w:rsid w:val="001B06D3"/>
    <w:rsid w:val="001B0882"/>
    <w:rsid w:val="001B0CE5"/>
    <w:rsid w:val="001B0D0C"/>
    <w:rsid w:val="001B14D6"/>
    <w:rsid w:val="001B1A1D"/>
    <w:rsid w:val="001B1FB5"/>
    <w:rsid w:val="001B2175"/>
    <w:rsid w:val="001B23A7"/>
    <w:rsid w:val="001B285D"/>
    <w:rsid w:val="001B2926"/>
    <w:rsid w:val="001B316B"/>
    <w:rsid w:val="001B3690"/>
    <w:rsid w:val="001B3700"/>
    <w:rsid w:val="001B396F"/>
    <w:rsid w:val="001B3FF3"/>
    <w:rsid w:val="001B458D"/>
    <w:rsid w:val="001B45F4"/>
    <w:rsid w:val="001B4AB0"/>
    <w:rsid w:val="001B5430"/>
    <w:rsid w:val="001B557B"/>
    <w:rsid w:val="001B557E"/>
    <w:rsid w:val="001B569E"/>
    <w:rsid w:val="001B5BDC"/>
    <w:rsid w:val="001B609C"/>
    <w:rsid w:val="001B652C"/>
    <w:rsid w:val="001B7062"/>
    <w:rsid w:val="001B7378"/>
    <w:rsid w:val="001C0440"/>
    <w:rsid w:val="001C0576"/>
    <w:rsid w:val="001C135D"/>
    <w:rsid w:val="001C1421"/>
    <w:rsid w:val="001C14BC"/>
    <w:rsid w:val="001C17AD"/>
    <w:rsid w:val="001C1B85"/>
    <w:rsid w:val="001C2345"/>
    <w:rsid w:val="001C3253"/>
    <w:rsid w:val="001C3C77"/>
    <w:rsid w:val="001C3CC4"/>
    <w:rsid w:val="001C3E39"/>
    <w:rsid w:val="001C431D"/>
    <w:rsid w:val="001C55D5"/>
    <w:rsid w:val="001C5B98"/>
    <w:rsid w:val="001C5E75"/>
    <w:rsid w:val="001C69D2"/>
    <w:rsid w:val="001C6B80"/>
    <w:rsid w:val="001C79C2"/>
    <w:rsid w:val="001D0590"/>
    <w:rsid w:val="001D05FC"/>
    <w:rsid w:val="001D1179"/>
    <w:rsid w:val="001D171F"/>
    <w:rsid w:val="001D1B02"/>
    <w:rsid w:val="001D1C74"/>
    <w:rsid w:val="001D1D31"/>
    <w:rsid w:val="001D1E32"/>
    <w:rsid w:val="001D21DF"/>
    <w:rsid w:val="001D22E4"/>
    <w:rsid w:val="001D2688"/>
    <w:rsid w:val="001D2E8E"/>
    <w:rsid w:val="001D3DF4"/>
    <w:rsid w:val="001D43AC"/>
    <w:rsid w:val="001D4605"/>
    <w:rsid w:val="001D4CF8"/>
    <w:rsid w:val="001D50DD"/>
    <w:rsid w:val="001D5126"/>
    <w:rsid w:val="001D52DE"/>
    <w:rsid w:val="001D5651"/>
    <w:rsid w:val="001D59C5"/>
    <w:rsid w:val="001D6B01"/>
    <w:rsid w:val="001D6D51"/>
    <w:rsid w:val="001D727D"/>
    <w:rsid w:val="001D7581"/>
    <w:rsid w:val="001D7B15"/>
    <w:rsid w:val="001D7C0F"/>
    <w:rsid w:val="001E01BC"/>
    <w:rsid w:val="001E0337"/>
    <w:rsid w:val="001E098E"/>
    <w:rsid w:val="001E0CAA"/>
    <w:rsid w:val="001E14A4"/>
    <w:rsid w:val="001E1997"/>
    <w:rsid w:val="001E1B6C"/>
    <w:rsid w:val="001E1D6A"/>
    <w:rsid w:val="001E1E16"/>
    <w:rsid w:val="001E2980"/>
    <w:rsid w:val="001E2B5B"/>
    <w:rsid w:val="001E322F"/>
    <w:rsid w:val="001E3A17"/>
    <w:rsid w:val="001E3AD0"/>
    <w:rsid w:val="001E40BE"/>
    <w:rsid w:val="001E42D2"/>
    <w:rsid w:val="001E434C"/>
    <w:rsid w:val="001E4E9C"/>
    <w:rsid w:val="001E54D8"/>
    <w:rsid w:val="001E57EF"/>
    <w:rsid w:val="001E58DD"/>
    <w:rsid w:val="001E5B73"/>
    <w:rsid w:val="001E64BB"/>
    <w:rsid w:val="001E66BE"/>
    <w:rsid w:val="001E6DB8"/>
    <w:rsid w:val="001E6F90"/>
    <w:rsid w:val="001E70FC"/>
    <w:rsid w:val="001E7352"/>
    <w:rsid w:val="001E7C14"/>
    <w:rsid w:val="001E7DCC"/>
    <w:rsid w:val="001F0D8D"/>
    <w:rsid w:val="001F213B"/>
    <w:rsid w:val="001F282E"/>
    <w:rsid w:val="001F2C36"/>
    <w:rsid w:val="001F3087"/>
    <w:rsid w:val="001F3882"/>
    <w:rsid w:val="001F4B3D"/>
    <w:rsid w:val="001F4CAB"/>
    <w:rsid w:val="001F51B5"/>
    <w:rsid w:val="001F558D"/>
    <w:rsid w:val="001F5843"/>
    <w:rsid w:val="001F630B"/>
    <w:rsid w:val="001F683B"/>
    <w:rsid w:val="001F6B94"/>
    <w:rsid w:val="001F6E73"/>
    <w:rsid w:val="001F6EC1"/>
    <w:rsid w:val="001F6ED5"/>
    <w:rsid w:val="001F7047"/>
    <w:rsid w:val="001F7671"/>
    <w:rsid w:val="001F7F87"/>
    <w:rsid w:val="00200125"/>
    <w:rsid w:val="00200222"/>
    <w:rsid w:val="002004C0"/>
    <w:rsid w:val="0020094E"/>
    <w:rsid w:val="002013B2"/>
    <w:rsid w:val="00201B88"/>
    <w:rsid w:val="00202916"/>
    <w:rsid w:val="00202D18"/>
    <w:rsid w:val="002035D2"/>
    <w:rsid w:val="00203A8B"/>
    <w:rsid w:val="0020425E"/>
    <w:rsid w:val="00204308"/>
    <w:rsid w:val="00204EDE"/>
    <w:rsid w:val="002050C7"/>
    <w:rsid w:val="002051F0"/>
    <w:rsid w:val="0020528C"/>
    <w:rsid w:val="002057E5"/>
    <w:rsid w:val="0020586A"/>
    <w:rsid w:val="00205B14"/>
    <w:rsid w:val="00205CAB"/>
    <w:rsid w:val="00205FFF"/>
    <w:rsid w:val="0020699C"/>
    <w:rsid w:val="002075D2"/>
    <w:rsid w:val="00207973"/>
    <w:rsid w:val="00207B45"/>
    <w:rsid w:val="00207BBC"/>
    <w:rsid w:val="00207D20"/>
    <w:rsid w:val="002102D5"/>
    <w:rsid w:val="00210931"/>
    <w:rsid w:val="00210996"/>
    <w:rsid w:val="002109FD"/>
    <w:rsid w:val="00210B7C"/>
    <w:rsid w:val="00210FFC"/>
    <w:rsid w:val="0021113E"/>
    <w:rsid w:val="002119F9"/>
    <w:rsid w:val="00211CEE"/>
    <w:rsid w:val="002121B2"/>
    <w:rsid w:val="00212609"/>
    <w:rsid w:val="00212CA4"/>
    <w:rsid w:val="00212D2F"/>
    <w:rsid w:val="00212D8E"/>
    <w:rsid w:val="00213A3D"/>
    <w:rsid w:val="00215463"/>
    <w:rsid w:val="002156A7"/>
    <w:rsid w:val="00216AF0"/>
    <w:rsid w:val="0021701A"/>
    <w:rsid w:val="00217414"/>
    <w:rsid w:val="00217895"/>
    <w:rsid w:val="00217D5B"/>
    <w:rsid w:val="0022089D"/>
    <w:rsid w:val="00220ABA"/>
    <w:rsid w:val="00221199"/>
    <w:rsid w:val="0022150E"/>
    <w:rsid w:val="00222627"/>
    <w:rsid w:val="0022313C"/>
    <w:rsid w:val="002231AC"/>
    <w:rsid w:val="00223303"/>
    <w:rsid w:val="0022345D"/>
    <w:rsid w:val="0022369A"/>
    <w:rsid w:val="00223A51"/>
    <w:rsid w:val="00223C2F"/>
    <w:rsid w:val="00223C85"/>
    <w:rsid w:val="00224C16"/>
    <w:rsid w:val="00226AF7"/>
    <w:rsid w:val="00226B53"/>
    <w:rsid w:val="00226D71"/>
    <w:rsid w:val="00226F94"/>
    <w:rsid w:val="00227B0D"/>
    <w:rsid w:val="002303C1"/>
    <w:rsid w:val="0023048A"/>
    <w:rsid w:val="002306A9"/>
    <w:rsid w:val="002317F0"/>
    <w:rsid w:val="00231A93"/>
    <w:rsid w:val="00231B01"/>
    <w:rsid w:val="00231B4E"/>
    <w:rsid w:val="00232283"/>
    <w:rsid w:val="00232691"/>
    <w:rsid w:val="00232834"/>
    <w:rsid w:val="00232D7C"/>
    <w:rsid w:val="0023374D"/>
    <w:rsid w:val="00233FEC"/>
    <w:rsid w:val="002348FB"/>
    <w:rsid w:val="00234ED3"/>
    <w:rsid w:val="002351FF"/>
    <w:rsid w:val="00235207"/>
    <w:rsid w:val="002352DD"/>
    <w:rsid w:val="00235745"/>
    <w:rsid w:val="00235833"/>
    <w:rsid w:val="00235CF5"/>
    <w:rsid w:val="00235D97"/>
    <w:rsid w:val="0023616C"/>
    <w:rsid w:val="002363F6"/>
    <w:rsid w:val="00236EAF"/>
    <w:rsid w:val="00237773"/>
    <w:rsid w:val="002401D4"/>
    <w:rsid w:val="0024038F"/>
    <w:rsid w:val="00240405"/>
    <w:rsid w:val="002407D0"/>
    <w:rsid w:val="00240899"/>
    <w:rsid w:val="00241569"/>
    <w:rsid w:val="00241850"/>
    <w:rsid w:val="00241C6D"/>
    <w:rsid w:val="002420F1"/>
    <w:rsid w:val="00242764"/>
    <w:rsid w:val="00242E67"/>
    <w:rsid w:val="00243753"/>
    <w:rsid w:val="002437F3"/>
    <w:rsid w:val="00243819"/>
    <w:rsid w:val="00243834"/>
    <w:rsid w:val="002441E2"/>
    <w:rsid w:val="00244291"/>
    <w:rsid w:val="002449B8"/>
    <w:rsid w:val="00244AB9"/>
    <w:rsid w:val="00244CE3"/>
    <w:rsid w:val="00244E9C"/>
    <w:rsid w:val="002451E2"/>
    <w:rsid w:val="00245C27"/>
    <w:rsid w:val="00245F10"/>
    <w:rsid w:val="00246D26"/>
    <w:rsid w:val="00247859"/>
    <w:rsid w:val="00247B35"/>
    <w:rsid w:val="0025036D"/>
    <w:rsid w:val="00250F6D"/>
    <w:rsid w:val="00250F9D"/>
    <w:rsid w:val="0025155F"/>
    <w:rsid w:val="002515D0"/>
    <w:rsid w:val="0025177D"/>
    <w:rsid w:val="00251D0B"/>
    <w:rsid w:val="00251DD5"/>
    <w:rsid w:val="00252619"/>
    <w:rsid w:val="00252E8B"/>
    <w:rsid w:val="00253E17"/>
    <w:rsid w:val="00254194"/>
    <w:rsid w:val="0025436C"/>
    <w:rsid w:val="00254F8F"/>
    <w:rsid w:val="00255216"/>
    <w:rsid w:val="002552D2"/>
    <w:rsid w:val="00255313"/>
    <w:rsid w:val="002557CA"/>
    <w:rsid w:val="00255922"/>
    <w:rsid w:val="002560E3"/>
    <w:rsid w:val="002564BB"/>
    <w:rsid w:val="00257159"/>
    <w:rsid w:val="0025742F"/>
    <w:rsid w:val="00257698"/>
    <w:rsid w:val="00257839"/>
    <w:rsid w:val="00257A60"/>
    <w:rsid w:val="00257E9E"/>
    <w:rsid w:val="00260088"/>
    <w:rsid w:val="00260103"/>
    <w:rsid w:val="00260954"/>
    <w:rsid w:val="00261AC6"/>
    <w:rsid w:val="00261D27"/>
    <w:rsid w:val="00262098"/>
    <w:rsid w:val="002621EF"/>
    <w:rsid w:val="002626FF"/>
    <w:rsid w:val="00262713"/>
    <w:rsid w:val="00262925"/>
    <w:rsid w:val="00262E82"/>
    <w:rsid w:val="00262F1F"/>
    <w:rsid w:val="0026314E"/>
    <w:rsid w:val="002631BE"/>
    <w:rsid w:val="00263260"/>
    <w:rsid w:val="002632F5"/>
    <w:rsid w:val="002634EB"/>
    <w:rsid w:val="00263A5B"/>
    <w:rsid w:val="0026408B"/>
    <w:rsid w:val="0026440B"/>
    <w:rsid w:val="00264F3E"/>
    <w:rsid w:val="00265004"/>
    <w:rsid w:val="00265013"/>
    <w:rsid w:val="00265236"/>
    <w:rsid w:val="00265D5D"/>
    <w:rsid w:val="00265E0A"/>
    <w:rsid w:val="00265FEF"/>
    <w:rsid w:val="0026639E"/>
    <w:rsid w:val="00266833"/>
    <w:rsid w:val="002669D8"/>
    <w:rsid w:val="002674E2"/>
    <w:rsid w:val="0026754B"/>
    <w:rsid w:val="00267608"/>
    <w:rsid w:val="002676D8"/>
    <w:rsid w:val="00267AC4"/>
    <w:rsid w:val="002700EF"/>
    <w:rsid w:val="0027040D"/>
    <w:rsid w:val="00270475"/>
    <w:rsid w:val="002706DD"/>
    <w:rsid w:val="0027078D"/>
    <w:rsid w:val="00270940"/>
    <w:rsid w:val="0027097C"/>
    <w:rsid w:val="00270DAE"/>
    <w:rsid w:val="002710EE"/>
    <w:rsid w:val="00271340"/>
    <w:rsid w:val="002718E0"/>
    <w:rsid w:val="00271A1A"/>
    <w:rsid w:val="00272490"/>
    <w:rsid w:val="002724C7"/>
    <w:rsid w:val="002735EE"/>
    <w:rsid w:val="00273D0A"/>
    <w:rsid w:val="002741F4"/>
    <w:rsid w:val="00274425"/>
    <w:rsid w:val="002744B5"/>
    <w:rsid w:val="00274A4F"/>
    <w:rsid w:val="00274AD8"/>
    <w:rsid w:val="002756A1"/>
    <w:rsid w:val="00275CC0"/>
    <w:rsid w:val="00275D96"/>
    <w:rsid w:val="002761FE"/>
    <w:rsid w:val="00276240"/>
    <w:rsid w:val="0027673A"/>
    <w:rsid w:val="00276AFF"/>
    <w:rsid w:val="002778C4"/>
    <w:rsid w:val="00277ED2"/>
    <w:rsid w:val="00280750"/>
    <w:rsid w:val="0028175C"/>
    <w:rsid w:val="00281E9F"/>
    <w:rsid w:val="00281F22"/>
    <w:rsid w:val="00282233"/>
    <w:rsid w:val="0028297A"/>
    <w:rsid w:val="00282E3C"/>
    <w:rsid w:val="00283224"/>
    <w:rsid w:val="002834A0"/>
    <w:rsid w:val="00283CA0"/>
    <w:rsid w:val="00283DA3"/>
    <w:rsid w:val="00283DB7"/>
    <w:rsid w:val="002843DC"/>
    <w:rsid w:val="002845C7"/>
    <w:rsid w:val="002847CA"/>
    <w:rsid w:val="00285DC3"/>
    <w:rsid w:val="0028600D"/>
    <w:rsid w:val="0028666C"/>
    <w:rsid w:val="0028668D"/>
    <w:rsid w:val="0028671C"/>
    <w:rsid w:val="0028691B"/>
    <w:rsid w:val="00286930"/>
    <w:rsid w:val="0028765A"/>
    <w:rsid w:val="00287820"/>
    <w:rsid w:val="00287862"/>
    <w:rsid w:val="002878E9"/>
    <w:rsid w:val="00287C6E"/>
    <w:rsid w:val="0029051B"/>
    <w:rsid w:val="002919E1"/>
    <w:rsid w:val="00292276"/>
    <w:rsid w:val="00292445"/>
    <w:rsid w:val="00292A59"/>
    <w:rsid w:val="002934FD"/>
    <w:rsid w:val="00293AA5"/>
    <w:rsid w:val="0029404E"/>
    <w:rsid w:val="002944B5"/>
    <w:rsid w:val="00294844"/>
    <w:rsid w:val="00294AB5"/>
    <w:rsid w:val="00294AF8"/>
    <w:rsid w:val="00294E49"/>
    <w:rsid w:val="002953FB"/>
    <w:rsid w:val="002957AF"/>
    <w:rsid w:val="00295C41"/>
    <w:rsid w:val="00295D41"/>
    <w:rsid w:val="00296369"/>
    <w:rsid w:val="00296C36"/>
    <w:rsid w:val="00296D83"/>
    <w:rsid w:val="0029774F"/>
    <w:rsid w:val="00297BD2"/>
    <w:rsid w:val="002A01DB"/>
    <w:rsid w:val="002A098A"/>
    <w:rsid w:val="002A0DB1"/>
    <w:rsid w:val="002A0DC2"/>
    <w:rsid w:val="002A1C69"/>
    <w:rsid w:val="002A1C8C"/>
    <w:rsid w:val="002A249A"/>
    <w:rsid w:val="002A28ED"/>
    <w:rsid w:val="002A384E"/>
    <w:rsid w:val="002A3C75"/>
    <w:rsid w:val="002A4203"/>
    <w:rsid w:val="002A4333"/>
    <w:rsid w:val="002A489B"/>
    <w:rsid w:val="002A4A4E"/>
    <w:rsid w:val="002A5443"/>
    <w:rsid w:val="002A571F"/>
    <w:rsid w:val="002A5F4F"/>
    <w:rsid w:val="002A64C7"/>
    <w:rsid w:val="002A6B6F"/>
    <w:rsid w:val="002A6C72"/>
    <w:rsid w:val="002A7214"/>
    <w:rsid w:val="002A7E51"/>
    <w:rsid w:val="002B04B6"/>
    <w:rsid w:val="002B09B5"/>
    <w:rsid w:val="002B0DB1"/>
    <w:rsid w:val="002B1153"/>
    <w:rsid w:val="002B11AC"/>
    <w:rsid w:val="002B1885"/>
    <w:rsid w:val="002B18C4"/>
    <w:rsid w:val="002B1EF8"/>
    <w:rsid w:val="002B20BC"/>
    <w:rsid w:val="002B3077"/>
    <w:rsid w:val="002B36F6"/>
    <w:rsid w:val="002B3C63"/>
    <w:rsid w:val="002B505C"/>
    <w:rsid w:val="002B5610"/>
    <w:rsid w:val="002B5BF0"/>
    <w:rsid w:val="002B6066"/>
    <w:rsid w:val="002B6500"/>
    <w:rsid w:val="002B673D"/>
    <w:rsid w:val="002B6F56"/>
    <w:rsid w:val="002B70D2"/>
    <w:rsid w:val="002B7FC8"/>
    <w:rsid w:val="002C04B3"/>
    <w:rsid w:val="002C0C10"/>
    <w:rsid w:val="002C0F82"/>
    <w:rsid w:val="002C156E"/>
    <w:rsid w:val="002C189D"/>
    <w:rsid w:val="002C2259"/>
    <w:rsid w:val="002C2906"/>
    <w:rsid w:val="002C2B77"/>
    <w:rsid w:val="002C2E15"/>
    <w:rsid w:val="002C3170"/>
    <w:rsid w:val="002C3182"/>
    <w:rsid w:val="002C39D5"/>
    <w:rsid w:val="002C3AE4"/>
    <w:rsid w:val="002C3C1E"/>
    <w:rsid w:val="002C3F6B"/>
    <w:rsid w:val="002C436B"/>
    <w:rsid w:val="002C457F"/>
    <w:rsid w:val="002C4592"/>
    <w:rsid w:val="002C4C55"/>
    <w:rsid w:val="002C50AD"/>
    <w:rsid w:val="002C56E0"/>
    <w:rsid w:val="002C5735"/>
    <w:rsid w:val="002C654D"/>
    <w:rsid w:val="002C74DC"/>
    <w:rsid w:val="002C78A5"/>
    <w:rsid w:val="002D00B2"/>
    <w:rsid w:val="002D0157"/>
    <w:rsid w:val="002D0634"/>
    <w:rsid w:val="002D067A"/>
    <w:rsid w:val="002D079C"/>
    <w:rsid w:val="002D07FE"/>
    <w:rsid w:val="002D0813"/>
    <w:rsid w:val="002D08F1"/>
    <w:rsid w:val="002D0DA6"/>
    <w:rsid w:val="002D0F9B"/>
    <w:rsid w:val="002D1055"/>
    <w:rsid w:val="002D15A1"/>
    <w:rsid w:val="002D1B06"/>
    <w:rsid w:val="002D1E33"/>
    <w:rsid w:val="002D2C69"/>
    <w:rsid w:val="002D316E"/>
    <w:rsid w:val="002D39BC"/>
    <w:rsid w:val="002D3A60"/>
    <w:rsid w:val="002D3F00"/>
    <w:rsid w:val="002D47D3"/>
    <w:rsid w:val="002D4FAB"/>
    <w:rsid w:val="002D5429"/>
    <w:rsid w:val="002D59C2"/>
    <w:rsid w:val="002D6246"/>
    <w:rsid w:val="002D6643"/>
    <w:rsid w:val="002D6BC1"/>
    <w:rsid w:val="002D73D9"/>
    <w:rsid w:val="002D7514"/>
    <w:rsid w:val="002D7F94"/>
    <w:rsid w:val="002D7FDC"/>
    <w:rsid w:val="002E0487"/>
    <w:rsid w:val="002E04B3"/>
    <w:rsid w:val="002E08DE"/>
    <w:rsid w:val="002E0DEB"/>
    <w:rsid w:val="002E0E3C"/>
    <w:rsid w:val="002E0E91"/>
    <w:rsid w:val="002E11CC"/>
    <w:rsid w:val="002E1736"/>
    <w:rsid w:val="002E1950"/>
    <w:rsid w:val="002E2493"/>
    <w:rsid w:val="002E2674"/>
    <w:rsid w:val="002E2946"/>
    <w:rsid w:val="002E3C14"/>
    <w:rsid w:val="002E3D39"/>
    <w:rsid w:val="002E531A"/>
    <w:rsid w:val="002E5432"/>
    <w:rsid w:val="002E59C6"/>
    <w:rsid w:val="002E5A38"/>
    <w:rsid w:val="002E60BA"/>
    <w:rsid w:val="002E63AB"/>
    <w:rsid w:val="002E7008"/>
    <w:rsid w:val="002E7242"/>
    <w:rsid w:val="002E7314"/>
    <w:rsid w:val="002E7872"/>
    <w:rsid w:val="002E7C73"/>
    <w:rsid w:val="002E7FD1"/>
    <w:rsid w:val="002F00BA"/>
    <w:rsid w:val="002F0764"/>
    <w:rsid w:val="002F0771"/>
    <w:rsid w:val="002F0B1A"/>
    <w:rsid w:val="002F1452"/>
    <w:rsid w:val="002F1462"/>
    <w:rsid w:val="002F1488"/>
    <w:rsid w:val="002F154D"/>
    <w:rsid w:val="002F17A1"/>
    <w:rsid w:val="002F232A"/>
    <w:rsid w:val="002F3208"/>
    <w:rsid w:val="002F32A0"/>
    <w:rsid w:val="002F367C"/>
    <w:rsid w:val="002F3AE9"/>
    <w:rsid w:val="002F3EBB"/>
    <w:rsid w:val="002F4132"/>
    <w:rsid w:val="002F4B2A"/>
    <w:rsid w:val="002F4EB6"/>
    <w:rsid w:val="002F4F47"/>
    <w:rsid w:val="002F537E"/>
    <w:rsid w:val="002F5738"/>
    <w:rsid w:val="002F58C9"/>
    <w:rsid w:val="002F5FC2"/>
    <w:rsid w:val="002F5FC7"/>
    <w:rsid w:val="002F5FE6"/>
    <w:rsid w:val="002F61B5"/>
    <w:rsid w:val="002F64EB"/>
    <w:rsid w:val="002F676E"/>
    <w:rsid w:val="002F7117"/>
    <w:rsid w:val="002F7242"/>
    <w:rsid w:val="00300041"/>
    <w:rsid w:val="003007ED"/>
    <w:rsid w:val="003018E7"/>
    <w:rsid w:val="00301C10"/>
    <w:rsid w:val="00301F14"/>
    <w:rsid w:val="0030217F"/>
    <w:rsid w:val="00302318"/>
    <w:rsid w:val="00302C26"/>
    <w:rsid w:val="00303327"/>
    <w:rsid w:val="00303DCC"/>
    <w:rsid w:val="0030489B"/>
    <w:rsid w:val="00304A90"/>
    <w:rsid w:val="00304AA0"/>
    <w:rsid w:val="0030515A"/>
    <w:rsid w:val="0030570B"/>
    <w:rsid w:val="00306AE8"/>
    <w:rsid w:val="00307A52"/>
    <w:rsid w:val="00307A8F"/>
    <w:rsid w:val="00307CA8"/>
    <w:rsid w:val="00310421"/>
    <w:rsid w:val="00310C1A"/>
    <w:rsid w:val="003111F9"/>
    <w:rsid w:val="00311654"/>
    <w:rsid w:val="003117C3"/>
    <w:rsid w:val="003119E5"/>
    <w:rsid w:val="00311D7A"/>
    <w:rsid w:val="00311E54"/>
    <w:rsid w:val="0031371B"/>
    <w:rsid w:val="0031373A"/>
    <w:rsid w:val="00314D0F"/>
    <w:rsid w:val="00314F49"/>
    <w:rsid w:val="00315127"/>
    <w:rsid w:val="00315FFC"/>
    <w:rsid w:val="00316AA8"/>
    <w:rsid w:val="00317B80"/>
    <w:rsid w:val="00320616"/>
    <w:rsid w:val="00320913"/>
    <w:rsid w:val="00320D77"/>
    <w:rsid w:val="003211C6"/>
    <w:rsid w:val="00321421"/>
    <w:rsid w:val="00321947"/>
    <w:rsid w:val="003222D4"/>
    <w:rsid w:val="00322642"/>
    <w:rsid w:val="00322BF4"/>
    <w:rsid w:val="00323432"/>
    <w:rsid w:val="00323CA3"/>
    <w:rsid w:val="00323FC7"/>
    <w:rsid w:val="0032554A"/>
    <w:rsid w:val="0032592A"/>
    <w:rsid w:val="0032595F"/>
    <w:rsid w:val="00325D9F"/>
    <w:rsid w:val="00325E3E"/>
    <w:rsid w:val="0032628B"/>
    <w:rsid w:val="00326869"/>
    <w:rsid w:val="00326B63"/>
    <w:rsid w:val="00326BD9"/>
    <w:rsid w:val="00327051"/>
    <w:rsid w:val="00327521"/>
    <w:rsid w:val="003279AD"/>
    <w:rsid w:val="00327B2C"/>
    <w:rsid w:val="00327FF1"/>
    <w:rsid w:val="003300FB"/>
    <w:rsid w:val="00330270"/>
    <w:rsid w:val="003303CA"/>
    <w:rsid w:val="00330613"/>
    <w:rsid w:val="003307DB"/>
    <w:rsid w:val="003309BF"/>
    <w:rsid w:val="00330B06"/>
    <w:rsid w:val="00330EEC"/>
    <w:rsid w:val="003313A7"/>
    <w:rsid w:val="00331403"/>
    <w:rsid w:val="00331455"/>
    <w:rsid w:val="003314C2"/>
    <w:rsid w:val="003318A1"/>
    <w:rsid w:val="00331EC1"/>
    <w:rsid w:val="00332085"/>
    <w:rsid w:val="00333A8F"/>
    <w:rsid w:val="00333ABF"/>
    <w:rsid w:val="003348A5"/>
    <w:rsid w:val="0033527E"/>
    <w:rsid w:val="00335594"/>
    <w:rsid w:val="0033571B"/>
    <w:rsid w:val="00335F05"/>
    <w:rsid w:val="00336249"/>
    <w:rsid w:val="0033657A"/>
    <w:rsid w:val="00336C93"/>
    <w:rsid w:val="00337548"/>
    <w:rsid w:val="003379A8"/>
    <w:rsid w:val="00337DC5"/>
    <w:rsid w:val="0034026A"/>
    <w:rsid w:val="0034038F"/>
    <w:rsid w:val="00340633"/>
    <w:rsid w:val="00342828"/>
    <w:rsid w:val="003429F5"/>
    <w:rsid w:val="00342F27"/>
    <w:rsid w:val="00342FFA"/>
    <w:rsid w:val="00343137"/>
    <w:rsid w:val="003438EC"/>
    <w:rsid w:val="00343BBD"/>
    <w:rsid w:val="00343BEB"/>
    <w:rsid w:val="00344403"/>
    <w:rsid w:val="0034457F"/>
    <w:rsid w:val="003449EC"/>
    <w:rsid w:val="003454F8"/>
    <w:rsid w:val="003455B8"/>
    <w:rsid w:val="0034616D"/>
    <w:rsid w:val="00347023"/>
    <w:rsid w:val="00347045"/>
    <w:rsid w:val="0034712F"/>
    <w:rsid w:val="00347586"/>
    <w:rsid w:val="00347BFA"/>
    <w:rsid w:val="00347E52"/>
    <w:rsid w:val="003500F8"/>
    <w:rsid w:val="00350202"/>
    <w:rsid w:val="00350376"/>
    <w:rsid w:val="00350BFB"/>
    <w:rsid w:val="00351135"/>
    <w:rsid w:val="00351978"/>
    <w:rsid w:val="00351B37"/>
    <w:rsid w:val="00352114"/>
    <w:rsid w:val="00352668"/>
    <w:rsid w:val="00352E3F"/>
    <w:rsid w:val="00352F9A"/>
    <w:rsid w:val="00353002"/>
    <w:rsid w:val="00353C76"/>
    <w:rsid w:val="00353FA1"/>
    <w:rsid w:val="00354CAE"/>
    <w:rsid w:val="0035521D"/>
    <w:rsid w:val="00355825"/>
    <w:rsid w:val="00355CDF"/>
    <w:rsid w:val="00355D55"/>
    <w:rsid w:val="00356DBC"/>
    <w:rsid w:val="003575F3"/>
    <w:rsid w:val="00357BB6"/>
    <w:rsid w:val="00360FC5"/>
    <w:rsid w:val="0036170B"/>
    <w:rsid w:val="00362063"/>
    <w:rsid w:val="003629BA"/>
    <w:rsid w:val="0036331B"/>
    <w:rsid w:val="003636FC"/>
    <w:rsid w:val="00363E0F"/>
    <w:rsid w:val="00364AB4"/>
    <w:rsid w:val="003652B0"/>
    <w:rsid w:val="00365400"/>
    <w:rsid w:val="00365E32"/>
    <w:rsid w:val="003662C7"/>
    <w:rsid w:val="0036731F"/>
    <w:rsid w:val="00367D84"/>
    <w:rsid w:val="003704CC"/>
    <w:rsid w:val="00370B5A"/>
    <w:rsid w:val="00370CD9"/>
    <w:rsid w:val="003712C9"/>
    <w:rsid w:val="00371350"/>
    <w:rsid w:val="0037139F"/>
    <w:rsid w:val="003716CF"/>
    <w:rsid w:val="00371DB6"/>
    <w:rsid w:val="00372149"/>
    <w:rsid w:val="003724B6"/>
    <w:rsid w:val="00372577"/>
    <w:rsid w:val="00372BCB"/>
    <w:rsid w:val="00372EB1"/>
    <w:rsid w:val="00372F49"/>
    <w:rsid w:val="00372FAD"/>
    <w:rsid w:val="0037335C"/>
    <w:rsid w:val="00373678"/>
    <w:rsid w:val="00373FD4"/>
    <w:rsid w:val="003743DA"/>
    <w:rsid w:val="00374731"/>
    <w:rsid w:val="00374A10"/>
    <w:rsid w:val="00375509"/>
    <w:rsid w:val="003755D5"/>
    <w:rsid w:val="003756B1"/>
    <w:rsid w:val="00375D39"/>
    <w:rsid w:val="00375E88"/>
    <w:rsid w:val="00376010"/>
    <w:rsid w:val="0037625B"/>
    <w:rsid w:val="00376A3F"/>
    <w:rsid w:val="0037701F"/>
    <w:rsid w:val="003771AD"/>
    <w:rsid w:val="00377821"/>
    <w:rsid w:val="00377B2A"/>
    <w:rsid w:val="00377F98"/>
    <w:rsid w:val="00380609"/>
    <w:rsid w:val="003806EF"/>
    <w:rsid w:val="0038106C"/>
    <w:rsid w:val="00381239"/>
    <w:rsid w:val="0038185E"/>
    <w:rsid w:val="003828C0"/>
    <w:rsid w:val="00382AB4"/>
    <w:rsid w:val="0038304C"/>
    <w:rsid w:val="0038321C"/>
    <w:rsid w:val="00383237"/>
    <w:rsid w:val="00383C4D"/>
    <w:rsid w:val="00383D47"/>
    <w:rsid w:val="003842C5"/>
    <w:rsid w:val="00384631"/>
    <w:rsid w:val="00384882"/>
    <w:rsid w:val="00384BB1"/>
    <w:rsid w:val="00384CFA"/>
    <w:rsid w:val="0038543F"/>
    <w:rsid w:val="00385469"/>
    <w:rsid w:val="0038549A"/>
    <w:rsid w:val="0038551F"/>
    <w:rsid w:val="00385B06"/>
    <w:rsid w:val="0038661D"/>
    <w:rsid w:val="00386E9F"/>
    <w:rsid w:val="00387D02"/>
    <w:rsid w:val="0039002B"/>
    <w:rsid w:val="00390319"/>
    <w:rsid w:val="00390C5D"/>
    <w:rsid w:val="00390DB3"/>
    <w:rsid w:val="00390FCF"/>
    <w:rsid w:val="003911F2"/>
    <w:rsid w:val="00391257"/>
    <w:rsid w:val="00391596"/>
    <w:rsid w:val="003917D5"/>
    <w:rsid w:val="00392F01"/>
    <w:rsid w:val="00393503"/>
    <w:rsid w:val="00396BEA"/>
    <w:rsid w:val="00397045"/>
    <w:rsid w:val="003970BB"/>
    <w:rsid w:val="00397309"/>
    <w:rsid w:val="0039766D"/>
    <w:rsid w:val="00397B43"/>
    <w:rsid w:val="003A04AD"/>
    <w:rsid w:val="003A0AF8"/>
    <w:rsid w:val="003A1441"/>
    <w:rsid w:val="003A1E49"/>
    <w:rsid w:val="003A2A34"/>
    <w:rsid w:val="003A2C33"/>
    <w:rsid w:val="003A2E37"/>
    <w:rsid w:val="003A3569"/>
    <w:rsid w:val="003A4001"/>
    <w:rsid w:val="003A4149"/>
    <w:rsid w:val="003A428F"/>
    <w:rsid w:val="003A4762"/>
    <w:rsid w:val="003A499E"/>
    <w:rsid w:val="003A4B32"/>
    <w:rsid w:val="003A4B57"/>
    <w:rsid w:val="003A4D60"/>
    <w:rsid w:val="003A5041"/>
    <w:rsid w:val="003A51D1"/>
    <w:rsid w:val="003A5215"/>
    <w:rsid w:val="003A529E"/>
    <w:rsid w:val="003A54CC"/>
    <w:rsid w:val="003A5923"/>
    <w:rsid w:val="003A5B86"/>
    <w:rsid w:val="003A6086"/>
    <w:rsid w:val="003A64AF"/>
    <w:rsid w:val="003A66EB"/>
    <w:rsid w:val="003A683D"/>
    <w:rsid w:val="003A6A04"/>
    <w:rsid w:val="003A707D"/>
    <w:rsid w:val="003A7440"/>
    <w:rsid w:val="003A74FC"/>
    <w:rsid w:val="003A7A79"/>
    <w:rsid w:val="003A7F25"/>
    <w:rsid w:val="003B071D"/>
    <w:rsid w:val="003B08B3"/>
    <w:rsid w:val="003B145E"/>
    <w:rsid w:val="003B1D3C"/>
    <w:rsid w:val="003B1F33"/>
    <w:rsid w:val="003B2513"/>
    <w:rsid w:val="003B2849"/>
    <w:rsid w:val="003B29A5"/>
    <w:rsid w:val="003B2A13"/>
    <w:rsid w:val="003B35BA"/>
    <w:rsid w:val="003B375A"/>
    <w:rsid w:val="003B3C76"/>
    <w:rsid w:val="003B3F0A"/>
    <w:rsid w:val="003B4142"/>
    <w:rsid w:val="003B47E4"/>
    <w:rsid w:val="003B4A1A"/>
    <w:rsid w:val="003B5086"/>
    <w:rsid w:val="003B5234"/>
    <w:rsid w:val="003B52C7"/>
    <w:rsid w:val="003B5DEA"/>
    <w:rsid w:val="003B614D"/>
    <w:rsid w:val="003B6C4C"/>
    <w:rsid w:val="003B6EC0"/>
    <w:rsid w:val="003B7069"/>
    <w:rsid w:val="003B719F"/>
    <w:rsid w:val="003C0530"/>
    <w:rsid w:val="003C0B33"/>
    <w:rsid w:val="003C1EFE"/>
    <w:rsid w:val="003C1F2A"/>
    <w:rsid w:val="003C2066"/>
    <w:rsid w:val="003C2376"/>
    <w:rsid w:val="003C2424"/>
    <w:rsid w:val="003C2B74"/>
    <w:rsid w:val="003C2D8C"/>
    <w:rsid w:val="003C3743"/>
    <w:rsid w:val="003C4563"/>
    <w:rsid w:val="003C4892"/>
    <w:rsid w:val="003C4DAD"/>
    <w:rsid w:val="003C506C"/>
    <w:rsid w:val="003C5C18"/>
    <w:rsid w:val="003C5DF6"/>
    <w:rsid w:val="003C6004"/>
    <w:rsid w:val="003C688E"/>
    <w:rsid w:val="003C6BA5"/>
    <w:rsid w:val="003C7A91"/>
    <w:rsid w:val="003C7BD8"/>
    <w:rsid w:val="003C7F36"/>
    <w:rsid w:val="003C7F84"/>
    <w:rsid w:val="003D03D8"/>
    <w:rsid w:val="003D0E47"/>
    <w:rsid w:val="003D17F0"/>
    <w:rsid w:val="003D19DF"/>
    <w:rsid w:val="003D1B50"/>
    <w:rsid w:val="003D1D0F"/>
    <w:rsid w:val="003D21BE"/>
    <w:rsid w:val="003D2274"/>
    <w:rsid w:val="003D2CA5"/>
    <w:rsid w:val="003D31EA"/>
    <w:rsid w:val="003D33A5"/>
    <w:rsid w:val="003D3957"/>
    <w:rsid w:val="003D39CA"/>
    <w:rsid w:val="003D3CAC"/>
    <w:rsid w:val="003D3E75"/>
    <w:rsid w:val="003D5104"/>
    <w:rsid w:val="003D55AA"/>
    <w:rsid w:val="003D60D7"/>
    <w:rsid w:val="003D63FA"/>
    <w:rsid w:val="003D68B8"/>
    <w:rsid w:val="003D6BFB"/>
    <w:rsid w:val="003D703D"/>
    <w:rsid w:val="003D7062"/>
    <w:rsid w:val="003D7247"/>
    <w:rsid w:val="003D73DB"/>
    <w:rsid w:val="003D759C"/>
    <w:rsid w:val="003D7619"/>
    <w:rsid w:val="003D77A0"/>
    <w:rsid w:val="003D79A4"/>
    <w:rsid w:val="003D7B13"/>
    <w:rsid w:val="003D7BFC"/>
    <w:rsid w:val="003D7FC2"/>
    <w:rsid w:val="003E0A5A"/>
    <w:rsid w:val="003E0EC3"/>
    <w:rsid w:val="003E12CA"/>
    <w:rsid w:val="003E13AD"/>
    <w:rsid w:val="003E13F9"/>
    <w:rsid w:val="003E1AE6"/>
    <w:rsid w:val="003E1BE5"/>
    <w:rsid w:val="003E22D9"/>
    <w:rsid w:val="003E2A6B"/>
    <w:rsid w:val="003E2C1C"/>
    <w:rsid w:val="003E3303"/>
    <w:rsid w:val="003E3367"/>
    <w:rsid w:val="003E37F0"/>
    <w:rsid w:val="003E3A9F"/>
    <w:rsid w:val="003E4894"/>
    <w:rsid w:val="003E568E"/>
    <w:rsid w:val="003E5A33"/>
    <w:rsid w:val="003E5F2B"/>
    <w:rsid w:val="003E61CB"/>
    <w:rsid w:val="003E6D77"/>
    <w:rsid w:val="003F041D"/>
    <w:rsid w:val="003F0A4A"/>
    <w:rsid w:val="003F0CAA"/>
    <w:rsid w:val="003F1FA2"/>
    <w:rsid w:val="003F2161"/>
    <w:rsid w:val="003F2A9B"/>
    <w:rsid w:val="003F30BB"/>
    <w:rsid w:val="003F3CE6"/>
    <w:rsid w:val="003F4F54"/>
    <w:rsid w:val="003F5020"/>
    <w:rsid w:val="003F5217"/>
    <w:rsid w:val="003F5777"/>
    <w:rsid w:val="003F5C77"/>
    <w:rsid w:val="003F5CC6"/>
    <w:rsid w:val="003F61B6"/>
    <w:rsid w:val="003F6866"/>
    <w:rsid w:val="003F694F"/>
    <w:rsid w:val="003F6BD4"/>
    <w:rsid w:val="003F6D0F"/>
    <w:rsid w:val="003F74BE"/>
    <w:rsid w:val="003F792E"/>
    <w:rsid w:val="003F7EF0"/>
    <w:rsid w:val="003F7F32"/>
    <w:rsid w:val="00400383"/>
    <w:rsid w:val="00400463"/>
    <w:rsid w:val="004009C6"/>
    <w:rsid w:val="00401082"/>
    <w:rsid w:val="004014B4"/>
    <w:rsid w:val="0040154E"/>
    <w:rsid w:val="004022A2"/>
    <w:rsid w:val="00402750"/>
    <w:rsid w:val="00402FDB"/>
    <w:rsid w:val="004032D0"/>
    <w:rsid w:val="004039CA"/>
    <w:rsid w:val="00403F0D"/>
    <w:rsid w:val="004044F7"/>
    <w:rsid w:val="00404899"/>
    <w:rsid w:val="00404943"/>
    <w:rsid w:val="0040495A"/>
    <w:rsid w:val="00404A86"/>
    <w:rsid w:val="00405191"/>
    <w:rsid w:val="004068B8"/>
    <w:rsid w:val="00407481"/>
    <w:rsid w:val="00407645"/>
    <w:rsid w:val="00407B01"/>
    <w:rsid w:val="004108AD"/>
    <w:rsid w:val="00410BAE"/>
    <w:rsid w:val="00410FF6"/>
    <w:rsid w:val="00411103"/>
    <w:rsid w:val="0041148D"/>
    <w:rsid w:val="00412652"/>
    <w:rsid w:val="0041296B"/>
    <w:rsid w:val="00412A04"/>
    <w:rsid w:val="00412D7B"/>
    <w:rsid w:val="00412E93"/>
    <w:rsid w:val="00413177"/>
    <w:rsid w:val="0041355D"/>
    <w:rsid w:val="00413FD4"/>
    <w:rsid w:val="00414231"/>
    <w:rsid w:val="00414EB7"/>
    <w:rsid w:val="00415098"/>
    <w:rsid w:val="00415212"/>
    <w:rsid w:val="004153CF"/>
    <w:rsid w:val="0041547D"/>
    <w:rsid w:val="00415EC3"/>
    <w:rsid w:val="004162D1"/>
    <w:rsid w:val="00416643"/>
    <w:rsid w:val="00416E4A"/>
    <w:rsid w:val="00417588"/>
    <w:rsid w:val="00417F65"/>
    <w:rsid w:val="00420339"/>
    <w:rsid w:val="0042034D"/>
    <w:rsid w:val="004206E6"/>
    <w:rsid w:val="00420CF3"/>
    <w:rsid w:val="00420DD2"/>
    <w:rsid w:val="00421198"/>
    <w:rsid w:val="004211EB"/>
    <w:rsid w:val="004214F1"/>
    <w:rsid w:val="00421CB3"/>
    <w:rsid w:val="004220F4"/>
    <w:rsid w:val="00422113"/>
    <w:rsid w:val="00423067"/>
    <w:rsid w:val="00423495"/>
    <w:rsid w:val="0042368B"/>
    <w:rsid w:val="00423BB5"/>
    <w:rsid w:val="0042415E"/>
    <w:rsid w:val="004241EF"/>
    <w:rsid w:val="0042426A"/>
    <w:rsid w:val="00424417"/>
    <w:rsid w:val="00424A62"/>
    <w:rsid w:val="00425102"/>
    <w:rsid w:val="004252A3"/>
    <w:rsid w:val="00425A49"/>
    <w:rsid w:val="0042652A"/>
    <w:rsid w:val="00426671"/>
    <w:rsid w:val="004266D4"/>
    <w:rsid w:val="00426CD6"/>
    <w:rsid w:val="0042771A"/>
    <w:rsid w:val="00430331"/>
    <w:rsid w:val="00430633"/>
    <w:rsid w:val="0043069A"/>
    <w:rsid w:val="00430DF3"/>
    <w:rsid w:val="00430FED"/>
    <w:rsid w:val="00431261"/>
    <w:rsid w:val="00431802"/>
    <w:rsid w:val="0043226D"/>
    <w:rsid w:val="004329B3"/>
    <w:rsid w:val="00432D6B"/>
    <w:rsid w:val="00432DF4"/>
    <w:rsid w:val="00432FB7"/>
    <w:rsid w:val="004335BD"/>
    <w:rsid w:val="00433743"/>
    <w:rsid w:val="0043451E"/>
    <w:rsid w:val="00435021"/>
    <w:rsid w:val="004353EB"/>
    <w:rsid w:val="0043575B"/>
    <w:rsid w:val="00435C64"/>
    <w:rsid w:val="00435E48"/>
    <w:rsid w:val="00435E89"/>
    <w:rsid w:val="00435ED5"/>
    <w:rsid w:val="00436609"/>
    <w:rsid w:val="004367E6"/>
    <w:rsid w:val="00437A37"/>
    <w:rsid w:val="004413E0"/>
    <w:rsid w:val="00441A60"/>
    <w:rsid w:val="00441C19"/>
    <w:rsid w:val="00441C8A"/>
    <w:rsid w:val="00441C9B"/>
    <w:rsid w:val="00441CFB"/>
    <w:rsid w:val="004420F4"/>
    <w:rsid w:val="00442317"/>
    <w:rsid w:val="004426E0"/>
    <w:rsid w:val="00442742"/>
    <w:rsid w:val="00442AB9"/>
    <w:rsid w:val="00442E1F"/>
    <w:rsid w:val="0044368F"/>
    <w:rsid w:val="0044372D"/>
    <w:rsid w:val="00443748"/>
    <w:rsid w:val="00444242"/>
    <w:rsid w:val="00444252"/>
    <w:rsid w:val="0044442A"/>
    <w:rsid w:val="004449E4"/>
    <w:rsid w:val="00444B66"/>
    <w:rsid w:val="00445145"/>
    <w:rsid w:val="004456BF"/>
    <w:rsid w:val="00445EB0"/>
    <w:rsid w:val="00446CEE"/>
    <w:rsid w:val="00446FFE"/>
    <w:rsid w:val="00447D1C"/>
    <w:rsid w:val="00450190"/>
    <w:rsid w:val="00450719"/>
    <w:rsid w:val="004507E3"/>
    <w:rsid w:val="00450D16"/>
    <w:rsid w:val="004510EB"/>
    <w:rsid w:val="00451361"/>
    <w:rsid w:val="00451486"/>
    <w:rsid w:val="004514A7"/>
    <w:rsid w:val="0045194F"/>
    <w:rsid w:val="00451C3D"/>
    <w:rsid w:val="0045206E"/>
    <w:rsid w:val="00452859"/>
    <w:rsid w:val="00452C9F"/>
    <w:rsid w:val="00452D03"/>
    <w:rsid w:val="00452FA3"/>
    <w:rsid w:val="004534DC"/>
    <w:rsid w:val="0045394A"/>
    <w:rsid w:val="0045497B"/>
    <w:rsid w:val="00454F4A"/>
    <w:rsid w:val="00455197"/>
    <w:rsid w:val="004551F0"/>
    <w:rsid w:val="00455202"/>
    <w:rsid w:val="004553C6"/>
    <w:rsid w:val="00455AA0"/>
    <w:rsid w:val="00455BEE"/>
    <w:rsid w:val="00455E7D"/>
    <w:rsid w:val="00456C90"/>
    <w:rsid w:val="004575B5"/>
    <w:rsid w:val="00457682"/>
    <w:rsid w:val="004601FF"/>
    <w:rsid w:val="0046026A"/>
    <w:rsid w:val="0046044B"/>
    <w:rsid w:val="0046074C"/>
    <w:rsid w:val="00460F11"/>
    <w:rsid w:val="00460F77"/>
    <w:rsid w:val="004612F8"/>
    <w:rsid w:val="004613B7"/>
    <w:rsid w:val="00461BD7"/>
    <w:rsid w:val="004620B2"/>
    <w:rsid w:val="00462AC5"/>
    <w:rsid w:val="0046369F"/>
    <w:rsid w:val="004644B2"/>
    <w:rsid w:val="00464717"/>
    <w:rsid w:val="00464A99"/>
    <w:rsid w:val="0046594B"/>
    <w:rsid w:val="00465BED"/>
    <w:rsid w:val="00465D21"/>
    <w:rsid w:val="00466504"/>
    <w:rsid w:val="00466AC7"/>
    <w:rsid w:val="00466E51"/>
    <w:rsid w:val="0046732F"/>
    <w:rsid w:val="00467524"/>
    <w:rsid w:val="004677DE"/>
    <w:rsid w:val="00467CFB"/>
    <w:rsid w:val="00467E55"/>
    <w:rsid w:val="00467EC9"/>
    <w:rsid w:val="004702E5"/>
    <w:rsid w:val="00470B36"/>
    <w:rsid w:val="00470EE0"/>
    <w:rsid w:val="004713D2"/>
    <w:rsid w:val="00471562"/>
    <w:rsid w:val="00471647"/>
    <w:rsid w:val="0047177F"/>
    <w:rsid w:val="004723B1"/>
    <w:rsid w:val="0047258E"/>
    <w:rsid w:val="00472ED8"/>
    <w:rsid w:val="004736BA"/>
    <w:rsid w:val="00473AC7"/>
    <w:rsid w:val="0047466B"/>
    <w:rsid w:val="00474BA0"/>
    <w:rsid w:val="00474BF5"/>
    <w:rsid w:val="00474C6E"/>
    <w:rsid w:val="00474D6B"/>
    <w:rsid w:val="004750AE"/>
    <w:rsid w:val="0047576E"/>
    <w:rsid w:val="004758CA"/>
    <w:rsid w:val="004766AE"/>
    <w:rsid w:val="00476792"/>
    <w:rsid w:val="0047679B"/>
    <w:rsid w:val="00476955"/>
    <w:rsid w:val="004769E7"/>
    <w:rsid w:val="00476B71"/>
    <w:rsid w:val="0047779D"/>
    <w:rsid w:val="004779CE"/>
    <w:rsid w:val="00477E2D"/>
    <w:rsid w:val="00480FA7"/>
    <w:rsid w:val="00481001"/>
    <w:rsid w:val="004818EA"/>
    <w:rsid w:val="00481A1D"/>
    <w:rsid w:val="00481C2F"/>
    <w:rsid w:val="00481E84"/>
    <w:rsid w:val="00481F29"/>
    <w:rsid w:val="004823CA"/>
    <w:rsid w:val="00482C39"/>
    <w:rsid w:val="00482DCE"/>
    <w:rsid w:val="00482EE2"/>
    <w:rsid w:val="00483215"/>
    <w:rsid w:val="00483AC8"/>
    <w:rsid w:val="00483ADE"/>
    <w:rsid w:val="00483B83"/>
    <w:rsid w:val="00483D3F"/>
    <w:rsid w:val="00484435"/>
    <w:rsid w:val="004848DB"/>
    <w:rsid w:val="0048557C"/>
    <w:rsid w:val="004858DB"/>
    <w:rsid w:val="00485AEB"/>
    <w:rsid w:val="00485E40"/>
    <w:rsid w:val="004861D5"/>
    <w:rsid w:val="00486410"/>
    <w:rsid w:val="004867FC"/>
    <w:rsid w:val="0048688D"/>
    <w:rsid w:val="00486BF0"/>
    <w:rsid w:val="00486DDB"/>
    <w:rsid w:val="004877BC"/>
    <w:rsid w:val="00487FD4"/>
    <w:rsid w:val="00491479"/>
    <w:rsid w:val="0049183F"/>
    <w:rsid w:val="00491D8E"/>
    <w:rsid w:val="00492177"/>
    <w:rsid w:val="0049237B"/>
    <w:rsid w:val="0049243B"/>
    <w:rsid w:val="00492905"/>
    <w:rsid w:val="00492A45"/>
    <w:rsid w:val="00492CB7"/>
    <w:rsid w:val="00493062"/>
    <w:rsid w:val="00493303"/>
    <w:rsid w:val="00493EB7"/>
    <w:rsid w:val="00494420"/>
    <w:rsid w:val="0049452C"/>
    <w:rsid w:val="00494AE3"/>
    <w:rsid w:val="00495328"/>
    <w:rsid w:val="004953A6"/>
    <w:rsid w:val="004956FE"/>
    <w:rsid w:val="00495A28"/>
    <w:rsid w:val="00495DA0"/>
    <w:rsid w:val="00496488"/>
    <w:rsid w:val="0049654E"/>
    <w:rsid w:val="00496CF0"/>
    <w:rsid w:val="0049707A"/>
    <w:rsid w:val="004973F3"/>
    <w:rsid w:val="004974C3"/>
    <w:rsid w:val="004979C6"/>
    <w:rsid w:val="004A02FB"/>
    <w:rsid w:val="004A0AA5"/>
    <w:rsid w:val="004A12F6"/>
    <w:rsid w:val="004A16B3"/>
    <w:rsid w:val="004A19F0"/>
    <w:rsid w:val="004A1CF8"/>
    <w:rsid w:val="004A2614"/>
    <w:rsid w:val="004A2C49"/>
    <w:rsid w:val="004A30E7"/>
    <w:rsid w:val="004A4132"/>
    <w:rsid w:val="004A41E2"/>
    <w:rsid w:val="004A4263"/>
    <w:rsid w:val="004A427E"/>
    <w:rsid w:val="004A46DE"/>
    <w:rsid w:val="004A5033"/>
    <w:rsid w:val="004A5E3C"/>
    <w:rsid w:val="004A5F02"/>
    <w:rsid w:val="004A6177"/>
    <w:rsid w:val="004A6702"/>
    <w:rsid w:val="004A68C6"/>
    <w:rsid w:val="004A6F66"/>
    <w:rsid w:val="004A6FAB"/>
    <w:rsid w:val="004A71AC"/>
    <w:rsid w:val="004A7671"/>
    <w:rsid w:val="004A7B11"/>
    <w:rsid w:val="004A7C22"/>
    <w:rsid w:val="004B0896"/>
    <w:rsid w:val="004B0936"/>
    <w:rsid w:val="004B1C5D"/>
    <w:rsid w:val="004B1D36"/>
    <w:rsid w:val="004B1DD1"/>
    <w:rsid w:val="004B24EA"/>
    <w:rsid w:val="004B251A"/>
    <w:rsid w:val="004B2ADC"/>
    <w:rsid w:val="004B2B08"/>
    <w:rsid w:val="004B2EBE"/>
    <w:rsid w:val="004B30E3"/>
    <w:rsid w:val="004B36EC"/>
    <w:rsid w:val="004B3769"/>
    <w:rsid w:val="004B383D"/>
    <w:rsid w:val="004B3C93"/>
    <w:rsid w:val="004B3E8C"/>
    <w:rsid w:val="004B4598"/>
    <w:rsid w:val="004B476C"/>
    <w:rsid w:val="004B4D10"/>
    <w:rsid w:val="004B4F15"/>
    <w:rsid w:val="004B50E5"/>
    <w:rsid w:val="004B55BF"/>
    <w:rsid w:val="004B569C"/>
    <w:rsid w:val="004B5A29"/>
    <w:rsid w:val="004B5DB6"/>
    <w:rsid w:val="004B5DE8"/>
    <w:rsid w:val="004B75BD"/>
    <w:rsid w:val="004B7950"/>
    <w:rsid w:val="004C0029"/>
    <w:rsid w:val="004C027B"/>
    <w:rsid w:val="004C02D5"/>
    <w:rsid w:val="004C0F5A"/>
    <w:rsid w:val="004C1410"/>
    <w:rsid w:val="004C1A33"/>
    <w:rsid w:val="004C20D6"/>
    <w:rsid w:val="004C2456"/>
    <w:rsid w:val="004C3216"/>
    <w:rsid w:val="004C33A4"/>
    <w:rsid w:val="004C35ED"/>
    <w:rsid w:val="004C393A"/>
    <w:rsid w:val="004C3BF7"/>
    <w:rsid w:val="004C3E51"/>
    <w:rsid w:val="004C4098"/>
    <w:rsid w:val="004C40BB"/>
    <w:rsid w:val="004C427D"/>
    <w:rsid w:val="004C43E2"/>
    <w:rsid w:val="004C5148"/>
    <w:rsid w:val="004C5175"/>
    <w:rsid w:val="004C5660"/>
    <w:rsid w:val="004C5A19"/>
    <w:rsid w:val="004C5E99"/>
    <w:rsid w:val="004C6017"/>
    <w:rsid w:val="004C640E"/>
    <w:rsid w:val="004C6484"/>
    <w:rsid w:val="004C7032"/>
    <w:rsid w:val="004C71E3"/>
    <w:rsid w:val="004C7E2C"/>
    <w:rsid w:val="004D004E"/>
    <w:rsid w:val="004D049D"/>
    <w:rsid w:val="004D0ED2"/>
    <w:rsid w:val="004D0FDC"/>
    <w:rsid w:val="004D16C9"/>
    <w:rsid w:val="004D173A"/>
    <w:rsid w:val="004D200B"/>
    <w:rsid w:val="004D20EE"/>
    <w:rsid w:val="004D2113"/>
    <w:rsid w:val="004D2458"/>
    <w:rsid w:val="004D27C4"/>
    <w:rsid w:val="004D2E79"/>
    <w:rsid w:val="004D2F0A"/>
    <w:rsid w:val="004D3211"/>
    <w:rsid w:val="004D35F6"/>
    <w:rsid w:val="004D37B9"/>
    <w:rsid w:val="004D399A"/>
    <w:rsid w:val="004D4626"/>
    <w:rsid w:val="004D4862"/>
    <w:rsid w:val="004D4975"/>
    <w:rsid w:val="004D5440"/>
    <w:rsid w:val="004D58C9"/>
    <w:rsid w:val="004D5C90"/>
    <w:rsid w:val="004D6054"/>
    <w:rsid w:val="004D651D"/>
    <w:rsid w:val="004D6D1D"/>
    <w:rsid w:val="004D7764"/>
    <w:rsid w:val="004D7B78"/>
    <w:rsid w:val="004D7F6D"/>
    <w:rsid w:val="004E022C"/>
    <w:rsid w:val="004E06B3"/>
    <w:rsid w:val="004E0E24"/>
    <w:rsid w:val="004E179A"/>
    <w:rsid w:val="004E297D"/>
    <w:rsid w:val="004E2BFE"/>
    <w:rsid w:val="004E3045"/>
    <w:rsid w:val="004E309A"/>
    <w:rsid w:val="004E312C"/>
    <w:rsid w:val="004E467E"/>
    <w:rsid w:val="004E4BE6"/>
    <w:rsid w:val="004E4EF7"/>
    <w:rsid w:val="004E4F7B"/>
    <w:rsid w:val="004E53AB"/>
    <w:rsid w:val="004E5CBF"/>
    <w:rsid w:val="004E67E6"/>
    <w:rsid w:val="004E6BB8"/>
    <w:rsid w:val="004E7CF7"/>
    <w:rsid w:val="004F042D"/>
    <w:rsid w:val="004F09E9"/>
    <w:rsid w:val="004F0C6F"/>
    <w:rsid w:val="004F0DE2"/>
    <w:rsid w:val="004F1417"/>
    <w:rsid w:val="004F151E"/>
    <w:rsid w:val="004F1DBF"/>
    <w:rsid w:val="004F28F6"/>
    <w:rsid w:val="004F2B8D"/>
    <w:rsid w:val="004F2C63"/>
    <w:rsid w:val="004F2E94"/>
    <w:rsid w:val="004F3600"/>
    <w:rsid w:val="004F5658"/>
    <w:rsid w:val="004F5903"/>
    <w:rsid w:val="004F6BBC"/>
    <w:rsid w:val="004F7325"/>
    <w:rsid w:val="004F7496"/>
    <w:rsid w:val="00500C69"/>
    <w:rsid w:val="00500F04"/>
    <w:rsid w:val="0050106B"/>
    <w:rsid w:val="0050109B"/>
    <w:rsid w:val="0050119E"/>
    <w:rsid w:val="0050168D"/>
    <w:rsid w:val="005018D8"/>
    <w:rsid w:val="00501DED"/>
    <w:rsid w:val="0050242D"/>
    <w:rsid w:val="0050277B"/>
    <w:rsid w:val="00502BF9"/>
    <w:rsid w:val="00502F1A"/>
    <w:rsid w:val="00503639"/>
    <w:rsid w:val="00503D47"/>
    <w:rsid w:val="00504CA6"/>
    <w:rsid w:val="00504CBC"/>
    <w:rsid w:val="00504EC2"/>
    <w:rsid w:val="00505540"/>
    <w:rsid w:val="0050585B"/>
    <w:rsid w:val="00505AB1"/>
    <w:rsid w:val="0050616F"/>
    <w:rsid w:val="00506473"/>
    <w:rsid w:val="005064E8"/>
    <w:rsid w:val="0050686C"/>
    <w:rsid w:val="00506B4E"/>
    <w:rsid w:val="00506CF4"/>
    <w:rsid w:val="00506FFD"/>
    <w:rsid w:val="005075C0"/>
    <w:rsid w:val="005075CB"/>
    <w:rsid w:val="0050791D"/>
    <w:rsid w:val="005079B7"/>
    <w:rsid w:val="00507AC4"/>
    <w:rsid w:val="0051019E"/>
    <w:rsid w:val="005104AF"/>
    <w:rsid w:val="00510728"/>
    <w:rsid w:val="00510750"/>
    <w:rsid w:val="005107CE"/>
    <w:rsid w:val="005111ED"/>
    <w:rsid w:val="0051174B"/>
    <w:rsid w:val="00512420"/>
    <w:rsid w:val="005125C5"/>
    <w:rsid w:val="00512FAF"/>
    <w:rsid w:val="00513169"/>
    <w:rsid w:val="00513BD0"/>
    <w:rsid w:val="00513DFE"/>
    <w:rsid w:val="005143E5"/>
    <w:rsid w:val="005149AB"/>
    <w:rsid w:val="00514A28"/>
    <w:rsid w:val="00514AF4"/>
    <w:rsid w:val="00514C01"/>
    <w:rsid w:val="00514E1B"/>
    <w:rsid w:val="00514EB9"/>
    <w:rsid w:val="005151B6"/>
    <w:rsid w:val="005154BE"/>
    <w:rsid w:val="005154E3"/>
    <w:rsid w:val="005161B8"/>
    <w:rsid w:val="00516625"/>
    <w:rsid w:val="0051679A"/>
    <w:rsid w:val="005176BA"/>
    <w:rsid w:val="00517DDE"/>
    <w:rsid w:val="00520C10"/>
    <w:rsid w:val="00520D12"/>
    <w:rsid w:val="0052128D"/>
    <w:rsid w:val="0052140B"/>
    <w:rsid w:val="00521553"/>
    <w:rsid w:val="005216FD"/>
    <w:rsid w:val="005220A9"/>
    <w:rsid w:val="005228EA"/>
    <w:rsid w:val="005229F4"/>
    <w:rsid w:val="005235E8"/>
    <w:rsid w:val="00523A1C"/>
    <w:rsid w:val="00523E22"/>
    <w:rsid w:val="005243DE"/>
    <w:rsid w:val="0052441B"/>
    <w:rsid w:val="0052447F"/>
    <w:rsid w:val="00524DE7"/>
    <w:rsid w:val="005253C2"/>
    <w:rsid w:val="005253FF"/>
    <w:rsid w:val="0052547C"/>
    <w:rsid w:val="00525966"/>
    <w:rsid w:val="00526061"/>
    <w:rsid w:val="00526914"/>
    <w:rsid w:val="00526AB9"/>
    <w:rsid w:val="00526B64"/>
    <w:rsid w:val="00526BCD"/>
    <w:rsid w:val="00526FBE"/>
    <w:rsid w:val="00527002"/>
    <w:rsid w:val="005270B1"/>
    <w:rsid w:val="00527105"/>
    <w:rsid w:val="00527143"/>
    <w:rsid w:val="00527206"/>
    <w:rsid w:val="00527AB5"/>
    <w:rsid w:val="00527C80"/>
    <w:rsid w:val="00527E77"/>
    <w:rsid w:val="00527EFA"/>
    <w:rsid w:val="00530FC3"/>
    <w:rsid w:val="00531034"/>
    <w:rsid w:val="0053113C"/>
    <w:rsid w:val="00531436"/>
    <w:rsid w:val="005315DD"/>
    <w:rsid w:val="00532019"/>
    <w:rsid w:val="00532C45"/>
    <w:rsid w:val="00532E82"/>
    <w:rsid w:val="00532ECE"/>
    <w:rsid w:val="00533C39"/>
    <w:rsid w:val="0053404B"/>
    <w:rsid w:val="005346EC"/>
    <w:rsid w:val="00536593"/>
    <w:rsid w:val="0053686D"/>
    <w:rsid w:val="00537023"/>
    <w:rsid w:val="00537093"/>
    <w:rsid w:val="005374ED"/>
    <w:rsid w:val="00537DEC"/>
    <w:rsid w:val="0054041C"/>
    <w:rsid w:val="00540CC2"/>
    <w:rsid w:val="00541024"/>
    <w:rsid w:val="005415E1"/>
    <w:rsid w:val="0054172D"/>
    <w:rsid w:val="00541778"/>
    <w:rsid w:val="00541964"/>
    <w:rsid w:val="00542031"/>
    <w:rsid w:val="00542056"/>
    <w:rsid w:val="00542FB4"/>
    <w:rsid w:val="0054301D"/>
    <w:rsid w:val="00543982"/>
    <w:rsid w:val="005439A9"/>
    <w:rsid w:val="00543D7E"/>
    <w:rsid w:val="0054418D"/>
    <w:rsid w:val="005449BF"/>
    <w:rsid w:val="00545258"/>
    <w:rsid w:val="00545710"/>
    <w:rsid w:val="005458F4"/>
    <w:rsid w:val="00545D7E"/>
    <w:rsid w:val="00545EE2"/>
    <w:rsid w:val="0054622A"/>
    <w:rsid w:val="005466F7"/>
    <w:rsid w:val="005468DF"/>
    <w:rsid w:val="00546E34"/>
    <w:rsid w:val="00546E41"/>
    <w:rsid w:val="00547028"/>
    <w:rsid w:val="00547378"/>
    <w:rsid w:val="00547592"/>
    <w:rsid w:val="00547AD9"/>
    <w:rsid w:val="00547DB1"/>
    <w:rsid w:val="00550410"/>
    <w:rsid w:val="005507FA"/>
    <w:rsid w:val="00551295"/>
    <w:rsid w:val="005517D7"/>
    <w:rsid w:val="00551C14"/>
    <w:rsid w:val="00552412"/>
    <w:rsid w:val="005531B1"/>
    <w:rsid w:val="00553B94"/>
    <w:rsid w:val="00553BD2"/>
    <w:rsid w:val="00553C00"/>
    <w:rsid w:val="00553DD4"/>
    <w:rsid w:val="0055475B"/>
    <w:rsid w:val="00554893"/>
    <w:rsid w:val="005549AC"/>
    <w:rsid w:val="00554E67"/>
    <w:rsid w:val="005553FA"/>
    <w:rsid w:val="00555423"/>
    <w:rsid w:val="00555648"/>
    <w:rsid w:val="00555EBD"/>
    <w:rsid w:val="00556326"/>
    <w:rsid w:val="005574E8"/>
    <w:rsid w:val="00557A92"/>
    <w:rsid w:val="00557CAF"/>
    <w:rsid w:val="00557D72"/>
    <w:rsid w:val="00560202"/>
    <w:rsid w:val="00560795"/>
    <w:rsid w:val="00560856"/>
    <w:rsid w:val="00560AFE"/>
    <w:rsid w:val="00560BFB"/>
    <w:rsid w:val="00560FB8"/>
    <w:rsid w:val="00561243"/>
    <w:rsid w:val="0056184B"/>
    <w:rsid w:val="0056192E"/>
    <w:rsid w:val="00561B2E"/>
    <w:rsid w:val="00561E38"/>
    <w:rsid w:val="00562162"/>
    <w:rsid w:val="005626BF"/>
    <w:rsid w:val="00562752"/>
    <w:rsid w:val="00562BC9"/>
    <w:rsid w:val="00562C63"/>
    <w:rsid w:val="005634B3"/>
    <w:rsid w:val="005636D1"/>
    <w:rsid w:val="005636EC"/>
    <w:rsid w:val="00563B29"/>
    <w:rsid w:val="00563BD5"/>
    <w:rsid w:val="005643FF"/>
    <w:rsid w:val="0056451B"/>
    <w:rsid w:val="00564EFC"/>
    <w:rsid w:val="00565D5F"/>
    <w:rsid w:val="00566644"/>
    <w:rsid w:val="0056682B"/>
    <w:rsid w:val="00567228"/>
    <w:rsid w:val="0056798F"/>
    <w:rsid w:val="00567B50"/>
    <w:rsid w:val="00567DA7"/>
    <w:rsid w:val="00567DAD"/>
    <w:rsid w:val="0057040A"/>
    <w:rsid w:val="00570654"/>
    <w:rsid w:val="00570D07"/>
    <w:rsid w:val="00571341"/>
    <w:rsid w:val="005714FA"/>
    <w:rsid w:val="005716FA"/>
    <w:rsid w:val="005719B7"/>
    <w:rsid w:val="005719B9"/>
    <w:rsid w:val="00571B8F"/>
    <w:rsid w:val="005721AA"/>
    <w:rsid w:val="00572F36"/>
    <w:rsid w:val="005731DA"/>
    <w:rsid w:val="0057324A"/>
    <w:rsid w:val="005735FC"/>
    <w:rsid w:val="00574137"/>
    <w:rsid w:val="0057437A"/>
    <w:rsid w:val="0057473E"/>
    <w:rsid w:val="00574B64"/>
    <w:rsid w:val="00575138"/>
    <w:rsid w:val="0057520A"/>
    <w:rsid w:val="00575407"/>
    <w:rsid w:val="00575422"/>
    <w:rsid w:val="00577235"/>
    <w:rsid w:val="00577B12"/>
    <w:rsid w:val="00577B4F"/>
    <w:rsid w:val="00577EFA"/>
    <w:rsid w:val="0058034B"/>
    <w:rsid w:val="00580908"/>
    <w:rsid w:val="00580BAB"/>
    <w:rsid w:val="0058156A"/>
    <w:rsid w:val="005816EC"/>
    <w:rsid w:val="005819E7"/>
    <w:rsid w:val="005821E5"/>
    <w:rsid w:val="00582405"/>
    <w:rsid w:val="00582566"/>
    <w:rsid w:val="005825FE"/>
    <w:rsid w:val="00582A04"/>
    <w:rsid w:val="00582B3E"/>
    <w:rsid w:val="00582E39"/>
    <w:rsid w:val="0058301B"/>
    <w:rsid w:val="00583359"/>
    <w:rsid w:val="0058361D"/>
    <w:rsid w:val="0058374D"/>
    <w:rsid w:val="005844CA"/>
    <w:rsid w:val="00584BAD"/>
    <w:rsid w:val="00584DA5"/>
    <w:rsid w:val="00584E9A"/>
    <w:rsid w:val="00585142"/>
    <w:rsid w:val="005858CD"/>
    <w:rsid w:val="00586220"/>
    <w:rsid w:val="00586D20"/>
    <w:rsid w:val="00587187"/>
    <w:rsid w:val="005877E5"/>
    <w:rsid w:val="00587AB5"/>
    <w:rsid w:val="0058BB42"/>
    <w:rsid w:val="005906C6"/>
    <w:rsid w:val="005908B8"/>
    <w:rsid w:val="00590BCE"/>
    <w:rsid w:val="00590F0C"/>
    <w:rsid w:val="00590F69"/>
    <w:rsid w:val="00590F70"/>
    <w:rsid w:val="00591068"/>
    <w:rsid w:val="00591101"/>
    <w:rsid w:val="005918E7"/>
    <w:rsid w:val="0059190E"/>
    <w:rsid w:val="00591988"/>
    <w:rsid w:val="00591D75"/>
    <w:rsid w:val="0059230D"/>
    <w:rsid w:val="0059232C"/>
    <w:rsid w:val="005923E4"/>
    <w:rsid w:val="00592672"/>
    <w:rsid w:val="005935B9"/>
    <w:rsid w:val="00594654"/>
    <w:rsid w:val="00594691"/>
    <w:rsid w:val="00594ED8"/>
    <w:rsid w:val="00595296"/>
    <w:rsid w:val="005961DB"/>
    <w:rsid w:val="00596515"/>
    <w:rsid w:val="00596566"/>
    <w:rsid w:val="00596DA2"/>
    <w:rsid w:val="00596E31"/>
    <w:rsid w:val="00597791"/>
    <w:rsid w:val="00597D3F"/>
    <w:rsid w:val="005A05A5"/>
    <w:rsid w:val="005A0A3C"/>
    <w:rsid w:val="005A0E3C"/>
    <w:rsid w:val="005A1555"/>
    <w:rsid w:val="005A15C6"/>
    <w:rsid w:val="005A1B20"/>
    <w:rsid w:val="005A1D1F"/>
    <w:rsid w:val="005A1EA8"/>
    <w:rsid w:val="005A28FF"/>
    <w:rsid w:val="005A3084"/>
    <w:rsid w:val="005A3505"/>
    <w:rsid w:val="005A3AFE"/>
    <w:rsid w:val="005A3B56"/>
    <w:rsid w:val="005A3E53"/>
    <w:rsid w:val="005A443C"/>
    <w:rsid w:val="005A45FB"/>
    <w:rsid w:val="005A4694"/>
    <w:rsid w:val="005A48F4"/>
    <w:rsid w:val="005A4E31"/>
    <w:rsid w:val="005A52C7"/>
    <w:rsid w:val="005A61F2"/>
    <w:rsid w:val="005A6304"/>
    <w:rsid w:val="005A65FC"/>
    <w:rsid w:val="005A6F48"/>
    <w:rsid w:val="005A6F4B"/>
    <w:rsid w:val="005A727D"/>
    <w:rsid w:val="005A74CE"/>
    <w:rsid w:val="005A7D75"/>
    <w:rsid w:val="005B0451"/>
    <w:rsid w:val="005B06A6"/>
    <w:rsid w:val="005B07C3"/>
    <w:rsid w:val="005B0E2B"/>
    <w:rsid w:val="005B0F66"/>
    <w:rsid w:val="005B11F3"/>
    <w:rsid w:val="005B12E1"/>
    <w:rsid w:val="005B1F5C"/>
    <w:rsid w:val="005B266D"/>
    <w:rsid w:val="005B2BB8"/>
    <w:rsid w:val="005B4022"/>
    <w:rsid w:val="005B4292"/>
    <w:rsid w:val="005B4875"/>
    <w:rsid w:val="005B4ACF"/>
    <w:rsid w:val="005B4BFB"/>
    <w:rsid w:val="005B4D33"/>
    <w:rsid w:val="005B5E09"/>
    <w:rsid w:val="005B60F4"/>
    <w:rsid w:val="005B68EF"/>
    <w:rsid w:val="005B6C7F"/>
    <w:rsid w:val="005B75AF"/>
    <w:rsid w:val="005B7761"/>
    <w:rsid w:val="005B7F00"/>
    <w:rsid w:val="005B928C"/>
    <w:rsid w:val="005BE3D2"/>
    <w:rsid w:val="005C02B1"/>
    <w:rsid w:val="005C0660"/>
    <w:rsid w:val="005C0A53"/>
    <w:rsid w:val="005C0AEC"/>
    <w:rsid w:val="005C1570"/>
    <w:rsid w:val="005C1805"/>
    <w:rsid w:val="005C186A"/>
    <w:rsid w:val="005C18F6"/>
    <w:rsid w:val="005C1F5D"/>
    <w:rsid w:val="005C1F91"/>
    <w:rsid w:val="005C1F93"/>
    <w:rsid w:val="005C2549"/>
    <w:rsid w:val="005C25C2"/>
    <w:rsid w:val="005C2962"/>
    <w:rsid w:val="005C2DD1"/>
    <w:rsid w:val="005C3128"/>
    <w:rsid w:val="005C31D4"/>
    <w:rsid w:val="005C3201"/>
    <w:rsid w:val="005C325C"/>
    <w:rsid w:val="005C32C5"/>
    <w:rsid w:val="005C3478"/>
    <w:rsid w:val="005C371A"/>
    <w:rsid w:val="005C3833"/>
    <w:rsid w:val="005C3D53"/>
    <w:rsid w:val="005C3E5C"/>
    <w:rsid w:val="005C40F0"/>
    <w:rsid w:val="005C446A"/>
    <w:rsid w:val="005C451F"/>
    <w:rsid w:val="005C4DBC"/>
    <w:rsid w:val="005C59F2"/>
    <w:rsid w:val="005C5ACF"/>
    <w:rsid w:val="005C5AEE"/>
    <w:rsid w:val="005C5C26"/>
    <w:rsid w:val="005C62B9"/>
    <w:rsid w:val="005C63DB"/>
    <w:rsid w:val="005C6588"/>
    <w:rsid w:val="005C69AD"/>
    <w:rsid w:val="005C7229"/>
    <w:rsid w:val="005C7BEA"/>
    <w:rsid w:val="005D0331"/>
    <w:rsid w:val="005D0A3A"/>
    <w:rsid w:val="005D0D72"/>
    <w:rsid w:val="005D1AB1"/>
    <w:rsid w:val="005D20C3"/>
    <w:rsid w:val="005D2164"/>
    <w:rsid w:val="005D2194"/>
    <w:rsid w:val="005D29FD"/>
    <w:rsid w:val="005D2B15"/>
    <w:rsid w:val="005D2D70"/>
    <w:rsid w:val="005D36C6"/>
    <w:rsid w:val="005D3992"/>
    <w:rsid w:val="005D3E73"/>
    <w:rsid w:val="005D3F08"/>
    <w:rsid w:val="005D4464"/>
    <w:rsid w:val="005D44A7"/>
    <w:rsid w:val="005D44D1"/>
    <w:rsid w:val="005D4D26"/>
    <w:rsid w:val="005D5A3F"/>
    <w:rsid w:val="005D5A93"/>
    <w:rsid w:val="005D5F0C"/>
    <w:rsid w:val="005D657C"/>
    <w:rsid w:val="005D662A"/>
    <w:rsid w:val="005D6705"/>
    <w:rsid w:val="005D6944"/>
    <w:rsid w:val="005D6AF0"/>
    <w:rsid w:val="005D6DEC"/>
    <w:rsid w:val="005D7D14"/>
    <w:rsid w:val="005D7FA7"/>
    <w:rsid w:val="005E0390"/>
    <w:rsid w:val="005E0904"/>
    <w:rsid w:val="005E0B6D"/>
    <w:rsid w:val="005E0BBC"/>
    <w:rsid w:val="005E0FAF"/>
    <w:rsid w:val="005E103C"/>
    <w:rsid w:val="005E1344"/>
    <w:rsid w:val="005E167D"/>
    <w:rsid w:val="005E1B19"/>
    <w:rsid w:val="005E1F45"/>
    <w:rsid w:val="005E2CD9"/>
    <w:rsid w:val="005E367E"/>
    <w:rsid w:val="005E368F"/>
    <w:rsid w:val="005E3699"/>
    <w:rsid w:val="005E36B7"/>
    <w:rsid w:val="005E3E94"/>
    <w:rsid w:val="005E4768"/>
    <w:rsid w:val="005E49A2"/>
    <w:rsid w:val="005E4F81"/>
    <w:rsid w:val="005E50DE"/>
    <w:rsid w:val="005E515F"/>
    <w:rsid w:val="005E5639"/>
    <w:rsid w:val="005E60D3"/>
    <w:rsid w:val="005E6D7C"/>
    <w:rsid w:val="005E73F7"/>
    <w:rsid w:val="005E7564"/>
    <w:rsid w:val="005E7672"/>
    <w:rsid w:val="005E7DB9"/>
    <w:rsid w:val="005F10B0"/>
    <w:rsid w:val="005F122C"/>
    <w:rsid w:val="005F1365"/>
    <w:rsid w:val="005F1A5B"/>
    <w:rsid w:val="005F1A97"/>
    <w:rsid w:val="005F1ABE"/>
    <w:rsid w:val="005F1CF7"/>
    <w:rsid w:val="005F2D6C"/>
    <w:rsid w:val="005F3954"/>
    <w:rsid w:val="005F3A70"/>
    <w:rsid w:val="005F4D52"/>
    <w:rsid w:val="005F4F29"/>
    <w:rsid w:val="005F543B"/>
    <w:rsid w:val="005F5CC0"/>
    <w:rsid w:val="005F6321"/>
    <w:rsid w:val="005F660A"/>
    <w:rsid w:val="005F6871"/>
    <w:rsid w:val="005F68C4"/>
    <w:rsid w:val="005F7515"/>
    <w:rsid w:val="005F755C"/>
    <w:rsid w:val="006007DD"/>
    <w:rsid w:val="00600B43"/>
    <w:rsid w:val="006014EB"/>
    <w:rsid w:val="00601594"/>
    <w:rsid w:val="006036B5"/>
    <w:rsid w:val="00604034"/>
    <w:rsid w:val="006047CD"/>
    <w:rsid w:val="00604DD6"/>
    <w:rsid w:val="00605255"/>
    <w:rsid w:val="006057BC"/>
    <w:rsid w:val="00605B54"/>
    <w:rsid w:val="00605B8E"/>
    <w:rsid w:val="00605E60"/>
    <w:rsid w:val="00606A57"/>
    <w:rsid w:val="00606C4F"/>
    <w:rsid w:val="0060728E"/>
    <w:rsid w:val="006072E8"/>
    <w:rsid w:val="006072EF"/>
    <w:rsid w:val="0060753E"/>
    <w:rsid w:val="00607DE0"/>
    <w:rsid w:val="0061040E"/>
    <w:rsid w:val="0061062A"/>
    <w:rsid w:val="00610975"/>
    <w:rsid w:val="00610B4E"/>
    <w:rsid w:val="00610F82"/>
    <w:rsid w:val="00611012"/>
    <w:rsid w:val="00611A99"/>
    <w:rsid w:val="00611CED"/>
    <w:rsid w:val="0061206F"/>
    <w:rsid w:val="006121AB"/>
    <w:rsid w:val="00612B7C"/>
    <w:rsid w:val="00612E4A"/>
    <w:rsid w:val="006130AF"/>
    <w:rsid w:val="006131BF"/>
    <w:rsid w:val="0061331F"/>
    <w:rsid w:val="006142B7"/>
    <w:rsid w:val="006142CF"/>
    <w:rsid w:val="00614BCA"/>
    <w:rsid w:val="00615092"/>
    <w:rsid w:val="006154EE"/>
    <w:rsid w:val="00615661"/>
    <w:rsid w:val="00615707"/>
    <w:rsid w:val="00615891"/>
    <w:rsid w:val="00615A6C"/>
    <w:rsid w:val="00615EEB"/>
    <w:rsid w:val="006161C8"/>
    <w:rsid w:val="00616278"/>
    <w:rsid w:val="0061652D"/>
    <w:rsid w:val="00616BA3"/>
    <w:rsid w:val="00616CC9"/>
    <w:rsid w:val="00617564"/>
    <w:rsid w:val="00617731"/>
    <w:rsid w:val="00617B5C"/>
    <w:rsid w:val="00620427"/>
    <w:rsid w:val="00620481"/>
    <w:rsid w:val="00620893"/>
    <w:rsid w:val="006212C8"/>
    <w:rsid w:val="006213A5"/>
    <w:rsid w:val="00621624"/>
    <w:rsid w:val="0062179A"/>
    <w:rsid w:val="006223D0"/>
    <w:rsid w:val="00622969"/>
    <w:rsid w:val="00623102"/>
    <w:rsid w:val="00623AD4"/>
    <w:rsid w:val="00623C9A"/>
    <w:rsid w:val="006241B0"/>
    <w:rsid w:val="006247A5"/>
    <w:rsid w:val="00624F62"/>
    <w:rsid w:val="00625209"/>
    <w:rsid w:val="006254FA"/>
    <w:rsid w:val="00625B9D"/>
    <w:rsid w:val="00625CC0"/>
    <w:rsid w:val="0062616E"/>
    <w:rsid w:val="0062662C"/>
    <w:rsid w:val="0062666C"/>
    <w:rsid w:val="006267EE"/>
    <w:rsid w:val="00626A22"/>
    <w:rsid w:val="00627901"/>
    <w:rsid w:val="00627992"/>
    <w:rsid w:val="00627C49"/>
    <w:rsid w:val="00630219"/>
    <w:rsid w:val="0063091C"/>
    <w:rsid w:val="00630FE8"/>
    <w:rsid w:val="0063166B"/>
    <w:rsid w:val="00631BD7"/>
    <w:rsid w:val="00631D66"/>
    <w:rsid w:val="00631EEA"/>
    <w:rsid w:val="0063233A"/>
    <w:rsid w:val="006325EF"/>
    <w:rsid w:val="006329B8"/>
    <w:rsid w:val="00633265"/>
    <w:rsid w:val="006334E1"/>
    <w:rsid w:val="00633618"/>
    <w:rsid w:val="00633958"/>
    <w:rsid w:val="00633A56"/>
    <w:rsid w:val="00633AAD"/>
    <w:rsid w:val="00633E51"/>
    <w:rsid w:val="00633FBD"/>
    <w:rsid w:val="00634AC0"/>
    <w:rsid w:val="006351E7"/>
    <w:rsid w:val="0063533A"/>
    <w:rsid w:val="0063602E"/>
    <w:rsid w:val="00636184"/>
    <w:rsid w:val="006368DF"/>
    <w:rsid w:val="00636B16"/>
    <w:rsid w:val="00636B5F"/>
    <w:rsid w:val="006370DF"/>
    <w:rsid w:val="00637248"/>
    <w:rsid w:val="006402D6"/>
    <w:rsid w:val="00640776"/>
    <w:rsid w:val="0064080D"/>
    <w:rsid w:val="006416F7"/>
    <w:rsid w:val="00641918"/>
    <w:rsid w:val="006420C6"/>
    <w:rsid w:val="006425E2"/>
    <w:rsid w:val="00642C66"/>
    <w:rsid w:val="006436B8"/>
    <w:rsid w:val="00643B66"/>
    <w:rsid w:val="00643E2A"/>
    <w:rsid w:val="0064401C"/>
    <w:rsid w:val="006441BB"/>
    <w:rsid w:val="0064420F"/>
    <w:rsid w:val="00644661"/>
    <w:rsid w:val="00644AC4"/>
    <w:rsid w:val="0064512E"/>
    <w:rsid w:val="00645309"/>
    <w:rsid w:val="00645482"/>
    <w:rsid w:val="00645589"/>
    <w:rsid w:val="00645630"/>
    <w:rsid w:val="0064574B"/>
    <w:rsid w:val="00645D27"/>
    <w:rsid w:val="0064619B"/>
    <w:rsid w:val="006479ED"/>
    <w:rsid w:val="00647A26"/>
    <w:rsid w:val="00647D62"/>
    <w:rsid w:val="00647F08"/>
    <w:rsid w:val="0065009E"/>
    <w:rsid w:val="00650882"/>
    <w:rsid w:val="00650C2A"/>
    <w:rsid w:val="00650F3D"/>
    <w:rsid w:val="006511C1"/>
    <w:rsid w:val="00651C6C"/>
    <w:rsid w:val="00651CCA"/>
    <w:rsid w:val="006520D0"/>
    <w:rsid w:val="006521B4"/>
    <w:rsid w:val="0065235C"/>
    <w:rsid w:val="00652B18"/>
    <w:rsid w:val="00652E4B"/>
    <w:rsid w:val="00653525"/>
    <w:rsid w:val="006538A8"/>
    <w:rsid w:val="00653C41"/>
    <w:rsid w:val="00653F27"/>
    <w:rsid w:val="006541BA"/>
    <w:rsid w:val="00654855"/>
    <w:rsid w:val="0065509E"/>
    <w:rsid w:val="006555D9"/>
    <w:rsid w:val="00655811"/>
    <w:rsid w:val="0065629B"/>
    <w:rsid w:val="006564BB"/>
    <w:rsid w:val="00656CD9"/>
    <w:rsid w:val="00657F7B"/>
    <w:rsid w:val="00660399"/>
    <w:rsid w:val="00660D1B"/>
    <w:rsid w:val="0066143F"/>
    <w:rsid w:val="00661729"/>
    <w:rsid w:val="006619B6"/>
    <w:rsid w:val="0066285D"/>
    <w:rsid w:val="00662F7F"/>
    <w:rsid w:val="00663063"/>
    <w:rsid w:val="006630E8"/>
    <w:rsid w:val="00663518"/>
    <w:rsid w:val="00663852"/>
    <w:rsid w:val="006640C4"/>
    <w:rsid w:val="00664467"/>
    <w:rsid w:val="0066488E"/>
    <w:rsid w:val="00664CB7"/>
    <w:rsid w:val="00664DB0"/>
    <w:rsid w:val="006651F9"/>
    <w:rsid w:val="00665612"/>
    <w:rsid w:val="00665F04"/>
    <w:rsid w:val="00666002"/>
    <w:rsid w:val="00666481"/>
    <w:rsid w:val="006664EB"/>
    <w:rsid w:val="00666980"/>
    <w:rsid w:val="00666A61"/>
    <w:rsid w:val="00666FFD"/>
    <w:rsid w:val="006671B2"/>
    <w:rsid w:val="00667307"/>
    <w:rsid w:val="006676FB"/>
    <w:rsid w:val="006679C8"/>
    <w:rsid w:val="00667D6A"/>
    <w:rsid w:val="006704E3"/>
    <w:rsid w:val="00670D62"/>
    <w:rsid w:val="00671552"/>
    <w:rsid w:val="006715D2"/>
    <w:rsid w:val="006719D2"/>
    <w:rsid w:val="00671A33"/>
    <w:rsid w:val="006720FE"/>
    <w:rsid w:val="0067277D"/>
    <w:rsid w:val="0067356E"/>
    <w:rsid w:val="006737B6"/>
    <w:rsid w:val="00673A47"/>
    <w:rsid w:val="00673B72"/>
    <w:rsid w:val="006743E3"/>
    <w:rsid w:val="0067470F"/>
    <w:rsid w:val="006754C4"/>
    <w:rsid w:val="00675865"/>
    <w:rsid w:val="00675BF1"/>
    <w:rsid w:val="00675F02"/>
    <w:rsid w:val="006760AE"/>
    <w:rsid w:val="006762A8"/>
    <w:rsid w:val="00676354"/>
    <w:rsid w:val="00676421"/>
    <w:rsid w:val="006768C4"/>
    <w:rsid w:val="006779DB"/>
    <w:rsid w:val="00677C47"/>
    <w:rsid w:val="00677EA7"/>
    <w:rsid w:val="006801C7"/>
    <w:rsid w:val="006803CA"/>
    <w:rsid w:val="006803CD"/>
    <w:rsid w:val="00680A05"/>
    <w:rsid w:val="00680BF5"/>
    <w:rsid w:val="00680C5D"/>
    <w:rsid w:val="00680E47"/>
    <w:rsid w:val="00681119"/>
    <w:rsid w:val="00681292"/>
    <w:rsid w:val="006818AA"/>
    <w:rsid w:val="00681BBC"/>
    <w:rsid w:val="006825C8"/>
    <w:rsid w:val="006829D2"/>
    <w:rsid w:val="00682FE4"/>
    <w:rsid w:val="00683744"/>
    <w:rsid w:val="00683C9B"/>
    <w:rsid w:val="00684699"/>
    <w:rsid w:val="006846C1"/>
    <w:rsid w:val="00684952"/>
    <w:rsid w:val="00684B09"/>
    <w:rsid w:val="00684CDF"/>
    <w:rsid w:val="00684F31"/>
    <w:rsid w:val="00685965"/>
    <w:rsid w:val="00685974"/>
    <w:rsid w:val="00685BDF"/>
    <w:rsid w:val="00685F63"/>
    <w:rsid w:val="00686FD2"/>
    <w:rsid w:val="0068740A"/>
    <w:rsid w:val="0068748E"/>
    <w:rsid w:val="006876AB"/>
    <w:rsid w:val="00687BD7"/>
    <w:rsid w:val="00690298"/>
    <w:rsid w:val="006908BA"/>
    <w:rsid w:val="00691238"/>
    <w:rsid w:val="00691E4C"/>
    <w:rsid w:val="00692019"/>
    <w:rsid w:val="006924A6"/>
    <w:rsid w:val="0069313A"/>
    <w:rsid w:val="00693543"/>
    <w:rsid w:val="0069362B"/>
    <w:rsid w:val="006936D7"/>
    <w:rsid w:val="006938F7"/>
    <w:rsid w:val="00693AFF"/>
    <w:rsid w:val="00693B63"/>
    <w:rsid w:val="00694274"/>
    <w:rsid w:val="00694AE2"/>
    <w:rsid w:val="00694FAD"/>
    <w:rsid w:val="00695371"/>
    <w:rsid w:val="00695794"/>
    <w:rsid w:val="0069621C"/>
    <w:rsid w:val="006966DE"/>
    <w:rsid w:val="00696E8F"/>
    <w:rsid w:val="006974EA"/>
    <w:rsid w:val="0069772D"/>
    <w:rsid w:val="00697A37"/>
    <w:rsid w:val="006A0227"/>
    <w:rsid w:val="006A0D43"/>
    <w:rsid w:val="006A0F87"/>
    <w:rsid w:val="006A1199"/>
    <w:rsid w:val="006A190A"/>
    <w:rsid w:val="006A193E"/>
    <w:rsid w:val="006A1E48"/>
    <w:rsid w:val="006A3829"/>
    <w:rsid w:val="006A47CD"/>
    <w:rsid w:val="006A5238"/>
    <w:rsid w:val="006A6272"/>
    <w:rsid w:val="006A7FCA"/>
    <w:rsid w:val="006B0D93"/>
    <w:rsid w:val="006B1A23"/>
    <w:rsid w:val="006B1DF2"/>
    <w:rsid w:val="006B21F9"/>
    <w:rsid w:val="006B2492"/>
    <w:rsid w:val="006B25AB"/>
    <w:rsid w:val="006B2860"/>
    <w:rsid w:val="006B28EE"/>
    <w:rsid w:val="006B2DAE"/>
    <w:rsid w:val="006B3459"/>
    <w:rsid w:val="006B3752"/>
    <w:rsid w:val="006B3F45"/>
    <w:rsid w:val="006B404C"/>
    <w:rsid w:val="006B409A"/>
    <w:rsid w:val="006B4AAB"/>
    <w:rsid w:val="006B4D69"/>
    <w:rsid w:val="006B5058"/>
    <w:rsid w:val="006B5144"/>
    <w:rsid w:val="006B57BF"/>
    <w:rsid w:val="006B5859"/>
    <w:rsid w:val="006B5B77"/>
    <w:rsid w:val="006B6216"/>
    <w:rsid w:val="006B6CA3"/>
    <w:rsid w:val="006B6F6E"/>
    <w:rsid w:val="006B753E"/>
    <w:rsid w:val="006B755F"/>
    <w:rsid w:val="006B7908"/>
    <w:rsid w:val="006B7945"/>
    <w:rsid w:val="006B7A94"/>
    <w:rsid w:val="006C007C"/>
    <w:rsid w:val="006C00C4"/>
    <w:rsid w:val="006C0636"/>
    <w:rsid w:val="006C0909"/>
    <w:rsid w:val="006C0E8C"/>
    <w:rsid w:val="006C1C3B"/>
    <w:rsid w:val="006C1DA5"/>
    <w:rsid w:val="006C212D"/>
    <w:rsid w:val="006C21BB"/>
    <w:rsid w:val="006C2A07"/>
    <w:rsid w:val="006C2F4D"/>
    <w:rsid w:val="006C304A"/>
    <w:rsid w:val="006C3561"/>
    <w:rsid w:val="006C3B09"/>
    <w:rsid w:val="006C3CAF"/>
    <w:rsid w:val="006C40B9"/>
    <w:rsid w:val="006C420F"/>
    <w:rsid w:val="006C4245"/>
    <w:rsid w:val="006C4F57"/>
    <w:rsid w:val="006C5340"/>
    <w:rsid w:val="006C59D6"/>
    <w:rsid w:val="006C5AFA"/>
    <w:rsid w:val="006C61E1"/>
    <w:rsid w:val="006C6393"/>
    <w:rsid w:val="006C6D75"/>
    <w:rsid w:val="006C6E27"/>
    <w:rsid w:val="006C78C7"/>
    <w:rsid w:val="006D01B5"/>
    <w:rsid w:val="006D0D2D"/>
    <w:rsid w:val="006D12DD"/>
    <w:rsid w:val="006D16B1"/>
    <w:rsid w:val="006D1A5E"/>
    <w:rsid w:val="006D1E3F"/>
    <w:rsid w:val="006D282D"/>
    <w:rsid w:val="006D29FB"/>
    <w:rsid w:val="006D2FD2"/>
    <w:rsid w:val="006D3170"/>
    <w:rsid w:val="006D32E9"/>
    <w:rsid w:val="006D3527"/>
    <w:rsid w:val="006D4C54"/>
    <w:rsid w:val="006D4CDD"/>
    <w:rsid w:val="006D4D4B"/>
    <w:rsid w:val="006D660F"/>
    <w:rsid w:val="006D6BCA"/>
    <w:rsid w:val="006D6E96"/>
    <w:rsid w:val="006D72AF"/>
    <w:rsid w:val="006D733A"/>
    <w:rsid w:val="006E0171"/>
    <w:rsid w:val="006E0743"/>
    <w:rsid w:val="006E13A3"/>
    <w:rsid w:val="006E1846"/>
    <w:rsid w:val="006E18B9"/>
    <w:rsid w:val="006E1A8B"/>
    <w:rsid w:val="006E1D53"/>
    <w:rsid w:val="006E1FDB"/>
    <w:rsid w:val="006E3044"/>
    <w:rsid w:val="006E3605"/>
    <w:rsid w:val="006E38B9"/>
    <w:rsid w:val="006E4072"/>
    <w:rsid w:val="006E40EE"/>
    <w:rsid w:val="006E40F0"/>
    <w:rsid w:val="006E457E"/>
    <w:rsid w:val="006E4581"/>
    <w:rsid w:val="006E55EB"/>
    <w:rsid w:val="006E56C8"/>
    <w:rsid w:val="006E62A4"/>
    <w:rsid w:val="006E62D3"/>
    <w:rsid w:val="006E6DC7"/>
    <w:rsid w:val="006E789E"/>
    <w:rsid w:val="006E7DBB"/>
    <w:rsid w:val="006E7E1D"/>
    <w:rsid w:val="006F0834"/>
    <w:rsid w:val="006F086C"/>
    <w:rsid w:val="006F0A73"/>
    <w:rsid w:val="006F0B84"/>
    <w:rsid w:val="006F0D0C"/>
    <w:rsid w:val="006F178D"/>
    <w:rsid w:val="006F179C"/>
    <w:rsid w:val="006F1BA5"/>
    <w:rsid w:val="006F1DB5"/>
    <w:rsid w:val="006F274A"/>
    <w:rsid w:val="006F313D"/>
    <w:rsid w:val="006F3AC5"/>
    <w:rsid w:val="006F3B57"/>
    <w:rsid w:val="006F4373"/>
    <w:rsid w:val="006F49A8"/>
    <w:rsid w:val="006F54B3"/>
    <w:rsid w:val="006F5976"/>
    <w:rsid w:val="006F5D7D"/>
    <w:rsid w:val="006F5D98"/>
    <w:rsid w:val="006F60B5"/>
    <w:rsid w:val="006F639B"/>
    <w:rsid w:val="006F6E41"/>
    <w:rsid w:val="006F76B5"/>
    <w:rsid w:val="006F76D4"/>
    <w:rsid w:val="006F7D93"/>
    <w:rsid w:val="00700ECA"/>
    <w:rsid w:val="00701D3E"/>
    <w:rsid w:val="00702673"/>
    <w:rsid w:val="00702E4D"/>
    <w:rsid w:val="00702E9F"/>
    <w:rsid w:val="00702ED8"/>
    <w:rsid w:val="00706E5B"/>
    <w:rsid w:val="007071F8"/>
    <w:rsid w:val="00707AF2"/>
    <w:rsid w:val="00707FEE"/>
    <w:rsid w:val="00710DC8"/>
    <w:rsid w:val="00711417"/>
    <w:rsid w:val="007115BB"/>
    <w:rsid w:val="0071197B"/>
    <w:rsid w:val="00711AA7"/>
    <w:rsid w:val="0071231D"/>
    <w:rsid w:val="00712DEE"/>
    <w:rsid w:val="00713400"/>
    <w:rsid w:val="00713840"/>
    <w:rsid w:val="00713BF9"/>
    <w:rsid w:val="00715C64"/>
    <w:rsid w:val="00715FFE"/>
    <w:rsid w:val="007166E2"/>
    <w:rsid w:val="007168D1"/>
    <w:rsid w:val="00716A93"/>
    <w:rsid w:val="00716EDD"/>
    <w:rsid w:val="00717165"/>
    <w:rsid w:val="0071724F"/>
    <w:rsid w:val="0071796F"/>
    <w:rsid w:val="0071DB04"/>
    <w:rsid w:val="007207E3"/>
    <w:rsid w:val="00720B7A"/>
    <w:rsid w:val="00721476"/>
    <w:rsid w:val="00721857"/>
    <w:rsid w:val="00721FC2"/>
    <w:rsid w:val="007227E1"/>
    <w:rsid w:val="007229A5"/>
    <w:rsid w:val="00722B33"/>
    <w:rsid w:val="00722D08"/>
    <w:rsid w:val="00722FFB"/>
    <w:rsid w:val="00723322"/>
    <w:rsid w:val="007235BE"/>
    <w:rsid w:val="007237AA"/>
    <w:rsid w:val="00723838"/>
    <w:rsid w:val="00723EDA"/>
    <w:rsid w:val="00723FFF"/>
    <w:rsid w:val="007247A3"/>
    <w:rsid w:val="00724B1D"/>
    <w:rsid w:val="00725301"/>
    <w:rsid w:val="00725458"/>
    <w:rsid w:val="00725605"/>
    <w:rsid w:val="00725765"/>
    <w:rsid w:val="0072576E"/>
    <w:rsid w:val="007258DB"/>
    <w:rsid w:val="007259A2"/>
    <w:rsid w:val="00726077"/>
    <w:rsid w:val="0072620C"/>
    <w:rsid w:val="007273F9"/>
    <w:rsid w:val="00727839"/>
    <w:rsid w:val="00727F08"/>
    <w:rsid w:val="007301EB"/>
    <w:rsid w:val="00730428"/>
    <w:rsid w:val="00731736"/>
    <w:rsid w:val="00731825"/>
    <w:rsid w:val="00731B58"/>
    <w:rsid w:val="00731DDD"/>
    <w:rsid w:val="00731FA8"/>
    <w:rsid w:val="00732323"/>
    <w:rsid w:val="0073279B"/>
    <w:rsid w:val="00732BE0"/>
    <w:rsid w:val="00732EE6"/>
    <w:rsid w:val="00732F8C"/>
    <w:rsid w:val="007331D6"/>
    <w:rsid w:val="007334BC"/>
    <w:rsid w:val="0073366C"/>
    <w:rsid w:val="00733818"/>
    <w:rsid w:val="007339C8"/>
    <w:rsid w:val="00734029"/>
    <w:rsid w:val="007341BD"/>
    <w:rsid w:val="00734278"/>
    <w:rsid w:val="00734439"/>
    <w:rsid w:val="0073486D"/>
    <w:rsid w:val="00734C42"/>
    <w:rsid w:val="007356EB"/>
    <w:rsid w:val="007359FC"/>
    <w:rsid w:val="00735A3C"/>
    <w:rsid w:val="00735B6A"/>
    <w:rsid w:val="007360DA"/>
    <w:rsid w:val="00736374"/>
    <w:rsid w:val="00736480"/>
    <w:rsid w:val="007365C8"/>
    <w:rsid w:val="0073740E"/>
    <w:rsid w:val="0073740F"/>
    <w:rsid w:val="0073751A"/>
    <w:rsid w:val="0073779B"/>
    <w:rsid w:val="00737807"/>
    <w:rsid w:val="00740218"/>
    <w:rsid w:val="0074051D"/>
    <w:rsid w:val="00740643"/>
    <w:rsid w:val="0074070A"/>
    <w:rsid w:val="00740939"/>
    <w:rsid w:val="00741072"/>
    <w:rsid w:val="0074208D"/>
    <w:rsid w:val="0074252B"/>
    <w:rsid w:val="007425C2"/>
    <w:rsid w:val="00742915"/>
    <w:rsid w:val="007429CD"/>
    <w:rsid w:val="007430A3"/>
    <w:rsid w:val="007434F8"/>
    <w:rsid w:val="00743958"/>
    <w:rsid w:val="00743F10"/>
    <w:rsid w:val="00744347"/>
    <w:rsid w:val="007446F5"/>
    <w:rsid w:val="00744D4B"/>
    <w:rsid w:val="00745998"/>
    <w:rsid w:val="00745B2A"/>
    <w:rsid w:val="00746192"/>
    <w:rsid w:val="00746310"/>
    <w:rsid w:val="007464BA"/>
    <w:rsid w:val="00746781"/>
    <w:rsid w:val="007473BD"/>
    <w:rsid w:val="007474EF"/>
    <w:rsid w:val="00747978"/>
    <w:rsid w:val="00747981"/>
    <w:rsid w:val="00747B79"/>
    <w:rsid w:val="00751AE2"/>
    <w:rsid w:val="00751B41"/>
    <w:rsid w:val="00751B61"/>
    <w:rsid w:val="00752354"/>
    <w:rsid w:val="0075273C"/>
    <w:rsid w:val="00752747"/>
    <w:rsid w:val="00752BB8"/>
    <w:rsid w:val="007538E3"/>
    <w:rsid w:val="00753F13"/>
    <w:rsid w:val="00754444"/>
    <w:rsid w:val="0075464C"/>
    <w:rsid w:val="00754686"/>
    <w:rsid w:val="00754B2B"/>
    <w:rsid w:val="00755142"/>
    <w:rsid w:val="00755307"/>
    <w:rsid w:val="007561F8"/>
    <w:rsid w:val="007566EC"/>
    <w:rsid w:val="00756EE6"/>
    <w:rsid w:val="007576C7"/>
    <w:rsid w:val="0075773C"/>
    <w:rsid w:val="00757D92"/>
    <w:rsid w:val="00760428"/>
    <w:rsid w:val="007605CE"/>
    <w:rsid w:val="007608B4"/>
    <w:rsid w:val="0076092A"/>
    <w:rsid w:val="00761402"/>
    <w:rsid w:val="00761689"/>
    <w:rsid w:val="00761749"/>
    <w:rsid w:val="007617A5"/>
    <w:rsid w:val="007617DF"/>
    <w:rsid w:val="00762DBC"/>
    <w:rsid w:val="00763329"/>
    <w:rsid w:val="00764453"/>
    <w:rsid w:val="00765004"/>
    <w:rsid w:val="00765352"/>
    <w:rsid w:val="007653C6"/>
    <w:rsid w:val="0076593F"/>
    <w:rsid w:val="00765B2B"/>
    <w:rsid w:val="00765BAB"/>
    <w:rsid w:val="00765C9C"/>
    <w:rsid w:val="00765F9B"/>
    <w:rsid w:val="007661F2"/>
    <w:rsid w:val="00766E83"/>
    <w:rsid w:val="00766F65"/>
    <w:rsid w:val="00767031"/>
    <w:rsid w:val="00767223"/>
    <w:rsid w:val="00767850"/>
    <w:rsid w:val="00767A13"/>
    <w:rsid w:val="00767BD8"/>
    <w:rsid w:val="0077002F"/>
    <w:rsid w:val="007704B6"/>
    <w:rsid w:val="007704E1"/>
    <w:rsid w:val="0077078A"/>
    <w:rsid w:val="007709F9"/>
    <w:rsid w:val="00770F6A"/>
    <w:rsid w:val="00770F89"/>
    <w:rsid w:val="00771587"/>
    <w:rsid w:val="00771597"/>
    <w:rsid w:val="00771B5C"/>
    <w:rsid w:val="007723EA"/>
    <w:rsid w:val="007726B3"/>
    <w:rsid w:val="00772C16"/>
    <w:rsid w:val="00772E4A"/>
    <w:rsid w:val="00773717"/>
    <w:rsid w:val="007737AB"/>
    <w:rsid w:val="0077397D"/>
    <w:rsid w:val="007739A5"/>
    <w:rsid w:val="007744D5"/>
    <w:rsid w:val="0077470D"/>
    <w:rsid w:val="007747CC"/>
    <w:rsid w:val="007748AA"/>
    <w:rsid w:val="00774D24"/>
    <w:rsid w:val="0077590D"/>
    <w:rsid w:val="00775938"/>
    <w:rsid w:val="00775A9C"/>
    <w:rsid w:val="00775AAA"/>
    <w:rsid w:val="00775DE3"/>
    <w:rsid w:val="0077650D"/>
    <w:rsid w:val="0077689D"/>
    <w:rsid w:val="00777BE0"/>
    <w:rsid w:val="00777E68"/>
    <w:rsid w:val="00780FF3"/>
    <w:rsid w:val="00781393"/>
    <w:rsid w:val="0078147C"/>
    <w:rsid w:val="00781F17"/>
    <w:rsid w:val="00782342"/>
    <w:rsid w:val="0078272D"/>
    <w:rsid w:val="00783120"/>
    <w:rsid w:val="00783572"/>
    <w:rsid w:val="00783588"/>
    <w:rsid w:val="0078373F"/>
    <w:rsid w:val="00783E67"/>
    <w:rsid w:val="00783FBF"/>
    <w:rsid w:val="00784A03"/>
    <w:rsid w:val="00784B87"/>
    <w:rsid w:val="00784CB5"/>
    <w:rsid w:val="00784F91"/>
    <w:rsid w:val="00785F2D"/>
    <w:rsid w:val="007860EF"/>
    <w:rsid w:val="00786175"/>
    <w:rsid w:val="007862F3"/>
    <w:rsid w:val="00786873"/>
    <w:rsid w:val="00786B77"/>
    <w:rsid w:val="00786D02"/>
    <w:rsid w:val="00787320"/>
    <w:rsid w:val="007876EA"/>
    <w:rsid w:val="00787B71"/>
    <w:rsid w:val="00787BED"/>
    <w:rsid w:val="00787E2E"/>
    <w:rsid w:val="007901F1"/>
    <w:rsid w:val="007908F6"/>
    <w:rsid w:val="00790BB8"/>
    <w:rsid w:val="007914F1"/>
    <w:rsid w:val="0079242A"/>
    <w:rsid w:val="00792A98"/>
    <w:rsid w:val="00793B52"/>
    <w:rsid w:val="0079450B"/>
    <w:rsid w:val="007945BC"/>
    <w:rsid w:val="00794AA8"/>
    <w:rsid w:val="00794D5B"/>
    <w:rsid w:val="0079547F"/>
    <w:rsid w:val="007956F1"/>
    <w:rsid w:val="00795CDE"/>
    <w:rsid w:val="00796444"/>
    <w:rsid w:val="00796CC2"/>
    <w:rsid w:val="0079710D"/>
    <w:rsid w:val="00797460"/>
    <w:rsid w:val="007974B3"/>
    <w:rsid w:val="00797BDC"/>
    <w:rsid w:val="00797F3B"/>
    <w:rsid w:val="007A02EB"/>
    <w:rsid w:val="007A094B"/>
    <w:rsid w:val="007A09E2"/>
    <w:rsid w:val="007A0DFE"/>
    <w:rsid w:val="007A170A"/>
    <w:rsid w:val="007A1979"/>
    <w:rsid w:val="007A1D8B"/>
    <w:rsid w:val="007A259A"/>
    <w:rsid w:val="007A311C"/>
    <w:rsid w:val="007A3FF6"/>
    <w:rsid w:val="007A486B"/>
    <w:rsid w:val="007A48C2"/>
    <w:rsid w:val="007A4CBA"/>
    <w:rsid w:val="007A517C"/>
    <w:rsid w:val="007A5237"/>
    <w:rsid w:val="007A5973"/>
    <w:rsid w:val="007A5FBC"/>
    <w:rsid w:val="007A63DA"/>
    <w:rsid w:val="007A68E6"/>
    <w:rsid w:val="007A6B7D"/>
    <w:rsid w:val="007A6FC9"/>
    <w:rsid w:val="007A7247"/>
    <w:rsid w:val="007A7F74"/>
    <w:rsid w:val="007AB0C3"/>
    <w:rsid w:val="007B02C8"/>
    <w:rsid w:val="007B085F"/>
    <w:rsid w:val="007B090F"/>
    <w:rsid w:val="007B0A0C"/>
    <w:rsid w:val="007B0C40"/>
    <w:rsid w:val="007B0DBF"/>
    <w:rsid w:val="007B1BCC"/>
    <w:rsid w:val="007B1C20"/>
    <w:rsid w:val="007B2112"/>
    <w:rsid w:val="007B2F61"/>
    <w:rsid w:val="007B33E5"/>
    <w:rsid w:val="007B3995"/>
    <w:rsid w:val="007B43F3"/>
    <w:rsid w:val="007B54AD"/>
    <w:rsid w:val="007B617C"/>
    <w:rsid w:val="007B7A0E"/>
    <w:rsid w:val="007C0085"/>
    <w:rsid w:val="007C0209"/>
    <w:rsid w:val="007C04A6"/>
    <w:rsid w:val="007C0854"/>
    <w:rsid w:val="007C0BE5"/>
    <w:rsid w:val="007C103B"/>
    <w:rsid w:val="007C136D"/>
    <w:rsid w:val="007C1CE4"/>
    <w:rsid w:val="007C2334"/>
    <w:rsid w:val="007C265B"/>
    <w:rsid w:val="007C2C0F"/>
    <w:rsid w:val="007C3206"/>
    <w:rsid w:val="007C381C"/>
    <w:rsid w:val="007C395D"/>
    <w:rsid w:val="007C4027"/>
    <w:rsid w:val="007C45CD"/>
    <w:rsid w:val="007C4D32"/>
    <w:rsid w:val="007C53CD"/>
    <w:rsid w:val="007C5AB3"/>
    <w:rsid w:val="007C5DAB"/>
    <w:rsid w:val="007C5F40"/>
    <w:rsid w:val="007C5FA4"/>
    <w:rsid w:val="007C668B"/>
    <w:rsid w:val="007C693D"/>
    <w:rsid w:val="007C6AAF"/>
    <w:rsid w:val="007C6B56"/>
    <w:rsid w:val="007C6E2F"/>
    <w:rsid w:val="007C7EA3"/>
    <w:rsid w:val="007D032E"/>
    <w:rsid w:val="007D051B"/>
    <w:rsid w:val="007D059D"/>
    <w:rsid w:val="007D1DAD"/>
    <w:rsid w:val="007D1F1E"/>
    <w:rsid w:val="007D2337"/>
    <w:rsid w:val="007D29BD"/>
    <w:rsid w:val="007D2BE9"/>
    <w:rsid w:val="007D3342"/>
    <w:rsid w:val="007D33E3"/>
    <w:rsid w:val="007D39C1"/>
    <w:rsid w:val="007D420A"/>
    <w:rsid w:val="007D5680"/>
    <w:rsid w:val="007D5BF5"/>
    <w:rsid w:val="007D63FC"/>
    <w:rsid w:val="007D65C8"/>
    <w:rsid w:val="007D6AA3"/>
    <w:rsid w:val="007D7A0B"/>
    <w:rsid w:val="007D7B78"/>
    <w:rsid w:val="007E01B2"/>
    <w:rsid w:val="007E0A5C"/>
    <w:rsid w:val="007E0B16"/>
    <w:rsid w:val="007E1046"/>
    <w:rsid w:val="007E18BB"/>
    <w:rsid w:val="007E1914"/>
    <w:rsid w:val="007E1DA0"/>
    <w:rsid w:val="007E21C1"/>
    <w:rsid w:val="007E22F3"/>
    <w:rsid w:val="007E23DB"/>
    <w:rsid w:val="007E26AD"/>
    <w:rsid w:val="007E2771"/>
    <w:rsid w:val="007E355E"/>
    <w:rsid w:val="007E3688"/>
    <w:rsid w:val="007E3CEE"/>
    <w:rsid w:val="007E425F"/>
    <w:rsid w:val="007E583B"/>
    <w:rsid w:val="007E626B"/>
    <w:rsid w:val="007E703C"/>
    <w:rsid w:val="007E7FAD"/>
    <w:rsid w:val="007F02DF"/>
    <w:rsid w:val="007F0549"/>
    <w:rsid w:val="007F0A7D"/>
    <w:rsid w:val="007F1308"/>
    <w:rsid w:val="007F15C5"/>
    <w:rsid w:val="007F17B2"/>
    <w:rsid w:val="007F17F8"/>
    <w:rsid w:val="007F226D"/>
    <w:rsid w:val="007F2C2E"/>
    <w:rsid w:val="007F30BF"/>
    <w:rsid w:val="007F324D"/>
    <w:rsid w:val="007F329D"/>
    <w:rsid w:val="007F36C1"/>
    <w:rsid w:val="007F3ACE"/>
    <w:rsid w:val="007F3BC8"/>
    <w:rsid w:val="007F4223"/>
    <w:rsid w:val="007F48FC"/>
    <w:rsid w:val="007F4BC7"/>
    <w:rsid w:val="007F4F2E"/>
    <w:rsid w:val="007F4F58"/>
    <w:rsid w:val="007F5522"/>
    <w:rsid w:val="007F5B49"/>
    <w:rsid w:val="007F5D4B"/>
    <w:rsid w:val="007F694A"/>
    <w:rsid w:val="007F7489"/>
    <w:rsid w:val="007F7A18"/>
    <w:rsid w:val="007F7C36"/>
    <w:rsid w:val="007F7F5A"/>
    <w:rsid w:val="008004C8"/>
    <w:rsid w:val="008009DA"/>
    <w:rsid w:val="00800AA1"/>
    <w:rsid w:val="00800C04"/>
    <w:rsid w:val="008010E1"/>
    <w:rsid w:val="008011FD"/>
    <w:rsid w:val="0080163F"/>
    <w:rsid w:val="00801685"/>
    <w:rsid w:val="00801F2C"/>
    <w:rsid w:val="008023C4"/>
    <w:rsid w:val="008024D6"/>
    <w:rsid w:val="00802837"/>
    <w:rsid w:val="00802861"/>
    <w:rsid w:val="00802EAF"/>
    <w:rsid w:val="008031F8"/>
    <w:rsid w:val="00803320"/>
    <w:rsid w:val="00803B42"/>
    <w:rsid w:val="00803E20"/>
    <w:rsid w:val="0080481B"/>
    <w:rsid w:val="008056EE"/>
    <w:rsid w:val="0080570E"/>
    <w:rsid w:val="00805A2D"/>
    <w:rsid w:val="00806150"/>
    <w:rsid w:val="008064BD"/>
    <w:rsid w:val="008068D6"/>
    <w:rsid w:val="008069C2"/>
    <w:rsid w:val="008069D9"/>
    <w:rsid w:val="0080704B"/>
    <w:rsid w:val="0080724E"/>
    <w:rsid w:val="008075E6"/>
    <w:rsid w:val="0080786F"/>
    <w:rsid w:val="0081023B"/>
    <w:rsid w:val="008103CC"/>
    <w:rsid w:val="0081042B"/>
    <w:rsid w:val="008104CF"/>
    <w:rsid w:val="008104FD"/>
    <w:rsid w:val="0081115F"/>
    <w:rsid w:val="00811F97"/>
    <w:rsid w:val="00812076"/>
    <w:rsid w:val="008120E4"/>
    <w:rsid w:val="008135A5"/>
    <w:rsid w:val="00813981"/>
    <w:rsid w:val="00813BCB"/>
    <w:rsid w:val="00813CB1"/>
    <w:rsid w:val="00813D89"/>
    <w:rsid w:val="00814CD2"/>
    <w:rsid w:val="00815219"/>
    <w:rsid w:val="0081565A"/>
    <w:rsid w:val="008159BE"/>
    <w:rsid w:val="00815E2C"/>
    <w:rsid w:val="00816A88"/>
    <w:rsid w:val="00816C01"/>
    <w:rsid w:val="00817055"/>
    <w:rsid w:val="0081722E"/>
    <w:rsid w:val="008172DC"/>
    <w:rsid w:val="008176A2"/>
    <w:rsid w:val="00817EC7"/>
    <w:rsid w:val="00820531"/>
    <w:rsid w:val="008206F9"/>
    <w:rsid w:val="00820ACB"/>
    <w:rsid w:val="00820C1B"/>
    <w:rsid w:val="0082184F"/>
    <w:rsid w:val="00821E30"/>
    <w:rsid w:val="00821E3A"/>
    <w:rsid w:val="0082309C"/>
    <w:rsid w:val="00823291"/>
    <w:rsid w:val="008233BA"/>
    <w:rsid w:val="0082363A"/>
    <w:rsid w:val="0082405F"/>
    <w:rsid w:val="008242BA"/>
    <w:rsid w:val="00824643"/>
    <w:rsid w:val="00824927"/>
    <w:rsid w:val="008254B3"/>
    <w:rsid w:val="008256D7"/>
    <w:rsid w:val="00825DB8"/>
    <w:rsid w:val="008261DD"/>
    <w:rsid w:val="0082669A"/>
    <w:rsid w:val="00826791"/>
    <w:rsid w:val="00826A2B"/>
    <w:rsid w:val="00826B89"/>
    <w:rsid w:val="00830313"/>
    <w:rsid w:val="008309C2"/>
    <w:rsid w:val="00830C9E"/>
    <w:rsid w:val="00831781"/>
    <w:rsid w:val="00831FF8"/>
    <w:rsid w:val="008320A7"/>
    <w:rsid w:val="00832425"/>
    <w:rsid w:val="0083246B"/>
    <w:rsid w:val="00832EF9"/>
    <w:rsid w:val="00833741"/>
    <w:rsid w:val="00834A8F"/>
    <w:rsid w:val="00835311"/>
    <w:rsid w:val="00835B8C"/>
    <w:rsid w:val="00835BF3"/>
    <w:rsid w:val="00835CF9"/>
    <w:rsid w:val="00835DAB"/>
    <w:rsid w:val="00836989"/>
    <w:rsid w:val="00836BB7"/>
    <w:rsid w:val="00837150"/>
    <w:rsid w:val="008376AC"/>
    <w:rsid w:val="00837829"/>
    <w:rsid w:val="00837AE9"/>
    <w:rsid w:val="00837CA4"/>
    <w:rsid w:val="00840956"/>
    <w:rsid w:val="0084157E"/>
    <w:rsid w:val="00841A5D"/>
    <w:rsid w:val="00841BEE"/>
    <w:rsid w:val="008420C8"/>
    <w:rsid w:val="00842121"/>
    <w:rsid w:val="008422BC"/>
    <w:rsid w:val="008428B7"/>
    <w:rsid w:val="00842B45"/>
    <w:rsid w:val="008432ED"/>
    <w:rsid w:val="0084355A"/>
    <w:rsid w:val="00844512"/>
    <w:rsid w:val="008445C0"/>
    <w:rsid w:val="00844AC1"/>
    <w:rsid w:val="00844B6F"/>
    <w:rsid w:val="00844DC9"/>
    <w:rsid w:val="00844E47"/>
    <w:rsid w:val="00845797"/>
    <w:rsid w:val="00845C81"/>
    <w:rsid w:val="0084722E"/>
    <w:rsid w:val="00847903"/>
    <w:rsid w:val="00847974"/>
    <w:rsid w:val="00847BB9"/>
    <w:rsid w:val="00847DAA"/>
    <w:rsid w:val="0085062E"/>
    <w:rsid w:val="00850845"/>
    <w:rsid w:val="0085088E"/>
    <w:rsid w:val="00850948"/>
    <w:rsid w:val="0085094A"/>
    <w:rsid w:val="00850A5F"/>
    <w:rsid w:val="00850C59"/>
    <w:rsid w:val="00850D54"/>
    <w:rsid w:val="00851025"/>
    <w:rsid w:val="00851B49"/>
    <w:rsid w:val="00851BD5"/>
    <w:rsid w:val="00851C5B"/>
    <w:rsid w:val="00851D6E"/>
    <w:rsid w:val="00851FEA"/>
    <w:rsid w:val="008524B0"/>
    <w:rsid w:val="008527DD"/>
    <w:rsid w:val="00852DF8"/>
    <w:rsid w:val="00853683"/>
    <w:rsid w:val="00853B1F"/>
    <w:rsid w:val="0085417F"/>
    <w:rsid w:val="008551A4"/>
    <w:rsid w:val="0085617B"/>
    <w:rsid w:val="0085639D"/>
    <w:rsid w:val="00856481"/>
    <w:rsid w:val="0085702C"/>
    <w:rsid w:val="00857787"/>
    <w:rsid w:val="0085778B"/>
    <w:rsid w:val="008577B2"/>
    <w:rsid w:val="0086022E"/>
    <w:rsid w:val="0086033F"/>
    <w:rsid w:val="008603E2"/>
    <w:rsid w:val="0086094C"/>
    <w:rsid w:val="008609FA"/>
    <w:rsid w:val="00860C2B"/>
    <w:rsid w:val="00860EAB"/>
    <w:rsid w:val="008612B7"/>
    <w:rsid w:val="00861DBA"/>
    <w:rsid w:val="00861ED1"/>
    <w:rsid w:val="0086218E"/>
    <w:rsid w:val="00862365"/>
    <w:rsid w:val="00862B2C"/>
    <w:rsid w:val="00862DB7"/>
    <w:rsid w:val="00862E8D"/>
    <w:rsid w:val="00863671"/>
    <w:rsid w:val="00863CCC"/>
    <w:rsid w:val="00864382"/>
    <w:rsid w:val="00864A8A"/>
    <w:rsid w:val="00864D8F"/>
    <w:rsid w:val="0086510E"/>
    <w:rsid w:val="00865B04"/>
    <w:rsid w:val="00865C4B"/>
    <w:rsid w:val="0086603D"/>
    <w:rsid w:val="008661F0"/>
    <w:rsid w:val="00866754"/>
    <w:rsid w:val="00866FE7"/>
    <w:rsid w:val="00867522"/>
    <w:rsid w:val="00867AE3"/>
    <w:rsid w:val="00867B26"/>
    <w:rsid w:val="00870404"/>
    <w:rsid w:val="00870483"/>
    <w:rsid w:val="00870738"/>
    <w:rsid w:val="00870A1B"/>
    <w:rsid w:val="008710FD"/>
    <w:rsid w:val="00871585"/>
    <w:rsid w:val="008719D6"/>
    <w:rsid w:val="0087237D"/>
    <w:rsid w:val="00872DAA"/>
    <w:rsid w:val="008733A9"/>
    <w:rsid w:val="00873619"/>
    <w:rsid w:val="0087373A"/>
    <w:rsid w:val="00873772"/>
    <w:rsid w:val="0087395B"/>
    <w:rsid w:val="008739A4"/>
    <w:rsid w:val="00873AD9"/>
    <w:rsid w:val="008750EA"/>
    <w:rsid w:val="00875838"/>
    <w:rsid w:val="00876215"/>
    <w:rsid w:val="0087652D"/>
    <w:rsid w:val="00876DCF"/>
    <w:rsid w:val="0087714A"/>
    <w:rsid w:val="008772AC"/>
    <w:rsid w:val="00877F06"/>
    <w:rsid w:val="00880577"/>
    <w:rsid w:val="00880C39"/>
    <w:rsid w:val="0088119A"/>
    <w:rsid w:val="0088187E"/>
    <w:rsid w:val="00881CC7"/>
    <w:rsid w:val="008820C5"/>
    <w:rsid w:val="008822FC"/>
    <w:rsid w:val="00882458"/>
    <w:rsid w:val="00883834"/>
    <w:rsid w:val="00883939"/>
    <w:rsid w:val="00883F02"/>
    <w:rsid w:val="008841A8"/>
    <w:rsid w:val="008843B1"/>
    <w:rsid w:val="00885281"/>
    <w:rsid w:val="00885FD2"/>
    <w:rsid w:val="00886158"/>
    <w:rsid w:val="00886261"/>
    <w:rsid w:val="008866B4"/>
    <w:rsid w:val="00886CBF"/>
    <w:rsid w:val="008872D1"/>
    <w:rsid w:val="00887452"/>
    <w:rsid w:val="008874AE"/>
    <w:rsid w:val="00887C40"/>
    <w:rsid w:val="0089035D"/>
    <w:rsid w:val="008907AE"/>
    <w:rsid w:val="00890EAA"/>
    <w:rsid w:val="0089157C"/>
    <w:rsid w:val="00891A0E"/>
    <w:rsid w:val="00891C40"/>
    <w:rsid w:val="00892041"/>
    <w:rsid w:val="0089225F"/>
    <w:rsid w:val="008924A6"/>
    <w:rsid w:val="008925D5"/>
    <w:rsid w:val="00892BC1"/>
    <w:rsid w:val="008930CF"/>
    <w:rsid w:val="008939A2"/>
    <w:rsid w:val="00894304"/>
    <w:rsid w:val="0089447B"/>
    <w:rsid w:val="00894A8F"/>
    <w:rsid w:val="00894DFD"/>
    <w:rsid w:val="00895214"/>
    <w:rsid w:val="00895629"/>
    <w:rsid w:val="008958F7"/>
    <w:rsid w:val="008960C4"/>
    <w:rsid w:val="008962E1"/>
    <w:rsid w:val="00896AA7"/>
    <w:rsid w:val="00896BAB"/>
    <w:rsid w:val="00896D61"/>
    <w:rsid w:val="0089761A"/>
    <w:rsid w:val="0089788D"/>
    <w:rsid w:val="008A01B9"/>
    <w:rsid w:val="008A0389"/>
    <w:rsid w:val="008A04E3"/>
    <w:rsid w:val="008A0795"/>
    <w:rsid w:val="008A0C90"/>
    <w:rsid w:val="008A0CBC"/>
    <w:rsid w:val="008A0DB9"/>
    <w:rsid w:val="008A0F63"/>
    <w:rsid w:val="008A1250"/>
    <w:rsid w:val="008A13AC"/>
    <w:rsid w:val="008A1C9A"/>
    <w:rsid w:val="008A20EC"/>
    <w:rsid w:val="008A220E"/>
    <w:rsid w:val="008A2645"/>
    <w:rsid w:val="008A26FD"/>
    <w:rsid w:val="008A3162"/>
    <w:rsid w:val="008A34F6"/>
    <w:rsid w:val="008A35BD"/>
    <w:rsid w:val="008A36F8"/>
    <w:rsid w:val="008A43AB"/>
    <w:rsid w:val="008A4549"/>
    <w:rsid w:val="008A503C"/>
    <w:rsid w:val="008A53CE"/>
    <w:rsid w:val="008A541C"/>
    <w:rsid w:val="008A62A2"/>
    <w:rsid w:val="008A6B85"/>
    <w:rsid w:val="008A6C47"/>
    <w:rsid w:val="008A6C67"/>
    <w:rsid w:val="008A726E"/>
    <w:rsid w:val="008A7362"/>
    <w:rsid w:val="008A73C3"/>
    <w:rsid w:val="008A742E"/>
    <w:rsid w:val="008A756C"/>
    <w:rsid w:val="008A7713"/>
    <w:rsid w:val="008A797B"/>
    <w:rsid w:val="008A7E5E"/>
    <w:rsid w:val="008B0044"/>
    <w:rsid w:val="008B1010"/>
    <w:rsid w:val="008B104F"/>
    <w:rsid w:val="008B1807"/>
    <w:rsid w:val="008B1C2D"/>
    <w:rsid w:val="008B1F7C"/>
    <w:rsid w:val="008B2740"/>
    <w:rsid w:val="008B28EC"/>
    <w:rsid w:val="008B2EF1"/>
    <w:rsid w:val="008B339E"/>
    <w:rsid w:val="008B36B2"/>
    <w:rsid w:val="008B371E"/>
    <w:rsid w:val="008B3B42"/>
    <w:rsid w:val="008B3E18"/>
    <w:rsid w:val="008B455A"/>
    <w:rsid w:val="008B4721"/>
    <w:rsid w:val="008B4825"/>
    <w:rsid w:val="008B4CB8"/>
    <w:rsid w:val="008B51B0"/>
    <w:rsid w:val="008B54A2"/>
    <w:rsid w:val="008B5D12"/>
    <w:rsid w:val="008B5D19"/>
    <w:rsid w:val="008B6933"/>
    <w:rsid w:val="008B69A5"/>
    <w:rsid w:val="008B6F22"/>
    <w:rsid w:val="008B7446"/>
    <w:rsid w:val="008B75BA"/>
    <w:rsid w:val="008B775E"/>
    <w:rsid w:val="008B7A7A"/>
    <w:rsid w:val="008B7DA0"/>
    <w:rsid w:val="008C0346"/>
    <w:rsid w:val="008C052E"/>
    <w:rsid w:val="008C0654"/>
    <w:rsid w:val="008C0694"/>
    <w:rsid w:val="008C06C4"/>
    <w:rsid w:val="008C077E"/>
    <w:rsid w:val="008C0E75"/>
    <w:rsid w:val="008C1643"/>
    <w:rsid w:val="008C166C"/>
    <w:rsid w:val="008C16C9"/>
    <w:rsid w:val="008C18E6"/>
    <w:rsid w:val="008C2236"/>
    <w:rsid w:val="008C26A7"/>
    <w:rsid w:val="008C2717"/>
    <w:rsid w:val="008C276D"/>
    <w:rsid w:val="008C282A"/>
    <w:rsid w:val="008C2B6A"/>
    <w:rsid w:val="008C2FEB"/>
    <w:rsid w:val="008C3433"/>
    <w:rsid w:val="008C376B"/>
    <w:rsid w:val="008C3A53"/>
    <w:rsid w:val="008C3E87"/>
    <w:rsid w:val="008C3F75"/>
    <w:rsid w:val="008C4728"/>
    <w:rsid w:val="008C4B71"/>
    <w:rsid w:val="008C4DAE"/>
    <w:rsid w:val="008C53DC"/>
    <w:rsid w:val="008C5C6F"/>
    <w:rsid w:val="008C5CBE"/>
    <w:rsid w:val="008C5E74"/>
    <w:rsid w:val="008C6244"/>
    <w:rsid w:val="008C6A12"/>
    <w:rsid w:val="008C6E63"/>
    <w:rsid w:val="008C7169"/>
    <w:rsid w:val="008C7666"/>
    <w:rsid w:val="008C7D5F"/>
    <w:rsid w:val="008C7EEC"/>
    <w:rsid w:val="008D0162"/>
    <w:rsid w:val="008D0969"/>
    <w:rsid w:val="008D104B"/>
    <w:rsid w:val="008D1473"/>
    <w:rsid w:val="008D156A"/>
    <w:rsid w:val="008D20D6"/>
    <w:rsid w:val="008D24B2"/>
    <w:rsid w:val="008D258A"/>
    <w:rsid w:val="008D2E62"/>
    <w:rsid w:val="008D2F15"/>
    <w:rsid w:val="008D3235"/>
    <w:rsid w:val="008D32B0"/>
    <w:rsid w:val="008D3304"/>
    <w:rsid w:val="008D3691"/>
    <w:rsid w:val="008D3A5F"/>
    <w:rsid w:val="008D4B69"/>
    <w:rsid w:val="008D570C"/>
    <w:rsid w:val="008D579D"/>
    <w:rsid w:val="008D5A20"/>
    <w:rsid w:val="008D609B"/>
    <w:rsid w:val="008D7642"/>
    <w:rsid w:val="008D7EE1"/>
    <w:rsid w:val="008E0197"/>
    <w:rsid w:val="008E0E8F"/>
    <w:rsid w:val="008E11DB"/>
    <w:rsid w:val="008E173E"/>
    <w:rsid w:val="008E1B42"/>
    <w:rsid w:val="008E1EFE"/>
    <w:rsid w:val="008E1FAC"/>
    <w:rsid w:val="008E214E"/>
    <w:rsid w:val="008E2671"/>
    <w:rsid w:val="008E2B0A"/>
    <w:rsid w:val="008E44ED"/>
    <w:rsid w:val="008E4CCE"/>
    <w:rsid w:val="008E4E20"/>
    <w:rsid w:val="008E5D46"/>
    <w:rsid w:val="008E5D6E"/>
    <w:rsid w:val="008E61A2"/>
    <w:rsid w:val="008E638B"/>
    <w:rsid w:val="008E6939"/>
    <w:rsid w:val="008E6E14"/>
    <w:rsid w:val="008E7067"/>
    <w:rsid w:val="008E70A3"/>
    <w:rsid w:val="008E741D"/>
    <w:rsid w:val="008E7A66"/>
    <w:rsid w:val="008F00D2"/>
    <w:rsid w:val="008F0CC1"/>
    <w:rsid w:val="008F0EF6"/>
    <w:rsid w:val="008F1F46"/>
    <w:rsid w:val="008F216D"/>
    <w:rsid w:val="008F24D2"/>
    <w:rsid w:val="008F2C24"/>
    <w:rsid w:val="008F35CB"/>
    <w:rsid w:val="008F3625"/>
    <w:rsid w:val="008F3979"/>
    <w:rsid w:val="008F3CDB"/>
    <w:rsid w:val="008F4148"/>
    <w:rsid w:val="008F4570"/>
    <w:rsid w:val="008F4921"/>
    <w:rsid w:val="008F49E5"/>
    <w:rsid w:val="008F4D66"/>
    <w:rsid w:val="008F4F52"/>
    <w:rsid w:val="008F587E"/>
    <w:rsid w:val="008F58F4"/>
    <w:rsid w:val="008F5999"/>
    <w:rsid w:val="008F5AE3"/>
    <w:rsid w:val="008F5BB8"/>
    <w:rsid w:val="008F5C21"/>
    <w:rsid w:val="008F5D4D"/>
    <w:rsid w:val="008F62C7"/>
    <w:rsid w:val="009002A8"/>
    <w:rsid w:val="00901BAC"/>
    <w:rsid w:val="0090231E"/>
    <w:rsid w:val="0090250E"/>
    <w:rsid w:val="00902978"/>
    <w:rsid w:val="0090374C"/>
    <w:rsid w:val="009037B1"/>
    <w:rsid w:val="00903D14"/>
    <w:rsid w:val="00904112"/>
    <w:rsid w:val="00904516"/>
    <w:rsid w:val="009045F3"/>
    <w:rsid w:val="009046CE"/>
    <w:rsid w:val="009047D6"/>
    <w:rsid w:val="00904866"/>
    <w:rsid w:val="0090497B"/>
    <w:rsid w:val="00904E8E"/>
    <w:rsid w:val="0090524B"/>
    <w:rsid w:val="0090577E"/>
    <w:rsid w:val="00905C12"/>
    <w:rsid w:val="00906F60"/>
    <w:rsid w:val="00907025"/>
    <w:rsid w:val="00907196"/>
    <w:rsid w:val="009077EF"/>
    <w:rsid w:val="00907CF1"/>
    <w:rsid w:val="0091009C"/>
    <w:rsid w:val="00910429"/>
    <w:rsid w:val="009112FB"/>
    <w:rsid w:val="00911530"/>
    <w:rsid w:val="0091157B"/>
    <w:rsid w:val="00911867"/>
    <w:rsid w:val="00911BA9"/>
    <w:rsid w:val="00912336"/>
    <w:rsid w:val="0091297F"/>
    <w:rsid w:val="00913241"/>
    <w:rsid w:val="00913300"/>
    <w:rsid w:val="009136CD"/>
    <w:rsid w:val="00913E25"/>
    <w:rsid w:val="0091416E"/>
    <w:rsid w:val="0091469A"/>
    <w:rsid w:val="00914A83"/>
    <w:rsid w:val="009159E6"/>
    <w:rsid w:val="0091668A"/>
    <w:rsid w:val="00916703"/>
    <w:rsid w:val="009167BE"/>
    <w:rsid w:val="00916AF6"/>
    <w:rsid w:val="00916FDA"/>
    <w:rsid w:val="009170EA"/>
    <w:rsid w:val="0091763C"/>
    <w:rsid w:val="009178C3"/>
    <w:rsid w:val="009179CF"/>
    <w:rsid w:val="00917EE2"/>
    <w:rsid w:val="009200A1"/>
    <w:rsid w:val="00920235"/>
    <w:rsid w:val="00920634"/>
    <w:rsid w:val="009207A7"/>
    <w:rsid w:val="009209A4"/>
    <w:rsid w:val="00920A19"/>
    <w:rsid w:val="00920CDE"/>
    <w:rsid w:val="0092180E"/>
    <w:rsid w:val="00921D7C"/>
    <w:rsid w:val="00922B54"/>
    <w:rsid w:val="00922E11"/>
    <w:rsid w:val="00923B78"/>
    <w:rsid w:val="00923BEB"/>
    <w:rsid w:val="009240E1"/>
    <w:rsid w:val="009243EA"/>
    <w:rsid w:val="00924ECF"/>
    <w:rsid w:val="0092503E"/>
    <w:rsid w:val="0092516B"/>
    <w:rsid w:val="00925344"/>
    <w:rsid w:val="00925549"/>
    <w:rsid w:val="00926054"/>
    <w:rsid w:val="009269A7"/>
    <w:rsid w:val="009272C1"/>
    <w:rsid w:val="0092734A"/>
    <w:rsid w:val="009276AD"/>
    <w:rsid w:val="00930290"/>
    <w:rsid w:val="00930766"/>
    <w:rsid w:val="00931165"/>
    <w:rsid w:val="00931886"/>
    <w:rsid w:val="009319D5"/>
    <w:rsid w:val="00931B62"/>
    <w:rsid w:val="00931CD9"/>
    <w:rsid w:val="00931EF5"/>
    <w:rsid w:val="00932057"/>
    <w:rsid w:val="009322C7"/>
    <w:rsid w:val="00932B73"/>
    <w:rsid w:val="00932BBE"/>
    <w:rsid w:val="009330DE"/>
    <w:rsid w:val="00933262"/>
    <w:rsid w:val="009333C3"/>
    <w:rsid w:val="00934B10"/>
    <w:rsid w:val="00935169"/>
    <w:rsid w:val="00935667"/>
    <w:rsid w:val="0093567F"/>
    <w:rsid w:val="00935A10"/>
    <w:rsid w:val="00936310"/>
    <w:rsid w:val="0093634E"/>
    <w:rsid w:val="0093666B"/>
    <w:rsid w:val="00936935"/>
    <w:rsid w:val="00937372"/>
    <w:rsid w:val="00937394"/>
    <w:rsid w:val="00937A0A"/>
    <w:rsid w:val="00937CA4"/>
    <w:rsid w:val="009404EE"/>
    <w:rsid w:val="00940AC8"/>
    <w:rsid w:val="00940E9A"/>
    <w:rsid w:val="00940FE0"/>
    <w:rsid w:val="00941262"/>
    <w:rsid w:val="009412AF"/>
    <w:rsid w:val="00941DF1"/>
    <w:rsid w:val="0094270E"/>
    <w:rsid w:val="00942E43"/>
    <w:rsid w:val="009431C5"/>
    <w:rsid w:val="00943267"/>
    <w:rsid w:val="009436D4"/>
    <w:rsid w:val="0094401A"/>
    <w:rsid w:val="00944722"/>
    <w:rsid w:val="0094508E"/>
    <w:rsid w:val="0094570E"/>
    <w:rsid w:val="009458D0"/>
    <w:rsid w:val="00945AAC"/>
    <w:rsid w:val="0094601E"/>
    <w:rsid w:val="00946749"/>
    <w:rsid w:val="00946D92"/>
    <w:rsid w:val="009473D5"/>
    <w:rsid w:val="00947B76"/>
    <w:rsid w:val="00950465"/>
    <w:rsid w:val="009505A3"/>
    <w:rsid w:val="00950697"/>
    <w:rsid w:val="009508CF"/>
    <w:rsid w:val="00950A93"/>
    <w:rsid w:val="00950F88"/>
    <w:rsid w:val="00951613"/>
    <w:rsid w:val="00952744"/>
    <w:rsid w:val="00953428"/>
    <w:rsid w:val="00954C06"/>
    <w:rsid w:val="00954EF7"/>
    <w:rsid w:val="00954FB0"/>
    <w:rsid w:val="00955D2C"/>
    <w:rsid w:val="0095622E"/>
    <w:rsid w:val="0095768D"/>
    <w:rsid w:val="0095781D"/>
    <w:rsid w:val="00957C4C"/>
    <w:rsid w:val="0096013B"/>
    <w:rsid w:val="00960248"/>
    <w:rsid w:val="0096055D"/>
    <w:rsid w:val="009611A8"/>
    <w:rsid w:val="009611AE"/>
    <w:rsid w:val="00961DEC"/>
    <w:rsid w:val="00961E26"/>
    <w:rsid w:val="0096226E"/>
    <w:rsid w:val="0096268A"/>
    <w:rsid w:val="0096275A"/>
    <w:rsid w:val="0096300D"/>
    <w:rsid w:val="009631D4"/>
    <w:rsid w:val="009631FE"/>
    <w:rsid w:val="00963229"/>
    <w:rsid w:val="009636A2"/>
    <w:rsid w:val="0096397F"/>
    <w:rsid w:val="00963A7F"/>
    <w:rsid w:val="0096435A"/>
    <w:rsid w:val="0096451A"/>
    <w:rsid w:val="00964FA2"/>
    <w:rsid w:val="0096561D"/>
    <w:rsid w:val="0096626D"/>
    <w:rsid w:val="00966413"/>
    <w:rsid w:val="00966B3B"/>
    <w:rsid w:val="00967650"/>
    <w:rsid w:val="009678E9"/>
    <w:rsid w:val="00967A14"/>
    <w:rsid w:val="00967D14"/>
    <w:rsid w:val="009701BB"/>
    <w:rsid w:val="009702AC"/>
    <w:rsid w:val="009703D1"/>
    <w:rsid w:val="00970458"/>
    <w:rsid w:val="009709A7"/>
    <w:rsid w:val="0097108D"/>
    <w:rsid w:val="009717B6"/>
    <w:rsid w:val="00971954"/>
    <w:rsid w:val="00971966"/>
    <w:rsid w:val="00971969"/>
    <w:rsid w:val="00971CE8"/>
    <w:rsid w:val="00971CF7"/>
    <w:rsid w:val="00972048"/>
    <w:rsid w:val="00972250"/>
    <w:rsid w:val="009723AD"/>
    <w:rsid w:val="00972527"/>
    <w:rsid w:val="00972F47"/>
    <w:rsid w:val="009735D8"/>
    <w:rsid w:val="009737EB"/>
    <w:rsid w:val="00973EDB"/>
    <w:rsid w:val="00973F12"/>
    <w:rsid w:val="00974069"/>
    <w:rsid w:val="00974221"/>
    <w:rsid w:val="009750C2"/>
    <w:rsid w:val="00975771"/>
    <w:rsid w:val="009757D0"/>
    <w:rsid w:val="009759D1"/>
    <w:rsid w:val="009759D3"/>
    <w:rsid w:val="009769E7"/>
    <w:rsid w:val="00976BA4"/>
    <w:rsid w:val="00977934"/>
    <w:rsid w:val="00977A84"/>
    <w:rsid w:val="0098012D"/>
    <w:rsid w:val="009812A3"/>
    <w:rsid w:val="00981530"/>
    <w:rsid w:val="00981738"/>
    <w:rsid w:val="00981A7C"/>
    <w:rsid w:val="0098212D"/>
    <w:rsid w:val="0098248B"/>
    <w:rsid w:val="00982754"/>
    <w:rsid w:val="00982808"/>
    <w:rsid w:val="00982AC9"/>
    <w:rsid w:val="00982D31"/>
    <w:rsid w:val="009834A7"/>
    <w:rsid w:val="009836F9"/>
    <w:rsid w:val="00983CCD"/>
    <w:rsid w:val="009848F6"/>
    <w:rsid w:val="00984FEF"/>
    <w:rsid w:val="00985552"/>
    <w:rsid w:val="00985B34"/>
    <w:rsid w:val="009866B1"/>
    <w:rsid w:val="00986A35"/>
    <w:rsid w:val="00986B06"/>
    <w:rsid w:val="00986B98"/>
    <w:rsid w:val="00986D95"/>
    <w:rsid w:val="009876AE"/>
    <w:rsid w:val="009876C7"/>
    <w:rsid w:val="00987B02"/>
    <w:rsid w:val="00990578"/>
    <w:rsid w:val="00990773"/>
    <w:rsid w:val="009908C5"/>
    <w:rsid w:val="0099150E"/>
    <w:rsid w:val="00991C14"/>
    <w:rsid w:val="009922CA"/>
    <w:rsid w:val="0099282B"/>
    <w:rsid w:val="00992B3A"/>
    <w:rsid w:val="00992B63"/>
    <w:rsid w:val="00993697"/>
    <w:rsid w:val="0099419C"/>
    <w:rsid w:val="009941AD"/>
    <w:rsid w:val="009947DC"/>
    <w:rsid w:val="009947E5"/>
    <w:rsid w:val="009949FF"/>
    <w:rsid w:val="00994FB5"/>
    <w:rsid w:val="009957D1"/>
    <w:rsid w:val="00995885"/>
    <w:rsid w:val="00995898"/>
    <w:rsid w:val="00995C45"/>
    <w:rsid w:val="009960C6"/>
    <w:rsid w:val="00996316"/>
    <w:rsid w:val="0099694C"/>
    <w:rsid w:val="00996AE8"/>
    <w:rsid w:val="00996EBA"/>
    <w:rsid w:val="00996EC2"/>
    <w:rsid w:val="00997352"/>
    <w:rsid w:val="009975AE"/>
    <w:rsid w:val="009978B5"/>
    <w:rsid w:val="00997DE7"/>
    <w:rsid w:val="009A0050"/>
    <w:rsid w:val="009A0082"/>
    <w:rsid w:val="009A00BB"/>
    <w:rsid w:val="009A0470"/>
    <w:rsid w:val="009A0BDD"/>
    <w:rsid w:val="009A18BD"/>
    <w:rsid w:val="009A2639"/>
    <w:rsid w:val="009A3108"/>
    <w:rsid w:val="009A3131"/>
    <w:rsid w:val="009A3C7C"/>
    <w:rsid w:val="009A405E"/>
    <w:rsid w:val="009A4410"/>
    <w:rsid w:val="009A47DA"/>
    <w:rsid w:val="009A4A93"/>
    <w:rsid w:val="009A4C71"/>
    <w:rsid w:val="009A4CAB"/>
    <w:rsid w:val="009A56FF"/>
    <w:rsid w:val="009A5A10"/>
    <w:rsid w:val="009A5A60"/>
    <w:rsid w:val="009A5B87"/>
    <w:rsid w:val="009A5E39"/>
    <w:rsid w:val="009A64DB"/>
    <w:rsid w:val="009A64E1"/>
    <w:rsid w:val="009A66AB"/>
    <w:rsid w:val="009A66B5"/>
    <w:rsid w:val="009A6783"/>
    <w:rsid w:val="009A6AA7"/>
    <w:rsid w:val="009A6AA9"/>
    <w:rsid w:val="009A7235"/>
    <w:rsid w:val="009A7A7B"/>
    <w:rsid w:val="009A7D45"/>
    <w:rsid w:val="009B00AC"/>
    <w:rsid w:val="009B06F9"/>
    <w:rsid w:val="009B0864"/>
    <w:rsid w:val="009B0B1A"/>
    <w:rsid w:val="009B0F3C"/>
    <w:rsid w:val="009B1A81"/>
    <w:rsid w:val="009B2028"/>
    <w:rsid w:val="009B29E7"/>
    <w:rsid w:val="009B2E17"/>
    <w:rsid w:val="009B2EDF"/>
    <w:rsid w:val="009B3E42"/>
    <w:rsid w:val="009B496A"/>
    <w:rsid w:val="009B4C29"/>
    <w:rsid w:val="009B501A"/>
    <w:rsid w:val="009B5380"/>
    <w:rsid w:val="009B59AE"/>
    <w:rsid w:val="009B5C4D"/>
    <w:rsid w:val="009B6366"/>
    <w:rsid w:val="009B6433"/>
    <w:rsid w:val="009B6B9E"/>
    <w:rsid w:val="009B7B02"/>
    <w:rsid w:val="009C09BE"/>
    <w:rsid w:val="009C0C2D"/>
    <w:rsid w:val="009C0C34"/>
    <w:rsid w:val="009C0C50"/>
    <w:rsid w:val="009C0EB7"/>
    <w:rsid w:val="009C0F89"/>
    <w:rsid w:val="009C0FA6"/>
    <w:rsid w:val="009C1B1B"/>
    <w:rsid w:val="009C1FFB"/>
    <w:rsid w:val="009C2ACA"/>
    <w:rsid w:val="009C2BBE"/>
    <w:rsid w:val="009C3049"/>
    <w:rsid w:val="009C3BBE"/>
    <w:rsid w:val="009C4291"/>
    <w:rsid w:val="009C48D5"/>
    <w:rsid w:val="009C48E1"/>
    <w:rsid w:val="009C4935"/>
    <w:rsid w:val="009C4D3B"/>
    <w:rsid w:val="009C4E0C"/>
    <w:rsid w:val="009C4EF2"/>
    <w:rsid w:val="009C57A6"/>
    <w:rsid w:val="009C5A21"/>
    <w:rsid w:val="009C5BB5"/>
    <w:rsid w:val="009C5C8E"/>
    <w:rsid w:val="009C67CB"/>
    <w:rsid w:val="009C7296"/>
    <w:rsid w:val="009C746D"/>
    <w:rsid w:val="009C77DE"/>
    <w:rsid w:val="009C7988"/>
    <w:rsid w:val="009C7FA1"/>
    <w:rsid w:val="009D00EF"/>
    <w:rsid w:val="009D0146"/>
    <w:rsid w:val="009D04D0"/>
    <w:rsid w:val="009D098F"/>
    <w:rsid w:val="009D0B4B"/>
    <w:rsid w:val="009D11EC"/>
    <w:rsid w:val="009D1471"/>
    <w:rsid w:val="009D186F"/>
    <w:rsid w:val="009D1C61"/>
    <w:rsid w:val="009D25B5"/>
    <w:rsid w:val="009D29A5"/>
    <w:rsid w:val="009D2E5C"/>
    <w:rsid w:val="009D313E"/>
    <w:rsid w:val="009D3308"/>
    <w:rsid w:val="009D3314"/>
    <w:rsid w:val="009D3686"/>
    <w:rsid w:val="009D36B0"/>
    <w:rsid w:val="009D3782"/>
    <w:rsid w:val="009D3DD8"/>
    <w:rsid w:val="009D3F57"/>
    <w:rsid w:val="009D439C"/>
    <w:rsid w:val="009D4A71"/>
    <w:rsid w:val="009D5034"/>
    <w:rsid w:val="009D52F8"/>
    <w:rsid w:val="009D63FC"/>
    <w:rsid w:val="009D68DE"/>
    <w:rsid w:val="009D6A34"/>
    <w:rsid w:val="009D6A44"/>
    <w:rsid w:val="009D6A66"/>
    <w:rsid w:val="009D6F8A"/>
    <w:rsid w:val="009D71B1"/>
    <w:rsid w:val="009D72C7"/>
    <w:rsid w:val="009D76CE"/>
    <w:rsid w:val="009E00A4"/>
    <w:rsid w:val="009E02C0"/>
    <w:rsid w:val="009E0342"/>
    <w:rsid w:val="009E060E"/>
    <w:rsid w:val="009E208C"/>
    <w:rsid w:val="009E249E"/>
    <w:rsid w:val="009E26A8"/>
    <w:rsid w:val="009E3478"/>
    <w:rsid w:val="009E3599"/>
    <w:rsid w:val="009E4024"/>
    <w:rsid w:val="009E42B4"/>
    <w:rsid w:val="009E484B"/>
    <w:rsid w:val="009E549B"/>
    <w:rsid w:val="009E556B"/>
    <w:rsid w:val="009E5589"/>
    <w:rsid w:val="009E5786"/>
    <w:rsid w:val="009E5C63"/>
    <w:rsid w:val="009E5E94"/>
    <w:rsid w:val="009E67C5"/>
    <w:rsid w:val="009E6AD5"/>
    <w:rsid w:val="009E7229"/>
    <w:rsid w:val="009E7653"/>
    <w:rsid w:val="009E7E2D"/>
    <w:rsid w:val="009E7F57"/>
    <w:rsid w:val="009F04EE"/>
    <w:rsid w:val="009F0635"/>
    <w:rsid w:val="009F1101"/>
    <w:rsid w:val="009F172D"/>
    <w:rsid w:val="009F1A0E"/>
    <w:rsid w:val="009F1AEE"/>
    <w:rsid w:val="009F1C5B"/>
    <w:rsid w:val="009F20BC"/>
    <w:rsid w:val="009F21CF"/>
    <w:rsid w:val="009F2283"/>
    <w:rsid w:val="009F2555"/>
    <w:rsid w:val="009F289B"/>
    <w:rsid w:val="009F2DCD"/>
    <w:rsid w:val="009F32D9"/>
    <w:rsid w:val="009F444B"/>
    <w:rsid w:val="009F56D6"/>
    <w:rsid w:val="009F5820"/>
    <w:rsid w:val="009F58E8"/>
    <w:rsid w:val="009F599B"/>
    <w:rsid w:val="009F5B5E"/>
    <w:rsid w:val="009F5CE2"/>
    <w:rsid w:val="009F5D1D"/>
    <w:rsid w:val="009F626A"/>
    <w:rsid w:val="009F6D20"/>
    <w:rsid w:val="009F75AA"/>
    <w:rsid w:val="009F767A"/>
    <w:rsid w:val="009F787B"/>
    <w:rsid w:val="009F78FD"/>
    <w:rsid w:val="009F79B7"/>
    <w:rsid w:val="009F7E83"/>
    <w:rsid w:val="009F7E94"/>
    <w:rsid w:val="00A00BA3"/>
    <w:rsid w:val="00A00CE7"/>
    <w:rsid w:val="00A0165E"/>
    <w:rsid w:val="00A01D75"/>
    <w:rsid w:val="00A01EED"/>
    <w:rsid w:val="00A02434"/>
    <w:rsid w:val="00A026A1"/>
    <w:rsid w:val="00A03748"/>
    <w:rsid w:val="00A03D86"/>
    <w:rsid w:val="00A03E41"/>
    <w:rsid w:val="00A04A84"/>
    <w:rsid w:val="00A04B56"/>
    <w:rsid w:val="00A04F41"/>
    <w:rsid w:val="00A0515C"/>
    <w:rsid w:val="00A054BC"/>
    <w:rsid w:val="00A05646"/>
    <w:rsid w:val="00A060BB"/>
    <w:rsid w:val="00A0636E"/>
    <w:rsid w:val="00A06BB9"/>
    <w:rsid w:val="00A06F88"/>
    <w:rsid w:val="00A070FE"/>
    <w:rsid w:val="00A0725A"/>
    <w:rsid w:val="00A079C4"/>
    <w:rsid w:val="00A07A9E"/>
    <w:rsid w:val="00A07B11"/>
    <w:rsid w:val="00A07DD5"/>
    <w:rsid w:val="00A10163"/>
    <w:rsid w:val="00A1041E"/>
    <w:rsid w:val="00A1115A"/>
    <w:rsid w:val="00A118FF"/>
    <w:rsid w:val="00A11AED"/>
    <w:rsid w:val="00A11DE2"/>
    <w:rsid w:val="00A1231A"/>
    <w:rsid w:val="00A1256F"/>
    <w:rsid w:val="00A1292A"/>
    <w:rsid w:val="00A129B5"/>
    <w:rsid w:val="00A12B21"/>
    <w:rsid w:val="00A13053"/>
    <w:rsid w:val="00A136D4"/>
    <w:rsid w:val="00A139A3"/>
    <w:rsid w:val="00A13ADF"/>
    <w:rsid w:val="00A13B40"/>
    <w:rsid w:val="00A140FC"/>
    <w:rsid w:val="00A143DC"/>
    <w:rsid w:val="00A14FEB"/>
    <w:rsid w:val="00A15615"/>
    <w:rsid w:val="00A159BE"/>
    <w:rsid w:val="00A15DB2"/>
    <w:rsid w:val="00A160F8"/>
    <w:rsid w:val="00A162A1"/>
    <w:rsid w:val="00A162B2"/>
    <w:rsid w:val="00A16315"/>
    <w:rsid w:val="00A164AC"/>
    <w:rsid w:val="00A164DC"/>
    <w:rsid w:val="00A16FF0"/>
    <w:rsid w:val="00A1703A"/>
    <w:rsid w:val="00A174D9"/>
    <w:rsid w:val="00A1771A"/>
    <w:rsid w:val="00A20B84"/>
    <w:rsid w:val="00A20DF8"/>
    <w:rsid w:val="00A20ECE"/>
    <w:rsid w:val="00A216DC"/>
    <w:rsid w:val="00A21815"/>
    <w:rsid w:val="00A218E9"/>
    <w:rsid w:val="00A21C91"/>
    <w:rsid w:val="00A21F2C"/>
    <w:rsid w:val="00A23A61"/>
    <w:rsid w:val="00A23F8E"/>
    <w:rsid w:val="00A24723"/>
    <w:rsid w:val="00A247B6"/>
    <w:rsid w:val="00A24C18"/>
    <w:rsid w:val="00A24DD4"/>
    <w:rsid w:val="00A2500E"/>
    <w:rsid w:val="00A25146"/>
    <w:rsid w:val="00A25D80"/>
    <w:rsid w:val="00A25F74"/>
    <w:rsid w:val="00A260D3"/>
    <w:rsid w:val="00A2631E"/>
    <w:rsid w:val="00A26A68"/>
    <w:rsid w:val="00A26A91"/>
    <w:rsid w:val="00A26F56"/>
    <w:rsid w:val="00A27360"/>
    <w:rsid w:val="00A27655"/>
    <w:rsid w:val="00A279BD"/>
    <w:rsid w:val="00A27A03"/>
    <w:rsid w:val="00A27E27"/>
    <w:rsid w:val="00A300B7"/>
    <w:rsid w:val="00A30404"/>
    <w:rsid w:val="00A30A3D"/>
    <w:rsid w:val="00A30A96"/>
    <w:rsid w:val="00A310BE"/>
    <w:rsid w:val="00A312CA"/>
    <w:rsid w:val="00A3165C"/>
    <w:rsid w:val="00A31B20"/>
    <w:rsid w:val="00A31ED6"/>
    <w:rsid w:val="00A32325"/>
    <w:rsid w:val="00A32572"/>
    <w:rsid w:val="00A325ED"/>
    <w:rsid w:val="00A326F9"/>
    <w:rsid w:val="00A32CBE"/>
    <w:rsid w:val="00A32DBF"/>
    <w:rsid w:val="00A32DE3"/>
    <w:rsid w:val="00A32ED7"/>
    <w:rsid w:val="00A3313F"/>
    <w:rsid w:val="00A333D3"/>
    <w:rsid w:val="00A33A31"/>
    <w:rsid w:val="00A33D27"/>
    <w:rsid w:val="00A33F6E"/>
    <w:rsid w:val="00A3462E"/>
    <w:rsid w:val="00A34713"/>
    <w:rsid w:val="00A34774"/>
    <w:rsid w:val="00A3488E"/>
    <w:rsid w:val="00A34C28"/>
    <w:rsid w:val="00A34DB6"/>
    <w:rsid w:val="00A357D2"/>
    <w:rsid w:val="00A35E7A"/>
    <w:rsid w:val="00A36545"/>
    <w:rsid w:val="00A36792"/>
    <w:rsid w:val="00A36D8F"/>
    <w:rsid w:val="00A371E7"/>
    <w:rsid w:val="00A372F0"/>
    <w:rsid w:val="00A374F9"/>
    <w:rsid w:val="00A40541"/>
    <w:rsid w:val="00A40991"/>
    <w:rsid w:val="00A40AEF"/>
    <w:rsid w:val="00A40AF5"/>
    <w:rsid w:val="00A417AD"/>
    <w:rsid w:val="00A418F7"/>
    <w:rsid w:val="00A41C3D"/>
    <w:rsid w:val="00A42398"/>
    <w:rsid w:val="00A42479"/>
    <w:rsid w:val="00A4274A"/>
    <w:rsid w:val="00A42792"/>
    <w:rsid w:val="00A429EA"/>
    <w:rsid w:val="00A43389"/>
    <w:rsid w:val="00A43418"/>
    <w:rsid w:val="00A4359A"/>
    <w:rsid w:val="00A436CB"/>
    <w:rsid w:val="00A437EB"/>
    <w:rsid w:val="00A44363"/>
    <w:rsid w:val="00A448D6"/>
    <w:rsid w:val="00A449CC"/>
    <w:rsid w:val="00A44D2D"/>
    <w:rsid w:val="00A44F50"/>
    <w:rsid w:val="00A4608B"/>
    <w:rsid w:val="00A463BF"/>
    <w:rsid w:val="00A472AA"/>
    <w:rsid w:val="00A47561"/>
    <w:rsid w:val="00A4783E"/>
    <w:rsid w:val="00A4792F"/>
    <w:rsid w:val="00A47B2A"/>
    <w:rsid w:val="00A47DB4"/>
    <w:rsid w:val="00A47DD3"/>
    <w:rsid w:val="00A50291"/>
    <w:rsid w:val="00A50442"/>
    <w:rsid w:val="00A50800"/>
    <w:rsid w:val="00A508EF"/>
    <w:rsid w:val="00A50C33"/>
    <w:rsid w:val="00A50DC5"/>
    <w:rsid w:val="00A511FA"/>
    <w:rsid w:val="00A5141C"/>
    <w:rsid w:val="00A51D60"/>
    <w:rsid w:val="00A51DCF"/>
    <w:rsid w:val="00A51F1E"/>
    <w:rsid w:val="00A5226B"/>
    <w:rsid w:val="00A52533"/>
    <w:rsid w:val="00A530DF"/>
    <w:rsid w:val="00A5344F"/>
    <w:rsid w:val="00A5357D"/>
    <w:rsid w:val="00A54883"/>
    <w:rsid w:val="00A54B07"/>
    <w:rsid w:val="00A54FBF"/>
    <w:rsid w:val="00A554C8"/>
    <w:rsid w:val="00A5592E"/>
    <w:rsid w:val="00A5652F"/>
    <w:rsid w:val="00A5726A"/>
    <w:rsid w:val="00A575A5"/>
    <w:rsid w:val="00A57907"/>
    <w:rsid w:val="00A57A44"/>
    <w:rsid w:val="00A603CC"/>
    <w:rsid w:val="00A605A1"/>
    <w:rsid w:val="00A605C5"/>
    <w:rsid w:val="00A60C1D"/>
    <w:rsid w:val="00A60FCB"/>
    <w:rsid w:val="00A619DF"/>
    <w:rsid w:val="00A622FC"/>
    <w:rsid w:val="00A62436"/>
    <w:rsid w:val="00A6260D"/>
    <w:rsid w:val="00A6270F"/>
    <w:rsid w:val="00A62B80"/>
    <w:rsid w:val="00A62CAB"/>
    <w:rsid w:val="00A62E0A"/>
    <w:rsid w:val="00A63097"/>
    <w:rsid w:val="00A630B0"/>
    <w:rsid w:val="00A63727"/>
    <w:rsid w:val="00A63B37"/>
    <w:rsid w:val="00A646A8"/>
    <w:rsid w:val="00A64A09"/>
    <w:rsid w:val="00A64C98"/>
    <w:rsid w:val="00A64CA8"/>
    <w:rsid w:val="00A64EF7"/>
    <w:rsid w:val="00A65697"/>
    <w:rsid w:val="00A65D2A"/>
    <w:rsid w:val="00A66775"/>
    <w:rsid w:val="00A6684C"/>
    <w:rsid w:val="00A669AD"/>
    <w:rsid w:val="00A66DC5"/>
    <w:rsid w:val="00A66EBF"/>
    <w:rsid w:val="00A67411"/>
    <w:rsid w:val="00A679D7"/>
    <w:rsid w:val="00A67BC9"/>
    <w:rsid w:val="00A7042D"/>
    <w:rsid w:val="00A70675"/>
    <w:rsid w:val="00A709E3"/>
    <w:rsid w:val="00A70C88"/>
    <w:rsid w:val="00A71C48"/>
    <w:rsid w:val="00A725B0"/>
    <w:rsid w:val="00A72788"/>
    <w:rsid w:val="00A72BEE"/>
    <w:rsid w:val="00A74839"/>
    <w:rsid w:val="00A748CD"/>
    <w:rsid w:val="00A74C79"/>
    <w:rsid w:val="00A75193"/>
    <w:rsid w:val="00A758BB"/>
    <w:rsid w:val="00A75ABB"/>
    <w:rsid w:val="00A76204"/>
    <w:rsid w:val="00A7664E"/>
    <w:rsid w:val="00A7712E"/>
    <w:rsid w:val="00A80E6F"/>
    <w:rsid w:val="00A810F0"/>
    <w:rsid w:val="00A811FC"/>
    <w:rsid w:val="00A8147B"/>
    <w:rsid w:val="00A81530"/>
    <w:rsid w:val="00A8153F"/>
    <w:rsid w:val="00A816D9"/>
    <w:rsid w:val="00A81905"/>
    <w:rsid w:val="00A81AB0"/>
    <w:rsid w:val="00A81B06"/>
    <w:rsid w:val="00A82499"/>
    <w:rsid w:val="00A82BD9"/>
    <w:rsid w:val="00A82DFB"/>
    <w:rsid w:val="00A82F32"/>
    <w:rsid w:val="00A83078"/>
    <w:rsid w:val="00A83307"/>
    <w:rsid w:val="00A8390C"/>
    <w:rsid w:val="00A8397B"/>
    <w:rsid w:val="00A84180"/>
    <w:rsid w:val="00A8489F"/>
    <w:rsid w:val="00A85348"/>
    <w:rsid w:val="00A853C9"/>
    <w:rsid w:val="00A85729"/>
    <w:rsid w:val="00A861E5"/>
    <w:rsid w:val="00A86546"/>
    <w:rsid w:val="00A865E0"/>
    <w:rsid w:val="00A86616"/>
    <w:rsid w:val="00A86867"/>
    <w:rsid w:val="00A86CED"/>
    <w:rsid w:val="00A86D31"/>
    <w:rsid w:val="00A86DFF"/>
    <w:rsid w:val="00A876F5"/>
    <w:rsid w:val="00A8784E"/>
    <w:rsid w:val="00A87E0D"/>
    <w:rsid w:val="00A902E2"/>
    <w:rsid w:val="00A91189"/>
    <w:rsid w:val="00A9146E"/>
    <w:rsid w:val="00A91718"/>
    <w:rsid w:val="00A91721"/>
    <w:rsid w:val="00A91A48"/>
    <w:rsid w:val="00A91F24"/>
    <w:rsid w:val="00A927F4"/>
    <w:rsid w:val="00A92FFC"/>
    <w:rsid w:val="00A9305F"/>
    <w:rsid w:val="00A93359"/>
    <w:rsid w:val="00A93D4E"/>
    <w:rsid w:val="00A95CD9"/>
    <w:rsid w:val="00A95D8A"/>
    <w:rsid w:val="00A96A98"/>
    <w:rsid w:val="00A97090"/>
    <w:rsid w:val="00A972D6"/>
    <w:rsid w:val="00A97667"/>
    <w:rsid w:val="00A97674"/>
    <w:rsid w:val="00A97744"/>
    <w:rsid w:val="00A9787F"/>
    <w:rsid w:val="00A97AF0"/>
    <w:rsid w:val="00A97EA4"/>
    <w:rsid w:val="00AA0227"/>
    <w:rsid w:val="00AA0476"/>
    <w:rsid w:val="00AA06EF"/>
    <w:rsid w:val="00AA10BE"/>
    <w:rsid w:val="00AA1773"/>
    <w:rsid w:val="00AA1855"/>
    <w:rsid w:val="00AA219F"/>
    <w:rsid w:val="00AA2A68"/>
    <w:rsid w:val="00AA3308"/>
    <w:rsid w:val="00AA380D"/>
    <w:rsid w:val="00AA39A2"/>
    <w:rsid w:val="00AA3F9F"/>
    <w:rsid w:val="00AA4A3E"/>
    <w:rsid w:val="00AA4B70"/>
    <w:rsid w:val="00AA4BB6"/>
    <w:rsid w:val="00AA4CDD"/>
    <w:rsid w:val="00AA4E17"/>
    <w:rsid w:val="00AA4F4C"/>
    <w:rsid w:val="00AA576B"/>
    <w:rsid w:val="00AA597E"/>
    <w:rsid w:val="00AA5DF7"/>
    <w:rsid w:val="00AA61C0"/>
    <w:rsid w:val="00AA61EA"/>
    <w:rsid w:val="00AA73ED"/>
    <w:rsid w:val="00AA7B5B"/>
    <w:rsid w:val="00AB00D3"/>
    <w:rsid w:val="00AB011F"/>
    <w:rsid w:val="00AB019D"/>
    <w:rsid w:val="00AB08AD"/>
    <w:rsid w:val="00AB144C"/>
    <w:rsid w:val="00AB16BC"/>
    <w:rsid w:val="00AB207C"/>
    <w:rsid w:val="00AB2BF7"/>
    <w:rsid w:val="00AB3AF7"/>
    <w:rsid w:val="00AB3CCD"/>
    <w:rsid w:val="00AB3F74"/>
    <w:rsid w:val="00AB463B"/>
    <w:rsid w:val="00AB499D"/>
    <w:rsid w:val="00AB4D7D"/>
    <w:rsid w:val="00AB5170"/>
    <w:rsid w:val="00AB5FEE"/>
    <w:rsid w:val="00AB6053"/>
    <w:rsid w:val="00AB66D0"/>
    <w:rsid w:val="00AC0925"/>
    <w:rsid w:val="00AC0B97"/>
    <w:rsid w:val="00AC0E93"/>
    <w:rsid w:val="00AC2A5A"/>
    <w:rsid w:val="00AC3DDB"/>
    <w:rsid w:val="00AC3F05"/>
    <w:rsid w:val="00AC45C5"/>
    <w:rsid w:val="00AC4D32"/>
    <w:rsid w:val="00AC54D1"/>
    <w:rsid w:val="00AC62F7"/>
    <w:rsid w:val="00AC70AB"/>
    <w:rsid w:val="00AC7807"/>
    <w:rsid w:val="00AC7C59"/>
    <w:rsid w:val="00AC7E1F"/>
    <w:rsid w:val="00AD0701"/>
    <w:rsid w:val="00AD0780"/>
    <w:rsid w:val="00AD0884"/>
    <w:rsid w:val="00AD096E"/>
    <w:rsid w:val="00AD19EB"/>
    <w:rsid w:val="00AD1CC8"/>
    <w:rsid w:val="00AD22DB"/>
    <w:rsid w:val="00AD29BB"/>
    <w:rsid w:val="00AD3731"/>
    <w:rsid w:val="00AD37F8"/>
    <w:rsid w:val="00AD386B"/>
    <w:rsid w:val="00AD3901"/>
    <w:rsid w:val="00AD3F94"/>
    <w:rsid w:val="00AD420C"/>
    <w:rsid w:val="00AD429C"/>
    <w:rsid w:val="00AD42DF"/>
    <w:rsid w:val="00AD454C"/>
    <w:rsid w:val="00AD4C20"/>
    <w:rsid w:val="00AD5036"/>
    <w:rsid w:val="00AD5125"/>
    <w:rsid w:val="00AD51E1"/>
    <w:rsid w:val="00AD5456"/>
    <w:rsid w:val="00AD55D4"/>
    <w:rsid w:val="00AD57EB"/>
    <w:rsid w:val="00AD5863"/>
    <w:rsid w:val="00AD5F30"/>
    <w:rsid w:val="00AD65FB"/>
    <w:rsid w:val="00AD70BF"/>
    <w:rsid w:val="00AD715F"/>
    <w:rsid w:val="00AD776D"/>
    <w:rsid w:val="00AE024C"/>
    <w:rsid w:val="00AE02CB"/>
    <w:rsid w:val="00AE07B5"/>
    <w:rsid w:val="00AE0BA6"/>
    <w:rsid w:val="00AE126F"/>
    <w:rsid w:val="00AE1E2A"/>
    <w:rsid w:val="00AE1EB9"/>
    <w:rsid w:val="00AE1F9C"/>
    <w:rsid w:val="00AE2547"/>
    <w:rsid w:val="00AE28FC"/>
    <w:rsid w:val="00AE2A33"/>
    <w:rsid w:val="00AE2B94"/>
    <w:rsid w:val="00AE2CC6"/>
    <w:rsid w:val="00AE2D7E"/>
    <w:rsid w:val="00AE2DF6"/>
    <w:rsid w:val="00AE2EC6"/>
    <w:rsid w:val="00AE2FD3"/>
    <w:rsid w:val="00AE32A2"/>
    <w:rsid w:val="00AE37AC"/>
    <w:rsid w:val="00AE3F9E"/>
    <w:rsid w:val="00AE4392"/>
    <w:rsid w:val="00AE4CC3"/>
    <w:rsid w:val="00AE5214"/>
    <w:rsid w:val="00AE55DA"/>
    <w:rsid w:val="00AE562A"/>
    <w:rsid w:val="00AE576E"/>
    <w:rsid w:val="00AE5C46"/>
    <w:rsid w:val="00AE6B93"/>
    <w:rsid w:val="00AE7212"/>
    <w:rsid w:val="00AE7BE5"/>
    <w:rsid w:val="00AE7E61"/>
    <w:rsid w:val="00AE7EBD"/>
    <w:rsid w:val="00AF0341"/>
    <w:rsid w:val="00AF04A4"/>
    <w:rsid w:val="00AF14C0"/>
    <w:rsid w:val="00AF1D81"/>
    <w:rsid w:val="00AF22D5"/>
    <w:rsid w:val="00AF2D65"/>
    <w:rsid w:val="00AF30BE"/>
    <w:rsid w:val="00AF3B0B"/>
    <w:rsid w:val="00AF447F"/>
    <w:rsid w:val="00AF4720"/>
    <w:rsid w:val="00AF4CC4"/>
    <w:rsid w:val="00AF51A8"/>
    <w:rsid w:val="00AF5951"/>
    <w:rsid w:val="00AF5D25"/>
    <w:rsid w:val="00AF5F8D"/>
    <w:rsid w:val="00AF6472"/>
    <w:rsid w:val="00AF6A38"/>
    <w:rsid w:val="00AF6B5A"/>
    <w:rsid w:val="00B00403"/>
    <w:rsid w:val="00B0055B"/>
    <w:rsid w:val="00B00A13"/>
    <w:rsid w:val="00B00C79"/>
    <w:rsid w:val="00B00FD3"/>
    <w:rsid w:val="00B01663"/>
    <w:rsid w:val="00B0167B"/>
    <w:rsid w:val="00B02509"/>
    <w:rsid w:val="00B027A4"/>
    <w:rsid w:val="00B0362F"/>
    <w:rsid w:val="00B03D70"/>
    <w:rsid w:val="00B04FE7"/>
    <w:rsid w:val="00B056CD"/>
    <w:rsid w:val="00B061BE"/>
    <w:rsid w:val="00B061DB"/>
    <w:rsid w:val="00B06C1C"/>
    <w:rsid w:val="00B06FDC"/>
    <w:rsid w:val="00B074A7"/>
    <w:rsid w:val="00B078A3"/>
    <w:rsid w:val="00B10089"/>
    <w:rsid w:val="00B1023E"/>
    <w:rsid w:val="00B10695"/>
    <w:rsid w:val="00B10920"/>
    <w:rsid w:val="00B10BD0"/>
    <w:rsid w:val="00B10C1F"/>
    <w:rsid w:val="00B10CBA"/>
    <w:rsid w:val="00B1152F"/>
    <w:rsid w:val="00B11925"/>
    <w:rsid w:val="00B11B5B"/>
    <w:rsid w:val="00B11C1A"/>
    <w:rsid w:val="00B11DD8"/>
    <w:rsid w:val="00B11FE4"/>
    <w:rsid w:val="00B12343"/>
    <w:rsid w:val="00B13088"/>
    <w:rsid w:val="00B13648"/>
    <w:rsid w:val="00B136DB"/>
    <w:rsid w:val="00B13DCE"/>
    <w:rsid w:val="00B14107"/>
    <w:rsid w:val="00B144A0"/>
    <w:rsid w:val="00B147BB"/>
    <w:rsid w:val="00B14EF7"/>
    <w:rsid w:val="00B1603B"/>
    <w:rsid w:val="00B16964"/>
    <w:rsid w:val="00B16BA3"/>
    <w:rsid w:val="00B16F70"/>
    <w:rsid w:val="00B170D9"/>
    <w:rsid w:val="00B170EF"/>
    <w:rsid w:val="00B1788A"/>
    <w:rsid w:val="00B179F1"/>
    <w:rsid w:val="00B2064B"/>
    <w:rsid w:val="00B20852"/>
    <w:rsid w:val="00B20EA2"/>
    <w:rsid w:val="00B2183C"/>
    <w:rsid w:val="00B21F3A"/>
    <w:rsid w:val="00B22198"/>
    <w:rsid w:val="00B22638"/>
    <w:rsid w:val="00B23C44"/>
    <w:rsid w:val="00B23C63"/>
    <w:rsid w:val="00B23C76"/>
    <w:rsid w:val="00B23DF3"/>
    <w:rsid w:val="00B2430E"/>
    <w:rsid w:val="00B245A7"/>
    <w:rsid w:val="00B24936"/>
    <w:rsid w:val="00B24BA8"/>
    <w:rsid w:val="00B24BB1"/>
    <w:rsid w:val="00B24F70"/>
    <w:rsid w:val="00B25139"/>
    <w:rsid w:val="00B253A2"/>
    <w:rsid w:val="00B2552A"/>
    <w:rsid w:val="00B25A44"/>
    <w:rsid w:val="00B25B74"/>
    <w:rsid w:val="00B2641B"/>
    <w:rsid w:val="00B26525"/>
    <w:rsid w:val="00B26600"/>
    <w:rsid w:val="00B268F7"/>
    <w:rsid w:val="00B26ACD"/>
    <w:rsid w:val="00B26D25"/>
    <w:rsid w:val="00B26DF9"/>
    <w:rsid w:val="00B27BA4"/>
    <w:rsid w:val="00B27C42"/>
    <w:rsid w:val="00B30344"/>
    <w:rsid w:val="00B30A7A"/>
    <w:rsid w:val="00B30ECF"/>
    <w:rsid w:val="00B3131E"/>
    <w:rsid w:val="00B31BE1"/>
    <w:rsid w:val="00B31C1C"/>
    <w:rsid w:val="00B32E7B"/>
    <w:rsid w:val="00B32F0E"/>
    <w:rsid w:val="00B33115"/>
    <w:rsid w:val="00B33196"/>
    <w:rsid w:val="00B3348C"/>
    <w:rsid w:val="00B33E80"/>
    <w:rsid w:val="00B3402E"/>
    <w:rsid w:val="00B3467F"/>
    <w:rsid w:val="00B34703"/>
    <w:rsid w:val="00B34708"/>
    <w:rsid w:val="00B34779"/>
    <w:rsid w:val="00B34D1A"/>
    <w:rsid w:val="00B35BD9"/>
    <w:rsid w:val="00B35C57"/>
    <w:rsid w:val="00B36BBE"/>
    <w:rsid w:val="00B37733"/>
    <w:rsid w:val="00B377DE"/>
    <w:rsid w:val="00B37A7B"/>
    <w:rsid w:val="00B37D44"/>
    <w:rsid w:val="00B4057F"/>
    <w:rsid w:val="00B405E4"/>
    <w:rsid w:val="00B41291"/>
    <w:rsid w:val="00B417B4"/>
    <w:rsid w:val="00B418FE"/>
    <w:rsid w:val="00B41AF2"/>
    <w:rsid w:val="00B4209D"/>
    <w:rsid w:val="00B4239E"/>
    <w:rsid w:val="00B423A1"/>
    <w:rsid w:val="00B428D0"/>
    <w:rsid w:val="00B42E4E"/>
    <w:rsid w:val="00B434F1"/>
    <w:rsid w:val="00B43BE1"/>
    <w:rsid w:val="00B43EFF"/>
    <w:rsid w:val="00B44049"/>
    <w:rsid w:val="00B4426A"/>
    <w:rsid w:val="00B4462B"/>
    <w:rsid w:val="00B4471A"/>
    <w:rsid w:val="00B44B18"/>
    <w:rsid w:val="00B44C19"/>
    <w:rsid w:val="00B44F7F"/>
    <w:rsid w:val="00B4519B"/>
    <w:rsid w:val="00B45420"/>
    <w:rsid w:val="00B45459"/>
    <w:rsid w:val="00B456C4"/>
    <w:rsid w:val="00B45CCC"/>
    <w:rsid w:val="00B46227"/>
    <w:rsid w:val="00B46895"/>
    <w:rsid w:val="00B46C0B"/>
    <w:rsid w:val="00B46C93"/>
    <w:rsid w:val="00B471C6"/>
    <w:rsid w:val="00B47861"/>
    <w:rsid w:val="00B479B3"/>
    <w:rsid w:val="00B51643"/>
    <w:rsid w:val="00B5168B"/>
    <w:rsid w:val="00B51C47"/>
    <w:rsid w:val="00B51D00"/>
    <w:rsid w:val="00B5222E"/>
    <w:rsid w:val="00B522B2"/>
    <w:rsid w:val="00B5272F"/>
    <w:rsid w:val="00B527F7"/>
    <w:rsid w:val="00B52D17"/>
    <w:rsid w:val="00B536B4"/>
    <w:rsid w:val="00B540C2"/>
    <w:rsid w:val="00B54A9C"/>
    <w:rsid w:val="00B55BD8"/>
    <w:rsid w:val="00B55D99"/>
    <w:rsid w:val="00B568CF"/>
    <w:rsid w:val="00B56BA8"/>
    <w:rsid w:val="00B56F74"/>
    <w:rsid w:val="00B574ED"/>
    <w:rsid w:val="00B57669"/>
    <w:rsid w:val="00B57CFB"/>
    <w:rsid w:val="00B57E42"/>
    <w:rsid w:val="00B601FA"/>
    <w:rsid w:val="00B60669"/>
    <w:rsid w:val="00B6099C"/>
    <w:rsid w:val="00B60CA1"/>
    <w:rsid w:val="00B61583"/>
    <w:rsid w:val="00B61959"/>
    <w:rsid w:val="00B61B8E"/>
    <w:rsid w:val="00B62100"/>
    <w:rsid w:val="00B62B9D"/>
    <w:rsid w:val="00B635AC"/>
    <w:rsid w:val="00B635B4"/>
    <w:rsid w:val="00B636C4"/>
    <w:rsid w:val="00B63D40"/>
    <w:rsid w:val="00B63FC6"/>
    <w:rsid w:val="00B643D8"/>
    <w:rsid w:val="00B64EC0"/>
    <w:rsid w:val="00B65072"/>
    <w:rsid w:val="00B65122"/>
    <w:rsid w:val="00B6538D"/>
    <w:rsid w:val="00B656FD"/>
    <w:rsid w:val="00B65EA5"/>
    <w:rsid w:val="00B66281"/>
    <w:rsid w:val="00B66397"/>
    <w:rsid w:val="00B66465"/>
    <w:rsid w:val="00B66536"/>
    <w:rsid w:val="00B66731"/>
    <w:rsid w:val="00B66ABF"/>
    <w:rsid w:val="00B66BC5"/>
    <w:rsid w:val="00B67FB0"/>
    <w:rsid w:val="00B710E3"/>
    <w:rsid w:val="00B72327"/>
    <w:rsid w:val="00B724B7"/>
    <w:rsid w:val="00B72507"/>
    <w:rsid w:val="00B726D3"/>
    <w:rsid w:val="00B72AD4"/>
    <w:rsid w:val="00B72EA6"/>
    <w:rsid w:val="00B7487C"/>
    <w:rsid w:val="00B74DFA"/>
    <w:rsid w:val="00B7502A"/>
    <w:rsid w:val="00B7562E"/>
    <w:rsid w:val="00B7586A"/>
    <w:rsid w:val="00B75AC2"/>
    <w:rsid w:val="00B75CEA"/>
    <w:rsid w:val="00B76847"/>
    <w:rsid w:val="00B77016"/>
    <w:rsid w:val="00B776A5"/>
    <w:rsid w:val="00B77786"/>
    <w:rsid w:val="00B77902"/>
    <w:rsid w:val="00B80044"/>
    <w:rsid w:val="00B80614"/>
    <w:rsid w:val="00B80888"/>
    <w:rsid w:val="00B80E0D"/>
    <w:rsid w:val="00B813B1"/>
    <w:rsid w:val="00B8288E"/>
    <w:rsid w:val="00B828A0"/>
    <w:rsid w:val="00B82CA2"/>
    <w:rsid w:val="00B83245"/>
    <w:rsid w:val="00B83604"/>
    <w:rsid w:val="00B838E6"/>
    <w:rsid w:val="00B8391D"/>
    <w:rsid w:val="00B83A8F"/>
    <w:rsid w:val="00B83F36"/>
    <w:rsid w:val="00B83FFE"/>
    <w:rsid w:val="00B84559"/>
    <w:rsid w:val="00B84769"/>
    <w:rsid w:val="00B8490A"/>
    <w:rsid w:val="00B8500A"/>
    <w:rsid w:val="00B851C9"/>
    <w:rsid w:val="00B8540E"/>
    <w:rsid w:val="00B85C7A"/>
    <w:rsid w:val="00B8755B"/>
    <w:rsid w:val="00B879E8"/>
    <w:rsid w:val="00B87D10"/>
    <w:rsid w:val="00B90643"/>
    <w:rsid w:val="00B90CAC"/>
    <w:rsid w:val="00B90D3D"/>
    <w:rsid w:val="00B911A3"/>
    <w:rsid w:val="00B913CF"/>
    <w:rsid w:val="00B9154D"/>
    <w:rsid w:val="00B91BA1"/>
    <w:rsid w:val="00B923BF"/>
    <w:rsid w:val="00B9241C"/>
    <w:rsid w:val="00B92A81"/>
    <w:rsid w:val="00B932B4"/>
    <w:rsid w:val="00B93463"/>
    <w:rsid w:val="00B9353F"/>
    <w:rsid w:val="00B93934"/>
    <w:rsid w:val="00B9451A"/>
    <w:rsid w:val="00B948AF"/>
    <w:rsid w:val="00B94ACA"/>
    <w:rsid w:val="00B94B0F"/>
    <w:rsid w:val="00B94B16"/>
    <w:rsid w:val="00B94C8C"/>
    <w:rsid w:val="00B94D4D"/>
    <w:rsid w:val="00B94EE1"/>
    <w:rsid w:val="00B9500E"/>
    <w:rsid w:val="00B95954"/>
    <w:rsid w:val="00B960C1"/>
    <w:rsid w:val="00B9611E"/>
    <w:rsid w:val="00B969D2"/>
    <w:rsid w:val="00B96D8A"/>
    <w:rsid w:val="00B97436"/>
    <w:rsid w:val="00B97B5A"/>
    <w:rsid w:val="00B97CC2"/>
    <w:rsid w:val="00B97E5F"/>
    <w:rsid w:val="00BA0390"/>
    <w:rsid w:val="00BA058B"/>
    <w:rsid w:val="00BA1D09"/>
    <w:rsid w:val="00BA1EAD"/>
    <w:rsid w:val="00BA2006"/>
    <w:rsid w:val="00BA2381"/>
    <w:rsid w:val="00BA247B"/>
    <w:rsid w:val="00BA306E"/>
    <w:rsid w:val="00BA32C0"/>
    <w:rsid w:val="00BA45CA"/>
    <w:rsid w:val="00BA4972"/>
    <w:rsid w:val="00BA4B18"/>
    <w:rsid w:val="00BA4BF7"/>
    <w:rsid w:val="00BA4C54"/>
    <w:rsid w:val="00BA5739"/>
    <w:rsid w:val="00BA614C"/>
    <w:rsid w:val="00BA65D3"/>
    <w:rsid w:val="00BA6B03"/>
    <w:rsid w:val="00BA7042"/>
    <w:rsid w:val="00BA7568"/>
    <w:rsid w:val="00BA7CD9"/>
    <w:rsid w:val="00BB0D21"/>
    <w:rsid w:val="00BB0E8E"/>
    <w:rsid w:val="00BB12F4"/>
    <w:rsid w:val="00BB13E0"/>
    <w:rsid w:val="00BB13FE"/>
    <w:rsid w:val="00BB1767"/>
    <w:rsid w:val="00BB1D0B"/>
    <w:rsid w:val="00BB1F64"/>
    <w:rsid w:val="00BB1F9C"/>
    <w:rsid w:val="00BB2243"/>
    <w:rsid w:val="00BB2917"/>
    <w:rsid w:val="00BB2F58"/>
    <w:rsid w:val="00BB39A2"/>
    <w:rsid w:val="00BB3A31"/>
    <w:rsid w:val="00BB44B2"/>
    <w:rsid w:val="00BB45ED"/>
    <w:rsid w:val="00BB4EB5"/>
    <w:rsid w:val="00BB4FF0"/>
    <w:rsid w:val="00BB5034"/>
    <w:rsid w:val="00BB50E2"/>
    <w:rsid w:val="00BB5353"/>
    <w:rsid w:val="00BB579E"/>
    <w:rsid w:val="00BB5C7E"/>
    <w:rsid w:val="00BB64FF"/>
    <w:rsid w:val="00BB754A"/>
    <w:rsid w:val="00BB7699"/>
    <w:rsid w:val="00BB7B96"/>
    <w:rsid w:val="00BB7D60"/>
    <w:rsid w:val="00BC0165"/>
    <w:rsid w:val="00BC0AC4"/>
    <w:rsid w:val="00BC0B27"/>
    <w:rsid w:val="00BC110F"/>
    <w:rsid w:val="00BC1478"/>
    <w:rsid w:val="00BC1A92"/>
    <w:rsid w:val="00BC1BE0"/>
    <w:rsid w:val="00BC1E60"/>
    <w:rsid w:val="00BC1EEE"/>
    <w:rsid w:val="00BC29B3"/>
    <w:rsid w:val="00BC2C07"/>
    <w:rsid w:val="00BC32D9"/>
    <w:rsid w:val="00BC3734"/>
    <w:rsid w:val="00BC3868"/>
    <w:rsid w:val="00BC3CD8"/>
    <w:rsid w:val="00BC420A"/>
    <w:rsid w:val="00BC4C10"/>
    <w:rsid w:val="00BC4DD1"/>
    <w:rsid w:val="00BC4E49"/>
    <w:rsid w:val="00BC583C"/>
    <w:rsid w:val="00BC5ABD"/>
    <w:rsid w:val="00BC5AD6"/>
    <w:rsid w:val="00BC5C61"/>
    <w:rsid w:val="00BC5FC6"/>
    <w:rsid w:val="00BC6016"/>
    <w:rsid w:val="00BC6FD0"/>
    <w:rsid w:val="00BC73B2"/>
    <w:rsid w:val="00BC73E5"/>
    <w:rsid w:val="00BC78CB"/>
    <w:rsid w:val="00BC7F2D"/>
    <w:rsid w:val="00BD0009"/>
    <w:rsid w:val="00BD0090"/>
    <w:rsid w:val="00BD05EC"/>
    <w:rsid w:val="00BD077E"/>
    <w:rsid w:val="00BD17F8"/>
    <w:rsid w:val="00BD1984"/>
    <w:rsid w:val="00BD2211"/>
    <w:rsid w:val="00BD2368"/>
    <w:rsid w:val="00BD4E6B"/>
    <w:rsid w:val="00BD59F0"/>
    <w:rsid w:val="00BD5AB9"/>
    <w:rsid w:val="00BD5CB8"/>
    <w:rsid w:val="00BD6226"/>
    <w:rsid w:val="00BD67DD"/>
    <w:rsid w:val="00BD67E7"/>
    <w:rsid w:val="00BE0998"/>
    <w:rsid w:val="00BE1646"/>
    <w:rsid w:val="00BE16DA"/>
    <w:rsid w:val="00BE1727"/>
    <w:rsid w:val="00BE18F0"/>
    <w:rsid w:val="00BE1BB5"/>
    <w:rsid w:val="00BE1CCD"/>
    <w:rsid w:val="00BE2255"/>
    <w:rsid w:val="00BE22A6"/>
    <w:rsid w:val="00BE249D"/>
    <w:rsid w:val="00BE2523"/>
    <w:rsid w:val="00BE2584"/>
    <w:rsid w:val="00BE2D36"/>
    <w:rsid w:val="00BE2EB8"/>
    <w:rsid w:val="00BE2F59"/>
    <w:rsid w:val="00BE30AD"/>
    <w:rsid w:val="00BE3881"/>
    <w:rsid w:val="00BE3B57"/>
    <w:rsid w:val="00BE3BE2"/>
    <w:rsid w:val="00BE4988"/>
    <w:rsid w:val="00BE4D28"/>
    <w:rsid w:val="00BE4D64"/>
    <w:rsid w:val="00BE4E7D"/>
    <w:rsid w:val="00BE4ED4"/>
    <w:rsid w:val="00BE5AA8"/>
    <w:rsid w:val="00BE5EC7"/>
    <w:rsid w:val="00BE6339"/>
    <w:rsid w:val="00BE6389"/>
    <w:rsid w:val="00BE67AE"/>
    <w:rsid w:val="00BE68A5"/>
    <w:rsid w:val="00BE6CBF"/>
    <w:rsid w:val="00BE6F5D"/>
    <w:rsid w:val="00BF0067"/>
    <w:rsid w:val="00BF024D"/>
    <w:rsid w:val="00BF06B8"/>
    <w:rsid w:val="00BF083C"/>
    <w:rsid w:val="00BF0E13"/>
    <w:rsid w:val="00BF1119"/>
    <w:rsid w:val="00BF1742"/>
    <w:rsid w:val="00BF1AB1"/>
    <w:rsid w:val="00BF1DFB"/>
    <w:rsid w:val="00BF2390"/>
    <w:rsid w:val="00BF30AF"/>
    <w:rsid w:val="00BF3104"/>
    <w:rsid w:val="00BF3993"/>
    <w:rsid w:val="00BF3A0E"/>
    <w:rsid w:val="00BF3A56"/>
    <w:rsid w:val="00BF3AFE"/>
    <w:rsid w:val="00BF3B8D"/>
    <w:rsid w:val="00BF3D95"/>
    <w:rsid w:val="00BF4369"/>
    <w:rsid w:val="00BF4508"/>
    <w:rsid w:val="00BF49DA"/>
    <w:rsid w:val="00BF4E12"/>
    <w:rsid w:val="00BF53A4"/>
    <w:rsid w:val="00BF540B"/>
    <w:rsid w:val="00BF5E0C"/>
    <w:rsid w:val="00BF6697"/>
    <w:rsid w:val="00BF687A"/>
    <w:rsid w:val="00BF6E3F"/>
    <w:rsid w:val="00BF71B7"/>
    <w:rsid w:val="00BF78DC"/>
    <w:rsid w:val="00BF78E6"/>
    <w:rsid w:val="00BF7F21"/>
    <w:rsid w:val="00C001C7"/>
    <w:rsid w:val="00C004E9"/>
    <w:rsid w:val="00C00A33"/>
    <w:rsid w:val="00C015F4"/>
    <w:rsid w:val="00C01AB8"/>
    <w:rsid w:val="00C020E6"/>
    <w:rsid w:val="00C0287E"/>
    <w:rsid w:val="00C03144"/>
    <w:rsid w:val="00C031CA"/>
    <w:rsid w:val="00C0349F"/>
    <w:rsid w:val="00C03523"/>
    <w:rsid w:val="00C04306"/>
    <w:rsid w:val="00C0450E"/>
    <w:rsid w:val="00C046C4"/>
    <w:rsid w:val="00C04D8A"/>
    <w:rsid w:val="00C0502B"/>
    <w:rsid w:val="00C053FA"/>
    <w:rsid w:val="00C05909"/>
    <w:rsid w:val="00C0591D"/>
    <w:rsid w:val="00C05CF0"/>
    <w:rsid w:val="00C05D24"/>
    <w:rsid w:val="00C05D5D"/>
    <w:rsid w:val="00C06165"/>
    <w:rsid w:val="00C061D0"/>
    <w:rsid w:val="00C061D3"/>
    <w:rsid w:val="00C06332"/>
    <w:rsid w:val="00C075B7"/>
    <w:rsid w:val="00C0779A"/>
    <w:rsid w:val="00C07C06"/>
    <w:rsid w:val="00C102B5"/>
    <w:rsid w:val="00C102EC"/>
    <w:rsid w:val="00C1041D"/>
    <w:rsid w:val="00C107ED"/>
    <w:rsid w:val="00C10F16"/>
    <w:rsid w:val="00C10F82"/>
    <w:rsid w:val="00C11460"/>
    <w:rsid w:val="00C12244"/>
    <w:rsid w:val="00C1332C"/>
    <w:rsid w:val="00C13B04"/>
    <w:rsid w:val="00C143CA"/>
    <w:rsid w:val="00C1449A"/>
    <w:rsid w:val="00C149D8"/>
    <w:rsid w:val="00C1504B"/>
    <w:rsid w:val="00C1511E"/>
    <w:rsid w:val="00C151AA"/>
    <w:rsid w:val="00C15524"/>
    <w:rsid w:val="00C15D27"/>
    <w:rsid w:val="00C1627B"/>
    <w:rsid w:val="00C167EE"/>
    <w:rsid w:val="00C17CE7"/>
    <w:rsid w:val="00C1DF0D"/>
    <w:rsid w:val="00C205B3"/>
    <w:rsid w:val="00C206B8"/>
    <w:rsid w:val="00C218A5"/>
    <w:rsid w:val="00C21C31"/>
    <w:rsid w:val="00C22173"/>
    <w:rsid w:val="00C221F3"/>
    <w:rsid w:val="00C2301E"/>
    <w:rsid w:val="00C23341"/>
    <w:rsid w:val="00C23532"/>
    <w:rsid w:val="00C23771"/>
    <w:rsid w:val="00C23AF9"/>
    <w:rsid w:val="00C23FBA"/>
    <w:rsid w:val="00C2474D"/>
    <w:rsid w:val="00C247D6"/>
    <w:rsid w:val="00C24CDF"/>
    <w:rsid w:val="00C25246"/>
    <w:rsid w:val="00C25B34"/>
    <w:rsid w:val="00C268D5"/>
    <w:rsid w:val="00C26CA9"/>
    <w:rsid w:val="00C27535"/>
    <w:rsid w:val="00C27A5A"/>
    <w:rsid w:val="00C27BF5"/>
    <w:rsid w:val="00C27C85"/>
    <w:rsid w:val="00C30266"/>
    <w:rsid w:val="00C306F1"/>
    <w:rsid w:val="00C30C6B"/>
    <w:rsid w:val="00C310B9"/>
    <w:rsid w:val="00C312D8"/>
    <w:rsid w:val="00C31377"/>
    <w:rsid w:val="00C313A0"/>
    <w:rsid w:val="00C3169A"/>
    <w:rsid w:val="00C31F3F"/>
    <w:rsid w:val="00C32064"/>
    <w:rsid w:val="00C3275E"/>
    <w:rsid w:val="00C327E0"/>
    <w:rsid w:val="00C32B24"/>
    <w:rsid w:val="00C32E5E"/>
    <w:rsid w:val="00C330DD"/>
    <w:rsid w:val="00C33D56"/>
    <w:rsid w:val="00C33F9A"/>
    <w:rsid w:val="00C3456A"/>
    <w:rsid w:val="00C35129"/>
    <w:rsid w:val="00C351DA"/>
    <w:rsid w:val="00C35240"/>
    <w:rsid w:val="00C35353"/>
    <w:rsid w:val="00C35622"/>
    <w:rsid w:val="00C358AC"/>
    <w:rsid w:val="00C359C6"/>
    <w:rsid w:val="00C35A00"/>
    <w:rsid w:val="00C35D47"/>
    <w:rsid w:val="00C36139"/>
    <w:rsid w:val="00C367D4"/>
    <w:rsid w:val="00C36904"/>
    <w:rsid w:val="00C36D7B"/>
    <w:rsid w:val="00C37267"/>
    <w:rsid w:val="00C375C3"/>
    <w:rsid w:val="00C37B0D"/>
    <w:rsid w:val="00C37F3D"/>
    <w:rsid w:val="00C40080"/>
    <w:rsid w:val="00C40111"/>
    <w:rsid w:val="00C401F6"/>
    <w:rsid w:val="00C40447"/>
    <w:rsid w:val="00C40C48"/>
    <w:rsid w:val="00C41155"/>
    <w:rsid w:val="00C41226"/>
    <w:rsid w:val="00C415FF"/>
    <w:rsid w:val="00C41E7D"/>
    <w:rsid w:val="00C42208"/>
    <w:rsid w:val="00C423FD"/>
    <w:rsid w:val="00C42564"/>
    <w:rsid w:val="00C425CE"/>
    <w:rsid w:val="00C43174"/>
    <w:rsid w:val="00C432FA"/>
    <w:rsid w:val="00C4412B"/>
    <w:rsid w:val="00C45236"/>
    <w:rsid w:val="00C459FA"/>
    <w:rsid w:val="00C45EB7"/>
    <w:rsid w:val="00C46142"/>
    <w:rsid w:val="00C470CA"/>
    <w:rsid w:val="00C50076"/>
    <w:rsid w:val="00C50420"/>
    <w:rsid w:val="00C50B5C"/>
    <w:rsid w:val="00C5147E"/>
    <w:rsid w:val="00C51D77"/>
    <w:rsid w:val="00C52710"/>
    <w:rsid w:val="00C529AC"/>
    <w:rsid w:val="00C52AA5"/>
    <w:rsid w:val="00C52BCB"/>
    <w:rsid w:val="00C52C84"/>
    <w:rsid w:val="00C5327C"/>
    <w:rsid w:val="00C53328"/>
    <w:rsid w:val="00C53374"/>
    <w:rsid w:val="00C5357D"/>
    <w:rsid w:val="00C537AC"/>
    <w:rsid w:val="00C53C01"/>
    <w:rsid w:val="00C540B7"/>
    <w:rsid w:val="00C5494C"/>
    <w:rsid w:val="00C54959"/>
    <w:rsid w:val="00C54A71"/>
    <w:rsid w:val="00C54F3C"/>
    <w:rsid w:val="00C56708"/>
    <w:rsid w:val="00C56762"/>
    <w:rsid w:val="00C57532"/>
    <w:rsid w:val="00C5755E"/>
    <w:rsid w:val="00C612D2"/>
    <w:rsid w:val="00C61647"/>
    <w:rsid w:val="00C61C50"/>
    <w:rsid w:val="00C61DEE"/>
    <w:rsid w:val="00C61EF6"/>
    <w:rsid w:val="00C63008"/>
    <w:rsid w:val="00C631F5"/>
    <w:rsid w:val="00C63468"/>
    <w:rsid w:val="00C635F9"/>
    <w:rsid w:val="00C63686"/>
    <w:rsid w:val="00C63E1D"/>
    <w:rsid w:val="00C64D7B"/>
    <w:rsid w:val="00C655C9"/>
    <w:rsid w:val="00C658E2"/>
    <w:rsid w:val="00C65C71"/>
    <w:rsid w:val="00C65CE1"/>
    <w:rsid w:val="00C66262"/>
    <w:rsid w:val="00C66D6E"/>
    <w:rsid w:val="00C66FD9"/>
    <w:rsid w:val="00C670C4"/>
    <w:rsid w:val="00C67809"/>
    <w:rsid w:val="00C67A99"/>
    <w:rsid w:val="00C67BC7"/>
    <w:rsid w:val="00C67E14"/>
    <w:rsid w:val="00C67EC8"/>
    <w:rsid w:val="00C70133"/>
    <w:rsid w:val="00C70444"/>
    <w:rsid w:val="00C7062A"/>
    <w:rsid w:val="00C7069D"/>
    <w:rsid w:val="00C70818"/>
    <w:rsid w:val="00C70A34"/>
    <w:rsid w:val="00C71475"/>
    <w:rsid w:val="00C71A13"/>
    <w:rsid w:val="00C72541"/>
    <w:rsid w:val="00C72765"/>
    <w:rsid w:val="00C72D3F"/>
    <w:rsid w:val="00C735B0"/>
    <w:rsid w:val="00C7504E"/>
    <w:rsid w:val="00C75226"/>
    <w:rsid w:val="00C75310"/>
    <w:rsid w:val="00C76822"/>
    <w:rsid w:val="00C76A19"/>
    <w:rsid w:val="00C76E24"/>
    <w:rsid w:val="00C77520"/>
    <w:rsid w:val="00C77BAC"/>
    <w:rsid w:val="00C8010F"/>
    <w:rsid w:val="00C80793"/>
    <w:rsid w:val="00C80969"/>
    <w:rsid w:val="00C80CB3"/>
    <w:rsid w:val="00C810B1"/>
    <w:rsid w:val="00C81578"/>
    <w:rsid w:val="00C81B5E"/>
    <w:rsid w:val="00C81CAB"/>
    <w:rsid w:val="00C8218E"/>
    <w:rsid w:val="00C821D5"/>
    <w:rsid w:val="00C82858"/>
    <w:rsid w:val="00C830D6"/>
    <w:rsid w:val="00C830E4"/>
    <w:rsid w:val="00C83363"/>
    <w:rsid w:val="00C83D11"/>
    <w:rsid w:val="00C84155"/>
    <w:rsid w:val="00C84543"/>
    <w:rsid w:val="00C84648"/>
    <w:rsid w:val="00C846BC"/>
    <w:rsid w:val="00C84C3D"/>
    <w:rsid w:val="00C84E02"/>
    <w:rsid w:val="00C85CFA"/>
    <w:rsid w:val="00C86601"/>
    <w:rsid w:val="00C868EB"/>
    <w:rsid w:val="00C86B29"/>
    <w:rsid w:val="00C86D6D"/>
    <w:rsid w:val="00C87500"/>
    <w:rsid w:val="00C876B4"/>
    <w:rsid w:val="00C87A83"/>
    <w:rsid w:val="00C9032C"/>
    <w:rsid w:val="00C904EA"/>
    <w:rsid w:val="00C90552"/>
    <w:rsid w:val="00C90C0A"/>
    <w:rsid w:val="00C90FE7"/>
    <w:rsid w:val="00C910EE"/>
    <w:rsid w:val="00C91BC4"/>
    <w:rsid w:val="00C91D91"/>
    <w:rsid w:val="00C920E7"/>
    <w:rsid w:val="00C92234"/>
    <w:rsid w:val="00C923EF"/>
    <w:rsid w:val="00C927A6"/>
    <w:rsid w:val="00C929F9"/>
    <w:rsid w:val="00C92B7B"/>
    <w:rsid w:val="00C92DB2"/>
    <w:rsid w:val="00C92F91"/>
    <w:rsid w:val="00C9312A"/>
    <w:rsid w:val="00C93935"/>
    <w:rsid w:val="00C9408E"/>
    <w:rsid w:val="00C941F1"/>
    <w:rsid w:val="00C94377"/>
    <w:rsid w:val="00C944AB"/>
    <w:rsid w:val="00C94A7D"/>
    <w:rsid w:val="00C956DE"/>
    <w:rsid w:val="00C96123"/>
    <w:rsid w:val="00C967CD"/>
    <w:rsid w:val="00C96964"/>
    <w:rsid w:val="00C96997"/>
    <w:rsid w:val="00C96DE0"/>
    <w:rsid w:val="00C96DED"/>
    <w:rsid w:val="00C96EEB"/>
    <w:rsid w:val="00CA0188"/>
    <w:rsid w:val="00CA0309"/>
    <w:rsid w:val="00CA05BA"/>
    <w:rsid w:val="00CA088E"/>
    <w:rsid w:val="00CA179D"/>
    <w:rsid w:val="00CA1E89"/>
    <w:rsid w:val="00CA1F44"/>
    <w:rsid w:val="00CA22D3"/>
    <w:rsid w:val="00CA2573"/>
    <w:rsid w:val="00CA2C9B"/>
    <w:rsid w:val="00CA3C28"/>
    <w:rsid w:val="00CA40B1"/>
    <w:rsid w:val="00CA4325"/>
    <w:rsid w:val="00CA4400"/>
    <w:rsid w:val="00CA44AF"/>
    <w:rsid w:val="00CA4D73"/>
    <w:rsid w:val="00CA4F53"/>
    <w:rsid w:val="00CA512C"/>
    <w:rsid w:val="00CA527F"/>
    <w:rsid w:val="00CA57C0"/>
    <w:rsid w:val="00CA5E53"/>
    <w:rsid w:val="00CA687A"/>
    <w:rsid w:val="00CA73AB"/>
    <w:rsid w:val="00CA745F"/>
    <w:rsid w:val="00CA796A"/>
    <w:rsid w:val="00CB058B"/>
    <w:rsid w:val="00CB0982"/>
    <w:rsid w:val="00CB1B77"/>
    <w:rsid w:val="00CB2093"/>
    <w:rsid w:val="00CB2146"/>
    <w:rsid w:val="00CB2A7E"/>
    <w:rsid w:val="00CB2C59"/>
    <w:rsid w:val="00CB49F9"/>
    <w:rsid w:val="00CB5083"/>
    <w:rsid w:val="00CB6369"/>
    <w:rsid w:val="00CB6393"/>
    <w:rsid w:val="00CB6B8A"/>
    <w:rsid w:val="00CB7300"/>
    <w:rsid w:val="00CB7354"/>
    <w:rsid w:val="00CC036F"/>
    <w:rsid w:val="00CC040D"/>
    <w:rsid w:val="00CC0634"/>
    <w:rsid w:val="00CC0818"/>
    <w:rsid w:val="00CC08BC"/>
    <w:rsid w:val="00CC0C7F"/>
    <w:rsid w:val="00CC0DB5"/>
    <w:rsid w:val="00CC11FE"/>
    <w:rsid w:val="00CC1506"/>
    <w:rsid w:val="00CC1F82"/>
    <w:rsid w:val="00CC1F95"/>
    <w:rsid w:val="00CC2325"/>
    <w:rsid w:val="00CC2C41"/>
    <w:rsid w:val="00CC2E6C"/>
    <w:rsid w:val="00CC325E"/>
    <w:rsid w:val="00CC334A"/>
    <w:rsid w:val="00CC336A"/>
    <w:rsid w:val="00CC3669"/>
    <w:rsid w:val="00CC3ADE"/>
    <w:rsid w:val="00CC439B"/>
    <w:rsid w:val="00CC475C"/>
    <w:rsid w:val="00CC4D47"/>
    <w:rsid w:val="00CC56BC"/>
    <w:rsid w:val="00CC5C9C"/>
    <w:rsid w:val="00CC5EB5"/>
    <w:rsid w:val="00CC60B5"/>
    <w:rsid w:val="00CC65EB"/>
    <w:rsid w:val="00CC663A"/>
    <w:rsid w:val="00CC7555"/>
    <w:rsid w:val="00CC76D8"/>
    <w:rsid w:val="00CC7D00"/>
    <w:rsid w:val="00CC7E2A"/>
    <w:rsid w:val="00CD0411"/>
    <w:rsid w:val="00CD0550"/>
    <w:rsid w:val="00CD0A2C"/>
    <w:rsid w:val="00CD0A89"/>
    <w:rsid w:val="00CD0FA1"/>
    <w:rsid w:val="00CD1003"/>
    <w:rsid w:val="00CD17E9"/>
    <w:rsid w:val="00CD1EC2"/>
    <w:rsid w:val="00CD1F14"/>
    <w:rsid w:val="00CD384A"/>
    <w:rsid w:val="00CD3A88"/>
    <w:rsid w:val="00CD3ADA"/>
    <w:rsid w:val="00CD40F0"/>
    <w:rsid w:val="00CD4F92"/>
    <w:rsid w:val="00CD54E4"/>
    <w:rsid w:val="00CD5619"/>
    <w:rsid w:val="00CD57DB"/>
    <w:rsid w:val="00CD5A67"/>
    <w:rsid w:val="00CD62BE"/>
    <w:rsid w:val="00CD6384"/>
    <w:rsid w:val="00CD6923"/>
    <w:rsid w:val="00CD6EAF"/>
    <w:rsid w:val="00CE0B08"/>
    <w:rsid w:val="00CE0CC1"/>
    <w:rsid w:val="00CE137A"/>
    <w:rsid w:val="00CE1451"/>
    <w:rsid w:val="00CE1AC0"/>
    <w:rsid w:val="00CE2477"/>
    <w:rsid w:val="00CE2759"/>
    <w:rsid w:val="00CE2A76"/>
    <w:rsid w:val="00CE3839"/>
    <w:rsid w:val="00CE3D93"/>
    <w:rsid w:val="00CE3F3E"/>
    <w:rsid w:val="00CE42C6"/>
    <w:rsid w:val="00CE430E"/>
    <w:rsid w:val="00CE45C3"/>
    <w:rsid w:val="00CE561A"/>
    <w:rsid w:val="00CE57A6"/>
    <w:rsid w:val="00CE68F1"/>
    <w:rsid w:val="00CE72F6"/>
    <w:rsid w:val="00CE740B"/>
    <w:rsid w:val="00CE74FD"/>
    <w:rsid w:val="00CE75C3"/>
    <w:rsid w:val="00CE77B2"/>
    <w:rsid w:val="00CE7D77"/>
    <w:rsid w:val="00CE7F26"/>
    <w:rsid w:val="00CE7F9B"/>
    <w:rsid w:val="00CF048B"/>
    <w:rsid w:val="00CF0666"/>
    <w:rsid w:val="00CF148A"/>
    <w:rsid w:val="00CF1609"/>
    <w:rsid w:val="00CF23B9"/>
    <w:rsid w:val="00CF2533"/>
    <w:rsid w:val="00CF2B5C"/>
    <w:rsid w:val="00CF33F5"/>
    <w:rsid w:val="00CF3583"/>
    <w:rsid w:val="00CF36EB"/>
    <w:rsid w:val="00CF4948"/>
    <w:rsid w:val="00CF4F5F"/>
    <w:rsid w:val="00CF5190"/>
    <w:rsid w:val="00CF58B2"/>
    <w:rsid w:val="00CF5B75"/>
    <w:rsid w:val="00CF6021"/>
    <w:rsid w:val="00CF60DF"/>
    <w:rsid w:val="00CF61C4"/>
    <w:rsid w:val="00CF6254"/>
    <w:rsid w:val="00CF67EF"/>
    <w:rsid w:val="00CF6924"/>
    <w:rsid w:val="00CF7150"/>
    <w:rsid w:val="00CF742F"/>
    <w:rsid w:val="00CF74D0"/>
    <w:rsid w:val="00CF7612"/>
    <w:rsid w:val="00CF7FD7"/>
    <w:rsid w:val="00D00949"/>
    <w:rsid w:val="00D00C15"/>
    <w:rsid w:val="00D01388"/>
    <w:rsid w:val="00D01BCB"/>
    <w:rsid w:val="00D01EE5"/>
    <w:rsid w:val="00D02307"/>
    <w:rsid w:val="00D02B78"/>
    <w:rsid w:val="00D02BF4"/>
    <w:rsid w:val="00D0381C"/>
    <w:rsid w:val="00D03A39"/>
    <w:rsid w:val="00D0441B"/>
    <w:rsid w:val="00D046E0"/>
    <w:rsid w:val="00D04701"/>
    <w:rsid w:val="00D04896"/>
    <w:rsid w:val="00D049D5"/>
    <w:rsid w:val="00D04EFC"/>
    <w:rsid w:val="00D0535F"/>
    <w:rsid w:val="00D0548C"/>
    <w:rsid w:val="00D057CA"/>
    <w:rsid w:val="00D05A3A"/>
    <w:rsid w:val="00D05BDC"/>
    <w:rsid w:val="00D05FE2"/>
    <w:rsid w:val="00D0626A"/>
    <w:rsid w:val="00D0683D"/>
    <w:rsid w:val="00D06EE3"/>
    <w:rsid w:val="00D07105"/>
    <w:rsid w:val="00D07BEC"/>
    <w:rsid w:val="00D07D76"/>
    <w:rsid w:val="00D07E9D"/>
    <w:rsid w:val="00D105ED"/>
    <w:rsid w:val="00D10B29"/>
    <w:rsid w:val="00D11583"/>
    <w:rsid w:val="00D120C1"/>
    <w:rsid w:val="00D120D6"/>
    <w:rsid w:val="00D1217D"/>
    <w:rsid w:val="00D12AD6"/>
    <w:rsid w:val="00D12EEA"/>
    <w:rsid w:val="00D12F6D"/>
    <w:rsid w:val="00D12F7A"/>
    <w:rsid w:val="00D1350C"/>
    <w:rsid w:val="00D136A3"/>
    <w:rsid w:val="00D13C8E"/>
    <w:rsid w:val="00D143B8"/>
    <w:rsid w:val="00D154C8"/>
    <w:rsid w:val="00D15DF9"/>
    <w:rsid w:val="00D15E62"/>
    <w:rsid w:val="00D16E6E"/>
    <w:rsid w:val="00D16FCD"/>
    <w:rsid w:val="00D17191"/>
    <w:rsid w:val="00D174EF"/>
    <w:rsid w:val="00D1760F"/>
    <w:rsid w:val="00D17657"/>
    <w:rsid w:val="00D17858"/>
    <w:rsid w:val="00D17B43"/>
    <w:rsid w:val="00D2001A"/>
    <w:rsid w:val="00D20071"/>
    <w:rsid w:val="00D20087"/>
    <w:rsid w:val="00D2051D"/>
    <w:rsid w:val="00D20DB4"/>
    <w:rsid w:val="00D2106C"/>
    <w:rsid w:val="00D21288"/>
    <w:rsid w:val="00D21734"/>
    <w:rsid w:val="00D21E58"/>
    <w:rsid w:val="00D22461"/>
    <w:rsid w:val="00D23448"/>
    <w:rsid w:val="00D235F9"/>
    <w:rsid w:val="00D23EBF"/>
    <w:rsid w:val="00D24579"/>
    <w:rsid w:val="00D246B4"/>
    <w:rsid w:val="00D2476D"/>
    <w:rsid w:val="00D25961"/>
    <w:rsid w:val="00D2629F"/>
    <w:rsid w:val="00D30B1F"/>
    <w:rsid w:val="00D31BC1"/>
    <w:rsid w:val="00D31F80"/>
    <w:rsid w:val="00D32E96"/>
    <w:rsid w:val="00D32FF2"/>
    <w:rsid w:val="00D33B2F"/>
    <w:rsid w:val="00D33B89"/>
    <w:rsid w:val="00D341D2"/>
    <w:rsid w:val="00D34AA3"/>
    <w:rsid w:val="00D34B55"/>
    <w:rsid w:val="00D351C0"/>
    <w:rsid w:val="00D35E65"/>
    <w:rsid w:val="00D35ED0"/>
    <w:rsid w:val="00D362D6"/>
    <w:rsid w:val="00D367A3"/>
    <w:rsid w:val="00D36949"/>
    <w:rsid w:val="00D369CE"/>
    <w:rsid w:val="00D36B79"/>
    <w:rsid w:val="00D373A0"/>
    <w:rsid w:val="00D375D4"/>
    <w:rsid w:val="00D3777D"/>
    <w:rsid w:val="00D37C7F"/>
    <w:rsid w:val="00D37DC6"/>
    <w:rsid w:val="00D37FCB"/>
    <w:rsid w:val="00D40372"/>
    <w:rsid w:val="00D404D5"/>
    <w:rsid w:val="00D40FF3"/>
    <w:rsid w:val="00D4136B"/>
    <w:rsid w:val="00D423D8"/>
    <w:rsid w:val="00D42F45"/>
    <w:rsid w:val="00D433B3"/>
    <w:rsid w:val="00D43531"/>
    <w:rsid w:val="00D43571"/>
    <w:rsid w:val="00D43989"/>
    <w:rsid w:val="00D4418E"/>
    <w:rsid w:val="00D445BB"/>
    <w:rsid w:val="00D44852"/>
    <w:rsid w:val="00D44DC2"/>
    <w:rsid w:val="00D4510D"/>
    <w:rsid w:val="00D45439"/>
    <w:rsid w:val="00D45562"/>
    <w:rsid w:val="00D45728"/>
    <w:rsid w:val="00D4580A"/>
    <w:rsid w:val="00D45E57"/>
    <w:rsid w:val="00D4647A"/>
    <w:rsid w:val="00D47C0C"/>
    <w:rsid w:val="00D50176"/>
    <w:rsid w:val="00D50388"/>
    <w:rsid w:val="00D5085C"/>
    <w:rsid w:val="00D50E26"/>
    <w:rsid w:val="00D5239A"/>
    <w:rsid w:val="00D525ED"/>
    <w:rsid w:val="00D52D97"/>
    <w:rsid w:val="00D53388"/>
    <w:rsid w:val="00D537D1"/>
    <w:rsid w:val="00D53BED"/>
    <w:rsid w:val="00D53E26"/>
    <w:rsid w:val="00D5419B"/>
    <w:rsid w:val="00D54796"/>
    <w:rsid w:val="00D54828"/>
    <w:rsid w:val="00D54FF1"/>
    <w:rsid w:val="00D56339"/>
    <w:rsid w:val="00D563AD"/>
    <w:rsid w:val="00D5651C"/>
    <w:rsid w:val="00D56B56"/>
    <w:rsid w:val="00D56EF7"/>
    <w:rsid w:val="00D56FFC"/>
    <w:rsid w:val="00D574C0"/>
    <w:rsid w:val="00D574FE"/>
    <w:rsid w:val="00D57629"/>
    <w:rsid w:val="00D60263"/>
    <w:rsid w:val="00D60465"/>
    <w:rsid w:val="00D60560"/>
    <w:rsid w:val="00D60B74"/>
    <w:rsid w:val="00D60BE7"/>
    <w:rsid w:val="00D60F93"/>
    <w:rsid w:val="00D61E9B"/>
    <w:rsid w:val="00D62203"/>
    <w:rsid w:val="00D6243C"/>
    <w:rsid w:val="00D639D0"/>
    <w:rsid w:val="00D63E7F"/>
    <w:rsid w:val="00D6422C"/>
    <w:rsid w:val="00D643E0"/>
    <w:rsid w:val="00D64703"/>
    <w:rsid w:val="00D64B22"/>
    <w:rsid w:val="00D65928"/>
    <w:rsid w:val="00D65BB0"/>
    <w:rsid w:val="00D670C8"/>
    <w:rsid w:val="00D671F6"/>
    <w:rsid w:val="00D67227"/>
    <w:rsid w:val="00D6724E"/>
    <w:rsid w:val="00D6788C"/>
    <w:rsid w:val="00D67D5C"/>
    <w:rsid w:val="00D67F7B"/>
    <w:rsid w:val="00D707C5"/>
    <w:rsid w:val="00D708D4"/>
    <w:rsid w:val="00D709C7"/>
    <w:rsid w:val="00D70DC0"/>
    <w:rsid w:val="00D70DD1"/>
    <w:rsid w:val="00D715CB"/>
    <w:rsid w:val="00D72021"/>
    <w:rsid w:val="00D72590"/>
    <w:rsid w:val="00D727AC"/>
    <w:rsid w:val="00D72A7A"/>
    <w:rsid w:val="00D73117"/>
    <w:rsid w:val="00D73832"/>
    <w:rsid w:val="00D73862"/>
    <w:rsid w:val="00D7435A"/>
    <w:rsid w:val="00D74853"/>
    <w:rsid w:val="00D75105"/>
    <w:rsid w:val="00D75207"/>
    <w:rsid w:val="00D759CF"/>
    <w:rsid w:val="00D75F07"/>
    <w:rsid w:val="00D765F6"/>
    <w:rsid w:val="00D76949"/>
    <w:rsid w:val="00D76BC9"/>
    <w:rsid w:val="00D76D79"/>
    <w:rsid w:val="00D7746D"/>
    <w:rsid w:val="00D778C2"/>
    <w:rsid w:val="00D77B33"/>
    <w:rsid w:val="00D801F8"/>
    <w:rsid w:val="00D802CE"/>
    <w:rsid w:val="00D80D3F"/>
    <w:rsid w:val="00D81226"/>
    <w:rsid w:val="00D8165C"/>
    <w:rsid w:val="00D82709"/>
    <w:rsid w:val="00D82D3C"/>
    <w:rsid w:val="00D83615"/>
    <w:rsid w:val="00D83C78"/>
    <w:rsid w:val="00D8413D"/>
    <w:rsid w:val="00D84961"/>
    <w:rsid w:val="00D84B3A"/>
    <w:rsid w:val="00D84C5D"/>
    <w:rsid w:val="00D84CE1"/>
    <w:rsid w:val="00D85A9E"/>
    <w:rsid w:val="00D85C02"/>
    <w:rsid w:val="00D85E76"/>
    <w:rsid w:val="00D87340"/>
    <w:rsid w:val="00D8752E"/>
    <w:rsid w:val="00D8756F"/>
    <w:rsid w:val="00D87949"/>
    <w:rsid w:val="00D87D19"/>
    <w:rsid w:val="00D9063A"/>
    <w:rsid w:val="00D91422"/>
    <w:rsid w:val="00D91549"/>
    <w:rsid w:val="00D9171B"/>
    <w:rsid w:val="00D91F8E"/>
    <w:rsid w:val="00D927BB"/>
    <w:rsid w:val="00D92882"/>
    <w:rsid w:val="00D92A61"/>
    <w:rsid w:val="00D92C2A"/>
    <w:rsid w:val="00D92FB6"/>
    <w:rsid w:val="00D933F5"/>
    <w:rsid w:val="00D939CF"/>
    <w:rsid w:val="00D93CDF"/>
    <w:rsid w:val="00D948AB"/>
    <w:rsid w:val="00D94C2B"/>
    <w:rsid w:val="00D95ABF"/>
    <w:rsid w:val="00D95F14"/>
    <w:rsid w:val="00D960BB"/>
    <w:rsid w:val="00D965D1"/>
    <w:rsid w:val="00D966B2"/>
    <w:rsid w:val="00D9696D"/>
    <w:rsid w:val="00D9707B"/>
    <w:rsid w:val="00D97156"/>
    <w:rsid w:val="00D97415"/>
    <w:rsid w:val="00D976AE"/>
    <w:rsid w:val="00DA0E3E"/>
    <w:rsid w:val="00DA1298"/>
    <w:rsid w:val="00DA1422"/>
    <w:rsid w:val="00DA194C"/>
    <w:rsid w:val="00DA2F54"/>
    <w:rsid w:val="00DA2F79"/>
    <w:rsid w:val="00DA2FEC"/>
    <w:rsid w:val="00DA3840"/>
    <w:rsid w:val="00DA397F"/>
    <w:rsid w:val="00DA3BA0"/>
    <w:rsid w:val="00DA4105"/>
    <w:rsid w:val="00DA4535"/>
    <w:rsid w:val="00DA45DF"/>
    <w:rsid w:val="00DA4C77"/>
    <w:rsid w:val="00DA52F9"/>
    <w:rsid w:val="00DA5325"/>
    <w:rsid w:val="00DA5613"/>
    <w:rsid w:val="00DA563A"/>
    <w:rsid w:val="00DA57D1"/>
    <w:rsid w:val="00DA5EF7"/>
    <w:rsid w:val="00DA64D1"/>
    <w:rsid w:val="00DA684C"/>
    <w:rsid w:val="00DA6A08"/>
    <w:rsid w:val="00DA6A10"/>
    <w:rsid w:val="00DA6C31"/>
    <w:rsid w:val="00DA70E5"/>
    <w:rsid w:val="00DA7126"/>
    <w:rsid w:val="00DA7801"/>
    <w:rsid w:val="00DA791C"/>
    <w:rsid w:val="00DB07DC"/>
    <w:rsid w:val="00DB0E9A"/>
    <w:rsid w:val="00DB1A85"/>
    <w:rsid w:val="00DB2208"/>
    <w:rsid w:val="00DB2CAC"/>
    <w:rsid w:val="00DB2FF2"/>
    <w:rsid w:val="00DB39E5"/>
    <w:rsid w:val="00DB3EB5"/>
    <w:rsid w:val="00DB4346"/>
    <w:rsid w:val="00DB49AE"/>
    <w:rsid w:val="00DB4D02"/>
    <w:rsid w:val="00DB5616"/>
    <w:rsid w:val="00DB5631"/>
    <w:rsid w:val="00DB5678"/>
    <w:rsid w:val="00DB5903"/>
    <w:rsid w:val="00DB5963"/>
    <w:rsid w:val="00DB62EF"/>
    <w:rsid w:val="00DB6F99"/>
    <w:rsid w:val="00DB714B"/>
    <w:rsid w:val="00DB73EF"/>
    <w:rsid w:val="00DB7655"/>
    <w:rsid w:val="00DB76D6"/>
    <w:rsid w:val="00DB77A0"/>
    <w:rsid w:val="00DB781D"/>
    <w:rsid w:val="00DB7843"/>
    <w:rsid w:val="00DC0F82"/>
    <w:rsid w:val="00DC18A9"/>
    <w:rsid w:val="00DC1D61"/>
    <w:rsid w:val="00DC1FD4"/>
    <w:rsid w:val="00DC243F"/>
    <w:rsid w:val="00DC28C8"/>
    <w:rsid w:val="00DC29DC"/>
    <w:rsid w:val="00DC2E20"/>
    <w:rsid w:val="00DC2F32"/>
    <w:rsid w:val="00DC2FB3"/>
    <w:rsid w:val="00DC3140"/>
    <w:rsid w:val="00DC398A"/>
    <w:rsid w:val="00DC433F"/>
    <w:rsid w:val="00DC4593"/>
    <w:rsid w:val="00DC4ACE"/>
    <w:rsid w:val="00DC5006"/>
    <w:rsid w:val="00DC5074"/>
    <w:rsid w:val="00DC54CF"/>
    <w:rsid w:val="00DC5C21"/>
    <w:rsid w:val="00DC5D58"/>
    <w:rsid w:val="00DC5F5D"/>
    <w:rsid w:val="00DC6412"/>
    <w:rsid w:val="00DC678F"/>
    <w:rsid w:val="00DC67AE"/>
    <w:rsid w:val="00DC68DD"/>
    <w:rsid w:val="00DC69C1"/>
    <w:rsid w:val="00DC6BD5"/>
    <w:rsid w:val="00DC73F2"/>
    <w:rsid w:val="00DC7CD7"/>
    <w:rsid w:val="00DC7F68"/>
    <w:rsid w:val="00DD01CE"/>
    <w:rsid w:val="00DD03C8"/>
    <w:rsid w:val="00DD066D"/>
    <w:rsid w:val="00DD0B1F"/>
    <w:rsid w:val="00DD0DAC"/>
    <w:rsid w:val="00DD1490"/>
    <w:rsid w:val="00DD15A0"/>
    <w:rsid w:val="00DD1EFD"/>
    <w:rsid w:val="00DD23A4"/>
    <w:rsid w:val="00DD2C8C"/>
    <w:rsid w:val="00DD32C1"/>
    <w:rsid w:val="00DD357B"/>
    <w:rsid w:val="00DD3C2E"/>
    <w:rsid w:val="00DD3D8D"/>
    <w:rsid w:val="00DD4456"/>
    <w:rsid w:val="00DD507A"/>
    <w:rsid w:val="00DD5163"/>
    <w:rsid w:val="00DD524C"/>
    <w:rsid w:val="00DD56FF"/>
    <w:rsid w:val="00DD57D1"/>
    <w:rsid w:val="00DD5D2A"/>
    <w:rsid w:val="00DD629D"/>
    <w:rsid w:val="00DD64D2"/>
    <w:rsid w:val="00DD64E7"/>
    <w:rsid w:val="00DD6C03"/>
    <w:rsid w:val="00DD6DEC"/>
    <w:rsid w:val="00DD6E86"/>
    <w:rsid w:val="00DD7037"/>
    <w:rsid w:val="00DD70DD"/>
    <w:rsid w:val="00DD74A8"/>
    <w:rsid w:val="00DD798D"/>
    <w:rsid w:val="00DD7A5F"/>
    <w:rsid w:val="00DE0110"/>
    <w:rsid w:val="00DE055F"/>
    <w:rsid w:val="00DE07A1"/>
    <w:rsid w:val="00DE0ECC"/>
    <w:rsid w:val="00DE13E0"/>
    <w:rsid w:val="00DE16A5"/>
    <w:rsid w:val="00DE16EE"/>
    <w:rsid w:val="00DE1C47"/>
    <w:rsid w:val="00DE1DD9"/>
    <w:rsid w:val="00DE1E18"/>
    <w:rsid w:val="00DE3637"/>
    <w:rsid w:val="00DE3685"/>
    <w:rsid w:val="00DE3E51"/>
    <w:rsid w:val="00DE45D8"/>
    <w:rsid w:val="00DE4931"/>
    <w:rsid w:val="00DE54EC"/>
    <w:rsid w:val="00DE55DB"/>
    <w:rsid w:val="00DE71D8"/>
    <w:rsid w:val="00DE7D4B"/>
    <w:rsid w:val="00DF007A"/>
    <w:rsid w:val="00DF027B"/>
    <w:rsid w:val="00DF0A03"/>
    <w:rsid w:val="00DF2176"/>
    <w:rsid w:val="00DF21A2"/>
    <w:rsid w:val="00DF21FD"/>
    <w:rsid w:val="00DF2760"/>
    <w:rsid w:val="00DF2879"/>
    <w:rsid w:val="00DF2962"/>
    <w:rsid w:val="00DF2CB8"/>
    <w:rsid w:val="00DF2D90"/>
    <w:rsid w:val="00DF2F3C"/>
    <w:rsid w:val="00DF3E9E"/>
    <w:rsid w:val="00DF4199"/>
    <w:rsid w:val="00DF443D"/>
    <w:rsid w:val="00DF44D8"/>
    <w:rsid w:val="00DF4CBC"/>
    <w:rsid w:val="00DF5136"/>
    <w:rsid w:val="00DF543A"/>
    <w:rsid w:val="00DF5CDA"/>
    <w:rsid w:val="00DF5D05"/>
    <w:rsid w:val="00DF5FE9"/>
    <w:rsid w:val="00DF64EE"/>
    <w:rsid w:val="00DF67F8"/>
    <w:rsid w:val="00DF6B0A"/>
    <w:rsid w:val="00DF6D35"/>
    <w:rsid w:val="00DF73F5"/>
    <w:rsid w:val="00DF7920"/>
    <w:rsid w:val="00E00F92"/>
    <w:rsid w:val="00E017FE"/>
    <w:rsid w:val="00E01905"/>
    <w:rsid w:val="00E01AE7"/>
    <w:rsid w:val="00E01F56"/>
    <w:rsid w:val="00E0214D"/>
    <w:rsid w:val="00E022A0"/>
    <w:rsid w:val="00E0253E"/>
    <w:rsid w:val="00E02C12"/>
    <w:rsid w:val="00E032B1"/>
    <w:rsid w:val="00E035F7"/>
    <w:rsid w:val="00E03D90"/>
    <w:rsid w:val="00E041C8"/>
    <w:rsid w:val="00E04423"/>
    <w:rsid w:val="00E0496B"/>
    <w:rsid w:val="00E04EB6"/>
    <w:rsid w:val="00E05102"/>
    <w:rsid w:val="00E05DD4"/>
    <w:rsid w:val="00E0632F"/>
    <w:rsid w:val="00E06AC0"/>
    <w:rsid w:val="00E070FA"/>
    <w:rsid w:val="00E0712E"/>
    <w:rsid w:val="00E073E4"/>
    <w:rsid w:val="00E075FA"/>
    <w:rsid w:val="00E07C60"/>
    <w:rsid w:val="00E10387"/>
    <w:rsid w:val="00E10DDE"/>
    <w:rsid w:val="00E117C7"/>
    <w:rsid w:val="00E11A5C"/>
    <w:rsid w:val="00E122BB"/>
    <w:rsid w:val="00E131B1"/>
    <w:rsid w:val="00E1367F"/>
    <w:rsid w:val="00E13C2D"/>
    <w:rsid w:val="00E13CE1"/>
    <w:rsid w:val="00E13E43"/>
    <w:rsid w:val="00E1428F"/>
    <w:rsid w:val="00E14882"/>
    <w:rsid w:val="00E14890"/>
    <w:rsid w:val="00E163A5"/>
    <w:rsid w:val="00E1713F"/>
    <w:rsid w:val="00E17F41"/>
    <w:rsid w:val="00E17FBE"/>
    <w:rsid w:val="00E20AD6"/>
    <w:rsid w:val="00E20C4B"/>
    <w:rsid w:val="00E21D7A"/>
    <w:rsid w:val="00E21DBA"/>
    <w:rsid w:val="00E21ECA"/>
    <w:rsid w:val="00E2209C"/>
    <w:rsid w:val="00E22650"/>
    <w:rsid w:val="00E226EE"/>
    <w:rsid w:val="00E2283B"/>
    <w:rsid w:val="00E22E9A"/>
    <w:rsid w:val="00E22F6B"/>
    <w:rsid w:val="00E23065"/>
    <w:rsid w:val="00E231DA"/>
    <w:rsid w:val="00E239BA"/>
    <w:rsid w:val="00E23ACE"/>
    <w:rsid w:val="00E23C0F"/>
    <w:rsid w:val="00E23D64"/>
    <w:rsid w:val="00E2462A"/>
    <w:rsid w:val="00E2466C"/>
    <w:rsid w:val="00E24F66"/>
    <w:rsid w:val="00E2523A"/>
    <w:rsid w:val="00E2543E"/>
    <w:rsid w:val="00E2570D"/>
    <w:rsid w:val="00E26523"/>
    <w:rsid w:val="00E267A2"/>
    <w:rsid w:val="00E26913"/>
    <w:rsid w:val="00E27097"/>
    <w:rsid w:val="00E3029B"/>
    <w:rsid w:val="00E30DAB"/>
    <w:rsid w:val="00E31084"/>
    <w:rsid w:val="00E3173D"/>
    <w:rsid w:val="00E317CC"/>
    <w:rsid w:val="00E31ED3"/>
    <w:rsid w:val="00E32D58"/>
    <w:rsid w:val="00E32E0F"/>
    <w:rsid w:val="00E32EC8"/>
    <w:rsid w:val="00E332B9"/>
    <w:rsid w:val="00E33861"/>
    <w:rsid w:val="00E33953"/>
    <w:rsid w:val="00E33990"/>
    <w:rsid w:val="00E33AFE"/>
    <w:rsid w:val="00E345E1"/>
    <w:rsid w:val="00E3482D"/>
    <w:rsid w:val="00E357AE"/>
    <w:rsid w:val="00E35CEB"/>
    <w:rsid w:val="00E35D23"/>
    <w:rsid w:val="00E36420"/>
    <w:rsid w:val="00E36FCB"/>
    <w:rsid w:val="00E37414"/>
    <w:rsid w:val="00E374FF"/>
    <w:rsid w:val="00E37C26"/>
    <w:rsid w:val="00E37D5C"/>
    <w:rsid w:val="00E37DCE"/>
    <w:rsid w:val="00E4013B"/>
    <w:rsid w:val="00E403E1"/>
    <w:rsid w:val="00E405A5"/>
    <w:rsid w:val="00E40846"/>
    <w:rsid w:val="00E40B1E"/>
    <w:rsid w:val="00E40DDB"/>
    <w:rsid w:val="00E4173E"/>
    <w:rsid w:val="00E41875"/>
    <w:rsid w:val="00E41A76"/>
    <w:rsid w:val="00E42276"/>
    <w:rsid w:val="00E42355"/>
    <w:rsid w:val="00E42BBE"/>
    <w:rsid w:val="00E43312"/>
    <w:rsid w:val="00E435B4"/>
    <w:rsid w:val="00E43755"/>
    <w:rsid w:val="00E43898"/>
    <w:rsid w:val="00E43CA5"/>
    <w:rsid w:val="00E43EC9"/>
    <w:rsid w:val="00E44119"/>
    <w:rsid w:val="00E45532"/>
    <w:rsid w:val="00E461DD"/>
    <w:rsid w:val="00E464CB"/>
    <w:rsid w:val="00E4662B"/>
    <w:rsid w:val="00E46DFF"/>
    <w:rsid w:val="00E46FE9"/>
    <w:rsid w:val="00E47B1F"/>
    <w:rsid w:val="00E47B65"/>
    <w:rsid w:val="00E503A2"/>
    <w:rsid w:val="00E5042A"/>
    <w:rsid w:val="00E50776"/>
    <w:rsid w:val="00E508F6"/>
    <w:rsid w:val="00E50E7A"/>
    <w:rsid w:val="00E5133E"/>
    <w:rsid w:val="00E51661"/>
    <w:rsid w:val="00E519D5"/>
    <w:rsid w:val="00E51A35"/>
    <w:rsid w:val="00E52FEE"/>
    <w:rsid w:val="00E5348B"/>
    <w:rsid w:val="00E53833"/>
    <w:rsid w:val="00E539C5"/>
    <w:rsid w:val="00E54BE0"/>
    <w:rsid w:val="00E55541"/>
    <w:rsid w:val="00E558F1"/>
    <w:rsid w:val="00E55B2F"/>
    <w:rsid w:val="00E55CCE"/>
    <w:rsid w:val="00E55D22"/>
    <w:rsid w:val="00E56033"/>
    <w:rsid w:val="00E5628E"/>
    <w:rsid w:val="00E56DFF"/>
    <w:rsid w:val="00E56F7A"/>
    <w:rsid w:val="00E57160"/>
    <w:rsid w:val="00E57299"/>
    <w:rsid w:val="00E57444"/>
    <w:rsid w:val="00E574B6"/>
    <w:rsid w:val="00E57D0B"/>
    <w:rsid w:val="00E57D93"/>
    <w:rsid w:val="00E57DC2"/>
    <w:rsid w:val="00E57E05"/>
    <w:rsid w:val="00E57E8F"/>
    <w:rsid w:val="00E60408"/>
    <w:rsid w:val="00E605AB"/>
    <w:rsid w:val="00E605B5"/>
    <w:rsid w:val="00E605E8"/>
    <w:rsid w:val="00E605FE"/>
    <w:rsid w:val="00E618F3"/>
    <w:rsid w:val="00E61B30"/>
    <w:rsid w:val="00E61EAA"/>
    <w:rsid w:val="00E62572"/>
    <w:rsid w:val="00E62796"/>
    <w:rsid w:val="00E62B31"/>
    <w:rsid w:val="00E62E19"/>
    <w:rsid w:val="00E62F23"/>
    <w:rsid w:val="00E6343C"/>
    <w:rsid w:val="00E63834"/>
    <w:rsid w:val="00E642FB"/>
    <w:rsid w:val="00E64A8D"/>
    <w:rsid w:val="00E64F0F"/>
    <w:rsid w:val="00E6539F"/>
    <w:rsid w:val="00E65719"/>
    <w:rsid w:val="00E65B4B"/>
    <w:rsid w:val="00E65E5B"/>
    <w:rsid w:val="00E66039"/>
    <w:rsid w:val="00E66BF0"/>
    <w:rsid w:val="00E66C59"/>
    <w:rsid w:val="00E67138"/>
    <w:rsid w:val="00E6768C"/>
    <w:rsid w:val="00E67ED5"/>
    <w:rsid w:val="00E701AC"/>
    <w:rsid w:val="00E7059B"/>
    <w:rsid w:val="00E70625"/>
    <w:rsid w:val="00E70939"/>
    <w:rsid w:val="00E70A7D"/>
    <w:rsid w:val="00E70CDF"/>
    <w:rsid w:val="00E70E2E"/>
    <w:rsid w:val="00E70EDA"/>
    <w:rsid w:val="00E71121"/>
    <w:rsid w:val="00E711CE"/>
    <w:rsid w:val="00E72A4F"/>
    <w:rsid w:val="00E72E04"/>
    <w:rsid w:val="00E730FA"/>
    <w:rsid w:val="00E7459D"/>
    <w:rsid w:val="00E74E55"/>
    <w:rsid w:val="00E751F3"/>
    <w:rsid w:val="00E75897"/>
    <w:rsid w:val="00E759B8"/>
    <w:rsid w:val="00E76322"/>
    <w:rsid w:val="00E76D05"/>
    <w:rsid w:val="00E76F3D"/>
    <w:rsid w:val="00E773E8"/>
    <w:rsid w:val="00E7792D"/>
    <w:rsid w:val="00E7794B"/>
    <w:rsid w:val="00E8032D"/>
    <w:rsid w:val="00E80831"/>
    <w:rsid w:val="00E80958"/>
    <w:rsid w:val="00E80F67"/>
    <w:rsid w:val="00E816A9"/>
    <w:rsid w:val="00E818AC"/>
    <w:rsid w:val="00E81AE5"/>
    <w:rsid w:val="00E822FC"/>
    <w:rsid w:val="00E825AA"/>
    <w:rsid w:val="00E8288C"/>
    <w:rsid w:val="00E82B88"/>
    <w:rsid w:val="00E82D36"/>
    <w:rsid w:val="00E8325A"/>
    <w:rsid w:val="00E83390"/>
    <w:rsid w:val="00E839B9"/>
    <w:rsid w:val="00E848C0"/>
    <w:rsid w:val="00E848D8"/>
    <w:rsid w:val="00E84AF6"/>
    <w:rsid w:val="00E85BCE"/>
    <w:rsid w:val="00E860C2"/>
    <w:rsid w:val="00E863F8"/>
    <w:rsid w:val="00E8674D"/>
    <w:rsid w:val="00E87216"/>
    <w:rsid w:val="00E87332"/>
    <w:rsid w:val="00E874F3"/>
    <w:rsid w:val="00E87820"/>
    <w:rsid w:val="00E907AD"/>
    <w:rsid w:val="00E90A31"/>
    <w:rsid w:val="00E90C0E"/>
    <w:rsid w:val="00E90DA5"/>
    <w:rsid w:val="00E90E66"/>
    <w:rsid w:val="00E91599"/>
    <w:rsid w:val="00E91F74"/>
    <w:rsid w:val="00E920B8"/>
    <w:rsid w:val="00E920DC"/>
    <w:rsid w:val="00E92165"/>
    <w:rsid w:val="00E927C4"/>
    <w:rsid w:val="00E93E89"/>
    <w:rsid w:val="00E93F8D"/>
    <w:rsid w:val="00E942CB"/>
    <w:rsid w:val="00E9470D"/>
    <w:rsid w:val="00E95114"/>
    <w:rsid w:val="00E958EA"/>
    <w:rsid w:val="00E95E33"/>
    <w:rsid w:val="00E9606E"/>
    <w:rsid w:val="00E965CD"/>
    <w:rsid w:val="00E96611"/>
    <w:rsid w:val="00E9668D"/>
    <w:rsid w:val="00E967EA"/>
    <w:rsid w:val="00E96932"/>
    <w:rsid w:val="00E96BB2"/>
    <w:rsid w:val="00E96CB1"/>
    <w:rsid w:val="00E9719C"/>
    <w:rsid w:val="00E9739C"/>
    <w:rsid w:val="00E974EE"/>
    <w:rsid w:val="00E976B3"/>
    <w:rsid w:val="00EA0049"/>
    <w:rsid w:val="00EA01CD"/>
    <w:rsid w:val="00EA0594"/>
    <w:rsid w:val="00EA05F2"/>
    <w:rsid w:val="00EA12E6"/>
    <w:rsid w:val="00EA1903"/>
    <w:rsid w:val="00EA1A9E"/>
    <w:rsid w:val="00EA1B24"/>
    <w:rsid w:val="00EA1D46"/>
    <w:rsid w:val="00EA22B8"/>
    <w:rsid w:val="00EA2F90"/>
    <w:rsid w:val="00EA3042"/>
    <w:rsid w:val="00EA312A"/>
    <w:rsid w:val="00EA335F"/>
    <w:rsid w:val="00EA3A64"/>
    <w:rsid w:val="00EA3B96"/>
    <w:rsid w:val="00EA40A9"/>
    <w:rsid w:val="00EA40F4"/>
    <w:rsid w:val="00EA43F5"/>
    <w:rsid w:val="00EA4D43"/>
    <w:rsid w:val="00EA58F8"/>
    <w:rsid w:val="00EA635A"/>
    <w:rsid w:val="00EA6848"/>
    <w:rsid w:val="00EA6E88"/>
    <w:rsid w:val="00EA6F5E"/>
    <w:rsid w:val="00EA708F"/>
    <w:rsid w:val="00EA70F5"/>
    <w:rsid w:val="00EA7211"/>
    <w:rsid w:val="00EA734C"/>
    <w:rsid w:val="00EA7D83"/>
    <w:rsid w:val="00EB11D5"/>
    <w:rsid w:val="00EB1B53"/>
    <w:rsid w:val="00EB2BF0"/>
    <w:rsid w:val="00EB3342"/>
    <w:rsid w:val="00EB44DA"/>
    <w:rsid w:val="00EB4A0A"/>
    <w:rsid w:val="00EB4A41"/>
    <w:rsid w:val="00EB4DC0"/>
    <w:rsid w:val="00EB4EE4"/>
    <w:rsid w:val="00EB50DF"/>
    <w:rsid w:val="00EB51F5"/>
    <w:rsid w:val="00EB5301"/>
    <w:rsid w:val="00EB569C"/>
    <w:rsid w:val="00EB5BB7"/>
    <w:rsid w:val="00EB611E"/>
    <w:rsid w:val="00EB6840"/>
    <w:rsid w:val="00EB6987"/>
    <w:rsid w:val="00EB69FF"/>
    <w:rsid w:val="00EB73CD"/>
    <w:rsid w:val="00EB7ED3"/>
    <w:rsid w:val="00EC07AC"/>
    <w:rsid w:val="00EC0E84"/>
    <w:rsid w:val="00EC12C9"/>
    <w:rsid w:val="00EC2469"/>
    <w:rsid w:val="00EC2E1C"/>
    <w:rsid w:val="00EC30EF"/>
    <w:rsid w:val="00EC32BA"/>
    <w:rsid w:val="00EC3504"/>
    <w:rsid w:val="00EC3D9B"/>
    <w:rsid w:val="00EC4017"/>
    <w:rsid w:val="00EC47F7"/>
    <w:rsid w:val="00EC4998"/>
    <w:rsid w:val="00EC5204"/>
    <w:rsid w:val="00EC550C"/>
    <w:rsid w:val="00EC5C2F"/>
    <w:rsid w:val="00EC648D"/>
    <w:rsid w:val="00EC67E0"/>
    <w:rsid w:val="00EC727A"/>
    <w:rsid w:val="00EC72FA"/>
    <w:rsid w:val="00EC736A"/>
    <w:rsid w:val="00ED08F7"/>
    <w:rsid w:val="00ED1777"/>
    <w:rsid w:val="00ED1A1F"/>
    <w:rsid w:val="00ED1A74"/>
    <w:rsid w:val="00ED26EB"/>
    <w:rsid w:val="00ED2836"/>
    <w:rsid w:val="00ED2C50"/>
    <w:rsid w:val="00ED3A68"/>
    <w:rsid w:val="00ED3F5F"/>
    <w:rsid w:val="00ED4539"/>
    <w:rsid w:val="00ED45D5"/>
    <w:rsid w:val="00ED46CC"/>
    <w:rsid w:val="00ED49D1"/>
    <w:rsid w:val="00ED4D69"/>
    <w:rsid w:val="00ED4E00"/>
    <w:rsid w:val="00ED4EBC"/>
    <w:rsid w:val="00ED5A4A"/>
    <w:rsid w:val="00ED5C8C"/>
    <w:rsid w:val="00ED5CCD"/>
    <w:rsid w:val="00ED617B"/>
    <w:rsid w:val="00ED65D8"/>
    <w:rsid w:val="00ED685E"/>
    <w:rsid w:val="00ED78BB"/>
    <w:rsid w:val="00ED7BD2"/>
    <w:rsid w:val="00ED7C49"/>
    <w:rsid w:val="00ED7DB5"/>
    <w:rsid w:val="00ED7FA6"/>
    <w:rsid w:val="00EE0FD6"/>
    <w:rsid w:val="00EE12FA"/>
    <w:rsid w:val="00EE1337"/>
    <w:rsid w:val="00EE13AD"/>
    <w:rsid w:val="00EE1B41"/>
    <w:rsid w:val="00EE2182"/>
    <w:rsid w:val="00EE2546"/>
    <w:rsid w:val="00EE257E"/>
    <w:rsid w:val="00EE2DAE"/>
    <w:rsid w:val="00EE4440"/>
    <w:rsid w:val="00EE4505"/>
    <w:rsid w:val="00EE4716"/>
    <w:rsid w:val="00EE4928"/>
    <w:rsid w:val="00EE4A53"/>
    <w:rsid w:val="00EE4C97"/>
    <w:rsid w:val="00EE4DAA"/>
    <w:rsid w:val="00EE51DC"/>
    <w:rsid w:val="00EE57AE"/>
    <w:rsid w:val="00EE5A12"/>
    <w:rsid w:val="00EE5BE4"/>
    <w:rsid w:val="00EE611C"/>
    <w:rsid w:val="00EE668D"/>
    <w:rsid w:val="00EE6716"/>
    <w:rsid w:val="00EE67D8"/>
    <w:rsid w:val="00EE7010"/>
    <w:rsid w:val="00EE705C"/>
    <w:rsid w:val="00EE7A6A"/>
    <w:rsid w:val="00EE7B01"/>
    <w:rsid w:val="00EE7C8E"/>
    <w:rsid w:val="00EE7FA9"/>
    <w:rsid w:val="00EF0997"/>
    <w:rsid w:val="00EF15CD"/>
    <w:rsid w:val="00EF1AA5"/>
    <w:rsid w:val="00EF1C34"/>
    <w:rsid w:val="00EF1E9F"/>
    <w:rsid w:val="00EF2927"/>
    <w:rsid w:val="00EF2BFA"/>
    <w:rsid w:val="00EF2C86"/>
    <w:rsid w:val="00EF34A9"/>
    <w:rsid w:val="00EF3BEB"/>
    <w:rsid w:val="00EF3FB8"/>
    <w:rsid w:val="00EF4357"/>
    <w:rsid w:val="00EF47AC"/>
    <w:rsid w:val="00EF494A"/>
    <w:rsid w:val="00EF49D4"/>
    <w:rsid w:val="00EF4AE2"/>
    <w:rsid w:val="00EF4C9E"/>
    <w:rsid w:val="00EF5B03"/>
    <w:rsid w:val="00EF5C8A"/>
    <w:rsid w:val="00EF5FFF"/>
    <w:rsid w:val="00EF60BF"/>
    <w:rsid w:val="00EF6430"/>
    <w:rsid w:val="00EF6435"/>
    <w:rsid w:val="00EF66D6"/>
    <w:rsid w:val="00EF6A31"/>
    <w:rsid w:val="00EF6A68"/>
    <w:rsid w:val="00EF6D4D"/>
    <w:rsid w:val="00EF6D88"/>
    <w:rsid w:val="00EF6F45"/>
    <w:rsid w:val="00F00250"/>
    <w:rsid w:val="00F00304"/>
    <w:rsid w:val="00F00B41"/>
    <w:rsid w:val="00F02792"/>
    <w:rsid w:val="00F02A1B"/>
    <w:rsid w:val="00F02C56"/>
    <w:rsid w:val="00F02C98"/>
    <w:rsid w:val="00F03415"/>
    <w:rsid w:val="00F034EB"/>
    <w:rsid w:val="00F0375F"/>
    <w:rsid w:val="00F039E9"/>
    <w:rsid w:val="00F03BCE"/>
    <w:rsid w:val="00F03D04"/>
    <w:rsid w:val="00F048AC"/>
    <w:rsid w:val="00F04F0D"/>
    <w:rsid w:val="00F04F4E"/>
    <w:rsid w:val="00F05BE7"/>
    <w:rsid w:val="00F06A59"/>
    <w:rsid w:val="00F070E8"/>
    <w:rsid w:val="00F071F6"/>
    <w:rsid w:val="00F07589"/>
    <w:rsid w:val="00F078E2"/>
    <w:rsid w:val="00F07BDA"/>
    <w:rsid w:val="00F10212"/>
    <w:rsid w:val="00F10B06"/>
    <w:rsid w:val="00F1125C"/>
    <w:rsid w:val="00F11A79"/>
    <w:rsid w:val="00F11D52"/>
    <w:rsid w:val="00F11DE3"/>
    <w:rsid w:val="00F1230E"/>
    <w:rsid w:val="00F12BE8"/>
    <w:rsid w:val="00F1386E"/>
    <w:rsid w:val="00F138E2"/>
    <w:rsid w:val="00F13BB8"/>
    <w:rsid w:val="00F14040"/>
    <w:rsid w:val="00F1488A"/>
    <w:rsid w:val="00F15C6C"/>
    <w:rsid w:val="00F16762"/>
    <w:rsid w:val="00F16E49"/>
    <w:rsid w:val="00F16EF7"/>
    <w:rsid w:val="00F16FEA"/>
    <w:rsid w:val="00F172D4"/>
    <w:rsid w:val="00F17A8A"/>
    <w:rsid w:val="00F17C25"/>
    <w:rsid w:val="00F17F7C"/>
    <w:rsid w:val="00F17FA1"/>
    <w:rsid w:val="00F20091"/>
    <w:rsid w:val="00F200CC"/>
    <w:rsid w:val="00F20194"/>
    <w:rsid w:val="00F20491"/>
    <w:rsid w:val="00F20F73"/>
    <w:rsid w:val="00F213FB"/>
    <w:rsid w:val="00F21F84"/>
    <w:rsid w:val="00F21FD4"/>
    <w:rsid w:val="00F23139"/>
    <w:rsid w:val="00F23751"/>
    <w:rsid w:val="00F243A3"/>
    <w:rsid w:val="00F24AC7"/>
    <w:rsid w:val="00F24C16"/>
    <w:rsid w:val="00F25D29"/>
    <w:rsid w:val="00F264BB"/>
    <w:rsid w:val="00F26953"/>
    <w:rsid w:val="00F26BF4"/>
    <w:rsid w:val="00F2708B"/>
    <w:rsid w:val="00F27B58"/>
    <w:rsid w:val="00F3004D"/>
    <w:rsid w:val="00F30402"/>
    <w:rsid w:val="00F3057A"/>
    <w:rsid w:val="00F31413"/>
    <w:rsid w:val="00F31B75"/>
    <w:rsid w:val="00F323AA"/>
    <w:rsid w:val="00F323D9"/>
    <w:rsid w:val="00F324B1"/>
    <w:rsid w:val="00F33345"/>
    <w:rsid w:val="00F338E5"/>
    <w:rsid w:val="00F33A12"/>
    <w:rsid w:val="00F33C2B"/>
    <w:rsid w:val="00F34804"/>
    <w:rsid w:val="00F363DA"/>
    <w:rsid w:val="00F36561"/>
    <w:rsid w:val="00F36668"/>
    <w:rsid w:val="00F373FD"/>
    <w:rsid w:val="00F403BC"/>
    <w:rsid w:val="00F40498"/>
    <w:rsid w:val="00F40EB4"/>
    <w:rsid w:val="00F41246"/>
    <w:rsid w:val="00F416C2"/>
    <w:rsid w:val="00F424EC"/>
    <w:rsid w:val="00F42947"/>
    <w:rsid w:val="00F429FB"/>
    <w:rsid w:val="00F42B66"/>
    <w:rsid w:val="00F42CF4"/>
    <w:rsid w:val="00F42FA4"/>
    <w:rsid w:val="00F4348D"/>
    <w:rsid w:val="00F4349B"/>
    <w:rsid w:val="00F43730"/>
    <w:rsid w:val="00F43869"/>
    <w:rsid w:val="00F43A0B"/>
    <w:rsid w:val="00F43D61"/>
    <w:rsid w:val="00F43F4F"/>
    <w:rsid w:val="00F43FD1"/>
    <w:rsid w:val="00F44244"/>
    <w:rsid w:val="00F44E57"/>
    <w:rsid w:val="00F45E9A"/>
    <w:rsid w:val="00F45F47"/>
    <w:rsid w:val="00F46184"/>
    <w:rsid w:val="00F4697A"/>
    <w:rsid w:val="00F46A32"/>
    <w:rsid w:val="00F46A3B"/>
    <w:rsid w:val="00F4753D"/>
    <w:rsid w:val="00F47C81"/>
    <w:rsid w:val="00F47D8C"/>
    <w:rsid w:val="00F501CF"/>
    <w:rsid w:val="00F514E0"/>
    <w:rsid w:val="00F518C9"/>
    <w:rsid w:val="00F51D76"/>
    <w:rsid w:val="00F5200E"/>
    <w:rsid w:val="00F52C99"/>
    <w:rsid w:val="00F52D2D"/>
    <w:rsid w:val="00F53443"/>
    <w:rsid w:val="00F54068"/>
    <w:rsid w:val="00F544F2"/>
    <w:rsid w:val="00F54AB8"/>
    <w:rsid w:val="00F54AEB"/>
    <w:rsid w:val="00F54DE1"/>
    <w:rsid w:val="00F55435"/>
    <w:rsid w:val="00F55CFC"/>
    <w:rsid w:val="00F56333"/>
    <w:rsid w:val="00F56881"/>
    <w:rsid w:val="00F56CD9"/>
    <w:rsid w:val="00F56F9F"/>
    <w:rsid w:val="00F5767F"/>
    <w:rsid w:val="00F57EF5"/>
    <w:rsid w:val="00F60106"/>
    <w:rsid w:val="00F60BC6"/>
    <w:rsid w:val="00F60C94"/>
    <w:rsid w:val="00F60CD8"/>
    <w:rsid w:val="00F60DCC"/>
    <w:rsid w:val="00F61337"/>
    <w:rsid w:val="00F6137A"/>
    <w:rsid w:val="00F61CD8"/>
    <w:rsid w:val="00F630E2"/>
    <w:rsid w:val="00F63213"/>
    <w:rsid w:val="00F63E06"/>
    <w:rsid w:val="00F6455A"/>
    <w:rsid w:val="00F64C09"/>
    <w:rsid w:val="00F6578A"/>
    <w:rsid w:val="00F657C6"/>
    <w:rsid w:val="00F66163"/>
    <w:rsid w:val="00F673E4"/>
    <w:rsid w:val="00F676FB"/>
    <w:rsid w:val="00F67EC2"/>
    <w:rsid w:val="00F70C9C"/>
    <w:rsid w:val="00F70D6A"/>
    <w:rsid w:val="00F70D86"/>
    <w:rsid w:val="00F70FAD"/>
    <w:rsid w:val="00F71093"/>
    <w:rsid w:val="00F713A4"/>
    <w:rsid w:val="00F71524"/>
    <w:rsid w:val="00F724D9"/>
    <w:rsid w:val="00F72DEA"/>
    <w:rsid w:val="00F72E8A"/>
    <w:rsid w:val="00F7318D"/>
    <w:rsid w:val="00F73269"/>
    <w:rsid w:val="00F7342F"/>
    <w:rsid w:val="00F7379F"/>
    <w:rsid w:val="00F73EDD"/>
    <w:rsid w:val="00F7449A"/>
    <w:rsid w:val="00F747E8"/>
    <w:rsid w:val="00F74B32"/>
    <w:rsid w:val="00F74F3C"/>
    <w:rsid w:val="00F751DE"/>
    <w:rsid w:val="00F75992"/>
    <w:rsid w:val="00F75DF2"/>
    <w:rsid w:val="00F75F93"/>
    <w:rsid w:val="00F7601A"/>
    <w:rsid w:val="00F760B7"/>
    <w:rsid w:val="00F763CD"/>
    <w:rsid w:val="00F76FBF"/>
    <w:rsid w:val="00F7715F"/>
    <w:rsid w:val="00F773F7"/>
    <w:rsid w:val="00F775BD"/>
    <w:rsid w:val="00F77679"/>
    <w:rsid w:val="00F779DF"/>
    <w:rsid w:val="00F77A7E"/>
    <w:rsid w:val="00F77AFF"/>
    <w:rsid w:val="00F77BA1"/>
    <w:rsid w:val="00F77E91"/>
    <w:rsid w:val="00F801ED"/>
    <w:rsid w:val="00F810C2"/>
    <w:rsid w:val="00F8116E"/>
    <w:rsid w:val="00F81643"/>
    <w:rsid w:val="00F816F1"/>
    <w:rsid w:val="00F8176D"/>
    <w:rsid w:val="00F81CBC"/>
    <w:rsid w:val="00F82142"/>
    <w:rsid w:val="00F82836"/>
    <w:rsid w:val="00F82993"/>
    <w:rsid w:val="00F82BAE"/>
    <w:rsid w:val="00F82DF0"/>
    <w:rsid w:val="00F833EF"/>
    <w:rsid w:val="00F8391A"/>
    <w:rsid w:val="00F83B7D"/>
    <w:rsid w:val="00F83D5F"/>
    <w:rsid w:val="00F85017"/>
    <w:rsid w:val="00F85413"/>
    <w:rsid w:val="00F85E62"/>
    <w:rsid w:val="00F860A5"/>
    <w:rsid w:val="00F862BA"/>
    <w:rsid w:val="00F86C8D"/>
    <w:rsid w:val="00F86DA8"/>
    <w:rsid w:val="00F86E4F"/>
    <w:rsid w:val="00F86FB9"/>
    <w:rsid w:val="00F86FDD"/>
    <w:rsid w:val="00F87716"/>
    <w:rsid w:val="00F879C6"/>
    <w:rsid w:val="00F90048"/>
    <w:rsid w:val="00F9030F"/>
    <w:rsid w:val="00F906BC"/>
    <w:rsid w:val="00F90F71"/>
    <w:rsid w:val="00F91056"/>
    <w:rsid w:val="00F913D1"/>
    <w:rsid w:val="00F91830"/>
    <w:rsid w:val="00F918E2"/>
    <w:rsid w:val="00F91AE4"/>
    <w:rsid w:val="00F91B9B"/>
    <w:rsid w:val="00F91CDB"/>
    <w:rsid w:val="00F920E3"/>
    <w:rsid w:val="00F92472"/>
    <w:rsid w:val="00F92F16"/>
    <w:rsid w:val="00F931AF"/>
    <w:rsid w:val="00F93567"/>
    <w:rsid w:val="00F9395B"/>
    <w:rsid w:val="00F93D74"/>
    <w:rsid w:val="00F93EFE"/>
    <w:rsid w:val="00F94424"/>
    <w:rsid w:val="00F9494A"/>
    <w:rsid w:val="00F951BC"/>
    <w:rsid w:val="00F955A1"/>
    <w:rsid w:val="00F95D3C"/>
    <w:rsid w:val="00F95F69"/>
    <w:rsid w:val="00F96694"/>
    <w:rsid w:val="00F9707A"/>
    <w:rsid w:val="00F97491"/>
    <w:rsid w:val="00F97733"/>
    <w:rsid w:val="00F977C0"/>
    <w:rsid w:val="00F97BB1"/>
    <w:rsid w:val="00F97C3F"/>
    <w:rsid w:val="00F97C5F"/>
    <w:rsid w:val="00F97F5B"/>
    <w:rsid w:val="00FA04EA"/>
    <w:rsid w:val="00FA098D"/>
    <w:rsid w:val="00FA131F"/>
    <w:rsid w:val="00FA14B0"/>
    <w:rsid w:val="00FA2832"/>
    <w:rsid w:val="00FA2839"/>
    <w:rsid w:val="00FA2BF2"/>
    <w:rsid w:val="00FA3594"/>
    <w:rsid w:val="00FA36B9"/>
    <w:rsid w:val="00FA3E20"/>
    <w:rsid w:val="00FA41EC"/>
    <w:rsid w:val="00FA420E"/>
    <w:rsid w:val="00FA4AF2"/>
    <w:rsid w:val="00FA4BD5"/>
    <w:rsid w:val="00FA624A"/>
    <w:rsid w:val="00FA6443"/>
    <w:rsid w:val="00FA68CF"/>
    <w:rsid w:val="00FA6FAA"/>
    <w:rsid w:val="00FA7051"/>
    <w:rsid w:val="00FA7161"/>
    <w:rsid w:val="00FA75ED"/>
    <w:rsid w:val="00FA7F6C"/>
    <w:rsid w:val="00FB0A26"/>
    <w:rsid w:val="00FB0C61"/>
    <w:rsid w:val="00FB1051"/>
    <w:rsid w:val="00FB11C2"/>
    <w:rsid w:val="00FB1478"/>
    <w:rsid w:val="00FB168F"/>
    <w:rsid w:val="00FB1A07"/>
    <w:rsid w:val="00FB23FF"/>
    <w:rsid w:val="00FB2894"/>
    <w:rsid w:val="00FB2DF5"/>
    <w:rsid w:val="00FB3215"/>
    <w:rsid w:val="00FB3656"/>
    <w:rsid w:val="00FB37BE"/>
    <w:rsid w:val="00FB3D85"/>
    <w:rsid w:val="00FB4048"/>
    <w:rsid w:val="00FB5392"/>
    <w:rsid w:val="00FB550E"/>
    <w:rsid w:val="00FB5599"/>
    <w:rsid w:val="00FB5CF3"/>
    <w:rsid w:val="00FB641E"/>
    <w:rsid w:val="00FB6559"/>
    <w:rsid w:val="00FB66F0"/>
    <w:rsid w:val="00FB7178"/>
    <w:rsid w:val="00FB7775"/>
    <w:rsid w:val="00FB7B2D"/>
    <w:rsid w:val="00FC0026"/>
    <w:rsid w:val="00FC055F"/>
    <w:rsid w:val="00FC0C03"/>
    <w:rsid w:val="00FC124C"/>
    <w:rsid w:val="00FC222E"/>
    <w:rsid w:val="00FC282F"/>
    <w:rsid w:val="00FC379A"/>
    <w:rsid w:val="00FC3F9A"/>
    <w:rsid w:val="00FC4BA1"/>
    <w:rsid w:val="00FC5148"/>
    <w:rsid w:val="00FC5AF8"/>
    <w:rsid w:val="00FC5B2A"/>
    <w:rsid w:val="00FC5BC2"/>
    <w:rsid w:val="00FC5CEB"/>
    <w:rsid w:val="00FC677A"/>
    <w:rsid w:val="00FC6805"/>
    <w:rsid w:val="00FC69F9"/>
    <w:rsid w:val="00FC6C2A"/>
    <w:rsid w:val="00FC6D18"/>
    <w:rsid w:val="00FC7394"/>
    <w:rsid w:val="00FC739B"/>
    <w:rsid w:val="00FC795C"/>
    <w:rsid w:val="00FD0317"/>
    <w:rsid w:val="00FD0906"/>
    <w:rsid w:val="00FD0955"/>
    <w:rsid w:val="00FD0CAC"/>
    <w:rsid w:val="00FD0F73"/>
    <w:rsid w:val="00FD113B"/>
    <w:rsid w:val="00FD20F8"/>
    <w:rsid w:val="00FD2246"/>
    <w:rsid w:val="00FD28B9"/>
    <w:rsid w:val="00FD2927"/>
    <w:rsid w:val="00FD3037"/>
    <w:rsid w:val="00FD3445"/>
    <w:rsid w:val="00FD5363"/>
    <w:rsid w:val="00FD55C3"/>
    <w:rsid w:val="00FD5B67"/>
    <w:rsid w:val="00FD5C3A"/>
    <w:rsid w:val="00FD5D12"/>
    <w:rsid w:val="00FD5F04"/>
    <w:rsid w:val="00FD6811"/>
    <w:rsid w:val="00FD7512"/>
    <w:rsid w:val="00FD75A8"/>
    <w:rsid w:val="00FD75D8"/>
    <w:rsid w:val="00FE02A9"/>
    <w:rsid w:val="00FE0790"/>
    <w:rsid w:val="00FE0B0C"/>
    <w:rsid w:val="00FE106B"/>
    <w:rsid w:val="00FE1A54"/>
    <w:rsid w:val="00FE21BB"/>
    <w:rsid w:val="00FE21E6"/>
    <w:rsid w:val="00FE22E3"/>
    <w:rsid w:val="00FE28E8"/>
    <w:rsid w:val="00FE2971"/>
    <w:rsid w:val="00FE2A71"/>
    <w:rsid w:val="00FE2B0C"/>
    <w:rsid w:val="00FE307F"/>
    <w:rsid w:val="00FE326C"/>
    <w:rsid w:val="00FE3812"/>
    <w:rsid w:val="00FE3B66"/>
    <w:rsid w:val="00FE3E76"/>
    <w:rsid w:val="00FE3EFC"/>
    <w:rsid w:val="00FE43FD"/>
    <w:rsid w:val="00FE43FE"/>
    <w:rsid w:val="00FE448A"/>
    <w:rsid w:val="00FE47CC"/>
    <w:rsid w:val="00FE47CD"/>
    <w:rsid w:val="00FE550D"/>
    <w:rsid w:val="00FE58D9"/>
    <w:rsid w:val="00FE5C50"/>
    <w:rsid w:val="00FE5CD3"/>
    <w:rsid w:val="00FE5DC1"/>
    <w:rsid w:val="00FE5DE0"/>
    <w:rsid w:val="00FE5F94"/>
    <w:rsid w:val="00FE62CB"/>
    <w:rsid w:val="00FE7376"/>
    <w:rsid w:val="00FE78F8"/>
    <w:rsid w:val="00FE7D4B"/>
    <w:rsid w:val="00FE7D4E"/>
    <w:rsid w:val="00FF0A32"/>
    <w:rsid w:val="00FF0BF2"/>
    <w:rsid w:val="00FF0EF3"/>
    <w:rsid w:val="00FF0F3D"/>
    <w:rsid w:val="00FF16C8"/>
    <w:rsid w:val="00FF1BFD"/>
    <w:rsid w:val="00FF2140"/>
    <w:rsid w:val="00FF2565"/>
    <w:rsid w:val="00FF26FA"/>
    <w:rsid w:val="00FF2D5A"/>
    <w:rsid w:val="00FF4DC6"/>
    <w:rsid w:val="00FF4E4E"/>
    <w:rsid w:val="00FF51B4"/>
    <w:rsid w:val="00FF5377"/>
    <w:rsid w:val="00FF5482"/>
    <w:rsid w:val="00FF579F"/>
    <w:rsid w:val="00FF57BD"/>
    <w:rsid w:val="00FF5AE0"/>
    <w:rsid w:val="00FF5C29"/>
    <w:rsid w:val="00FF5F4C"/>
    <w:rsid w:val="00FF66C3"/>
    <w:rsid w:val="00FF6E7C"/>
    <w:rsid w:val="00FF7225"/>
    <w:rsid w:val="00FF7C22"/>
    <w:rsid w:val="00FF7EB9"/>
    <w:rsid w:val="0124AAB7"/>
    <w:rsid w:val="015E919F"/>
    <w:rsid w:val="017480A5"/>
    <w:rsid w:val="019B425B"/>
    <w:rsid w:val="01C0ECA7"/>
    <w:rsid w:val="01E9C4FB"/>
    <w:rsid w:val="01F762ED"/>
    <w:rsid w:val="02163265"/>
    <w:rsid w:val="021A771D"/>
    <w:rsid w:val="02238D92"/>
    <w:rsid w:val="0250E704"/>
    <w:rsid w:val="0261F282"/>
    <w:rsid w:val="029C6431"/>
    <w:rsid w:val="02B212C1"/>
    <w:rsid w:val="02B93F68"/>
    <w:rsid w:val="02C2D903"/>
    <w:rsid w:val="02F183B3"/>
    <w:rsid w:val="0386B800"/>
    <w:rsid w:val="03F67764"/>
    <w:rsid w:val="043B0DE0"/>
    <w:rsid w:val="04413A42"/>
    <w:rsid w:val="04836DDD"/>
    <w:rsid w:val="048A8BC0"/>
    <w:rsid w:val="04A9445A"/>
    <w:rsid w:val="04EC2471"/>
    <w:rsid w:val="04EE7216"/>
    <w:rsid w:val="0533311E"/>
    <w:rsid w:val="05391B5A"/>
    <w:rsid w:val="05BAE03C"/>
    <w:rsid w:val="05C7520E"/>
    <w:rsid w:val="05D2CDA4"/>
    <w:rsid w:val="05EB0041"/>
    <w:rsid w:val="05F5A3BB"/>
    <w:rsid w:val="0605FCB2"/>
    <w:rsid w:val="065579DB"/>
    <w:rsid w:val="06579C55"/>
    <w:rsid w:val="066D32D6"/>
    <w:rsid w:val="07A57735"/>
    <w:rsid w:val="07CA1A9F"/>
    <w:rsid w:val="083C72D4"/>
    <w:rsid w:val="0867AB11"/>
    <w:rsid w:val="08A2B78E"/>
    <w:rsid w:val="08AFEFFF"/>
    <w:rsid w:val="08FBA73C"/>
    <w:rsid w:val="0903C09B"/>
    <w:rsid w:val="092D13A3"/>
    <w:rsid w:val="096C7BBC"/>
    <w:rsid w:val="0998EFE2"/>
    <w:rsid w:val="099B539D"/>
    <w:rsid w:val="09E1ABBF"/>
    <w:rsid w:val="09EC276C"/>
    <w:rsid w:val="0A22FD7E"/>
    <w:rsid w:val="0A32AC27"/>
    <w:rsid w:val="0A668564"/>
    <w:rsid w:val="0A6A4084"/>
    <w:rsid w:val="0A6E6C38"/>
    <w:rsid w:val="0A95F222"/>
    <w:rsid w:val="0AAA0C8B"/>
    <w:rsid w:val="0AAF2E0D"/>
    <w:rsid w:val="0AB27659"/>
    <w:rsid w:val="0AB89215"/>
    <w:rsid w:val="0AD41466"/>
    <w:rsid w:val="0AE3DF7E"/>
    <w:rsid w:val="0AF2FCB3"/>
    <w:rsid w:val="0B002CC1"/>
    <w:rsid w:val="0B268A15"/>
    <w:rsid w:val="0B6FC9C6"/>
    <w:rsid w:val="0C0E8F3A"/>
    <w:rsid w:val="0C21B684"/>
    <w:rsid w:val="0C2A84E3"/>
    <w:rsid w:val="0CB0FADE"/>
    <w:rsid w:val="0CB894BA"/>
    <w:rsid w:val="0D19FF0B"/>
    <w:rsid w:val="0D1C07BC"/>
    <w:rsid w:val="0D4CA43B"/>
    <w:rsid w:val="0DF011D4"/>
    <w:rsid w:val="0E0679E3"/>
    <w:rsid w:val="0E3D2403"/>
    <w:rsid w:val="0E400C67"/>
    <w:rsid w:val="0E5DF111"/>
    <w:rsid w:val="0F219EE0"/>
    <w:rsid w:val="0F76C5FB"/>
    <w:rsid w:val="0F83196C"/>
    <w:rsid w:val="0FB00323"/>
    <w:rsid w:val="103124BD"/>
    <w:rsid w:val="10471371"/>
    <w:rsid w:val="10BFDB3B"/>
    <w:rsid w:val="10E19587"/>
    <w:rsid w:val="119FCFE8"/>
    <w:rsid w:val="11B17F1C"/>
    <w:rsid w:val="11B24262"/>
    <w:rsid w:val="11E15CDE"/>
    <w:rsid w:val="11F2FA48"/>
    <w:rsid w:val="11F9A25D"/>
    <w:rsid w:val="11FEA568"/>
    <w:rsid w:val="124120FD"/>
    <w:rsid w:val="125F99D0"/>
    <w:rsid w:val="12638439"/>
    <w:rsid w:val="129701FE"/>
    <w:rsid w:val="13A3DC9B"/>
    <w:rsid w:val="13AF42E3"/>
    <w:rsid w:val="13BE274C"/>
    <w:rsid w:val="13E46A47"/>
    <w:rsid w:val="140DA7C3"/>
    <w:rsid w:val="1472D585"/>
    <w:rsid w:val="14C4AF92"/>
    <w:rsid w:val="150495E0"/>
    <w:rsid w:val="1572C113"/>
    <w:rsid w:val="157325F5"/>
    <w:rsid w:val="1573A4BE"/>
    <w:rsid w:val="15840B2A"/>
    <w:rsid w:val="15F5C48E"/>
    <w:rsid w:val="15F7615E"/>
    <w:rsid w:val="161C6E33"/>
    <w:rsid w:val="163F20DE"/>
    <w:rsid w:val="16969625"/>
    <w:rsid w:val="170A62A6"/>
    <w:rsid w:val="1735546A"/>
    <w:rsid w:val="1781BBA1"/>
    <w:rsid w:val="18474B56"/>
    <w:rsid w:val="18AEB90B"/>
    <w:rsid w:val="18B99FAF"/>
    <w:rsid w:val="18E8009E"/>
    <w:rsid w:val="1976AA3F"/>
    <w:rsid w:val="19CE5014"/>
    <w:rsid w:val="1A19A3F3"/>
    <w:rsid w:val="1A1ABCBA"/>
    <w:rsid w:val="1A363AFC"/>
    <w:rsid w:val="1A616BEA"/>
    <w:rsid w:val="1AC6F4D3"/>
    <w:rsid w:val="1ADFA288"/>
    <w:rsid w:val="1AF62D2A"/>
    <w:rsid w:val="1B098044"/>
    <w:rsid w:val="1B8DC039"/>
    <w:rsid w:val="1B9EC190"/>
    <w:rsid w:val="1C32C31F"/>
    <w:rsid w:val="1C8BC881"/>
    <w:rsid w:val="1CA05EBA"/>
    <w:rsid w:val="1CBB2209"/>
    <w:rsid w:val="1CC16CC3"/>
    <w:rsid w:val="1CC4A439"/>
    <w:rsid w:val="1CFC19CC"/>
    <w:rsid w:val="1D8B6D91"/>
    <w:rsid w:val="1DCD05CB"/>
    <w:rsid w:val="1DF99A9C"/>
    <w:rsid w:val="1E1C815B"/>
    <w:rsid w:val="1E226689"/>
    <w:rsid w:val="1EE19FED"/>
    <w:rsid w:val="1EE57009"/>
    <w:rsid w:val="1F6B0FC0"/>
    <w:rsid w:val="1F8D6624"/>
    <w:rsid w:val="1FC36943"/>
    <w:rsid w:val="1FCA3EC1"/>
    <w:rsid w:val="20056FF0"/>
    <w:rsid w:val="20309ADD"/>
    <w:rsid w:val="20915999"/>
    <w:rsid w:val="20933A63"/>
    <w:rsid w:val="20A9219E"/>
    <w:rsid w:val="20C30E53"/>
    <w:rsid w:val="20D11675"/>
    <w:rsid w:val="21785A3D"/>
    <w:rsid w:val="21A01161"/>
    <w:rsid w:val="21A89106"/>
    <w:rsid w:val="21CDB02C"/>
    <w:rsid w:val="21D83E14"/>
    <w:rsid w:val="21E69ED0"/>
    <w:rsid w:val="21FF0CE7"/>
    <w:rsid w:val="2204CC9F"/>
    <w:rsid w:val="2228D0C7"/>
    <w:rsid w:val="229E5F3F"/>
    <w:rsid w:val="22B37D3F"/>
    <w:rsid w:val="22C5A08E"/>
    <w:rsid w:val="230CBD67"/>
    <w:rsid w:val="230ED9A8"/>
    <w:rsid w:val="23218499"/>
    <w:rsid w:val="234F91D1"/>
    <w:rsid w:val="235BA93A"/>
    <w:rsid w:val="23BA668E"/>
    <w:rsid w:val="23F73514"/>
    <w:rsid w:val="2418CFA0"/>
    <w:rsid w:val="242CA799"/>
    <w:rsid w:val="242F6FE1"/>
    <w:rsid w:val="2452DA15"/>
    <w:rsid w:val="245983DF"/>
    <w:rsid w:val="24AF4CB7"/>
    <w:rsid w:val="24C0558D"/>
    <w:rsid w:val="24F087C1"/>
    <w:rsid w:val="24F3D352"/>
    <w:rsid w:val="24F44BB8"/>
    <w:rsid w:val="2584ECA7"/>
    <w:rsid w:val="2585C6EB"/>
    <w:rsid w:val="25E91FDC"/>
    <w:rsid w:val="26586745"/>
    <w:rsid w:val="26941564"/>
    <w:rsid w:val="26C1F49B"/>
    <w:rsid w:val="27097ED7"/>
    <w:rsid w:val="27272771"/>
    <w:rsid w:val="27953923"/>
    <w:rsid w:val="27B1D940"/>
    <w:rsid w:val="284446C3"/>
    <w:rsid w:val="287983C7"/>
    <w:rsid w:val="2962A0FF"/>
    <w:rsid w:val="29697D96"/>
    <w:rsid w:val="2A3BB32D"/>
    <w:rsid w:val="2A4D596C"/>
    <w:rsid w:val="2A86690D"/>
    <w:rsid w:val="2AA21C35"/>
    <w:rsid w:val="2B3B56F9"/>
    <w:rsid w:val="2B3E14D3"/>
    <w:rsid w:val="2B58071D"/>
    <w:rsid w:val="2B60482B"/>
    <w:rsid w:val="2B708A32"/>
    <w:rsid w:val="2B800883"/>
    <w:rsid w:val="2B825216"/>
    <w:rsid w:val="2B99A004"/>
    <w:rsid w:val="2BCAD968"/>
    <w:rsid w:val="2C442DFC"/>
    <w:rsid w:val="2CB14C10"/>
    <w:rsid w:val="2D9B7E4D"/>
    <w:rsid w:val="2DFE2FFC"/>
    <w:rsid w:val="2E645280"/>
    <w:rsid w:val="2E9A95E4"/>
    <w:rsid w:val="2ECE8589"/>
    <w:rsid w:val="2F038159"/>
    <w:rsid w:val="2F21A0C0"/>
    <w:rsid w:val="2F33EDFC"/>
    <w:rsid w:val="2FA17943"/>
    <w:rsid w:val="2FBD70F2"/>
    <w:rsid w:val="2FD56580"/>
    <w:rsid w:val="302E2FA3"/>
    <w:rsid w:val="30C625BE"/>
    <w:rsid w:val="30EA4A4B"/>
    <w:rsid w:val="3128A94D"/>
    <w:rsid w:val="318743D2"/>
    <w:rsid w:val="31B14C7A"/>
    <w:rsid w:val="323CB45E"/>
    <w:rsid w:val="324FF804"/>
    <w:rsid w:val="3259EFC4"/>
    <w:rsid w:val="329F6060"/>
    <w:rsid w:val="32F0E0B0"/>
    <w:rsid w:val="33397904"/>
    <w:rsid w:val="333B314F"/>
    <w:rsid w:val="3356D5E2"/>
    <w:rsid w:val="3357D4A4"/>
    <w:rsid w:val="3359F312"/>
    <w:rsid w:val="33E34EE2"/>
    <w:rsid w:val="3418C065"/>
    <w:rsid w:val="3478CB13"/>
    <w:rsid w:val="347ABC5D"/>
    <w:rsid w:val="34D6A45B"/>
    <w:rsid w:val="35644B74"/>
    <w:rsid w:val="356FB46F"/>
    <w:rsid w:val="358D6592"/>
    <w:rsid w:val="35DEE48B"/>
    <w:rsid w:val="36EC4887"/>
    <w:rsid w:val="371F92E7"/>
    <w:rsid w:val="3777CEE6"/>
    <w:rsid w:val="37AF35F1"/>
    <w:rsid w:val="37BE9243"/>
    <w:rsid w:val="38936EC7"/>
    <w:rsid w:val="38AF6E35"/>
    <w:rsid w:val="38E54143"/>
    <w:rsid w:val="395B4346"/>
    <w:rsid w:val="39651C21"/>
    <w:rsid w:val="396E98B1"/>
    <w:rsid w:val="398EBA90"/>
    <w:rsid w:val="39958E05"/>
    <w:rsid w:val="3A0161C0"/>
    <w:rsid w:val="3A23C771"/>
    <w:rsid w:val="3A3AEF70"/>
    <w:rsid w:val="3A4761F1"/>
    <w:rsid w:val="3AD0D584"/>
    <w:rsid w:val="3B88DB6B"/>
    <w:rsid w:val="3B914A92"/>
    <w:rsid w:val="3B9C3600"/>
    <w:rsid w:val="3BB9C54F"/>
    <w:rsid w:val="3C15DD97"/>
    <w:rsid w:val="3CC8DFC8"/>
    <w:rsid w:val="3CFFECA7"/>
    <w:rsid w:val="3D0DCC98"/>
    <w:rsid w:val="3D1045AC"/>
    <w:rsid w:val="3D9A9C87"/>
    <w:rsid w:val="3DA60582"/>
    <w:rsid w:val="3DADEB67"/>
    <w:rsid w:val="3DDA16B3"/>
    <w:rsid w:val="3DF44607"/>
    <w:rsid w:val="3E697EBB"/>
    <w:rsid w:val="3ECA383F"/>
    <w:rsid w:val="3F6F2DF0"/>
    <w:rsid w:val="3FBB095A"/>
    <w:rsid w:val="3FD8A4CF"/>
    <w:rsid w:val="40755789"/>
    <w:rsid w:val="40D31C06"/>
    <w:rsid w:val="40E98524"/>
    <w:rsid w:val="416BE695"/>
    <w:rsid w:val="41747530"/>
    <w:rsid w:val="420DE749"/>
    <w:rsid w:val="422E27E4"/>
    <w:rsid w:val="425F03E1"/>
    <w:rsid w:val="42784145"/>
    <w:rsid w:val="42E007A1"/>
    <w:rsid w:val="42FAD7C1"/>
    <w:rsid w:val="42FDBA29"/>
    <w:rsid w:val="4318355F"/>
    <w:rsid w:val="43A42DE0"/>
    <w:rsid w:val="43CF1200"/>
    <w:rsid w:val="4427A4C8"/>
    <w:rsid w:val="445F7F9C"/>
    <w:rsid w:val="4467F3F5"/>
    <w:rsid w:val="44733A6E"/>
    <w:rsid w:val="4508BA7A"/>
    <w:rsid w:val="45251671"/>
    <w:rsid w:val="45577F32"/>
    <w:rsid w:val="45985674"/>
    <w:rsid w:val="459C4D18"/>
    <w:rsid w:val="459FC82A"/>
    <w:rsid w:val="45D511D1"/>
    <w:rsid w:val="45D64955"/>
    <w:rsid w:val="46766683"/>
    <w:rsid w:val="46A1B982"/>
    <w:rsid w:val="46F0DAB0"/>
    <w:rsid w:val="4763A698"/>
    <w:rsid w:val="476DF8BC"/>
    <w:rsid w:val="478AC847"/>
    <w:rsid w:val="47AC315E"/>
    <w:rsid w:val="47DBBDC8"/>
    <w:rsid w:val="4807C7CF"/>
    <w:rsid w:val="4913EADD"/>
    <w:rsid w:val="493AE344"/>
    <w:rsid w:val="49AF3B33"/>
    <w:rsid w:val="49E091F3"/>
    <w:rsid w:val="4A137A44"/>
    <w:rsid w:val="4A9D0E9C"/>
    <w:rsid w:val="4B4AF3E5"/>
    <w:rsid w:val="4B94F338"/>
    <w:rsid w:val="4BB6F8ED"/>
    <w:rsid w:val="4BBF9AF3"/>
    <w:rsid w:val="4BEE9A88"/>
    <w:rsid w:val="4C1AB157"/>
    <w:rsid w:val="4C28A9B5"/>
    <w:rsid w:val="4C36F624"/>
    <w:rsid w:val="4C471241"/>
    <w:rsid w:val="4C721FE4"/>
    <w:rsid w:val="4C7E3D1B"/>
    <w:rsid w:val="4CA5AC92"/>
    <w:rsid w:val="4CEC61BF"/>
    <w:rsid w:val="4D0F6ABF"/>
    <w:rsid w:val="4D3E85FF"/>
    <w:rsid w:val="4D4FE160"/>
    <w:rsid w:val="4D76B633"/>
    <w:rsid w:val="4D941515"/>
    <w:rsid w:val="4DBC3156"/>
    <w:rsid w:val="4DE6E980"/>
    <w:rsid w:val="4E0EEA4F"/>
    <w:rsid w:val="4E4EE887"/>
    <w:rsid w:val="4E6FF39F"/>
    <w:rsid w:val="4ED35A61"/>
    <w:rsid w:val="4EDE25FD"/>
    <w:rsid w:val="4EF9125F"/>
    <w:rsid w:val="4F0F35D5"/>
    <w:rsid w:val="4FB74343"/>
    <w:rsid w:val="4FC7A70D"/>
    <w:rsid w:val="5014757B"/>
    <w:rsid w:val="50307946"/>
    <w:rsid w:val="5038CFBC"/>
    <w:rsid w:val="509737CD"/>
    <w:rsid w:val="50ED549F"/>
    <w:rsid w:val="5130D600"/>
    <w:rsid w:val="52058946"/>
    <w:rsid w:val="521013EC"/>
    <w:rsid w:val="52105512"/>
    <w:rsid w:val="52276F50"/>
    <w:rsid w:val="5279ED05"/>
    <w:rsid w:val="52AFC4E6"/>
    <w:rsid w:val="52E9DAA6"/>
    <w:rsid w:val="5399FA9B"/>
    <w:rsid w:val="53DA8C44"/>
    <w:rsid w:val="53E2A6F8"/>
    <w:rsid w:val="5406D522"/>
    <w:rsid w:val="5409768E"/>
    <w:rsid w:val="5442DB90"/>
    <w:rsid w:val="548E27BD"/>
    <w:rsid w:val="5492A1EC"/>
    <w:rsid w:val="54DC349F"/>
    <w:rsid w:val="54DDB8EE"/>
    <w:rsid w:val="54E0879C"/>
    <w:rsid w:val="552926D6"/>
    <w:rsid w:val="55587947"/>
    <w:rsid w:val="568588AE"/>
    <w:rsid w:val="56BCC353"/>
    <w:rsid w:val="56CE8A0B"/>
    <w:rsid w:val="56CEF107"/>
    <w:rsid w:val="56EBC139"/>
    <w:rsid w:val="570AE793"/>
    <w:rsid w:val="571810B9"/>
    <w:rsid w:val="57317FF0"/>
    <w:rsid w:val="576BD463"/>
    <w:rsid w:val="57F773BE"/>
    <w:rsid w:val="58026E0B"/>
    <w:rsid w:val="586874ED"/>
    <w:rsid w:val="587A24A1"/>
    <w:rsid w:val="58822C0E"/>
    <w:rsid w:val="5891DE90"/>
    <w:rsid w:val="58E44189"/>
    <w:rsid w:val="592B420F"/>
    <w:rsid w:val="596DC32F"/>
    <w:rsid w:val="59A51509"/>
    <w:rsid w:val="59AD023C"/>
    <w:rsid w:val="59C69501"/>
    <w:rsid w:val="59DB3F5C"/>
    <w:rsid w:val="59F004CD"/>
    <w:rsid w:val="5A9A2501"/>
    <w:rsid w:val="5ABFD160"/>
    <w:rsid w:val="5AF77DF0"/>
    <w:rsid w:val="5B3150E7"/>
    <w:rsid w:val="5B43F151"/>
    <w:rsid w:val="5B6DA598"/>
    <w:rsid w:val="5B989D32"/>
    <w:rsid w:val="5BAC6AAF"/>
    <w:rsid w:val="5BC86C0B"/>
    <w:rsid w:val="5C0A19B7"/>
    <w:rsid w:val="5C64B10E"/>
    <w:rsid w:val="5DFB20A2"/>
    <w:rsid w:val="5E179B76"/>
    <w:rsid w:val="5E19F970"/>
    <w:rsid w:val="5E8DB456"/>
    <w:rsid w:val="5F54838D"/>
    <w:rsid w:val="5F7A4907"/>
    <w:rsid w:val="5F988935"/>
    <w:rsid w:val="604D06B8"/>
    <w:rsid w:val="60807A64"/>
    <w:rsid w:val="6087CA01"/>
    <w:rsid w:val="614675AC"/>
    <w:rsid w:val="614F8732"/>
    <w:rsid w:val="617AB291"/>
    <w:rsid w:val="62023C0C"/>
    <w:rsid w:val="62A9A336"/>
    <w:rsid w:val="62DA33BD"/>
    <w:rsid w:val="630C5AD4"/>
    <w:rsid w:val="633D2F50"/>
    <w:rsid w:val="636960F2"/>
    <w:rsid w:val="63AAD462"/>
    <w:rsid w:val="64032B70"/>
    <w:rsid w:val="64351182"/>
    <w:rsid w:val="643716C5"/>
    <w:rsid w:val="652BBD20"/>
    <w:rsid w:val="656B4900"/>
    <w:rsid w:val="65BEB128"/>
    <w:rsid w:val="65D9E488"/>
    <w:rsid w:val="65F0A5FD"/>
    <w:rsid w:val="665E8E9B"/>
    <w:rsid w:val="668C1612"/>
    <w:rsid w:val="66E4B5FD"/>
    <w:rsid w:val="67022011"/>
    <w:rsid w:val="672257DB"/>
    <w:rsid w:val="677E91BE"/>
    <w:rsid w:val="678DA201"/>
    <w:rsid w:val="6795B437"/>
    <w:rsid w:val="67CFA0F5"/>
    <w:rsid w:val="685C2C44"/>
    <w:rsid w:val="687A51BD"/>
    <w:rsid w:val="6890B59A"/>
    <w:rsid w:val="690AA35F"/>
    <w:rsid w:val="6929F3BB"/>
    <w:rsid w:val="6936467B"/>
    <w:rsid w:val="69485BC0"/>
    <w:rsid w:val="694A1151"/>
    <w:rsid w:val="69592BFB"/>
    <w:rsid w:val="69CB04A5"/>
    <w:rsid w:val="69CD553E"/>
    <w:rsid w:val="69ECF9EC"/>
    <w:rsid w:val="6A04D2E3"/>
    <w:rsid w:val="6A78CA09"/>
    <w:rsid w:val="6A827155"/>
    <w:rsid w:val="6AED5E8B"/>
    <w:rsid w:val="6B6D0A10"/>
    <w:rsid w:val="6C232A1A"/>
    <w:rsid w:val="6C2FF857"/>
    <w:rsid w:val="6C4A8BCF"/>
    <w:rsid w:val="6C4B81C5"/>
    <w:rsid w:val="6C817EC2"/>
    <w:rsid w:val="6C90E2E8"/>
    <w:rsid w:val="6CEBD7DF"/>
    <w:rsid w:val="6D383629"/>
    <w:rsid w:val="6D8A3C1A"/>
    <w:rsid w:val="6DA9E99F"/>
    <w:rsid w:val="6DDE0F5C"/>
    <w:rsid w:val="6DF4D9ED"/>
    <w:rsid w:val="6DFCCD65"/>
    <w:rsid w:val="6E2CAF83"/>
    <w:rsid w:val="6E75224F"/>
    <w:rsid w:val="6E87B770"/>
    <w:rsid w:val="6EE354FB"/>
    <w:rsid w:val="6F14E46E"/>
    <w:rsid w:val="6F24AFF1"/>
    <w:rsid w:val="6F35F0C1"/>
    <w:rsid w:val="7026D0BD"/>
    <w:rsid w:val="7064209B"/>
    <w:rsid w:val="707DFDD5"/>
    <w:rsid w:val="70C93A21"/>
    <w:rsid w:val="70EDA63C"/>
    <w:rsid w:val="70F27109"/>
    <w:rsid w:val="7129DF52"/>
    <w:rsid w:val="719DA162"/>
    <w:rsid w:val="71F7A816"/>
    <w:rsid w:val="72239423"/>
    <w:rsid w:val="722F3816"/>
    <w:rsid w:val="726A37F3"/>
    <w:rsid w:val="72A13892"/>
    <w:rsid w:val="72D2AC42"/>
    <w:rsid w:val="72E12A61"/>
    <w:rsid w:val="7315B9F1"/>
    <w:rsid w:val="740AFB30"/>
    <w:rsid w:val="744F097E"/>
    <w:rsid w:val="744FB423"/>
    <w:rsid w:val="74FAC3F9"/>
    <w:rsid w:val="754587F7"/>
    <w:rsid w:val="75471504"/>
    <w:rsid w:val="754CDE6F"/>
    <w:rsid w:val="757A184C"/>
    <w:rsid w:val="75938FC9"/>
    <w:rsid w:val="759B68E6"/>
    <w:rsid w:val="75C172F1"/>
    <w:rsid w:val="75CD2E08"/>
    <w:rsid w:val="764CEBDE"/>
    <w:rsid w:val="765E6D53"/>
    <w:rsid w:val="76A14FA6"/>
    <w:rsid w:val="76A679FE"/>
    <w:rsid w:val="776201B6"/>
    <w:rsid w:val="77632A75"/>
    <w:rsid w:val="77BDB0AA"/>
    <w:rsid w:val="781855D7"/>
    <w:rsid w:val="781C1DC5"/>
    <w:rsid w:val="78292BA4"/>
    <w:rsid w:val="78A29E57"/>
    <w:rsid w:val="78A646F1"/>
    <w:rsid w:val="78AA3E5D"/>
    <w:rsid w:val="78D124D8"/>
    <w:rsid w:val="7992326A"/>
    <w:rsid w:val="79DC93E9"/>
    <w:rsid w:val="7A2B30E1"/>
    <w:rsid w:val="7A57D223"/>
    <w:rsid w:val="7A5BD503"/>
    <w:rsid w:val="7A6CF539"/>
    <w:rsid w:val="7ABE81E2"/>
    <w:rsid w:val="7ACB4C54"/>
    <w:rsid w:val="7AD84A6C"/>
    <w:rsid w:val="7B346FE1"/>
    <w:rsid w:val="7B570D3A"/>
    <w:rsid w:val="7B737D90"/>
    <w:rsid w:val="7BB26103"/>
    <w:rsid w:val="7C04DD5B"/>
    <w:rsid w:val="7C3A01FF"/>
    <w:rsid w:val="7C6AC86B"/>
    <w:rsid w:val="7C884AA0"/>
    <w:rsid w:val="7C9B3EC2"/>
    <w:rsid w:val="7CA6C075"/>
    <w:rsid w:val="7D0EAA36"/>
    <w:rsid w:val="7D1DC675"/>
    <w:rsid w:val="7D3D3AC5"/>
    <w:rsid w:val="7D495696"/>
    <w:rsid w:val="7D9275A6"/>
    <w:rsid w:val="7E810B5D"/>
    <w:rsid w:val="7EA1099A"/>
    <w:rsid w:val="7EAB1B66"/>
    <w:rsid w:val="7F43E557"/>
    <w:rsid w:val="7F525BB6"/>
    <w:rsid w:val="7FBCD9C9"/>
    <w:rsid w:val="7FCDA67E"/>
    <w:rsid w:val="7FD6ACF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6c1b2"/>
    </o:shapedefaults>
    <o:shapelayout v:ext="edit">
      <o:idmap v:ext="edit" data="2"/>
    </o:shapelayout>
  </w:shapeDefaults>
  <w:decimalSymbol w:val="."/>
  <w:listSeparator w:val=","/>
  <w14:docId w14:val="6992989E"/>
  <w15:docId w15:val="{3116D6E4-9561-49BE-8AC5-6B06D131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1B38"/>
    <w:rPr>
      <w:rFonts w:ascii="Arial" w:hAnsi="Arial"/>
      <w:sz w:val="22"/>
      <w:szCs w:val="24"/>
    </w:rPr>
  </w:style>
  <w:style w:type="paragraph" w:styleId="Heading1">
    <w:name w:val="heading 1"/>
    <w:aliases w:val="h1 Char,II+ Char,I Char,1 Char,H1 Char,H11 Char,H12 Char,H13 Char,H14 Char,H15 Char,H16 Char,H17 Char,temp Char,l1 Char,Head1 Char,Head Char,Numbered Char,nu Char,Level 1 Head Char,Header 1 Char,RFP Head 1 Char,Heading1 Char,h1"/>
    <w:basedOn w:val="Head1"/>
    <w:next w:val="Normal"/>
    <w:link w:val="Heading1Char"/>
    <w:qFormat/>
    <w:rsid w:val="003A64AF"/>
    <w:pPr>
      <w:numPr>
        <w:numId w:val="0"/>
      </w:numPr>
    </w:pPr>
    <w:rPr>
      <w:bCs w:val="0"/>
    </w:rPr>
  </w:style>
  <w:style w:type="paragraph" w:styleId="Heading2">
    <w:name w:val="heading 2"/>
    <w:aliases w:val="Heading 2 Char1 Char,Heading 2 Char Char Char,h2 Char Char Char,A Char Char Char,2 Char Char Char,H2 Char Char Char,l2 Char Char Char,Head2 Char Char Char,Header 2 Char Char Char,Header2 Char Char Char,Prophead 2 Char Char Char"/>
    <w:basedOn w:val="Head2"/>
    <w:next w:val="Normal"/>
    <w:link w:val="Heading2Char1"/>
    <w:qFormat/>
    <w:rsid w:val="00E71121"/>
    <w:rPr>
      <w:bCs w:val="0"/>
      <w:iCs/>
      <w:caps w:val="0"/>
      <w:szCs w:val="28"/>
    </w:rPr>
  </w:style>
  <w:style w:type="paragraph" w:styleId="Heading3">
    <w:name w:val="heading 3"/>
    <w:aliases w:val="Heading 3 Char3,h3 Char,TF-Overskrift 3 Char,subhead Char,1. Char,3 Char,l3 Char,CT Char,Head3 Char,Level 3 Head Char,H3 Char,alltoc Char,Table3 Char,Heading 3 Char Char1,Heading 3 Char1 Char,Heading 3 Char Char Char,Heading 3 Char1,h3,subhead"/>
    <w:basedOn w:val="Head3"/>
    <w:next w:val="Maintext"/>
    <w:link w:val="Heading3Char"/>
    <w:qFormat/>
    <w:rsid w:val="003A64AF"/>
    <w:rPr>
      <w:bCs/>
      <w:szCs w:val="26"/>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Head4"/>
    <w:next w:val="Normal"/>
    <w:link w:val="Heading4Char"/>
    <w:qFormat/>
    <w:rsid w:val="003A64AF"/>
    <w:pPr>
      <w:numPr>
        <w:ilvl w:val="3"/>
        <w:numId w:val="12"/>
      </w:numPr>
    </w:pPr>
  </w:style>
  <w:style w:type="paragraph" w:styleId="Heading5">
    <w:name w:val="heading 5"/>
    <w:aliases w:val="Block Label,h5,5,l5,Head5,Level 5,Atty Info 3,Level 51,not set up (5)"/>
    <w:basedOn w:val="Normal"/>
    <w:next w:val="Normal"/>
    <w:link w:val="Heading5Char"/>
    <w:qFormat/>
    <w:rsid w:val="0091416E"/>
    <w:pPr>
      <w:numPr>
        <w:ilvl w:val="4"/>
        <w:numId w:val="12"/>
      </w:numPr>
      <w:spacing w:before="240" w:after="60"/>
      <w:outlineLvl w:val="4"/>
    </w:pPr>
    <w:rPr>
      <w:b/>
      <w:bCs/>
      <w:i/>
      <w:iCs/>
      <w:sz w:val="26"/>
      <w:szCs w:val="26"/>
    </w:rPr>
  </w:style>
  <w:style w:type="paragraph" w:styleId="Heading6">
    <w:name w:val="heading 6"/>
    <w:basedOn w:val="Normal"/>
    <w:next w:val="Normal"/>
    <w:link w:val="Heading6Char"/>
    <w:qFormat/>
    <w:rsid w:val="0091416E"/>
    <w:pPr>
      <w:numPr>
        <w:ilvl w:val="5"/>
        <w:numId w:val="12"/>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91416E"/>
    <w:pPr>
      <w:numPr>
        <w:ilvl w:val="6"/>
        <w:numId w:val="12"/>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91416E"/>
    <w:pPr>
      <w:numPr>
        <w:ilvl w:val="7"/>
        <w:numId w:val="12"/>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1416E"/>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uiPriority w:val="39"/>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link w:val="BalloonTextChar"/>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
    <w:rsid w:val="003A64AF"/>
    <w:pPr>
      <w:numPr>
        <w:numId w:val="4"/>
      </w:numPr>
    </w:pPr>
  </w:style>
  <w:style w:type="paragraph" w:customStyle="1" w:styleId="Bullet2">
    <w:name w:val="Bullet 2"/>
    <w:basedOn w:val="ListText"/>
    <w:link w:val="Bullet2Char"/>
    <w:rsid w:val="003A64AF"/>
    <w:pPr>
      <w:numPr>
        <w:ilvl w:val="1"/>
        <w:numId w:val="4"/>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aliases w:val="Footer Text"/>
    <w:basedOn w:val="Normal"/>
    <w:link w:val="FooterChar"/>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autoRedefine/>
    <w:rsid w:val="00545EE2"/>
    <w:pPr>
      <w:keepNext/>
      <w:keepLines/>
      <w:widowControl w:val="0"/>
      <w:numPr>
        <w:numId w:val="9"/>
      </w:numPr>
      <w:spacing w:after="220"/>
      <w:outlineLvl w:val="0"/>
    </w:pPr>
    <w:rPr>
      <w:rFonts w:cs="Arial"/>
      <w:bCs/>
      <w:caps/>
      <w:color w:val="04545D"/>
      <w:kern w:val="36"/>
      <w:sz w:val="56"/>
      <w:szCs w:val="56"/>
    </w:rPr>
  </w:style>
  <w:style w:type="paragraph" w:customStyle="1" w:styleId="Head2">
    <w:name w:val="Head 2"/>
    <w:basedOn w:val="Normal"/>
    <w:next w:val="Maintext"/>
    <w:link w:val="Head2Char"/>
    <w:autoRedefine/>
    <w:rsid w:val="001B4AB0"/>
    <w:pPr>
      <w:keepNext/>
      <w:keepLines/>
      <w:widowControl w:val="0"/>
      <w:numPr>
        <w:ilvl w:val="1"/>
        <w:numId w:val="9"/>
      </w:numPr>
      <w:tabs>
        <w:tab w:val="left" w:pos="709"/>
      </w:tabs>
      <w:spacing w:before="360" w:after="220"/>
      <w:outlineLvl w:val="1"/>
    </w:pPr>
    <w:rPr>
      <w:rFonts w:cs="Arial"/>
      <w:bCs/>
      <w:caps/>
      <w:color w:val="0E8387"/>
      <w:kern w:val="36"/>
      <w:sz w:val="42"/>
      <w:szCs w:val="42"/>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aliases w:val="Cover Page"/>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qFormat/>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5"/>
      </w:numPr>
    </w:pPr>
  </w:style>
  <w:style w:type="paragraph" w:customStyle="1" w:styleId="Number2">
    <w:name w:val="Number 2"/>
    <w:basedOn w:val="ListText"/>
    <w:link w:val="Number2Char"/>
    <w:rsid w:val="003A64AF"/>
    <w:pPr>
      <w:numPr>
        <w:ilvl w:val="1"/>
        <w:numId w:val="5"/>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numPr>
        <w:numId w:val="12"/>
      </w:numPr>
      <w:spacing w:after="400" w:line="216" w:lineRule="auto"/>
    </w:pPr>
    <w:rPr>
      <w:rFonts w:cs="Tahoma"/>
      <w:sz w:val="120"/>
      <w:szCs w:val="120"/>
    </w:rPr>
  </w:style>
  <w:style w:type="paragraph" w:customStyle="1" w:styleId="ReportDescription">
    <w:name w:val="ReportDescription"/>
    <w:basedOn w:val="Normal"/>
    <w:uiPriority w:val="99"/>
    <w:rsid w:val="003B4142"/>
    <w:pPr>
      <w:numPr>
        <w:ilvl w:val="1"/>
        <w:numId w:val="12"/>
      </w:numPr>
    </w:pPr>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3"/>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qForma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46026A"/>
    <w:pPr>
      <w:tabs>
        <w:tab w:val="left" w:pos="440"/>
        <w:tab w:val="right" w:leader="dot" w:pos="9299"/>
      </w:tabs>
    </w:pPr>
    <w:rPr>
      <w:rFonts w:cs="Arial"/>
      <w:sz w:val="20"/>
      <w:szCs w:val="22"/>
    </w:rPr>
  </w:style>
  <w:style w:type="paragraph" w:styleId="TOC3">
    <w:name w:val="toc 3"/>
    <w:basedOn w:val="Normal"/>
    <w:next w:val="Normal"/>
    <w:link w:val="TOC3Char"/>
    <w:autoRedefine/>
    <w:uiPriority w:val="39"/>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60728E"/>
    <w:pPr>
      <w:tabs>
        <w:tab w:val="left" w:pos="600"/>
        <w:tab w:val="left" w:pos="880"/>
        <w:tab w:val="right" w:leader="dot" w:pos="9299"/>
      </w:tabs>
      <w:ind w:left="284"/>
    </w:pPr>
    <w:rPr>
      <w:rFonts w:cs="Arial"/>
      <w:sz w:val="20"/>
      <w:szCs w:val="22"/>
    </w:rPr>
  </w:style>
  <w:style w:type="paragraph" w:styleId="TOC4">
    <w:name w:val="toc 4"/>
    <w:basedOn w:val="Normal"/>
    <w:next w:val="Normal"/>
    <w:link w:val="TOC4Char"/>
    <w:autoRedefine/>
    <w:uiPriority w:val="39"/>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6"/>
      </w:numPr>
    </w:pPr>
  </w:style>
  <w:style w:type="numbering" w:styleId="1ai">
    <w:name w:val="Outline List 1"/>
    <w:basedOn w:val="NoList"/>
    <w:semiHidden/>
    <w:rsid w:val="0091416E"/>
    <w:pPr>
      <w:numPr>
        <w:numId w:val="7"/>
      </w:numPr>
    </w:pPr>
  </w:style>
  <w:style w:type="numbering" w:styleId="ArticleSection">
    <w:name w:val="Outline List 3"/>
    <w:basedOn w:val="NoList"/>
    <w:semiHidden/>
    <w:rsid w:val="0091416E"/>
    <w:pPr>
      <w:numPr>
        <w:numId w:val="8"/>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60728E"/>
    <w:rPr>
      <w:rFonts w:ascii="Arial" w:hAnsi="Arial" w:cs="Arial"/>
      <w:szCs w:val="22"/>
    </w:rPr>
  </w:style>
  <w:style w:type="character" w:customStyle="1" w:styleId="TOC3Char">
    <w:name w:val="TOC 3 Char"/>
    <w:basedOn w:val="DefaultParagraphFont"/>
    <w:link w:val="TOC3"/>
    <w:uiPriority w:val="39"/>
    <w:rsid w:val="00A437EB"/>
    <w:rPr>
      <w:rFonts w:ascii="Arial" w:hAnsi="Arial" w:cs="Arial"/>
      <w:noProof/>
      <w:szCs w:val="22"/>
    </w:rPr>
  </w:style>
  <w:style w:type="character" w:customStyle="1" w:styleId="TOC4Char">
    <w:name w:val="TOC 4 Char"/>
    <w:basedOn w:val="DefaultParagraphFont"/>
    <w:link w:val="TOC4"/>
    <w:uiPriority w:val="39"/>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aliases w:val="Char Char1"/>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uiPriority w:val="99"/>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2"/>
    <w:rsid w:val="008256D7"/>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aliases w:val="h1 Char Char1,II+ Char Char1,I Char Char1,1 Char Char1,H1 Char Char1,H11 Char Char1,H12 Char Char1,H13 Char Char1,H14 Char Char1,H15 Char Char1,H16 Char Char1,H17 Char Char1,temp Char Char1,l1 Char Char1,Head1 Char Char1,Head Char Char"/>
    <w:link w:val="Heading1"/>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10"/>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aliases w:val="Heading 4 Char2 Char1,Heading 4 Char1 Char Char1,Map Title Char Char Char1,h4 Char Char Char1,a. Char Char Char1,4 Char Char Char1,l4 Char Char Char1,I4 Char Char Char1,Head4 Char Char Char1,Heading 4 Char Char Char Char1,Map Title Char1"/>
    <w:basedOn w:val="DefaultParagraphFont"/>
    <w:link w:val="Heading4"/>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aliases w:val="Table Dots,List Paragraph1,List Paragraph11,Recommendation"/>
    <w:basedOn w:val="Normal"/>
    <w:link w:val="ListParagraphChar"/>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aliases w:val="Cover Page Char"/>
    <w:link w:val="Header"/>
    <w:uiPriority w:val="99"/>
    <w:semiHidden/>
    <w:locked/>
    <w:rsid w:val="004677DE"/>
    <w:rPr>
      <w:rFonts w:ascii="Arial" w:hAnsi="Arial" w:cs="Arial"/>
      <w:caps/>
    </w:rPr>
  </w:style>
  <w:style w:type="character" w:customStyle="1" w:styleId="FooterChar">
    <w:name w:val="Footer Char"/>
    <w:aliases w:val="Footer Text Char"/>
    <w:basedOn w:val="DefaultParagraphFont"/>
    <w:link w:val="Footer"/>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CD0A2C"/>
    <w:rPr>
      <w:b/>
      <w:bCs/>
      <w:szCs w:val="20"/>
    </w:rPr>
  </w:style>
  <w:style w:type="character" w:customStyle="1" w:styleId="Heading3Char">
    <w:name w:val="Heading 3 Char"/>
    <w:aliases w:val="Heading 3 Char3 Char,h3 Char Char,TF-Overskrift 3 Char Char,subhead Char Char,1. Char Char,3 Char Char,l3 Char Char,CT Char Char,Head3 Char Char,Level 3 Head Char Char,H3 Char Char,alltoc Char Char,Table3 Char Char,Heading 3 Char1 Char1"/>
    <w:basedOn w:val="DefaultParagraphFont"/>
    <w:link w:val="Heading3"/>
    <w:rsid w:val="006C21BB"/>
    <w:rPr>
      <w:rFonts w:ascii="Arial" w:hAnsi="Arial" w:cs="Arial"/>
      <w:b/>
      <w:bCs/>
      <w:sz w:val="24"/>
      <w:szCs w:val="26"/>
    </w:rPr>
  </w:style>
  <w:style w:type="paragraph" w:styleId="NoSpacing">
    <w:name w:val="No Spacing"/>
    <w:link w:val="NoSpacingChar"/>
    <w:uiPriority w:val="1"/>
    <w:qFormat/>
    <w:rsid w:val="00A86867"/>
    <w:rPr>
      <w:sz w:val="22"/>
    </w:rPr>
  </w:style>
  <w:style w:type="character" w:customStyle="1" w:styleId="NoSpacingChar">
    <w:name w:val="No Spacing Char"/>
    <w:link w:val="NoSpacing"/>
    <w:uiPriority w:val="1"/>
    <w:rsid w:val="00A86867"/>
    <w:rPr>
      <w:sz w:val="22"/>
    </w:rPr>
  </w:style>
  <w:style w:type="character" w:customStyle="1" w:styleId="Bullet1Char">
    <w:name w:val="Bullet 1 Char"/>
    <w:link w:val="Bullet1"/>
    <w:locked/>
    <w:rsid w:val="00265FEF"/>
    <w:rPr>
      <w:rFonts w:ascii="Arial" w:hAnsi="Arial"/>
      <w:sz w:val="22"/>
      <w:szCs w:val="24"/>
    </w:rPr>
  </w:style>
  <w:style w:type="paragraph" w:styleId="TableofFigures">
    <w:name w:val="table of figures"/>
    <w:basedOn w:val="Normal"/>
    <w:next w:val="Normal"/>
    <w:uiPriority w:val="99"/>
    <w:rsid w:val="00D32FF2"/>
  </w:style>
  <w:style w:type="character" w:customStyle="1" w:styleId="Heading2Char">
    <w:name w:val="Heading 2 Char"/>
    <w:basedOn w:val="DefaultParagraphFont"/>
    <w:uiPriority w:val="9"/>
    <w:semiHidden/>
    <w:rsid w:val="00CC2325"/>
    <w:rPr>
      <w:rFonts w:asciiTheme="majorHAnsi" w:eastAsiaTheme="majorEastAsia" w:hAnsiTheme="majorHAnsi" w:cstheme="majorBidi"/>
      <w:b/>
      <w:bCs/>
      <w:color w:val="4F81BD" w:themeColor="accent1"/>
      <w:sz w:val="26"/>
      <w:szCs w:val="26"/>
    </w:rPr>
  </w:style>
  <w:style w:type="character" w:customStyle="1" w:styleId="Heading5Char">
    <w:name w:val="Heading 5 Char"/>
    <w:aliases w:val="Block Label Char,h5 Char,5 Char,l5 Char,Head5 Char,Level 5 Char,Atty Info 3 Char,Level 51 Char,not set up (5) Char"/>
    <w:basedOn w:val="DefaultParagraphFont"/>
    <w:link w:val="Heading5"/>
    <w:rsid w:val="00CC2325"/>
    <w:rPr>
      <w:rFonts w:ascii="Arial" w:hAnsi="Arial"/>
      <w:b/>
      <w:bCs/>
      <w:i/>
      <w:iCs/>
      <w:sz w:val="26"/>
      <w:szCs w:val="26"/>
    </w:rPr>
  </w:style>
  <w:style w:type="character" w:customStyle="1" w:styleId="Heading6Char">
    <w:name w:val="Heading 6 Char"/>
    <w:basedOn w:val="DefaultParagraphFont"/>
    <w:link w:val="Heading6"/>
    <w:rsid w:val="00CC2325"/>
    <w:rPr>
      <w:b/>
      <w:bCs/>
      <w:sz w:val="22"/>
      <w:szCs w:val="22"/>
    </w:rPr>
  </w:style>
  <w:style w:type="character" w:customStyle="1" w:styleId="Heading7Char">
    <w:name w:val="Heading 7 Char"/>
    <w:basedOn w:val="DefaultParagraphFont"/>
    <w:link w:val="Heading7"/>
    <w:rsid w:val="00CC2325"/>
    <w:rPr>
      <w:sz w:val="24"/>
      <w:szCs w:val="24"/>
    </w:rPr>
  </w:style>
  <w:style w:type="character" w:customStyle="1" w:styleId="Heading8Char">
    <w:name w:val="Heading 8 Char"/>
    <w:basedOn w:val="DefaultParagraphFont"/>
    <w:link w:val="Heading8"/>
    <w:rsid w:val="00CC2325"/>
    <w:rPr>
      <w:i/>
      <w:iCs/>
      <w:sz w:val="24"/>
      <w:szCs w:val="24"/>
    </w:rPr>
  </w:style>
  <w:style w:type="character" w:customStyle="1" w:styleId="Heading9Char">
    <w:name w:val="Heading 9 Char"/>
    <w:basedOn w:val="DefaultParagraphFont"/>
    <w:link w:val="Heading9"/>
    <w:rsid w:val="00CC2325"/>
    <w:rPr>
      <w:rFonts w:ascii="Arial" w:hAnsi="Arial" w:cs="Arial"/>
      <w:sz w:val="22"/>
      <w:szCs w:val="22"/>
    </w:rPr>
  </w:style>
  <w:style w:type="character" w:customStyle="1" w:styleId="BalloonTextChar">
    <w:name w:val="Balloon Text Char"/>
    <w:basedOn w:val="DefaultParagraphFont"/>
    <w:link w:val="BalloonText"/>
    <w:semiHidden/>
    <w:rsid w:val="00CC2325"/>
    <w:rPr>
      <w:rFonts w:ascii="Tahoma" w:hAnsi="Tahoma" w:cs="Tahoma"/>
      <w:sz w:val="16"/>
      <w:szCs w:val="16"/>
    </w:rPr>
  </w:style>
  <w:style w:type="character" w:customStyle="1" w:styleId="DocumentMapChar">
    <w:name w:val="Document Map Char"/>
    <w:basedOn w:val="DefaultParagraphFont"/>
    <w:link w:val="DocumentMap"/>
    <w:semiHidden/>
    <w:rsid w:val="00CC2325"/>
    <w:rPr>
      <w:rFonts w:ascii="Tahoma" w:hAnsi="Tahoma" w:cs="Tahoma"/>
      <w:shd w:val="clear" w:color="auto" w:fill="000080"/>
    </w:rPr>
  </w:style>
  <w:style w:type="paragraph" w:customStyle="1" w:styleId="InstructionalText">
    <w:name w:val="Instructional Text"/>
    <w:basedOn w:val="Maintext"/>
    <w:link w:val="InstructionalTextChar"/>
    <w:rsid w:val="00CC2325"/>
    <w:rPr>
      <w:rFonts w:ascii="Arial Italic" w:hAnsi="Arial Italic"/>
      <w:i/>
      <w:color w:val="3366FF"/>
    </w:rPr>
  </w:style>
  <w:style w:type="numbering" w:customStyle="1" w:styleId="NormalBulletedLevel1">
    <w:name w:val="Normal Bulleted Level 1"/>
    <w:basedOn w:val="NoList"/>
    <w:rsid w:val="00CC2325"/>
    <w:pPr>
      <w:numPr>
        <w:numId w:val="14"/>
      </w:numPr>
    </w:pPr>
  </w:style>
  <w:style w:type="paragraph" w:customStyle="1" w:styleId="TableHeading">
    <w:name w:val="Table Heading"/>
    <w:basedOn w:val="Normal"/>
    <w:link w:val="TableHeadingChar"/>
    <w:autoRedefine/>
    <w:rsid w:val="00CC2325"/>
    <w:pPr>
      <w:keepNext/>
      <w:keepLines/>
      <w:spacing w:before="40" w:after="40"/>
    </w:pPr>
    <w:rPr>
      <w:rFonts w:ascii="Book Antiqua" w:hAnsi="Book Antiqua"/>
      <w:b/>
      <w:sz w:val="20"/>
      <w:szCs w:val="20"/>
      <w:lang w:val="en-GB" w:eastAsia="en-US"/>
    </w:rPr>
  </w:style>
  <w:style w:type="paragraph" w:customStyle="1" w:styleId="Heading70">
    <w:name w:val="Heading_7"/>
    <w:basedOn w:val="Normal"/>
    <w:rsid w:val="00CC2325"/>
    <w:pPr>
      <w:keepLines/>
      <w:tabs>
        <w:tab w:val="num" w:pos="2662"/>
      </w:tabs>
      <w:spacing w:before="240"/>
      <w:ind w:left="1287" w:hanging="425"/>
    </w:pPr>
    <w:rPr>
      <w:rFonts w:ascii="Book Antiqua" w:hAnsi="Book Antiqua"/>
      <w:szCs w:val="20"/>
      <w:lang w:eastAsia="en-US"/>
    </w:rPr>
  </w:style>
  <w:style w:type="character" w:customStyle="1" w:styleId="Heading2Char1">
    <w:name w:val="Heading 2 Char1"/>
    <w:aliases w:val="Heading 2 Char1 Char Char,Heading 2 Char Char Char Char,h2 Char Char Char Char,A Char Char Char Char,2 Char Char Char Char,H2 Char Char Char Char,l2 Char Char Char Char,Head2 Char Char Char Char,Header 2 Char Char Char Char"/>
    <w:link w:val="Heading2"/>
    <w:rsid w:val="00E71121"/>
    <w:rPr>
      <w:rFonts w:ascii="Arial" w:hAnsi="Arial" w:cs="Arial"/>
      <w:iCs/>
      <w:color w:val="0E8387"/>
      <w:kern w:val="36"/>
      <w:sz w:val="42"/>
      <w:szCs w:val="28"/>
    </w:rPr>
  </w:style>
  <w:style w:type="paragraph" w:customStyle="1" w:styleId="InfoBlue">
    <w:name w:val="InfoBlue"/>
    <w:basedOn w:val="Normal"/>
    <w:link w:val="InfoBlueChar"/>
    <w:rsid w:val="00CC2325"/>
    <w:pPr>
      <w:keepLines/>
      <w:spacing w:before="240"/>
    </w:pPr>
    <w:rPr>
      <w:rFonts w:ascii="Book Antiqua" w:hAnsi="Book Antiqua"/>
      <w:i/>
      <w:iCs/>
      <w:color w:val="3366FF"/>
      <w:szCs w:val="20"/>
      <w:lang w:eastAsia="en-US"/>
    </w:rPr>
  </w:style>
  <w:style w:type="character" w:customStyle="1" w:styleId="InfoBlueChar">
    <w:name w:val="InfoBlue Char"/>
    <w:link w:val="InfoBlue"/>
    <w:rsid w:val="00CC2325"/>
    <w:rPr>
      <w:rFonts w:ascii="Book Antiqua" w:hAnsi="Book Antiqua"/>
      <w:i/>
      <w:iCs/>
      <w:color w:val="3366FF"/>
      <w:sz w:val="22"/>
      <w:lang w:eastAsia="en-US"/>
    </w:rPr>
  </w:style>
  <w:style w:type="character" w:customStyle="1" w:styleId="Heading1Char1">
    <w:name w:val="Heading 1 Char1"/>
    <w:aliases w:val="Heading 1 Char Char,h1 Char Char,II+ Char Char,I Char Char,1 Char Char,H1 Char Char,H11 Char Char,H12 Char Char,H13 Char Char,H14 Char Char,H15 Char Char,H16 Char Char,H17 Char Char,temp Char Char,l1 Char Char,Head1 Char Char,h1 Char1"/>
    <w:rsid w:val="00CC2325"/>
    <w:rPr>
      <w:rFonts w:ascii="Arial" w:hAnsi="Arial" w:cs="Arial"/>
      <w:bCs/>
      <w:caps/>
      <w:kern w:val="36"/>
      <w:sz w:val="36"/>
      <w:szCs w:val="36"/>
    </w:rPr>
  </w:style>
  <w:style w:type="character" w:customStyle="1" w:styleId="Heading4Char1">
    <w:name w:val="Heading 4 Char1"/>
    <w:aliases w:val="Heading 4 Char2 Char,Heading 4 Char1 Char Char,Map Title Char Char Char,h4 Char Char Char,a. Char Char Char,4 Char Char Char,l4 Char Char Char,I4 Char Char Char,Head4 Char Char Char,Heading 4 Char Char Char Char,Heading 4 Char Char1 Char"/>
    <w:rsid w:val="00CC2325"/>
    <w:rPr>
      <w:rFonts w:ascii="Arial" w:hAnsi="Arial" w:cs="Arial"/>
      <w:b/>
      <w:sz w:val="22"/>
      <w:szCs w:val="22"/>
    </w:rPr>
  </w:style>
  <w:style w:type="paragraph" w:customStyle="1" w:styleId="ProcessStep-Number1">
    <w:name w:val="Process Step - Number 1"/>
    <w:basedOn w:val="Normal"/>
    <w:rsid w:val="00CC2325"/>
    <w:pPr>
      <w:keepLines/>
      <w:numPr>
        <w:numId w:val="13"/>
      </w:numPr>
      <w:spacing w:before="60" w:after="60"/>
    </w:pPr>
    <w:rPr>
      <w:rFonts w:ascii="Book Antiqua" w:hAnsi="Book Antiqua"/>
      <w:sz w:val="20"/>
      <w:szCs w:val="20"/>
      <w:lang w:eastAsia="en-US"/>
    </w:rPr>
  </w:style>
  <w:style w:type="character" w:customStyle="1" w:styleId="InstructionalTextChar">
    <w:name w:val="Instructional Text Char"/>
    <w:link w:val="InstructionalText"/>
    <w:rsid w:val="00CC2325"/>
    <w:rPr>
      <w:rFonts w:ascii="Arial Italic" w:hAnsi="Arial Italic"/>
      <w:i/>
      <w:color w:val="3366FF"/>
      <w:sz w:val="22"/>
      <w:szCs w:val="24"/>
    </w:rPr>
  </w:style>
  <w:style w:type="character" w:customStyle="1" w:styleId="TableHeadingChar">
    <w:name w:val="Table Heading Char"/>
    <w:link w:val="TableHeading"/>
    <w:locked/>
    <w:rsid w:val="00CC2325"/>
    <w:rPr>
      <w:rFonts w:ascii="Book Antiqua" w:hAnsi="Book Antiqua"/>
      <w:b/>
      <w:lang w:val="en-GB" w:eastAsia="en-US"/>
    </w:rPr>
  </w:style>
  <w:style w:type="character" w:customStyle="1" w:styleId="TopicSubHeadingCharChar">
    <w:name w:val="Topic Sub Heading Char Char"/>
    <w:locked/>
    <w:rsid w:val="00CC2325"/>
    <w:rPr>
      <w:rFonts w:ascii="Arial" w:hAnsi="Arial"/>
      <w:b/>
      <w:bCs/>
      <w:sz w:val="28"/>
      <w:szCs w:val="26"/>
      <w:lang w:val="x-none" w:eastAsia="en-US"/>
    </w:rPr>
  </w:style>
  <w:style w:type="paragraph" w:styleId="FootnoteText">
    <w:name w:val="footnote text"/>
    <w:basedOn w:val="Normal"/>
    <w:link w:val="FootnoteTextChar"/>
    <w:rsid w:val="00CC2325"/>
    <w:pPr>
      <w:spacing w:after="200" w:line="276" w:lineRule="auto"/>
    </w:pPr>
    <w:rPr>
      <w:sz w:val="20"/>
      <w:szCs w:val="20"/>
      <w:lang w:eastAsia="en-US"/>
    </w:rPr>
  </w:style>
  <w:style w:type="character" w:customStyle="1" w:styleId="FootnoteTextChar">
    <w:name w:val="Footnote Text Char"/>
    <w:basedOn w:val="DefaultParagraphFont"/>
    <w:link w:val="FootnoteText"/>
    <w:rsid w:val="00CC2325"/>
    <w:rPr>
      <w:rFonts w:ascii="Arial" w:hAnsi="Arial"/>
      <w:lang w:eastAsia="en-US"/>
    </w:rPr>
  </w:style>
  <w:style w:type="character" w:styleId="FootnoteReference">
    <w:name w:val="footnote reference"/>
    <w:rsid w:val="00CC2325"/>
    <w:rPr>
      <w:vertAlign w:val="superscript"/>
    </w:rPr>
  </w:style>
  <w:style w:type="character" w:customStyle="1" w:styleId="CellTextChar">
    <w:name w:val="Cell Text Char"/>
    <w:link w:val="CellText"/>
    <w:locked/>
    <w:rsid w:val="00CC2325"/>
    <w:rPr>
      <w:rFonts w:ascii="Arial" w:hAnsi="Arial" w:cs="Arial"/>
    </w:rPr>
  </w:style>
  <w:style w:type="paragraph" w:customStyle="1" w:styleId="CellText">
    <w:name w:val="Cell Text"/>
    <w:link w:val="CellTextChar"/>
    <w:autoRedefine/>
    <w:rsid w:val="00CC2325"/>
    <w:pPr>
      <w:spacing w:before="60" w:after="60"/>
    </w:pPr>
    <w:rPr>
      <w:rFonts w:ascii="Arial" w:hAnsi="Arial" w:cs="Arial"/>
    </w:rPr>
  </w:style>
  <w:style w:type="paragraph" w:customStyle="1" w:styleId="TableNormal1">
    <w:name w:val="Table Normal1"/>
    <w:rsid w:val="00CC2325"/>
    <w:pPr>
      <w:spacing w:before="60" w:after="60"/>
    </w:pPr>
    <w:rPr>
      <w:noProof/>
    </w:rPr>
  </w:style>
  <w:style w:type="paragraph" w:customStyle="1" w:styleId="Char2Char">
    <w:name w:val="Char2 Char"/>
    <w:basedOn w:val="Normal"/>
    <w:rsid w:val="00CC2325"/>
    <w:pPr>
      <w:spacing w:after="160" w:line="240" w:lineRule="exact"/>
    </w:pPr>
    <w:rPr>
      <w:rFonts w:ascii="Verdana" w:hAnsi="Verdana" w:cs="Verdana"/>
      <w:sz w:val="21"/>
      <w:szCs w:val="21"/>
      <w:lang w:val="en-US" w:eastAsia="en-US"/>
    </w:rPr>
  </w:style>
  <w:style w:type="paragraph" w:styleId="BodyText3">
    <w:name w:val="Body Text 3"/>
    <w:basedOn w:val="Normal"/>
    <w:link w:val="BodyText3Char"/>
    <w:rsid w:val="009F172D"/>
    <w:pPr>
      <w:jc w:val="both"/>
    </w:pPr>
    <w:rPr>
      <w:sz w:val="20"/>
      <w:szCs w:val="20"/>
    </w:rPr>
  </w:style>
  <w:style w:type="character" w:customStyle="1" w:styleId="BodyText3Char">
    <w:name w:val="Body Text 3 Char"/>
    <w:basedOn w:val="DefaultParagraphFont"/>
    <w:link w:val="BodyText3"/>
    <w:rsid w:val="009F172D"/>
    <w:rPr>
      <w:rFonts w:ascii="Arial" w:hAnsi="Arial"/>
    </w:rPr>
  </w:style>
  <w:style w:type="character" w:customStyle="1" w:styleId="Head2Char">
    <w:name w:val="Head 2 Char"/>
    <w:link w:val="Head2"/>
    <w:rsid w:val="001B4AB0"/>
    <w:rPr>
      <w:rFonts w:ascii="Arial" w:hAnsi="Arial" w:cs="Arial"/>
      <w:bCs/>
      <w:caps/>
      <w:color w:val="0E8387"/>
      <w:kern w:val="36"/>
      <w:sz w:val="42"/>
      <w:szCs w:val="42"/>
    </w:rPr>
  </w:style>
  <w:style w:type="paragraph" w:styleId="ListNumber">
    <w:name w:val="List Number"/>
    <w:basedOn w:val="Normal"/>
    <w:rsid w:val="00D85C02"/>
    <w:pPr>
      <w:tabs>
        <w:tab w:val="num" w:pos="1440"/>
      </w:tabs>
      <w:ind w:left="1440" w:hanging="360"/>
    </w:pPr>
  </w:style>
  <w:style w:type="paragraph" w:styleId="BodyTextIndent">
    <w:name w:val="Body Text Indent"/>
    <w:basedOn w:val="Normal"/>
    <w:link w:val="BodyTextIndentChar"/>
    <w:rsid w:val="00CD17E9"/>
    <w:pPr>
      <w:ind w:left="720"/>
    </w:pPr>
    <w:rPr>
      <w:rFonts w:cs="Arial"/>
      <w:sz w:val="20"/>
      <w:szCs w:val="22"/>
    </w:rPr>
  </w:style>
  <w:style w:type="character" w:customStyle="1" w:styleId="BodyTextIndentChar">
    <w:name w:val="Body Text Indent Char"/>
    <w:basedOn w:val="DefaultParagraphFont"/>
    <w:link w:val="BodyTextIndent"/>
    <w:rsid w:val="00CD17E9"/>
    <w:rPr>
      <w:rFonts w:ascii="Arial" w:hAnsi="Arial" w:cs="Arial"/>
      <w:szCs w:val="22"/>
    </w:rPr>
  </w:style>
  <w:style w:type="paragraph" w:customStyle="1" w:styleId="-ReportBHead">
    <w:name w:val="-Report B Head"/>
    <w:basedOn w:val="-ReportAHead"/>
    <w:autoRedefine/>
    <w:rsid w:val="005C32C5"/>
    <w:pPr>
      <w:numPr>
        <w:ilvl w:val="1"/>
      </w:numPr>
      <w:tabs>
        <w:tab w:val="left" w:pos="1418"/>
      </w:tabs>
      <w:spacing w:before="0" w:after="0" w:line="280" w:lineRule="exact"/>
    </w:pPr>
    <w:rPr>
      <w:b/>
      <w:sz w:val="20"/>
      <w:szCs w:val="20"/>
    </w:rPr>
  </w:style>
  <w:style w:type="paragraph" w:customStyle="1" w:styleId="-ReportAHead">
    <w:name w:val="-Report A Head"/>
    <w:basedOn w:val="Normal"/>
    <w:autoRedefine/>
    <w:rsid w:val="005C32C5"/>
    <w:pPr>
      <w:numPr>
        <w:numId w:val="23"/>
      </w:numPr>
      <w:tabs>
        <w:tab w:val="left" w:pos="567"/>
      </w:tabs>
      <w:spacing w:before="360" w:after="180" w:line="400" w:lineRule="exact"/>
    </w:pPr>
    <w:rPr>
      <w:rFonts w:eastAsia="Times"/>
      <w:caps/>
      <w:color w:val="000000"/>
      <w:sz w:val="36"/>
      <w:szCs w:val="36"/>
    </w:rPr>
  </w:style>
  <w:style w:type="paragraph" w:customStyle="1" w:styleId="-ReportCHead">
    <w:name w:val="-Report C Head"/>
    <w:basedOn w:val="-ReportBHead"/>
    <w:rsid w:val="005C32C5"/>
    <w:pPr>
      <w:numPr>
        <w:ilvl w:val="2"/>
      </w:numPr>
      <w:tabs>
        <w:tab w:val="clear" w:pos="1418"/>
        <w:tab w:val="left" w:pos="2268"/>
      </w:tabs>
    </w:pPr>
    <w:rPr>
      <w:caps w:val="0"/>
    </w:rPr>
  </w:style>
  <w:style w:type="paragraph" w:customStyle="1" w:styleId="-ReportDHead">
    <w:name w:val="-Report D Head"/>
    <w:basedOn w:val="-ReportCHead"/>
    <w:rsid w:val="005C32C5"/>
    <w:pPr>
      <w:numPr>
        <w:ilvl w:val="3"/>
      </w:numPr>
      <w:tabs>
        <w:tab w:val="clear" w:pos="2268"/>
        <w:tab w:val="left" w:pos="3119"/>
      </w:tabs>
    </w:pPr>
  </w:style>
  <w:style w:type="paragraph" w:styleId="NormalIndent">
    <w:name w:val="Normal Indent"/>
    <w:basedOn w:val="Normal"/>
    <w:rsid w:val="005C32C5"/>
    <w:pPr>
      <w:ind w:left="720"/>
    </w:pPr>
    <w:rPr>
      <w:rFonts w:ascii="Times New Roman" w:hAnsi="Times New Roman"/>
      <w:sz w:val="24"/>
      <w:szCs w:val="20"/>
    </w:rPr>
  </w:style>
  <w:style w:type="character" w:customStyle="1" w:styleId="Number2Char">
    <w:name w:val="Number 2 Char"/>
    <w:basedOn w:val="DefaultParagraphFont"/>
    <w:link w:val="Number2"/>
    <w:rsid w:val="005C32C5"/>
    <w:rPr>
      <w:rFonts w:ascii="Arial" w:hAnsi="Arial"/>
      <w:sz w:val="22"/>
      <w:szCs w:val="24"/>
    </w:rPr>
  </w:style>
  <w:style w:type="character" w:customStyle="1" w:styleId="tgc">
    <w:name w:val="_tgc"/>
    <w:basedOn w:val="DefaultParagraphFont"/>
    <w:rsid w:val="00DB4D02"/>
  </w:style>
  <w:style w:type="paragraph" w:customStyle="1" w:styleId="StyleHeading2Left032cmHanging102cm">
    <w:name w:val="Style Heading 2 + Left:  0.32 cm Hanging:  1.02 cm"/>
    <w:basedOn w:val="Heading2"/>
    <w:next w:val="Normal"/>
    <w:rsid w:val="000A6A76"/>
    <w:pPr>
      <w:numPr>
        <w:numId w:val="27"/>
      </w:numPr>
      <w:spacing w:after="120"/>
    </w:pPr>
    <w:rPr>
      <w:rFonts w:cs="Times New Roman"/>
      <w:iCs w:val="0"/>
      <w:caps/>
      <w:color w:val="000000"/>
      <w:kern w:val="0"/>
      <w:sz w:val="32"/>
      <w:szCs w:val="20"/>
      <w:lang w:eastAsia="en-US"/>
      <w14:textFill>
        <w14:solidFill>
          <w14:srgbClr w14:val="000000">
            <w14:lumMod w14:val="75000"/>
          </w14:srgbClr>
        </w14:solidFill>
      </w14:textFill>
    </w:rPr>
  </w:style>
  <w:style w:type="character" w:styleId="Emphasis">
    <w:name w:val="Emphasis"/>
    <w:basedOn w:val="DefaultParagraphFont"/>
    <w:qFormat/>
    <w:rsid w:val="008F5BB8"/>
    <w:rPr>
      <w:i/>
      <w:iCs/>
    </w:rPr>
  </w:style>
  <w:style w:type="character" w:customStyle="1" w:styleId="Bullet2Char">
    <w:name w:val="Bullet 2 Char"/>
    <w:basedOn w:val="DefaultParagraphFont"/>
    <w:link w:val="Bullet2"/>
    <w:rsid w:val="00057728"/>
    <w:rPr>
      <w:rFonts w:ascii="Arial" w:hAnsi="Arial"/>
      <w:sz w:val="22"/>
      <w:szCs w:val="24"/>
    </w:rPr>
  </w:style>
  <w:style w:type="character" w:styleId="PlaceholderText">
    <w:name w:val="Placeholder Text"/>
    <w:basedOn w:val="DefaultParagraphFont"/>
    <w:uiPriority w:val="99"/>
    <w:semiHidden/>
    <w:rsid w:val="00E711CE"/>
    <w:rPr>
      <w:color w:val="808080"/>
    </w:rPr>
  </w:style>
  <w:style w:type="paragraph" w:styleId="TOCHeading">
    <w:name w:val="TOC Heading"/>
    <w:basedOn w:val="Heading1"/>
    <w:next w:val="Normal"/>
    <w:uiPriority w:val="39"/>
    <w:unhideWhenUsed/>
    <w:qFormat/>
    <w:rsid w:val="00E22E9A"/>
    <w:pPr>
      <w:spacing w:before="480" w:after="0" w:line="276" w:lineRule="auto"/>
      <w:outlineLvl w:val="9"/>
    </w:pPr>
    <w:rPr>
      <w:rFonts w:asciiTheme="majorHAnsi" w:eastAsiaTheme="majorEastAsia" w:hAnsiTheme="majorHAnsi" w:cstheme="majorBidi"/>
      <w:caps w:val="0"/>
      <w:color w:val="244061" w:themeColor="accent1" w:themeShade="80"/>
      <w:kern w:val="0"/>
      <w:sz w:val="28"/>
      <w:szCs w:val="28"/>
      <w:lang w:val="en-US" w:eastAsia="ja-JP"/>
    </w:rPr>
  </w:style>
  <w:style w:type="numbering" w:customStyle="1" w:styleId="Bullets">
    <w:name w:val="Bullets"/>
    <w:basedOn w:val="NoList"/>
    <w:uiPriority w:val="99"/>
    <w:rsid w:val="008772AC"/>
    <w:pPr>
      <w:numPr>
        <w:numId w:val="44"/>
      </w:numPr>
    </w:pPr>
  </w:style>
  <w:style w:type="paragraph" w:customStyle="1" w:styleId="Boxbulletedlist1">
    <w:name w:val="Box bulleted list 1"/>
    <w:basedOn w:val="Normal"/>
    <w:uiPriority w:val="25"/>
    <w:qFormat/>
    <w:rsid w:val="008772AC"/>
    <w:pPr>
      <w:numPr>
        <w:ilvl w:val="3"/>
        <w:numId w:val="44"/>
      </w:numPr>
      <w:spacing w:before="140" w:line="240" w:lineRule="atLeast"/>
      <w:ind w:right="340"/>
    </w:pPr>
    <w:rPr>
      <w:rFonts w:asciiTheme="minorHAnsi" w:eastAsiaTheme="minorHAnsi" w:hAnsiTheme="minorHAnsi"/>
      <w:color w:val="000000" w:themeColor="text1"/>
      <w:szCs w:val="20"/>
      <w:lang w:eastAsia="en-US"/>
    </w:rPr>
  </w:style>
  <w:style w:type="paragraph" w:customStyle="1" w:styleId="Boxbulletedlist2">
    <w:name w:val="Box bulleted list 2"/>
    <w:basedOn w:val="Normal"/>
    <w:uiPriority w:val="25"/>
    <w:qFormat/>
    <w:rsid w:val="008772AC"/>
    <w:pPr>
      <w:numPr>
        <w:ilvl w:val="4"/>
        <w:numId w:val="44"/>
      </w:numPr>
      <w:spacing w:before="140" w:line="240" w:lineRule="atLeast"/>
      <w:ind w:right="340"/>
    </w:pPr>
    <w:rPr>
      <w:rFonts w:asciiTheme="minorHAnsi" w:eastAsiaTheme="minorHAnsi" w:hAnsiTheme="minorHAnsi"/>
      <w:color w:val="000000" w:themeColor="text1"/>
      <w:szCs w:val="20"/>
      <w:lang w:eastAsia="en-US"/>
    </w:rPr>
  </w:style>
  <w:style w:type="paragraph" w:customStyle="1" w:styleId="Boxbulletedlist3">
    <w:name w:val="Box bulleted list 3"/>
    <w:basedOn w:val="Normal"/>
    <w:uiPriority w:val="25"/>
    <w:qFormat/>
    <w:rsid w:val="008772AC"/>
    <w:pPr>
      <w:numPr>
        <w:ilvl w:val="5"/>
        <w:numId w:val="44"/>
      </w:numPr>
      <w:spacing w:before="140" w:line="240" w:lineRule="atLeast"/>
      <w:ind w:right="340"/>
    </w:pPr>
    <w:rPr>
      <w:rFonts w:asciiTheme="minorHAnsi" w:eastAsiaTheme="minorHAnsi" w:hAnsiTheme="minorHAnsi"/>
      <w:color w:val="000000" w:themeColor="text1"/>
      <w:szCs w:val="20"/>
      <w:lang w:eastAsia="en-US"/>
    </w:rPr>
  </w:style>
  <w:style w:type="paragraph" w:customStyle="1" w:styleId="Bulletedlist1">
    <w:name w:val="Bulleted list 1"/>
    <w:basedOn w:val="Normal"/>
    <w:uiPriority w:val="1"/>
    <w:qFormat/>
    <w:rsid w:val="008772AC"/>
    <w:pPr>
      <w:numPr>
        <w:numId w:val="44"/>
      </w:numPr>
      <w:spacing w:before="85" w:line="240" w:lineRule="atLeast"/>
    </w:pPr>
    <w:rPr>
      <w:rFonts w:asciiTheme="minorHAnsi" w:eastAsiaTheme="minorHAnsi" w:hAnsiTheme="minorHAnsi"/>
      <w:color w:val="000000" w:themeColor="text1"/>
      <w:szCs w:val="20"/>
      <w:lang w:eastAsia="en-US"/>
    </w:rPr>
  </w:style>
  <w:style w:type="paragraph" w:customStyle="1" w:styleId="Bulletedlist2">
    <w:name w:val="Bulleted list 2"/>
    <w:basedOn w:val="Normal"/>
    <w:uiPriority w:val="1"/>
    <w:qFormat/>
    <w:rsid w:val="008772AC"/>
    <w:pPr>
      <w:numPr>
        <w:ilvl w:val="1"/>
        <w:numId w:val="44"/>
      </w:numPr>
      <w:spacing w:before="85" w:line="240" w:lineRule="atLeast"/>
    </w:pPr>
    <w:rPr>
      <w:rFonts w:asciiTheme="minorHAnsi" w:eastAsiaTheme="minorHAnsi" w:hAnsiTheme="minorHAnsi"/>
      <w:color w:val="000000" w:themeColor="text1"/>
      <w:szCs w:val="20"/>
      <w:lang w:eastAsia="en-US"/>
    </w:rPr>
  </w:style>
  <w:style w:type="paragraph" w:customStyle="1" w:styleId="Bulletedlist3">
    <w:name w:val="Bulleted list 3"/>
    <w:basedOn w:val="Normal"/>
    <w:uiPriority w:val="1"/>
    <w:qFormat/>
    <w:rsid w:val="008772AC"/>
    <w:pPr>
      <w:numPr>
        <w:ilvl w:val="2"/>
        <w:numId w:val="44"/>
      </w:numPr>
      <w:spacing w:before="57" w:line="240" w:lineRule="atLeast"/>
    </w:pPr>
    <w:rPr>
      <w:rFonts w:asciiTheme="minorHAnsi" w:eastAsiaTheme="minorHAnsi" w:hAnsiTheme="minorHAnsi"/>
      <w:color w:val="000000" w:themeColor="text1"/>
      <w:szCs w:val="20"/>
      <w:lang w:eastAsia="en-US"/>
    </w:rPr>
  </w:style>
  <w:style w:type="paragraph" w:customStyle="1" w:styleId="Tablebulletedlist1">
    <w:name w:val="Table bulleted list 1"/>
    <w:basedOn w:val="Normal"/>
    <w:uiPriority w:val="20"/>
    <w:qFormat/>
    <w:rsid w:val="008772AC"/>
    <w:pPr>
      <w:numPr>
        <w:ilvl w:val="6"/>
        <w:numId w:val="44"/>
      </w:numPr>
      <w:spacing w:before="85" w:line="240" w:lineRule="atLeast"/>
      <w:ind w:right="227"/>
    </w:pPr>
    <w:rPr>
      <w:rFonts w:asciiTheme="minorHAnsi" w:eastAsiaTheme="minorHAnsi" w:hAnsiTheme="minorHAnsi"/>
      <w:color w:val="000000" w:themeColor="text1"/>
      <w:szCs w:val="20"/>
      <w:lang w:eastAsia="en-US"/>
    </w:rPr>
  </w:style>
  <w:style w:type="paragraph" w:customStyle="1" w:styleId="Tablebulletedlist2">
    <w:name w:val="Table bulleted list 2"/>
    <w:basedOn w:val="Normal"/>
    <w:uiPriority w:val="20"/>
    <w:qFormat/>
    <w:rsid w:val="008772AC"/>
    <w:pPr>
      <w:numPr>
        <w:ilvl w:val="7"/>
        <w:numId w:val="44"/>
      </w:numPr>
      <w:spacing w:before="85" w:line="240" w:lineRule="atLeast"/>
      <w:ind w:right="227"/>
    </w:pPr>
    <w:rPr>
      <w:rFonts w:asciiTheme="minorHAnsi" w:eastAsiaTheme="minorHAnsi" w:hAnsiTheme="minorHAnsi"/>
      <w:color w:val="000000" w:themeColor="text1"/>
      <w:szCs w:val="20"/>
      <w:lang w:eastAsia="en-US"/>
    </w:rPr>
  </w:style>
  <w:style w:type="paragraph" w:customStyle="1" w:styleId="Tablebulletedlist3">
    <w:name w:val="Table bulleted list 3"/>
    <w:basedOn w:val="Normal"/>
    <w:uiPriority w:val="20"/>
    <w:qFormat/>
    <w:rsid w:val="008772AC"/>
    <w:pPr>
      <w:numPr>
        <w:ilvl w:val="8"/>
        <w:numId w:val="44"/>
      </w:numPr>
      <w:spacing w:before="57" w:line="240" w:lineRule="atLeast"/>
      <w:ind w:right="227"/>
    </w:pPr>
    <w:rPr>
      <w:rFonts w:asciiTheme="minorHAnsi" w:eastAsiaTheme="minorHAnsi" w:hAnsiTheme="minorHAnsi"/>
      <w:color w:val="000000" w:themeColor="text1"/>
      <w:szCs w:val="20"/>
      <w:lang w:eastAsia="en-US"/>
    </w:rPr>
  </w:style>
  <w:style w:type="character" w:styleId="UnresolvedMention">
    <w:name w:val="Unresolved Mention"/>
    <w:basedOn w:val="DefaultParagraphFont"/>
    <w:uiPriority w:val="99"/>
    <w:unhideWhenUsed/>
    <w:rsid w:val="005E103C"/>
    <w:rPr>
      <w:color w:val="605E5C"/>
      <w:shd w:val="clear" w:color="auto" w:fill="E1DFDD"/>
    </w:rPr>
  </w:style>
  <w:style w:type="paragraph" w:customStyle="1" w:styleId="pbitem">
    <w:name w:val="pbitem"/>
    <w:basedOn w:val="Normal"/>
    <w:rsid w:val="005E103C"/>
    <w:pPr>
      <w:spacing w:before="100" w:beforeAutospacing="1" w:after="100" w:afterAutospacing="1"/>
    </w:pPr>
    <w:rPr>
      <w:rFonts w:ascii="Times New Roman" w:hAnsi="Times New Roman"/>
      <w:sz w:val="24"/>
    </w:rPr>
  </w:style>
  <w:style w:type="character" w:customStyle="1" w:styleId="hgkelc">
    <w:name w:val="hgkelc"/>
    <w:basedOn w:val="DefaultParagraphFont"/>
    <w:rsid w:val="0025436C"/>
  </w:style>
  <w:style w:type="paragraph" w:styleId="EndnoteText">
    <w:name w:val="endnote text"/>
    <w:basedOn w:val="Normal"/>
    <w:link w:val="EndnoteTextChar"/>
    <w:rsid w:val="00011B1B"/>
    <w:rPr>
      <w:sz w:val="20"/>
      <w:szCs w:val="20"/>
    </w:rPr>
  </w:style>
  <w:style w:type="character" w:customStyle="1" w:styleId="EndnoteTextChar">
    <w:name w:val="Endnote Text Char"/>
    <w:basedOn w:val="DefaultParagraphFont"/>
    <w:link w:val="EndnoteText"/>
    <w:rsid w:val="00011B1B"/>
    <w:rPr>
      <w:rFonts w:ascii="Arial" w:hAnsi="Arial"/>
    </w:rPr>
  </w:style>
  <w:style w:type="character" w:styleId="EndnoteReference">
    <w:name w:val="endnote reference"/>
    <w:basedOn w:val="DefaultParagraphFont"/>
    <w:semiHidden/>
    <w:unhideWhenUsed/>
    <w:rsid w:val="00011B1B"/>
    <w:rPr>
      <w:vertAlign w:val="superscript"/>
    </w:rPr>
  </w:style>
  <w:style w:type="paragraph" w:customStyle="1" w:styleId="SBRtitle">
    <w:name w:val="SBR title"/>
    <w:basedOn w:val="Normal"/>
    <w:qFormat/>
    <w:rsid w:val="001043BB"/>
    <w:pPr>
      <w:spacing w:before="120" w:after="2160"/>
    </w:pPr>
    <w:rPr>
      <w:rFonts w:eastAsiaTheme="minorHAnsi" w:cs="Arial"/>
      <w:color w:val="04545D"/>
      <w:sz w:val="56"/>
      <w:szCs w:val="56"/>
      <w:lang w:val="en-US" w:eastAsia="en-US"/>
    </w:rPr>
  </w:style>
  <w:style w:type="paragraph" w:customStyle="1" w:styleId="Openingadminheading">
    <w:name w:val="Opening admin heading"/>
    <w:qFormat/>
    <w:rsid w:val="003C1EFE"/>
    <w:pPr>
      <w:spacing w:before="360" w:after="160" w:line="259" w:lineRule="auto"/>
    </w:pPr>
    <w:rPr>
      <w:rFonts w:ascii="Arial" w:eastAsiaTheme="minorHAnsi" w:hAnsi="Arial" w:cs="Arial"/>
      <w:color w:val="04545D"/>
      <w:sz w:val="56"/>
      <w:szCs w:val="56"/>
      <w:lang w:val="en-US" w:eastAsia="en-US"/>
    </w:rPr>
  </w:style>
  <w:style w:type="character" w:customStyle="1" w:styleId="ListParagraphChar">
    <w:name w:val="List Paragraph Char"/>
    <w:aliases w:val="Table Dots Char,List Paragraph1 Char,List Paragraph11 Char,Recommendation Char"/>
    <w:basedOn w:val="DefaultParagraphFont"/>
    <w:link w:val="ListParagraph"/>
    <w:uiPriority w:val="34"/>
    <w:locked/>
    <w:rsid w:val="00F86DA8"/>
    <w:rPr>
      <w:sz w:val="24"/>
      <w:szCs w:val="24"/>
    </w:rPr>
  </w:style>
  <w:style w:type="character" w:styleId="Mention">
    <w:name w:val="Mention"/>
    <w:basedOn w:val="DefaultParagraphFont"/>
    <w:uiPriority w:val="99"/>
    <w:unhideWhenUsed/>
    <w:rsid w:val="006154EE"/>
    <w:rPr>
      <w:color w:val="2B579A"/>
      <w:shd w:val="clear" w:color="auto" w:fill="E1DFDD"/>
    </w:rPr>
  </w:style>
  <w:style w:type="character" w:customStyle="1" w:styleId="ui-provider">
    <w:name w:val="ui-provider"/>
    <w:basedOn w:val="DefaultParagraphFont"/>
    <w:rsid w:val="00F31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989">
      <w:bodyDiv w:val="1"/>
      <w:marLeft w:val="0"/>
      <w:marRight w:val="0"/>
      <w:marTop w:val="0"/>
      <w:marBottom w:val="0"/>
      <w:divBdr>
        <w:top w:val="none" w:sz="0" w:space="0" w:color="auto"/>
        <w:left w:val="none" w:sz="0" w:space="0" w:color="auto"/>
        <w:bottom w:val="none" w:sz="0" w:space="0" w:color="auto"/>
        <w:right w:val="none" w:sz="0" w:space="0" w:color="auto"/>
      </w:divBdr>
    </w:div>
    <w:div w:id="10230713">
      <w:bodyDiv w:val="1"/>
      <w:marLeft w:val="0"/>
      <w:marRight w:val="0"/>
      <w:marTop w:val="0"/>
      <w:marBottom w:val="0"/>
      <w:divBdr>
        <w:top w:val="none" w:sz="0" w:space="0" w:color="auto"/>
        <w:left w:val="none" w:sz="0" w:space="0" w:color="auto"/>
        <w:bottom w:val="none" w:sz="0" w:space="0" w:color="auto"/>
        <w:right w:val="none" w:sz="0" w:space="0" w:color="auto"/>
      </w:divBdr>
    </w:div>
    <w:div w:id="19167360">
      <w:bodyDiv w:val="1"/>
      <w:marLeft w:val="0"/>
      <w:marRight w:val="0"/>
      <w:marTop w:val="0"/>
      <w:marBottom w:val="0"/>
      <w:divBdr>
        <w:top w:val="none" w:sz="0" w:space="0" w:color="auto"/>
        <w:left w:val="none" w:sz="0" w:space="0" w:color="auto"/>
        <w:bottom w:val="none" w:sz="0" w:space="0" w:color="auto"/>
        <w:right w:val="none" w:sz="0" w:space="0" w:color="auto"/>
      </w:divBdr>
    </w:div>
    <w:div w:id="53745848">
      <w:bodyDiv w:val="1"/>
      <w:marLeft w:val="0"/>
      <w:marRight w:val="0"/>
      <w:marTop w:val="0"/>
      <w:marBottom w:val="0"/>
      <w:divBdr>
        <w:top w:val="none" w:sz="0" w:space="0" w:color="auto"/>
        <w:left w:val="none" w:sz="0" w:space="0" w:color="auto"/>
        <w:bottom w:val="none" w:sz="0" w:space="0" w:color="auto"/>
        <w:right w:val="none" w:sz="0" w:space="0" w:color="auto"/>
      </w:divBdr>
    </w:div>
    <w:div w:id="61416964">
      <w:bodyDiv w:val="1"/>
      <w:marLeft w:val="0"/>
      <w:marRight w:val="0"/>
      <w:marTop w:val="0"/>
      <w:marBottom w:val="0"/>
      <w:divBdr>
        <w:top w:val="none" w:sz="0" w:space="0" w:color="auto"/>
        <w:left w:val="none" w:sz="0" w:space="0" w:color="auto"/>
        <w:bottom w:val="none" w:sz="0" w:space="0" w:color="auto"/>
        <w:right w:val="none" w:sz="0" w:space="0" w:color="auto"/>
      </w:divBdr>
      <w:divsChild>
        <w:div w:id="1334601388">
          <w:marLeft w:val="0"/>
          <w:marRight w:val="0"/>
          <w:marTop w:val="0"/>
          <w:marBottom w:val="0"/>
          <w:divBdr>
            <w:top w:val="none" w:sz="0" w:space="0" w:color="auto"/>
            <w:left w:val="none" w:sz="0" w:space="0" w:color="auto"/>
            <w:bottom w:val="none" w:sz="0" w:space="0" w:color="auto"/>
            <w:right w:val="none" w:sz="0" w:space="0" w:color="auto"/>
          </w:divBdr>
          <w:divsChild>
            <w:div w:id="1770657779">
              <w:marLeft w:val="0"/>
              <w:marRight w:val="0"/>
              <w:marTop w:val="150"/>
              <w:marBottom w:val="0"/>
              <w:divBdr>
                <w:top w:val="none" w:sz="0" w:space="0" w:color="auto"/>
                <w:left w:val="none" w:sz="0" w:space="0" w:color="auto"/>
                <w:bottom w:val="none" w:sz="0" w:space="0" w:color="auto"/>
                <w:right w:val="none" w:sz="0" w:space="0" w:color="auto"/>
              </w:divBdr>
              <w:divsChild>
                <w:div w:id="25914502">
                  <w:marLeft w:val="0"/>
                  <w:marRight w:val="0"/>
                  <w:marTop w:val="0"/>
                  <w:marBottom w:val="0"/>
                  <w:divBdr>
                    <w:top w:val="none" w:sz="0" w:space="0" w:color="auto"/>
                    <w:left w:val="none" w:sz="0" w:space="0" w:color="auto"/>
                    <w:bottom w:val="none" w:sz="0" w:space="0" w:color="auto"/>
                    <w:right w:val="none" w:sz="0" w:space="0" w:color="auto"/>
                  </w:divBdr>
                  <w:divsChild>
                    <w:div w:id="740105201">
                      <w:marLeft w:val="0"/>
                      <w:marRight w:val="0"/>
                      <w:marTop w:val="0"/>
                      <w:marBottom w:val="0"/>
                      <w:divBdr>
                        <w:top w:val="none" w:sz="0" w:space="0" w:color="auto"/>
                        <w:left w:val="none" w:sz="0" w:space="0" w:color="auto"/>
                        <w:bottom w:val="none" w:sz="0" w:space="0" w:color="auto"/>
                        <w:right w:val="none" w:sz="0" w:space="0" w:color="auto"/>
                      </w:divBdr>
                      <w:divsChild>
                        <w:div w:id="1969311400">
                          <w:marLeft w:val="0"/>
                          <w:marRight w:val="0"/>
                          <w:marTop w:val="0"/>
                          <w:marBottom w:val="0"/>
                          <w:divBdr>
                            <w:top w:val="none" w:sz="0" w:space="0" w:color="auto"/>
                            <w:left w:val="none" w:sz="0" w:space="0" w:color="auto"/>
                            <w:bottom w:val="none" w:sz="0" w:space="0" w:color="auto"/>
                            <w:right w:val="none" w:sz="0" w:space="0" w:color="auto"/>
                          </w:divBdr>
                          <w:divsChild>
                            <w:div w:id="1686176441">
                              <w:marLeft w:val="0"/>
                              <w:marRight w:val="0"/>
                              <w:marTop w:val="0"/>
                              <w:marBottom w:val="0"/>
                              <w:divBdr>
                                <w:top w:val="none" w:sz="0" w:space="0" w:color="auto"/>
                                <w:left w:val="none" w:sz="0" w:space="0" w:color="auto"/>
                                <w:bottom w:val="none" w:sz="0" w:space="0" w:color="auto"/>
                                <w:right w:val="none" w:sz="0" w:space="0" w:color="auto"/>
                              </w:divBdr>
                              <w:divsChild>
                                <w:div w:id="1451779398">
                                  <w:marLeft w:val="0"/>
                                  <w:marRight w:val="0"/>
                                  <w:marTop w:val="0"/>
                                  <w:marBottom w:val="0"/>
                                  <w:divBdr>
                                    <w:top w:val="none" w:sz="0" w:space="0" w:color="auto"/>
                                    <w:left w:val="none" w:sz="0" w:space="0" w:color="auto"/>
                                    <w:bottom w:val="none" w:sz="0" w:space="0" w:color="auto"/>
                                    <w:right w:val="none" w:sz="0" w:space="0" w:color="auto"/>
                                  </w:divBdr>
                                  <w:divsChild>
                                    <w:div w:id="2140953879">
                                      <w:marLeft w:val="0"/>
                                      <w:marRight w:val="0"/>
                                      <w:marTop w:val="0"/>
                                      <w:marBottom w:val="0"/>
                                      <w:divBdr>
                                        <w:top w:val="none" w:sz="0" w:space="0" w:color="auto"/>
                                        <w:left w:val="none" w:sz="0" w:space="0" w:color="auto"/>
                                        <w:bottom w:val="none" w:sz="0" w:space="0" w:color="auto"/>
                                        <w:right w:val="none" w:sz="0" w:space="0" w:color="auto"/>
                                      </w:divBdr>
                                      <w:divsChild>
                                        <w:div w:id="62947320">
                                          <w:marLeft w:val="0"/>
                                          <w:marRight w:val="0"/>
                                          <w:marTop w:val="0"/>
                                          <w:marBottom w:val="0"/>
                                          <w:divBdr>
                                            <w:top w:val="none" w:sz="0" w:space="0" w:color="auto"/>
                                            <w:left w:val="none" w:sz="0" w:space="0" w:color="auto"/>
                                            <w:bottom w:val="none" w:sz="0" w:space="0" w:color="auto"/>
                                            <w:right w:val="none" w:sz="0" w:space="0" w:color="auto"/>
                                          </w:divBdr>
                                          <w:divsChild>
                                            <w:div w:id="2038775439">
                                              <w:marLeft w:val="0"/>
                                              <w:marRight w:val="0"/>
                                              <w:marTop w:val="0"/>
                                              <w:marBottom w:val="0"/>
                                              <w:divBdr>
                                                <w:top w:val="none" w:sz="0" w:space="0" w:color="auto"/>
                                                <w:left w:val="none" w:sz="0" w:space="0" w:color="auto"/>
                                                <w:bottom w:val="none" w:sz="0" w:space="0" w:color="auto"/>
                                                <w:right w:val="none" w:sz="0" w:space="0" w:color="auto"/>
                                              </w:divBdr>
                                              <w:divsChild>
                                                <w:div w:id="1061440153">
                                                  <w:marLeft w:val="0"/>
                                                  <w:marRight w:val="0"/>
                                                  <w:marTop w:val="0"/>
                                                  <w:marBottom w:val="0"/>
                                                  <w:divBdr>
                                                    <w:top w:val="none" w:sz="0" w:space="0" w:color="auto"/>
                                                    <w:left w:val="none" w:sz="0" w:space="0" w:color="auto"/>
                                                    <w:bottom w:val="none" w:sz="0" w:space="0" w:color="auto"/>
                                                    <w:right w:val="none" w:sz="0" w:space="0" w:color="auto"/>
                                                  </w:divBdr>
                                                  <w:divsChild>
                                                    <w:div w:id="1087313446">
                                                      <w:marLeft w:val="0"/>
                                                      <w:marRight w:val="0"/>
                                                      <w:marTop w:val="0"/>
                                                      <w:marBottom w:val="0"/>
                                                      <w:divBdr>
                                                        <w:top w:val="none" w:sz="0" w:space="0" w:color="auto"/>
                                                        <w:left w:val="none" w:sz="0" w:space="0" w:color="auto"/>
                                                        <w:bottom w:val="none" w:sz="0" w:space="0" w:color="auto"/>
                                                        <w:right w:val="none" w:sz="0" w:space="0" w:color="auto"/>
                                                      </w:divBdr>
                                                      <w:divsChild>
                                                        <w:div w:id="464660184">
                                                          <w:marLeft w:val="0"/>
                                                          <w:marRight w:val="0"/>
                                                          <w:marTop w:val="0"/>
                                                          <w:marBottom w:val="0"/>
                                                          <w:divBdr>
                                                            <w:top w:val="none" w:sz="0" w:space="0" w:color="auto"/>
                                                            <w:left w:val="none" w:sz="0" w:space="0" w:color="auto"/>
                                                            <w:bottom w:val="none" w:sz="0" w:space="0" w:color="auto"/>
                                                            <w:right w:val="none" w:sz="0" w:space="0" w:color="auto"/>
                                                          </w:divBdr>
                                                          <w:divsChild>
                                                            <w:div w:id="2084832881">
                                                              <w:marLeft w:val="0"/>
                                                              <w:marRight w:val="0"/>
                                                              <w:marTop w:val="0"/>
                                                              <w:marBottom w:val="0"/>
                                                              <w:divBdr>
                                                                <w:top w:val="none" w:sz="0" w:space="0" w:color="auto"/>
                                                                <w:left w:val="none" w:sz="0" w:space="0" w:color="auto"/>
                                                                <w:bottom w:val="none" w:sz="0" w:space="0" w:color="auto"/>
                                                                <w:right w:val="none" w:sz="0" w:space="0" w:color="auto"/>
                                                              </w:divBdr>
                                                              <w:divsChild>
                                                                <w:div w:id="20630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35468562">
          <w:marLeft w:val="1267"/>
          <w:marRight w:val="0"/>
          <w:marTop w:val="86"/>
          <w:marBottom w:val="0"/>
          <w:divBdr>
            <w:top w:val="none" w:sz="0" w:space="0" w:color="auto"/>
            <w:left w:val="none" w:sz="0" w:space="0" w:color="auto"/>
            <w:bottom w:val="none" w:sz="0" w:space="0" w:color="auto"/>
            <w:right w:val="none" w:sz="0" w:space="0" w:color="auto"/>
          </w:divBdr>
        </w:div>
        <w:div w:id="1470976029">
          <w:marLeft w:val="1267"/>
          <w:marRight w:val="0"/>
          <w:marTop w:val="86"/>
          <w:marBottom w:val="0"/>
          <w:divBdr>
            <w:top w:val="none" w:sz="0" w:space="0" w:color="auto"/>
            <w:left w:val="none" w:sz="0" w:space="0" w:color="auto"/>
            <w:bottom w:val="none" w:sz="0" w:space="0" w:color="auto"/>
            <w:right w:val="none" w:sz="0" w:space="0" w:color="auto"/>
          </w:divBdr>
        </w:div>
      </w:divsChild>
    </w:div>
    <w:div w:id="73017284">
      <w:bodyDiv w:val="1"/>
      <w:marLeft w:val="0"/>
      <w:marRight w:val="0"/>
      <w:marTop w:val="0"/>
      <w:marBottom w:val="0"/>
      <w:divBdr>
        <w:top w:val="none" w:sz="0" w:space="0" w:color="auto"/>
        <w:left w:val="none" w:sz="0" w:space="0" w:color="auto"/>
        <w:bottom w:val="none" w:sz="0" w:space="0" w:color="auto"/>
        <w:right w:val="none" w:sz="0" w:space="0" w:color="auto"/>
      </w:divBdr>
    </w:div>
    <w:div w:id="74478252">
      <w:bodyDiv w:val="1"/>
      <w:marLeft w:val="0"/>
      <w:marRight w:val="0"/>
      <w:marTop w:val="0"/>
      <w:marBottom w:val="0"/>
      <w:divBdr>
        <w:top w:val="none" w:sz="0" w:space="0" w:color="auto"/>
        <w:left w:val="none" w:sz="0" w:space="0" w:color="auto"/>
        <w:bottom w:val="none" w:sz="0" w:space="0" w:color="auto"/>
        <w:right w:val="none" w:sz="0" w:space="0" w:color="auto"/>
      </w:divBdr>
    </w:div>
    <w:div w:id="103427678">
      <w:bodyDiv w:val="1"/>
      <w:marLeft w:val="0"/>
      <w:marRight w:val="0"/>
      <w:marTop w:val="0"/>
      <w:marBottom w:val="0"/>
      <w:divBdr>
        <w:top w:val="none" w:sz="0" w:space="0" w:color="auto"/>
        <w:left w:val="none" w:sz="0" w:space="0" w:color="auto"/>
        <w:bottom w:val="none" w:sz="0" w:space="0" w:color="auto"/>
        <w:right w:val="none" w:sz="0" w:space="0" w:color="auto"/>
      </w:divBdr>
    </w:div>
    <w:div w:id="108472986">
      <w:bodyDiv w:val="1"/>
      <w:marLeft w:val="0"/>
      <w:marRight w:val="0"/>
      <w:marTop w:val="0"/>
      <w:marBottom w:val="0"/>
      <w:divBdr>
        <w:top w:val="none" w:sz="0" w:space="0" w:color="auto"/>
        <w:left w:val="none" w:sz="0" w:space="0" w:color="auto"/>
        <w:bottom w:val="none" w:sz="0" w:space="0" w:color="auto"/>
        <w:right w:val="none" w:sz="0" w:space="0" w:color="auto"/>
      </w:divBdr>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27359930">
      <w:bodyDiv w:val="1"/>
      <w:marLeft w:val="0"/>
      <w:marRight w:val="0"/>
      <w:marTop w:val="0"/>
      <w:marBottom w:val="0"/>
      <w:divBdr>
        <w:top w:val="none" w:sz="0" w:space="0" w:color="auto"/>
        <w:left w:val="none" w:sz="0" w:space="0" w:color="auto"/>
        <w:bottom w:val="none" w:sz="0" w:space="0" w:color="auto"/>
        <w:right w:val="none" w:sz="0" w:space="0" w:color="auto"/>
      </w:divBdr>
    </w:div>
    <w:div w:id="129176454">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4319">
      <w:bodyDiv w:val="1"/>
      <w:marLeft w:val="0"/>
      <w:marRight w:val="0"/>
      <w:marTop w:val="0"/>
      <w:marBottom w:val="0"/>
      <w:divBdr>
        <w:top w:val="none" w:sz="0" w:space="0" w:color="auto"/>
        <w:left w:val="none" w:sz="0" w:space="0" w:color="auto"/>
        <w:bottom w:val="none" w:sz="0" w:space="0" w:color="auto"/>
        <w:right w:val="none" w:sz="0" w:space="0" w:color="auto"/>
      </w:divBdr>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6658">
      <w:bodyDiv w:val="1"/>
      <w:marLeft w:val="0"/>
      <w:marRight w:val="0"/>
      <w:marTop w:val="0"/>
      <w:marBottom w:val="0"/>
      <w:divBdr>
        <w:top w:val="none" w:sz="0" w:space="0" w:color="auto"/>
        <w:left w:val="none" w:sz="0" w:space="0" w:color="auto"/>
        <w:bottom w:val="none" w:sz="0" w:space="0" w:color="auto"/>
        <w:right w:val="none" w:sz="0" w:space="0" w:color="auto"/>
      </w:divBdr>
    </w:div>
    <w:div w:id="179783841">
      <w:bodyDiv w:val="1"/>
      <w:marLeft w:val="0"/>
      <w:marRight w:val="0"/>
      <w:marTop w:val="0"/>
      <w:marBottom w:val="0"/>
      <w:divBdr>
        <w:top w:val="none" w:sz="0" w:space="0" w:color="auto"/>
        <w:left w:val="none" w:sz="0" w:space="0" w:color="auto"/>
        <w:bottom w:val="none" w:sz="0" w:space="0" w:color="auto"/>
        <w:right w:val="none" w:sz="0" w:space="0" w:color="auto"/>
      </w:divBdr>
    </w:div>
    <w:div w:id="184095048">
      <w:bodyDiv w:val="1"/>
      <w:marLeft w:val="0"/>
      <w:marRight w:val="0"/>
      <w:marTop w:val="0"/>
      <w:marBottom w:val="0"/>
      <w:divBdr>
        <w:top w:val="none" w:sz="0" w:space="0" w:color="auto"/>
        <w:left w:val="none" w:sz="0" w:space="0" w:color="auto"/>
        <w:bottom w:val="none" w:sz="0" w:space="0" w:color="auto"/>
        <w:right w:val="none" w:sz="0" w:space="0" w:color="auto"/>
      </w:divBdr>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7742149">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00478048">
      <w:bodyDiv w:val="1"/>
      <w:marLeft w:val="0"/>
      <w:marRight w:val="0"/>
      <w:marTop w:val="0"/>
      <w:marBottom w:val="0"/>
      <w:divBdr>
        <w:top w:val="none" w:sz="0" w:space="0" w:color="auto"/>
        <w:left w:val="none" w:sz="0" w:space="0" w:color="auto"/>
        <w:bottom w:val="none" w:sz="0" w:space="0" w:color="auto"/>
        <w:right w:val="none" w:sz="0" w:space="0" w:color="auto"/>
      </w:divBdr>
    </w:div>
    <w:div w:id="210266530">
      <w:bodyDiv w:val="1"/>
      <w:marLeft w:val="0"/>
      <w:marRight w:val="0"/>
      <w:marTop w:val="0"/>
      <w:marBottom w:val="0"/>
      <w:divBdr>
        <w:top w:val="none" w:sz="0" w:space="0" w:color="auto"/>
        <w:left w:val="none" w:sz="0" w:space="0" w:color="auto"/>
        <w:bottom w:val="none" w:sz="0" w:space="0" w:color="auto"/>
        <w:right w:val="none" w:sz="0" w:space="0" w:color="auto"/>
      </w:divBdr>
    </w:div>
    <w:div w:id="211891801">
      <w:bodyDiv w:val="1"/>
      <w:marLeft w:val="0"/>
      <w:marRight w:val="0"/>
      <w:marTop w:val="0"/>
      <w:marBottom w:val="0"/>
      <w:divBdr>
        <w:top w:val="none" w:sz="0" w:space="0" w:color="auto"/>
        <w:left w:val="none" w:sz="0" w:space="0" w:color="auto"/>
        <w:bottom w:val="none" w:sz="0" w:space="0" w:color="auto"/>
        <w:right w:val="none" w:sz="0" w:space="0" w:color="auto"/>
      </w:divBdr>
    </w:div>
    <w:div w:id="215631951">
      <w:bodyDiv w:val="1"/>
      <w:marLeft w:val="0"/>
      <w:marRight w:val="0"/>
      <w:marTop w:val="0"/>
      <w:marBottom w:val="0"/>
      <w:divBdr>
        <w:top w:val="none" w:sz="0" w:space="0" w:color="auto"/>
        <w:left w:val="none" w:sz="0" w:space="0" w:color="auto"/>
        <w:bottom w:val="none" w:sz="0" w:space="0" w:color="auto"/>
        <w:right w:val="none" w:sz="0" w:space="0" w:color="auto"/>
      </w:divBdr>
    </w:div>
    <w:div w:id="225994478">
      <w:bodyDiv w:val="1"/>
      <w:marLeft w:val="0"/>
      <w:marRight w:val="0"/>
      <w:marTop w:val="0"/>
      <w:marBottom w:val="0"/>
      <w:divBdr>
        <w:top w:val="none" w:sz="0" w:space="0" w:color="auto"/>
        <w:left w:val="none" w:sz="0" w:space="0" w:color="auto"/>
        <w:bottom w:val="none" w:sz="0" w:space="0" w:color="auto"/>
        <w:right w:val="none" w:sz="0" w:space="0" w:color="auto"/>
      </w:divBdr>
    </w:div>
    <w:div w:id="226959522">
      <w:bodyDiv w:val="1"/>
      <w:marLeft w:val="0"/>
      <w:marRight w:val="0"/>
      <w:marTop w:val="0"/>
      <w:marBottom w:val="0"/>
      <w:divBdr>
        <w:top w:val="none" w:sz="0" w:space="0" w:color="auto"/>
        <w:left w:val="none" w:sz="0" w:space="0" w:color="auto"/>
        <w:bottom w:val="none" w:sz="0" w:space="0" w:color="auto"/>
        <w:right w:val="none" w:sz="0" w:space="0" w:color="auto"/>
      </w:divBdr>
    </w:div>
    <w:div w:id="228032449">
      <w:bodyDiv w:val="1"/>
      <w:marLeft w:val="0"/>
      <w:marRight w:val="0"/>
      <w:marTop w:val="0"/>
      <w:marBottom w:val="0"/>
      <w:divBdr>
        <w:top w:val="none" w:sz="0" w:space="0" w:color="auto"/>
        <w:left w:val="none" w:sz="0" w:space="0" w:color="auto"/>
        <w:bottom w:val="none" w:sz="0" w:space="0" w:color="auto"/>
        <w:right w:val="none" w:sz="0" w:space="0" w:color="auto"/>
      </w:divBdr>
    </w:div>
    <w:div w:id="245727123">
      <w:bodyDiv w:val="1"/>
      <w:marLeft w:val="0"/>
      <w:marRight w:val="0"/>
      <w:marTop w:val="0"/>
      <w:marBottom w:val="0"/>
      <w:divBdr>
        <w:top w:val="none" w:sz="0" w:space="0" w:color="auto"/>
        <w:left w:val="none" w:sz="0" w:space="0" w:color="auto"/>
        <w:bottom w:val="none" w:sz="0" w:space="0" w:color="auto"/>
        <w:right w:val="none" w:sz="0" w:space="0" w:color="auto"/>
      </w:divBdr>
    </w:div>
    <w:div w:id="247160727">
      <w:bodyDiv w:val="1"/>
      <w:marLeft w:val="0"/>
      <w:marRight w:val="0"/>
      <w:marTop w:val="0"/>
      <w:marBottom w:val="0"/>
      <w:divBdr>
        <w:top w:val="none" w:sz="0" w:space="0" w:color="auto"/>
        <w:left w:val="none" w:sz="0" w:space="0" w:color="auto"/>
        <w:bottom w:val="none" w:sz="0" w:space="0" w:color="auto"/>
        <w:right w:val="none" w:sz="0" w:space="0" w:color="auto"/>
      </w:divBdr>
    </w:div>
    <w:div w:id="249044732">
      <w:bodyDiv w:val="1"/>
      <w:marLeft w:val="0"/>
      <w:marRight w:val="0"/>
      <w:marTop w:val="0"/>
      <w:marBottom w:val="0"/>
      <w:divBdr>
        <w:top w:val="none" w:sz="0" w:space="0" w:color="auto"/>
        <w:left w:val="none" w:sz="0" w:space="0" w:color="auto"/>
        <w:bottom w:val="none" w:sz="0" w:space="0" w:color="auto"/>
        <w:right w:val="none" w:sz="0" w:space="0" w:color="auto"/>
      </w:divBdr>
    </w:div>
    <w:div w:id="262033233">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140566">
      <w:bodyDiv w:val="1"/>
      <w:marLeft w:val="0"/>
      <w:marRight w:val="0"/>
      <w:marTop w:val="0"/>
      <w:marBottom w:val="0"/>
      <w:divBdr>
        <w:top w:val="none" w:sz="0" w:space="0" w:color="auto"/>
        <w:left w:val="none" w:sz="0" w:space="0" w:color="auto"/>
        <w:bottom w:val="none" w:sz="0" w:space="0" w:color="auto"/>
        <w:right w:val="none" w:sz="0" w:space="0" w:color="auto"/>
      </w:divBdr>
    </w:div>
    <w:div w:id="281419580">
      <w:bodyDiv w:val="1"/>
      <w:marLeft w:val="0"/>
      <w:marRight w:val="0"/>
      <w:marTop w:val="0"/>
      <w:marBottom w:val="0"/>
      <w:divBdr>
        <w:top w:val="none" w:sz="0" w:space="0" w:color="auto"/>
        <w:left w:val="none" w:sz="0" w:space="0" w:color="auto"/>
        <w:bottom w:val="none" w:sz="0" w:space="0" w:color="auto"/>
        <w:right w:val="none" w:sz="0" w:space="0" w:color="auto"/>
      </w:divBdr>
      <w:divsChild>
        <w:div w:id="1759058559">
          <w:marLeft w:val="0"/>
          <w:marRight w:val="0"/>
          <w:marTop w:val="0"/>
          <w:marBottom w:val="0"/>
          <w:divBdr>
            <w:top w:val="none" w:sz="0" w:space="0" w:color="auto"/>
            <w:left w:val="none" w:sz="0" w:space="0" w:color="auto"/>
            <w:bottom w:val="none" w:sz="0" w:space="0" w:color="auto"/>
            <w:right w:val="none" w:sz="0" w:space="0" w:color="auto"/>
          </w:divBdr>
          <w:divsChild>
            <w:div w:id="1974480612">
              <w:marLeft w:val="0"/>
              <w:marRight w:val="0"/>
              <w:marTop w:val="150"/>
              <w:marBottom w:val="0"/>
              <w:divBdr>
                <w:top w:val="none" w:sz="0" w:space="0" w:color="auto"/>
                <w:left w:val="none" w:sz="0" w:space="0" w:color="auto"/>
                <w:bottom w:val="none" w:sz="0" w:space="0" w:color="auto"/>
                <w:right w:val="none" w:sz="0" w:space="0" w:color="auto"/>
              </w:divBdr>
              <w:divsChild>
                <w:div w:id="1121386746">
                  <w:marLeft w:val="0"/>
                  <w:marRight w:val="0"/>
                  <w:marTop w:val="0"/>
                  <w:marBottom w:val="0"/>
                  <w:divBdr>
                    <w:top w:val="none" w:sz="0" w:space="0" w:color="auto"/>
                    <w:left w:val="none" w:sz="0" w:space="0" w:color="auto"/>
                    <w:bottom w:val="none" w:sz="0" w:space="0" w:color="auto"/>
                    <w:right w:val="none" w:sz="0" w:space="0" w:color="auto"/>
                  </w:divBdr>
                  <w:divsChild>
                    <w:div w:id="659424291">
                      <w:marLeft w:val="0"/>
                      <w:marRight w:val="0"/>
                      <w:marTop w:val="0"/>
                      <w:marBottom w:val="0"/>
                      <w:divBdr>
                        <w:top w:val="none" w:sz="0" w:space="0" w:color="auto"/>
                        <w:left w:val="none" w:sz="0" w:space="0" w:color="auto"/>
                        <w:bottom w:val="none" w:sz="0" w:space="0" w:color="auto"/>
                        <w:right w:val="none" w:sz="0" w:space="0" w:color="auto"/>
                      </w:divBdr>
                      <w:divsChild>
                        <w:div w:id="279192106">
                          <w:marLeft w:val="0"/>
                          <w:marRight w:val="0"/>
                          <w:marTop w:val="0"/>
                          <w:marBottom w:val="0"/>
                          <w:divBdr>
                            <w:top w:val="none" w:sz="0" w:space="0" w:color="auto"/>
                            <w:left w:val="none" w:sz="0" w:space="0" w:color="auto"/>
                            <w:bottom w:val="none" w:sz="0" w:space="0" w:color="auto"/>
                            <w:right w:val="none" w:sz="0" w:space="0" w:color="auto"/>
                          </w:divBdr>
                          <w:divsChild>
                            <w:div w:id="1648047285">
                              <w:marLeft w:val="0"/>
                              <w:marRight w:val="0"/>
                              <w:marTop w:val="0"/>
                              <w:marBottom w:val="0"/>
                              <w:divBdr>
                                <w:top w:val="none" w:sz="0" w:space="0" w:color="auto"/>
                                <w:left w:val="none" w:sz="0" w:space="0" w:color="auto"/>
                                <w:bottom w:val="none" w:sz="0" w:space="0" w:color="auto"/>
                                <w:right w:val="none" w:sz="0" w:space="0" w:color="auto"/>
                              </w:divBdr>
                              <w:divsChild>
                                <w:div w:id="329479906">
                                  <w:marLeft w:val="0"/>
                                  <w:marRight w:val="0"/>
                                  <w:marTop w:val="0"/>
                                  <w:marBottom w:val="0"/>
                                  <w:divBdr>
                                    <w:top w:val="none" w:sz="0" w:space="0" w:color="auto"/>
                                    <w:left w:val="none" w:sz="0" w:space="0" w:color="auto"/>
                                    <w:bottom w:val="none" w:sz="0" w:space="0" w:color="auto"/>
                                    <w:right w:val="none" w:sz="0" w:space="0" w:color="auto"/>
                                  </w:divBdr>
                                  <w:divsChild>
                                    <w:div w:id="683676727">
                                      <w:marLeft w:val="0"/>
                                      <w:marRight w:val="0"/>
                                      <w:marTop w:val="0"/>
                                      <w:marBottom w:val="0"/>
                                      <w:divBdr>
                                        <w:top w:val="none" w:sz="0" w:space="0" w:color="auto"/>
                                        <w:left w:val="none" w:sz="0" w:space="0" w:color="auto"/>
                                        <w:bottom w:val="none" w:sz="0" w:space="0" w:color="auto"/>
                                        <w:right w:val="none" w:sz="0" w:space="0" w:color="auto"/>
                                      </w:divBdr>
                                      <w:divsChild>
                                        <w:div w:id="57750289">
                                          <w:marLeft w:val="0"/>
                                          <w:marRight w:val="0"/>
                                          <w:marTop w:val="0"/>
                                          <w:marBottom w:val="0"/>
                                          <w:divBdr>
                                            <w:top w:val="none" w:sz="0" w:space="0" w:color="auto"/>
                                            <w:left w:val="none" w:sz="0" w:space="0" w:color="auto"/>
                                            <w:bottom w:val="none" w:sz="0" w:space="0" w:color="auto"/>
                                            <w:right w:val="none" w:sz="0" w:space="0" w:color="auto"/>
                                          </w:divBdr>
                                          <w:divsChild>
                                            <w:div w:id="1936209914">
                                              <w:marLeft w:val="0"/>
                                              <w:marRight w:val="0"/>
                                              <w:marTop w:val="0"/>
                                              <w:marBottom w:val="0"/>
                                              <w:divBdr>
                                                <w:top w:val="none" w:sz="0" w:space="0" w:color="auto"/>
                                                <w:left w:val="none" w:sz="0" w:space="0" w:color="auto"/>
                                                <w:bottom w:val="none" w:sz="0" w:space="0" w:color="auto"/>
                                                <w:right w:val="none" w:sz="0" w:space="0" w:color="auto"/>
                                              </w:divBdr>
                                              <w:divsChild>
                                                <w:div w:id="519706218">
                                                  <w:marLeft w:val="0"/>
                                                  <w:marRight w:val="0"/>
                                                  <w:marTop w:val="0"/>
                                                  <w:marBottom w:val="0"/>
                                                  <w:divBdr>
                                                    <w:top w:val="none" w:sz="0" w:space="0" w:color="auto"/>
                                                    <w:left w:val="none" w:sz="0" w:space="0" w:color="auto"/>
                                                    <w:bottom w:val="none" w:sz="0" w:space="0" w:color="auto"/>
                                                    <w:right w:val="none" w:sz="0" w:space="0" w:color="auto"/>
                                                  </w:divBdr>
                                                  <w:divsChild>
                                                    <w:div w:id="955722185">
                                                      <w:marLeft w:val="0"/>
                                                      <w:marRight w:val="0"/>
                                                      <w:marTop w:val="0"/>
                                                      <w:marBottom w:val="0"/>
                                                      <w:divBdr>
                                                        <w:top w:val="none" w:sz="0" w:space="0" w:color="auto"/>
                                                        <w:left w:val="none" w:sz="0" w:space="0" w:color="auto"/>
                                                        <w:bottom w:val="none" w:sz="0" w:space="0" w:color="auto"/>
                                                        <w:right w:val="none" w:sz="0" w:space="0" w:color="auto"/>
                                                      </w:divBdr>
                                                      <w:divsChild>
                                                        <w:div w:id="2070379407">
                                                          <w:marLeft w:val="0"/>
                                                          <w:marRight w:val="0"/>
                                                          <w:marTop w:val="0"/>
                                                          <w:marBottom w:val="0"/>
                                                          <w:divBdr>
                                                            <w:top w:val="none" w:sz="0" w:space="0" w:color="auto"/>
                                                            <w:left w:val="none" w:sz="0" w:space="0" w:color="auto"/>
                                                            <w:bottom w:val="none" w:sz="0" w:space="0" w:color="auto"/>
                                                            <w:right w:val="none" w:sz="0" w:space="0" w:color="auto"/>
                                                          </w:divBdr>
                                                          <w:divsChild>
                                                            <w:div w:id="1484351215">
                                                              <w:marLeft w:val="0"/>
                                                              <w:marRight w:val="0"/>
                                                              <w:marTop w:val="0"/>
                                                              <w:marBottom w:val="0"/>
                                                              <w:divBdr>
                                                                <w:top w:val="none" w:sz="0" w:space="0" w:color="auto"/>
                                                                <w:left w:val="none" w:sz="0" w:space="0" w:color="auto"/>
                                                                <w:bottom w:val="none" w:sz="0" w:space="0" w:color="auto"/>
                                                                <w:right w:val="none" w:sz="0" w:space="0" w:color="auto"/>
                                                              </w:divBdr>
                                                              <w:divsChild>
                                                                <w:div w:id="21001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8510023">
      <w:bodyDiv w:val="1"/>
      <w:marLeft w:val="0"/>
      <w:marRight w:val="0"/>
      <w:marTop w:val="0"/>
      <w:marBottom w:val="0"/>
      <w:divBdr>
        <w:top w:val="none" w:sz="0" w:space="0" w:color="auto"/>
        <w:left w:val="none" w:sz="0" w:space="0" w:color="auto"/>
        <w:bottom w:val="none" w:sz="0" w:space="0" w:color="auto"/>
        <w:right w:val="none" w:sz="0" w:space="0" w:color="auto"/>
      </w:divBdr>
    </w:div>
    <w:div w:id="293995614">
      <w:bodyDiv w:val="1"/>
      <w:marLeft w:val="0"/>
      <w:marRight w:val="0"/>
      <w:marTop w:val="0"/>
      <w:marBottom w:val="0"/>
      <w:divBdr>
        <w:top w:val="none" w:sz="0" w:space="0" w:color="auto"/>
        <w:left w:val="none" w:sz="0" w:space="0" w:color="auto"/>
        <w:bottom w:val="none" w:sz="0" w:space="0" w:color="auto"/>
        <w:right w:val="none" w:sz="0" w:space="0" w:color="auto"/>
      </w:divBdr>
    </w:div>
    <w:div w:id="303122072">
      <w:bodyDiv w:val="1"/>
      <w:marLeft w:val="0"/>
      <w:marRight w:val="0"/>
      <w:marTop w:val="0"/>
      <w:marBottom w:val="0"/>
      <w:divBdr>
        <w:top w:val="none" w:sz="0" w:space="0" w:color="auto"/>
        <w:left w:val="none" w:sz="0" w:space="0" w:color="auto"/>
        <w:bottom w:val="none" w:sz="0" w:space="0" w:color="auto"/>
        <w:right w:val="none" w:sz="0" w:space="0" w:color="auto"/>
      </w:divBdr>
    </w:div>
    <w:div w:id="306978976">
      <w:bodyDiv w:val="1"/>
      <w:marLeft w:val="0"/>
      <w:marRight w:val="0"/>
      <w:marTop w:val="0"/>
      <w:marBottom w:val="0"/>
      <w:divBdr>
        <w:top w:val="none" w:sz="0" w:space="0" w:color="auto"/>
        <w:left w:val="none" w:sz="0" w:space="0" w:color="auto"/>
        <w:bottom w:val="none" w:sz="0" w:space="0" w:color="auto"/>
        <w:right w:val="none" w:sz="0" w:space="0" w:color="auto"/>
      </w:divBdr>
    </w:div>
    <w:div w:id="308705992">
      <w:bodyDiv w:val="1"/>
      <w:marLeft w:val="0"/>
      <w:marRight w:val="0"/>
      <w:marTop w:val="0"/>
      <w:marBottom w:val="0"/>
      <w:divBdr>
        <w:top w:val="none" w:sz="0" w:space="0" w:color="auto"/>
        <w:left w:val="none" w:sz="0" w:space="0" w:color="auto"/>
        <w:bottom w:val="none" w:sz="0" w:space="0" w:color="auto"/>
        <w:right w:val="none" w:sz="0" w:space="0" w:color="auto"/>
      </w:divBdr>
    </w:div>
    <w:div w:id="327290278">
      <w:bodyDiv w:val="1"/>
      <w:marLeft w:val="0"/>
      <w:marRight w:val="0"/>
      <w:marTop w:val="0"/>
      <w:marBottom w:val="0"/>
      <w:divBdr>
        <w:top w:val="none" w:sz="0" w:space="0" w:color="auto"/>
        <w:left w:val="none" w:sz="0" w:space="0" w:color="auto"/>
        <w:bottom w:val="none" w:sz="0" w:space="0" w:color="auto"/>
        <w:right w:val="none" w:sz="0" w:space="0" w:color="auto"/>
      </w:divBdr>
    </w:div>
    <w:div w:id="334654855">
      <w:bodyDiv w:val="1"/>
      <w:marLeft w:val="0"/>
      <w:marRight w:val="0"/>
      <w:marTop w:val="0"/>
      <w:marBottom w:val="0"/>
      <w:divBdr>
        <w:top w:val="none" w:sz="0" w:space="0" w:color="auto"/>
        <w:left w:val="none" w:sz="0" w:space="0" w:color="auto"/>
        <w:bottom w:val="none" w:sz="0" w:space="0" w:color="auto"/>
        <w:right w:val="none" w:sz="0" w:space="0" w:color="auto"/>
      </w:divBdr>
    </w:div>
    <w:div w:id="337317619">
      <w:bodyDiv w:val="1"/>
      <w:marLeft w:val="0"/>
      <w:marRight w:val="0"/>
      <w:marTop w:val="0"/>
      <w:marBottom w:val="0"/>
      <w:divBdr>
        <w:top w:val="none" w:sz="0" w:space="0" w:color="auto"/>
        <w:left w:val="none" w:sz="0" w:space="0" w:color="auto"/>
        <w:bottom w:val="none" w:sz="0" w:space="0" w:color="auto"/>
        <w:right w:val="none" w:sz="0" w:space="0" w:color="auto"/>
      </w:divBdr>
    </w:div>
    <w:div w:id="340553247">
      <w:bodyDiv w:val="1"/>
      <w:marLeft w:val="0"/>
      <w:marRight w:val="0"/>
      <w:marTop w:val="0"/>
      <w:marBottom w:val="0"/>
      <w:divBdr>
        <w:top w:val="none" w:sz="0" w:space="0" w:color="auto"/>
        <w:left w:val="none" w:sz="0" w:space="0" w:color="auto"/>
        <w:bottom w:val="none" w:sz="0" w:space="0" w:color="auto"/>
        <w:right w:val="none" w:sz="0" w:space="0" w:color="auto"/>
      </w:divBdr>
      <w:divsChild>
        <w:div w:id="970088996">
          <w:marLeft w:val="0"/>
          <w:marRight w:val="0"/>
          <w:marTop w:val="0"/>
          <w:marBottom w:val="0"/>
          <w:divBdr>
            <w:top w:val="none" w:sz="0" w:space="0" w:color="auto"/>
            <w:left w:val="none" w:sz="0" w:space="0" w:color="auto"/>
            <w:bottom w:val="none" w:sz="0" w:space="0" w:color="auto"/>
            <w:right w:val="none" w:sz="0" w:space="0" w:color="auto"/>
          </w:divBdr>
          <w:divsChild>
            <w:div w:id="570769964">
              <w:marLeft w:val="0"/>
              <w:marRight w:val="0"/>
              <w:marTop w:val="0"/>
              <w:marBottom w:val="0"/>
              <w:divBdr>
                <w:top w:val="none" w:sz="0" w:space="0" w:color="auto"/>
                <w:left w:val="none" w:sz="0" w:space="0" w:color="auto"/>
                <w:bottom w:val="none" w:sz="0" w:space="0" w:color="auto"/>
                <w:right w:val="none" w:sz="0" w:space="0" w:color="auto"/>
              </w:divBdr>
              <w:divsChild>
                <w:div w:id="1500997033">
                  <w:marLeft w:val="0"/>
                  <w:marRight w:val="0"/>
                  <w:marTop w:val="0"/>
                  <w:marBottom w:val="0"/>
                  <w:divBdr>
                    <w:top w:val="none" w:sz="0" w:space="0" w:color="auto"/>
                    <w:left w:val="none" w:sz="0" w:space="0" w:color="auto"/>
                    <w:bottom w:val="none" w:sz="0" w:space="0" w:color="auto"/>
                    <w:right w:val="none" w:sz="0" w:space="0" w:color="auto"/>
                  </w:divBdr>
                  <w:divsChild>
                    <w:div w:id="1364861593">
                      <w:marLeft w:val="0"/>
                      <w:marRight w:val="0"/>
                      <w:marTop w:val="75"/>
                      <w:marBottom w:val="150"/>
                      <w:divBdr>
                        <w:top w:val="none" w:sz="0" w:space="0" w:color="auto"/>
                        <w:left w:val="none" w:sz="0" w:space="0" w:color="auto"/>
                        <w:bottom w:val="none" w:sz="0" w:space="0" w:color="auto"/>
                        <w:right w:val="none" w:sz="0" w:space="0" w:color="auto"/>
                      </w:divBdr>
                    </w:div>
                  </w:divsChild>
                </w:div>
                <w:div w:id="2039617222">
                  <w:marLeft w:val="225"/>
                  <w:marRight w:val="225"/>
                  <w:marTop w:val="225"/>
                  <w:marBottom w:val="0"/>
                  <w:divBdr>
                    <w:top w:val="none" w:sz="0" w:space="0" w:color="auto"/>
                    <w:left w:val="none" w:sz="0" w:space="0" w:color="auto"/>
                    <w:bottom w:val="none" w:sz="0" w:space="0" w:color="auto"/>
                    <w:right w:val="none" w:sz="0" w:space="0" w:color="auto"/>
                  </w:divBdr>
                  <w:divsChild>
                    <w:div w:id="1751465848">
                      <w:marLeft w:val="0"/>
                      <w:marRight w:val="0"/>
                      <w:marTop w:val="0"/>
                      <w:marBottom w:val="0"/>
                      <w:divBdr>
                        <w:top w:val="none" w:sz="0" w:space="0" w:color="auto"/>
                        <w:left w:val="none" w:sz="0" w:space="0" w:color="auto"/>
                        <w:bottom w:val="none" w:sz="0" w:space="0" w:color="auto"/>
                        <w:right w:val="none" w:sz="0" w:space="0" w:color="auto"/>
                      </w:divBdr>
                      <w:divsChild>
                        <w:div w:id="703939828">
                          <w:marLeft w:val="0"/>
                          <w:marRight w:val="-150"/>
                          <w:marTop w:val="0"/>
                          <w:marBottom w:val="0"/>
                          <w:divBdr>
                            <w:top w:val="none" w:sz="0" w:space="0" w:color="auto"/>
                            <w:left w:val="none" w:sz="0" w:space="0" w:color="auto"/>
                            <w:bottom w:val="none" w:sz="0" w:space="0" w:color="auto"/>
                            <w:right w:val="none" w:sz="0" w:space="0" w:color="auto"/>
                          </w:divBdr>
                        </w:div>
                        <w:div w:id="76607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9656">
          <w:marLeft w:val="0"/>
          <w:marRight w:val="0"/>
          <w:marTop w:val="0"/>
          <w:marBottom w:val="0"/>
          <w:divBdr>
            <w:top w:val="none" w:sz="0" w:space="0" w:color="auto"/>
            <w:left w:val="none" w:sz="0" w:space="0" w:color="auto"/>
            <w:bottom w:val="none" w:sz="0" w:space="0" w:color="auto"/>
            <w:right w:val="none" w:sz="0" w:space="0" w:color="auto"/>
          </w:divBdr>
          <w:divsChild>
            <w:div w:id="1862083262">
              <w:marLeft w:val="0"/>
              <w:marRight w:val="0"/>
              <w:marTop w:val="0"/>
              <w:marBottom w:val="0"/>
              <w:divBdr>
                <w:top w:val="none" w:sz="0" w:space="0" w:color="auto"/>
                <w:left w:val="none" w:sz="0" w:space="0" w:color="auto"/>
                <w:bottom w:val="none" w:sz="0" w:space="0" w:color="auto"/>
                <w:right w:val="none" w:sz="0" w:space="0" w:color="auto"/>
              </w:divBdr>
              <w:divsChild>
                <w:div w:id="1185246208">
                  <w:marLeft w:val="0"/>
                  <w:marRight w:val="0"/>
                  <w:marTop w:val="0"/>
                  <w:marBottom w:val="0"/>
                  <w:divBdr>
                    <w:top w:val="none" w:sz="0" w:space="0" w:color="auto"/>
                    <w:left w:val="none" w:sz="0" w:space="0" w:color="auto"/>
                    <w:bottom w:val="none" w:sz="0" w:space="0" w:color="auto"/>
                    <w:right w:val="none" w:sz="0" w:space="0" w:color="auto"/>
                  </w:divBdr>
                  <w:divsChild>
                    <w:div w:id="1644238154">
                      <w:marLeft w:val="0"/>
                      <w:marRight w:val="0"/>
                      <w:marTop w:val="0"/>
                      <w:marBottom w:val="0"/>
                      <w:divBdr>
                        <w:top w:val="none" w:sz="0" w:space="0" w:color="auto"/>
                        <w:left w:val="none" w:sz="0" w:space="0" w:color="auto"/>
                        <w:bottom w:val="none" w:sz="0" w:space="0" w:color="auto"/>
                        <w:right w:val="none" w:sz="0" w:space="0" w:color="auto"/>
                      </w:divBdr>
                      <w:divsChild>
                        <w:div w:id="770395277">
                          <w:marLeft w:val="0"/>
                          <w:marRight w:val="0"/>
                          <w:marTop w:val="0"/>
                          <w:marBottom w:val="0"/>
                          <w:divBdr>
                            <w:top w:val="none" w:sz="0" w:space="0" w:color="auto"/>
                            <w:left w:val="none" w:sz="0" w:space="0" w:color="auto"/>
                            <w:bottom w:val="none" w:sz="0" w:space="0" w:color="auto"/>
                            <w:right w:val="none" w:sz="0" w:space="0" w:color="auto"/>
                          </w:divBdr>
                          <w:divsChild>
                            <w:div w:id="918177074">
                              <w:marLeft w:val="0"/>
                              <w:marRight w:val="0"/>
                              <w:marTop w:val="0"/>
                              <w:marBottom w:val="0"/>
                              <w:divBdr>
                                <w:top w:val="none" w:sz="0" w:space="0" w:color="auto"/>
                                <w:left w:val="none" w:sz="0" w:space="0" w:color="auto"/>
                                <w:bottom w:val="none" w:sz="0" w:space="0" w:color="auto"/>
                                <w:right w:val="none" w:sz="0" w:space="0" w:color="auto"/>
                              </w:divBdr>
                              <w:divsChild>
                                <w:div w:id="568341856">
                                  <w:marLeft w:val="0"/>
                                  <w:marRight w:val="0"/>
                                  <w:marTop w:val="0"/>
                                  <w:marBottom w:val="0"/>
                                  <w:divBdr>
                                    <w:top w:val="none" w:sz="0" w:space="0" w:color="auto"/>
                                    <w:left w:val="none" w:sz="0" w:space="0" w:color="auto"/>
                                    <w:bottom w:val="none" w:sz="0" w:space="0" w:color="auto"/>
                                    <w:right w:val="none" w:sz="0" w:space="0" w:color="auto"/>
                                  </w:divBdr>
                                  <w:divsChild>
                                    <w:div w:id="1466659712">
                                      <w:marLeft w:val="0"/>
                                      <w:marRight w:val="0"/>
                                      <w:marTop w:val="0"/>
                                      <w:marBottom w:val="0"/>
                                      <w:divBdr>
                                        <w:top w:val="none" w:sz="0" w:space="0" w:color="auto"/>
                                        <w:left w:val="none" w:sz="0" w:space="0" w:color="auto"/>
                                        <w:bottom w:val="none" w:sz="0" w:space="0" w:color="auto"/>
                                        <w:right w:val="none" w:sz="0" w:space="0" w:color="auto"/>
                                      </w:divBdr>
                                      <w:divsChild>
                                        <w:div w:id="755321937">
                                          <w:marLeft w:val="0"/>
                                          <w:marRight w:val="0"/>
                                          <w:marTop w:val="0"/>
                                          <w:marBottom w:val="0"/>
                                          <w:divBdr>
                                            <w:top w:val="none" w:sz="0" w:space="0" w:color="auto"/>
                                            <w:left w:val="none" w:sz="0" w:space="0" w:color="auto"/>
                                            <w:bottom w:val="none" w:sz="0" w:space="0" w:color="auto"/>
                                            <w:right w:val="none" w:sz="0" w:space="0" w:color="auto"/>
                                          </w:divBdr>
                                          <w:divsChild>
                                            <w:div w:id="81076171">
                                              <w:marLeft w:val="0"/>
                                              <w:marRight w:val="0"/>
                                              <w:marTop w:val="225"/>
                                              <w:marBottom w:val="0"/>
                                              <w:divBdr>
                                                <w:top w:val="none" w:sz="0" w:space="0" w:color="auto"/>
                                                <w:left w:val="none" w:sz="0" w:space="0" w:color="auto"/>
                                                <w:bottom w:val="none" w:sz="0" w:space="0" w:color="auto"/>
                                                <w:right w:val="none" w:sz="0" w:space="0" w:color="auto"/>
                                              </w:divBdr>
                                              <w:divsChild>
                                                <w:div w:id="747383253">
                                                  <w:marLeft w:val="0"/>
                                                  <w:marRight w:val="0"/>
                                                  <w:marTop w:val="0"/>
                                                  <w:marBottom w:val="0"/>
                                                  <w:divBdr>
                                                    <w:top w:val="none" w:sz="0" w:space="0" w:color="auto"/>
                                                    <w:left w:val="none" w:sz="0" w:space="0" w:color="auto"/>
                                                    <w:bottom w:val="none" w:sz="0" w:space="0" w:color="auto"/>
                                                    <w:right w:val="none" w:sz="0" w:space="0" w:color="auto"/>
                                                  </w:divBdr>
                                                </w:div>
                                                <w:div w:id="963929038">
                                                  <w:marLeft w:val="0"/>
                                                  <w:marRight w:val="0"/>
                                                  <w:marTop w:val="75"/>
                                                  <w:marBottom w:val="0"/>
                                                  <w:divBdr>
                                                    <w:top w:val="none" w:sz="0" w:space="0" w:color="auto"/>
                                                    <w:left w:val="none" w:sz="0" w:space="0" w:color="auto"/>
                                                    <w:bottom w:val="none" w:sz="0" w:space="0" w:color="auto"/>
                                                    <w:right w:val="none" w:sz="0" w:space="0" w:color="auto"/>
                                                  </w:divBdr>
                                                  <w:divsChild>
                                                    <w:div w:id="170605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01444">
                                              <w:marLeft w:val="0"/>
                                              <w:marRight w:val="0"/>
                                              <w:marTop w:val="225"/>
                                              <w:marBottom w:val="0"/>
                                              <w:divBdr>
                                                <w:top w:val="none" w:sz="0" w:space="0" w:color="auto"/>
                                                <w:left w:val="none" w:sz="0" w:space="0" w:color="auto"/>
                                                <w:bottom w:val="none" w:sz="0" w:space="0" w:color="auto"/>
                                                <w:right w:val="none" w:sz="0" w:space="0" w:color="auto"/>
                                              </w:divBdr>
                                              <w:divsChild>
                                                <w:div w:id="614482646">
                                                  <w:marLeft w:val="0"/>
                                                  <w:marRight w:val="0"/>
                                                  <w:marTop w:val="0"/>
                                                  <w:marBottom w:val="0"/>
                                                  <w:divBdr>
                                                    <w:top w:val="none" w:sz="0" w:space="0" w:color="auto"/>
                                                    <w:left w:val="none" w:sz="0" w:space="0" w:color="auto"/>
                                                    <w:bottom w:val="none" w:sz="0" w:space="0" w:color="auto"/>
                                                    <w:right w:val="none" w:sz="0" w:space="0" w:color="auto"/>
                                                  </w:divBdr>
                                                </w:div>
                                                <w:div w:id="1767729972">
                                                  <w:marLeft w:val="0"/>
                                                  <w:marRight w:val="0"/>
                                                  <w:marTop w:val="75"/>
                                                  <w:marBottom w:val="0"/>
                                                  <w:divBdr>
                                                    <w:top w:val="none" w:sz="0" w:space="0" w:color="auto"/>
                                                    <w:left w:val="none" w:sz="0" w:space="0" w:color="auto"/>
                                                    <w:bottom w:val="none" w:sz="0" w:space="0" w:color="auto"/>
                                                    <w:right w:val="none" w:sz="0" w:space="0" w:color="auto"/>
                                                  </w:divBdr>
                                                  <w:divsChild>
                                                    <w:div w:id="38144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3122">
                                              <w:marLeft w:val="0"/>
                                              <w:marRight w:val="0"/>
                                              <w:marTop w:val="0"/>
                                              <w:marBottom w:val="0"/>
                                              <w:divBdr>
                                                <w:top w:val="none" w:sz="0" w:space="0" w:color="auto"/>
                                                <w:left w:val="none" w:sz="0" w:space="0" w:color="auto"/>
                                                <w:bottom w:val="none" w:sz="0" w:space="0" w:color="auto"/>
                                                <w:right w:val="none" w:sz="0" w:space="0" w:color="auto"/>
                                              </w:divBdr>
                                              <w:divsChild>
                                                <w:div w:id="1562400463">
                                                  <w:marLeft w:val="0"/>
                                                  <w:marRight w:val="0"/>
                                                  <w:marTop w:val="75"/>
                                                  <w:marBottom w:val="0"/>
                                                  <w:divBdr>
                                                    <w:top w:val="none" w:sz="0" w:space="0" w:color="auto"/>
                                                    <w:left w:val="none" w:sz="0" w:space="0" w:color="auto"/>
                                                    <w:bottom w:val="none" w:sz="0" w:space="0" w:color="auto"/>
                                                    <w:right w:val="none" w:sz="0" w:space="0" w:color="auto"/>
                                                  </w:divBdr>
                                                  <w:divsChild>
                                                    <w:div w:id="980114894">
                                                      <w:marLeft w:val="0"/>
                                                      <w:marRight w:val="0"/>
                                                      <w:marTop w:val="0"/>
                                                      <w:marBottom w:val="0"/>
                                                      <w:divBdr>
                                                        <w:top w:val="none" w:sz="0" w:space="0" w:color="auto"/>
                                                        <w:left w:val="none" w:sz="0" w:space="0" w:color="auto"/>
                                                        <w:bottom w:val="none" w:sz="0" w:space="0" w:color="auto"/>
                                                        <w:right w:val="none" w:sz="0" w:space="0" w:color="auto"/>
                                                      </w:divBdr>
                                                    </w:div>
                                                    <w:div w:id="980621619">
                                                      <w:marLeft w:val="0"/>
                                                      <w:marRight w:val="0"/>
                                                      <w:marTop w:val="0"/>
                                                      <w:marBottom w:val="0"/>
                                                      <w:divBdr>
                                                        <w:top w:val="none" w:sz="0" w:space="0" w:color="auto"/>
                                                        <w:left w:val="none" w:sz="0" w:space="0" w:color="auto"/>
                                                        <w:bottom w:val="none" w:sz="0" w:space="0" w:color="auto"/>
                                                        <w:right w:val="none" w:sz="0" w:space="0" w:color="auto"/>
                                                      </w:divBdr>
                                                      <w:divsChild>
                                                        <w:div w:id="15114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75073">
                                                  <w:marLeft w:val="0"/>
                                                  <w:marRight w:val="0"/>
                                                  <w:marTop w:val="0"/>
                                                  <w:marBottom w:val="0"/>
                                                  <w:divBdr>
                                                    <w:top w:val="none" w:sz="0" w:space="0" w:color="auto"/>
                                                    <w:left w:val="none" w:sz="0" w:space="0" w:color="auto"/>
                                                    <w:bottom w:val="none" w:sz="0" w:space="0" w:color="auto"/>
                                                    <w:right w:val="none" w:sz="0" w:space="0" w:color="auto"/>
                                                  </w:divBdr>
                                                </w:div>
                                              </w:divsChild>
                                            </w:div>
                                            <w:div w:id="1820344851">
                                              <w:marLeft w:val="0"/>
                                              <w:marRight w:val="0"/>
                                              <w:marTop w:val="225"/>
                                              <w:marBottom w:val="0"/>
                                              <w:divBdr>
                                                <w:top w:val="none" w:sz="0" w:space="0" w:color="auto"/>
                                                <w:left w:val="none" w:sz="0" w:space="0" w:color="auto"/>
                                                <w:bottom w:val="none" w:sz="0" w:space="0" w:color="auto"/>
                                                <w:right w:val="none" w:sz="0" w:space="0" w:color="auto"/>
                                              </w:divBdr>
                                              <w:divsChild>
                                                <w:div w:id="260191292">
                                                  <w:marLeft w:val="0"/>
                                                  <w:marRight w:val="0"/>
                                                  <w:marTop w:val="75"/>
                                                  <w:marBottom w:val="0"/>
                                                  <w:divBdr>
                                                    <w:top w:val="none" w:sz="0" w:space="0" w:color="auto"/>
                                                    <w:left w:val="none" w:sz="0" w:space="0" w:color="auto"/>
                                                    <w:bottom w:val="none" w:sz="0" w:space="0" w:color="auto"/>
                                                    <w:right w:val="none" w:sz="0" w:space="0" w:color="auto"/>
                                                  </w:divBdr>
                                                  <w:divsChild>
                                                    <w:div w:id="1775661451">
                                                      <w:marLeft w:val="0"/>
                                                      <w:marRight w:val="0"/>
                                                      <w:marTop w:val="0"/>
                                                      <w:marBottom w:val="0"/>
                                                      <w:divBdr>
                                                        <w:top w:val="none" w:sz="0" w:space="0" w:color="auto"/>
                                                        <w:left w:val="none" w:sz="0" w:space="0" w:color="auto"/>
                                                        <w:bottom w:val="none" w:sz="0" w:space="0" w:color="auto"/>
                                                        <w:right w:val="none" w:sz="0" w:space="0" w:color="auto"/>
                                                      </w:divBdr>
                                                    </w:div>
                                                  </w:divsChild>
                                                </w:div>
                                                <w:div w:id="1260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77543">
                                          <w:marLeft w:val="0"/>
                                          <w:marRight w:val="0"/>
                                          <w:marTop w:val="0"/>
                                          <w:marBottom w:val="0"/>
                                          <w:divBdr>
                                            <w:top w:val="none" w:sz="0" w:space="0" w:color="auto"/>
                                            <w:left w:val="none" w:sz="0" w:space="0" w:color="auto"/>
                                            <w:bottom w:val="none" w:sz="0" w:space="0" w:color="auto"/>
                                            <w:right w:val="none" w:sz="0" w:space="0" w:color="auto"/>
                                          </w:divBdr>
                                          <w:divsChild>
                                            <w:div w:id="709111343">
                                              <w:marLeft w:val="0"/>
                                              <w:marRight w:val="0"/>
                                              <w:marTop w:val="225"/>
                                              <w:marBottom w:val="0"/>
                                              <w:divBdr>
                                                <w:top w:val="none" w:sz="0" w:space="0" w:color="auto"/>
                                                <w:left w:val="none" w:sz="0" w:space="0" w:color="auto"/>
                                                <w:bottom w:val="none" w:sz="0" w:space="0" w:color="auto"/>
                                                <w:right w:val="none" w:sz="0" w:space="0" w:color="auto"/>
                                              </w:divBdr>
                                              <w:divsChild>
                                                <w:div w:id="431439504">
                                                  <w:marLeft w:val="0"/>
                                                  <w:marRight w:val="0"/>
                                                  <w:marTop w:val="0"/>
                                                  <w:marBottom w:val="0"/>
                                                  <w:divBdr>
                                                    <w:top w:val="none" w:sz="0" w:space="0" w:color="auto"/>
                                                    <w:left w:val="none" w:sz="0" w:space="0" w:color="auto"/>
                                                    <w:bottom w:val="none" w:sz="0" w:space="0" w:color="auto"/>
                                                    <w:right w:val="none" w:sz="0" w:space="0" w:color="auto"/>
                                                  </w:divBdr>
                                                </w:div>
                                                <w:div w:id="1420711419">
                                                  <w:marLeft w:val="0"/>
                                                  <w:marRight w:val="0"/>
                                                  <w:marTop w:val="75"/>
                                                  <w:marBottom w:val="0"/>
                                                  <w:divBdr>
                                                    <w:top w:val="none" w:sz="0" w:space="0" w:color="auto"/>
                                                    <w:left w:val="none" w:sz="0" w:space="0" w:color="auto"/>
                                                    <w:bottom w:val="none" w:sz="0" w:space="0" w:color="auto"/>
                                                    <w:right w:val="none" w:sz="0" w:space="0" w:color="auto"/>
                                                  </w:divBdr>
                                                  <w:divsChild>
                                                    <w:div w:id="1087654376">
                                                      <w:marLeft w:val="-75"/>
                                                      <w:marRight w:val="0"/>
                                                      <w:marTop w:val="0"/>
                                                      <w:marBottom w:val="0"/>
                                                      <w:divBdr>
                                                        <w:top w:val="none" w:sz="0" w:space="0" w:color="auto"/>
                                                        <w:left w:val="none" w:sz="0" w:space="0" w:color="auto"/>
                                                        <w:bottom w:val="none" w:sz="0" w:space="0" w:color="auto"/>
                                                        <w:right w:val="none" w:sz="0" w:space="0" w:color="auto"/>
                                                      </w:divBdr>
                                                      <w:divsChild>
                                                        <w:div w:id="11247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304199">
                                              <w:marLeft w:val="0"/>
                                              <w:marRight w:val="0"/>
                                              <w:marTop w:val="225"/>
                                              <w:marBottom w:val="0"/>
                                              <w:divBdr>
                                                <w:top w:val="none" w:sz="0" w:space="0" w:color="auto"/>
                                                <w:left w:val="none" w:sz="0" w:space="0" w:color="auto"/>
                                                <w:bottom w:val="none" w:sz="0" w:space="0" w:color="auto"/>
                                                <w:right w:val="none" w:sz="0" w:space="0" w:color="auto"/>
                                              </w:divBdr>
                                              <w:divsChild>
                                                <w:div w:id="148332730">
                                                  <w:marLeft w:val="0"/>
                                                  <w:marRight w:val="0"/>
                                                  <w:marTop w:val="0"/>
                                                  <w:marBottom w:val="0"/>
                                                  <w:divBdr>
                                                    <w:top w:val="none" w:sz="0" w:space="0" w:color="auto"/>
                                                    <w:left w:val="none" w:sz="0" w:space="0" w:color="auto"/>
                                                    <w:bottom w:val="none" w:sz="0" w:space="0" w:color="auto"/>
                                                    <w:right w:val="none" w:sz="0" w:space="0" w:color="auto"/>
                                                  </w:divBdr>
                                                </w:div>
                                                <w:div w:id="1140423230">
                                                  <w:marLeft w:val="0"/>
                                                  <w:marRight w:val="0"/>
                                                  <w:marTop w:val="75"/>
                                                  <w:marBottom w:val="0"/>
                                                  <w:divBdr>
                                                    <w:top w:val="none" w:sz="0" w:space="0" w:color="auto"/>
                                                    <w:left w:val="none" w:sz="0" w:space="0" w:color="auto"/>
                                                    <w:bottom w:val="none" w:sz="0" w:space="0" w:color="auto"/>
                                                    <w:right w:val="none" w:sz="0" w:space="0" w:color="auto"/>
                                                  </w:divBdr>
                                                  <w:divsChild>
                                                    <w:div w:id="343047108">
                                                      <w:marLeft w:val="0"/>
                                                      <w:marRight w:val="0"/>
                                                      <w:marTop w:val="150"/>
                                                      <w:marBottom w:val="0"/>
                                                      <w:divBdr>
                                                        <w:top w:val="none" w:sz="0" w:space="0" w:color="auto"/>
                                                        <w:left w:val="none" w:sz="0" w:space="0" w:color="auto"/>
                                                        <w:bottom w:val="none" w:sz="0" w:space="0" w:color="auto"/>
                                                        <w:right w:val="none" w:sz="0" w:space="0" w:color="auto"/>
                                                      </w:divBdr>
                                                    </w:div>
                                                    <w:div w:id="1395544615">
                                                      <w:marLeft w:val="0"/>
                                                      <w:marRight w:val="0"/>
                                                      <w:marTop w:val="0"/>
                                                      <w:marBottom w:val="0"/>
                                                      <w:divBdr>
                                                        <w:top w:val="none" w:sz="0" w:space="0" w:color="auto"/>
                                                        <w:left w:val="none" w:sz="0" w:space="0" w:color="auto"/>
                                                        <w:bottom w:val="none" w:sz="0" w:space="0" w:color="auto"/>
                                                        <w:right w:val="none" w:sz="0" w:space="0" w:color="auto"/>
                                                      </w:divBdr>
                                                      <w:divsChild>
                                                        <w:div w:id="218829447">
                                                          <w:marLeft w:val="0"/>
                                                          <w:marRight w:val="0"/>
                                                          <w:marTop w:val="0"/>
                                                          <w:marBottom w:val="0"/>
                                                          <w:divBdr>
                                                            <w:top w:val="none" w:sz="0" w:space="0" w:color="auto"/>
                                                            <w:left w:val="none" w:sz="0" w:space="0" w:color="auto"/>
                                                            <w:bottom w:val="none" w:sz="0" w:space="0" w:color="auto"/>
                                                            <w:right w:val="none" w:sz="0" w:space="0" w:color="auto"/>
                                                          </w:divBdr>
                                                          <w:divsChild>
                                                            <w:div w:id="11981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708751">
                                              <w:marLeft w:val="0"/>
                                              <w:marRight w:val="0"/>
                                              <w:marTop w:val="225"/>
                                              <w:marBottom w:val="0"/>
                                              <w:divBdr>
                                                <w:top w:val="none" w:sz="0" w:space="0" w:color="auto"/>
                                                <w:left w:val="none" w:sz="0" w:space="0" w:color="auto"/>
                                                <w:bottom w:val="none" w:sz="0" w:space="0" w:color="auto"/>
                                                <w:right w:val="none" w:sz="0" w:space="0" w:color="auto"/>
                                              </w:divBdr>
                                              <w:divsChild>
                                                <w:div w:id="60520672">
                                                  <w:marLeft w:val="0"/>
                                                  <w:marRight w:val="0"/>
                                                  <w:marTop w:val="0"/>
                                                  <w:marBottom w:val="0"/>
                                                  <w:divBdr>
                                                    <w:top w:val="none" w:sz="0" w:space="0" w:color="auto"/>
                                                    <w:left w:val="none" w:sz="0" w:space="0" w:color="auto"/>
                                                    <w:bottom w:val="none" w:sz="0" w:space="0" w:color="auto"/>
                                                    <w:right w:val="none" w:sz="0" w:space="0" w:color="auto"/>
                                                  </w:divBdr>
                                                </w:div>
                                                <w:div w:id="2058041830">
                                                  <w:marLeft w:val="150"/>
                                                  <w:marRight w:val="0"/>
                                                  <w:marTop w:val="75"/>
                                                  <w:marBottom w:val="0"/>
                                                  <w:divBdr>
                                                    <w:top w:val="dashed" w:sz="6" w:space="5" w:color="CCCCCC"/>
                                                    <w:left w:val="dashed" w:sz="6" w:space="15" w:color="CCCCCC"/>
                                                    <w:bottom w:val="dashed" w:sz="6" w:space="5" w:color="CCCCCC"/>
                                                    <w:right w:val="dashed" w:sz="6" w:space="5" w:color="CCCCCC"/>
                                                  </w:divBdr>
                                                  <w:divsChild>
                                                    <w:div w:id="136607275">
                                                      <w:marLeft w:val="0"/>
                                                      <w:marRight w:val="0"/>
                                                      <w:marTop w:val="0"/>
                                                      <w:marBottom w:val="0"/>
                                                      <w:divBdr>
                                                        <w:top w:val="none" w:sz="0" w:space="0" w:color="auto"/>
                                                        <w:left w:val="none" w:sz="0" w:space="0" w:color="auto"/>
                                                        <w:bottom w:val="none" w:sz="0" w:space="0" w:color="auto"/>
                                                        <w:right w:val="none" w:sz="0" w:space="0" w:color="auto"/>
                                                      </w:divBdr>
                                                    </w:div>
                                                    <w:div w:id="109694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4158">
                                              <w:marLeft w:val="0"/>
                                              <w:marRight w:val="0"/>
                                              <w:marTop w:val="0"/>
                                              <w:marBottom w:val="0"/>
                                              <w:divBdr>
                                                <w:top w:val="none" w:sz="0" w:space="0" w:color="auto"/>
                                                <w:left w:val="none" w:sz="0" w:space="0" w:color="auto"/>
                                                <w:bottom w:val="none" w:sz="0" w:space="0" w:color="auto"/>
                                                <w:right w:val="none" w:sz="0" w:space="0" w:color="auto"/>
                                              </w:divBdr>
                                              <w:divsChild>
                                                <w:div w:id="336348887">
                                                  <w:marLeft w:val="0"/>
                                                  <w:marRight w:val="0"/>
                                                  <w:marTop w:val="75"/>
                                                  <w:marBottom w:val="0"/>
                                                  <w:divBdr>
                                                    <w:top w:val="none" w:sz="0" w:space="0" w:color="auto"/>
                                                    <w:left w:val="none" w:sz="0" w:space="0" w:color="auto"/>
                                                    <w:bottom w:val="none" w:sz="0" w:space="0" w:color="auto"/>
                                                    <w:right w:val="none" w:sz="0" w:space="0" w:color="auto"/>
                                                  </w:divBdr>
                                                  <w:divsChild>
                                                    <w:div w:id="71584277">
                                                      <w:marLeft w:val="0"/>
                                                      <w:marRight w:val="0"/>
                                                      <w:marTop w:val="0"/>
                                                      <w:marBottom w:val="0"/>
                                                      <w:divBdr>
                                                        <w:top w:val="none" w:sz="0" w:space="0" w:color="auto"/>
                                                        <w:left w:val="none" w:sz="0" w:space="0" w:color="auto"/>
                                                        <w:bottom w:val="none" w:sz="0" w:space="0" w:color="auto"/>
                                                        <w:right w:val="none" w:sz="0" w:space="0" w:color="auto"/>
                                                      </w:divBdr>
                                                    </w:div>
                                                    <w:div w:id="368994849">
                                                      <w:marLeft w:val="0"/>
                                                      <w:marRight w:val="0"/>
                                                      <w:marTop w:val="0"/>
                                                      <w:marBottom w:val="0"/>
                                                      <w:divBdr>
                                                        <w:top w:val="none" w:sz="0" w:space="0" w:color="auto"/>
                                                        <w:left w:val="none" w:sz="0" w:space="0" w:color="auto"/>
                                                        <w:bottom w:val="none" w:sz="0" w:space="0" w:color="auto"/>
                                                        <w:right w:val="none" w:sz="0" w:space="0" w:color="auto"/>
                                                      </w:divBdr>
                                                    </w:div>
                                                    <w:div w:id="609245600">
                                                      <w:marLeft w:val="0"/>
                                                      <w:marRight w:val="0"/>
                                                      <w:marTop w:val="0"/>
                                                      <w:marBottom w:val="0"/>
                                                      <w:divBdr>
                                                        <w:top w:val="none" w:sz="0" w:space="0" w:color="auto"/>
                                                        <w:left w:val="none" w:sz="0" w:space="0" w:color="auto"/>
                                                        <w:bottom w:val="none" w:sz="0" w:space="0" w:color="auto"/>
                                                        <w:right w:val="none" w:sz="0" w:space="0" w:color="auto"/>
                                                      </w:divBdr>
                                                    </w:div>
                                                    <w:div w:id="982537516">
                                                      <w:marLeft w:val="0"/>
                                                      <w:marRight w:val="0"/>
                                                      <w:marTop w:val="0"/>
                                                      <w:marBottom w:val="0"/>
                                                      <w:divBdr>
                                                        <w:top w:val="none" w:sz="0" w:space="0" w:color="auto"/>
                                                        <w:left w:val="none" w:sz="0" w:space="0" w:color="auto"/>
                                                        <w:bottom w:val="none" w:sz="0" w:space="0" w:color="auto"/>
                                                        <w:right w:val="none" w:sz="0" w:space="0" w:color="auto"/>
                                                      </w:divBdr>
                                                      <w:divsChild>
                                                        <w:div w:id="58941939">
                                                          <w:marLeft w:val="0"/>
                                                          <w:marRight w:val="0"/>
                                                          <w:marTop w:val="0"/>
                                                          <w:marBottom w:val="0"/>
                                                          <w:divBdr>
                                                            <w:top w:val="none" w:sz="0" w:space="0" w:color="auto"/>
                                                            <w:left w:val="none" w:sz="0" w:space="0" w:color="auto"/>
                                                            <w:bottom w:val="none" w:sz="0" w:space="0" w:color="auto"/>
                                                            <w:right w:val="none" w:sz="0" w:space="0" w:color="auto"/>
                                                          </w:divBdr>
                                                          <w:divsChild>
                                                            <w:div w:id="1112285510">
                                                              <w:marLeft w:val="0"/>
                                                              <w:marRight w:val="0"/>
                                                              <w:marTop w:val="0"/>
                                                              <w:marBottom w:val="0"/>
                                                              <w:divBdr>
                                                                <w:top w:val="none" w:sz="0" w:space="0" w:color="auto"/>
                                                                <w:left w:val="none" w:sz="0" w:space="0" w:color="auto"/>
                                                                <w:bottom w:val="none" w:sz="0" w:space="0" w:color="auto"/>
                                                                <w:right w:val="none" w:sz="0" w:space="0" w:color="auto"/>
                                                              </w:divBdr>
                                                              <w:divsChild>
                                                                <w:div w:id="187646248">
                                                                  <w:marLeft w:val="0"/>
                                                                  <w:marRight w:val="0"/>
                                                                  <w:marTop w:val="0"/>
                                                                  <w:marBottom w:val="0"/>
                                                                  <w:divBdr>
                                                                    <w:top w:val="none" w:sz="0" w:space="0" w:color="auto"/>
                                                                    <w:left w:val="none" w:sz="0" w:space="0" w:color="auto"/>
                                                                    <w:bottom w:val="none" w:sz="0" w:space="0" w:color="auto"/>
                                                                    <w:right w:val="none" w:sz="0" w:space="0" w:color="auto"/>
                                                                  </w:divBdr>
                                                                  <w:divsChild>
                                                                    <w:div w:id="517157251">
                                                                      <w:marLeft w:val="0"/>
                                                                      <w:marRight w:val="0"/>
                                                                      <w:marTop w:val="0"/>
                                                                      <w:marBottom w:val="0"/>
                                                                      <w:divBdr>
                                                                        <w:top w:val="none" w:sz="0" w:space="0" w:color="auto"/>
                                                                        <w:left w:val="none" w:sz="0" w:space="0" w:color="auto"/>
                                                                        <w:bottom w:val="none" w:sz="0" w:space="0" w:color="auto"/>
                                                                        <w:right w:val="none" w:sz="0" w:space="0" w:color="auto"/>
                                                                      </w:divBdr>
                                                                      <w:divsChild>
                                                                        <w:div w:id="2922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3544">
                                                                  <w:marLeft w:val="0"/>
                                                                  <w:marRight w:val="0"/>
                                                                  <w:marTop w:val="0"/>
                                                                  <w:marBottom w:val="0"/>
                                                                  <w:divBdr>
                                                                    <w:top w:val="none" w:sz="0" w:space="0" w:color="auto"/>
                                                                    <w:left w:val="none" w:sz="0" w:space="0" w:color="auto"/>
                                                                    <w:bottom w:val="none" w:sz="0" w:space="0" w:color="auto"/>
                                                                    <w:right w:val="none" w:sz="0" w:space="0" w:color="auto"/>
                                                                  </w:divBdr>
                                                                  <w:divsChild>
                                                                    <w:div w:id="2140148514">
                                                                      <w:marLeft w:val="0"/>
                                                                      <w:marRight w:val="0"/>
                                                                      <w:marTop w:val="0"/>
                                                                      <w:marBottom w:val="0"/>
                                                                      <w:divBdr>
                                                                        <w:top w:val="none" w:sz="0" w:space="0" w:color="auto"/>
                                                                        <w:left w:val="none" w:sz="0" w:space="0" w:color="auto"/>
                                                                        <w:bottom w:val="none" w:sz="0" w:space="0" w:color="auto"/>
                                                                        <w:right w:val="none" w:sz="0" w:space="0" w:color="auto"/>
                                                                      </w:divBdr>
                                                                      <w:divsChild>
                                                                        <w:div w:id="405038327">
                                                                          <w:marLeft w:val="0"/>
                                                                          <w:marRight w:val="0"/>
                                                                          <w:marTop w:val="0"/>
                                                                          <w:marBottom w:val="0"/>
                                                                          <w:divBdr>
                                                                            <w:top w:val="none" w:sz="0" w:space="0" w:color="auto"/>
                                                                            <w:left w:val="none" w:sz="0" w:space="0" w:color="auto"/>
                                                                            <w:bottom w:val="none" w:sz="0" w:space="0" w:color="auto"/>
                                                                            <w:right w:val="none" w:sz="0" w:space="0" w:color="auto"/>
                                                                          </w:divBdr>
                                                                          <w:divsChild>
                                                                            <w:div w:id="843128988">
                                                                              <w:marLeft w:val="0"/>
                                                                              <w:marRight w:val="0"/>
                                                                              <w:marTop w:val="0"/>
                                                                              <w:marBottom w:val="0"/>
                                                                              <w:divBdr>
                                                                                <w:top w:val="none" w:sz="0" w:space="0" w:color="auto"/>
                                                                                <w:left w:val="none" w:sz="0" w:space="0" w:color="auto"/>
                                                                                <w:bottom w:val="none" w:sz="0" w:space="0" w:color="auto"/>
                                                                                <w:right w:val="none" w:sz="0" w:space="0" w:color="auto"/>
                                                                              </w:divBdr>
                                                                              <w:divsChild>
                                                                                <w:div w:id="50478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19203">
                                                                  <w:marLeft w:val="0"/>
                                                                  <w:marRight w:val="0"/>
                                                                  <w:marTop w:val="0"/>
                                                                  <w:marBottom w:val="0"/>
                                                                  <w:divBdr>
                                                                    <w:top w:val="none" w:sz="0" w:space="0" w:color="auto"/>
                                                                    <w:left w:val="none" w:sz="0" w:space="0" w:color="auto"/>
                                                                    <w:bottom w:val="none" w:sz="0" w:space="0" w:color="auto"/>
                                                                    <w:right w:val="none" w:sz="0" w:space="0" w:color="auto"/>
                                                                  </w:divBdr>
                                                                  <w:divsChild>
                                                                    <w:div w:id="1710956340">
                                                                      <w:marLeft w:val="0"/>
                                                                      <w:marRight w:val="0"/>
                                                                      <w:marTop w:val="0"/>
                                                                      <w:marBottom w:val="0"/>
                                                                      <w:divBdr>
                                                                        <w:top w:val="none" w:sz="0" w:space="0" w:color="auto"/>
                                                                        <w:left w:val="none" w:sz="0" w:space="0" w:color="auto"/>
                                                                        <w:bottom w:val="none" w:sz="0" w:space="0" w:color="auto"/>
                                                                        <w:right w:val="none" w:sz="0" w:space="0" w:color="auto"/>
                                                                      </w:divBdr>
                                                                    </w:div>
                                                                  </w:divsChild>
                                                                </w:div>
                                                                <w:div w:id="1893736916">
                                                                  <w:marLeft w:val="0"/>
                                                                  <w:marRight w:val="0"/>
                                                                  <w:marTop w:val="0"/>
                                                                  <w:marBottom w:val="0"/>
                                                                  <w:divBdr>
                                                                    <w:top w:val="none" w:sz="0" w:space="0" w:color="auto"/>
                                                                    <w:left w:val="none" w:sz="0" w:space="0" w:color="auto"/>
                                                                    <w:bottom w:val="none" w:sz="0" w:space="0" w:color="auto"/>
                                                                    <w:right w:val="none" w:sz="0" w:space="0" w:color="auto"/>
                                                                  </w:divBdr>
                                                                  <w:divsChild>
                                                                    <w:div w:id="104991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151357">
                                                      <w:marLeft w:val="0"/>
                                                      <w:marRight w:val="0"/>
                                                      <w:marTop w:val="0"/>
                                                      <w:marBottom w:val="0"/>
                                                      <w:divBdr>
                                                        <w:top w:val="none" w:sz="0" w:space="0" w:color="auto"/>
                                                        <w:left w:val="none" w:sz="0" w:space="0" w:color="auto"/>
                                                        <w:bottom w:val="none" w:sz="0" w:space="0" w:color="auto"/>
                                                        <w:right w:val="none" w:sz="0" w:space="0" w:color="auto"/>
                                                      </w:divBdr>
                                                      <w:divsChild>
                                                        <w:div w:id="1868517397">
                                                          <w:marLeft w:val="0"/>
                                                          <w:marRight w:val="0"/>
                                                          <w:marTop w:val="0"/>
                                                          <w:marBottom w:val="0"/>
                                                          <w:divBdr>
                                                            <w:top w:val="none" w:sz="0" w:space="0" w:color="auto"/>
                                                            <w:left w:val="none" w:sz="0" w:space="0" w:color="auto"/>
                                                            <w:bottom w:val="none" w:sz="0" w:space="0" w:color="auto"/>
                                                            <w:right w:val="none" w:sz="0" w:space="0" w:color="auto"/>
                                                          </w:divBdr>
                                                        </w:div>
                                                      </w:divsChild>
                                                    </w:div>
                                                    <w:div w:id="1649239597">
                                                      <w:marLeft w:val="0"/>
                                                      <w:marRight w:val="0"/>
                                                      <w:marTop w:val="0"/>
                                                      <w:marBottom w:val="0"/>
                                                      <w:divBdr>
                                                        <w:top w:val="none" w:sz="0" w:space="0" w:color="auto"/>
                                                        <w:left w:val="none" w:sz="0" w:space="0" w:color="auto"/>
                                                        <w:bottom w:val="none" w:sz="0" w:space="0" w:color="auto"/>
                                                        <w:right w:val="none" w:sz="0" w:space="0" w:color="auto"/>
                                                      </w:divBdr>
                                                    </w:div>
                                                  </w:divsChild>
                                                </w:div>
                                                <w:div w:id="1905067537">
                                                  <w:marLeft w:val="0"/>
                                                  <w:marRight w:val="0"/>
                                                  <w:marTop w:val="0"/>
                                                  <w:marBottom w:val="0"/>
                                                  <w:divBdr>
                                                    <w:top w:val="none" w:sz="0" w:space="0" w:color="auto"/>
                                                    <w:left w:val="none" w:sz="0" w:space="0" w:color="auto"/>
                                                    <w:bottom w:val="none" w:sz="0" w:space="0" w:color="auto"/>
                                                    <w:right w:val="none" w:sz="0" w:space="0" w:color="auto"/>
                                                  </w:divBdr>
                                                </w:div>
                                              </w:divsChild>
                                            </w:div>
                                            <w:div w:id="1510481169">
                                              <w:marLeft w:val="0"/>
                                              <w:marRight w:val="0"/>
                                              <w:marTop w:val="225"/>
                                              <w:marBottom w:val="0"/>
                                              <w:divBdr>
                                                <w:top w:val="none" w:sz="0" w:space="0" w:color="auto"/>
                                                <w:left w:val="none" w:sz="0" w:space="0" w:color="auto"/>
                                                <w:bottom w:val="none" w:sz="0" w:space="0" w:color="auto"/>
                                                <w:right w:val="none" w:sz="0" w:space="0" w:color="auto"/>
                                              </w:divBdr>
                                              <w:divsChild>
                                                <w:div w:id="508104701">
                                                  <w:marLeft w:val="0"/>
                                                  <w:marRight w:val="0"/>
                                                  <w:marTop w:val="0"/>
                                                  <w:marBottom w:val="0"/>
                                                  <w:divBdr>
                                                    <w:top w:val="none" w:sz="0" w:space="0" w:color="auto"/>
                                                    <w:left w:val="none" w:sz="0" w:space="0" w:color="auto"/>
                                                    <w:bottom w:val="none" w:sz="0" w:space="0" w:color="auto"/>
                                                    <w:right w:val="none" w:sz="0" w:space="0" w:color="auto"/>
                                                  </w:divBdr>
                                                  <w:divsChild>
                                                    <w:div w:id="1768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867414">
                                              <w:marLeft w:val="0"/>
                                              <w:marRight w:val="0"/>
                                              <w:marTop w:val="225"/>
                                              <w:marBottom w:val="0"/>
                                              <w:divBdr>
                                                <w:top w:val="none" w:sz="0" w:space="0" w:color="auto"/>
                                                <w:left w:val="none" w:sz="0" w:space="0" w:color="auto"/>
                                                <w:bottom w:val="none" w:sz="0" w:space="0" w:color="auto"/>
                                                <w:right w:val="none" w:sz="0" w:space="0" w:color="auto"/>
                                              </w:divBdr>
                                              <w:divsChild>
                                                <w:div w:id="116801003">
                                                  <w:marLeft w:val="0"/>
                                                  <w:marRight w:val="0"/>
                                                  <w:marTop w:val="75"/>
                                                  <w:marBottom w:val="0"/>
                                                  <w:divBdr>
                                                    <w:top w:val="none" w:sz="0" w:space="0" w:color="auto"/>
                                                    <w:left w:val="none" w:sz="0" w:space="0" w:color="auto"/>
                                                    <w:bottom w:val="none" w:sz="0" w:space="0" w:color="auto"/>
                                                    <w:right w:val="none" w:sz="0" w:space="0" w:color="auto"/>
                                                  </w:divBdr>
                                                  <w:divsChild>
                                                    <w:div w:id="688917029">
                                                      <w:marLeft w:val="0"/>
                                                      <w:marRight w:val="0"/>
                                                      <w:marTop w:val="0"/>
                                                      <w:marBottom w:val="0"/>
                                                      <w:divBdr>
                                                        <w:top w:val="none" w:sz="0" w:space="0" w:color="auto"/>
                                                        <w:left w:val="none" w:sz="0" w:space="0" w:color="auto"/>
                                                        <w:bottom w:val="none" w:sz="0" w:space="0" w:color="auto"/>
                                                        <w:right w:val="none" w:sz="0" w:space="0" w:color="auto"/>
                                                      </w:divBdr>
                                                    </w:div>
                                                    <w:div w:id="1201431255">
                                                      <w:marLeft w:val="0"/>
                                                      <w:marRight w:val="0"/>
                                                      <w:marTop w:val="0"/>
                                                      <w:marBottom w:val="0"/>
                                                      <w:divBdr>
                                                        <w:top w:val="none" w:sz="0" w:space="0" w:color="auto"/>
                                                        <w:left w:val="none" w:sz="0" w:space="0" w:color="auto"/>
                                                        <w:bottom w:val="none" w:sz="0" w:space="0" w:color="auto"/>
                                                        <w:right w:val="none" w:sz="0" w:space="0" w:color="auto"/>
                                                      </w:divBdr>
                                                    </w:div>
                                                  </w:divsChild>
                                                </w:div>
                                                <w:div w:id="7801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95222">
                                  <w:marLeft w:val="0"/>
                                  <w:marRight w:val="0"/>
                                  <w:marTop w:val="0"/>
                                  <w:marBottom w:val="0"/>
                                  <w:divBdr>
                                    <w:top w:val="none" w:sz="0" w:space="0" w:color="auto"/>
                                    <w:left w:val="none" w:sz="0" w:space="0" w:color="auto"/>
                                    <w:bottom w:val="none" w:sz="0" w:space="0" w:color="auto"/>
                                    <w:right w:val="none" w:sz="0" w:space="0" w:color="auto"/>
                                  </w:divBdr>
                                  <w:divsChild>
                                    <w:div w:id="692145687">
                                      <w:marLeft w:val="0"/>
                                      <w:marRight w:val="0"/>
                                      <w:marTop w:val="0"/>
                                      <w:marBottom w:val="0"/>
                                      <w:divBdr>
                                        <w:top w:val="none" w:sz="0" w:space="0" w:color="auto"/>
                                        <w:left w:val="none" w:sz="0" w:space="0" w:color="auto"/>
                                        <w:bottom w:val="none" w:sz="0" w:space="0" w:color="auto"/>
                                        <w:right w:val="none" w:sz="0" w:space="0" w:color="auto"/>
                                      </w:divBdr>
                                      <w:divsChild>
                                        <w:div w:id="1701205219">
                                          <w:marLeft w:val="0"/>
                                          <w:marRight w:val="0"/>
                                          <w:marTop w:val="0"/>
                                          <w:marBottom w:val="0"/>
                                          <w:divBdr>
                                            <w:top w:val="none" w:sz="0" w:space="0" w:color="auto"/>
                                            <w:left w:val="none" w:sz="0" w:space="0" w:color="auto"/>
                                            <w:bottom w:val="none" w:sz="0" w:space="0" w:color="auto"/>
                                            <w:right w:val="none" w:sz="0" w:space="0" w:color="auto"/>
                                          </w:divBdr>
                                        </w:div>
                                      </w:divsChild>
                                    </w:div>
                                    <w:div w:id="1812020640">
                                      <w:marLeft w:val="0"/>
                                      <w:marRight w:val="0"/>
                                      <w:marTop w:val="0"/>
                                      <w:marBottom w:val="0"/>
                                      <w:divBdr>
                                        <w:top w:val="none" w:sz="0" w:space="0" w:color="auto"/>
                                        <w:left w:val="none" w:sz="0" w:space="0" w:color="auto"/>
                                        <w:bottom w:val="none" w:sz="0" w:space="0" w:color="auto"/>
                                        <w:right w:val="none" w:sz="0" w:space="0" w:color="auto"/>
                                      </w:divBdr>
                                      <w:divsChild>
                                        <w:div w:id="1474371365">
                                          <w:marLeft w:val="150"/>
                                          <w:marRight w:val="150"/>
                                          <w:marTop w:val="0"/>
                                          <w:marBottom w:val="0"/>
                                          <w:divBdr>
                                            <w:top w:val="none" w:sz="0" w:space="0" w:color="auto"/>
                                            <w:left w:val="none" w:sz="0" w:space="0" w:color="auto"/>
                                            <w:bottom w:val="none" w:sz="0" w:space="0" w:color="auto"/>
                                            <w:right w:val="none" w:sz="0" w:space="0" w:color="auto"/>
                                          </w:divBdr>
                                          <w:divsChild>
                                            <w:div w:id="2050758403">
                                              <w:marLeft w:val="0"/>
                                              <w:marRight w:val="0"/>
                                              <w:marTop w:val="0"/>
                                              <w:marBottom w:val="0"/>
                                              <w:divBdr>
                                                <w:top w:val="none" w:sz="0" w:space="0" w:color="auto"/>
                                                <w:left w:val="none" w:sz="0" w:space="0" w:color="auto"/>
                                                <w:bottom w:val="none" w:sz="0" w:space="0" w:color="auto"/>
                                                <w:right w:val="none" w:sz="0" w:space="0" w:color="auto"/>
                                              </w:divBdr>
                                              <w:divsChild>
                                                <w:div w:id="1766268189">
                                                  <w:marLeft w:val="0"/>
                                                  <w:marRight w:val="0"/>
                                                  <w:marTop w:val="0"/>
                                                  <w:marBottom w:val="0"/>
                                                  <w:divBdr>
                                                    <w:top w:val="none" w:sz="0" w:space="0" w:color="auto"/>
                                                    <w:left w:val="none" w:sz="0" w:space="0" w:color="auto"/>
                                                    <w:bottom w:val="none" w:sz="0" w:space="0" w:color="auto"/>
                                                    <w:right w:val="none" w:sz="0" w:space="0" w:color="auto"/>
                                                  </w:divBdr>
                                                  <w:divsChild>
                                                    <w:div w:id="188762166">
                                                      <w:marLeft w:val="0"/>
                                                      <w:marRight w:val="0"/>
                                                      <w:marTop w:val="0"/>
                                                      <w:marBottom w:val="0"/>
                                                      <w:divBdr>
                                                        <w:top w:val="none" w:sz="0" w:space="0" w:color="auto"/>
                                                        <w:left w:val="none" w:sz="0" w:space="0" w:color="auto"/>
                                                        <w:bottom w:val="none" w:sz="0" w:space="0" w:color="auto"/>
                                                        <w:right w:val="none" w:sz="0" w:space="0" w:color="auto"/>
                                                      </w:divBdr>
                                                      <w:divsChild>
                                                        <w:div w:id="576747011">
                                                          <w:marLeft w:val="0"/>
                                                          <w:marRight w:val="0"/>
                                                          <w:marTop w:val="0"/>
                                                          <w:marBottom w:val="0"/>
                                                          <w:divBdr>
                                                            <w:top w:val="none" w:sz="0" w:space="0" w:color="auto"/>
                                                            <w:left w:val="none" w:sz="0" w:space="0" w:color="auto"/>
                                                            <w:bottom w:val="none" w:sz="0" w:space="0" w:color="auto"/>
                                                            <w:right w:val="none" w:sz="0" w:space="0" w:color="auto"/>
                                                          </w:divBdr>
                                                        </w:div>
                                                      </w:divsChild>
                                                    </w:div>
                                                    <w:div w:id="2093235552">
                                                      <w:marLeft w:val="0"/>
                                                      <w:marRight w:val="0"/>
                                                      <w:marTop w:val="0"/>
                                                      <w:marBottom w:val="0"/>
                                                      <w:divBdr>
                                                        <w:top w:val="none" w:sz="0" w:space="0" w:color="auto"/>
                                                        <w:left w:val="none" w:sz="0" w:space="0" w:color="auto"/>
                                                        <w:bottom w:val="none" w:sz="0" w:space="0" w:color="auto"/>
                                                        <w:right w:val="none" w:sz="0" w:space="0" w:color="auto"/>
                                                      </w:divBdr>
                                                      <w:divsChild>
                                                        <w:div w:id="1425416101">
                                                          <w:marLeft w:val="0"/>
                                                          <w:marRight w:val="150"/>
                                                          <w:marTop w:val="0"/>
                                                          <w:marBottom w:val="0"/>
                                                          <w:divBdr>
                                                            <w:top w:val="none" w:sz="0" w:space="0" w:color="auto"/>
                                                            <w:left w:val="none" w:sz="0" w:space="0" w:color="auto"/>
                                                            <w:bottom w:val="none" w:sz="0" w:space="0" w:color="auto"/>
                                                            <w:right w:val="none" w:sz="0" w:space="0" w:color="auto"/>
                                                          </w:divBdr>
                                                        </w:div>
                                                        <w:div w:id="1425492336">
                                                          <w:marLeft w:val="0"/>
                                                          <w:marRight w:val="150"/>
                                                          <w:marTop w:val="0"/>
                                                          <w:marBottom w:val="0"/>
                                                          <w:divBdr>
                                                            <w:top w:val="none" w:sz="0" w:space="0" w:color="auto"/>
                                                            <w:left w:val="none" w:sz="0" w:space="0" w:color="auto"/>
                                                            <w:bottom w:val="none" w:sz="0" w:space="0" w:color="auto"/>
                                                            <w:right w:val="none" w:sz="0" w:space="0" w:color="auto"/>
                                                          </w:divBdr>
                                                        </w:div>
                                                        <w:div w:id="1433938352">
                                                          <w:marLeft w:val="0"/>
                                                          <w:marRight w:val="150"/>
                                                          <w:marTop w:val="0"/>
                                                          <w:marBottom w:val="0"/>
                                                          <w:divBdr>
                                                            <w:top w:val="none" w:sz="0" w:space="0" w:color="auto"/>
                                                            <w:left w:val="none" w:sz="0" w:space="0" w:color="auto"/>
                                                            <w:bottom w:val="none" w:sz="0" w:space="0" w:color="auto"/>
                                                            <w:right w:val="none" w:sz="0" w:space="0" w:color="auto"/>
                                                          </w:divBdr>
                                                        </w:div>
                                                        <w:div w:id="20032423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1461583">
          <w:marLeft w:val="0"/>
          <w:marRight w:val="0"/>
          <w:marTop w:val="0"/>
          <w:marBottom w:val="0"/>
          <w:divBdr>
            <w:top w:val="none" w:sz="0" w:space="0" w:color="auto"/>
            <w:left w:val="none" w:sz="0" w:space="0" w:color="auto"/>
            <w:bottom w:val="none" w:sz="0" w:space="0" w:color="auto"/>
            <w:right w:val="none" w:sz="0" w:space="0" w:color="auto"/>
          </w:divBdr>
          <w:divsChild>
            <w:div w:id="149483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492220">
      <w:bodyDiv w:val="1"/>
      <w:marLeft w:val="0"/>
      <w:marRight w:val="0"/>
      <w:marTop w:val="0"/>
      <w:marBottom w:val="0"/>
      <w:divBdr>
        <w:top w:val="none" w:sz="0" w:space="0" w:color="auto"/>
        <w:left w:val="none" w:sz="0" w:space="0" w:color="auto"/>
        <w:bottom w:val="none" w:sz="0" w:space="0" w:color="auto"/>
        <w:right w:val="none" w:sz="0" w:space="0" w:color="auto"/>
      </w:divBdr>
    </w:div>
    <w:div w:id="357587932">
      <w:bodyDiv w:val="1"/>
      <w:marLeft w:val="0"/>
      <w:marRight w:val="0"/>
      <w:marTop w:val="0"/>
      <w:marBottom w:val="0"/>
      <w:divBdr>
        <w:top w:val="none" w:sz="0" w:space="0" w:color="auto"/>
        <w:left w:val="none" w:sz="0" w:space="0" w:color="auto"/>
        <w:bottom w:val="none" w:sz="0" w:space="0" w:color="auto"/>
        <w:right w:val="none" w:sz="0" w:space="0" w:color="auto"/>
      </w:divBdr>
    </w:div>
    <w:div w:id="390466727">
      <w:bodyDiv w:val="1"/>
      <w:marLeft w:val="0"/>
      <w:marRight w:val="0"/>
      <w:marTop w:val="0"/>
      <w:marBottom w:val="0"/>
      <w:divBdr>
        <w:top w:val="none" w:sz="0" w:space="0" w:color="auto"/>
        <w:left w:val="none" w:sz="0" w:space="0" w:color="auto"/>
        <w:bottom w:val="none" w:sz="0" w:space="0" w:color="auto"/>
        <w:right w:val="none" w:sz="0" w:space="0" w:color="auto"/>
      </w:divBdr>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7487731">
      <w:bodyDiv w:val="1"/>
      <w:marLeft w:val="0"/>
      <w:marRight w:val="0"/>
      <w:marTop w:val="0"/>
      <w:marBottom w:val="0"/>
      <w:divBdr>
        <w:top w:val="none" w:sz="0" w:space="0" w:color="auto"/>
        <w:left w:val="none" w:sz="0" w:space="0" w:color="auto"/>
        <w:bottom w:val="none" w:sz="0" w:space="0" w:color="auto"/>
        <w:right w:val="none" w:sz="0" w:space="0" w:color="auto"/>
      </w:divBdr>
    </w:div>
    <w:div w:id="421268948">
      <w:bodyDiv w:val="1"/>
      <w:marLeft w:val="0"/>
      <w:marRight w:val="0"/>
      <w:marTop w:val="0"/>
      <w:marBottom w:val="0"/>
      <w:divBdr>
        <w:top w:val="none" w:sz="0" w:space="0" w:color="auto"/>
        <w:left w:val="none" w:sz="0" w:space="0" w:color="auto"/>
        <w:bottom w:val="none" w:sz="0" w:space="0" w:color="auto"/>
        <w:right w:val="none" w:sz="0" w:space="0" w:color="auto"/>
      </w:divBdr>
    </w:div>
    <w:div w:id="424883061">
      <w:bodyDiv w:val="1"/>
      <w:marLeft w:val="0"/>
      <w:marRight w:val="0"/>
      <w:marTop w:val="0"/>
      <w:marBottom w:val="0"/>
      <w:divBdr>
        <w:top w:val="none" w:sz="0" w:space="0" w:color="auto"/>
        <w:left w:val="none" w:sz="0" w:space="0" w:color="auto"/>
        <w:bottom w:val="none" w:sz="0" w:space="0" w:color="auto"/>
        <w:right w:val="none" w:sz="0" w:space="0" w:color="auto"/>
      </w:divBdr>
    </w:div>
    <w:div w:id="425686740">
      <w:bodyDiv w:val="1"/>
      <w:marLeft w:val="0"/>
      <w:marRight w:val="0"/>
      <w:marTop w:val="0"/>
      <w:marBottom w:val="0"/>
      <w:divBdr>
        <w:top w:val="none" w:sz="0" w:space="0" w:color="auto"/>
        <w:left w:val="none" w:sz="0" w:space="0" w:color="auto"/>
        <w:bottom w:val="none" w:sz="0" w:space="0" w:color="auto"/>
        <w:right w:val="none" w:sz="0" w:space="0" w:color="auto"/>
      </w:divBdr>
    </w:div>
    <w:div w:id="429666562">
      <w:bodyDiv w:val="1"/>
      <w:marLeft w:val="0"/>
      <w:marRight w:val="0"/>
      <w:marTop w:val="0"/>
      <w:marBottom w:val="0"/>
      <w:divBdr>
        <w:top w:val="none" w:sz="0" w:space="0" w:color="auto"/>
        <w:left w:val="none" w:sz="0" w:space="0" w:color="auto"/>
        <w:bottom w:val="none" w:sz="0" w:space="0" w:color="auto"/>
        <w:right w:val="none" w:sz="0" w:space="0" w:color="auto"/>
      </w:divBdr>
    </w:div>
    <w:div w:id="433284319">
      <w:bodyDiv w:val="1"/>
      <w:marLeft w:val="0"/>
      <w:marRight w:val="0"/>
      <w:marTop w:val="0"/>
      <w:marBottom w:val="0"/>
      <w:divBdr>
        <w:top w:val="none" w:sz="0" w:space="0" w:color="auto"/>
        <w:left w:val="none" w:sz="0" w:space="0" w:color="auto"/>
        <w:bottom w:val="none" w:sz="0" w:space="0" w:color="auto"/>
        <w:right w:val="none" w:sz="0" w:space="0" w:color="auto"/>
      </w:divBdr>
    </w:div>
    <w:div w:id="445736123">
      <w:bodyDiv w:val="1"/>
      <w:marLeft w:val="0"/>
      <w:marRight w:val="0"/>
      <w:marTop w:val="0"/>
      <w:marBottom w:val="0"/>
      <w:divBdr>
        <w:top w:val="none" w:sz="0" w:space="0" w:color="auto"/>
        <w:left w:val="none" w:sz="0" w:space="0" w:color="auto"/>
        <w:bottom w:val="none" w:sz="0" w:space="0" w:color="auto"/>
        <w:right w:val="none" w:sz="0" w:space="0" w:color="auto"/>
      </w:divBdr>
    </w:div>
    <w:div w:id="447970845">
      <w:bodyDiv w:val="1"/>
      <w:marLeft w:val="0"/>
      <w:marRight w:val="0"/>
      <w:marTop w:val="0"/>
      <w:marBottom w:val="0"/>
      <w:divBdr>
        <w:top w:val="none" w:sz="0" w:space="0" w:color="auto"/>
        <w:left w:val="none" w:sz="0" w:space="0" w:color="auto"/>
        <w:bottom w:val="none" w:sz="0" w:space="0" w:color="auto"/>
        <w:right w:val="none" w:sz="0" w:space="0" w:color="auto"/>
      </w:divBdr>
    </w:div>
    <w:div w:id="448353700">
      <w:bodyDiv w:val="1"/>
      <w:marLeft w:val="0"/>
      <w:marRight w:val="0"/>
      <w:marTop w:val="0"/>
      <w:marBottom w:val="0"/>
      <w:divBdr>
        <w:top w:val="none" w:sz="0" w:space="0" w:color="auto"/>
        <w:left w:val="none" w:sz="0" w:space="0" w:color="auto"/>
        <w:bottom w:val="none" w:sz="0" w:space="0" w:color="auto"/>
        <w:right w:val="none" w:sz="0" w:space="0" w:color="auto"/>
      </w:divBdr>
    </w:div>
    <w:div w:id="452092539">
      <w:bodyDiv w:val="1"/>
      <w:marLeft w:val="0"/>
      <w:marRight w:val="0"/>
      <w:marTop w:val="0"/>
      <w:marBottom w:val="0"/>
      <w:divBdr>
        <w:top w:val="none" w:sz="0" w:space="0" w:color="auto"/>
        <w:left w:val="none" w:sz="0" w:space="0" w:color="auto"/>
        <w:bottom w:val="none" w:sz="0" w:space="0" w:color="auto"/>
        <w:right w:val="none" w:sz="0" w:space="0" w:color="auto"/>
      </w:divBdr>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235539">
      <w:bodyDiv w:val="1"/>
      <w:marLeft w:val="0"/>
      <w:marRight w:val="0"/>
      <w:marTop w:val="0"/>
      <w:marBottom w:val="0"/>
      <w:divBdr>
        <w:top w:val="none" w:sz="0" w:space="0" w:color="auto"/>
        <w:left w:val="none" w:sz="0" w:space="0" w:color="auto"/>
        <w:bottom w:val="none" w:sz="0" w:space="0" w:color="auto"/>
        <w:right w:val="none" w:sz="0" w:space="0" w:color="auto"/>
      </w:divBdr>
    </w:div>
    <w:div w:id="488643678">
      <w:bodyDiv w:val="1"/>
      <w:marLeft w:val="0"/>
      <w:marRight w:val="0"/>
      <w:marTop w:val="0"/>
      <w:marBottom w:val="0"/>
      <w:divBdr>
        <w:top w:val="none" w:sz="0" w:space="0" w:color="auto"/>
        <w:left w:val="none" w:sz="0" w:space="0" w:color="auto"/>
        <w:bottom w:val="none" w:sz="0" w:space="0" w:color="auto"/>
        <w:right w:val="none" w:sz="0" w:space="0" w:color="auto"/>
      </w:divBdr>
    </w:div>
    <w:div w:id="496923474">
      <w:bodyDiv w:val="1"/>
      <w:marLeft w:val="0"/>
      <w:marRight w:val="0"/>
      <w:marTop w:val="0"/>
      <w:marBottom w:val="0"/>
      <w:divBdr>
        <w:top w:val="none" w:sz="0" w:space="0" w:color="auto"/>
        <w:left w:val="none" w:sz="0" w:space="0" w:color="auto"/>
        <w:bottom w:val="none" w:sz="0" w:space="0" w:color="auto"/>
        <w:right w:val="none" w:sz="0" w:space="0" w:color="auto"/>
      </w:divBdr>
    </w:div>
    <w:div w:id="497886301">
      <w:bodyDiv w:val="1"/>
      <w:marLeft w:val="0"/>
      <w:marRight w:val="0"/>
      <w:marTop w:val="0"/>
      <w:marBottom w:val="0"/>
      <w:divBdr>
        <w:top w:val="none" w:sz="0" w:space="0" w:color="auto"/>
        <w:left w:val="none" w:sz="0" w:space="0" w:color="auto"/>
        <w:bottom w:val="none" w:sz="0" w:space="0" w:color="auto"/>
        <w:right w:val="none" w:sz="0" w:space="0" w:color="auto"/>
      </w:divBdr>
    </w:div>
    <w:div w:id="505751280">
      <w:bodyDiv w:val="1"/>
      <w:marLeft w:val="0"/>
      <w:marRight w:val="0"/>
      <w:marTop w:val="0"/>
      <w:marBottom w:val="0"/>
      <w:divBdr>
        <w:top w:val="none" w:sz="0" w:space="0" w:color="auto"/>
        <w:left w:val="none" w:sz="0" w:space="0" w:color="auto"/>
        <w:bottom w:val="none" w:sz="0" w:space="0" w:color="auto"/>
        <w:right w:val="none" w:sz="0" w:space="0" w:color="auto"/>
      </w:divBdr>
    </w:div>
    <w:div w:id="508905856">
      <w:bodyDiv w:val="1"/>
      <w:marLeft w:val="0"/>
      <w:marRight w:val="0"/>
      <w:marTop w:val="0"/>
      <w:marBottom w:val="0"/>
      <w:divBdr>
        <w:top w:val="none" w:sz="0" w:space="0" w:color="auto"/>
        <w:left w:val="none" w:sz="0" w:space="0" w:color="auto"/>
        <w:bottom w:val="none" w:sz="0" w:space="0" w:color="auto"/>
        <w:right w:val="none" w:sz="0" w:space="0" w:color="auto"/>
      </w:divBdr>
    </w:div>
    <w:div w:id="517894723">
      <w:bodyDiv w:val="1"/>
      <w:marLeft w:val="0"/>
      <w:marRight w:val="0"/>
      <w:marTop w:val="0"/>
      <w:marBottom w:val="0"/>
      <w:divBdr>
        <w:top w:val="none" w:sz="0" w:space="0" w:color="auto"/>
        <w:left w:val="none" w:sz="0" w:space="0" w:color="auto"/>
        <w:bottom w:val="none" w:sz="0" w:space="0" w:color="auto"/>
        <w:right w:val="none" w:sz="0" w:space="0" w:color="auto"/>
      </w:divBdr>
    </w:div>
    <w:div w:id="524682850">
      <w:bodyDiv w:val="1"/>
      <w:marLeft w:val="0"/>
      <w:marRight w:val="0"/>
      <w:marTop w:val="0"/>
      <w:marBottom w:val="0"/>
      <w:divBdr>
        <w:top w:val="none" w:sz="0" w:space="0" w:color="auto"/>
        <w:left w:val="none" w:sz="0" w:space="0" w:color="auto"/>
        <w:bottom w:val="none" w:sz="0" w:space="0" w:color="auto"/>
        <w:right w:val="none" w:sz="0" w:space="0" w:color="auto"/>
      </w:divBdr>
    </w:div>
    <w:div w:id="525142077">
      <w:bodyDiv w:val="1"/>
      <w:marLeft w:val="0"/>
      <w:marRight w:val="0"/>
      <w:marTop w:val="0"/>
      <w:marBottom w:val="0"/>
      <w:divBdr>
        <w:top w:val="none" w:sz="0" w:space="0" w:color="auto"/>
        <w:left w:val="none" w:sz="0" w:space="0" w:color="auto"/>
        <w:bottom w:val="none" w:sz="0" w:space="0" w:color="auto"/>
        <w:right w:val="none" w:sz="0" w:space="0" w:color="auto"/>
      </w:divBdr>
    </w:div>
    <w:div w:id="533888723">
      <w:bodyDiv w:val="1"/>
      <w:marLeft w:val="0"/>
      <w:marRight w:val="0"/>
      <w:marTop w:val="0"/>
      <w:marBottom w:val="0"/>
      <w:divBdr>
        <w:top w:val="none" w:sz="0" w:space="0" w:color="auto"/>
        <w:left w:val="none" w:sz="0" w:space="0" w:color="auto"/>
        <w:bottom w:val="none" w:sz="0" w:space="0" w:color="auto"/>
        <w:right w:val="none" w:sz="0" w:space="0" w:color="auto"/>
      </w:divBdr>
    </w:div>
    <w:div w:id="542325214">
      <w:bodyDiv w:val="1"/>
      <w:marLeft w:val="0"/>
      <w:marRight w:val="0"/>
      <w:marTop w:val="0"/>
      <w:marBottom w:val="0"/>
      <w:divBdr>
        <w:top w:val="none" w:sz="0" w:space="0" w:color="auto"/>
        <w:left w:val="none" w:sz="0" w:space="0" w:color="auto"/>
        <w:bottom w:val="none" w:sz="0" w:space="0" w:color="auto"/>
        <w:right w:val="none" w:sz="0" w:space="0" w:color="auto"/>
      </w:divBdr>
    </w:div>
    <w:div w:id="571041985">
      <w:bodyDiv w:val="1"/>
      <w:marLeft w:val="0"/>
      <w:marRight w:val="0"/>
      <w:marTop w:val="0"/>
      <w:marBottom w:val="0"/>
      <w:divBdr>
        <w:top w:val="none" w:sz="0" w:space="0" w:color="auto"/>
        <w:left w:val="none" w:sz="0" w:space="0" w:color="auto"/>
        <w:bottom w:val="none" w:sz="0" w:space="0" w:color="auto"/>
        <w:right w:val="none" w:sz="0" w:space="0" w:color="auto"/>
      </w:divBdr>
    </w:div>
    <w:div w:id="571432035">
      <w:bodyDiv w:val="1"/>
      <w:marLeft w:val="0"/>
      <w:marRight w:val="0"/>
      <w:marTop w:val="0"/>
      <w:marBottom w:val="0"/>
      <w:divBdr>
        <w:top w:val="none" w:sz="0" w:space="0" w:color="auto"/>
        <w:left w:val="none" w:sz="0" w:space="0" w:color="auto"/>
        <w:bottom w:val="none" w:sz="0" w:space="0" w:color="auto"/>
        <w:right w:val="none" w:sz="0" w:space="0" w:color="auto"/>
      </w:divBdr>
    </w:div>
    <w:div w:id="585965344">
      <w:bodyDiv w:val="1"/>
      <w:marLeft w:val="0"/>
      <w:marRight w:val="0"/>
      <w:marTop w:val="0"/>
      <w:marBottom w:val="0"/>
      <w:divBdr>
        <w:top w:val="none" w:sz="0" w:space="0" w:color="auto"/>
        <w:left w:val="none" w:sz="0" w:space="0" w:color="auto"/>
        <w:bottom w:val="none" w:sz="0" w:space="0" w:color="auto"/>
        <w:right w:val="none" w:sz="0" w:space="0" w:color="auto"/>
      </w:divBdr>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2177615">
      <w:bodyDiv w:val="1"/>
      <w:marLeft w:val="0"/>
      <w:marRight w:val="0"/>
      <w:marTop w:val="0"/>
      <w:marBottom w:val="0"/>
      <w:divBdr>
        <w:top w:val="none" w:sz="0" w:space="0" w:color="auto"/>
        <w:left w:val="none" w:sz="0" w:space="0" w:color="auto"/>
        <w:bottom w:val="none" w:sz="0" w:space="0" w:color="auto"/>
        <w:right w:val="none" w:sz="0" w:space="0" w:color="auto"/>
      </w:divBdr>
    </w:div>
    <w:div w:id="614096749">
      <w:bodyDiv w:val="1"/>
      <w:marLeft w:val="0"/>
      <w:marRight w:val="0"/>
      <w:marTop w:val="0"/>
      <w:marBottom w:val="0"/>
      <w:divBdr>
        <w:top w:val="none" w:sz="0" w:space="0" w:color="auto"/>
        <w:left w:val="none" w:sz="0" w:space="0" w:color="auto"/>
        <w:bottom w:val="none" w:sz="0" w:space="0" w:color="auto"/>
        <w:right w:val="none" w:sz="0" w:space="0" w:color="auto"/>
      </w:divBdr>
    </w:div>
    <w:div w:id="620771478">
      <w:bodyDiv w:val="1"/>
      <w:marLeft w:val="0"/>
      <w:marRight w:val="0"/>
      <w:marTop w:val="0"/>
      <w:marBottom w:val="0"/>
      <w:divBdr>
        <w:top w:val="none" w:sz="0" w:space="0" w:color="auto"/>
        <w:left w:val="none" w:sz="0" w:space="0" w:color="auto"/>
        <w:bottom w:val="none" w:sz="0" w:space="0" w:color="auto"/>
        <w:right w:val="none" w:sz="0" w:space="0" w:color="auto"/>
      </w:divBdr>
    </w:div>
    <w:div w:id="624894938">
      <w:bodyDiv w:val="1"/>
      <w:marLeft w:val="30"/>
      <w:marRight w:val="30"/>
      <w:marTop w:val="0"/>
      <w:marBottom w:val="0"/>
      <w:divBdr>
        <w:top w:val="none" w:sz="0" w:space="0" w:color="auto"/>
        <w:left w:val="none" w:sz="0" w:space="0" w:color="auto"/>
        <w:bottom w:val="none" w:sz="0" w:space="0" w:color="auto"/>
        <w:right w:val="none" w:sz="0" w:space="0" w:color="auto"/>
      </w:divBdr>
      <w:divsChild>
        <w:div w:id="1176383929">
          <w:marLeft w:val="0"/>
          <w:marRight w:val="0"/>
          <w:marTop w:val="0"/>
          <w:marBottom w:val="0"/>
          <w:divBdr>
            <w:top w:val="none" w:sz="0" w:space="0" w:color="auto"/>
            <w:left w:val="none" w:sz="0" w:space="0" w:color="auto"/>
            <w:bottom w:val="none" w:sz="0" w:space="0" w:color="auto"/>
            <w:right w:val="none" w:sz="0" w:space="0" w:color="auto"/>
          </w:divBdr>
          <w:divsChild>
            <w:div w:id="811942942">
              <w:marLeft w:val="0"/>
              <w:marRight w:val="0"/>
              <w:marTop w:val="0"/>
              <w:marBottom w:val="0"/>
              <w:divBdr>
                <w:top w:val="none" w:sz="0" w:space="0" w:color="auto"/>
                <w:left w:val="none" w:sz="0" w:space="0" w:color="auto"/>
                <w:bottom w:val="none" w:sz="0" w:space="0" w:color="auto"/>
                <w:right w:val="none" w:sz="0" w:space="0" w:color="auto"/>
              </w:divBdr>
              <w:divsChild>
                <w:div w:id="351148408">
                  <w:marLeft w:val="180"/>
                  <w:marRight w:val="0"/>
                  <w:marTop w:val="0"/>
                  <w:marBottom w:val="0"/>
                  <w:divBdr>
                    <w:top w:val="none" w:sz="0" w:space="0" w:color="auto"/>
                    <w:left w:val="none" w:sz="0" w:space="0" w:color="auto"/>
                    <w:bottom w:val="none" w:sz="0" w:space="0" w:color="auto"/>
                    <w:right w:val="none" w:sz="0" w:space="0" w:color="auto"/>
                  </w:divBdr>
                  <w:divsChild>
                    <w:div w:id="10852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975442">
      <w:bodyDiv w:val="1"/>
      <w:marLeft w:val="0"/>
      <w:marRight w:val="0"/>
      <w:marTop w:val="0"/>
      <w:marBottom w:val="0"/>
      <w:divBdr>
        <w:top w:val="none" w:sz="0" w:space="0" w:color="auto"/>
        <w:left w:val="none" w:sz="0" w:space="0" w:color="auto"/>
        <w:bottom w:val="none" w:sz="0" w:space="0" w:color="auto"/>
        <w:right w:val="none" w:sz="0" w:space="0" w:color="auto"/>
      </w:divBdr>
    </w:div>
    <w:div w:id="645352498">
      <w:bodyDiv w:val="1"/>
      <w:marLeft w:val="0"/>
      <w:marRight w:val="0"/>
      <w:marTop w:val="0"/>
      <w:marBottom w:val="0"/>
      <w:divBdr>
        <w:top w:val="none" w:sz="0" w:space="0" w:color="auto"/>
        <w:left w:val="none" w:sz="0" w:space="0" w:color="auto"/>
        <w:bottom w:val="none" w:sz="0" w:space="0" w:color="auto"/>
        <w:right w:val="none" w:sz="0" w:space="0" w:color="auto"/>
      </w:divBdr>
    </w:div>
    <w:div w:id="691229924">
      <w:bodyDiv w:val="1"/>
      <w:marLeft w:val="0"/>
      <w:marRight w:val="0"/>
      <w:marTop w:val="0"/>
      <w:marBottom w:val="0"/>
      <w:divBdr>
        <w:top w:val="none" w:sz="0" w:space="0" w:color="auto"/>
        <w:left w:val="none" w:sz="0" w:space="0" w:color="auto"/>
        <w:bottom w:val="none" w:sz="0" w:space="0" w:color="auto"/>
        <w:right w:val="none" w:sz="0" w:space="0" w:color="auto"/>
      </w:divBdr>
    </w:div>
    <w:div w:id="693187364">
      <w:bodyDiv w:val="1"/>
      <w:marLeft w:val="0"/>
      <w:marRight w:val="0"/>
      <w:marTop w:val="0"/>
      <w:marBottom w:val="0"/>
      <w:divBdr>
        <w:top w:val="none" w:sz="0" w:space="0" w:color="auto"/>
        <w:left w:val="none" w:sz="0" w:space="0" w:color="auto"/>
        <w:bottom w:val="none" w:sz="0" w:space="0" w:color="auto"/>
        <w:right w:val="none" w:sz="0" w:space="0" w:color="auto"/>
      </w:divBdr>
    </w:div>
    <w:div w:id="693921272">
      <w:bodyDiv w:val="1"/>
      <w:marLeft w:val="0"/>
      <w:marRight w:val="0"/>
      <w:marTop w:val="0"/>
      <w:marBottom w:val="0"/>
      <w:divBdr>
        <w:top w:val="none" w:sz="0" w:space="0" w:color="auto"/>
        <w:left w:val="none" w:sz="0" w:space="0" w:color="auto"/>
        <w:bottom w:val="none" w:sz="0" w:space="0" w:color="auto"/>
        <w:right w:val="none" w:sz="0" w:space="0" w:color="auto"/>
      </w:divBdr>
    </w:div>
    <w:div w:id="695696790">
      <w:bodyDiv w:val="1"/>
      <w:marLeft w:val="30"/>
      <w:marRight w:val="30"/>
      <w:marTop w:val="0"/>
      <w:marBottom w:val="0"/>
      <w:divBdr>
        <w:top w:val="none" w:sz="0" w:space="0" w:color="auto"/>
        <w:left w:val="none" w:sz="0" w:space="0" w:color="auto"/>
        <w:bottom w:val="none" w:sz="0" w:space="0" w:color="auto"/>
        <w:right w:val="none" w:sz="0" w:space="0" w:color="auto"/>
      </w:divBdr>
      <w:divsChild>
        <w:div w:id="1961496318">
          <w:marLeft w:val="0"/>
          <w:marRight w:val="0"/>
          <w:marTop w:val="0"/>
          <w:marBottom w:val="0"/>
          <w:divBdr>
            <w:top w:val="none" w:sz="0" w:space="0" w:color="auto"/>
            <w:left w:val="none" w:sz="0" w:space="0" w:color="auto"/>
            <w:bottom w:val="none" w:sz="0" w:space="0" w:color="auto"/>
            <w:right w:val="none" w:sz="0" w:space="0" w:color="auto"/>
          </w:divBdr>
          <w:divsChild>
            <w:div w:id="1810124712">
              <w:marLeft w:val="0"/>
              <w:marRight w:val="0"/>
              <w:marTop w:val="0"/>
              <w:marBottom w:val="0"/>
              <w:divBdr>
                <w:top w:val="none" w:sz="0" w:space="0" w:color="auto"/>
                <w:left w:val="none" w:sz="0" w:space="0" w:color="auto"/>
                <w:bottom w:val="none" w:sz="0" w:space="0" w:color="auto"/>
                <w:right w:val="none" w:sz="0" w:space="0" w:color="auto"/>
              </w:divBdr>
              <w:divsChild>
                <w:div w:id="2002465368">
                  <w:marLeft w:val="180"/>
                  <w:marRight w:val="0"/>
                  <w:marTop w:val="0"/>
                  <w:marBottom w:val="0"/>
                  <w:divBdr>
                    <w:top w:val="none" w:sz="0" w:space="0" w:color="auto"/>
                    <w:left w:val="none" w:sz="0" w:space="0" w:color="auto"/>
                    <w:bottom w:val="none" w:sz="0" w:space="0" w:color="auto"/>
                    <w:right w:val="none" w:sz="0" w:space="0" w:color="auto"/>
                  </w:divBdr>
                  <w:divsChild>
                    <w:div w:id="7086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01506">
      <w:bodyDiv w:val="1"/>
      <w:marLeft w:val="0"/>
      <w:marRight w:val="0"/>
      <w:marTop w:val="0"/>
      <w:marBottom w:val="0"/>
      <w:divBdr>
        <w:top w:val="none" w:sz="0" w:space="0" w:color="auto"/>
        <w:left w:val="none" w:sz="0" w:space="0" w:color="auto"/>
        <w:bottom w:val="none" w:sz="0" w:space="0" w:color="auto"/>
        <w:right w:val="none" w:sz="0" w:space="0" w:color="auto"/>
      </w:divBdr>
    </w:div>
    <w:div w:id="700859861">
      <w:bodyDiv w:val="1"/>
      <w:marLeft w:val="0"/>
      <w:marRight w:val="0"/>
      <w:marTop w:val="0"/>
      <w:marBottom w:val="0"/>
      <w:divBdr>
        <w:top w:val="none" w:sz="0" w:space="0" w:color="auto"/>
        <w:left w:val="none" w:sz="0" w:space="0" w:color="auto"/>
        <w:bottom w:val="none" w:sz="0" w:space="0" w:color="auto"/>
        <w:right w:val="none" w:sz="0" w:space="0" w:color="auto"/>
      </w:divBdr>
    </w:div>
    <w:div w:id="723286392">
      <w:bodyDiv w:val="1"/>
      <w:marLeft w:val="0"/>
      <w:marRight w:val="0"/>
      <w:marTop w:val="0"/>
      <w:marBottom w:val="0"/>
      <w:divBdr>
        <w:top w:val="none" w:sz="0" w:space="0" w:color="auto"/>
        <w:left w:val="none" w:sz="0" w:space="0" w:color="auto"/>
        <w:bottom w:val="none" w:sz="0" w:space="0" w:color="auto"/>
        <w:right w:val="none" w:sz="0" w:space="0" w:color="auto"/>
      </w:divBdr>
    </w:div>
    <w:div w:id="727266960">
      <w:bodyDiv w:val="1"/>
      <w:marLeft w:val="0"/>
      <w:marRight w:val="0"/>
      <w:marTop w:val="0"/>
      <w:marBottom w:val="0"/>
      <w:divBdr>
        <w:top w:val="none" w:sz="0" w:space="0" w:color="auto"/>
        <w:left w:val="none" w:sz="0" w:space="0" w:color="auto"/>
        <w:bottom w:val="none" w:sz="0" w:space="0" w:color="auto"/>
        <w:right w:val="none" w:sz="0" w:space="0" w:color="auto"/>
      </w:divBdr>
    </w:div>
    <w:div w:id="741681286">
      <w:bodyDiv w:val="1"/>
      <w:marLeft w:val="0"/>
      <w:marRight w:val="0"/>
      <w:marTop w:val="0"/>
      <w:marBottom w:val="0"/>
      <w:divBdr>
        <w:top w:val="none" w:sz="0" w:space="0" w:color="auto"/>
        <w:left w:val="none" w:sz="0" w:space="0" w:color="auto"/>
        <w:bottom w:val="none" w:sz="0" w:space="0" w:color="auto"/>
        <w:right w:val="none" w:sz="0" w:space="0" w:color="auto"/>
      </w:divBdr>
    </w:div>
    <w:div w:id="741685029">
      <w:bodyDiv w:val="1"/>
      <w:marLeft w:val="0"/>
      <w:marRight w:val="0"/>
      <w:marTop w:val="0"/>
      <w:marBottom w:val="0"/>
      <w:divBdr>
        <w:top w:val="none" w:sz="0" w:space="0" w:color="auto"/>
        <w:left w:val="none" w:sz="0" w:space="0" w:color="auto"/>
        <w:bottom w:val="none" w:sz="0" w:space="0" w:color="auto"/>
        <w:right w:val="none" w:sz="0" w:space="0" w:color="auto"/>
      </w:divBdr>
    </w:div>
    <w:div w:id="743337852">
      <w:bodyDiv w:val="1"/>
      <w:marLeft w:val="0"/>
      <w:marRight w:val="0"/>
      <w:marTop w:val="0"/>
      <w:marBottom w:val="0"/>
      <w:divBdr>
        <w:top w:val="none" w:sz="0" w:space="0" w:color="auto"/>
        <w:left w:val="none" w:sz="0" w:space="0" w:color="auto"/>
        <w:bottom w:val="none" w:sz="0" w:space="0" w:color="auto"/>
        <w:right w:val="none" w:sz="0" w:space="0" w:color="auto"/>
      </w:divBdr>
    </w:div>
    <w:div w:id="770468247">
      <w:bodyDiv w:val="1"/>
      <w:marLeft w:val="30"/>
      <w:marRight w:val="30"/>
      <w:marTop w:val="0"/>
      <w:marBottom w:val="0"/>
      <w:divBdr>
        <w:top w:val="none" w:sz="0" w:space="0" w:color="auto"/>
        <w:left w:val="none" w:sz="0" w:space="0" w:color="auto"/>
        <w:bottom w:val="none" w:sz="0" w:space="0" w:color="auto"/>
        <w:right w:val="none" w:sz="0" w:space="0" w:color="auto"/>
      </w:divBdr>
      <w:divsChild>
        <w:div w:id="1761219977">
          <w:marLeft w:val="0"/>
          <w:marRight w:val="0"/>
          <w:marTop w:val="0"/>
          <w:marBottom w:val="0"/>
          <w:divBdr>
            <w:top w:val="none" w:sz="0" w:space="0" w:color="auto"/>
            <w:left w:val="none" w:sz="0" w:space="0" w:color="auto"/>
            <w:bottom w:val="none" w:sz="0" w:space="0" w:color="auto"/>
            <w:right w:val="none" w:sz="0" w:space="0" w:color="auto"/>
          </w:divBdr>
          <w:divsChild>
            <w:div w:id="1158885469">
              <w:marLeft w:val="0"/>
              <w:marRight w:val="0"/>
              <w:marTop w:val="0"/>
              <w:marBottom w:val="0"/>
              <w:divBdr>
                <w:top w:val="none" w:sz="0" w:space="0" w:color="auto"/>
                <w:left w:val="none" w:sz="0" w:space="0" w:color="auto"/>
                <w:bottom w:val="none" w:sz="0" w:space="0" w:color="auto"/>
                <w:right w:val="none" w:sz="0" w:space="0" w:color="auto"/>
              </w:divBdr>
              <w:divsChild>
                <w:div w:id="621620305">
                  <w:marLeft w:val="180"/>
                  <w:marRight w:val="0"/>
                  <w:marTop w:val="0"/>
                  <w:marBottom w:val="0"/>
                  <w:divBdr>
                    <w:top w:val="none" w:sz="0" w:space="0" w:color="auto"/>
                    <w:left w:val="none" w:sz="0" w:space="0" w:color="auto"/>
                    <w:bottom w:val="none" w:sz="0" w:space="0" w:color="auto"/>
                    <w:right w:val="none" w:sz="0" w:space="0" w:color="auto"/>
                  </w:divBdr>
                  <w:divsChild>
                    <w:div w:id="16140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286039">
      <w:bodyDiv w:val="1"/>
      <w:marLeft w:val="0"/>
      <w:marRight w:val="0"/>
      <w:marTop w:val="0"/>
      <w:marBottom w:val="0"/>
      <w:divBdr>
        <w:top w:val="none" w:sz="0" w:space="0" w:color="auto"/>
        <w:left w:val="none" w:sz="0" w:space="0" w:color="auto"/>
        <w:bottom w:val="none" w:sz="0" w:space="0" w:color="auto"/>
        <w:right w:val="none" w:sz="0" w:space="0" w:color="auto"/>
      </w:divBdr>
    </w:div>
    <w:div w:id="780346159">
      <w:bodyDiv w:val="1"/>
      <w:marLeft w:val="0"/>
      <w:marRight w:val="0"/>
      <w:marTop w:val="0"/>
      <w:marBottom w:val="0"/>
      <w:divBdr>
        <w:top w:val="none" w:sz="0" w:space="0" w:color="auto"/>
        <w:left w:val="none" w:sz="0" w:space="0" w:color="auto"/>
        <w:bottom w:val="none" w:sz="0" w:space="0" w:color="auto"/>
        <w:right w:val="none" w:sz="0" w:space="0" w:color="auto"/>
      </w:divBdr>
    </w:div>
    <w:div w:id="788940871">
      <w:bodyDiv w:val="1"/>
      <w:marLeft w:val="0"/>
      <w:marRight w:val="0"/>
      <w:marTop w:val="0"/>
      <w:marBottom w:val="0"/>
      <w:divBdr>
        <w:top w:val="none" w:sz="0" w:space="0" w:color="auto"/>
        <w:left w:val="none" w:sz="0" w:space="0" w:color="auto"/>
        <w:bottom w:val="none" w:sz="0" w:space="0" w:color="auto"/>
        <w:right w:val="none" w:sz="0" w:space="0" w:color="auto"/>
      </w:divBdr>
    </w:div>
    <w:div w:id="817725220">
      <w:bodyDiv w:val="1"/>
      <w:marLeft w:val="0"/>
      <w:marRight w:val="0"/>
      <w:marTop w:val="0"/>
      <w:marBottom w:val="0"/>
      <w:divBdr>
        <w:top w:val="none" w:sz="0" w:space="0" w:color="auto"/>
        <w:left w:val="none" w:sz="0" w:space="0" w:color="auto"/>
        <w:bottom w:val="none" w:sz="0" w:space="0" w:color="auto"/>
        <w:right w:val="none" w:sz="0" w:space="0" w:color="auto"/>
      </w:divBdr>
    </w:div>
    <w:div w:id="825902104">
      <w:bodyDiv w:val="1"/>
      <w:marLeft w:val="0"/>
      <w:marRight w:val="0"/>
      <w:marTop w:val="0"/>
      <w:marBottom w:val="0"/>
      <w:divBdr>
        <w:top w:val="none" w:sz="0" w:space="0" w:color="auto"/>
        <w:left w:val="none" w:sz="0" w:space="0" w:color="auto"/>
        <w:bottom w:val="none" w:sz="0" w:space="0" w:color="auto"/>
        <w:right w:val="none" w:sz="0" w:space="0" w:color="auto"/>
      </w:divBdr>
    </w:div>
    <w:div w:id="829757112">
      <w:bodyDiv w:val="1"/>
      <w:marLeft w:val="0"/>
      <w:marRight w:val="0"/>
      <w:marTop w:val="0"/>
      <w:marBottom w:val="0"/>
      <w:divBdr>
        <w:top w:val="none" w:sz="0" w:space="0" w:color="auto"/>
        <w:left w:val="none" w:sz="0" w:space="0" w:color="auto"/>
        <w:bottom w:val="none" w:sz="0" w:space="0" w:color="auto"/>
        <w:right w:val="none" w:sz="0" w:space="0" w:color="auto"/>
      </w:divBdr>
    </w:div>
    <w:div w:id="831678980">
      <w:bodyDiv w:val="1"/>
      <w:marLeft w:val="0"/>
      <w:marRight w:val="0"/>
      <w:marTop w:val="0"/>
      <w:marBottom w:val="0"/>
      <w:divBdr>
        <w:top w:val="none" w:sz="0" w:space="0" w:color="auto"/>
        <w:left w:val="none" w:sz="0" w:space="0" w:color="auto"/>
        <w:bottom w:val="none" w:sz="0" w:space="0" w:color="auto"/>
        <w:right w:val="none" w:sz="0" w:space="0" w:color="auto"/>
      </w:divBdr>
    </w:div>
    <w:div w:id="861287945">
      <w:bodyDiv w:val="1"/>
      <w:marLeft w:val="0"/>
      <w:marRight w:val="0"/>
      <w:marTop w:val="0"/>
      <w:marBottom w:val="0"/>
      <w:divBdr>
        <w:top w:val="none" w:sz="0" w:space="0" w:color="auto"/>
        <w:left w:val="none" w:sz="0" w:space="0" w:color="auto"/>
        <w:bottom w:val="none" w:sz="0" w:space="0" w:color="auto"/>
        <w:right w:val="none" w:sz="0" w:space="0" w:color="auto"/>
      </w:divBdr>
    </w:div>
    <w:div w:id="861431621">
      <w:bodyDiv w:val="1"/>
      <w:marLeft w:val="0"/>
      <w:marRight w:val="0"/>
      <w:marTop w:val="0"/>
      <w:marBottom w:val="0"/>
      <w:divBdr>
        <w:top w:val="none" w:sz="0" w:space="0" w:color="auto"/>
        <w:left w:val="none" w:sz="0" w:space="0" w:color="auto"/>
        <w:bottom w:val="none" w:sz="0" w:space="0" w:color="auto"/>
        <w:right w:val="none" w:sz="0" w:space="0" w:color="auto"/>
      </w:divBdr>
    </w:div>
    <w:div w:id="865413682">
      <w:bodyDiv w:val="1"/>
      <w:marLeft w:val="0"/>
      <w:marRight w:val="0"/>
      <w:marTop w:val="0"/>
      <w:marBottom w:val="0"/>
      <w:divBdr>
        <w:top w:val="none" w:sz="0" w:space="0" w:color="auto"/>
        <w:left w:val="none" w:sz="0" w:space="0" w:color="auto"/>
        <w:bottom w:val="none" w:sz="0" w:space="0" w:color="auto"/>
        <w:right w:val="none" w:sz="0" w:space="0" w:color="auto"/>
      </w:divBdr>
    </w:div>
    <w:div w:id="869799012">
      <w:bodyDiv w:val="1"/>
      <w:marLeft w:val="0"/>
      <w:marRight w:val="0"/>
      <w:marTop w:val="0"/>
      <w:marBottom w:val="0"/>
      <w:divBdr>
        <w:top w:val="none" w:sz="0" w:space="0" w:color="auto"/>
        <w:left w:val="none" w:sz="0" w:space="0" w:color="auto"/>
        <w:bottom w:val="none" w:sz="0" w:space="0" w:color="auto"/>
        <w:right w:val="none" w:sz="0" w:space="0" w:color="auto"/>
      </w:divBdr>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109102">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812686">
      <w:bodyDiv w:val="1"/>
      <w:marLeft w:val="0"/>
      <w:marRight w:val="0"/>
      <w:marTop w:val="0"/>
      <w:marBottom w:val="0"/>
      <w:divBdr>
        <w:top w:val="none" w:sz="0" w:space="0" w:color="auto"/>
        <w:left w:val="none" w:sz="0" w:space="0" w:color="auto"/>
        <w:bottom w:val="none" w:sz="0" w:space="0" w:color="auto"/>
        <w:right w:val="none" w:sz="0" w:space="0" w:color="auto"/>
      </w:divBdr>
    </w:div>
    <w:div w:id="893733201">
      <w:bodyDiv w:val="1"/>
      <w:marLeft w:val="0"/>
      <w:marRight w:val="0"/>
      <w:marTop w:val="0"/>
      <w:marBottom w:val="0"/>
      <w:divBdr>
        <w:top w:val="none" w:sz="0" w:space="0" w:color="auto"/>
        <w:left w:val="none" w:sz="0" w:space="0" w:color="auto"/>
        <w:bottom w:val="none" w:sz="0" w:space="0" w:color="auto"/>
        <w:right w:val="none" w:sz="0" w:space="0" w:color="auto"/>
      </w:divBdr>
    </w:div>
    <w:div w:id="904342977">
      <w:bodyDiv w:val="1"/>
      <w:marLeft w:val="0"/>
      <w:marRight w:val="0"/>
      <w:marTop w:val="0"/>
      <w:marBottom w:val="0"/>
      <w:divBdr>
        <w:top w:val="none" w:sz="0" w:space="0" w:color="auto"/>
        <w:left w:val="none" w:sz="0" w:space="0" w:color="auto"/>
        <w:bottom w:val="none" w:sz="0" w:space="0" w:color="auto"/>
        <w:right w:val="none" w:sz="0" w:space="0" w:color="auto"/>
      </w:divBdr>
    </w:div>
    <w:div w:id="913125167">
      <w:bodyDiv w:val="1"/>
      <w:marLeft w:val="0"/>
      <w:marRight w:val="0"/>
      <w:marTop w:val="0"/>
      <w:marBottom w:val="0"/>
      <w:divBdr>
        <w:top w:val="none" w:sz="0" w:space="0" w:color="auto"/>
        <w:left w:val="none" w:sz="0" w:space="0" w:color="auto"/>
        <w:bottom w:val="none" w:sz="0" w:space="0" w:color="auto"/>
        <w:right w:val="none" w:sz="0" w:space="0" w:color="auto"/>
      </w:divBdr>
    </w:div>
    <w:div w:id="919943123">
      <w:bodyDiv w:val="1"/>
      <w:marLeft w:val="0"/>
      <w:marRight w:val="0"/>
      <w:marTop w:val="0"/>
      <w:marBottom w:val="0"/>
      <w:divBdr>
        <w:top w:val="none" w:sz="0" w:space="0" w:color="auto"/>
        <w:left w:val="none" w:sz="0" w:space="0" w:color="auto"/>
        <w:bottom w:val="none" w:sz="0" w:space="0" w:color="auto"/>
        <w:right w:val="none" w:sz="0" w:space="0" w:color="auto"/>
      </w:divBdr>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95024">
      <w:bodyDiv w:val="1"/>
      <w:marLeft w:val="0"/>
      <w:marRight w:val="0"/>
      <w:marTop w:val="0"/>
      <w:marBottom w:val="0"/>
      <w:divBdr>
        <w:top w:val="none" w:sz="0" w:space="0" w:color="auto"/>
        <w:left w:val="none" w:sz="0" w:space="0" w:color="auto"/>
        <w:bottom w:val="none" w:sz="0" w:space="0" w:color="auto"/>
        <w:right w:val="none" w:sz="0" w:space="0" w:color="auto"/>
      </w:divBdr>
    </w:div>
    <w:div w:id="930626830">
      <w:bodyDiv w:val="1"/>
      <w:marLeft w:val="0"/>
      <w:marRight w:val="0"/>
      <w:marTop w:val="0"/>
      <w:marBottom w:val="0"/>
      <w:divBdr>
        <w:top w:val="none" w:sz="0" w:space="0" w:color="auto"/>
        <w:left w:val="none" w:sz="0" w:space="0" w:color="auto"/>
        <w:bottom w:val="none" w:sz="0" w:space="0" w:color="auto"/>
        <w:right w:val="none" w:sz="0" w:space="0" w:color="auto"/>
      </w:divBdr>
    </w:div>
    <w:div w:id="931743197">
      <w:bodyDiv w:val="1"/>
      <w:marLeft w:val="0"/>
      <w:marRight w:val="0"/>
      <w:marTop w:val="0"/>
      <w:marBottom w:val="0"/>
      <w:divBdr>
        <w:top w:val="none" w:sz="0" w:space="0" w:color="auto"/>
        <w:left w:val="none" w:sz="0" w:space="0" w:color="auto"/>
        <w:bottom w:val="none" w:sz="0" w:space="0" w:color="auto"/>
        <w:right w:val="none" w:sz="0" w:space="0" w:color="auto"/>
      </w:divBdr>
    </w:div>
    <w:div w:id="938217698">
      <w:bodyDiv w:val="1"/>
      <w:marLeft w:val="0"/>
      <w:marRight w:val="0"/>
      <w:marTop w:val="0"/>
      <w:marBottom w:val="0"/>
      <w:divBdr>
        <w:top w:val="none" w:sz="0" w:space="0" w:color="auto"/>
        <w:left w:val="none" w:sz="0" w:space="0" w:color="auto"/>
        <w:bottom w:val="none" w:sz="0" w:space="0" w:color="auto"/>
        <w:right w:val="none" w:sz="0" w:space="0" w:color="auto"/>
      </w:divBdr>
    </w:div>
    <w:div w:id="949628762">
      <w:bodyDiv w:val="1"/>
      <w:marLeft w:val="0"/>
      <w:marRight w:val="0"/>
      <w:marTop w:val="0"/>
      <w:marBottom w:val="0"/>
      <w:divBdr>
        <w:top w:val="none" w:sz="0" w:space="0" w:color="auto"/>
        <w:left w:val="none" w:sz="0" w:space="0" w:color="auto"/>
        <w:bottom w:val="none" w:sz="0" w:space="0" w:color="auto"/>
        <w:right w:val="none" w:sz="0" w:space="0" w:color="auto"/>
      </w:divBdr>
    </w:div>
    <w:div w:id="950670899">
      <w:bodyDiv w:val="1"/>
      <w:marLeft w:val="0"/>
      <w:marRight w:val="0"/>
      <w:marTop w:val="0"/>
      <w:marBottom w:val="0"/>
      <w:divBdr>
        <w:top w:val="none" w:sz="0" w:space="0" w:color="auto"/>
        <w:left w:val="none" w:sz="0" w:space="0" w:color="auto"/>
        <w:bottom w:val="none" w:sz="0" w:space="0" w:color="auto"/>
        <w:right w:val="none" w:sz="0" w:space="0" w:color="auto"/>
      </w:divBdr>
    </w:div>
    <w:div w:id="956569222">
      <w:bodyDiv w:val="1"/>
      <w:marLeft w:val="0"/>
      <w:marRight w:val="0"/>
      <w:marTop w:val="0"/>
      <w:marBottom w:val="0"/>
      <w:divBdr>
        <w:top w:val="none" w:sz="0" w:space="0" w:color="auto"/>
        <w:left w:val="none" w:sz="0" w:space="0" w:color="auto"/>
        <w:bottom w:val="none" w:sz="0" w:space="0" w:color="auto"/>
        <w:right w:val="none" w:sz="0" w:space="0" w:color="auto"/>
      </w:divBdr>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970209585">
      <w:bodyDiv w:val="1"/>
      <w:marLeft w:val="0"/>
      <w:marRight w:val="0"/>
      <w:marTop w:val="0"/>
      <w:marBottom w:val="0"/>
      <w:divBdr>
        <w:top w:val="none" w:sz="0" w:space="0" w:color="auto"/>
        <w:left w:val="none" w:sz="0" w:space="0" w:color="auto"/>
        <w:bottom w:val="none" w:sz="0" w:space="0" w:color="auto"/>
        <w:right w:val="none" w:sz="0" w:space="0" w:color="auto"/>
      </w:divBdr>
    </w:div>
    <w:div w:id="987587870">
      <w:bodyDiv w:val="1"/>
      <w:marLeft w:val="0"/>
      <w:marRight w:val="0"/>
      <w:marTop w:val="0"/>
      <w:marBottom w:val="0"/>
      <w:divBdr>
        <w:top w:val="none" w:sz="0" w:space="0" w:color="auto"/>
        <w:left w:val="none" w:sz="0" w:space="0" w:color="auto"/>
        <w:bottom w:val="none" w:sz="0" w:space="0" w:color="auto"/>
        <w:right w:val="none" w:sz="0" w:space="0" w:color="auto"/>
      </w:divBdr>
    </w:div>
    <w:div w:id="988365690">
      <w:bodyDiv w:val="1"/>
      <w:marLeft w:val="0"/>
      <w:marRight w:val="0"/>
      <w:marTop w:val="0"/>
      <w:marBottom w:val="0"/>
      <w:divBdr>
        <w:top w:val="none" w:sz="0" w:space="0" w:color="auto"/>
        <w:left w:val="none" w:sz="0" w:space="0" w:color="auto"/>
        <w:bottom w:val="none" w:sz="0" w:space="0" w:color="auto"/>
        <w:right w:val="none" w:sz="0" w:space="0" w:color="auto"/>
      </w:divBdr>
    </w:div>
    <w:div w:id="999312746">
      <w:bodyDiv w:val="1"/>
      <w:marLeft w:val="0"/>
      <w:marRight w:val="0"/>
      <w:marTop w:val="0"/>
      <w:marBottom w:val="0"/>
      <w:divBdr>
        <w:top w:val="none" w:sz="0" w:space="0" w:color="auto"/>
        <w:left w:val="none" w:sz="0" w:space="0" w:color="auto"/>
        <w:bottom w:val="none" w:sz="0" w:space="0" w:color="auto"/>
        <w:right w:val="none" w:sz="0" w:space="0" w:color="auto"/>
      </w:divBdr>
    </w:div>
    <w:div w:id="1011908561">
      <w:bodyDiv w:val="1"/>
      <w:marLeft w:val="0"/>
      <w:marRight w:val="0"/>
      <w:marTop w:val="0"/>
      <w:marBottom w:val="0"/>
      <w:divBdr>
        <w:top w:val="none" w:sz="0" w:space="0" w:color="auto"/>
        <w:left w:val="none" w:sz="0" w:space="0" w:color="auto"/>
        <w:bottom w:val="none" w:sz="0" w:space="0" w:color="auto"/>
        <w:right w:val="none" w:sz="0" w:space="0" w:color="auto"/>
      </w:divBdr>
    </w:div>
    <w:div w:id="1019044396">
      <w:bodyDiv w:val="1"/>
      <w:marLeft w:val="0"/>
      <w:marRight w:val="0"/>
      <w:marTop w:val="0"/>
      <w:marBottom w:val="0"/>
      <w:divBdr>
        <w:top w:val="none" w:sz="0" w:space="0" w:color="auto"/>
        <w:left w:val="none" w:sz="0" w:space="0" w:color="auto"/>
        <w:bottom w:val="none" w:sz="0" w:space="0" w:color="auto"/>
        <w:right w:val="none" w:sz="0" w:space="0" w:color="auto"/>
      </w:divBdr>
    </w:div>
    <w:div w:id="1020355715">
      <w:bodyDiv w:val="1"/>
      <w:marLeft w:val="0"/>
      <w:marRight w:val="0"/>
      <w:marTop w:val="0"/>
      <w:marBottom w:val="0"/>
      <w:divBdr>
        <w:top w:val="none" w:sz="0" w:space="0" w:color="auto"/>
        <w:left w:val="none" w:sz="0" w:space="0" w:color="auto"/>
        <w:bottom w:val="none" w:sz="0" w:space="0" w:color="auto"/>
        <w:right w:val="none" w:sz="0" w:space="0" w:color="auto"/>
      </w:divBdr>
    </w:div>
    <w:div w:id="1027177849">
      <w:bodyDiv w:val="1"/>
      <w:marLeft w:val="0"/>
      <w:marRight w:val="0"/>
      <w:marTop w:val="0"/>
      <w:marBottom w:val="0"/>
      <w:divBdr>
        <w:top w:val="none" w:sz="0" w:space="0" w:color="auto"/>
        <w:left w:val="none" w:sz="0" w:space="0" w:color="auto"/>
        <w:bottom w:val="none" w:sz="0" w:space="0" w:color="auto"/>
        <w:right w:val="none" w:sz="0" w:space="0" w:color="auto"/>
      </w:divBdr>
    </w:div>
    <w:div w:id="1032195344">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035498557">
      <w:bodyDiv w:val="1"/>
      <w:marLeft w:val="0"/>
      <w:marRight w:val="0"/>
      <w:marTop w:val="0"/>
      <w:marBottom w:val="0"/>
      <w:divBdr>
        <w:top w:val="none" w:sz="0" w:space="0" w:color="auto"/>
        <w:left w:val="none" w:sz="0" w:space="0" w:color="auto"/>
        <w:bottom w:val="none" w:sz="0" w:space="0" w:color="auto"/>
        <w:right w:val="none" w:sz="0" w:space="0" w:color="auto"/>
      </w:divBdr>
    </w:div>
    <w:div w:id="1043216314">
      <w:bodyDiv w:val="1"/>
      <w:marLeft w:val="0"/>
      <w:marRight w:val="0"/>
      <w:marTop w:val="0"/>
      <w:marBottom w:val="0"/>
      <w:divBdr>
        <w:top w:val="none" w:sz="0" w:space="0" w:color="auto"/>
        <w:left w:val="none" w:sz="0" w:space="0" w:color="auto"/>
        <w:bottom w:val="none" w:sz="0" w:space="0" w:color="auto"/>
        <w:right w:val="none" w:sz="0" w:space="0" w:color="auto"/>
      </w:divBdr>
    </w:div>
    <w:div w:id="1046873159">
      <w:bodyDiv w:val="1"/>
      <w:marLeft w:val="0"/>
      <w:marRight w:val="0"/>
      <w:marTop w:val="0"/>
      <w:marBottom w:val="0"/>
      <w:divBdr>
        <w:top w:val="none" w:sz="0" w:space="0" w:color="auto"/>
        <w:left w:val="none" w:sz="0" w:space="0" w:color="auto"/>
        <w:bottom w:val="none" w:sz="0" w:space="0" w:color="auto"/>
        <w:right w:val="none" w:sz="0" w:space="0" w:color="auto"/>
      </w:divBdr>
    </w:div>
    <w:div w:id="1049185851">
      <w:bodyDiv w:val="1"/>
      <w:marLeft w:val="0"/>
      <w:marRight w:val="0"/>
      <w:marTop w:val="0"/>
      <w:marBottom w:val="0"/>
      <w:divBdr>
        <w:top w:val="none" w:sz="0" w:space="0" w:color="auto"/>
        <w:left w:val="none" w:sz="0" w:space="0" w:color="auto"/>
        <w:bottom w:val="none" w:sz="0" w:space="0" w:color="auto"/>
        <w:right w:val="none" w:sz="0" w:space="0" w:color="auto"/>
      </w:divBdr>
    </w:div>
    <w:div w:id="1053963581">
      <w:bodyDiv w:val="1"/>
      <w:marLeft w:val="0"/>
      <w:marRight w:val="0"/>
      <w:marTop w:val="0"/>
      <w:marBottom w:val="0"/>
      <w:divBdr>
        <w:top w:val="none" w:sz="0" w:space="0" w:color="auto"/>
        <w:left w:val="none" w:sz="0" w:space="0" w:color="auto"/>
        <w:bottom w:val="none" w:sz="0" w:space="0" w:color="auto"/>
        <w:right w:val="none" w:sz="0" w:space="0" w:color="auto"/>
      </w:divBdr>
    </w:div>
    <w:div w:id="1054083046">
      <w:bodyDiv w:val="1"/>
      <w:marLeft w:val="0"/>
      <w:marRight w:val="0"/>
      <w:marTop w:val="0"/>
      <w:marBottom w:val="0"/>
      <w:divBdr>
        <w:top w:val="none" w:sz="0" w:space="0" w:color="auto"/>
        <w:left w:val="none" w:sz="0" w:space="0" w:color="auto"/>
        <w:bottom w:val="none" w:sz="0" w:space="0" w:color="auto"/>
        <w:right w:val="none" w:sz="0" w:space="0" w:color="auto"/>
      </w:divBdr>
    </w:div>
    <w:div w:id="1057819046">
      <w:bodyDiv w:val="1"/>
      <w:marLeft w:val="0"/>
      <w:marRight w:val="0"/>
      <w:marTop w:val="0"/>
      <w:marBottom w:val="0"/>
      <w:divBdr>
        <w:top w:val="none" w:sz="0" w:space="0" w:color="auto"/>
        <w:left w:val="none" w:sz="0" w:space="0" w:color="auto"/>
        <w:bottom w:val="none" w:sz="0" w:space="0" w:color="auto"/>
        <w:right w:val="none" w:sz="0" w:space="0" w:color="auto"/>
      </w:divBdr>
    </w:div>
    <w:div w:id="1059282024">
      <w:bodyDiv w:val="1"/>
      <w:marLeft w:val="0"/>
      <w:marRight w:val="0"/>
      <w:marTop w:val="0"/>
      <w:marBottom w:val="0"/>
      <w:divBdr>
        <w:top w:val="none" w:sz="0" w:space="0" w:color="auto"/>
        <w:left w:val="none" w:sz="0" w:space="0" w:color="auto"/>
        <w:bottom w:val="none" w:sz="0" w:space="0" w:color="auto"/>
        <w:right w:val="none" w:sz="0" w:space="0" w:color="auto"/>
      </w:divBdr>
    </w:div>
    <w:div w:id="1074468464">
      <w:bodyDiv w:val="1"/>
      <w:marLeft w:val="0"/>
      <w:marRight w:val="0"/>
      <w:marTop w:val="0"/>
      <w:marBottom w:val="0"/>
      <w:divBdr>
        <w:top w:val="none" w:sz="0" w:space="0" w:color="auto"/>
        <w:left w:val="none" w:sz="0" w:space="0" w:color="auto"/>
        <w:bottom w:val="none" w:sz="0" w:space="0" w:color="auto"/>
        <w:right w:val="none" w:sz="0" w:space="0" w:color="auto"/>
      </w:divBdr>
    </w:div>
    <w:div w:id="1077360135">
      <w:bodyDiv w:val="1"/>
      <w:marLeft w:val="0"/>
      <w:marRight w:val="0"/>
      <w:marTop w:val="0"/>
      <w:marBottom w:val="0"/>
      <w:divBdr>
        <w:top w:val="none" w:sz="0" w:space="0" w:color="auto"/>
        <w:left w:val="none" w:sz="0" w:space="0" w:color="auto"/>
        <w:bottom w:val="none" w:sz="0" w:space="0" w:color="auto"/>
        <w:right w:val="none" w:sz="0" w:space="0" w:color="auto"/>
      </w:divBdr>
    </w:div>
    <w:div w:id="1103842384">
      <w:bodyDiv w:val="1"/>
      <w:marLeft w:val="0"/>
      <w:marRight w:val="0"/>
      <w:marTop w:val="0"/>
      <w:marBottom w:val="0"/>
      <w:divBdr>
        <w:top w:val="none" w:sz="0" w:space="0" w:color="auto"/>
        <w:left w:val="none" w:sz="0" w:space="0" w:color="auto"/>
        <w:bottom w:val="none" w:sz="0" w:space="0" w:color="auto"/>
        <w:right w:val="none" w:sz="0" w:space="0" w:color="auto"/>
      </w:divBdr>
    </w:div>
    <w:div w:id="1104036852">
      <w:bodyDiv w:val="1"/>
      <w:marLeft w:val="0"/>
      <w:marRight w:val="0"/>
      <w:marTop w:val="0"/>
      <w:marBottom w:val="0"/>
      <w:divBdr>
        <w:top w:val="none" w:sz="0" w:space="0" w:color="auto"/>
        <w:left w:val="none" w:sz="0" w:space="0" w:color="auto"/>
        <w:bottom w:val="none" w:sz="0" w:space="0" w:color="auto"/>
        <w:right w:val="none" w:sz="0" w:space="0" w:color="auto"/>
      </w:divBdr>
    </w:div>
    <w:div w:id="1106970477">
      <w:bodyDiv w:val="1"/>
      <w:marLeft w:val="30"/>
      <w:marRight w:val="30"/>
      <w:marTop w:val="0"/>
      <w:marBottom w:val="0"/>
      <w:divBdr>
        <w:top w:val="none" w:sz="0" w:space="0" w:color="auto"/>
        <w:left w:val="none" w:sz="0" w:space="0" w:color="auto"/>
        <w:bottom w:val="none" w:sz="0" w:space="0" w:color="auto"/>
        <w:right w:val="none" w:sz="0" w:space="0" w:color="auto"/>
      </w:divBdr>
      <w:divsChild>
        <w:div w:id="987053172">
          <w:marLeft w:val="0"/>
          <w:marRight w:val="0"/>
          <w:marTop w:val="0"/>
          <w:marBottom w:val="0"/>
          <w:divBdr>
            <w:top w:val="none" w:sz="0" w:space="0" w:color="auto"/>
            <w:left w:val="none" w:sz="0" w:space="0" w:color="auto"/>
            <w:bottom w:val="none" w:sz="0" w:space="0" w:color="auto"/>
            <w:right w:val="none" w:sz="0" w:space="0" w:color="auto"/>
          </w:divBdr>
          <w:divsChild>
            <w:div w:id="126358294">
              <w:marLeft w:val="0"/>
              <w:marRight w:val="0"/>
              <w:marTop w:val="0"/>
              <w:marBottom w:val="0"/>
              <w:divBdr>
                <w:top w:val="none" w:sz="0" w:space="0" w:color="auto"/>
                <w:left w:val="none" w:sz="0" w:space="0" w:color="auto"/>
                <w:bottom w:val="none" w:sz="0" w:space="0" w:color="auto"/>
                <w:right w:val="none" w:sz="0" w:space="0" w:color="auto"/>
              </w:divBdr>
              <w:divsChild>
                <w:div w:id="2129426190">
                  <w:marLeft w:val="180"/>
                  <w:marRight w:val="0"/>
                  <w:marTop w:val="0"/>
                  <w:marBottom w:val="0"/>
                  <w:divBdr>
                    <w:top w:val="none" w:sz="0" w:space="0" w:color="auto"/>
                    <w:left w:val="none" w:sz="0" w:space="0" w:color="auto"/>
                    <w:bottom w:val="none" w:sz="0" w:space="0" w:color="auto"/>
                    <w:right w:val="none" w:sz="0" w:space="0" w:color="auto"/>
                  </w:divBdr>
                  <w:divsChild>
                    <w:div w:id="1023824431">
                      <w:marLeft w:val="0"/>
                      <w:marRight w:val="0"/>
                      <w:marTop w:val="0"/>
                      <w:marBottom w:val="0"/>
                      <w:divBdr>
                        <w:top w:val="none" w:sz="0" w:space="0" w:color="auto"/>
                        <w:left w:val="none" w:sz="0" w:space="0" w:color="auto"/>
                        <w:bottom w:val="none" w:sz="0" w:space="0" w:color="auto"/>
                        <w:right w:val="none" w:sz="0" w:space="0" w:color="auto"/>
                      </w:divBdr>
                      <w:divsChild>
                        <w:div w:id="956521250">
                          <w:marLeft w:val="0"/>
                          <w:marRight w:val="0"/>
                          <w:marTop w:val="0"/>
                          <w:marBottom w:val="0"/>
                          <w:divBdr>
                            <w:top w:val="none" w:sz="0" w:space="0" w:color="auto"/>
                            <w:left w:val="none" w:sz="0" w:space="0" w:color="auto"/>
                            <w:bottom w:val="none" w:sz="0" w:space="0" w:color="auto"/>
                            <w:right w:val="none" w:sz="0" w:space="0" w:color="auto"/>
                          </w:divBdr>
                          <w:divsChild>
                            <w:div w:id="349070384">
                              <w:marLeft w:val="0"/>
                              <w:marRight w:val="0"/>
                              <w:marTop w:val="0"/>
                              <w:marBottom w:val="0"/>
                              <w:divBdr>
                                <w:top w:val="none" w:sz="0" w:space="0" w:color="auto"/>
                                <w:left w:val="none" w:sz="0" w:space="0" w:color="auto"/>
                                <w:bottom w:val="none" w:sz="0" w:space="0" w:color="auto"/>
                                <w:right w:val="none" w:sz="0" w:space="0" w:color="auto"/>
                              </w:divBdr>
                              <w:divsChild>
                                <w:div w:id="1841266117">
                                  <w:marLeft w:val="0"/>
                                  <w:marRight w:val="0"/>
                                  <w:marTop w:val="0"/>
                                  <w:marBottom w:val="0"/>
                                  <w:divBdr>
                                    <w:top w:val="none" w:sz="0" w:space="0" w:color="auto"/>
                                    <w:left w:val="none" w:sz="0" w:space="0" w:color="auto"/>
                                    <w:bottom w:val="none" w:sz="0" w:space="0" w:color="auto"/>
                                    <w:right w:val="none" w:sz="0" w:space="0" w:color="auto"/>
                                  </w:divBdr>
                                  <w:divsChild>
                                    <w:div w:id="16792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773592">
      <w:bodyDiv w:val="1"/>
      <w:marLeft w:val="0"/>
      <w:marRight w:val="0"/>
      <w:marTop w:val="0"/>
      <w:marBottom w:val="0"/>
      <w:divBdr>
        <w:top w:val="none" w:sz="0" w:space="0" w:color="auto"/>
        <w:left w:val="none" w:sz="0" w:space="0" w:color="auto"/>
        <w:bottom w:val="none" w:sz="0" w:space="0" w:color="auto"/>
        <w:right w:val="none" w:sz="0" w:space="0" w:color="auto"/>
      </w:divBdr>
    </w:div>
    <w:div w:id="1129858037">
      <w:bodyDiv w:val="1"/>
      <w:marLeft w:val="0"/>
      <w:marRight w:val="0"/>
      <w:marTop w:val="0"/>
      <w:marBottom w:val="0"/>
      <w:divBdr>
        <w:top w:val="none" w:sz="0" w:space="0" w:color="auto"/>
        <w:left w:val="none" w:sz="0" w:space="0" w:color="auto"/>
        <w:bottom w:val="none" w:sz="0" w:space="0" w:color="auto"/>
        <w:right w:val="none" w:sz="0" w:space="0" w:color="auto"/>
      </w:divBdr>
    </w:div>
    <w:div w:id="1143624699">
      <w:bodyDiv w:val="1"/>
      <w:marLeft w:val="0"/>
      <w:marRight w:val="0"/>
      <w:marTop w:val="0"/>
      <w:marBottom w:val="0"/>
      <w:divBdr>
        <w:top w:val="none" w:sz="0" w:space="0" w:color="auto"/>
        <w:left w:val="none" w:sz="0" w:space="0" w:color="auto"/>
        <w:bottom w:val="none" w:sz="0" w:space="0" w:color="auto"/>
        <w:right w:val="none" w:sz="0" w:space="0" w:color="auto"/>
      </w:divBdr>
    </w:div>
    <w:div w:id="1155150913">
      <w:bodyDiv w:val="1"/>
      <w:marLeft w:val="0"/>
      <w:marRight w:val="0"/>
      <w:marTop w:val="0"/>
      <w:marBottom w:val="0"/>
      <w:divBdr>
        <w:top w:val="none" w:sz="0" w:space="0" w:color="auto"/>
        <w:left w:val="none" w:sz="0" w:space="0" w:color="auto"/>
        <w:bottom w:val="none" w:sz="0" w:space="0" w:color="auto"/>
        <w:right w:val="none" w:sz="0" w:space="0" w:color="auto"/>
      </w:divBdr>
    </w:div>
    <w:div w:id="1156259410">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192305293">
      <w:bodyDiv w:val="1"/>
      <w:marLeft w:val="0"/>
      <w:marRight w:val="0"/>
      <w:marTop w:val="0"/>
      <w:marBottom w:val="0"/>
      <w:divBdr>
        <w:top w:val="none" w:sz="0" w:space="0" w:color="auto"/>
        <w:left w:val="none" w:sz="0" w:space="0" w:color="auto"/>
        <w:bottom w:val="none" w:sz="0" w:space="0" w:color="auto"/>
        <w:right w:val="none" w:sz="0" w:space="0" w:color="auto"/>
      </w:divBdr>
    </w:div>
    <w:div w:id="1195994309">
      <w:bodyDiv w:val="1"/>
      <w:marLeft w:val="0"/>
      <w:marRight w:val="0"/>
      <w:marTop w:val="0"/>
      <w:marBottom w:val="0"/>
      <w:divBdr>
        <w:top w:val="none" w:sz="0" w:space="0" w:color="auto"/>
        <w:left w:val="none" w:sz="0" w:space="0" w:color="auto"/>
        <w:bottom w:val="none" w:sz="0" w:space="0" w:color="auto"/>
        <w:right w:val="none" w:sz="0" w:space="0" w:color="auto"/>
      </w:divBdr>
    </w:div>
    <w:div w:id="1211721423">
      <w:bodyDiv w:val="1"/>
      <w:marLeft w:val="0"/>
      <w:marRight w:val="0"/>
      <w:marTop w:val="0"/>
      <w:marBottom w:val="0"/>
      <w:divBdr>
        <w:top w:val="none" w:sz="0" w:space="0" w:color="auto"/>
        <w:left w:val="none" w:sz="0" w:space="0" w:color="auto"/>
        <w:bottom w:val="none" w:sz="0" w:space="0" w:color="auto"/>
        <w:right w:val="none" w:sz="0" w:space="0" w:color="auto"/>
      </w:divBdr>
    </w:div>
    <w:div w:id="1214851183">
      <w:bodyDiv w:val="1"/>
      <w:marLeft w:val="0"/>
      <w:marRight w:val="0"/>
      <w:marTop w:val="0"/>
      <w:marBottom w:val="0"/>
      <w:divBdr>
        <w:top w:val="none" w:sz="0" w:space="0" w:color="auto"/>
        <w:left w:val="none" w:sz="0" w:space="0" w:color="auto"/>
        <w:bottom w:val="none" w:sz="0" w:space="0" w:color="auto"/>
        <w:right w:val="none" w:sz="0" w:space="0" w:color="auto"/>
      </w:divBdr>
    </w:div>
    <w:div w:id="1231309176">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60211973">
      <w:bodyDiv w:val="1"/>
      <w:marLeft w:val="0"/>
      <w:marRight w:val="0"/>
      <w:marTop w:val="0"/>
      <w:marBottom w:val="0"/>
      <w:divBdr>
        <w:top w:val="none" w:sz="0" w:space="0" w:color="auto"/>
        <w:left w:val="none" w:sz="0" w:space="0" w:color="auto"/>
        <w:bottom w:val="none" w:sz="0" w:space="0" w:color="auto"/>
        <w:right w:val="none" w:sz="0" w:space="0" w:color="auto"/>
      </w:divBdr>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2597047">
      <w:bodyDiv w:val="1"/>
      <w:marLeft w:val="0"/>
      <w:marRight w:val="0"/>
      <w:marTop w:val="0"/>
      <w:marBottom w:val="0"/>
      <w:divBdr>
        <w:top w:val="none" w:sz="0" w:space="0" w:color="auto"/>
        <w:left w:val="none" w:sz="0" w:space="0" w:color="auto"/>
        <w:bottom w:val="none" w:sz="0" w:space="0" w:color="auto"/>
        <w:right w:val="none" w:sz="0" w:space="0" w:color="auto"/>
      </w:divBdr>
    </w:div>
    <w:div w:id="1295597198">
      <w:bodyDiv w:val="1"/>
      <w:marLeft w:val="0"/>
      <w:marRight w:val="0"/>
      <w:marTop w:val="0"/>
      <w:marBottom w:val="0"/>
      <w:divBdr>
        <w:top w:val="none" w:sz="0" w:space="0" w:color="auto"/>
        <w:left w:val="none" w:sz="0" w:space="0" w:color="auto"/>
        <w:bottom w:val="none" w:sz="0" w:space="0" w:color="auto"/>
        <w:right w:val="none" w:sz="0" w:space="0" w:color="auto"/>
      </w:divBdr>
    </w:div>
    <w:div w:id="1301617068">
      <w:bodyDiv w:val="1"/>
      <w:marLeft w:val="0"/>
      <w:marRight w:val="0"/>
      <w:marTop w:val="0"/>
      <w:marBottom w:val="0"/>
      <w:divBdr>
        <w:top w:val="none" w:sz="0" w:space="0" w:color="auto"/>
        <w:left w:val="none" w:sz="0" w:space="0" w:color="auto"/>
        <w:bottom w:val="none" w:sz="0" w:space="0" w:color="auto"/>
        <w:right w:val="none" w:sz="0" w:space="0" w:color="auto"/>
      </w:divBdr>
    </w:div>
    <w:div w:id="1305041075">
      <w:bodyDiv w:val="1"/>
      <w:marLeft w:val="0"/>
      <w:marRight w:val="0"/>
      <w:marTop w:val="0"/>
      <w:marBottom w:val="0"/>
      <w:divBdr>
        <w:top w:val="none" w:sz="0" w:space="0" w:color="auto"/>
        <w:left w:val="none" w:sz="0" w:space="0" w:color="auto"/>
        <w:bottom w:val="none" w:sz="0" w:space="0" w:color="auto"/>
        <w:right w:val="none" w:sz="0" w:space="0" w:color="auto"/>
      </w:divBdr>
    </w:div>
    <w:div w:id="1309166281">
      <w:bodyDiv w:val="1"/>
      <w:marLeft w:val="0"/>
      <w:marRight w:val="0"/>
      <w:marTop w:val="0"/>
      <w:marBottom w:val="0"/>
      <w:divBdr>
        <w:top w:val="none" w:sz="0" w:space="0" w:color="auto"/>
        <w:left w:val="none" w:sz="0" w:space="0" w:color="auto"/>
        <w:bottom w:val="none" w:sz="0" w:space="0" w:color="auto"/>
        <w:right w:val="none" w:sz="0" w:space="0" w:color="auto"/>
      </w:divBdr>
    </w:div>
    <w:div w:id="1310092070">
      <w:bodyDiv w:val="1"/>
      <w:marLeft w:val="0"/>
      <w:marRight w:val="0"/>
      <w:marTop w:val="0"/>
      <w:marBottom w:val="0"/>
      <w:divBdr>
        <w:top w:val="none" w:sz="0" w:space="0" w:color="auto"/>
        <w:left w:val="none" w:sz="0" w:space="0" w:color="auto"/>
        <w:bottom w:val="none" w:sz="0" w:space="0" w:color="auto"/>
        <w:right w:val="none" w:sz="0" w:space="0" w:color="auto"/>
      </w:divBdr>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4260503">
      <w:bodyDiv w:val="1"/>
      <w:marLeft w:val="0"/>
      <w:marRight w:val="0"/>
      <w:marTop w:val="0"/>
      <w:marBottom w:val="0"/>
      <w:divBdr>
        <w:top w:val="none" w:sz="0" w:space="0" w:color="auto"/>
        <w:left w:val="none" w:sz="0" w:space="0" w:color="auto"/>
        <w:bottom w:val="none" w:sz="0" w:space="0" w:color="auto"/>
        <w:right w:val="none" w:sz="0" w:space="0" w:color="auto"/>
      </w:divBdr>
    </w:div>
    <w:div w:id="1335304193">
      <w:bodyDiv w:val="1"/>
      <w:marLeft w:val="0"/>
      <w:marRight w:val="0"/>
      <w:marTop w:val="0"/>
      <w:marBottom w:val="0"/>
      <w:divBdr>
        <w:top w:val="none" w:sz="0" w:space="0" w:color="auto"/>
        <w:left w:val="none" w:sz="0" w:space="0" w:color="auto"/>
        <w:bottom w:val="none" w:sz="0" w:space="0" w:color="auto"/>
        <w:right w:val="none" w:sz="0" w:space="0" w:color="auto"/>
      </w:divBdr>
    </w:div>
    <w:div w:id="1339961928">
      <w:bodyDiv w:val="1"/>
      <w:marLeft w:val="0"/>
      <w:marRight w:val="0"/>
      <w:marTop w:val="0"/>
      <w:marBottom w:val="0"/>
      <w:divBdr>
        <w:top w:val="none" w:sz="0" w:space="0" w:color="auto"/>
        <w:left w:val="none" w:sz="0" w:space="0" w:color="auto"/>
        <w:bottom w:val="none" w:sz="0" w:space="0" w:color="auto"/>
        <w:right w:val="none" w:sz="0" w:space="0" w:color="auto"/>
      </w:divBdr>
    </w:div>
    <w:div w:id="1348486824">
      <w:bodyDiv w:val="1"/>
      <w:marLeft w:val="0"/>
      <w:marRight w:val="0"/>
      <w:marTop w:val="0"/>
      <w:marBottom w:val="0"/>
      <w:divBdr>
        <w:top w:val="none" w:sz="0" w:space="0" w:color="auto"/>
        <w:left w:val="none" w:sz="0" w:space="0" w:color="auto"/>
        <w:bottom w:val="none" w:sz="0" w:space="0" w:color="auto"/>
        <w:right w:val="none" w:sz="0" w:space="0" w:color="auto"/>
      </w:divBdr>
    </w:div>
    <w:div w:id="1354727369">
      <w:bodyDiv w:val="1"/>
      <w:marLeft w:val="0"/>
      <w:marRight w:val="0"/>
      <w:marTop w:val="0"/>
      <w:marBottom w:val="0"/>
      <w:divBdr>
        <w:top w:val="none" w:sz="0" w:space="0" w:color="auto"/>
        <w:left w:val="none" w:sz="0" w:space="0" w:color="auto"/>
        <w:bottom w:val="none" w:sz="0" w:space="0" w:color="auto"/>
        <w:right w:val="none" w:sz="0" w:space="0" w:color="auto"/>
      </w:divBdr>
    </w:div>
    <w:div w:id="1357387988">
      <w:bodyDiv w:val="1"/>
      <w:marLeft w:val="0"/>
      <w:marRight w:val="0"/>
      <w:marTop w:val="0"/>
      <w:marBottom w:val="0"/>
      <w:divBdr>
        <w:top w:val="none" w:sz="0" w:space="0" w:color="auto"/>
        <w:left w:val="none" w:sz="0" w:space="0" w:color="auto"/>
        <w:bottom w:val="none" w:sz="0" w:space="0" w:color="auto"/>
        <w:right w:val="none" w:sz="0" w:space="0" w:color="auto"/>
      </w:divBdr>
    </w:div>
    <w:div w:id="1365713427">
      <w:bodyDiv w:val="1"/>
      <w:marLeft w:val="0"/>
      <w:marRight w:val="0"/>
      <w:marTop w:val="0"/>
      <w:marBottom w:val="0"/>
      <w:divBdr>
        <w:top w:val="none" w:sz="0" w:space="0" w:color="auto"/>
        <w:left w:val="none" w:sz="0" w:space="0" w:color="auto"/>
        <w:bottom w:val="none" w:sz="0" w:space="0" w:color="auto"/>
        <w:right w:val="none" w:sz="0" w:space="0" w:color="auto"/>
      </w:divBdr>
    </w:div>
    <w:div w:id="1366755997">
      <w:bodyDiv w:val="1"/>
      <w:marLeft w:val="0"/>
      <w:marRight w:val="0"/>
      <w:marTop w:val="0"/>
      <w:marBottom w:val="0"/>
      <w:divBdr>
        <w:top w:val="none" w:sz="0" w:space="0" w:color="auto"/>
        <w:left w:val="none" w:sz="0" w:space="0" w:color="auto"/>
        <w:bottom w:val="none" w:sz="0" w:space="0" w:color="auto"/>
        <w:right w:val="none" w:sz="0" w:space="0" w:color="auto"/>
      </w:divBdr>
    </w:div>
    <w:div w:id="1382098993">
      <w:bodyDiv w:val="1"/>
      <w:marLeft w:val="0"/>
      <w:marRight w:val="0"/>
      <w:marTop w:val="0"/>
      <w:marBottom w:val="0"/>
      <w:divBdr>
        <w:top w:val="none" w:sz="0" w:space="0" w:color="auto"/>
        <w:left w:val="none" w:sz="0" w:space="0" w:color="auto"/>
        <w:bottom w:val="none" w:sz="0" w:space="0" w:color="auto"/>
        <w:right w:val="none" w:sz="0" w:space="0" w:color="auto"/>
      </w:divBdr>
    </w:div>
    <w:div w:id="1388382074">
      <w:bodyDiv w:val="1"/>
      <w:marLeft w:val="0"/>
      <w:marRight w:val="0"/>
      <w:marTop w:val="0"/>
      <w:marBottom w:val="0"/>
      <w:divBdr>
        <w:top w:val="none" w:sz="0" w:space="0" w:color="auto"/>
        <w:left w:val="none" w:sz="0" w:space="0" w:color="auto"/>
        <w:bottom w:val="none" w:sz="0" w:space="0" w:color="auto"/>
        <w:right w:val="none" w:sz="0" w:space="0" w:color="auto"/>
      </w:divBdr>
    </w:div>
    <w:div w:id="1395423328">
      <w:bodyDiv w:val="1"/>
      <w:marLeft w:val="0"/>
      <w:marRight w:val="0"/>
      <w:marTop w:val="0"/>
      <w:marBottom w:val="0"/>
      <w:divBdr>
        <w:top w:val="none" w:sz="0" w:space="0" w:color="auto"/>
        <w:left w:val="none" w:sz="0" w:space="0" w:color="auto"/>
        <w:bottom w:val="none" w:sz="0" w:space="0" w:color="auto"/>
        <w:right w:val="none" w:sz="0" w:space="0" w:color="auto"/>
      </w:divBdr>
    </w:div>
    <w:div w:id="1414738839">
      <w:bodyDiv w:val="1"/>
      <w:marLeft w:val="0"/>
      <w:marRight w:val="0"/>
      <w:marTop w:val="0"/>
      <w:marBottom w:val="0"/>
      <w:divBdr>
        <w:top w:val="none" w:sz="0" w:space="0" w:color="auto"/>
        <w:left w:val="none" w:sz="0" w:space="0" w:color="auto"/>
        <w:bottom w:val="none" w:sz="0" w:space="0" w:color="auto"/>
        <w:right w:val="none" w:sz="0" w:space="0" w:color="auto"/>
      </w:divBdr>
    </w:div>
    <w:div w:id="1425489854">
      <w:bodyDiv w:val="1"/>
      <w:marLeft w:val="0"/>
      <w:marRight w:val="0"/>
      <w:marTop w:val="0"/>
      <w:marBottom w:val="0"/>
      <w:divBdr>
        <w:top w:val="none" w:sz="0" w:space="0" w:color="auto"/>
        <w:left w:val="none" w:sz="0" w:space="0" w:color="auto"/>
        <w:bottom w:val="none" w:sz="0" w:space="0" w:color="auto"/>
        <w:right w:val="none" w:sz="0" w:space="0" w:color="auto"/>
      </w:divBdr>
    </w:div>
    <w:div w:id="1446929290">
      <w:bodyDiv w:val="1"/>
      <w:marLeft w:val="0"/>
      <w:marRight w:val="0"/>
      <w:marTop w:val="0"/>
      <w:marBottom w:val="0"/>
      <w:divBdr>
        <w:top w:val="none" w:sz="0" w:space="0" w:color="auto"/>
        <w:left w:val="none" w:sz="0" w:space="0" w:color="auto"/>
        <w:bottom w:val="none" w:sz="0" w:space="0" w:color="auto"/>
        <w:right w:val="none" w:sz="0" w:space="0" w:color="auto"/>
      </w:divBdr>
    </w:div>
    <w:div w:id="1447457780">
      <w:bodyDiv w:val="1"/>
      <w:marLeft w:val="0"/>
      <w:marRight w:val="0"/>
      <w:marTop w:val="0"/>
      <w:marBottom w:val="0"/>
      <w:divBdr>
        <w:top w:val="none" w:sz="0" w:space="0" w:color="auto"/>
        <w:left w:val="none" w:sz="0" w:space="0" w:color="auto"/>
        <w:bottom w:val="none" w:sz="0" w:space="0" w:color="auto"/>
        <w:right w:val="none" w:sz="0" w:space="0" w:color="auto"/>
      </w:divBdr>
    </w:div>
    <w:div w:id="1453476758">
      <w:bodyDiv w:val="1"/>
      <w:marLeft w:val="0"/>
      <w:marRight w:val="0"/>
      <w:marTop w:val="0"/>
      <w:marBottom w:val="0"/>
      <w:divBdr>
        <w:top w:val="none" w:sz="0" w:space="0" w:color="auto"/>
        <w:left w:val="none" w:sz="0" w:space="0" w:color="auto"/>
        <w:bottom w:val="none" w:sz="0" w:space="0" w:color="auto"/>
        <w:right w:val="none" w:sz="0" w:space="0" w:color="auto"/>
      </w:divBdr>
    </w:div>
    <w:div w:id="1457945963">
      <w:bodyDiv w:val="1"/>
      <w:marLeft w:val="0"/>
      <w:marRight w:val="0"/>
      <w:marTop w:val="0"/>
      <w:marBottom w:val="0"/>
      <w:divBdr>
        <w:top w:val="none" w:sz="0" w:space="0" w:color="auto"/>
        <w:left w:val="none" w:sz="0" w:space="0" w:color="auto"/>
        <w:bottom w:val="none" w:sz="0" w:space="0" w:color="auto"/>
        <w:right w:val="none" w:sz="0" w:space="0" w:color="auto"/>
      </w:divBdr>
    </w:div>
    <w:div w:id="1464233346">
      <w:bodyDiv w:val="1"/>
      <w:marLeft w:val="0"/>
      <w:marRight w:val="0"/>
      <w:marTop w:val="0"/>
      <w:marBottom w:val="0"/>
      <w:divBdr>
        <w:top w:val="none" w:sz="0" w:space="0" w:color="auto"/>
        <w:left w:val="none" w:sz="0" w:space="0" w:color="auto"/>
        <w:bottom w:val="none" w:sz="0" w:space="0" w:color="auto"/>
        <w:right w:val="none" w:sz="0" w:space="0" w:color="auto"/>
      </w:divBdr>
    </w:div>
    <w:div w:id="1480224463">
      <w:bodyDiv w:val="1"/>
      <w:marLeft w:val="0"/>
      <w:marRight w:val="0"/>
      <w:marTop w:val="0"/>
      <w:marBottom w:val="0"/>
      <w:divBdr>
        <w:top w:val="none" w:sz="0" w:space="0" w:color="auto"/>
        <w:left w:val="none" w:sz="0" w:space="0" w:color="auto"/>
        <w:bottom w:val="none" w:sz="0" w:space="0" w:color="auto"/>
        <w:right w:val="none" w:sz="0" w:space="0" w:color="auto"/>
      </w:divBdr>
    </w:div>
    <w:div w:id="1481265363">
      <w:bodyDiv w:val="1"/>
      <w:marLeft w:val="0"/>
      <w:marRight w:val="0"/>
      <w:marTop w:val="0"/>
      <w:marBottom w:val="0"/>
      <w:divBdr>
        <w:top w:val="none" w:sz="0" w:space="0" w:color="auto"/>
        <w:left w:val="none" w:sz="0" w:space="0" w:color="auto"/>
        <w:bottom w:val="none" w:sz="0" w:space="0" w:color="auto"/>
        <w:right w:val="none" w:sz="0" w:space="0" w:color="auto"/>
      </w:divBdr>
      <w:divsChild>
        <w:div w:id="524446710">
          <w:marLeft w:val="0"/>
          <w:marRight w:val="0"/>
          <w:marTop w:val="0"/>
          <w:marBottom w:val="0"/>
          <w:divBdr>
            <w:top w:val="none" w:sz="0" w:space="0" w:color="auto"/>
            <w:left w:val="none" w:sz="0" w:space="0" w:color="auto"/>
            <w:bottom w:val="none" w:sz="0" w:space="0" w:color="auto"/>
            <w:right w:val="none" w:sz="0" w:space="0" w:color="auto"/>
          </w:divBdr>
        </w:div>
        <w:div w:id="1755205852">
          <w:marLeft w:val="0"/>
          <w:marRight w:val="0"/>
          <w:marTop w:val="0"/>
          <w:marBottom w:val="0"/>
          <w:divBdr>
            <w:top w:val="none" w:sz="0" w:space="0" w:color="auto"/>
            <w:left w:val="none" w:sz="0" w:space="0" w:color="auto"/>
            <w:bottom w:val="none" w:sz="0" w:space="0" w:color="auto"/>
            <w:right w:val="none" w:sz="0" w:space="0" w:color="auto"/>
          </w:divBdr>
        </w:div>
      </w:divsChild>
    </w:div>
    <w:div w:id="1503082460">
      <w:bodyDiv w:val="1"/>
      <w:marLeft w:val="0"/>
      <w:marRight w:val="0"/>
      <w:marTop w:val="0"/>
      <w:marBottom w:val="0"/>
      <w:divBdr>
        <w:top w:val="none" w:sz="0" w:space="0" w:color="auto"/>
        <w:left w:val="none" w:sz="0" w:space="0" w:color="auto"/>
        <w:bottom w:val="none" w:sz="0" w:space="0" w:color="auto"/>
        <w:right w:val="none" w:sz="0" w:space="0" w:color="auto"/>
      </w:divBdr>
    </w:div>
    <w:div w:id="1503473394">
      <w:bodyDiv w:val="1"/>
      <w:marLeft w:val="0"/>
      <w:marRight w:val="0"/>
      <w:marTop w:val="0"/>
      <w:marBottom w:val="0"/>
      <w:divBdr>
        <w:top w:val="none" w:sz="0" w:space="0" w:color="auto"/>
        <w:left w:val="none" w:sz="0" w:space="0" w:color="auto"/>
        <w:bottom w:val="none" w:sz="0" w:space="0" w:color="auto"/>
        <w:right w:val="none" w:sz="0" w:space="0" w:color="auto"/>
      </w:divBdr>
    </w:div>
    <w:div w:id="1508524315">
      <w:bodyDiv w:val="1"/>
      <w:marLeft w:val="0"/>
      <w:marRight w:val="0"/>
      <w:marTop w:val="0"/>
      <w:marBottom w:val="0"/>
      <w:divBdr>
        <w:top w:val="none" w:sz="0" w:space="0" w:color="auto"/>
        <w:left w:val="none" w:sz="0" w:space="0" w:color="auto"/>
        <w:bottom w:val="none" w:sz="0" w:space="0" w:color="auto"/>
        <w:right w:val="none" w:sz="0" w:space="0" w:color="auto"/>
      </w:divBdr>
    </w:div>
    <w:div w:id="1509979612">
      <w:bodyDiv w:val="1"/>
      <w:marLeft w:val="0"/>
      <w:marRight w:val="0"/>
      <w:marTop w:val="0"/>
      <w:marBottom w:val="0"/>
      <w:divBdr>
        <w:top w:val="none" w:sz="0" w:space="0" w:color="auto"/>
        <w:left w:val="none" w:sz="0" w:space="0" w:color="auto"/>
        <w:bottom w:val="none" w:sz="0" w:space="0" w:color="auto"/>
        <w:right w:val="none" w:sz="0" w:space="0" w:color="auto"/>
      </w:divBdr>
    </w:div>
    <w:div w:id="1518888843">
      <w:bodyDiv w:val="1"/>
      <w:marLeft w:val="0"/>
      <w:marRight w:val="0"/>
      <w:marTop w:val="0"/>
      <w:marBottom w:val="0"/>
      <w:divBdr>
        <w:top w:val="none" w:sz="0" w:space="0" w:color="auto"/>
        <w:left w:val="none" w:sz="0" w:space="0" w:color="auto"/>
        <w:bottom w:val="none" w:sz="0" w:space="0" w:color="auto"/>
        <w:right w:val="none" w:sz="0" w:space="0" w:color="auto"/>
      </w:divBdr>
    </w:div>
    <w:div w:id="1520460761">
      <w:bodyDiv w:val="1"/>
      <w:marLeft w:val="0"/>
      <w:marRight w:val="0"/>
      <w:marTop w:val="0"/>
      <w:marBottom w:val="0"/>
      <w:divBdr>
        <w:top w:val="none" w:sz="0" w:space="0" w:color="auto"/>
        <w:left w:val="none" w:sz="0" w:space="0" w:color="auto"/>
        <w:bottom w:val="none" w:sz="0" w:space="0" w:color="auto"/>
        <w:right w:val="none" w:sz="0" w:space="0" w:color="auto"/>
      </w:divBdr>
    </w:div>
    <w:div w:id="1526945299">
      <w:bodyDiv w:val="1"/>
      <w:marLeft w:val="0"/>
      <w:marRight w:val="0"/>
      <w:marTop w:val="0"/>
      <w:marBottom w:val="0"/>
      <w:divBdr>
        <w:top w:val="none" w:sz="0" w:space="0" w:color="auto"/>
        <w:left w:val="none" w:sz="0" w:space="0" w:color="auto"/>
        <w:bottom w:val="none" w:sz="0" w:space="0" w:color="auto"/>
        <w:right w:val="none" w:sz="0" w:space="0" w:color="auto"/>
      </w:divBdr>
    </w:div>
    <w:div w:id="1528249536">
      <w:bodyDiv w:val="1"/>
      <w:marLeft w:val="0"/>
      <w:marRight w:val="0"/>
      <w:marTop w:val="0"/>
      <w:marBottom w:val="0"/>
      <w:divBdr>
        <w:top w:val="none" w:sz="0" w:space="0" w:color="auto"/>
        <w:left w:val="none" w:sz="0" w:space="0" w:color="auto"/>
        <w:bottom w:val="none" w:sz="0" w:space="0" w:color="auto"/>
        <w:right w:val="none" w:sz="0" w:space="0" w:color="auto"/>
      </w:divBdr>
    </w:div>
    <w:div w:id="1542787070">
      <w:bodyDiv w:val="1"/>
      <w:marLeft w:val="0"/>
      <w:marRight w:val="0"/>
      <w:marTop w:val="0"/>
      <w:marBottom w:val="0"/>
      <w:divBdr>
        <w:top w:val="none" w:sz="0" w:space="0" w:color="auto"/>
        <w:left w:val="none" w:sz="0" w:space="0" w:color="auto"/>
        <w:bottom w:val="none" w:sz="0" w:space="0" w:color="auto"/>
        <w:right w:val="none" w:sz="0" w:space="0" w:color="auto"/>
      </w:divBdr>
    </w:div>
    <w:div w:id="1554928562">
      <w:bodyDiv w:val="1"/>
      <w:marLeft w:val="0"/>
      <w:marRight w:val="0"/>
      <w:marTop w:val="0"/>
      <w:marBottom w:val="0"/>
      <w:divBdr>
        <w:top w:val="none" w:sz="0" w:space="0" w:color="auto"/>
        <w:left w:val="none" w:sz="0" w:space="0" w:color="auto"/>
        <w:bottom w:val="none" w:sz="0" w:space="0" w:color="auto"/>
        <w:right w:val="none" w:sz="0" w:space="0" w:color="auto"/>
      </w:divBdr>
    </w:div>
    <w:div w:id="1556235408">
      <w:bodyDiv w:val="1"/>
      <w:marLeft w:val="0"/>
      <w:marRight w:val="0"/>
      <w:marTop w:val="0"/>
      <w:marBottom w:val="0"/>
      <w:divBdr>
        <w:top w:val="none" w:sz="0" w:space="0" w:color="auto"/>
        <w:left w:val="none" w:sz="0" w:space="0" w:color="auto"/>
        <w:bottom w:val="none" w:sz="0" w:space="0" w:color="auto"/>
        <w:right w:val="none" w:sz="0" w:space="0" w:color="auto"/>
      </w:divBdr>
    </w:div>
    <w:div w:id="1560896653">
      <w:bodyDiv w:val="1"/>
      <w:marLeft w:val="0"/>
      <w:marRight w:val="0"/>
      <w:marTop w:val="0"/>
      <w:marBottom w:val="0"/>
      <w:divBdr>
        <w:top w:val="none" w:sz="0" w:space="0" w:color="auto"/>
        <w:left w:val="none" w:sz="0" w:space="0" w:color="auto"/>
        <w:bottom w:val="none" w:sz="0" w:space="0" w:color="auto"/>
        <w:right w:val="none" w:sz="0" w:space="0" w:color="auto"/>
      </w:divBdr>
    </w:div>
    <w:div w:id="1561555368">
      <w:bodyDiv w:val="1"/>
      <w:marLeft w:val="0"/>
      <w:marRight w:val="0"/>
      <w:marTop w:val="0"/>
      <w:marBottom w:val="0"/>
      <w:divBdr>
        <w:top w:val="none" w:sz="0" w:space="0" w:color="auto"/>
        <w:left w:val="none" w:sz="0" w:space="0" w:color="auto"/>
        <w:bottom w:val="none" w:sz="0" w:space="0" w:color="auto"/>
        <w:right w:val="none" w:sz="0" w:space="0" w:color="auto"/>
      </w:divBdr>
    </w:div>
    <w:div w:id="1568103242">
      <w:bodyDiv w:val="1"/>
      <w:marLeft w:val="0"/>
      <w:marRight w:val="0"/>
      <w:marTop w:val="0"/>
      <w:marBottom w:val="0"/>
      <w:divBdr>
        <w:top w:val="none" w:sz="0" w:space="0" w:color="auto"/>
        <w:left w:val="none" w:sz="0" w:space="0" w:color="auto"/>
        <w:bottom w:val="none" w:sz="0" w:space="0" w:color="auto"/>
        <w:right w:val="none" w:sz="0" w:space="0" w:color="auto"/>
      </w:divBdr>
    </w:div>
    <w:div w:id="1570069709">
      <w:bodyDiv w:val="1"/>
      <w:marLeft w:val="0"/>
      <w:marRight w:val="0"/>
      <w:marTop w:val="0"/>
      <w:marBottom w:val="0"/>
      <w:divBdr>
        <w:top w:val="none" w:sz="0" w:space="0" w:color="auto"/>
        <w:left w:val="none" w:sz="0" w:space="0" w:color="auto"/>
        <w:bottom w:val="none" w:sz="0" w:space="0" w:color="auto"/>
        <w:right w:val="none" w:sz="0" w:space="0" w:color="auto"/>
      </w:divBdr>
      <w:divsChild>
        <w:div w:id="2026056876">
          <w:marLeft w:val="0"/>
          <w:marRight w:val="0"/>
          <w:marTop w:val="0"/>
          <w:marBottom w:val="0"/>
          <w:divBdr>
            <w:top w:val="none" w:sz="0" w:space="0" w:color="auto"/>
            <w:left w:val="none" w:sz="0" w:space="0" w:color="auto"/>
            <w:bottom w:val="none" w:sz="0" w:space="0" w:color="auto"/>
            <w:right w:val="none" w:sz="0" w:space="0" w:color="auto"/>
          </w:divBdr>
          <w:divsChild>
            <w:div w:id="1122530809">
              <w:marLeft w:val="0"/>
              <w:marRight w:val="0"/>
              <w:marTop w:val="150"/>
              <w:marBottom w:val="0"/>
              <w:divBdr>
                <w:top w:val="none" w:sz="0" w:space="0" w:color="auto"/>
                <w:left w:val="none" w:sz="0" w:space="0" w:color="auto"/>
                <w:bottom w:val="none" w:sz="0" w:space="0" w:color="auto"/>
                <w:right w:val="none" w:sz="0" w:space="0" w:color="auto"/>
              </w:divBdr>
              <w:divsChild>
                <w:div w:id="274406604">
                  <w:marLeft w:val="0"/>
                  <w:marRight w:val="0"/>
                  <w:marTop w:val="0"/>
                  <w:marBottom w:val="0"/>
                  <w:divBdr>
                    <w:top w:val="none" w:sz="0" w:space="0" w:color="auto"/>
                    <w:left w:val="none" w:sz="0" w:space="0" w:color="auto"/>
                    <w:bottom w:val="none" w:sz="0" w:space="0" w:color="auto"/>
                    <w:right w:val="none" w:sz="0" w:space="0" w:color="auto"/>
                  </w:divBdr>
                  <w:divsChild>
                    <w:div w:id="747651177">
                      <w:marLeft w:val="0"/>
                      <w:marRight w:val="0"/>
                      <w:marTop w:val="0"/>
                      <w:marBottom w:val="0"/>
                      <w:divBdr>
                        <w:top w:val="none" w:sz="0" w:space="0" w:color="auto"/>
                        <w:left w:val="none" w:sz="0" w:space="0" w:color="auto"/>
                        <w:bottom w:val="none" w:sz="0" w:space="0" w:color="auto"/>
                        <w:right w:val="none" w:sz="0" w:space="0" w:color="auto"/>
                      </w:divBdr>
                      <w:divsChild>
                        <w:div w:id="310523105">
                          <w:marLeft w:val="0"/>
                          <w:marRight w:val="0"/>
                          <w:marTop w:val="0"/>
                          <w:marBottom w:val="0"/>
                          <w:divBdr>
                            <w:top w:val="none" w:sz="0" w:space="0" w:color="auto"/>
                            <w:left w:val="none" w:sz="0" w:space="0" w:color="auto"/>
                            <w:bottom w:val="none" w:sz="0" w:space="0" w:color="auto"/>
                            <w:right w:val="none" w:sz="0" w:space="0" w:color="auto"/>
                          </w:divBdr>
                          <w:divsChild>
                            <w:div w:id="198907012">
                              <w:marLeft w:val="0"/>
                              <w:marRight w:val="0"/>
                              <w:marTop w:val="0"/>
                              <w:marBottom w:val="0"/>
                              <w:divBdr>
                                <w:top w:val="none" w:sz="0" w:space="0" w:color="auto"/>
                                <w:left w:val="none" w:sz="0" w:space="0" w:color="auto"/>
                                <w:bottom w:val="none" w:sz="0" w:space="0" w:color="auto"/>
                                <w:right w:val="none" w:sz="0" w:space="0" w:color="auto"/>
                              </w:divBdr>
                              <w:divsChild>
                                <w:div w:id="1962807067">
                                  <w:marLeft w:val="0"/>
                                  <w:marRight w:val="0"/>
                                  <w:marTop w:val="0"/>
                                  <w:marBottom w:val="0"/>
                                  <w:divBdr>
                                    <w:top w:val="none" w:sz="0" w:space="0" w:color="auto"/>
                                    <w:left w:val="none" w:sz="0" w:space="0" w:color="auto"/>
                                    <w:bottom w:val="none" w:sz="0" w:space="0" w:color="auto"/>
                                    <w:right w:val="none" w:sz="0" w:space="0" w:color="auto"/>
                                  </w:divBdr>
                                  <w:divsChild>
                                    <w:div w:id="892160118">
                                      <w:marLeft w:val="0"/>
                                      <w:marRight w:val="0"/>
                                      <w:marTop w:val="0"/>
                                      <w:marBottom w:val="0"/>
                                      <w:divBdr>
                                        <w:top w:val="none" w:sz="0" w:space="0" w:color="auto"/>
                                        <w:left w:val="none" w:sz="0" w:space="0" w:color="auto"/>
                                        <w:bottom w:val="none" w:sz="0" w:space="0" w:color="auto"/>
                                        <w:right w:val="none" w:sz="0" w:space="0" w:color="auto"/>
                                      </w:divBdr>
                                      <w:divsChild>
                                        <w:div w:id="800921409">
                                          <w:marLeft w:val="0"/>
                                          <w:marRight w:val="0"/>
                                          <w:marTop w:val="0"/>
                                          <w:marBottom w:val="0"/>
                                          <w:divBdr>
                                            <w:top w:val="none" w:sz="0" w:space="0" w:color="auto"/>
                                            <w:left w:val="none" w:sz="0" w:space="0" w:color="auto"/>
                                            <w:bottom w:val="none" w:sz="0" w:space="0" w:color="auto"/>
                                            <w:right w:val="none" w:sz="0" w:space="0" w:color="auto"/>
                                          </w:divBdr>
                                          <w:divsChild>
                                            <w:div w:id="76948557">
                                              <w:marLeft w:val="0"/>
                                              <w:marRight w:val="0"/>
                                              <w:marTop w:val="0"/>
                                              <w:marBottom w:val="0"/>
                                              <w:divBdr>
                                                <w:top w:val="none" w:sz="0" w:space="0" w:color="auto"/>
                                                <w:left w:val="none" w:sz="0" w:space="0" w:color="auto"/>
                                                <w:bottom w:val="none" w:sz="0" w:space="0" w:color="auto"/>
                                                <w:right w:val="none" w:sz="0" w:space="0" w:color="auto"/>
                                              </w:divBdr>
                                              <w:divsChild>
                                                <w:div w:id="97918011">
                                                  <w:marLeft w:val="0"/>
                                                  <w:marRight w:val="0"/>
                                                  <w:marTop w:val="0"/>
                                                  <w:marBottom w:val="0"/>
                                                  <w:divBdr>
                                                    <w:top w:val="none" w:sz="0" w:space="0" w:color="auto"/>
                                                    <w:left w:val="none" w:sz="0" w:space="0" w:color="auto"/>
                                                    <w:bottom w:val="none" w:sz="0" w:space="0" w:color="auto"/>
                                                    <w:right w:val="none" w:sz="0" w:space="0" w:color="auto"/>
                                                  </w:divBdr>
                                                  <w:divsChild>
                                                    <w:div w:id="654068501">
                                                      <w:marLeft w:val="0"/>
                                                      <w:marRight w:val="0"/>
                                                      <w:marTop w:val="0"/>
                                                      <w:marBottom w:val="0"/>
                                                      <w:divBdr>
                                                        <w:top w:val="none" w:sz="0" w:space="0" w:color="auto"/>
                                                        <w:left w:val="none" w:sz="0" w:space="0" w:color="auto"/>
                                                        <w:bottom w:val="none" w:sz="0" w:space="0" w:color="auto"/>
                                                        <w:right w:val="none" w:sz="0" w:space="0" w:color="auto"/>
                                                      </w:divBdr>
                                                      <w:divsChild>
                                                        <w:div w:id="1204096299">
                                                          <w:marLeft w:val="0"/>
                                                          <w:marRight w:val="0"/>
                                                          <w:marTop w:val="0"/>
                                                          <w:marBottom w:val="0"/>
                                                          <w:divBdr>
                                                            <w:top w:val="none" w:sz="0" w:space="0" w:color="auto"/>
                                                            <w:left w:val="none" w:sz="0" w:space="0" w:color="auto"/>
                                                            <w:bottom w:val="none" w:sz="0" w:space="0" w:color="auto"/>
                                                            <w:right w:val="none" w:sz="0" w:space="0" w:color="auto"/>
                                                          </w:divBdr>
                                                          <w:divsChild>
                                                            <w:div w:id="198057758">
                                                              <w:marLeft w:val="0"/>
                                                              <w:marRight w:val="0"/>
                                                              <w:marTop w:val="0"/>
                                                              <w:marBottom w:val="0"/>
                                                              <w:divBdr>
                                                                <w:top w:val="none" w:sz="0" w:space="0" w:color="auto"/>
                                                                <w:left w:val="none" w:sz="0" w:space="0" w:color="auto"/>
                                                                <w:bottom w:val="none" w:sz="0" w:space="0" w:color="auto"/>
                                                                <w:right w:val="none" w:sz="0" w:space="0" w:color="auto"/>
                                                              </w:divBdr>
                                                              <w:divsChild>
                                                                <w:div w:id="9060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048218">
      <w:bodyDiv w:val="1"/>
      <w:marLeft w:val="0"/>
      <w:marRight w:val="0"/>
      <w:marTop w:val="0"/>
      <w:marBottom w:val="0"/>
      <w:divBdr>
        <w:top w:val="none" w:sz="0" w:space="0" w:color="auto"/>
        <w:left w:val="none" w:sz="0" w:space="0" w:color="auto"/>
        <w:bottom w:val="none" w:sz="0" w:space="0" w:color="auto"/>
        <w:right w:val="none" w:sz="0" w:space="0" w:color="auto"/>
      </w:divBdr>
    </w:div>
    <w:div w:id="1589383820">
      <w:bodyDiv w:val="1"/>
      <w:marLeft w:val="0"/>
      <w:marRight w:val="0"/>
      <w:marTop w:val="0"/>
      <w:marBottom w:val="0"/>
      <w:divBdr>
        <w:top w:val="none" w:sz="0" w:space="0" w:color="auto"/>
        <w:left w:val="none" w:sz="0" w:space="0" w:color="auto"/>
        <w:bottom w:val="none" w:sz="0" w:space="0" w:color="auto"/>
        <w:right w:val="none" w:sz="0" w:space="0" w:color="auto"/>
      </w:divBdr>
    </w:div>
    <w:div w:id="1598639111">
      <w:bodyDiv w:val="1"/>
      <w:marLeft w:val="0"/>
      <w:marRight w:val="0"/>
      <w:marTop w:val="0"/>
      <w:marBottom w:val="0"/>
      <w:divBdr>
        <w:top w:val="none" w:sz="0" w:space="0" w:color="auto"/>
        <w:left w:val="none" w:sz="0" w:space="0" w:color="auto"/>
        <w:bottom w:val="none" w:sz="0" w:space="0" w:color="auto"/>
        <w:right w:val="none" w:sz="0" w:space="0" w:color="auto"/>
      </w:divBdr>
    </w:div>
    <w:div w:id="1601136739">
      <w:bodyDiv w:val="1"/>
      <w:marLeft w:val="0"/>
      <w:marRight w:val="0"/>
      <w:marTop w:val="0"/>
      <w:marBottom w:val="0"/>
      <w:divBdr>
        <w:top w:val="none" w:sz="0" w:space="0" w:color="auto"/>
        <w:left w:val="none" w:sz="0" w:space="0" w:color="auto"/>
        <w:bottom w:val="none" w:sz="0" w:space="0" w:color="auto"/>
        <w:right w:val="none" w:sz="0" w:space="0" w:color="auto"/>
      </w:divBdr>
    </w:div>
    <w:div w:id="1609315507">
      <w:bodyDiv w:val="1"/>
      <w:marLeft w:val="0"/>
      <w:marRight w:val="0"/>
      <w:marTop w:val="0"/>
      <w:marBottom w:val="0"/>
      <w:divBdr>
        <w:top w:val="none" w:sz="0" w:space="0" w:color="auto"/>
        <w:left w:val="none" w:sz="0" w:space="0" w:color="auto"/>
        <w:bottom w:val="none" w:sz="0" w:space="0" w:color="auto"/>
        <w:right w:val="none" w:sz="0" w:space="0" w:color="auto"/>
      </w:divBdr>
    </w:div>
    <w:div w:id="1613050036">
      <w:bodyDiv w:val="1"/>
      <w:marLeft w:val="0"/>
      <w:marRight w:val="0"/>
      <w:marTop w:val="0"/>
      <w:marBottom w:val="0"/>
      <w:divBdr>
        <w:top w:val="none" w:sz="0" w:space="0" w:color="auto"/>
        <w:left w:val="none" w:sz="0" w:space="0" w:color="auto"/>
        <w:bottom w:val="none" w:sz="0" w:space="0" w:color="auto"/>
        <w:right w:val="none" w:sz="0" w:space="0" w:color="auto"/>
      </w:divBdr>
    </w:div>
    <w:div w:id="1618029634">
      <w:bodyDiv w:val="1"/>
      <w:marLeft w:val="0"/>
      <w:marRight w:val="0"/>
      <w:marTop w:val="0"/>
      <w:marBottom w:val="0"/>
      <w:divBdr>
        <w:top w:val="none" w:sz="0" w:space="0" w:color="auto"/>
        <w:left w:val="none" w:sz="0" w:space="0" w:color="auto"/>
        <w:bottom w:val="none" w:sz="0" w:space="0" w:color="auto"/>
        <w:right w:val="none" w:sz="0" w:space="0" w:color="auto"/>
      </w:divBdr>
    </w:div>
    <w:div w:id="1621961122">
      <w:bodyDiv w:val="1"/>
      <w:marLeft w:val="0"/>
      <w:marRight w:val="0"/>
      <w:marTop w:val="0"/>
      <w:marBottom w:val="0"/>
      <w:divBdr>
        <w:top w:val="none" w:sz="0" w:space="0" w:color="auto"/>
        <w:left w:val="none" w:sz="0" w:space="0" w:color="auto"/>
        <w:bottom w:val="none" w:sz="0" w:space="0" w:color="auto"/>
        <w:right w:val="none" w:sz="0" w:space="0" w:color="auto"/>
      </w:divBdr>
    </w:div>
    <w:div w:id="1622541202">
      <w:bodyDiv w:val="1"/>
      <w:marLeft w:val="0"/>
      <w:marRight w:val="0"/>
      <w:marTop w:val="0"/>
      <w:marBottom w:val="0"/>
      <w:divBdr>
        <w:top w:val="none" w:sz="0" w:space="0" w:color="auto"/>
        <w:left w:val="none" w:sz="0" w:space="0" w:color="auto"/>
        <w:bottom w:val="none" w:sz="0" w:space="0" w:color="auto"/>
        <w:right w:val="none" w:sz="0" w:space="0" w:color="auto"/>
      </w:divBdr>
    </w:div>
    <w:div w:id="1629817918">
      <w:bodyDiv w:val="1"/>
      <w:marLeft w:val="0"/>
      <w:marRight w:val="0"/>
      <w:marTop w:val="0"/>
      <w:marBottom w:val="0"/>
      <w:divBdr>
        <w:top w:val="none" w:sz="0" w:space="0" w:color="auto"/>
        <w:left w:val="none" w:sz="0" w:space="0" w:color="auto"/>
        <w:bottom w:val="none" w:sz="0" w:space="0" w:color="auto"/>
        <w:right w:val="none" w:sz="0" w:space="0" w:color="auto"/>
      </w:divBdr>
    </w:div>
    <w:div w:id="1634408599">
      <w:bodyDiv w:val="1"/>
      <w:marLeft w:val="0"/>
      <w:marRight w:val="0"/>
      <w:marTop w:val="0"/>
      <w:marBottom w:val="0"/>
      <w:divBdr>
        <w:top w:val="none" w:sz="0" w:space="0" w:color="auto"/>
        <w:left w:val="none" w:sz="0" w:space="0" w:color="auto"/>
        <w:bottom w:val="none" w:sz="0" w:space="0" w:color="auto"/>
        <w:right w:val="none" w:sz="0" w:space="0" w:color="auto"/>
      </w:divBdr>
    </w:div>
    <w:div w:id="1640765877">
      <w:bodyDiv w:val="1"/>
      <w:marLeft w:val="0"/>
      <w:marRight w:val="0"/>
      <w:marTop w:val="0"/>
      <w:marBottom w:val="0"/>
      <w:divBdr>
        <w:top w:val="none" w:sz="0" w:space="0" w:color="auto"/>
        <w:left w:val="none" w:sz="0" w:space="0" w:color="auto"/>
        <w:bottom w:val="none" w:sz="0" w:space="0" w:color="auto"/>
        <w:right w:val="none" w:sz="0" w:space="0" w:color="auto"/>
      </w:divBdr>
    </w:div>
    <w:div w:id="1653833654">
      <w:bodyDiv w:val="1"/>
      <w:marLeft w:val="0"/>
      <w:marRight w:val="0"/>
      <w:marTop w:val="0"/>
      <w:marBottom w:val="0"/>
      <w:divBdr>
        <w:top w:val="none" w:sz="0" w:space="0" w:color="auto"/>
        <w:left w:val="none" w:sz="0" w:space="0" w:color="auto"/>
        <w:bottom w:val="none" w:sz="0" w:space="0" w:color="auto"/>
        <w:right w:val="none" w:sz="0" w:space="0" w:color="auto"/>
      </w:divBdr>
    </w:div>
    <w:div w:id="1667586545">
      <w:bodyDiv w:val="1"/>
      <w:marLeft w:val="0"/>
      <w:marRight w:val="0"/>
      <w:marTop w:val="0"/>
      <w:marBottom w:val="0"/>
      <w:divBdr>
        <w:top w:val="none" w:sz="0" w:space="0" w:color="auto"/>
        <w:left w:val="none" w:sz="0" w:space="0" w:color="auto"/>
        <w:bottom w:val="none" w:sz="0" w:space="0" w:color="auto"/>
        <w:right w:val="none" w:sz="0" w:space="0" w:color="auto"/>
      </w:divBdr>
    </w:div>
    <w:div w:id="1670479010">
      <w:bodyDiv w:val="1"/>
      <w:marLeft w:val="0"/>
      <w:marRight w:val="0"/>
      <w:marTop w:val="0"/>
      <w:marBottom w:val="0"/>
      <w:divBdr>
        <w:top w:val="none" w:sz="0" w:space="0" w:color="auto"/>
        <w:left w:val="none" w:sz="0" w:space="0" w:color="auto"/>
        <w:bottom w:val="none" w:sz="0" w:space="0" w:color="auto"/>
        <w:right w:val="none" w:sz="0" w:space="0" w:color="auto"/>
      </w:divBdr>
    </w:div>
    <w:div w:id="1677224849">
      <w:bodyDiv w:val="1"/>
      <w:marLeft w:val="0"/>
      <w:marRight w:val="0"/>
      <w:marTop w:val="0"/>
      <w:marBottom w:val="0"/>
      <w:divBdr>
        <w:top w:val="none" w:sz="0" w:space="0" w:color="auto"/>
        <w:left w:val="none" w:sz="0" w:space="0" w:color="auto"/>
        <w:bottom w:val="none" w:sz="0" w:space="0" w:color="auto"/>
        <w:right w:val="none" w:sz="0" w:space="0" w:color="auto"/>
      </w:divBdr>
    </w:div>
    <w:div w:id="1677802231">
      <w:bodyDiv w:val="1"/>
      <w:marLeft w:val="0"/>
      <w:marRight w:val="0"/>
      <w:marTop w:val="0"/>
      <w:marBottom w:val="0"/>
      <w:divBdr>
        <w:top w:val="none" w:sz="0" w:space="0" w:color="auto"/>
        <w:left w:val="none" w:sz="0" w:space="0" w:color="auto"/>
        <w:bottom w:val="none" w:sz="0" w:space="0" w:color="auto"/>
        <w:right w:val="none" w:sz="0" w:space="0" w:color="auto"/>
      </w:divBdr>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692757195">
      <w:bodyDiv w:val="1"/>
      <w:marLeft w:val="0"/>
      <w:marRight w:val="0"/>
      <w:marTop w:val="0"/>
      <w:marBottom w:val="0"/>
      <w:divBdr>
        <w:top w:val="none" w:sz="0" w:space="0" w:color="auto"/>
        <w:left w:val="none" w:sz="0" w:space="0" w:color="auto"/>
        <w:bottom w:val="none" w:sz="0" w:space="0" w:color="auto"/>
        <w:right w:val="none" w:sz="0" w:space="0" w:color="auto"/>
      </w:divBdr>
    </w:div>
    <w:div w:id="1698697472">
      <w:bodyDiv w:val="1"/>
      <w:marLeft w:val="0"/>
      <w:marRight w:val="0"/>
      <w:marTop w:val="0"/>
      <w:marBottom w:val="0"/>
      <w:divBdr>
        <w:top w:val="none" w:sz="0" w:space="0" w:color="auto"/>
        <w:left w:val="none" w:sz="0" w:space="0" w:color="auto"/>
        <w:bottom w:val="none" w:sz="0" w:space="0" w:color="auto"/>
        <w:right w:val="none" w:sz="0" w:space="0" w:color="auto"/>
      </w:divBdr>
    </w:div>
    <w:div w:id="1701592397">
      <w:bodyDiv w:val="1"/>
      <w:marLeft w:val="0"/>
      <w:marRight w:val="0"/>
      <w:marTop w:val="0"/>
      <w:marBottom w:val="0"/>
      <w:divBdr>
        <w:top w:val="none" w:sz="0" w:space="0" w:color="auto"/>
        <w:left w:val="none" w:sz="0" w:space="0" w:color="auto"/>
        <w:bottom w:val="none" w:sz="0" w:space="0" w:color="auto"/>
        <w:right w:val="none" w:sz="0" w:space="0" w:color="auto"/>
      </w:divBdr>
    </w:div>
    <w:div w:id="1707170362">
      <w:bodyDiv w:val="1"/>
      <w:marLeft w:val="0"/>
      <w:marRight w:val="0"/>
      <w:marTop w:val="0"/>
      <w:marBottom w:val="0"/>
      <w:divBdr>
        <w:top w:val="none" w:sz="0" w:space="0" w:color="auto"/>
        <w:left w:val="none" w:sz="0" w:space="0" w:color="auto"/>
        <w:bottom w:val="none" w:sz="0" w:space="0" w:color="auto"/>
        <w:right w:val="none" w:sz="0" w:space="0" w:color="auto"/>
      </w:divBdr>
    </w:div>
    <w:div w:id="1715303214">
      <w:bodyDiv w:val="1"/>
      <w:marLeft w:val="0"/>
      <w:marRight w:val="0"/>
      <w:marTop w:val="0"/>
      <w:marBottom w:val="0"/>
      <w:divBdr>
        <w:top w:val="none" w:sz="0" w:space="0" w:color="auto"/>
        <w:left w:val="none" w:sz="0" w:space="0" w:color="auto"/>
        <w:bottom w:val="none" w:sz="0" w:space="0" w:color="auto"/>
        <w:right w:val="none" w:sz="0" w:space="0" w:color="auto"/>
      </w:divBdr>
    </w:div>
    <w:div w:id="1725714907">
      <w:bodyDiv w:val="1"/>
      <w:marLeft w:val="0"/>
      <w:marRight w:val="0"/>
      <w:marTop w:val="0"/>
      <w:marBottom w:val="0"/>
      <w:divBdr>
        <w:top w:val="none" w:sz="0" w:space="0" w:color="auto"/>
        <w:left w:val="none" w:sz="0" w:space="0" w:color="auto"/>
        <w:bottom w:val="none" w:sz="0" w:space="0" w:color="auto"/>
        <w:right w:val="none" w:sz="0" w:space="0" w:color="auto"/>
      </w:divBdr>
    </w:div>
    <w:div w:id="1739280852">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72710">
      <w:bodyDiv w:val="1"/>
      <w:marLeft w:val="0"/>
      <w:marRight w:val="0"/>
      <w:marTop w:val="0"/>
      <w:marBottom w:val="0"/>
      <w:divBdr>
        <w:top w:val="none" w:sz="0" w:space="0" w:color="auto"/>
        <w:left w:val="none" w:sz="0" w:space="0" w:color="auto"/>
        <w:bottom w:val="none" w:sz="0" w:space="0" w:color="auto"/>
        <w:right w:val="none" w:sz="0" w:space="0" w:color="auto"/>
      </w:divBdr>
    </w:div>
    <w:div w:id="1761414316">
      <w:bodyDiv w:val="1"/>
      <w:marLeft w:val="0"/>
      <w:marRight w:val="0"/>
      <w:marTop w:val="0"/>
      <w:marBottom w:val="0"/>
      <w:divBdr>
        <w:top w:val="none" w:sz="0" w:space="0" w:color="auto"/>
        <w:left w:val="none" w:sz="0" w:space="0" w:color="auto"/>
        <w:bottom w:val="none" w:sz="0" w:space="0" w:color="auto"/>
        <w:right w:val="none" w:sz="0" w:space="0" w:color="auto"/>
      </w:divBdr>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8113779">
      <w:bodyDiv w:val="1"/>
      <w:marLeft w:val="0"/>
      <w:marRight w:val="0"/>
      <w:marTop w:val="0"/>
      <w:marBottom w:val="0"/>
      <w:divBdr>
        <w:top w:val="none" w:sz="0" w:space="0" w:color="auto"/>
        <w:left w:val="none" w:sz="0" w:space="0" w:color="auto"/>
        <w:bottom w:val="none" w:sz="0" w:space="0" w:color="auto"/>
        <w:right w:val="none" w:sz="0" w:space="0" w:color="auto"/>
      </w:divBdr>
    </w:div>
    <w:div w:id="1790657883">
      <w:bodyDiv w:val="1"/>
      <w:marLeft w:val="0"/>
      <w:marRight w:val="0"/>
      <w:marTop w:val="0"/>
      <w:marBottom w:val="0"/>
      <w:divBdr>
        <w:top w:val="none" w:sz="0" w:space="0" w:color="auto"/>
        <w:left w:val="none" w:sz="0" w:space="0" w:color="auto"/>
        <w:bottom w:val="none" w:sz="0" w:space="0" w:color="auto"/>
        <w:right w:val="none" w:sz="0" w:space="0" w:color="auto"/>
      </w:divBdr>
    </w:div>
    <w:div w:id="1793354794">
      <w:bodyDiv w:val="1"/>
      <w:marLeft w:val="0"/>
      <w:marRight w:val="0"/>
      <w:marTop w:val="0"/>
      <w:marBottom w:val="0"/>
      <w:divBdr>
        <w:top w:val="none" w:sz="0" w:space="0" w:color="auto"/>
        <w:left w:val="none" w:sz="0" w:space="0" w:color="auto"/>
        <w:bottom w:val="none" w:sz="0" w:space="0" w:color="auto"/>
        <w:right w:val="none" w:sz="0" w:space="0" w:color="auto"/>
      </w:divBdr>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582614">
      <w:bodyDiv w:val="1"/>
      <w:marLeft w:val="0"/>
      <w:marRight w:val="0"/>
      <w:marTop w:val="0"/>
      <w:marBottom w:val="0"/>
      <w:divBdr>
        <w:top w:val="none" w:sz="0" w:space="0" w:color="auto"/>
        <w:left w:val="none" w:sz="0" w:space="0" w:color="auto"/>
        <w:bottom w:val="none" w:sz="0" w:space="0" w:color="auto"/>
        <w:right w:val="none" w:sz="0" w:space="0" w:color="auto"/>
      </w:divBdr>
    </w:div>
    <w:div w:id="1816988617">
      <w:bodyDiv w:val="1"/>
      <w:marLeft w:val="0"/>
      <w:marRight w:val="0"/>
      <w:marTop w:val="0"/>
      <w:marBottom w:val="0"/>
      <w:divBdr>
        <w:top w:val="none" w:sz="0" w:space="0" w:color="auto"/>
        <w:left w:val="none" w:sz="0" w:space="0" w:color="auto"/>
        <w:bottom w:val="none" w:sz="0" w:space="0" w:color="auto"/>
        <w:right w:val="none" w:sz="0" w:space="0" w:color="auto"/>
      </w:divBdr>
    </w:div>
    <w:div w:id="1821188185">
      <w:bodyDiv w:val="1"/>
      <w:marLeft w:val="0"/>
      <w:marRight w:val="0"/>
      <w:marTop w:val="0"/>
      <w:marBottom w:val="0"/>
      <w:divBdr>
        <w:top w:val="none" w:sz="0" w:space="0" w:color="auto"/>
        <w:left w:val="none" w:sz="0" w:space="0" w:color="auto"/>
        <w:bottom w:val="none" w:sz="0" w:space="0" w:color="auto"/>
        <w:right w:val="none" w:sz="0" w:space="0" w:color="auto"/>
      </w:divBdr>
    </w:div>
    <w:div w:id="1822110878">
      <w:bodyDiv w:val="1"/>
      <w:marLeft w:val="0"/>
      <w:marRight w:val="0"/>
      <w:marTop w:val="0"/>
      <w:marBottom w:val="0"/>
      <w:divBdr>
        <w:top w:val="none" w:sz="0" w:space="0" w:color="auto"/>
        <w:left w:val="none" w:sz="0" w:space="0" w:color="auto"/>
        <w:bottom w:val="none" w:sz="0" w:space="0" w:color="auto"/>
        <w:right w:val="none" w:sz="0" w:space="0" w:color="auto"/>
      </w:divBdr>
    </w:div>
    <w:div w:id="1829248862">
      <w:bodyDiv w:val="1"/>
      <w:marLeft w:val="0"/>
      <w:marRight w:val="0"/>
      <w:marTop w:val="0"/>
      <w:marBottom w:val="0"/>
      <w:divBdr>
        <w:top w:val="none" w:sz="0" w:space="0" w:color="auto"/>
        <w:left w:val="none" w:sz="0" w:space="0" w:color="auto"/>
        <w:bottom w:val="none" w:sz="0" w:space="0" w:color="auto"/>
        <w:right w:val="none" w:sz="0" w:space="0" w:color="auto"/>
      </w:divBdr>
    </w:div>
    <w:div w:id="1849715254">
      <w:bodyDiv w:val="1"/>
      <w:marLeft w:val="0"/>
      <w:marRight w:val="0"/>
      <w:marTop w:val="0"/>
      <w:marBottom w:val="0"/>
      <w:divBdr>
        <w:top w:val="none" w:sz="0" w:space="0" w:color="auto"/>
        <w:left w:val="none" w:sz="0" w:space="0" w:color="auto"/>
        <w:bottom w:val="none" w:sz="0" w:space="0" w:color="auto"/>
        <w:right w:val="none" w:sz="0" w:space="0" w:color="auto"/>
      </w:divBdr>
    </w:div>
    <w:div w:id="1852527334">
      <w:bodyDiv w:val="1"/>
      <w:marLeft w:val="0"/>
      <w:marRight w:val="0"/>
      <w:marTop w:val="0"/>
      <w:marBottom w:val="0"/>
      <w:divBdr>
        <w:top w:val="none" w:sz="0" w:space="0" w:color="auto"/>
        <w:left w:val="none" w:sz="0" w:space="0" w:color="auto"/>
        <w:bottom w:val="none" w:sz="0" w:space="0" w:color="auto"/>
        <w:right w:val="none" w:sz="0" w:space="0" w:color="auto"/>
      </w:divBdr>
    </w:div>
    <w:div w:id="1856528866">
      <w:bodyDiv w:val="1"/>
      <w:marLeft w:val="0"/>
      <w:marRight w:val="0"/>
      <w:marTop w:val="0"/>
      <w:marBottom w:val="0"/>
      <w:divBdr>
        <w:top w:val="none" w:sz="0" w:space="0" w:color="auto"/>
        <w:left w:val="none" w:sz="0" w:space="0" w:color="auto"/>
        <w:bottom w:val="none" w:sz="0" w:space="0" w:color="auto"/>
        <w:right w:val="none" w:sz="0" w:space="0" w:color="auto"/>
      </w:divBdr>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0453846">
      <w:bodyDiv w:val="1"/>
      <w:marLeft w:val="0"/>
      <w:marRight w:val="0"/>
      <w:marTop w:val="0"/>
      <w:marBottom w:val="0"/>
      <w:divBdr>
        <w:top w:val="none" w:sz="0" w:space="0" w:color="auto"/>
        <w:left w:val="none" w:sz="0" w:space="0" w:color="auto"/>
        <w:bottom w:val="none" w:sz="0" w:space="0" w:color="auto"/>
        <w:right w:val="none" w:sz="0" w:space="0" w:color="auto"/>
      </w:divBdr>
    </w:div>
    <w:div w:id="1910573140">
      <w:bodyDiv w:val="1"/>
      <w:marLeft w:val="0"/>
      <w:marRight w:val="0"/>
      <w:marTop w:val="0"/>
      <w:marBottom w:val="0"/>
      <w:divBdr>
        <w:top w:val="none" w:sz="0" w:space="0" w:color="auto"/>
        <w:left w:val="none" w:sz="0" w:space="0" w:color="auto"/>
        <w:bottom w:val="none" w:sz="0" w:space="0" w:color="auto"/>
        <w:right w:val="none" w:sz="0" w:space="0" w:color="auto"/>
      </w:divBdr>
    </w:div>
    <w:div w:id="1915815972">
      <w:bodyDiv w:val="1"/>
      <w:marLeft w:val="0"/>
      <w:marRight w:val="0"/>
      <w:marTop w:val="0"/>
      <w:marBottom w:val="0"/>
      <w:divBdr>
        <w:top w:val="none" w:sz="0" w:space="0" w:color="auto"/>
        <w:left w:val="none" w:sz="0" w:space="0" w:color="auto"/>
        <w:bottom w:val="none" w:sz="0" w:space="0" w:color="auto"/>
        <w:right w:val="none" w:sz="0" w:space="0" w:color="auto"/>
      </w:divBdr>
    </w:div>
    <w:div w:id="1918634750">
      <w:bodyDiv w:val="1"/>
      <w:marLeft w:val="0"/>
      <w:marRight w:val="0"/>
      <w:marTop w:val="0"/>
      <w:marBottom w:val="0"/>
      <w:divBdr>
        <w:top w:val="none" w:sz="0" w:space="0" w:color="auto"/>
        <w:left w:val="none" w:sz="0" w:space="0" w:color="auto"/>
        <w:bottom w:val="none" w:sz="0" w:space="0" w:color="auto"/>
        <w:right w:val="none" w:sz="0" w:space="0" w:color="auto"/>
      </w:divBdr>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112247">
      <w:bodyDiv w:val="1"/>
      <w:marLeft w:val="0"/>
      <w:marRight w:val="0"/>
      <w:marTop w:val="0"/>
      <w:marBottom w:val="0"/>
      <w:divBdr>
        <w:top w:val="none" w:sz="0" w:space="0" w:color="auto"/>
        <w:left w:val="none" w:sz="0" w:space="0" w:color="auto"/>
        <w:bottom w:val="none" w:sz="0" w:space="0" w:color="auto"/>
        <w:right w:val="none" w:sz="0" w:space="0" w:color="auto"/>
      </w:divBdr>
    </w:div>
    <w:div w:id="1927033372">
      <w:bodyDiv w:val="1"/>
      <w:marLeft w:val="0"/>
      <w:marRight w:val="0"/>
      <w:marTop w:val="0"/>
      <w:marBottom w:val="0"/>
      <w:divBdr>
        <w:top w:val="none" w:sz="0" w:space="0" w:color="auto"/>
        <w:left w:val="none" w:sz="0" w:space="0" w:color="auto"/>
        <w:bottom w:val="none" w:sz="0" w:space="0" w:color="auto"/>
        <w:right w:val="none" w:sz="0" w:space="0" w:color="auto"/>
      </w:divBdr>
    </w:div>
    <w:div w:id="1932348176">
      <w:bodyDiv w:val="1"/>
      <w:marLeft w:val="0"/>
      <w:marRight w:val="0"/>
      <w:marTop w:val="0"/>
      <w:marBottom w:val="0"/>
      <w:divBdr>
        <w:top w:val="none" w:sz="0" w:space="0" w:color="auto"/>
        <w:left w:val="none" w:sz="0" w:space="0" w:color="auto"/>
        <w:bottom w:val="none" w:sz="0" w:space="0" w:color="auto"/>
        <w:right w:val="none" w:sz="0" w:space="0" w:color="auto"/>
      </w:divBdr>
    </w:div>
    <w:div w:id="1932884339">
      <w:bodyDiv w:val="1"/>
      <w:marLeft w:val="0"/>
      <w:marRight w:val="0"/>
      <w:marTop w:val="0"/>
      <w:marBottom w:val="0"/>
      <w:divBdr>
        <w:top w:val="none" w:sz="0" w:space="0" w:color="auto"/>
        <w:left w:val="none" w:sz="0" w:space="0" w:color="auto"/>
        <w:bottom w:val="none" w:sz="0" w:space="0" w:color="auto"/>
        <w:right w:val="none" w:sz="0" w:space="0" w:color="auto"/>
      </w:divBdr>
    </w:div>
    <w:div w:id="1938782174">
      <w:bodyDiv w:val="1"/>
      <w:marLeft w:val="0"/>
      <w:marRight w:val="0"/>
      <w:marTop w:val="0"/>
      <w:marBottom w:val="0"/>
      <w:divBdr>
        <w:top w:val="none" w:sz="0" w:space="0" w:color="auto"/>
        <w:left w:val="none" w:sz="0" w:space="0" w:color="auto"/>
        <w:bottom w:val="none" w:sz="0" w:space="0" w:color="auto"/>
        <w:right w:val="none" w:sz="0" w:space="0" w:color="auto"/>
      </w:divBdr>
    </w:div>
    <w:div w:id="1951543201">
      <w:bodyDiv w:val="1"/>
      <w:marLeft w:val="0"/>
      <w:marRight w:val="0"/>
      <w:marTop w:val="0"/>
      <w:marBottom w:val="0"/>
      <w:divBdr>
        <w:top w:val="none" w:sz="0" w:space="0" w:color="auto"/>
        <w:left w:val="none" w:sz="0" w:space="0" w:color="auto"/>
        <w:bottom w:val="none" w:sz="0" w:space="0" w:color="auto"/>
        <w:right w:val="none" w:sz="0" w:space="0" w:color="auto"/>
      </w:divBdr>
    </w:div>
    <w:div w:id="1959531145">
      <w:bodyDiv w:val="1"/>
      <w:marLeft w:val="0"/>
      <w:marRight w:val="0"/>
      <w:marTop w:val="0"/>
      <w:marBottom w:val="0"/>
      <w:divBdr>
        <w:top w:val="none" w:sz="0" w:space="0" w:color="auto"/>
        <w:left w:val="none" w:sz="0" w:space="0" w:color="auto"/>
        <w:bottom w:val="none" w:sz="0" w:space="0" w:color="auto"/>
        <w:right w:val="none" w:sz="0" w:space="0" w:color="auto"/>
      </w:divBdr>
    </w:div>
    <w:div w:id="1964994626">
      <w:bodyDiv w:val="1"/>
      <w:marLeft w:val="0"/>
      <w:marRight w:val="0"/>
      <w:marTop w:val="0"/>
      <w:marBottom w:val="0"/>
      <w:divBdr>
        <w:top w:val="none" w:sz="0" w:space="0" w:color="auto"/>
        <w:left w:val="none" w:sz="0" w:space="0" w:color="auto"/>
        <w:bottom w:val="none" w:sz="0" w:space="0" w:color="auto"/>
        <w:right w:val="none" w:sz="0" w:space="0" w:color="auto"/>
      </w:divBdr>
    </w:div>
    <w:div w:id="1974602129">
      <w:bodyDiv w:val="1"/>
      <w:marLeft w:val="0"/>
      <w:marRight w:val="0"/>
      <w:marTop w:val="0"/>
      <w:marBottom w:val="0"/>
      <w:divBdr>
        <w:top w:val="none" w:sz="0" w:space="0" w:color="auto"/>
        <w:left w:val="none" w:sz="0" w:space="0" w:color="auto"/>
        <w:bottom w:val="none" w:sz="0" w:space="0" w:color="auto"/>
        <w:right w:val="none" w:sz="0" w:space="0" w:color="auto"/>
      </w:divBdr>
    </w:div>
    <w:div w:id="1985546638">
      <w:bodyDiv w:val="1"/>
      <w:marLeft w:val="0"/>
      <w:marRight w:val="0"/>
      <w:marTop w:val="0"/>
      <w:marBottom w:val="0"/>
      <w:divBdr>
        <w:top w:val="none" w:sz="0" w:space="0" w:color="auto"/>
        <w:left w:val="none" w:sz="0" w:space="0" w:color="auto"/>
        <w:bottom w:val="none" w:sz="0" w:space="0" w:color="auto"/>
        <w:right w:val="none" w:sz="0" w:space="0" w:color="auto"/>
      </w:divBdr>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159562">
      <w:bodyDiv w:val="1"/>
      <w:marLeft w:val="0"/>
      <w:marRight w:val="0"/>
      <w:marTop w:val="0"/>
      <w:marBottom w:val="0"/>
      <w:divBdr>
        <w:top w:val="none" w:sz="0" w:space="0" w:color="auto"/>
        <w:left w:val="none" w:sz="0" w:space="0" w:color="auto"/>
        <w:bottom w:val="none" w:sz="0" w:space="0" w:color="auto"/>
        <w:right w:val="none" w:sz="0" w:space="0" w:color="auto"/>
      </w:divBdr>
    </w:div>
    <w:div w:id="2019043187">
      <w:bodyDiv w:val="1"/>
      <w:marLeft w:val="0"/>
      <w:marRight w:val="0"/>
      <w:marTop w:val="0"/>
      <w:marBottom w:val="0"/>
      <w:divBdr>
        <w:top w:val="none" w:sz="0" w:space="0" w:color="auto"/>
        <w:left w:val="none" w:sz="0" w:space="0" w:color="auto"/>
        <w:bottom w:val="none" w:sz="0" w:space="0" w:color="auto"/>
        <w:right w:val="none" w:sz="0" w:space="0" w:color="auto"/>
      </w:divBdr>
    </w:div>
    <w:div w:id="2035419951">
      <w:bodyDiv w:val="1"/>
      <w:marLeft w:val="0"/>
      <w:marRight w:val="0"/>
      <w:marTop w:val="0"/>
      <w:marBottom w:val="0"/>
      <w:divBdr>
        <w:top w:val="none" w:sz="0" w:space="0" w:color="auto"/>
        <w:left w:val="none" w:sz="0" w:space="0" w:color="auto"/>
        <w:bottom w:val="none" w:sz="0" w:space="0" w:color="auto"/>
        <w:right w:val="none" w:sz="0" w:space="0" w:color="auto"/>
      </w:divBdr>
    </w:div>
    <w:div w:id="2049602229">
      <w:bodyDiv w:val="1"/>
      <w:marLeft w:val="0"/>
      <w:marRight w:val="0"/>
      <w:marTop w:val="0"/>
      <w:marBottom w:val="0"/>
      <w:divBdr>
        <w:top w:val="none" w:sz="0" w:space="0" w:color="auto"/>
        <w:left w:val="none" w:sz="0" w:space="0" w:color="auto"/>
        <w:bottom w:val="none" w:sz="0" w:space="0" w:color="auto"/>
        <w:right w:val="none" w:sz="0" w:space="0" w:color="auto"/>
      </w:divBdr>
    </w:div>
    <w:div w:id="2051369267">
      <w:bodyDiv w:val="1"/>
      <w:marLeft w:val="0"/>
      <w:marRight w:val="0"/>
      <w:marTop w:val="0"/>
      <w:marBottom w:val="0"/>
      <w:divBdr>
        <w:top w:val="none" w:sz="0" w:space="0" w:color="auto"/>
        <w:left w:val="none" w:sz="0" w:space="0" w:color="auto"/>
        <w:bottom w:val="none" w:sz="0" w:space="0" w:color="auto"/>
        <w:right w:val="none" w:sz="0" w:space="0" w:color="auto"/>
      </w:divBdr>
    </w:div>
    <w:div w:id="2051690199">
      <w:bodyDiv w:val="1"/>
      <w:marLeft w:val="0"/>
      <w:marRight w:val="0"/>
      <w:marTop w:val="0"/>
      <w:marBottom w:val="0"/>
      <w:divBdr>
        <w:top w:val="none" w:sz="0" w:space="0" w:color="auto"/>
        <w:left w:val="none" w:sz="0" w:space="0" w:color="auto"/>
        <w:bottom w:val="none" w:sz="0" w:space="0" w:color="auto"/>
        <w:right w:val="none" w:sz="0" w:space="0" w:color="auto"/>
      </w:divBdr>
    </w:div>
    <w:div w:id="2052916003">
      <w:bodyDiv w:val="1"/>
      <w:marLeft w:val="0"/>
      <w:marRight w:val="0"/>
      <w:marTop w:val="0"/>
      <w:marBottom w:val="0"/>
      <w:divBdr>
        <w:top w:val="none" w:sz="0" w:space="0" w:color="auto"/>
        <w:left w:val="none" w:sz="0" w:space="0" w:color="auto"/>
        <w:bottom w:val="none" w:sz="0" w:space="0" w:color="auto"/>
        <w:right w:val="none" w:sz="0" w:space="0" w:color="auto"/>
      </w:divBdr>
    </w:div>
    <w:div w:id="2065372666">
      <w:bodyDiv w:val="1"/>
      <w:marLeft w:val="0"/>
      <w:marRight w:val="0"/>
      <w:marTop w:val="0"/>
      <w:marBottom w:val="0"/>
      <w:divBdr>
        <w:top w:val="none" w:sz="0" w:space="0" w:color="auto"/>
        <w:left w:val="none" w:sz="0" w:space="0" w:color="auto"/>
        <w:bottom w:val="none" w:sz="0" w:space="0" w:color="auto"/>
        <w:right w:val="none" w:sz="0" w:space="0" w:color="auto"/>
      </w:divBdr>
    </w:div>
    <w:div w:id="2068407299">
      <w:bodyDiv w:val="1"/>
      <w:marLeft w:val="0"/>
      <w:marRight w:val="0"/>
      <w:marTop w:val="0"/>
      <w:marBottom w:val="0"/>
      <w:divBdr>
        <w:top w:val="none" w:sz="0" w:space="0" w:color="auto"/>
        <w:left w:val="none" w:sz="0" w:space="0" w:color="auto"/>
        <w:bottom w:val="none" w:sz="0" w:space="0" w:color="auto"/>
        <w:right w:val="none" w:sz="0" w:space="0" w:color="auto"/>
      </w:divBdr>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1831724">
      <w:bodyDiv w:val="1"/>
      <w:marLeft w:val="0"/>
      <w:marRight w:val="0"/>
      <w:marTop w:val="0"/>
      <w:marBottom w:val="0"/>
      <w:divBdr>
        <w:top w:val="none" w:sz="0" w:space="0" w:color="auto"/>
        <w:left w:val="none" w:sz="0" w:space="0" w:color="auto"/>
        <w:bottom w:val="none" w:sz="0" w:space="0" w:color="auto"/>
        <w:right w:val="none" w:sz="0" w:space="0" w:color="auto"/>
      </w:divBdr>
    </w:div>
    <w:div w:id="2090155581">
      <w:bodyDiv w:val="1"/>
      <w:marLeft w:val="0"/>
      <w:marRight w:val="0"/>
      <w:marTop w:val="0"/>
      <w:marBottom w:val="0"/>
      <w:divBdr>
        <w:top w:val="none" w:sz="0" w:space="0" w:color="auto"/>
        <w:left w:val="none" w:sz="0" w:space="0" w:color="auto"/>
        <w:bottom w:val="none" w:sz="0" w:space="0" w:color="auto"/>
        <w:right w:val="none" w:sz="0" w:space="0" w:color="auto"/>
      </w:divBdr>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9834484">
      <w:bodyDiv w:val="1"/>
      <w:marLeft w:val="0"/>
      <w:marRight w:val="0"/>
      <w:marTop w:val="0"/>
      <w:marBottom w:val="0"/>
      <w:divBdr>
        <w:top w:val="none" w:sz="0" w:space="0" w:color="auto"/>
        <w:left w:val="none" w:sz="0" w:space="0" w:color="auto"/>
        <w:bottom w:val="none" w:sz="0" w:space="0" w:color="auto"/>
        <w:right w:val="none" w:sz="0" w:space="0" w:color="auto"/>
      </w:divBdr>
    </w:div>
    <w:div w:id="2140759549">
      <w:bodyDiv w:val="1"/>
      <w:marLeft w:val="0"/>
      <w:marRight w:val="0"/>
      <w:marTop w:val="0"/>
      <w:marBottom w:val="0"/>
      <w:divBdr>
        <w:top w:val="none" w:sz="0" w:space="0" w:color="auto"/>
        <w:left w:val="none" w:sz="0" w:space="0" w:color="auto"/>
        <w:bottom w:val="none" w:sz="0" w:space="0" w:color="auto"/>
        <w:right w:val="none" w:sz="0" w:space="0" w:color="auto"/>
      </w:divBdr>
    </w:div>
    <w:div w:id="214434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ftwaredevelopers.ato.gov.au/OnlineservicesforDSPs" TargetMode="External"/><Relationship Id="rId18" Type="http://schemas.openxmlformats.org/officeDocument/2006/relationships/header" Target="header2.xml"/><Relationship Id="rId26" Type="http://schemas.openxmlformats.org/officeDocument/2006/relationships/hyperlink" Target="https://www.sbr.gov.au/sites/default/files/2023-05/ATO_IITR.0010_2023_Business_Implementation_Guide.docx" TargetMode="External"/><Relationship Id="rId39" Type="http://schemas.openxmlformats.org/officeDocument/2006/relationships/hyperlink" Target="https://www.ato.gov.au/prefillTPAR" TargetMode="External"/><Relationship Id="rId21" Type="http://schemas.openxmlformats.org/officeDocument/2006/relationships/hyperlink" Target="https://www.sbr.gov.au/digital-service-providers/developer-tools/glossary" TargetMode="External"/><Relationship Id="rId34" Type="http://schemas.openxmlformats.org/officeDocument/2006/relationships/hyperlink" Target="https://www.ato.gov.au/prefillMLS" TargetMode="External"/><Relationship Id="rId42" Type="http://schemas.openxmlformats.org/officeDocument/2006/relationships/hyperlink" Target="https://www.ato.gov.au/Individuals/Tax-return/2022/Supplementary-tax-return/Tax-offset-questions-T3-T9/T8-Early-stage-investor-2022/" TargetMode="External"/><Relationship Id="rId47" Type="http://schemas.openxmlformats.org/officeDocument/2006/relationships/hyperlink" Target="https://www.ato.gov.au/Individuals/Income-and-deductions/Income-you-must-declare/Foreign-and-worldwide-income" TargetMode="External"/><Relationship Id="rId50" Type="http://schemas.openxmlformats.org/officeDocument/2006/relationships/hyperlink" Target="https://www.ato.gov.au/prefillingcalculatingatointerest" TargetMode="External"/><Relationship Id="rId55"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ato.gov.au/tax-and-super-professionals/for-tax-professionals/prepare-and-lodge/in-detail/pre-filling-reports" TargetMode="External"/><Relationship Id="rId33" Type="http://schemas.openxmlformats.org/officeDocument/2006/relationships/hyperlink" Target="https://www.ato.gov.au/prefillPHIS" TargetMode="External"/><Relationship Id="rId38" Type="http://schemas.openxmlformats.org/officeDocument/2006/relationships/hyperlink" Target="https://www.ato.gov.au/prefillnane" TargetMode="External"/><Relationship Id="rId46" Type="http://schemas.openxmlformats.org/officeDocument/2006/relationships/hyperlink" Target="https://www.ato.gov.au/prefillFXrates" TargetMode="External"/><Relationship Id="rId59"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sbr.gov.au/sites/default/files/ato_common_business_implementation_and_taxpayer_declaration_guide_v1.1.docx" TargetMode="External"/><Relationship Id="rId29" Type="http://schemas.openxmlformats.org/officeDocument/2006/relationships/hyperlink" Target="https://www.ato.gov.au/prefillUpdateclientdetails" TargetMode="External"/><Relationship Id="rId41" Type="http://schemas.openxmlformats.org/officeDocument/2006/relationships/hyperlink" Target="https://www.ato.gov.au/prefillEarlyStageInvestorQualification"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to.gov.au/Tax-professionals/Prepare-and-lodge/Pre-filling-service/About-pre-filling/?=redirected_Aboutprefilling" TargetMode="External"/><Relationship Id="rId32" Type="http://schemas.openxmlformats.org/officeDocument/2006/relationships/hyperlink" Target="https://www.ato.gov.au/business/single-touch-payroll/start-reporting/end-of-year-finalisation-through-stp/" TargetMode="External"/><Relationship Id="rId37" Type="http://schemas.openxmlformats.org/officeDocument/2006/relationships/hyperlink" Target="https://www.ato.gov.au/law/view/document?docid=TXR/TR20063/NAT/ATO/00001" TargetMode="External"/><Relationship Id="rId40" Type="http://schemas.openxmlformats.org/officeDocument/2006/relationships/hyperlink" Target="https://www.ato.gov.au/prefillResidency" TargetMode="External"/><Relationship Id="rId45" Type="http://schemas.openxmlformats.org/officeDocument/2006/relationships/hyperlink" Target="https://www.ato.gov.au/Individuals/Tax-return/2019/Supplementary-tax-return/Tax-offset-questions-T3-T11/T9-Early-stage-investor-2019/" TargetMode="External"/><Relationship Id="rId53" Type="http://schemas.openxmlformats.org/officeDocument/2006/relationships/header" Target="header3.xm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sbr.gov.au/" TargetMode="External"/><Relationship Id="rId23" Type="http://schemas.openxmlformats.org/officeDocument/2006/relationships/hyperlink" Target="https://www.sbr.gov.au/sites/default/files/ato_common_business_implementation_and_taxpayer_declaration_guide_v1.1.docx" TargetMode="External"/><Relationship Id="rId28" Type="http://schemas.openxmlformats.org/officeDocument/2006/relationships/hyperlink" Target="https://softwaredevelopers.ato.gov.au/usage-restrictions" TargetMode="External"/><Relationship Id="rId36" Type="http://schemas.openxmlformats.org/officeDocument/2006/relationships/hyperlink" Target="https://www.ato.gov.au/prefillMainResidence" TargetMode="External"/><Relationship Id="rId49" Type="http://schemas.openxmlformats.org/officeDocument/2006/relationships/hyperlink" Target="https://www.ato.gov.au/prefillingcalculatingatointerest"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s://www.ato.gov.au/tax-and-super-professionals/for-tax-professionals/prepare-and-lodge/tax-agent-lodgment-program/tax-returns-by-client-type/individuals-and-trusts" TargetMode="External"/><Relationship Id="rId44" Type="http://schemas.openxmlformats.org/officeDocument/2006/relationships/hyperlink" Target="https://www.ato.gov.au/EarlyStageVentureCapitalLimitedPartnership-2021-redirect" TargetMode="External"/><Relationship Id="rId52" Type="http://schemas.openxmlformats.org/officeDocument/2006/relationships/hyperlink" Target="https://www.ato.gov.au/prefillSeniorAustralia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BRServiceDesk@sbr.gov.au" TargetMode="External"/><Relationship Id="rId22" Type="http://schemas.openxmlformats.org/officeDocument/2006/relationships/hyperlink" Target="https://www.sbr.gov.au/sites/default/files/ATO-CUREL-0004.2018-Business-Implementation-Guide.docx" TargetMode="External"/><Relationship Id="rId27" Type="http://schemas.openxmlformats.org/officeDocument/2006/relationships/hyperlink" Target="https://www.ato.gov.au/prefillingcalculatingatointerest" TargetMode="External"/><Relationship Id="rId30" Type="http://schemas.openxmlformats.org/officeDocument/2006/relationships/hyperlink" Target="https://www.sbr.gov.au/sites/default/files/2023-05/ATO_IITR.0010_2023_Business_Implementation_Guide.docx" TargetMode="External"/><Relationship Id="rId35" Type="http://schemas.openxmlformats.org/officeDocument/2006/relationships/hyperlink" Target="https://www.ato.gov.au/cryptoassets" TargetMode="External"/><Relationship Id="rId43" Type="http://schemas.openxmlformats.org/officeDocument/2006/relationships/hyperlink" Target="https://www.ato.gov.au/prefillEarlyStageInnovationCoy" TargetMode="External"/><Relationship Id="rId48" Type="http://schemas.openxmlformats.org/officeDocument/2006/relationships/hyperlink" Target="https://www.ato.gov.au/rates/key-superannuation-rates-and-thresholds/?anchor=Lowratecapamount" TargetMode="External"/><Relationship Id="rId56"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https://www.ato.gov.au/prefillingcalculatingatointerest"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7f820c654a30868b7800b40997f28692">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33f99e693f15c225aaeb196c062987df"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ebcfea33-81e3-40b3-964f-0af249f09b77" xsi:nil="true"/>
    <_Version xmlns="http://schemas.microsoft.com/sharepoint/v3/fields">0.1</_Version>
    <Project xmlns="b8f7953d-d14b-4f71-b9e9-b3870bf8f12a" xsi:nil="true"/>
    <Audience xmlns="b8f7953d-d14b-4f71-b9e9-b3870bf8f12a">External</Audience>
    <Domain xmlns="b8f7953d-d14b-4f71-b9e9-b3870bf8f12a">IITR</Domain>
    <Endorsing_x0020_Officer xmlns="b8f7953d-d14b-4f71-b9e9-b3870bf8f12a">
      <UserInfo>
        <DisplayName>Katrena Cawthorne</DisplayName>
        <AccountId>663</AccountId>
        <AccountType/>
      </UserInfo>
    </Endorsing_x0020_Officer>
    <Document_x0020_Status xmlns="b8f7953d-d14b-4f71-b9e9-b3870bf8f12a">Draft</Document_x0020_Status>
    <Publication_x0020_Date xmlns="b8f7953d-d14b-4f71-b9e9-b3870bf8f12a">2024-03-13T13:00:00+00:00</Publication_x0020_Date>
    <Publication_x0020_Site xmlns="b8f7953d-d14b-4f71-b9e9-b3870bf8f12a">sbr.gov.au</Publication_x0020_Site>
    <_dlc_DocIdPersistId xmlns="ebcfea33-81e3-40b3-964f-0af249f09b77" xsi:nil="true"/>
    <lcf76f155ced4ddcb4097134ff3c332f xmlns="b8f7953d-d14b-4f71-b9e9-b3870bf8f12a">
      <Terms xmlns="http://schemas.microsoft.com/office/infopath/2007/PartnerControls"/>
    </lcf76f155ced4ddcb4097134ff3c332f>
    <_dlc_DocId xmlns="ebcfea33-81e3-40b3-964f-0af249f09b77">ENHAASS3WZA2-2111939726-52156</_dlc_DocId>
    <_dlc_DocIdUrl xmlns="ebcfea33-81e3-40b3-964f-0af249f09b77">
      <Url>https://atooffice.sharepoint.com/sites/DWISDDD/_layouts/15/DocIdRedir.aspx?ID=ENHAASS3WZA2-2111939726-52156</Url>
      <Description>ENHAASS3WZA2-2111939726-52156</Description>
    </_dlc_DocIdUrl>
  </documentManagement>
</p:properties>
</file>

<file path=customXml/itemProps1.xml><?xml version="1.0" encoding="utf-8"?>
<ds:datastoreItem xmlns:ds="http://schemas.openxmlformats.org/officeDocument/2006/customXml" ds:itemID="{7BBECF57-0A2B-43EF-A5FC-5E0323B1A707}">
  <ds:schemaRefs>
    <ds:schemaRef ds:uri="http://schemas.microsoft.com/sharepoint/events"/>
  </ds:schemaRefs>
</ds:datastoreItem>
</file>

<file path=customXml/itemProps2.xml><?xml version="1.0" encoding="utf-8"?>
<ds:datastoreItem xmlns:ds="http://schemas.openxmlformats.org/officeDocument/2006/customXml" ds:itemID="{A3075F6F-27C8-4CAA-84E4-563623044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8f7953d-d14b-4f71-b9e9-b3870bf8f12a"/>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50441F-3A63-41A3-A4A6-D33A14086902}">
  <ds:schemaRefs>
    <ds:schemaRef ds:uri="http://schemas.microsoft.com/sharepoint/v3/contenttype/forms"/>
  </ds:schemaRefs>
</ds:datastoreItem>
</file>

<file path=customXml/itemProps4.xml><?xml version="1.0" encoding="utf-8"?>
<ds:datastoreItem xmlns:ds="http://schemas.openxmlformats.org/officeDocument/2006/customXml" ds:itemID="{2D937467-64DD-4310-B719-EF0A91BC73D7}">
  <ds:schemaRefs>
    <ds:schemaRef ds:uri="http://schemas.openxmlformats.org/officeDocument/2006/bibliography"/>
  </ds:schemaRefs>
</ds:datastoreItem>
</file>

<file path=customXml/itemProps5.xml><?xml version="1.0" encoding="utf-8"?>
<ds:datastoreItem xmlns:ds="http://schemas.openxmlformats.org/officeDocument/2006/customXml" ds:itemID="{7428FE7A-6DE3-4A5F-A98C-2F62108ABBF1}">
  <ds:schemaRefs>
    <ds:schemaRef ds:uri="http://schemas.openxmlformats.org/package/2006/metadata/core-properties"/>
    <ds:schemaRef ds:uri="http://schemas.microsoft.com/office/2006/documentManagement/types"/>
    <ds:schemaRef ds:uri="b45fdeb8-5cc0-4b70-a18c-82e60e7ed47a"/>
    <ds:schemaRef ds:uri="http://purl.org/dc/elements/1.1/"/>
    <ds:schemaRef ds:uri="http://schemas.microsoft.com/office/2006/metadata/properties"/>
    <ds:schemaRef ds:uri="42db2f9d-3132-477a-b70a-f6223769d7ff"/>
    <ds:schemaRef ds:uri="http://purl.org/dc/terms/"/>
    <ds:schemaRef ds:uri="http://schemas.microsoft.com/office/infopath/2007/PartnerControls"/>
    <ds:schemaRef ds:uri="http://www.w3.org/XML/1998/namespace"/>
    <ds:schemaRef ds:uri="http://purl.org/dc/dcmitype/"/>
    <ds:schemaRef ds:uri="ebcfea33-81e3-40b3-964f-0af249f09b77"/>
    <ds:schemaRef ds:uri="http://schemas.microsoft.com/sharepoint/v3/fields"/>
    <ds:schemaRef ds:uri="b8f7953d-d14b-4f71-b9e9-b3870bf8f12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17527</Words>
  <Characters>99910</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ATO PIITR.0011 2024 Business Implementation Guide</vt:lpstr>
    </vt:vector>
  </TitlesOfParts>
  <Company>Australian Taxation Office</Company>
  <LinksUpToDate>false</LinksUpToDate>
  <CharactersWithSpaces>117203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PIITR.0011 2024 Business Implementation Guide</dc:title>
  <dc:subject/>
  <dc:creator>Catherine Remigio</dc:creator>
  <cp:keywords>0.1</cp:keywords>
  <dc:description>Draft</dc:description>
  <cp:lastModifiedBy>Peck Lian How</cp:lastModifiedBy>
  <cp:revision>2</cp:revision>
  <dcterms:created xsi:type="dcterms:W3CDTF">2024-03-11T22:33:00Z</dcterms:created>
  <dcterms:modified xsi:type="dcterms:W3CDTF">2024-03-11T22:33:00Z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0x010100155B54DD33414D42A64D323907890DCA</vt:lpwstr>
  </property>
  <property fmtid="{D5CDD505-2E9C-101B-9397-08002B2CF9AE}" pid="3" name="_dlc_DocIdItemGuid">
    <vt:lpwstr>f7bae787-5f00-4018-a668-f82f512ca9d3</vt:lpwstr>
  </property>
  <property fmtid="{D5CDD505-2E9C-101B-9397-08002B2CF9AE}" pid="4" name="_NewReviewCycle">
    <vt:lpwstr/>
  </property>
  <property fmtid="{D5CDD505-2E9C-101B-9397-08002B2CF9AE}" pid="5" name="Security classification">
    <vt:lpwstr>1;#OFFICIAL|5d128361-bbb7-4b9a-ac60-b26612a0ec1b</vt:lpwstr>
  </property>
  <property fmtid="{D5CDD505-2E9C-101B-9397-08002B2CF9AE}" pid="6" name="MSIP_Label_c111c204-3025-4293-a668-517002c3f023_Enabled">
    <vt:lpwstr>True</vt:lpwstr>
  </property>
  <property fmtid="{D5CDD505-2E9C-101B-9397-08002B2CF9AE}" pid="7" name="MSIP_Label_c111c204-3025-4293-a668-517002c3f023_SiteId">
    <vt:lpwstr>8e823e99-cbcb-430f-a0f6-af1365c21e22</vt:lpwstr>
  </property>
  <property fmtid="{D5CDD505-2E9C-101B-9397-08002B2CF9AE}" pid="8" name="MSIP_Label_c111c204-3025-4293-a668-517002c3f023_SetDate">
    <vt:lpwstr>2023-11-29T05:05:51Z</vt:lpwstr>
  </property>
  <property fmtid="{D5CDD505-2E9C-101B-9397-08002B2CF9AE}" pid="9" name="MSIP_Label_c111c204-3025-4293-a668-517002c3f023_Name">
    <vt:lpwstr>OFFICIAL</vt:lpwstr>
  </property>
  <property fmtid="{D5CDD505-2E9C-101B-9397-08002B2CF9AE}" pid="10" name="MSIP_Label_c111c204-3025-4293-a668-517002c3f023_ActionId">
    <vt:lpwstr>7dfe04fa-0e59-463f-883a-6b1fda11fdbc</vt:lpwstr>
  </property>
  <property fmtid="{D5CDD505-2E9C-101B-9397-08002B2CF9AE}" pid="11" name="MSIP_Label_c111c204-3025-4293-a668-517002c3f023_Removed">
    <vt:lpwstr>False</vt:lpwstr>
  </property>
  <property fmtid="{D5CDD505-2E9C-101B-9397-08002B2CF9AE}" pid="12" name="MSIP_Label_c111c204-3025-4293-a668-517002c3f023_Extended_MSFT_Method">
    <vt:lpwstr>Standard</vt:lpwstr>
  </property>
  <property fmtid="{D5CDD505-2E9C-101B-9397-08002B2CF9AE}" pid="13" name="Sensitivity">
    <vt:lpwstr>OFFICIAL</vt:lpwstr>
  </property>
  <property fmtid="{D5CDD505-2E9C-101B-9397-08002B2CF9AE}" pid="14" name="MediaServiceImageTags">
    <vt:lpwstr/>
  </property>
</Properties>
</file>