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A0F5"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r w:rsidRPr="001B45F4">
        <w:rPr>
          <w:rFonts w:cs="Arial"/>
          <w:noProof/>
        </w:rPr>
        <w:drawing>
          <wp:anchor distT="0" distB="0" distL="114300" distR="114300" simplePos="0" relativeHeight="251658240" behindDoc="1" locked="1" layoutInCell="1" allowOverlap="1" wp14:anchorId="2A79FBC2" wp14:editId="24BC188C">
            <wp:simplePos x="0" y="0"/>
            <wp:positionH relativeFrom="margin">
              <wp:posOffset>-889000</wp:posOffset>
            </wp:positionH>
            <wp:positionV relativeFrom="page">
              <wp:posOffset>875665</wp:posOffset>
            </wp:positionV>
            <wp:extent cx="7456805" cy="176212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6805" cy="1762125"/>
                    </a:xfrm>
                    <a:prstGeom prst="rect">
                      <a:avLst/>
                    </a:prstGeom>
                    <a:noFill/>
                  </pic:spPr>
                </pic:pic>
              </a:graphicData>
            </a:graphic>
            <wp14:sizeRelH relativeFrom="page">
              <wp14:pctWidth>0</wp14:pctWidth>
            </wp14:sizeRelH>
            <wp14:sizeRelV relativeFrom="page">
              <wp14:pctHeight>0</wp14:pctHeight>
            </wp14:sizeRelV>
          </wp:anchor>
        </w:drawing>
      </w:r>
    </w:p>
    <w:p w14:paraId="63CAC0CD"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p>
    <w:p w14:paraId="74536497" w14:textId="77777777" w:rsidR="00A34713" w:rsidRPr="001B45F4" w:rsidRDefault="00A34713" w:rsidP="00A34713">
      <w:pPr>
        <w:pStyle w:val="ReportTitle"/>
        <w:numPr>
          <w:ilvl w:val="0"/>
          <w:numId w:val="0"/>
        </w:numPr>
        <w:spacing w:before="60"/>
        <w:rPr>
          <w:rFonts w:cs="Arial"/>
          <w:color w:val="0F243E" w:themeColor="text2" w:themeShade="80"/>
          <w:sz w:val="56"/>
          <w:szCs w:val="56"/>
        </w:rPr>
      </w:pPr>
    </w:p>
    <w:p w14:paraId="3E46F92E" w14:textId="170F9815" w:rsidR="00A34713" w:rsidRDefault="00A34713" w:rsidP="00A34713">
      <w:pPr>
        <w:pStyle w:val="ReportTitle"/>
        <w:numPr>
          <w:ilvl w:val="0"/>
          <w:numId w:val="0"/>
        </w:numPr>
        <w:spacing w:before="60"/>
        <w:rPr>
          <w:rFonts w:cs="Arial"/>
          <w:color w:val="0F243E" w:themeColor="text2" w:themeShade="80"/>
          <w:sz w:val="56"/>
          <w:szCs w:val="56"/>
        </w:rPr>
      </w:pPr>
    </w:p>
    <w:p w14:paraId="4C4A2868" w14:textId="77777777" w:rsidR="001043BB" w:rsidRPr="001043BB" w:rsidRDefault="001043BB" w:rsidP="001043BB">
      <w:pPr>
        <w:pStyle w:val="ReportDescription"/>
        <w:numPr>
          <w:ilvl w:val="0"/>
          <w:numId w:val="0"/>
        </w:numPr>
        <w:ind w:left="1134" w:hanging="851"/>
      </w:pPr>
    </w:p>
    <w:p w14:paraId="6F95F121" w14:textId="77777777" w:rsidR="001043BB" w:rsidRPr="00662370" w:rsidRDefault="001043BB" w:rsidP="001043BB">
      <w:pPr>
        <w:pStyle w:val="SBRtitle"/>
      </w:pPr>
      <w:bookmarkStart w:id="0" w:name="_Hlk89262391"/>
      <w:r w:rsidRPr="00B226B7">
        <w:t>Standard Business Reporting</w:t>
      </w:r>
    </w:p>
    <w:p w14:paraId="528F7120" w14:textId="77777777" w:rsidR="001043BB" w:rsidRDefault="001043BB" w:rsidP="001043BB">
      <w:pPr>
        <w:pStyle w:val="ReportTitle"/>
        <w:numPr>
          <w:ilvl w:val="0"/>
          <w:numId w:val="0"/>
        </w:numPr>
        <w:spacing w:before="60" w:after="0" w:line="240" w:lineRule="auto"/>
        <w:ind w:left="851" w:hanging="851"/>
        <w:rPr>
          <w:sz w:val="36"/>
          <w:szCs w:val="36"/>
        </w:rPr>
      </w:pPr>
      <w:r w:rsidRPr="00340AE1">
        <w:rPr>
          <w:sz w:val="36"/>
          <w:szCs w:val="36"/>
        </w:rPr>
        <w:t xml:space="preserve">Australian Taxation Office – </w:t>
      </w:r>
    </w:p>
    <w:p w14:paraId="63F3C6FE" w14:textId="77777777" w:rsidR="001043BB" w:rsidRPr="006D665C" w:rsidRDefault="001043BB" w:rsidP="001043BB">
      <w:pPr>
        <w:pStyle w:val="ReportDescription"/>
        <w:numPr>
          <w:ilvl w:val="0"/>
          <w:numId w:val="0"/>
        </w:numPr>
        <w:ind w:left="1134" w:hanging="851"/>
      </w:pPr>
    </w:p>
    <w:p w14:paraId="1A25ED78" w14:textId="33ADF42B" w:rsidR="001043BB" w:rsidRPr="006D665C" w:rsidRDefault="00EB72EC" w:rsidP="001043BB">
      <w:pPr>
        <w:pStyle w:val="ReportDescription"/>
        <w:numPr>
          <w:ilvl w:val="0"/>
          <w:numId w:val="0"/>
        </w:numPr>
      </w:pPr>
      <w:r>
        <w:rPr>
          <w:sz w:val="36"/>
          <w:szCs w:val="36"/>
        </w:rPr>
        <w:t>Common Business Implementation and Taxpayer Declaration Guide</w:t>
      </w:r>
    </w:p>
    <w:p w14:paraId="611F877B" w14:textId="516A0847" w:rsidR="001043BB" w:rsidRPr="00340AE1" w:rsidRDefault="001043BB" w:rsidP="001043BB">
      <w:pPr>
        <w:pStyle w:val="-subtitle"/>
        <w:spacing w:before="240"/>
        <w:rPr>
          <w:rFonts w:ascii="Arial" w:hAnsi="Arial"/>
          <w:sz w:val="36"/>
          <w:szCs w:val="36"/>
        </w:rPr>
      </w:pPr>
      <w:r w:rsidRPr="00340AE1">
        <w:rPr>
          <w:rFonts w:ascii="Arial" w:hAnsi="Arial"/>
          <w:sz w:val="36"/>
          <w:szCs w:val="36"/>
        </w:rPr>
        <w:t xml:space="preserve">Date: </w:t>
      </w:r>
      <w:r w:rsidR="006457D5">
        <w:rPr>
          <w:rFonts w:ascii="Arial" w:hAnsi="Arial"/>
          <w:sz w:val="36"/>
          <w:szCs w:val="36"/>
        </w:rPr>
        <w:t xml:space="preserve">13 February </w:t>
      </w:r>
      <w:r w:rsidRPr="00B4070C">
        <w:rPr>
          <w:rFonts w:ascii="Arial" w:hAnsi="Arial"/>
          <w:sz w:val="36"/>
          <w:szCs w:val="36"/>
        </w:rPr>
        <w:t>202</w:t>
      </w:r>
      <w:r w:rsidR="00037A99">
        <w:rPr>
          <w:rFonts w:ascii="Arial" w:hAnsi="Arial"/>
          <w:sz w:val="36"/>
          <w:szCs w:val="36"/>
        </w:rPr>
        <w:t>5</w:t>
      </w:r>
    </w:p>
    <w:p w14:paraId="119D65F5" w14:textId="3960C65D" w:rsidR="001043BB" w:rsidRPr="00544ED0" w:rsidRDefault="001043BB" w:rsidP="001043BB">
      <w:pPr>
        <w:pStyle w:val="-subtitle"/>
        <w:spacing w:before="240"/>
        <w:rPr>
          <w:rFonts w:ascii="Arial" w:hAnsi="Arial"/>
          <w:color w:val="17365D" w:themeColor="text2" w:themeShade="BF"/>
          <w:sz w:val="34"/>
          <w:szCs w:val="34"/>
        </w:rPr>
      </w:pPr>
      <w:r>
        <w:rPr>
          <w:rFonts w:ascii="Arial" w:hAnsi="Arial" w:cs="Arial"/>
          <w:sz w:val="36"/>
          <w:szCs w:val="36"/>
        </w:rPr>
        <w:t xml:space="preserve">Status: </w:t>
      </w:r>
      <w:r w:rsidR="00CA3C28">
        <w:rPr>
          <w:rFonts w:ascii="Arial" w:hAnsi="Arial" w:cs="Arial"/>
          <w:sz w:val="36"/>
          <w:szCs w:val="36"/>
        </w:rPr>
        <w:t>Final</w:t>
      </w:r>
    </w:p>
    <w:p w14:paraId="5E5D2D89" w14:textId="77777777" w:rsidR="001043BB" w:rsidRDefault="001043BB" w:rsidP="001043BB">
      <w:pPr>
        <w:pStyle w:val="VersionHeadA"/>
        <w:ind w:firstLine="425"/>
        <w:rPr>
          <w:bCs/>
          <w:color w:val="17365D" w:themeColor="text2" w:themeShade="BF"/>
          <w:sz w:val="22"/>
          <w:szCs w:val="22"/>
        </w:rPr>
      </w:pPr>
    </w:p>
    <w:p w14:paraId="37A8D030" w14:textId="77777777" w:rsidR="001043BB" w:rsidRPr="006D665C" w:rsidRDefault="001043BB" w:rsidP="001043BB">
      <w:pPr>
        <w:pStyle w:val="Caption"/>
        <w:rPr>
          <w:szCs w:val="22"/>
        </w:rPr>
      </w:pPr>
      <w:r w:rsidRPr="006D665C">
        <w:rPr>
          <w:b w:val="0"/>
          <w:bCs w:val="0"/>
          <w:szCs w:val="22"/>
        </w:rPr>
        <w:t>This document and its attachments are</w:t>
      </w:r>
      <w:r w:rsidRPr="006D665C">
        <w:rPr>
          <w:szCs w:val="22"/>
        </w:rPr>
        <w:t xml:space="preserve"> </w:t>
      </w:r>
      <w:proofErr w:type="gramStart"/>
      <w:r w:rsidRPr="006D665C">
        <w:rPr>
          <w:szCs w:val="22"/>
        </w:rPr>
        <w:t>Official</w:t>
      </w:r>
      <w:proofErr w:type="gramEnd"/>
    </w:p>
    <w:p w14:paraId="62479F19" w14:textId="51BF73BD" w:rsidR="001043BB" w:rsidRDefault="001043BB" w:rsidP="001043BB">
      <w:pPr>
        <w:rPr>
          <w:szCs w:val="22"/>
        </w:rPr>
      </w:pPr>
    </w:p>
    <w:p w14:paraId="3340F552" w14:textId="38470174" w:rsidR="00A34713" w:rsidRPr="00CD0A2C" w:rsidRDefault="001043BB" w:rsidP="001043BB">
      <w:pPr>
        <w:rPr>
          <w:b/>
          <w:bCs/>
          <w:noProof/>
          <w:color w:val="000000" w:themeColor="text1"/>
        </w:rPr>
      </w:pPr>
      <w:r w:rsidRPr="006D665C">
        <w:rPr>
          <w:szCs w:val="22"/>
        </w:rPr>
        <w:t xml:space="preserve">For further information, raise an enquiry </w:t>
      </w:r>
      <w:r w:rsidRPr="001043BB">
        <w:rPr>
          <w:szCs w:val="22"/>
        </w:rPr>
        <w:t>via</w:t>
      </w:r>
      <w:r w:rsidRPr="001043BB">
        <w:rPr>
          <w:b/>
          <w:bCs/>
          <w:szCs w:val="22"/>
        </w:rPr>
        <w:t xml:space="preserve"> </w:t>
      </w:r>
      <w:hyperlink r:id="rId13" w:history="1">
        <w:r w:rsidRPr="001043BB">
          <w:rPr>
            <w:rStyle w:val="Hyperlink"/>
            <w:b w:val="0"/>
            <w:bCs/>
            <w:szCs w:val="22"/>
          </w:rPr>
          <w:t>Online Services for DSPs</w:t>
        </w:r>
      </w:hyperlink>
      <w:r w:rsidRPr="001043BB">
        <w:rPr>
          <w:rStyle w:val="Hyperlink"/>
          <w:b w:val="0"/>
          <w:bCs/>
          <w:i/>
          <w:iCs/>
          <w:szCs w:val="22"/>
        </w:rPr>
        <w:t>.</w:t>
      </w:r>
      <w:r w:rsidRPr="006D665C">
        <w:rPr>
          <w:rStyle w:val="Hyperlink"/>
          <w:szCs w:val="22"/>
          <w:u w:val="none"/>
        </w:rPr>
        <w:t xml:space="preserve"> </w:t>
      </w:r>
      <w:r w:rsidRPr="001043BB">
        <w:rPr>
          <w:rStyle w:val="Hyperlink"/>
          <w:b w:val="0"/>
          <w:bCs/>
          <w:color w:val="000000" w:themeColor="text1"/>
          <w:szCs w:val="22"/>
          <w:u w:val="none"/>
        </w:rPr>
        <w:t>If you are</w:t>
      </w:r>
      <w:r w:rsidRPr="006D665C">
        <w:rPr>
          <w:rStyle w:val="Hyperlink"/>
          <w:color w:val="000000" w:themeColor="text1"/>
          <w:szCs w:val="22"/>
          <w:u w:val="none"/>
        </w:rPr>
        <w:t xml:space="preserve"> </w:t>
      </w:r>
      <w:r w:rsidRPr="006D665C">
        <w:rPr>
          <w:szCs w:val="22"/>
        </w:rPr>
        <w:t>unable to</w:t>
      </w:r>
      <w:r w:rsidRPr="001043BB">
        <w:rPr>
          <w:szCs w:val="22"/>
        </w:rPr>
        <w:t xml:space="preserve"> </w:t>
      </w:r>
      <w:r>
        <w:rPr>
          <w:szCs w:val="22"/>
        </w:rPr>
        <w:t>access</w:t>
      </w:r>
      <w:r w:rsidRPr="006D665C">
        <w:rPr>
          <w:szCs w:val="22"/>
        </w:rPr>
        <w:t xml:space="preserve"> </w:t>
      </w:r>
      <w:r>
        <w:rPr>
          <w:szCs w:val="22"/>
        </w:rPr>
        <w:t>this</w:t>
      </w:r>
      <w:r w:rsidRPr="006D665C">
        <w:rPr>
          <w:szCs w:val="22"/>
        </w:rPr>
        <w:t xml:space="preserve">, </w:t>
      </w:r>
      <w:r w:rsidRPr="001043BB">
        <w:rPr>
          <w:szCs w:val="22"/>
        </w:rPr>
        <w:t>contact</w:t>
      </w:r>
      <w:r w:rsidRPr="001043BB">
        <w:rPr>
          <w:b/>
          <w:bCs/>
          <w:szCs w:val="22"/>
        </w:rPr>
        <w:t xml:space="preserve"> </w:t>
      </w:r>
      <w:hyperlink r:id="rId14" w:history="1">
        <w:r w:rsidRPr="001043BB">
          <w:rPr>
            <w:rStyle w:val="Hyperlink"/>
            <w:b w:val="0"/>
            <w:bCs/>
            <w:szCs w:val="22"/>
          </w:rPr>
          <w:t>SBRServiceDesk@sbr.gov.au</w:t>
        </w:r>
      </w:hyperlink>
      <w:r w:rsidRPr="006D665C">
        <w:rPr>
          <w:szCs w:val="22"/>
        </w:rPr>
        <w:t xml:space="preserve"> or call </w:t>
      </w:r>
      <w:r w:rsidRPr="001043BB">
        <w:rPr>
          <w:b/>
          <w:bCs/>
          <w:szCs w:val="22"/>
        </w:rPr>
        <w:t>1300 488 231</w:t>
      </w:r>
      <w:r>
        <w:rPr>
          <w:szCs w:val="22"/>
        </w:rPr>
        <w:t xml:space="preserve">. </w:t>
      </w:r>
      <w:r w:rsidRPr="006D665C">
        <w:rPr>
          <w:szCs w:val="22"/>
        </w:rPr>
        <w:t xml:space="preserve">International callers may use </w:t>
      </w:r>
      <w:r w:rsidRPr="001043BB">
        <w:rPr>
          <w:b/>
          <w:bCs/>
          <w:szCs w:val="22"/>
        </w:rPr>
        <w:t>+61-2-6216 5577</w:t>
      </w:r>
      <w:r w:rsidRPr="006D665C">
        <w:rPr>
          <w:szCs w:val="22"/>
        </w:rPr>
        <w:t>.</w:t>
      </w:r>
      <w:bookmarkStart w:id="1" w:name="_Hlk99012007"/>
    </w:p>
    <w:p w14:paraId="5E10181D" w14:textId="3508D053" w:rsidR="00A34713" w:rsidRPr="00CD0A2C" w:rsidRDefault="00A34713" w:rsidP="00A34713">
      <w:pPr>
        <w:spacing w:after="160" w:line="259" w:lineRule="auto"/>
        <w:rPr>
          <w:rFonts w:cs="Arial"/>
        </w:rPr>
      </w:pPr>
      <w:r w:rsidRPr="00CD0A2C">
        <w:rPr>
          <w:rFonts w:cs="Arial"/>
        </w:rPr>
        <w:br w:type="page"/>
      </w:r>
    </w:p>
    <w:p w14:paraId="7982B4B1" w14:textId="64E85BAF" w:rsidR="006F1DB5" w:rsidRDefault="006F1DB5" w:rsidP="00381C9C">
      <w:pPr>
        <w:pStyle w:val="Openingadminheading"/>
      </w:pPr>
      <w:bookmarkStart w:id="2" w:name="ClassificationPage1b"/>
      <w:bookmarkEnd w:id="0"/>
      <w:bookmarkEnd w:id="1"/>
      <w:bookmarkEnd w:id="2"/>
      <w:r w:rsidRPr="003C1EFE">
        <w:lastRenderedPageBreak/>
        <w:t>Version Control</w:t>
      </w:r>
    </w:p>
    <w:p w14:paraId="41123D50" w14:textId="77777777" w:rsidR="00381C9C" w:rsidRPr="00381C9C" w:rsidRDefault="00381C9C" w:rsidP="00381C9C"/>
    <w:tbl>
      <w:tblPr>
        <w:tblStyle w:val="TableGrid"/>
        <w:tblW w:w="9067" w:type="dxa"/>
        <w:tblLook w:val="04A0" w:firstRow="1" w:lastRow="0" w:firstColumn="1" w:lastColumn="0" w:noHBand="0" w:noVBand="1"/>
      </w:tblPr>
      <w:tblGrid>
        <w:gridCol w:w="1126"/>
        <w:gridCol w:w="2697"/>
        <w:gridCol w:w="5244"/>
      </w:tblGrid>
      <w:tr w:rsidR="006F1DB5" w:rsidRPr="001B45F4" w14:paraId="77786B56" w14:textId="77777777" w:rsidTr="00D5441A">
        <w:trPr>
          <w:trHeight w:val="444"/>
        </w:trPr>
        <w:tc>
          <w:tcPr>
            <w:tcW w:w="1126" w:type="dxa"/>
            <w:shd w:val="clear" w:color="auto" w:fill="DBE5F1" w:themeFill="accent1" w:themeFillTint="33"/>
            <w:vAlign w:val="center"/>
          </w:tcPr>
          <w:p w14:paraId="265AEDF4" w14:textId="77777777" w:rsidR="006F1DB5" w:rsidRPr="001B45F4" w:rsidRDefault="006F1DB5" w:rsidP="00BA65D3">
            <w:pPr>
              <w:pStyle w:val="Maintext"/>
              <w:rPr>
                <w:rFonts w:cs="Arial"/>
                <w:szCs w:val="22"/>
              </w:rPr>
            </w:pPr>
            <w:r w:rsidRPr="001B45F4">
              <w:rPr>
                <w:rFonts w:cs="Arial"/>
                <w:b/>
                <w:szCs w:val="22"/>
              </w:rPr>
              <w:t>Version</w:t>
            </w:r>
          </w:p>
        </w:tc>
        <w:tc>
          <w:tcPr>
            <w:tcW w:w="2697" w:type="dxa"/>
            <w:shd w:val="clear" w:color="auto" w:fill="DBE5F1" w:themeFill="accent1" w:themeFillTint="33"/>
            <w:vAlign w:val="center"/>
          </w:tcPr>
          <w:p w14:paraId="096762AA" w14:textId="77777777" w:rsidR="006F1DB5" w:rsidRPr="001B45F4" w:rsidRDefault="006F1DB5" w:rsidP="00BA65D3">
            <w:pPr>
              <w:pStyle w:val="Maintext"/>
              <w:rPr>
                <w:rFonts w:cs="Arial"/>
                <w:szCs w:val="22"/>
              </w:rPr>
            </w:pPr>
            <w:r w:rsidRPr="001B45F4">
              <w:rPr>
                <w:rFonts w:cs="Arial"/>
                <w:b/>
                <w:szCs w:val="22"/>
              </w:rPr>
              <w:t>Release date</w:t>
            </w:r>
          </w:p>
        </w:tc>
        <w:tc>
          <w:tcPr>
            <w:tcW w:w="5244" w:type="dxa"/>
            <w:shd w:val="clear" w:color="auto" w:fill="DBE5F1" w:themeFill="accent1" w:themeFillTint="33"/>
            <w:vAlign w:val="center"/>
          </w:tcPr>
          <w:p w14:paraId="5E40D000" w14:textId="77777777" w:rsidR="006F1DB5" w:rsidRPr="001B45F4" w:rsidRDefault="006F1DB5" w:rsidP="00BA65D3">
            <w:pPr>
              <w:pStyle w:val="Maintext"/>
              <w:rPr>
                <w:rFonts w:cs="Arial"/>
                <w:szCs w:val="22"/>
              </w:rPr>
            </w:pPr>
            <w:r w:rsidRPr="001B45F4">
              <w:rPr>
                <w:rFonts w:cs="Arial"/>
                <w:b/>
                <w:szCs w:val="22"/>
              </w:rPr>
              <w:t>Description of changes</w:t>
            </w:r>
          </w:p>
        </w:tc>
      </w:tr>
      <w:tr w:rsidR="009B5D4B" w:rsidRPr="001B45F4" w14:paraId="72FFBD40" w14:textId="77777777" w:rsidTr="00D5441A">
        <w:trPr>
          <w:trHeight w:val="444"/>
        </w:trPr>
        <w:tc>
          <w:tcPr>
            <w:tcW w:w="1126" w:type="dxa"/>
            <w:shd w:val="clear" w:color="auto" w:fill="FFFFFF" w:themeFill="background1"/>
            <w:vAlign w:val="center"/>
          </w:tcPr>
          <w:p w14:paraId="6D0C8B17" w14:textId="30C3A499" w:rsidR="009B5D4B" w:rsidRPr="003634E3" w:rsidRDefault="009B5D4B" w:rsidP="00BA65D3">
            <w:pPr>
              <w:pStyle w:val="Maintext"/>
              <w:rPr>
                <w:rFonts w:cs="Arial"/>
                <w:bCs/>
                <w:szCs w:val="22"/>
              </w:rPr>
            </w:pPr>
            <w:r>
              <w:rPr>
                <w:rFonts w:cs="Arial"/>
                <w:bCs/>
                <w:szCs w:val="22"/>
              </w:rPr>
              <w:t>1.4</w:t>
            </w:r>
          </w:p>
        </w:tc>
        <w:tc>
          <w:tcPr>
            <w:tcW w:w="2697" w:type="dxa"/>
            <w:shd w:val="clear" w:color="auto" w:fill="FFFFFF" w:themeFill="background1"/>
            <w:vAlign w:val="center"/>
          </w:tcPr>
          <w:p w14:paraId="1540F2AF" w14:textId="374CBB68" w:rsidR="009B5D4B" w:rsidRPr="003634E3" w:rsidRDefault="004960FC" w:rsidP="00BA65D3">
            <w:pPr>
              <w:pStyle w:val="Maintext"/>
              <w:rPr>
                <w:rFonts w:cs="Arial"/>
                <w:bCs/>
                <w:szCs w:val="22"/>
              </w:rPr>
            </w:pPr>
            <w:r>
              <w:rPr>
                <w:rFonts w:cs="Arial"/>
                <w:bCs/>
                <w:szCs w:val="22"/>
              </w:rPr>
              <w:t>13</w:t>
            </w:r>
            <w:r w:rsidR="009B5D4B">
              <w:rPr>
                <w:rFonts w:cs="Arial"/>
                <w:bCs/>
                <w:szCs w:val="22"/>
              </w:rPr>
              <w:t>/0</w:t>
            </w:r>
            <w:r>
              <w:rPr>
                <w:rFonts w:cs="Arial"/>
                <w:bCs/>
                <w:szCs w:val="22"/>
              </w:rPr>
              <w:t>3</w:t>
            </w:r>
            <w:r w:rsidR="009B5D4B">
              <w:rPr>
                <w:rFonts w:cs="Arial"/>
                <w:bCs/>
                <w:szCs w:val="22"/>
              </w:rPr>
              <w:t>/2025</w:t>
            </w:r>
          </w:p>
        </w:tc>
        <w:tc>
          <w:tcPr>
            <w:tcW w:w="5244" w:type="dxa"/>
            <w:shd w:val="clear" w:color="auto" w:fill="FFFFFF" w:themeFill="background1"/>
            <w:vAlign w:val="center"/>
          </w:tcPr>
          <w:p w14:paraId="77AAEAD4" w14:textId="15BE5302" w:rsidR="009B5D4B" w:rsidRPr="003634E3" w:rsidRDefault="004960FC" w:rsidP="00BA65D3">
            <w:pPr>
              <w:pStyle w:val="Maintext"/>
              <w:rPr>
                <w:bCs/>
                <w:szCs w:val="22"/>
              </w:rPr>
            </w:pPr>
            <w:r>
              <w:rPr>
                <w:bCs/>
                <w:szCs w:val="22"/>
              </w:rPr>
              <w:t xml:space="preserve">Updated figure 2 and </w:t>
            </w:r>
            <w:r w:rsidR="009B5D4B">
              <w:rPr>
                <w:bCs/>
                <w:szCs w:val="22"/>
              </w:rPr>
              <w:t xml:space="preserve">out of date hyperlinks. </w:t>
            </w:r>
          </w:p>
        </w:tc>
      </w:tr>
      <w:tr w:rsidR="00E05FCA" w:rsidRPr="001B45F4" w14:paraId="7C9B6474" w14:textId="77777777" w:rsidTr="00D5441A">
        <w:trPr>
          <w:trHeight w:val="444"/>
        </w:trPr>
        <w:tc>
          <w:tcPr>
            <w:tcW w:w="1126" w:type="dxa"/>
            <w:shd w:val="clear" w:color="auto" w:fill="FFFFFF" w:themeFill="background1"/>
            <w:vAlign w:val="center"/>
          </w:tcPr>
          <w:p w14:paraId="1D7C6FD3" w14:textId="5D860864" w:rsidR="00E05FCA" w:rsidRPr="003634E3" w:rsidRDefault="00E05FCA" w:rsidP="00BA65D3">
            <w:pPr>
              <w:pStyle w:val="Maintext"/>
              <w:rPr>
                <w:rFonts w:cs="Arial"/>
                <w:bCs/>
                <w:szCs w:val="22"/>
              </w:rPr>
            </w:pPr>
            <w:r w:rsidRPr="003634E3">
              <w:rPr>
                <w:rFonts w:cs="Arial"/>
                <w:bCs/>
                <w:szCs w:val="22"/>
              </w:rPr>
              <w:t>1.3</w:t>
            </w:r>
          </w:p>
        </w:tc>
        <w:tc>
          <w:tcPr>
            <w:tcW w:w="2697" w:type="dxa"/>
            <w:shd w:val="clear" w:color="auto" w:fill="FFFFFF" w:themeFill="background1"/>
            <w:vAlign w:val="center"/>
          </w:tcPr>
          <w:p w14:paraId="49DAC63F" w14:textId="1560494E" w:rsidR="00E05FCA" w:rsidRPr="003634E3" w:rsidRDefault="00F838A8" w:rsidP="00BA65D3">
            <w:pPr>
              <w:pStyle w:val="Maintext"/>
              <w:rPr>
                <w:rFonts w:cs="Arial"/>
                <w:bCs/>
                <w:szCs w:val="22"/>
              </w:rPr>
            </w:pPr>
            <w:r w:rsidRPr="003634E3">
              <w:rPr>
                <w:rFonts w:cs="Arial"/>
                <w:bCs/>
                <w:szCs w:val="22"/>
              </w:rPr>
              <w:t>13/11/2024</w:t>
            </w:r>
          </w:p>
        </w:tc>
        <w:tc>
          <w:tcPr>
            <w:tcW w:w="5244" w:type="dxa"/>
            <w:shd w:val="clear" w:color="auto" w:fill="FFFFFF" w:themeFill="background1"/>
            <w:vAlign w:val="center"/>
          </w:tcPr>
          <w:p w14:paraId="68F43B7F" w14:textId="3F93EB1F" w:rsidR="00E05FCA" w:rsidRPr="003634E3" w:rsidRDefault="001828C2" w:rsidP="00BA65D3">
            <w:pPr>
              <w:pStyle w:val="Maintext"/>
              <w:rPr>
                <w:rFonts w:cs="Arial"/>
                <w:bCs/>
                <w:szCs w:val="22"/>
              </w:rPr>
            </w:pPr>
            <w:r w:rsidRPr="003634E3">
              <w:rPr>
                <w:bCs/>
                <w:szCs w:val="22"/>
              </w:rPr>
              <w:t>Update</w:t>
            </w:r>
            <w:r w:rsidR="002051D4" w:rsidRPr="003634E3">
              <w:rPr>
                <w:bCs/>
                <w:szCs w:val="22"/>
              </w:rPr>
              <w:t>d</w:t>
            </w:r>
            <w:r w:rsidRPr="003634E3">
              <w:rPr>
                <w:bCs/>
                <w:szCs w:val="22"/>
              </w:rPr>
              <w:t xml:space="preserve"> to reflect myGovID rename to myID</w:t>
            </w:r>
          </w:p>
        </w:tc>
      </w:tr>
      <w:tr w:rsidR="00EB72EC" w:rsidRPr="001B45F4" w14:paraId="6BF2433B" w14:textId="77777777" w:rsidTr="00D5441A">
        <w:trPr>
          <w:trHeight w:val="976"/>
        </w:trPr>
        <w:tc>
          <w:tcPr>
            <w:tcW w:w="1126" w:type="dxa"/>
            <w:shd w:val="clear" w:color="auto" w:fill="FFFFFF" w:themeFill="background1"/>
            <w:vAlign w:val="center"/>
          </w:tcPr>
          <w:p w14:paraId="6FE9C802" w14:textId="3F6B1435" w:rsidR="00EB72EC" w:rsidRDefault="00EB72EC" w:rsidP="00904866">
            <w:pPr>
              <w:pStyle w:val="Maintext"/>
              <w:rPr>
                <w:rFonts w:cs="Arial"/>
                <w:szCs w:val="22"/>
              </w:rPr>
            </w:pPr>
            <w:r>
              <w:rPr>
                <w:rFonts w:cs="Arial"/>
                <w:szCs w:val="22"/>
              </w:rPr>
              <w:t>1.2</w:t>
            </w:r>
          </w:p>
        </w:tc>
        <w:tc>
          <w:tcPr>
            <w:tcW w:w="2697" w:type="dxa"/>
            <w:shd w:val="clear" w:color="auto" w:fill="auto"/>
            <w:vAlign w:val="center"/>
          </w:tcPr>
          <w:p w14:paraId="76AAD874" w14:textId="0CD0F3FE" w:rsidR="00EB72EC" w:rsidRDefault="00B4070C" w:rsidP="00904866">
            <w:pPr>
              <w:pStyle w:val="Maintext"/>
              <w:rPr>
                <w:rFonts w:cs="Arial"/>
                <w:szCs w:val="22"/>
              </w:rPr>
            </w:pPr>
            <w:r w:rsidRPr="00B4070C">
              <w:rPr>
                <w:rFonts w:cs="Arial"/>
                <w:szCs w:val="22"/>
              </w:rPr>
              <w:t>20</w:t>
            </w:r>
            <w:r w:rsidR="00EB72EC" w:rsidRPr="00B4070C">
              <w:rPr>
                <w:rFonts w:cs="Arial"/>
                <w:szCs w:val="22"/>
              </w:rPr>
              <w:t>/0</w:t>
            </w:r>
            <w:r w:rsidR="0024506B" w:rsidRPr="00B4070C">
              <w:rPr>
                <w:rFonts w:cs="Arial"/>
                <w:szCs w:val="22"/>
              </w:rPr>
              <w:t>6</w:t>
            </w:r>
            <w:r w:rsidR="00EB72EC" w:rsidRPr="00B4070C">
              <w:rPr>
                <w:rFonts w:cs="Arial"/>
                <w:szCs w:val="22"/>
              </w:rPr>
              <w:t>/2024</w:t>
            </w:r>
          </w:p>
        </w:tc>
        <w:tc>
          <w:tcPr>
            <w:tcW w:w="5244" w:type="dxa"/>
            <w:shd w:val="clear" w:color="auto" w:fill="FFFFFF" w:themeFill="background1"/>
            <w:vAlign w:val="center"/>
          </w:tcPr>
          <w:p w14:paraId="3739F626" w14:textId="77777777" w:rsidR="00A141B5" w:rsidRDefault="00A141B5" w:rsidP="00EB72EC">
            <w:pPr>
              <w:pStyle w:val="Maintext"/>
              <w:rPr>
                <w:rFonts w:cs="Arial"/>
                <w:szCs w:val="22"/>
              </w:rPr>
            </w:pPr>
            <w:r>
              <w:rPr>
                <w:rFonts w:cs="Arial"/>
                <w:szCs w:val="22"/>
              </w:rPr>
              <w:t>Updated:</w:t>
            </w:r>
          </w:p>
          <w:p w14:paraId="766A70BD" w14:textId="388DF453" w:rsidR="00A141B5" w:rsidRDefault="00A141B5" w:rsidP="00EB72EC">
            <w:pPr>
              <w:pStyle w:val="Maintext"/>
              <w:rPr>
                <w:rFonts w:cs="Arial"/>
                <w:szCs w:val="22"/>
              </w:rPr>
            </w:pPr>
            <w:r>
              <w:rPr>
                <w:rFonts w:cs="Arial"/>
                <w:szCs w:val="22"/>
              </w:rPr>
              <w:t>- l</w:t>
            </w:r>
            <w:r w:rsidR="00EB72EC">
              <w:rPr>
                <w:rFonts w:cs="Arial"/>
                <w:szCs w:val="22"/>
              </w:rPr>
              <w:t xml:space="preserve">inks and </w:t>
            </w:r>
            <w:r>
              <w:rPr>
                <w:rFonts w:cs="Arial"/>
                <w:szCs w:val="22"/>
              </w:rPr>
              <w:t>formatting across document</w:t>
            </w:r>
          </w:p>
          <w:p w14:paraId="133ED15B" w14:textId="0CC50696" w:rsidR="00EB72EC" w:rsidRDefault="00A141B5" w:rsidP="00EB72EC">
            <w:pPr>
              <w:pStyle w:val="Maintext"/>
              <w:rPr>
                <w:rFonts w:cs="Arial"/>
                <w:szCs w:val="22"/>
              </w:rPr>
            </w:pPr>
            <w:r>
              <w:rPr>
                <w:rFonts w:cs="Arial"/>
                <w:szCs w:val="22"/>
              </w:rPr>
              <w:t xml:space="preserve">- Tax agent software obligations  </w:t>
            </w:r>
          </w:p>
        </w:tc>
      </w:tr>
      <w:tr w:rsidR="00EB72EC" w:rsidRPr="001B45F4" w14:paraId="700B9BE4" w14:textId="77777777" w:rsidTr="00D5441A">
        <w:trPr>
          <w:trHeight w:val="706"/>
        </w:trPr>
        <w:tc>
          <w:tcPr>
            <w:tcW w:w="1126" w:type="dxa"/>
            <w:shd w:val="clear" w:color="auto" w:fill="FFFFFF" w:themeFill="background1"/>
            <w:vAlign w:val="center"/>
          </w:tcPr>
          <w:p w14:paraId="0E767837" w14:textId="0111ADA2" w:rsidR="00EB72EC" w:rsidRDefault="00EB72EC" w:rsidP="00904866">
            <w:pPr>
              <w:pStyle w:val="Maintext"/>
              <w:rPr>
                <w:rFonts w:cs="Arial"/>
                <w:szCs w:val="22"/>
              </w:rPr>
            </w:pPr>
            <w:r>
              <w:rPr>
                <w:rFonts w:cs="Arial"/>
                <w:szCs w:val="22"/>
              </w:rPr>
              <w:t>1.1</w:t>
            </w:r>
          </w:p>
        </w:tc>
        <w:tc>
          <w:tcPr>
            <w:tcW w:w="2697" w:type="dxa"/>
            <w:shd w:val="clear" w:color="auto" w:fill="FFFFFF" w:themeFill="background1"/>
            <w:vAlign w:val="center"/>
          </w:tcPr>
          <w:p w14:paraId="71EE8B67" w14:textId="1926269F" w:rsidR="00EB72EC" w:rsidRDefault="00EB72EC" w:rsidP="00904866">
            <w:pPr>
              <w:pStyle w:val="Maintext"/>
              <w:rPr>
                <w:rFonts w:cs="Arial"/>
                <w:szCs w:val="22"/>
              </w:rPr>
            </w:pPr>
            <w:r>
              <w:rPr>
                <w:rFonts w:cs="Arial"/>
                <w:szCs w:val="22"/>
              </w:rPr>
              <w:t>06/08/2020</w:t>
            </w:r>
          </w:p>
        </w:tc>
        <w:tc>
          <w:tcPr>
            <w:tcW w:w="5244" w:type="dxa"/>
            <w:shd w:val="clear" w:color="auto" w:fill="FFFFFF" w:themeFill="background1"/>
            <w:vAlign w:val="center"/>
          </w:tcPr>
          <w:p w14:paraId="6766DBD0" w14:textId="1D0BC4E4" w:rsidR="00EB72EC" w:rsidRDefault="00EB72EC" w:rsidP="00EB72EC">
            <w:pPr>
              <w:pStyle w:val="Maintext"/>
              <w:rPr>
                <w:rFonts w:cs="Arial"/>
                <w:szCs w:val="22"/>
              </w:rPr>
            </w:pPr>
            <w:r>
              <w:rPr>
                <w:rFonts w:cs="Arial"/>
                <w:szCs w:val="22"/>
              </w:rPr>
              <w:t>Updated to include reasonable use policy guideline</w:t>
            </w:r>
          </w:p>
        </w:tc>
      </w:tr>
      <w:tr w:rsidR="00904866" w:rsidRPr="001B45F4" w14:paraId="6D8E825F" w14:textId="77777777" w:rsidTr="00D5441A">
        <w:trPr>
          <w:trHeight w:val="444"/>
        </w:trPr>
        <w:tc>
          <w:tcPr>
            <w:tcW w:w="1126" w:type="dxa"/>
            <w:shd w:val="clear" w:color="auto" w:fill="FFFFFF" w:themeFill="background1"/>
            <w:vAlign w:val="center"/>
          </w:tcPr>
          <w:p w14:paraId="081629F4" w14:textId="6A9B3DC6" w:rsidR="00904866" w:rsidRPr="001B45F4" w:rsidRDefault="00904866" w:rsidP="00904866">
            <w:pPr>
              <w:pStyle w:val="Maintext"/>
              <w:rPr>
                <w:rFonts w:cs="Arial"/>
                <w:szCs w:val="22"/>
              </w:rPr>
            </w:pPr>
            <w:r>
              <w:rPr>
                <w:rFonts w:cs="Arial"/>
                <w:szCs w:val="22"/>
              </w:rPr>
              <w:t>1.0</w:t>
            </w:r>
          </w:p>
        </w:tc>
        <w:tc>
          <w:tcPr>
            <w:tcW w:w="2697" w:type="dxa"/>
            <w:shd w:val="clear" w:color="auto" w:fill="FFFFFF" w:themeFill="background1"/>
            <w:vAlign w:val="center"/>
          </w:tcPr>
          <w:p w14:paraId="555434CE" w14:textId="07D6C13E" w:rsidR="00904866" w:rsidRDefault="00EB72EC" w:rsidP="00904866">
            <w:pPr>
              <w:pStyle w:val="Maintext"/>
              <w:rPr>
                <w:rFonts w:cs="Arial"/>
                <w:szCs w:val="22"/>
              </w:rPr>
            </w:pPr>
            <w:r>
              <w:rPr>
                <w:rFonts w:cs="Arial"/>
                <w:szCs w:val="22"/>
              </w:rPr>
              <w:t>27</w:t>
            </w:r>
            <w:r w:rsidR="00904866">
              <w:rPr>
                <w:rFonts w:cs="Arial"/>
                <w:szCs w:val="22"/>
              </w:rPr>
              <w:t>/0</w:t>
            </w:r>
            <w:r>
              <w:rPr>
                <w:rFonts w:cs="Arial"/>
                <w:szCs w:val="22"/>
              </w:rPr>
              <w:t>2</w:t>
            </w:r>
            <w:r w:rsidR="00904866">
              <w:rPr>
                <w:rFonts w:cs="Arial"/>
                <w:szCs w:val="22"/>
              </w:rPr>
              <w:t>/202</w:t>
            </w:r>
            <w:r>
              <w:rPr>
                <w:rFonts w:cs="Arial"/>
                <w:szCs w:val="22"/>
              </w:rPr>
              <w:t>0</w:t>
            </w:r>
          </w:p>
        </w:tc>
        <w:tc>
          <w:tcPr>
            <w:tcW w:w="5244" w:type="dxa"/>
            <w:shd w:val="clear" w:color="auto" w:fill="FFFFFF" w:themeFill="background1"/>
            <w:vAlign w:val="center"/>
          </w:tcPr>
          <w:p w14:paraId="1A7AA166" w14:textId="51204308" w:rsidR="00904866" w:rsidRDefault="00EB72EC" w:rsidP="00EB72EC">
            <w:pPr>
              <w:pStyle w:val="Maintext"/>
              <w:rPr>
                <w:rFonts w:cs="Arial"/>
                <w:szCs w:val="22"/>
              </w:rPr>
            </w:pPr>
            <w:r>
              <w:rPr>
                <w:rFonts w:cs="Arial"/>
                <w:szCs w:val="22"/>
              </w:rPr>
              <w:t>Draft for publication</w:t>
            </w:r>
          </w:p>
        </w:tc>
      </w:tr>
    </w:tbl>
    <w:p w14:paraId="661EDB46" w14:textId="7DEBC482" w:rsidR="003C1EFE" w:rsidRPr="00B94792" w:rsidRDefault="003C1EFE" w:rsidP="001F6ED5">
      <w:pPr>
        <w:pStyle w:val="Openingadminheading"/>
      </w:pPr>
      <w:r w:rsidRPr="005F6F18">
        <w:t>Endorsement</w:t>
      </w:r>
    </w:p>
    <w:p w14:paraId="50E1D6BC" w14:textId="00CF2151" w:rsidR="001F6ED5" w:rsidRPr="002E3C58" w:rsidRDefault="00B4070C" w:rsidP="003C1EFE">
      <w:pPr>
        <w:rPr>
          <w:b/>
          <w:color w:val="000000" w:themeColor="text1"/>
          <w:sz w:val="16"/>
          <w:szCs w:val="16"/>
        </w:rPr>
      </w:pPr>
      <w:r>
        <w:br/>
      </w:r>
      <w:r w:rsidR="0061055C">
        <w:t>Ziva White</w:t>
      </w:r>
      <w:r w:rsidR="003C1EFE">
        <w:t>,</w:t>
      </w:r>
      <w:r w:rsidR="00EB72EC">
        <w:t xml:space="preserve"> </w:t>
      </w:r>
      <w:r w:rsidR="003C1EFE">
        <w:t xml:space="preserve">Director, </w:t>
      </w:r>
      <w:proofErr w:type="gramStart"/>
      <w:r w:rsidR="003C1EFE">
        <w:t>Individuals</w:t>
      </w:r>
      <w:proofErr w:type="gramEnd"/>
      <w:r w:rsidR="003C1EFE">
        <w:t xml:space="preserve"> and Intermediaries – Endorsed for </w:t>
      </w:r>
      <w:r>
        <w:t>business context</w:t>
      </w:r>
      <w:r w:rsidR="000041A2">
        <w:t xml:space="preserve"> and </w:t>
      </w:r>
      <w:r w:rsidR="00736790">
        <w:t>publication.</w:t>
      </w:r>
    </w:p>
    <w:p w14:paraId="2B593376" w14:textId="77777777" w:rsidR="003B4A1A" w:rsidRPr="00D53E26" w:rsidRDefault="003B4A1A" w:rsidP="001F6ED5">
      <w:pPr>
        <w:rPr>
          <w:rFonts w:cs="Arial"/>
          <w:sz w:val="56"/>
          <w:szCs w:val="56"/>
        </w:rPr>
      </w:pPr>
    </w:p>
    <w:p w14:paraId="013ACFCA" w14:textId="48421AC6" w:rsidR="00C9312A" w:rsidRDefault="006F1DB5" w:rsidP="006F1DB5">
      <w:pPr>
        <w:rPr>
          <w:rFonts w:cs="Arial"/>
          <w:b/>
          <w:color w:val="0F243E" w:themeColor="text2" w:themeShade="80"/>
          <w:szCs w:val="22"/>
        </w:rPr>
      </w:pPr>
      <w:bookmarkStart w:id="3" w:name="_Hlk88824922"/>
      <w:r w:rsidRPr="00C9312A">
        <w:rPr>
          <w:rFonts w:cs="Arial"/>
          <w:bCs/>
          <w:color w:val="04545D"/>
          <w:sz w:val="56"/>
          <w:szCs w:val="56"/>
        </w:rPr>
        <w:t>C</w:t>
      </w:r>
      <w:r w:rsidR="00A34713" w:rsidRPr="00C9312A">
        <w:rPr>
          <w:rFonts w:cs="Arial"/>
          <w:bCs/>
          <w:color w:val="04545D"/>
          <w:sz w:val="56"/>
          <w:szCs w:val="56"/>
        </w:rPr>
        <w:t>opyright</w:t>
      </w:r>
      <w:r w:rsidR="00A34713" w:rsidRPr="001B45F4">
        <w:rPr>
          <w:rFonts w:cs="Arial"/>
          <w:b/>
          <w:color w:val="0F243E" w:themeColor="text2" w:themeShade="80"/>
          <w:szCs w:val="22"/>
        </w:rPr>
        <w:t xml:space="preserve"> </w:t>
      </w:r>
      <w:bookmarkEnd w:id="3"/>
    </w:p>
    <w:p w14:paraId="2B0A0615" w14:textId="77777777" w:rsidR="00C9312A" w:rsidRDefault="00C9312A" w:rsidP="006F1DB5">
      <w:pPr>
        <w:rPr>
          <w:rFonts w:cs="Arial"/>
          <w:b/>
          <w:color w:val="0F243E" w:themeColor="text2" w:themeShade="80"/>
          <w:szCs w:val="22"/>
        </w:rPr>
      </w:pPr>
    </w:p>
    <w:p w14:paraId="2AFCD4F1" w14:textId="253DCFB5" w:rsidR="006F1DB5" w:rsidRPr="001B45F4" w:rsidRDefault="006F1DB5" w:rsidP="006F1DB5">
      <w:pPr>
        <w:rPr>
          <w:rFonts w:cs="Arial"/>
          <w:szCs w:val="22"/>
          <w:u w:val="single"/>
        </w:rPr>
      </w:pPr>
      <w:r w:rsidRPr="001B45F4">
        <w:rPr>
          <w:rFonts w:cs="Arial"/>
          <w:sz w:val="20"/>
          <w:szCs w:val="20"/>
        </w:rPr>
        <w:t xml:space="preserve">© </w:t>
      </w:r>
      <w:r w:rsidRPr="001B45F4">
        <w:rPr>
          <w:rFonts w:cs="Arial"/>
          <w:szCs w:val="22"/>
        </w:rPr>
        <w:t>Commonwealth of Australia 202</w:t>
      </w:r>
      <w:r w:rsidR="00037A99">
        <w:rPr>
          <w:rFonts w:cs="Arial"/>
          <w:szCs w:val="22"/>
        </w:rPr>
        <w:t>5</w:t>
      </w:r>
    </w:p>
    <w:p w14:paraId="4081E5E3" w14:textId="02998D38" w:rsidR="006F1DB5" w:rsidRPr="001B45F4" w:rsidRDefault="006F1DB5" w:rsidP="00BC2C07">
      <w:pPr>
        <w:rPr>
          <w:rFonts w:cs="Arial"/>
          <w:szCs w:val="22"/>
        </w:rPr>
      </w:pPr>
      <w:r w:rsidRPr="001B45F4">
        <w:rPr>
          <w:rFonts w:cs="Arial"/>
          <w:szCs w:val="22"/>
        </w:rPr>
        <w:br/>
        <w:t xml:space="preserve">This work is copyright. Use of this Information and Material is subject to the terms and conditions in the </w:t>
      </w:r>
      <w:r w:rsidR="008B1C2D">
        <w:rPr>
          <w:rFonts w:cs="Arial"/>
          <w:szCs w:val="22"/>
        </w:rPr>
        <w:t>“</w:t>
      </w:r>
      <w:r w:rsidRPr="001B45F4">
        <w:rPr>
          <w:rFonts w:cs="Arial"/>
          <w:szCs w:val="22"/>
        </w:rPr>
        <w:t>SBR Disclaimer and Conditions of Use</w:t>
      </w:r>
      <w:r w:rsidR="008B1C2D">
        <w:rPr>
          <w:rFonts w:cs="Arial"/>
          <w:szCs w:val="22"/>
        </w:rPr>
        <w:t>”</w:t>
      </w:r>
      <w:r w:rsidRPr="001B45F4">
        <w:rPr>
          <w:rFonts w:cs="Arial"/>
          <w:szCs w:val="22"/>
        </w:rPr>
        <w:t xml:space="preserve"> that is available at </w:t>
      </w:r>
      <w:hyperlink r:id="rId15" w:history="1">
        <w:r w:rsidRPr="00C075B7">
          <w:rPr>
            <w:rStyle w:val="Hyperlink"/>
            <w:rFonts w:cs="Arial"/>
            <w:b w:val="0"/>
            <w:bCs/>
            <w:szCs w:val="22"/>
          </w:rPr>
          <w:t>http://www.sbr.gov.au</w:t>
        </w:r>
      </w:hyperlink>
      <w:r w:rsidRPr="00C075B7">
        <w:rPr>
          <w:rFonts w:cs="Arial"/>
          <w:szCs w:val="22"/>
        </w:rPr>
        <w:t xml:space="preserve">. </w:t>
      </w:r>
      <w:r w:rsidRPr="001B45F4">
        <w:rPr>
          <w:rFonts w:cs="Arial"/>
          <w:szCs w:val="22"/>
        </w:rPr>
        <w:t xml:space="preserve">You must ensure that you comply with those terms and conditions. </w:t>
      </w:r>
      <w:proofErr w:type="gramStart"/>
      <w:r w:rsidRPr="001B45F4">
        <w:rPr>
          <w:rFonts w:cs="Arial"/>
          <w:szCs w:val="22"/>
        </w:rPr>
        <w:t>In particular, those</w:t>
      </w:r>
      <w:proofErr w:type="gramEnd"/>
      <w:r w:rsidRPr="001B45F4">
        <w:rPr>
          <w:rFonts w:cs="Arial"/>
          <w:szCs w:val="22"/>
        </w:rPr>
        <w:t xml:space="preserve"> terms and conditions include disclaimers and limitations on the liability of the Commonwealth and an indemnity from you to the Commonwealth and its personnel, Standard Business Reporting Agencies and their personnel. </w:t>
      </w:r>
    </w:p>
    <w:p w14:paraId="525D021E" w14:textId="77777777" w:rsidR="006F1DB5" w:rsidRPr="001B45F4" w:rsidRDefault="006F1DB5" w:rsidP="00BC2C07">
      <w:pPr>
        <w:rPr>
          <w:rFonts w:cs="Arial"/>
          <w:szCs w:val="22"/>
        </w:rPr>
      </w:pPr>
    </w:p>
    <w:p w14:paraId="346D6A4C" w14:textId="6C1E65A2" w:rsidR="00931EF5" w:rsidRPr="001B45F4" w:rsidRDefault="006F1DB5" w:rsidP="00931EF5">
      <w:pPr>
        <w:rPr>
          <w:rFonts w:cs="Arial"/>
        </w:rPr>
      </w:pPr>
      <w:r w:rsidRPr="001B45F4">
        <w:rPr>
          <w:rFonts w:cs="Arial"/>
          <w:szCs w:val="22"/>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699298E3" w14:textId="77777777" w:rsidR="00561E38" w:rsidRPr="001B45F4" w:rsidRDefault="00561E38" w:rsidP="00561E38">
      <w:pPr>
        <w:pStyle w:val="Maintext"/>
        <w:rPr>
          <w:rFonts w:cs="Arial"/>
        </w:rPr>
        <w:sectPr w:rsidR="00561E38" w:rsidRPr="001B45F4" w:rsidSect="0024506B">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425" w:footer="680" w:gutter="0"/>
          <w:cols w:space="708"/>
          <w:formProt w:val="0"/>
          <w:titlePg/>
          <w:docGrid w:linePitch="360"/>
        </w:sectPr>
      </w:pPr>
    </w:p>
    <w:sdt>
      <w:sdtPr>
        <w:rPr>
          <w:rFonts w:eastAsia="Times New Roman" w:cs="Times New Roman"/>
          <w:color w:val="auto"/>
          <w:sz w:val="22"/>
          <w:szCs w:val="24"/>
          <w:lang w:val="en-AU" w:eastAsia="en-AU"/>
        </w:rPr>
        <w:id w:val="-1915314656"/>
        <w:docPartObj>
          <w:docPartGallery w:val="Table of Contents"/>
          <w:docPartUnique/>
        </w:docPartObj>
      </w:sdtPr>
      <w:sdtEndPr>
        <w:rPr>
          <w:b/>
          <w:bCs/>
          <w:noProof/>
          <w:szCs w:val="22"/>
        </w:rPr>
      </w:sdtEndPr>
      <w:sdtContent>
        <w:p w14:paraId="5926A72B" w14:textId="709C1763" w:rsidR="00381C9C" w:rsidRDefault="00381C9C" w:rsidP="00381C9C">
          <w:pPr>
            <w:pStyle w:val="Openingadminheading"/>
          </w:pPr>
          <w:r w:rsidRPr="00C9312A">
            <w:t>Table of Contents</w:t>
          </w:r>
        </w:p>
        <w:p w14:paraId="0EB4E5EB" w14:textId="58F02F32" w:rsidR="006457D5" w:rsidRPr="006457D5" w:rsidRDefault="00381C9C" w:rsidP="006457D5">
          <w:pPr>
            <w:pStyle w:val="TOC1"/>
            <w:spacing w:line="280" w:lineRule="exact"/>
            <w:rPr>
              <w:rFonts w:asciiTheme="minorHAnsi" w:eastAsiaTheme="minorEastAsia" w:hAnsiTheme="minorHAnsi" w:cstheme="minorBidi"/>
              <w:noProof/>
              <w:kern w:val="2"/>
              <w:sz w:val="24"/>
              <w:szCs w:val="24"/>
              <w14:ligatures w14:val="standardContextual"/>
            </w:rPr>
          </w:pPr>
          <w:r w:rsidRPr="00486FF3">
            <w:rPr>
              <w:sz w:val="22"/>
            </w:rPr>
            <w:fldChar w:fldCharType="begin"/>
          </w:r>
          <w:r w:rsidRPr="00486FF3">
            <w:rPr>
              <w:sz w:val="22"/>
            </w:rPr>
            <w:instrText xml:space="preserve"> TOC \o "1-3" \h \z \u </w:instrText>
          </w:r>
          <w:r w:rsidRPr="00486FF3">
            <w:rPr>
              <w:sz w:val="22"/>
            </w:rPr>
            <w:fldChar w:fldCharType="separate"/>
          </w:r>
          <w:hyperlink w:anchor="_Toc188946471" w:history="1">
            <w:r w:rsidR="006457D5" w:rsidRPr="006457D5">
              <w:rPr>
                <w:rStyle w:val="Hyperlink"/>
                <w:sz w:val="22"/>
                <w:szCs w:val="24"/>
              </w:rPr>
              <w:t>1.</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Introduction</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_Toc188946471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4</w:t>
            </w:r>
            <w:r w:rsidR="006457D5" w:rsidRPr="006457D5">
              <w:rPr>
                <w:noProof/>
                <w:webHidden/>
                <w:sz w:val="22"/>
                <w:szCs w:val="24"/>
              </w:rPr>
              <w:fldChar w:fldCharType="end"/>
            </w:r>
          </w:hyperlink>
        </w:p>
        <w:p w14:paraId="4CE5213E" w14:textId="2A462E28"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72" w:history="1">
            <w:r w:rsidR="006457D5" w:rsidRPr="006457D5">
              <w:rPr>
                <w:rStyle w:val="Hyperlink"/>
                <w:sz w:val="22"/>
                <w:szCs w:val="24"/>
              </w:rPr>
              <w:t>1.1</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Purpose and audience</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_Toc188946472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4</w:t>
            </w:r>
            <w:r w:rsidR="006457D5" w:rsidRPr="006457D5">
              <w:rPr>
                <w:noProof/>
                <w:webHidden/>
                <w:sz w:val="22"/>
                <w:szCs w:val="24"/>
              </w:rPr>
              <w:fldChar w:fldCharType="end"/>
            </w:r>
          </w:hyperlink>
        </w:p>
        <w:p w14:paraId="0D391C32" w14:textId="332865D7"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73" w:history="1">
            <w:r w:rsidR="006457D5" w:rsidRPr="006457D5">
              <w:rPr>
                <w:rStyle w:val="Hyperlink"/>
                <w:sz w:val="22"/>
                <w:szCs w:val="24"/>
              </w:rPr>
              <w:t>1.2</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Document Context</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_Toc188946473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4</w:t>
            </w:r>
            <w:r w:rsidR="006457D5" w:rsidRPr="006457D5">
              <w:rPr>
                <w:noProof/>
                <w:webHidden/>
                <w:sz w:val="22"/>
                <w:szCs w:val="24"/>
              </w:rPr>
              <w:fldChar w:fldCharType="end"/>
            </w:r>
          </w:hyperlink>
        </w:p>
        <w:p w14:paraId="62FB6761" w14:textId="4A16CCB5"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74" w:history="1">
            <w:r w:rsidR="006457D5" w:rsidRPr="006457D5">
              <w:rPr>
                <w:rStyle w:val="Hyperlink"/>
                <w:sz w:val="22"/>
                <w:szCs w:val="24"/>
              </w:rPr>
              <w:t>1.3</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Glossary</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_Toc188946474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4</w:t>
            </w:r>
            <w:r w:rsidR="006457D5" w:rsidRPr="006457D5">
              <w:rPr>
                <w:noProof/>
                <w:webHidden/>
                <w:sz w:val="22"/>
                <w:szCs w:val="24"/>
              </w:rPr>
              <w:fldChar w:fldCharType="end"/>
            </w:r>
          </w:hyperlink>
        </w:p>
        <w:p w14:paraId="61B9DD70" w14:textId="2B38799E" w:rsidR="006457D5" w:rsidRPr="006457D5" w:rsidRDefault="005E04A8" w:rsidP="006457D5">
          <w:pPr>
            <w:pStyle w:val="TOC1"/>
            <w:spacing w:line="280" w:lineRule="exact"/>
            <w:rPr>
              <w:rFonts w:asciiTheme="minorHAnsi" w:eastAsiaTheme="minorEastAsia" w:hAnsiTheme="minorHAnsi" w:cstheme="minorBidi"/>
              <w:noProof/>
              <w:kern w:val="2"/>
              <w:sz w:val="24"/>
              <w:szCs w:val="24"/>
              <w14:ligatures w14:val="standardContextual"/>
            </w:rPr>
          </w:pPr>
          <w:hyperlink w:anchor="_Toc188946475" w:history="1">
            <w:r w:rsidR="006457D5" w:rsidRPr="006457D5">
              <w:rPr>
                <w:rStyle w:val="Hyperlink"/>
                <w:sz w:val="22"/>
                <w:szCs w:val="24"/>
              </w:rPr>
              <w:t>2.</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Background to SBR</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_Toc188946475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7</w:t>
            </w:r>
            <w:r w:rsidR="006457D5" w:rsidRPr="006457D5">
              <w:rPr>
                <w:noProof/>
                <w:webHidden/>
                <w:sz w:val="22"/>
                <w:szCs w:val="24"/>
              </w:rPr>
              <w:fldChar w:fldCharType="end"/>
            </w:r>
          </w:hyperlink>
        </w:p>
        <w:p w14:paraId="3270EC6D" w14:textId="438969FA"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76" w:history="1">
            <w:r w:rsidR="006457D5" w:rsidRPr="006457D5">
              <w:rPr>
                <w:rStyle w:val="Hyperlink"/>
                <w:sz w:val="22"/>
                <w:szCs w:val="24"/>
              </w:rPr>
              <w:t>2.1</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What is SBR and who can use it?</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_Toc188946476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7</w:t>
            </w:r>
            <w:r w:rsidR="006457D5" w:rsidRPr="006457D5">
              <w:rPr>
                <w:noProof/>
                <w:webHidden/>
                <w:sz w:val="22"/>
                <w:szCs w:val="24"/>
              </w:rPr>
              <w:fldChar w:fldCharType="end"/>
            </w:r>
          </w:hyperlink>
        </w:p>
        <w:p w14:paraId="312AEA2A" w14:textId="3AB8579E"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77" w:history="1">
            <w:r w:rsidR="006457D5" w:rsidRPr="006457D5">
              <w:rPr>
                <w:rStyle w:val="Hyperlink"/>
                <w:sz w:val="22"/>
                <w:szCs w:val="24"/>
              </w:rPr>
              <w:t>2.2</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Responsibilities of digital service providers implementing Cloud software Authentication and Authorisation (CAA)</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_Toc188946477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7</w:t>
            </w:r>
            <w:r w:rsidR="006457D5" w:rsidRPr="006457D5">
              <w:rPr>
                <w:noProof/>
                <w:webHidden/>
                <w:sz w:val="22"/>
                <w:szCs w:val="24"/>
              </w:rPr>
              <w:fldChar w:fldCharType="end"/>
            </w:r>
          </w:hyperlink>
        </w:p>
        <w:p w14:paraId="56661B8F" w14:textId="411FC6F3"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78" w:history="1">
            <w:r w:rsidR="006457D5" w:rsidRPr="006457D5">
              <w:rPr>
                <w:rStyle w:val="Hyperlink"/>
                <w:sz w:val="22"/>
                <w:szCs w:val="24"/>
              </w:rPr>
              <w:t>2.3</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Taxonomy</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_Toc188946478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8</w:t>
            </w:r>
            <w:r w:rsidR="006457D5" w:rsidRPr="006457D5">
              <w:rPr>
                <w:noProof/>
                <w:webHidden/>
                <w:sz w:val="22"/>
                <w:szCs w:val="24"/>
              </w:rPr>
              <w:fldChar w:fldCharType="end"/>
            </w:r>
          </w:hyperlink>
        </w:p>
        <w:p w14:paraId="263C0FAC" w14:textId="693B7533"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79" w:history="1">
            <w:r w:rsidR="006457D5" w:rsidRPr="006457D5">
              <w:rPr>
                <w:rStyle w:val="Hyperlink"/>
                <w:sz w:val="22"/>
                <w:szCs w:val="24"/>
              </w:rPr>
              <w:t>2.4</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Actions and Services Offered</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_Toc188946479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9</w:t>
            </w:r>
            <w:r w:rsidR="006457D5" w:rsidRPr="006457D5">
              <w:rPr>
                <w:noProof/>
                <w:webHidden/>
                <w:sz w:val="22"/>
                <w:szCs w:val="24"/>
              </w:rPr>
              <w:fldChar w:fldCharType="end"/>
            </w:r>
          </w:hyperlink>
        </w:p>
        <w:p w14:paraId="69320157" w14:textId="7176BA8D"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80" w:history="1">
            <w:r w:rsidR="006457D5" w:rsidRPr="006457D5">
              <w:rPr>
                <w:rStyle w:val="Hyperlink"/>
                <w:sz w:val="22"/>
                <w:szCs w:val="24"/>
              </w:rPr>
              <w:t>2.5</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Messaging capability</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_Toc188946480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10</w:t>
            </w:r>
            <w:r w:rsidR="006457D5" w:rsidRPr="006457D5">
              <w:rPr>
                <w:noProof/>
                <w:webHidden/>
                <w:sz w:val="22"/>
                <w:szCs w:val="24"/>
              </w:rPr>
              <w:fldChar w:fldCharType="end"/>
            </w:r>
          </w:hyperlink>
        </w:p>
        <w:p w14:paraId="3E6A47DD" w14:textId="0111EBA7"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81" w:history="1">
            <w:r w:rsidR="006457D5" w:rsidRPr="006457D5">
              <w:rPr>
                <w:rStyle w:val="Hyperlink"/>
                <w:sz w:val="22"/>
                <w:szCs w:val="24"/>
              </w:rPr>
              <w:t>2.6</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Tax Agent Software Obligations</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_Toc188946481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11</w:t>
            </w:r>
            <w:r w:rsidR="006457D5" w:rsidRPr="006457D5">
              <w:rPr>
                <w:noProof/>
                <w:webHidden/>
                <w:sz w:val="22"/>
                <w:szCs w:val="24"/>
              </w:rPr>
              <w:fldChar w:fldCharType="end"/>
            </w:r>
          </w:hyperlink>
        </w:p>
        <w:p w14:paraId="0E53BA49" w14:textId="160FC47B"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82" w:history="1">
            <w:r w:rsidR="006457D5" w:rsidRPr="006457D5">
              <w:rPr>
                <w:rStyle w:val="Hyperlink"/>
                <w:sz w:val="22"/>
                <w:szCs w:val="24"/>
              </w:rPr>
              <w:t>2.7</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Usage Restrictions</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_Toc188946482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11</w:t>
            </w:r>
            <w:r w:rsidR="006457D5" w:rsidRPr="006457D5">
              <w:rPr>
                <w:noProof/>
                <w:webHidden/>
                <w:sz w:val="22"/>
                <w:szCs w:val="24"/>
              </w:rPr>
              <w:fldChar w:fldCharType="end"/>
            </w:r>
          </w:hyperlink>
        </w:p>
        <w:p w14:paraId="3D1E438F" w14:textId="262236FB" w:rsidR="006457D5" w:rsidRPr="006457D5" w:rsidRDefault="005E04A8" w:rsidP="006457D5">
          <w:pPr>
            <w:pStyle w:val="TOC1"/>
            <w:spacing w:line="280" w:lineRule="exact"/>
            <w:rPr>
              <w:rFonts w:asciiTheme="minorHAnsi" w:eastAsiaTheme="minorEastAsia" w:hAnsiTheme="minorHAnsi" w:cstheme="minorBidi"/>
              <w:noProof/>
              <w:kern w:val="2"/>
              <w:sz w:val="24"/>
              <w:szCs w:val="24"/>
              <w14:ligatures w14:val="standardContextual"/>
            </w:rPr>
          </w:pPr>
          <w:hyperlink w:anchor="_Toc188946483" w:history="1">
            <w:r w:rsidR="006457D5" w:rsidRPr="006457D5">
              <w:rPr>
                <w:rStyle w:val="Hyperlink"/>
                <w:sz w:val="22"/>
                <w:szCs w:val="24"/>
              </w:rPr>
              <w:t>3.</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Authorisation</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_Toc188946483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12</w:t>
            </w:r>
            <w:r w:rsidR="006457D5" w:rsidRPr="006457D5">
              <w:rPr>
                <w:noProof/>
                <w:webHidden/>
                <w:sz w:val="22"/>
                <w:szCs w:val="24"/>
              </w:rPr>
              <w:fldChar w:fldCharType="end"/>
            </w:r>
          </w:hyperlink>
        </w:p>
        <w:p w14:paraId="4D1291E6" w14:textId="41F4E8ED"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84" w:history="1">
            <w:r w:rsidR="006457D5" w:rsidRPr="006457D5">
              <w:rPr>
                <w:rStyle w:val="Hyperlink"/>
                <w:sz w:val="22"/>
                <w:szCs w:val="24"/>
              </w:rPr>
              <w:t>3.1</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Overview</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_Toc188946484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12</w:t>
            </w:r>
            <w:r w:rsidR="006457D5" w:rsidRPr="006457D5">
              <w:rPr>
                <w:noProof/>
                <w:webHidden/>
                <w:sz w:val="22"/>
                <w:szCs w:val="24"/>
              </w:rPr>
              <w:fldChar w:fldCharType="end"/>
            </w:r>
          </w:hyperlink>
        </w:p>
        <w:p w14:paraId="5C74134C" w14:textId="0B3FEF36"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85" w:history="1">
            <w:r w:rsidR="006457D5" w:rsidRPr="006457D5">
              <w:rPr>
                <w:rStyle w:val="Hyperlink"/>
                <w:sz w:val="22"/>
                <w:szCs w:val="24"/>
              </w:rPr>
              <w:t>3.2</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Access Manager</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_Toc188946485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13</w:t>
            </w:r>
            <w:r w:rsidR="006457D5" w:rsidRPr="006457D5">
              <w:rPr>
                <w:noProof/>
                <w:webHidden/>
                <w:sz w:val="22"/>
                <w:szCs w:val="24"/>
              </w:rPr>
              <w:fldChar w:fldCharType="end"/>
            </w:r>
          </w:hyperlink>
        </w:p>
        <w:p w14:paraId="6C153647" w14:textId="334D8C15" w:rsidR="006457D5" w:rsidRPr="006457D5" w:rsidRDefault="005E04A8" w:rsidP="006457D5">
          <w:pPr>
            <w:pStyle w:val="TOC1"/>
            <w:spacing w:line="280" w:lineRule="exact"/>
            <w:rPr>
              <w:rFonts w:asciiTheme="minorHAnsi" w:eastAsiaTheme="minorEastAsia" w:hAnsiTheme="minorHAnsi" w:cstheme="minorBidi"/>
              <w:noProof/>
              <w:kern w:val="2"/>
              <w:sz w:val="24"/>
              <w:szCs w:val="24"/>
              <w14:ligatures w14:val="standardContextual"/>
            </w:rPr>
          </w:pPr>
          <w:hyperlink w:anchor="_Toc188946486" w:history="1">
            <w:r w:rsidR="006457D5" w:rsidRPr="006457D5">
              <w:rPr>
                <w:rStyle w:val="Hyperlink"/>
                <w:sz w:val="22"/>
                <w:szCs w:val="24"/>
              </w:rPr>
              <w:t>4.</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Message types and error handling</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_Toc188946486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15</w:t>
            </w:r>
            <w:r w:rsidR="006457D5" w:rsidRPr="006457D5">
              <w:rPr>
                <w:noProof/>
                <w:webHidden/>
                <w:sz w:val="22"/>
                <w:szCs w:val="24"/>
              </w:rPr>
              <w:fldChar w:fldCharType="end"/>
            </w:r>
          </w:hyperlink>
        </w:p>
        <w:p w14:paraId="04D042AC" w14:textId="7E9F50D7"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87" w:history="1">
            <w:r w:rsidR="006457D5" w:rsidRPr="006457D5">
              <w:rPr>
                <w:rStyle w:val="Hyperlink"/>
                <w:sz w:val="22"/>
                <w:szCs w:val="24"/>
              </w:rPr>
              <w:t>4.1 Request Message Types</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_Toc188946487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15</w:t>
            </w:r>
            <w:r w:rsidR="006457D5" w:rsidRPr="006457D5">
              <w:rPr>
                <w:noProof/>
                <w:webHidden/>
                <w:sz w:val="22"/>
                <w:szCs w:val="24"/>
              </w:rPr>
              <w:fldChar w:fldCharType="end"/>
            </w:r>
          </w:hyperlink>
        </w:p>
        <w:p w14:paraId="449A8425" w14:textId="19D6CE9C"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88" w:history="1">
            <w:r w:rsidR="006457D5" w:rsidRPr="006457D5">
              <w:rPr>
                <w:rStyle w:val="Hyperlink"/>
                <w:sz w:val="22"/>
                <w:szCs w:val="24"/>
              </w:rPr>
              <w:t>4.2 Response Message Types</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_Toc188946488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15</w:t>
            </w:r>
            <w:r w:rsidR="006457D5" w:rsidRPr="006457D5">
              <w:rPr>
                <w:noProof/>
                <w:webHidden/>
                <w:sz w:val="22"/>
                <w:szCs w:val="24"/>
              </w:rPr>
              <w:fldChar w:fldCharType="end"/>
            </w:r>
          </w:hyperlink>
        </w:p>
        <w:p w14:paraId="76CC5A1A" w14:textId="5554F4F8"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89" w:history="1">
            <w:r w:rsidR="006457D5" w:rsidRPr="006457D5">
              <w:rPr>
                <w:rStyle w:val="Hyperlink"/>
                <w:sz w:val="22"/>
                <w:szCs w:val="24"/>
              </w:rPr>
              <w:t>4.3 Validation – SBR Core Services vs. SBR ebMS3</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_Toc188946489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16</w:t>
            </w:r>
            <w:r w:rsidR="006457D5" w:rsidRPr="006457D5">
              <w:rPr>
                <w:noProof/>
                <w:webHidden/>
                <w:sz w:val="22"/>
                <w:szCs w:val="24"/>
              </w:rPr>
              <w:fldChar w:fldCharType="end"/>
            </w:r>
          </w:hyperlink>
        </w:p>
        <w:p w14:paraId="18A98F69" w14:textId="5463B8BC" w:rsidR="006457D5" w:rsidRPr="006457D5" w:rsidRDefault="005E04A8" w:rsidP="006457D5">
          <w:pPr>
            <w:pStyle w:val="TOC1"/>
            <w:spacing w:line="280" w:lineRule="exact"/>
            <w:rPr>
              <w:rFonts w:asciiTheme="minorHAnsi" w:eastAsiaTheme="minorEastAsia" w:hAnsiTheme="minorHAnsi" w:cstheme="minorBidi"/>
              <w:noProof/>
              <w:kern w:val="2"/>
              <w:sz w:val="24"/>
              <w:szCs w:val="24"/>
              <w14:ligatures w14:val="standardContextual"/>
            </w:rPr>
          </w:pPr>
          <w:hyperlink w:anchor="_Toc188946490" w:history="1">
            <w:r w:rsidR="006457D5" w:rsidRPr="006457D5">
              <w:rPr>
                <w:rStyle w:val="Hyperlink"/>
                <w:sz w:val="22"/>
                <w:szCs w:val="24"/>
              </w:rPr>
              <w:t>5.</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Design Considerations</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_Toc188946490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19</w:t>
            </w:r>
            <w:r w:rsidR="006457D5" w:rsidRPr="006457D5">
              <w:rPr>
                <w:noProof/>
                <w:webHidden/>
                <w:sz w:val="22"/>
                <w:szCs w:val="24"/>
              </w:rPr>
              <w:fldChar w:fldCharType="end"/>
            </w:r>
          </w:hyperlink>
        </w:p>
        <w:p w14:paraId="3BEF5B47" w14:textId="70D83F54"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91" w:history="1">
            <w:r w:rsidR="006457D5" w:rsidRPr="006457D5">
              <w:rPr>
                <w:rStyle w:val="Hyperlink"/>
                <w:sz w:val="22"/>
                <w:szCs w:val="24"/>
              </w:rPr>
              <w:t>5.1 Using the Additional Information element</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_Toc188946491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19</w:t>
            </w:r>
            <w:r w:rsidR="006457D5" w:rsidRPr="006457D5">
              <w:rPr>
                <w:noProof/>
                <w:webHidden/>
                <w:sz w:val="22"/>
                <w:szCs w:val="24"/>
              </w:rPr>
              <w:fldChar w:fldCharType="end"/>
            </w:r>
          </w:hyperlink>
        </w:p>
        <w:p w14:paraId="688D8C1B" w14:textId="5BF742E1"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92" w:history="1">
            <w:r w:rsidR="006457D5" w:rsidRPr="006457D5">
              <w:rPr>
                <w:rStyle w:val="Hyperlink"/>
                <w:sz w:val="22"/>
                <w:szCs w:val="24"/>
              </w:rPr>
              <w:t>5.2 Prior year returns via sbr ebms3</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_Toc188946492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20</w:t>
            </w:r>
            <w:r w:rsidR="006457D5" w:rsidRPr="006457D5">
              <w:rPr>
                <w:noProof/>
                <w:webHidden/>
                <w:sz w:val="22"/>
                <w:szCs w:val="24"/>
              </w:rPr>
              <w:fldChar w:fldCharType="end"/>
            </w:r>
          </w:hyperlink>
        </w:p>
        <w:p w14:paraId="1944D56E" w14:textId="06781F46" w:rsidR="006457D5" w:rsidRPr="006457D5" w:rsidRDefault="005E04A8" w:rsidP="006457D5">
          <w:pPr>
            <w:pStyle w:val="TOC1"/>
            <w:spacing w:line="280" w:lineRule="exact"/>
            <w:rPr>
              <w:rFonts w:asciiTheme="minorHAnsi" w:eastAsiaTheme="minorEastAsia" w:hAnsiTheme="minorHAnsi" w:cstheme="minorBidi"/>
              <w:noProof/>
              <w:kern w:val="2"/>
              <w:sz w:val="24"/>
              <w:szCs w:val="24"/>
              <w14:ligatures w14:val="standardContextual"/>
            </w:rPr>
          </w:pPr>
          <w:hyperlink w:anchor="_Toc188946493" w:history="1">
            <w:r w:rsidR="006457D5" w:rsidRPr="006457D5">
              <w:rPr>
                <w:rStyle w:val="Hyperlink"/>
                <w:sz w:val="22"/>
                <w:szCs w:val="24"/>
              </w:rPr>
              <w:t>6.</w:t>
            </w:r>
            <w:r w:rsidR="006457D5" w:rsidRPr="006457D5">
              <w:rPr>
                <w:rFonts w:asciiTheme="minorHAnsi" w:eastAsiaTheme="minorEastAsia" w:hAnsiTheme="minorHAnsi" w:cstheme="minorBidi"/>
                <w:noProof/>
                <w:kern w:val="2"/>
                <w:sz w:val="24"/>
                <w:szCs w:val="24"/>
                <w14:ligatures w14:val="standardContextual"/>
              </w:rPr>
              <w:tab/>
            </w:r>
            <w:r w:rsidR="006457D5" w:rsidRPr="006457D5">
              <w:rPr>
                <w:rStyle w:val="Hyperlink"/>
                <w:sz w:val="22"/>
                <w:szCs w:val="24"/>
              </w:rPr>
              <w:t>Taxpayer declarations</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_Toc188946493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21</w:t>
            </w:r>
            <w:r w:rsidR="006457D5" w:rsidRPr="006457D5">
              <w:rPr>
                <w:noProof/>
                <w:webHidden/>
                <w:sz w:val="22"/>
                <w:szCs w:val="24"/>
              </w:rPr>
              <w:fldChar w:fldCharType="end"/>
            </w:r>
          </w:hyperlink>
        </w:p>
        <w:p w14:paraId="00BCACD7" w14:textId="4A828239"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94" w:history="1">
            <w:r w:rsidR="006457D5" w:rsidRPr="006457D5">
              <w:rPr>
                <w:rStyle w:val="Hyperlink"/>
                <w:sz w:val="22"/>
                <w:szCs w:val="24"/>
              </w:rPr>
              <w:t>6.1 Purpose</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_Toc188946494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21</w:t>
            </w:r>
            <w:r w:rsidR="006457D5" w:rsidRPr="006457D5">
              <w:rPr>
                <w:noProof/>
                <w:webHidden/>
                <w:sz w:val="22"/>
                <w:szCs w:val="24"/>
              </w:rPr>
              <w:fldChar w:fldCharType="end"/>
            </w:r>
          </w:hyperlink>
        </w:p>
        <w:p w14:paraId="613F5958" w14:textId="007DDCB0"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95" w:history="1">
            <w:r w:rsidR="006457D5" w:rsidRPr="006457D5">
              <w:rPr>
                <w:rStyle w:val="Hyperlink"/>
                <w:sz w:val="22"/>
                <w:szCs w:val="24"/>
              </w:rPr>
              <w:t>6.2 Scope</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_Toc188946495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21</w:t>
            </w:r>
            <w:r w:rsidR="006457D5" w:rsidRPr="006457D5">
              <w:rPr>
                <w:noProof/>
                <w:webHidden/>
                <w:sz w:val="22"/>
                <w:szCs w:val="24"/>
              </w:rPr>
              <w:fldChar w:fldCharType="end"/>
            </w:r>
          </w:hyperlink>
        </w:p>
        <w:p w14:paraId="5653695F" w14:textId="55593AD1"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96" w:history="1">
            <w:r w:rsidR="006457D5" w:rsidRPr="006457D5">
              <w:rPr>
                <w:rStyle w:val="Hyperlink"/>
                <w:sz w:val="22"/>
                <w:szCs w:val="24"/>
              </w:rPr>
              <w:t>6.3 Privacy</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_Toc188946496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21</w:t>
            </w:r>
            <w:r w:rsidR="006457D5" w:rsidRPr="006457D5">
              <w:rPr>
                <w:noProof/>
                <w:webHidden/>
                <w:sz w:val="22"/>
                <w:szCs w:val="24"/>
              </w:rPr>
              <w:fldChar w:fldCharType="end"/>
            </w:r>
          </w:hyperlink>
        </w:p>
        <w:p w14:paraId="58FE5619" w14:textId="57895F2F"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97" w:history="1">
            <w:r w:rsidR="006457D5" w:rsidRPr="006457D5">
              <w:rPr>
                <w:rStyle w:val="Hyperlink"/>
                <w:sz w:val="22"/>
                <w:szCs w:val="24"/>
              </w:rPr>
              <w:t>6.4 Declaration</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_Toc188946497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22</w:t>
            </w:r>
            <w:r w:rsidR="006457D5" w:rsidRPr="006457D5">
              <w:rPr>
                <w:noProof/>
                <w:webHidden/>
                <w:sz w:val="22"/>
                <w:szCs w:val="24"/>
              </w:rPr>
              <w:fldChar w:fldCharType="end"/>
            </w:r>
          </w:hyperlink>
        </w:p>
        <w:p w14:paraId="3039EF33" w14:textId="4241ADAD"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98" w:history="1">
            <w:r w:rsidR="006457D5" w:rsidRPr="006457D5">
              <w:rPr>
                <w:rStyle w:val="Hyperlink"/>
                <w:sz w:val="22"/>
                <w:szCs w:val="24"/>
              </w:rPr>
              <w:t>6.5 Key Elements</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_Toc188946498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22</w:t>
            </w:r>
            <w:r w:rsidR="006457D5" w:rsidRPr="006457D5">
              <w:rPr>
                <w:noProof/>
                <w:webHidden/>
                <w:sz w:val="22"/>
                <w:szCs w:val="24"/>
              </w:rPr>
              <w:fldChar w:fldCharType="end"/>
            </w:r>
          </w:hyperlink>
        </w:p>
        <w:p w14:paraId="399A4381" w14:textId="1373BB36" w:rsidR="006457D5" w:rsidRPr="006457D5" w:rsidRDefault="005E04A8" w:rsidP="006457D5">
          <w:pPr>
            <w:pStyle w:val="TOC2"/>
            <w:spacing w:line="280" w:lineRule="exact"/>
            <w:rPr>
              <w:rFonts w:asciiTheme="minorHAnsi" w:eastAsiaTheme="minorEastAsia" w:hAnsiTheme="minorHAnsi" w:cstheme="minorBidi"/>
              <w:noProof/>
              <w:kern w:val="2"/>
              <w:sz w:val="24"/>
              <w:szCs w:val="24"/>
              <w14:ligatures w14:val="standardContextual"/>
            </w:rPr>
          </w:pPr>
          <w:hyperlink w:anchor="_Toc188946499" w:history="1">
            <w:r w:rsidR="006457D5" w:rsidRPr="006457D5">
              <w:rPr>
                <w:rStyle w:val="Hyperlink"/>
                <w:sz w:val="22"/>
                <w:szCs w:val="24"/>
              </w:rPr>
              <w:t>6.6 Suggested text</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_Toc188946499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22</w:t>
            </w:r>
            <w:r w:rsidR="006457D5" w:rsidRPr="006457D5">
              <w:rPr>
                <w:noProof/>
                <w:webHidden/>
                <w:sz w:val="22"/>
                <w:szCs w:val="24"/>
              </w:rPr>
              <w:fldChar w:fldCharType="end"/>
            </w:r>
          </w:hyperlink>
        </w:p>
        <w:p w14:paraId="6E1C8CBE" w14:textId="5FE4EE76" w:rsidR="006457D5" w:rsidRPr="006457D5" w:rsidRDefault="005E04A8" w:rsidP="006457D5">
          <w:pPr>
            <w:pStyle w:val="TOC1"/>
            <w:spacing w:line="280" w:lineRule="exact"/>
            <w:rPr>
              <w:rFonts w:asciiTheme="minorHAnsi" w:eastAsiaTheme="minorEastAsia" w:hAnsiTheme="minorHAnsi" w:cstheme="minorBidi"/>
              <w:noProof/>
              <w:kern w:val="2"/>
              <w:sz w:val="24"/>
              <w:szCs w:val="24"/>
              <w14:ligatures w14:val="standardContextual"/>
            </w:rPr>
          </w:pPr>
          <w:hyperlink w:anchor="_Toc188946500" w:history="1">
            <w:r w:rsidR="006457D5" w:rsidRPr="006457D5">
              <w:rPr>
                <w:rStyle w:val="Hyperlink"/>
                <w:sz w:val="22"/>
                <w:szCs w:val="24"/>
              </w:rPr>
              <w:t>Appendix A</w:t>
            </w:r>
            <w:r w:rsidR="006457D5" w:rsidRPr="006457D5">
              <w:rPr>
                <w:noProof/>
                <w:webHidden/>
                <w:sz w:val="22"/>
                <w:szCs w:val="24"/>
              </w:rPr>
              <w:tab/>
            </w:r>
            <w:r w:rsidR="006457D5" w:rsidRPr="006457D5">
              <w:rPr>
                <w:noProof/>
                <w:webHidden/>
                <w:sz w:val="22"/>
                <w:szCs w:val="24"/>
              </w:rPr>
              <w:fldChar w:fldCharType="begin"/>
            </w:r>
            <w:r w:rsidR="006457D5" w:rsidRPr="006457D5">
              <w:rPr>
                <w:noProof/>
                <w:webHidden/>
                <w:sz w:val="22"/>
                <w:szCs w:val="24"/>
              </w:rPr>
              <w:instrText xml:space="preserve"> PAGEREF _Toc188946500 \h </w:instrText>
            </w:r>
            <w:r w:rsidR="006457D5" w:rsidRPr="006457D5">
              <w:rPr>
                <w:noProof/>
                <w:webHidden/>
                <w:sz w:val="22"/>
                <w:szCs w:val="24"/>
              </w:rPr>
            </w:r>
            <w:r w:rsidR="006457D5" w:rsidRPr="006457D5">
              <w:rPr>
                <w:noProof/>
                <w:webHidden/>
                <w:sz w:val="22"/>
                <w:szCs w:val="24"/>
              </w:rPr>
              <w:fldChar w:fldCharType="separate"/>
            </w:r>
            <w:r w:rsidR="006457D5" w:rsidRPr="006457D5">
              <w:rPr>
                <w:noProof/>
                <w:webHidden/>
                <w:sz w:val="22"/>
                <w:szCs w:val="24"/>
              </w:rPr>
              <w:t>26</w:t>
            </w:r>
            <w:r w:rsidR="006457D5" w:rsidRPr="006457D5">
              <w:rPr>
                <w:noProof/>
                <w:webHidden/>
                <w:sz w:val="22"/>
                <w:szCs w:val="24"/>
              </w:rPr>
              <w:fldChar w:fldCharType="end"/>
            </w:r>
          </w:hyperlink>
        </w:p>
        <w:p w14:paraId="3AE8072C" w14:textId="16E376B6" w:rsidR="00381C9C" w:rsidRPr="00486FF3" w:rsidRDefault="00381C9C" w:rsidP="00486FF3">
          <w:pPr>
            <w:spacing w:line="276" w:lineRule="auto"/>
            <w:rPr>
              <w:szCs w:val="22"/>
            </w:rPr>
          </w:pPr>
          <w:r w:rsidRPr="00486FF3">
            <w:rPr>
              <w:b/>
              <w:bCs/>
              <w:noProof/>
              <w:szCs w:val="22"/>
            </w:rPr>
            <w:fldChar w:fldCharType="end"/>
          </w:r>
        </w:p>
      </w:sdtContent>
    </w:sdt>
    <w:p w14:paraId="5BC9CBEC" w14:textId="722AAC5C" w:rsidR="006457D5" w:rsidRDefault="00486FF3" w:rsidP="006457D5">
      <w:pPr>
        <w:pStyle w:val="TableofFigures"/>
        <w:tabs>
          <w:tab w:val="right" w:leader="dot" w:pos="9288"/>
        </w:tabs>
        <w:spacing w:line="280" w:lineRule="exact"/>
        <w:rPr>
          <w:rFonts w:asciiTheme="minorHAnsi" w:eastAsiaTheme="minorEastAsia" w:hAnsiTheme="minorHAnsi" w:cstheme="minorBidi"/>
          <w:noProof/>
          <w:kern w:val="2"/>
          <w:szCs w:val="22"/>
          <w14:ligatures w14:val="standardContextual"/>
        </w:rPr>
      </w:pPr>
      <w:r w:rsidRPr="00486FF3">
        <w:rPr>
          <w:rFonts w:cs="Arial"/>
          <w:szCs w:val="22"/>
        </w:rPr>
        <w:fldChar w:fldCharType="begin"/>
      </w:r>
      <w:r w:rsidRPr="00486FF3">
        <w:rPr>
          <w:rFonts w:cs="Arial"/>
          <w:szCs w:val="22"/>
        </w:rPr>
        <w:instrText xml:space="preserve"> TOC \h \z \c "Table" </w:instrText>
      </w:r>
      <w:r w:rsidRPr="00486FF3">
        <w:rPr>
          <w:rFonts w:cs="Arial"/>
          <w:szCs w:val="22"/>
        </w:rPr>
        <w:fldChar w:fldCharType="separate"/>
      </w:r>
      <w:hyperlink w:anchor="_Toc188946501" w:history="1">
        <w:r w:rsidR="006457D5" w:rsidRPr="0013390E">
          <w:rPr>
            <w:rStyle w:val="Hyperlink"/>
            <w:rFonts w:cs="Arial"/>
          </w:rPr>
          <w:t>Table 1: Glossary of terms</w:t>
        </w:r>
        <w:r w:rsidR="006457D5">
          <w:rPr>
            <w:noProof/>
            <w:webHidden/>
          </w:rPr>
          <w:tab/>
        </w:r>
        <w:r w:rsidR="006457D5">
          <w:rPr>
            <w:noProof/>
            <w:webHidden/>
          </w:rPr>
          <w:fldChar w:fldCharType="begin"/>
        </w:r>
        <w:r w:rsidR="006457D5">
          <w:rPr>
            <w:noProof/>
            <w:webHidden/>
          </w:rPr>
          <w:instrText xml:space="preserve"> PAGEREF _Toc188946501 \h </w:instrText>
        </w:r>
        <w:r w:rsidR="006457D5">
          <w:rPr>
            <w:noProof/>
            <w:webHidden/>
          </w:rPr>
        </w:r>
        <w:r w:rsidR="006457D5">
          <w:rPr>
            <w:noProof/>
            <w:webHidden/>
          </w:rPr>
          <w:fldChar w:fldCharType="separate"/>
        </w:r>
        <w:r w:rsidR="006457D5">
          <w:rPr>
            <w:noProof/>
            <w:webHidden/>
          </w:rPr>
          <w:t>4</w:t>
        </w:r>
        <w:r w:rsidR="006457D5">
          <w:rPr>
            <w:noProof/>
            <w:webHidden/>
          </w:rPr>
          <w:fldChar w:fldCharType="end"/>
        </w:r>
      </w:hyperlink>
    </w:p>
    <w:p w14:paraId="67A10BA0" w14:textId="1BBACE06" w:rsidR="006457D5" w:rsidRDefault="005E04A8" w:rsidP="006457D5">
      <w:pPr>
        <w:pStyle w:val="TableofFigures"/>
        <w:tabs>
          <w:tab w:val="right" w:leader="dot" w:pos="9288"/>
        </w:tabs>
        <w:spacing w:line="280" w:lineRule="exact"/>
        <w:rPr>
          <w:rFonts w:asciiTheme="minorHAnsi" w:eastAsiaTheme="minorEastAsia" w:hAnsiTheme="minorHAnsi" w:cstheme="minorBidi"/>
          <w:noProof/>
          <w:kern w:val="2"/>
          <w:szCs w:val="22"/>
          <w14:ligatures w14:val="standardContextual"/>
        </w:rPr>
      </w:pPr>
      <w:hyperlink w:anchor="_Toc188946502" w:history="1">
        <w:r w:rsidR="006457D5" w:rsidRPr="0013390E">
          <w:rPr>
            <w:rStyle w:val="Hyperlink"/>
            <w:rFonts w:cs="Arial"/>
          </w:rPr>
          <w:t>Table 2: Additional context labels</w:t>
        </w:r>
        <w:r w:rsidR="006457D5">
          <w:rPr>
            <w:noProof/>
            <w:webHidden/>
          </w:rPr>
          <w:tab/>
        </w:r>
        <w:r w:rsidR="006457D5">
          <w:rPr>
            <w:noProof/>
            <w:webHidden/>
          </w:rPr>
          <w:fldChar w:fldCharType="begin"/>
        </w:r>
        <w:r w:rsidR="006457D5">
          <w:rPr>
            <w:noProof/>
            <w:webHidden/>
          </w:rPr>
          <w:instrText xml:space="preserve"> PAGEREF _Toc188946502 \h </w:instrText>
        </w:r>
        <w:r w:rsidR="006457D5">
          <w:rPr>
            <w:noProof/>
            <w:webHidden/>
          </w:rPr>
        </w:r>
        <w:r w:rsidR="006457D5">
          <w:rPr>
            <w:noProof/>
            <w:webHidden/>
          </w:rPr>
          <w:fldChar w:fldCharType="separate"/>
        </w:r>
        <w:r w:rsidR="006457D5">
          <w:rPr>
            <w:noProof/>
            <w:webHidden/>
          </w:rPr>
          <w:t>9</w:t>
        </w:r>
        <w:r w:rsidR="006457D5">
          <w:rPr>
            <w:noProof/>
            <w:webHidden/>
          </w:rPr>
          <w:fldChar w:fldCharType="end"/>
        </w:r>
      </w:hyperlink>
    </w:p>
    <w:p w14:paraId="2847F2BC" w14:textId="0A271CC5" w:rsidR="006457D5" w:rsidRDefault="005E04A8" w:rsidP="006457D5">
      <w:pPr>
        <w:pStyle w:val="TableofFigures"/>
        <w:tabs>
          <w:tab w:val="right" w:leader="dot" w:pos="9288"/>
        </w:tabs>
        <w:spacing w:line="280" w:lineRule="exact"/>
        <w:rPr>
          <w:rFonts w:asciiTheme="minorHAnsi" w:eastAsiaTheme="minorEastAsia" w:hAnsiTheme="minorHAnsi" w:cstheme="minorBidi"/>
          <w:noProof/>
          <w:kern w:val="2"/>
          <w:szCs w:val="22"/>
          <w14:ligatures w14:val="standardContextual"/>
        </w:rPr>
      </w:pPr>
      <w:hyperlink w:anchor="_Toc188946503" w:history="1">
        <w:r w:rsidR="006457D5" w:rsidRPr="0013390E">
          <w:rPr>
            <w:rStyle w:val="Hyperlink"/>
            <w:rFonts w:cs="Arial"/>
          </w:rPr>
          <w:t>Table 3: Actions available in SBR</w:t>
        </w:r>
        <w:r w:rsidR="006457D5">
          <w:rPr>
            <w:noProof/>
            <w:webHidden/>
          </w:rPr>
          <w:tab/>
        </w:r>
        <w:r w:rsidR="006457D5">
          <w:rPr>
            <w:noProof/>
            <w:webHidden/>
          </w:rPr>
          <w:fldChar w:fldCharType="begin"/>
        </w:r>
        <w:r w:rsidR="006457D5">
          <w:rPr>
            <w:noProof/>
            <w:webHidden/>
          </w:rPr>
          <w:instrText xml:space="preserve"> PAGEREF _Toc188946503 \h </w:instrText>
        </w:r>
        <w:r w:rsidR="006457D5">
          <w:rPr>
            <w:noProof/>
            <w:webHidden/>
          </w:rPr>
        </w:r>
        <w:r w:rsidR="006457D5">
          <w:rPr>
            <w:noProof/>
            <w:webHidden/>
          </w:rPr>
          <w:fldChar w:fldCharType="separate"/>
        </w:r>
        <w:r w:rsidR="006457D5">
          <w:rPr>
            <w:noProof/>
            <w:webHidden/>
          </w:rPr>
          <w:t>9</w:t>
        </w:r>
        <w:r w:rsidR="006457D5">
          <w:rPr>
            <w:noProof/>
            <w:webHidden/>
          </w:rPr>
          <w:fldChar w:fldCharType="end"/>
        </w:r>
      </w:hyperlink>
    </w:p>
    <w:p w14:paraId="6B37E891" w14:textId="1C5D154F" w:rsidR="006457D5" w:rsidRDefault="005E04A8" w:rsidP="006457D5">
      <w:pPr>
        <w:pStyle w:val="TableofFigures"/>
        <w:tabs>
          <w:tab w:val="right" w:leader="dot" w:pos="9288"/>
        </w:tabs>
        <w:spacing w:line="280" w:lineRule="exact"/>
        <w:rPr>
          <w:rFonts w:asciiTheme="minorHAnsi" w:eastAsiaTheme="minorEastAsia" w:hAnsiTheme="minorHAnsi" w:cstheme="minorBidi"/>
          <w:noProof/>
          <w:kern w:val="2"/>
          <w:szCs w:val="22"/>
          <w14:ligatures w14:val="standardContextual"/>
        </w:rPr>
      </w:pPr>
      <w:hyperlink w:anchor="_Toc188946504" w:history="1">
        <w:r w:rsidR="006457D5" w:rsidRPr="0013390E">
          <w:rPr>
            <w:rStyle w:val="Hyperlink"/>
            <w:rFonts w:cs="Arial"/>
            <w:bCs/>
          </w:rPr>
          <w:t>Table 4: Request message types and expected behaviours</w:t>
        </w:r>
        <w:r w:rsidR="006457D5">
          <w:rPr>
            <w:noProof/>
            <w:webHidden/>
          </w:rPr>
          <w:tab/>
        </w:r>
        <w:r w:rsidR="006457D5">
          <w:rPr>
            <w:noProof/>
            <w:webHidden/>
          </w:rPr>
          <w:fldChar w:fldCharType="begin"/>
        </w:r>
        <w:r w:rsidR="006457D5">
          <w:rPr>
            <w:noProof/>
            <w:webHidden/>
          </w:rPr>
          <w:instrText xml:space="preserve"> PAGEREF _Toc188946504 \h </w:instrText>
        </w:r>
        <w:r w:rsidR="006457D5">
          <w:rPr>
            <w:noProof/>
            <w:webHidden/>
          </w:rPr>
        </w:r>
        <w:r w:rsidR="006457D5">
          <w:rPr>
            <w:noProof/>
            <w:webHidden/>
          </w:rPr>
          <w:fldChar w:fldCharType="separate"/>
        </w:r>
        <w:r w:rsidR="006457D5">
          <w:rPr>
            <w:noProof/>
            <w:webHidden/>
          </w:rPr>
          <w:t>15</w:t>
        </w:r>
        <w:r w:rsidR="006457D5">
          <w:rPr>
            <w:noProof/>
            <w:webHidden/>
          </w:rPr>
          <w:fldChar w:fldCharType="end"/>
        </w:r>
      </w:hyperlink>
    </w:p>
    <w:p w14:paraId="721B4AE4" w14:textId="2F66BA16" w:rsidR="00971E8F" w:rsidRPr="00486FF3" w:rsidRDefault="00486FF3" w:rsidP="006457D5">
      <w:pPr>
        <w:spacing w:after="120" w:line="280" w:lineRule="exact"/>
        <w:rPr>
          <w:rFonts w:cs="Arial"/>
          <w:szCs w:val="22"/>
        </w:rPr>
      </w:pPr>
      <w:r w:rsidRPr="00486FF3">
        <w:rPr>
          <w:rFonts w:cs="Arial"/>
          <w:szCs w:val="22"/>
        </w:rPr>
        <w:fldChar w:fldCharType="end"/>
      </w:r>
    </w:p>
    <w:p w14:paraId="2598182F" w14:textId="0C9D8617" w:rsidR="006457D5" w:rsidRDefault="00486FF3" w:rsidP="006457D5">
      <w:pPr>
        <w:pStyle w:val="TableofFigures"/>
        <w:tabs>
          <w:tab w:val="right" w:leader="dot" w:pos="9288"/>
        </w:tabs>
        <w:spacing w:line="280" w:lineRule="exact"/>
        <w:rPr>
          <w:rFonts w:asciiTheme="minorHAnsi" w:eastAsiaTheme="minorEastAsia" w:hAnsiTheme="minorHAnsi" w:cstheme="minorBidi"/>
          <w:noProof/>
          <w:kern w:val="2"/>
          <w:szCs w:val="22"/>
          <w14:ligatures w14:val="standardContextual"/>
        </w:rPr>
      </w:pPr>
      <w:r w:rsidRPr="00486FF3">
        <w:rPr>
          <w:rFonts w:cs="Arial"/>
          <w:szCs w:val="22"/>
        </w:rPr>
        <w:fldChar w:fldCharType="begin"/>
      </w:r>
      <w:r w:rsidRPr="00486FF3">
        <w:rPr>
          <w:rFonts w:cs="Arial"/>
          <w:szCs w:val="22"/>
        </w:rPr>
        <w:instrText xml:space="preserve"> TOC \h \z \c "Figure" </w:instrText>
      </w:r>
      <w:r w:rsidRPr="00486FF3">
        <w:rPr>
          <w:rFonts w:cs="Arial"/>
          <w:szCs w:val="22"/>
        </w:rPr>
        <w:fldChar w:fldCharType="separate"/>
      </w:r>
      <w:hyperlink w:anchor="_Toc188946505" w:history="1">
        <w:r w:rsidR="006457D5" w:rsidRPr="0036078C">
          <w:rPr>
            <w:rStyle w:val="Hyperlink"/>
            <w:rFonts w:cs="Arial"/>
          </w:rPr>
          <w:t>Figure 1: Access Manager authentication and authorisation</w:t>
        </w:r>
        <w:r w:rsidR="006457D5">
          <w:rPr>
            <w:noProof/>
            <w:webHidden/>
          </w:rPr>
          <w:tab/>
        </w:r>
        <w:r w:rsidR="006457D5">
          <w:rPr>
            <w:noProof/>
            <w:webHidden/>
          </w:rPr>
          <w:fldChar w:fldCharType="begin"/>
        </w:r>
        <w:r w:rsidR="006457D5">
          <w:rPr>
            <w:noProof/>
            <w:webHidden/>
          </w:rPr>
          <w:instrText xml:space="preserve"> PAGEREF _Toc188946505 \h </w:instrText>
        </w:r>
        <w:r w:rsidR="006457D5">
          <w:rPr>
            <w:noProof/>
            <w:webHidden/>
          </w:rPr>
        </w:r>
        <w:r w:rsidR="006457D5">
          <w:rPr>
            <w:noProof/>
            <w:webHidden/>
          </w:rPr>
          <w:fldChar w:fldCharType="separate"/>
        </w:r>
        <w:r w:rsidR="006457D5">
          <w:rPr>
            <w:noProof/>
            <w:webHidden/>
          </w:rPr>
          <w:t>13</w:t>
        </w:r>
        <w:r w:rsidR="006457D5">
          <w:rPr>
            <w:noProof/>
            <w:webHidden/>
          </w:rPr>
          <w:fldChar w:fldCharType="end"/>
        </w:r>
      </w:hyperlink>
    </w:p>
    <w:p w14:paraId="56E484EF" w14:textId="2FA1946F" w:rsidR="006457D5" w:rsidRDefault="005E04A8" w:rsidP="006457D5">
      <w:pPr>
        <w:pStyle w:val="TableofFigures"/>
        <w:tabs>
          <w:tab w:val="right" w:leader="dot" w:pos="9288"/>
        </w:tabs>
        <w:spacing w:line="280" w:lineRule="exact"/>
        <w:rPr>
          <w:rFonts w:asciiTheme="minorHAnsi" w:eastAsiaTheme="minorEastAsia" w:hAnsiTheme="minorHAnsi" w:cstheme="minorBidi"/>
          <w:noProof/>
          <w:kern w:val="2"/>
          <w:szCs w:val="22"/>
          <w14:ligatures w14:val="standardContextual"/>
        </w:rPr>
      </w:pPr>
      <w:hyperlink w:anchor="_Toc188946506" w:history="1">
        <w:r w:rsidR="006457D5" w:rsidRPr="0036078C">
          <w:rPr>
            <w:rStyle w:val="Hyperlink"/>
            <w:rFonts w:cs="Arial"/>
          </w:rPr>
          <w:t>Figure 2: Context of declarations</w:t>
        </w:r>
        <w:r w:rsidR="006457D5">
          <w:rPr>
            <w:noProof/>
            <w:webHidden/>
          </w:rPr>
          <w:tab/>
        </w:r>
        <w:r w:rsidR="006457D5">
          <w:rPr>
            <w:noProof/>
            <w:webHidden/>
          </w:rPr>
          <w:fldChar w:fldCharType="begin"/>
        </w:r>
        <w:r w:rsidR="006457D5">
          <w:rPr>
            <w:noProof/>
            <w:webHidden/>
          </w:rPr>
          <w:instrText xml:space="preserve"> PAGEREF _Toc188946506 \h </w:instrText>
        </w:r>
        <w:r w:rsidR="006457D5">
          <w:rPr>
            <w:noProof/>
            <w:webHidden/>
          </w:rPr>
        </w:r>
        <w:r w:rsidR="006457D5">
          <w:rPr>
            <w:noProof/>
            <w:webHidden/>
          </w:rPr>
          <w:fldChar w:fldCharType="separate"/>
        </w:r>
        <w:r w:rsidR="006457D5">
          <w:rPr>
            <w:noProof/>
            <w:webHidden/>
          </w:rPr>
          <w:t>26</w:t>
        </w:r>
        <w:r w:rsidR="006457D5">
          <w:rPr>
            <w:noProof/>
            <w:webHidden/>
          </w:rPr>
          <w:fldChar w:fldCharType="end"/>
        </w:r>
      </w:hyperlink>
    </w:p>
    <w:p w14:paraId="0D8F7FCE" w14:textId="378FF3AD" w:rsidR="005D6944" w:rsidRDefault="00486FF3" w:rsidP="006457D5">
      <w:pPr>
        <w:spacing w:after="120" w:line="280" w:lineRule="exact"/>
        <w:rPr>
          <w:rFonts w:cs="Arial"/>
          <w:szCs w:val="22"/>
        </w:rPr>
      </w:pPr>
      <w:r w:rsidRPr="00486FF3">
        <w:rPr>
          <w:rFonts w:cs="Arial"/>
          <w:szCs w:val="22"/>
        </w:rPr>
        <w:fldChar w:fldCharType="end"/>
      </w:r>
    </w:p>
    <w:p w14:paraId="055B2B25" w14:textId="1592E09E" w:rsidR="00E15A24" w:rsidRDefault="00E15A24" w:rsidP="00EB70F6">
      <w:pPr>
        <w:spacing w:after="120"/>
        <w:rPr>
          <w:rFonts w:cs="Arial"/>
          <w:szCs w:val="22"/>
        </w:rPr>
      </w:pPr>
    </w:p>
    <w:p w14:paraId="3EBFCD63" w14:textId="5F372D73" w:rsidR="00E15A24" w:rsidRDefault="00E15A24" w:rsidP="00EB70F6">
      <w:pPr>
        <w:spacing w:after="120"/>
        <w:rPr>
          <w:rFonts w:cs="Arial"/>
          <w:szCs w:val="22"/>
        </w:rPr>
      </w:pPr>
    </w:p>
    <w:p w14:paraId="0B2F08B8" w14:textId="29407840" w:rsidR="00370149" w:rsidRPr="00370149" w:rsidRDefault="00370149" w:rsidP="00370149">
      <w:pPr>
        <w:pStyle w:val="Heading11"/>
        <w:numPr>
          <w:ilvl w:val="0"/>
          <w:numId w:val="4"/>
        </w:numPr>
        <w:spacing w:line="276" w:lineRule="auto"/>
      </w:pPr>
      <w:bookmarkStart w:id="4" w:name="_Toc125459067"/>
      <w:bookmarkStart w:id="5" w:name="_Toc166158821"/>
      <w:bookmarkStart w:id="6" w:name="_Toc188946471"/>
      <w:bookmarkStart w:id="7" w:name="_Toc398631406"/>
      <w:bookmarkStart w:id="8" w:name="_Toc46754145"/>
      <w:bookmarkStart w:id="9" w:name="PURPOSE"/>
      <w:bookmarkStart w:id="10" w:name="BKM_99C0880D_2694_40D8_9816_31645F0A3E2B"/>
      <w:r w:rsidRPr="00370149">
        <w:lastRenderedPageBreak/>
        <w:t>Introduction</w:t>
      </w:r>
      <w:bookmarkEnd w:id="4"/>
      <w:bookmarkEnd w:id="5"/>
      <w:bookmarkEnd w:id="6"/>
    </w:p>
    <w:p w14:paraId="38AE4CB5" w14:textId="37B9420C" w:rsidR="00B71E69" w:rsidRPr="00370149" w:rsidRDefault="00370149">
      <w:pPr>
        <w:pStyle w:val="Heading220"/>
        <w:numPr>
          <w:ilvl w:val="1"/>
          <w:numId w:val="43"/>
        </w:numPr>
        <w:spacing w:line="276" w:lineRule="auto"/>
      </w:pPr>
      <w:bookmarkStart w:id="11" w:name="_Toc125459068"/>
      <w:bookmarkStart w:id="12" w:name="_Toc166158822"/>
      <w:bookmarkStart w:id="13" w:name="_Toc188946472"/>
      <w:bookmarkEnd w:id="7"/>
      <w:bookmarkEnd w:id="8"/>
      <w:bookmarkEnd w:id="9"/>
      <w:bookmarkEnd w:id="10"/>
      <w:r w:rsidRPr="00370149">
        <w:t>Purpose and audience</w:t>
      </w:r>
      <w:bookmarkEnd w:id="11"/>
      <w:bookmarkEnd w:id="12"/>
      <w:bookmarkEnd w:id="13"/>
    </w:p>
    <w:p w14:paraId="7DA0FA69" w14:textId="4F84998C" w:rsidR="00E15A24" w:rsidRPr="00E15A24" w:rsidRDefault="00E15A24" w:rsidP="00370149">
      <w:pPr>
        <w:spacing w:after="120" w:line="276" w:lineRule="auto"/>
        <w:rPr>
          <w:rFonts w:cs="Arial"/>
          <w:szCs w:val="22"/>
        </w:rPr>
      </w:pPr>
      <w:r w:rsidRPr="00E15A24">
        <w:rPr>
          <w:rFonts w:cs="Arial"/>
          <w:szCs w:val="22"/>
        </w:rPr>
        <w:t xml:space="preserve">This document provides information to assist digital service providers understand the business context surrounding client interactions with the Australian Taxation Office (ATO) through the Standard Business Reporting (SBR) platform. The audience for a Business Implementation Guide (BIG) is any organisation intent on building any ATO SBR services into their software solutions. </w:t>
      </w:r>
      <w:r w:rsidR="00736790" w:rsidRPr="00E15A24">
        <w:rPr>
          <w:rFonts w:cs="Arial"/>
          <w:szCs w:val="22"/>
        </w:rPr>
        <w:t>Typically,</w:t>
      </w:r>
      <w:r w:rsidRPr="00E15A24">
        <w:rPr>
          <w:rFonts w:cs="Arial"/>
          <w:szCs w:val="22"/>
        </w:rPr>
        <w:t xml:space="preserve"> this will be digital service providers and business analysts.</w:t>
      </w:r>
    </w:p>
    <w:p w14:paraId="69E1D453" w14:textId="5D3FB3A2" w:rsidR="00B71E69" w:rsidRPr="00370149" w:rsidRDefault="00E15A24">
      <w:pPr>
        <w:pStyle w:val="Heading220"/>
        <w:numPr>
          <w:ilvl w:val="1"/>
          <w:numId w:val="43"/>
        </w:numPr>
        <w:spacing w:line="276" w:lineRule="auto"/>
      </w:pPr>
      <w:bookmarkStart w:id="14" w:name="_Toc21091850"/>
      <w:bookmarkStart w:id="15" w:name="_Toc21091851"/>
      <w:bookmarkStart w:id="16" w:name="_Toc21091852"/>
      <w:bookmarkStart w:id="17" w:name="_Toc21091853"/>
      <w:bookmarkStart w:id="18" w:name="_Toc398631408"/>
      <w:bookmarkStart w:id="19" w:name="_Toc46754146"/>
      <w:bookmarkStart w:id="20" w:name="_Toc188946473"/>
      <w:bookmarkStart w:id="21" w:name="AUDIENCE_AND_SCOPE"/>
      <w:bookmarkStart w:id="22" w:name="BKM_3E8A7B4C_477B_4327_830A_764305953EAE"/>
      <w:bookmarkEnd w:id="14"/>
      <w:bookmarkEnd w:id="15"/>
      <w:bookmarkEnd w:id="16"/>
      <w:bookmarkEnd w:id="17"/>
      <w:r w:rsidRPr="00370149">
        <w:t>Document Context</w:t>
      </w:r>
      <w:bookmarkEnd w:id="18"/>
      <w:bookmarkEnd w:id="19"/>
      <w:bookmarkEnd w:id="20"/>
    </w:p>
    <w:p w14:paraId="3C76C67D" w14:textId="61F80FE5" w:rsidR="00E15A24" w:rsidRPr="00E15A24" w:rsidRDefault="00E15A24" w:rsidP="00370149">
      <w:pPr>
        <w:spacing w:after="120" w:line="276" w:lineRule="auto"/>
        <w:rPr>
          <w:rFonts w:cs="Arial"/>
          <w:szCs w:val="22"/>
        </w:rPr>
      </w:pPr>
      <w:r w:rsidRPr="00E15A24">
        <w:rPr>
          <w:rFonts w:cs="Arial"/>
          <w:szCs w:val="22"/>
        </w:rPr>
        <w:t>The ATO Common Business Implementation and Taxpayer Declaration Guide forms part of the broader suite of documents used by the ATO to describe the business context and client usage of digital services offered by the ATO through the SBR platform. This document also provides high level guidance and reference to additional documentation to assist digital service providers to understand what is required at key points throughout the development lifecycle.</w:t>
      </w:r>
    </w:p>
    <w:p w14:paraId="33A9777D" w14:textId="0486B3D7" w:rsidR="00E15A24" w:rsidRPr="00E15A24" w:rsidRDefault="00E15A24" w:rsidP="00370149">
      <w:pPr>
        <w:spacing w:after="120" w:line="276" w:lineRule="auto"/>
        <w:rPr>
          <w:rFonts w:cs="Arial"/>
          <w:szCs w:val="22"/>
        </w:rPr>
      </w:pPr>
      <w:bookmarkStart w:id="23" w:name="_Toc368558873"/>
      <w:bookmarkStart w:id="24" w:name="SUPPORTING_DOCUMENTATION"/>
      <w:bookmarkStart w:id="25" w:name="BKM_16C2B718_8221_4FEB_8DD1_3FF88D84D6A2"/>
      <w:bookmarkEnd w:id="21"/>
      <w:bookmarkEnd w:id="22"/>
      <w:r w:rsidRPr="00E15A24">
        <w:rPr>
          <w:rFonts w:cs="Arial"/>
          <w:szCs w:val="22"/>
        </w:rPr>
        <w:t xml:space="preserve">A business implementation guide describes the client interaction being implemented </w:t>
      </w:r>
      <w:proofErr w:type="gramStart"/>
      <w:r w:rsidRPr="00E15A24">
        <w:rPr>
          <w:rFonts w:cs="Arial"/>
          <w:szCs w:val="22"/>
        </w:rPr>
        <w:t>through the use of</w:t>
      </w:r>
      <w:proofErr w:type="gramEnd"/>
      <w:r w:rsidRPr="00E15A24">
        <w:rPr>
          <w:rFonts w:cs="Arial"/>
          <w:szCs w:val="22"/>
        </w:rPr>
        <w:t xml:space="preserve"> a particular service. For the submission of reports and returns a high level overview of the lodgment obligation is provided.</w:t>
      </w:r>
    </w:p>
    <w:p w14:paraId="1763E94B" w14:textId="1363507E" w:rsidR="00E15A24" w:rsidRPr="00E15A24" w:rsidRDefault="00E15A24" w:rsidP="00370149">
      <w:pPr>
        <w:spacing w:after="120" w:line="276" w:lineRule="auto"/>
        <w:rPr>
          <w:rFonts w:cs="Arial"/>
          <w:szCs w:val="22"/>
        </w:rPr>
      </w:pPr>
      <w:r w:rsidRPr="00E15A24">
        <w:rPr>
          <w:rFonts w:cs="Arial"/>
          <w:szCs w:val="22"/>
        </w:rPr>
        <w:t>A business implementation guide is designed to be read in conjunction with the ATO SBR documentation suite including the:</w:t>
      </w:r>
    </w:p>
    <w:p w14:paraId="6EF99C03" w14:textId="77777777" w:rsidR="00E15A24" w:rsidRPr="0063367B" w:rsidRDefault="00E15A24">
      <w:pPr>
        <w:pStyle w:val="ListParagraph"/>
        <w:numPr>
          <w:ilvl w:val="0"/>
          <w:numId w:val="45"/>
        </w:numPr>
      </w:pPr>
      <w:r w:rsidRPr="0063367B">
        <w:t>web service/platform information for example SBR Web Service Implementation Guide</w:t>
      </w:r>
    </w:p>
    <w:p w14:paraId="78E32103" w14:textId="77777777" w:rsidR="00E15A24" w:rsidRPr="0063367B" w:rsidRDefault="00E15A24">
      <w:pPr>
        <w:pStyle w:val="ListParagraph"/>
        <w:numPr>
          <w:ilvl w:val="0"/>
          <w:numId w:val="45"/>
        </w:numPr>
      </w:pPr>
      <w:r w:rsidRPr="0063367B">
        <w:t>ATO Common Business Implementation and Taxpayer Declaration Guide</w:t>
      </w:r>
    </w:p>
    <w:p w14:paraId="3C766F18" w14:textId="77777777" w:rsidR="00E15A24" w:rsidRPr="0063367B" w:rsidRDefault="00E15A24">
      <w:pPr>
        <w:pStyle w:val="ListParagraph"/>
        <w:numPr>
          <w:ilvl w:val="0"/>
          <w:numId w:val="45"/>
        </w:numPr>
      </w:pPr>
      <w:r w:rsidRPr="0063367B">
        <w:t>ATO Service Registry</w:t>
      </w:r>
    </w:p>
    <w:p w14:paraId="2690C110" w14:textId="77777777" w:rsidR="00E15A24" w:rsidRPr="0063367B" w:rsidRDefault="00E15A24">
      <w:pPr>
        <w:pStyle w:val="ListParagraph"/>
        <w:numPr>
          <w:ilvl w:val="0"/>
          <w:numId w:val="45"/>
        </w:numPr>
      </w:pPr>
      <w:r w:rsidRPr="0063367B">
        <w:t>validation rules</w:t>
      </w:r>
    </w:p>
    <w:p w14:paraId="1A4B5862" w14:textId="77777777" w:rsidR="00E15A24" w:rsidRPr="0063367B" w:rsidRDefault="00E15A24">
      <w:pPr>
        <w:pStyle w:val="ListParagraph"/>
        <w:numPr>
          <w:ilvl w:val="0"/>
          <w:numId w:val="45"/>
        </w:numPr>
      </w:pPr>
      <w:r w:rsidRPr="0063367B">
        <w:t xml:space="preserve">message information for example Message Structure Table, and </w:t>
      </w:r>
    </w:p>
    <w:p w14:paraId="2FAFA74E" w14:textId="7D204B33" w:rsidR="00E15A24" w:rsidRPr="0063367B" w:rsidRDefault="00E15A24">
      <w:pPr>
        <w:pStyle w:val="ListParagraph"/>
        <w:numPr>
          <w:ilvl w:val="0"/>
          <w:numId w:val="45"/>
        </w:numPr>
      </w:pPr>
      <w:r w:rsidRPr="0063367B">
        <w:t>test information for example Conformance suites.</w:t>
      </w:r>
    </w:p>
    <w:p w14:paraId="43B546CD" w14:textId="66D83D3C" w:rsidR="00B71E69" w:rsidRPr="00E15A24" w:rsidRDefault="00E15A24">
      <w:pPr>
        <w:pStyle w:val="Heading220"/>
        <w:numPr>
          <w:ilvl w:val="1"/>
          <w:numId w:val="43"/>
        </w:numPr>
        <w:spacing w:line="276" w:lineRule="auto"/>
      </w:pPr>
      <w:bookmarkStart w:id="26" w:name="_Toc427824298"/>
      <w:bookmarkStart w:id="27" w:name="_Toc427824299"/>
      <w:bookmarkStart w:id="28" w:name="_Toc427824300"/>
      <w:bookmarkStart w:id="29" w:name="_Toc427824301"/>
      <w:bookmarkStart w:id="30" w:name="_Toc427824302"/>
      <w:bookmarkStart w:id="31" w:name="_Toc427824315"/>
      <w:bookmarkStart w:id="32" w:name="_Toc427824316"/>
      <w:bookmarkStart w:id="33" w:name="_Toc427824329"/>
      <w:bookmarkStart w:id="34" w:name="_Toc427824330"/>
      <w:bookmarkStart w:id="35" w:name="_Toc427824397"/>
      <w:bookmarkStart w:id="36" w:name="_Toc427824398"/>
      <w:bookmarkStart w:id="37" w:name="_Toc427824415"/>
      <w:bookmarkStart w:id="38" w:name="_Toc402435148"/>
      <w:bookmarkStart w:id="39" w:name="_Toc402435748"/>
      <w:bookmarkStart w:id="40" w:name="_Toc402436100"/>
      <w:bookmarkStart w:id="41" w:name="_Toc402435149"/>
      <w:bookmarkStart w:id="42" w:name="_Toc402435749"/>
      <w:bookmarkStart w:id="43" w:name="_Toc402436101"/>
      <w:bookmarkStart w:id="44" w:name="_Toc402435178"/>
      <w:bookmarkStart w:id="45" w:name="_Toc402435778"/>
      <w:bookmarkStart w:id="46" w:name="_Toc402436130"/>
      <w:bookmarkStart w:id="47" w:name="_Toc402435179"/>
      <w:bookmarkStart w:id="48" w:name="_Toc402435779"/>
      <w:bookmarkStart w:id="49" w:name="_Toc402436131"/>
      <w:bookmarkStart w:id="50" w:name="_Toc402275137"/>
      <w:bookmarkStart w:id="51" w:name="_Toc402421951"/>
      <w:bookmarkStart w:id="52" w:name="_Toc402434074"/>
      <w:bookmarkStart w:id="53" w:name="_Toc402435180"/>
      <w:bookmarkStart w:id="54" w:name="_Toc402435780"/>
      <w:bookmarkStart w:id="55" w:name="_Toc402436132"/>
      <w:bookmarkStart w:id="56" w:name="_Toc402275138"/>
      <w:bookmarkStart w:id="57" w:name="_Toc402421952"/>
      <w:bookmarkStart w:id="58" w:name="_Toc402434075"/>
      <w:bookmarkStart w:id="59" w:name="_Toc402435181"/>
      <w:bookmarkStart w:id="60" w:name="_Toc402435781"/>
      <w:bookmarkStart w:id="61" w:name="_Toc402436133"/>
      <w:bookmarkStart w:id="62" w:name="_Toc398631412"/>
      <w:bookmarkStart w:id="63" w:name="_Toc46754147"/>
      <w:bookmarkStart w:id="64" w:name="_Toc188946474"/>
      <w:bookmarkStart w:id="65" w:name="GLOSSARY"/>
      <w:bookmarkStart w:id="66" w:name="BKM_86D8242F_A68A_4DB2_805E_7FE3D22B902E"/>
      <w:bookmarkStart w:id="67" w:name="BUSINESS_CONTEXT"/>
      <w:bookmarkStart w:id="68" w:name="BKM_53C8B448_7DF1_424E_8B3A_FA9CB2BE53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E15A24">
        <w:t>Glossary</w:t>
      </w:r>
      <w:bookmarkEnd w:id="62"/>
      <w:bookmarkEnd w:id="63"/>
      <w:bookmarkEnd w:id="64"/>
    </w:p>
    <w:p w14:paraId="4EEB59D0" w14:textId="789BBCC2" w:rsidR="00E15A24" w:rsidRPr="00E15A24" w:rsidRDefault="00E15A24" w:rsidP="00370149">
      <w:pPr>
        <w:spacing w:after="120" w:line="276" w:lineRule="auto"/>
        <w:rPr>
          <w:rFonts w:cs="Arial"/>
          <w:szCs w:val="22"/>
        </w:rPr>
      </w:pPr>
      <w:bookmarkStart w:id="69" w:name="_Toc402275140"/>
      <w:bookmarkStart w:id="70" w:name="_Toc402275141"/>
      <w:bookmarkStart w:id="71" w:name="_Toc402275142"/>
      <w:bookmarkStart w:id="72" w:name="_Toc402275143"/>
      <w:bookmarkStart w:id="73" w:name="_Toc402275144"/>
      <w:bookmarkStart w:id="74" w:name="_Toc402275145"/>
      <w:bookmarkStart w:id="75" w:name="_Toc402275146"/>
      <w:bookmarkEnd w:id="65"/>
      <w:bookmarkEnd w:id="66"/>
      <w:bookmarkEnd w:id="69"/>
      <w:bookmarkEnd w:id="70"/>
      <w:bookmarkEnd w:id="71"/>
      <w:bookmarkEnd w:id="72"/>
      <w:bookmarkEnd w:id="73"/>
      <w:bookmarkEnd w:id="74"/>
      <w:bookmarkEnd w:id="75"/>
      <w:r w:rsidRPr="00E15A24">
        <w:rPr>
          <w:rFonts w:cs="Arial"/>
          <w:szCs w:val="22"/>
        </w:rPr>
        <w:t xml:space="preserve">This table only contains terms that need specific explanation. Other terminology can be found in the </w:t>
      </w:r>
      <w:hyperlink r:id="rId22" w:history="1">
        <w:r w:rsidRPr="00B4070C">
          <w:rPr>
            <w:rStyle w:val="Hyperlink"/>
            <w:rFonts w:cs="Arial"/>
            <w:b w:val="0"/>
            <w:bCs/>
            <w:noProof w:val="0"/>
            <w:szCs w:val="22"/>
          </w:rPr>
          <w:t>SBR glossary</w:t>
        </w:r>
      </w:hyperlink>
      <w:r w:rsidRPr="00B4070C">
        <w:rPr>
          <w:rFonts w:cs="Arial"/>
          <w:b/>
          <w:bCs/>
          <w:szCs w:val="22"/>
        </w:rPr>
        <w:t xml:space="preserve"> </w:t>
      </w:r>
      <w:r w:rsidRPr="00B4070C">
        <w:rPr>
          <w:rFonts w:cs="Arial"/>
          <w:szCs w:val="22"/>
        </w:rPr>
        <w:t>or the</w:t>
      </w:r>
      <w:r w:rsidRPr="00B4070C">
        <w:rPr>
          <w:rFonts w:cs="Arial"/>
          <w:b/>
          <w:bCs/>
          <w:szCs w:val="22"/>
        </w:rPr>
        <w:t xml:space="preserve"> </w:t>
      </w:r>
      <w:hyperlink r:id="rId23" w:history="1">
        <w:r w:rsidRPr="00B4070C">
          <w:rPr>
            <w:rStyle w:val="Hyperlink"/>
            <w:rFonts w:cs="Arial"/>
            <w:b w:val="0"/>
            <w:bCs/>
            <w:noProof w:val="0"/>
            <w:szCs w:val="22"/>
          </w:rPr>
          <w:t>ATO glossary</w:t>
        </w:r>
      </w:hyperlink>
      <w:r w:rsidRPr="00B4070C">
        <w:rPr>
          <w:rFonts w:cs="Arial"/>
          <w:b/>
          <w:bCs/>
          <w:szCs w:val="22"/>
        </w:rPr>
        <w:t>.</w:t>
      </w:r>
    </w:p>
    <w:p w14:paraId="756FEC5A" w14:textId="446936E5" w:rsidR="00370149" w:rsidRPr="00370149" w:rsidRDefault="00E15A24" w:rsidP="00370149">
      <w:pPr>
        <w:spacing w:after="120" w:line="276" w:lineRule="auto"/>
        <w:rPr>
          <w:rFonts w:cs="Arial"/>
          <w:b/>
          <w:i/>
          <w:szCs w:val="22"/>
        </w:rPr>
      </w:pPr>
      <w:r w:rsidRPr="00E15A24" w:rsidDel="0054158A">
        <w:rPr>
          <w:rFonts w:cs="Arial"/>
          <w:szCs w:val="22"/>
        </w:rPr>
        <w:t xml:space="preserve"> </w:t>
      </w:r>
      <w:bookmarkStart w:id="76" w:name="_Toc491338197"/>
      <w:bookmarkStart w:id="77" w:name="_Toc29362344"/>
      <w:bookmarkStart w:id="78" w:name="_Toc31631672"/>
      <w:bookmarkStart w:id="79" w:name="_Toc188946501"/>
      <w:r w:rsidR="00370149" w:rsidRPr="00370149">
        <w:rPr>
          <w:rFonts w:cs="Arial"/>
          <w:b/>
          <w:szCs w:val="22"/>
        </w:rPr>
        <w:t xml:space="preserve">Table </w:t>
      </w:r>
      <w:r w:rsidR="00370149" w:rsidRPr="00370149">
        <w:rPr>
          <w:rFonts w:cs="Arial"/>
          <w:b/>
          <w:szCs w:val="22"/>
        </w:rPr>
        <w:fldChar w:fldCharType="begin"/>
      </w:r>
      <w:r w:rsidR="00370149" w:rsidRPr="00370149">
        <w:rPr>
          <w:rFonts w:cs="Arial"/>
          <w:b/>
          <w:szCs w:val="22"/>
        </w:rPr>
        <w:instrText xml:space="preserve"> SEQ Table \* ARABIC </w:instrText>
      </w:r>
      <w:r w:rsidR="00370149" w:rsidRPr="00370149">
        <w:rPr>
          <w:rFonts w:cs="Arial"/>
          <w:b/>
          <w:szCs w:val="22"/>
        </w:rPr>
        <w:fldChar w:fldCharType="separate"/>
      </w:r>
      <w:r w:rsidR="00370149" w:rsidRPr="00370149">
        <w:rPr>
          <w:rFonts w:cs="Arial"/>
          <w:b/>
          <w:szCs w:val="22"/>
        </w:rPr>
        <w:t>1</w:t>
      </w:r>
      <w:r w:rsidR="00370149" w:rsidRPr="00370149">
        <w:rPr>
          <w:rFonts w:cs="Arial"/>
          <w:b/>
          <w:szCs w:val="22"/>
        </w:rPr>
        <w:fldChar w:fldCharType="end"/>
      </w:r>
      <w:r w:rsidR="00370149" w:rsidRPr="00370149">
        <w:rPr>
          <w:rFonts w:cs="Arial"/>
          <w:b/>
          <w:szCs w:val="22"/>
        </w:rPr>
        <w:t>: Glossary of terms</w:t>
      </w:r>
      <w:bookmarkEnd w:id="76"/>
      <w:bookmarkEnd w:id="77"/>
      <w:bookmarkEnd w:id="78"/>
      <w:bookmarkEnd w:id="79"/>
    </w:p>
    <w:tbl>
      <w:tblPr>
        <w:tblStyle w:val="ATOTable"/>
        <w:tblW w:w="9356" w:type="dxa"/>
        <w:tblInd w:w="170" w:type="dxa"/>
        <w:tblLayout w:type="fixed"/>
        <w:tblLook w:val="04A0" w:firstRow="1" w:lastRow="0" w:firstColumn="1" w:lastColumn="0" w:noHBand="0" w:noVBand="1"/>
      </w:tblPr>
      <w:tblGrid>
        <w:gridCol w:w="1843"/>
        <w:gridCol w:w="7513"/>
      </w:tblGrid>
      <w:tr w:rsidR="00E15A24" w:rsidRPr="00E15A24" w14:paraId="1FE5BF4D" w14:textId="77777777" w:rsidTr="00486FF3">
        <w:trPr>
          <w:cantSplit/>
          <w:trHeight w:val="423"/>
          <w:tblHeader/>
        </w:trPr>
        <w:tc>
          <w:tcPr>
            <w:tcW w:w="1843" w:type="dxa"/>
            <w:shd w:val="clear" w:color="auto" w:fill="DBE5F1" w:themeFill="accent1" w:themeFillTint="33"/>
            <w:vAlign w:val="center"/>
          </w:tcPr>
          <w:p w14:paraId="23052B28" w14:textId="77777777" w:rsidR="00E15A24" w:rsidRPr="00E15A24" w:rsidRDefault="00E15A24" w:rsidP="00370149">
            <w:pPr>
              <w:spacing w:after="120" w:line="276" w:lineRule="auto"/>
              <w:rPr>
                <w:rFonts w:cs="Arial"/>
                <w:b/>
                <w:szCs w:val="22"/>
              </w:rPr>
            </w:pPr>
            <w:r w:rsidRPr="00E15A24">
              <w:rPr>
                <w:rFonts w:cs="Arial"/>
                <w:b/>
                <w:szCs w:val="22"/>
              </w:rPr>
              <w:t>Term</w:t>
            </w:r>
          </w:p>
        </w:tc>
        <w:tc>
          <w:tcPr>
            <w:tcW w:w="7513" w:type="dxa"/>
            <w:shd w:val="clear" w:color="auto" w:fill="DBE5F1" w:themeFill="accent1" w:themeFillTint="33"/>
            <w:vAlign w:val="center"/>
          </w:tcPr>
          <w:p w14:paraId="18556A8F" w14:textId="77777777" w:rsidR="00E15A24" w:rsidRPr="00E15A24" w:rsidRDefault="00E15A24" w:rsidP="00370149">
            <w:pPr>
              <w:spacing w:before="0" w:after="120" w:line="276" w:lineRule="auto"/>
              <w:rPr>
                <w:rFonts w:cs="Arial"/>
                <w:szCs w:val="22"/>
              </w:rPr>
            </w:pPr>
            <w:r w:rsidRPr="00E15A24">
              <w:rPr>
                <w:rFonts w:cs="Arial"/>
                <w:b/>
                <w:szCs w:val="22"/>
              </w:rPr>
              <w:t>Definition</w:t>
            </w:r>
          </w:p>
        </w:tc>
      </w:tr>
      <w:tr w:rsidR="00E15A24" w:rsidRPr="00E15A24" w14:paraId="77122028" w14:textId="77777777" w:rsidTr="00873FBA">
        <w:trPr>
          <w:trHeight w:val="415"/>
        </w:trPr>
        <w:tc>
          <w:tcPr>
            <w:tcW w:w="1843" w:type="dxa"/>
          </w:tcPr>
          <w:p w14:paraId="4BE8AE29" w14:textId="77777777" w:rsidR="00E15A24" w:rsidRPr="00E15A24" w:rsidRDefault="00E15A24" w:rsidP="00370149">
            <w:pPr>
              <w:spacing w:before="0" w:after="120" w:line="276" w:lineRule="auto"/>
              <w:rPr>
                <w:rFonts w:cs="Arial"/>
                <w:szCs w:val="22"/>
              </w:rPr>
            </w:pPr>
            <w:r w:rsidRPr="00E15A24">
              <w:rPr>
                <w:rFonts w:cs="Arial"/>
                <w:szCs w:val="22"/>
              </w:rPr>
              <w:t>Access Manager (AM)</w:t>
            </w:r>
          </w:p>
        </w:tc>
        <w:tc>
          <w:tcPr>
            <w:tcW w:w="7513" w:type="dxa"/>
          </w:tcPr>
          <w:p w14:paraId="386E35C9" w14:textId="77777777" w:rsidR="00E15A24" w:rsidRPr="00E15A24" w:rsidRDefault="00E15A24" w:rsidP="00370149">
            <w:pPr>
              <w:spacing w:before="0" w:after="120" w:line="276" w:lineRule="auto"/>
              <w:rPr>
                <w:rFonts w:cs="Arial"/>
                <w:szCs w:val="22"/>
              </w:rPr>
            </w:pPr>
            <w:r w:rsidRPr="00E15A24">
              <w:rPr>
                <w:rFonts w:cs="Arial"/>
                <w:szCs w:val="22"/>
              </w:rPr>
              <w:t xml:space="preserve">A standalone service managing individuals’ access and permissions to ATO online services for agents, BAS </w:t>
            </w:r>
            <w:proofErr w:type="gramStart"/>
            <w:r w:rsidRPr="00E15A24">
              <w:rPr>
                <w:rFonts w:cs="Arial"/>
                <w:szCs w:val="22"/>
              </w:rPr>
              <w:t>Agent</w:t>
            </w:r>
            <w:proofErr w:type="gramEnd"/>
            <w:r w:rsidRPr="00E15A24">
              <w:rPr>
                <w:rFonts w:cs="Arial"/>
                <w:szCs w:val="22"/>
              </w:rPr>
              <w:t xml:space="preserve"> and Business Portals.</w:t>
            </w:r>
          </w:p>
        </w:tc>
      </w:tr>
      <w:tr w:rsidR="00E15A24" w:rsidRPr="00E15A24" w14:paraId="7BD3A737" w14:textId="77777777" w:rsidTr="00873FBA">
        <w:trPr>
          <w:trHeight w:val="415"/>
        </w:trPr>
        <w:tc>
          <w:tcPr>
            <w:tcW w:w="1843" w:type="dxa"/>
          </w:tcPr>
          <w:p w14:paraId="0D688AF5" w14:textId="77777777" w:rsidR="00E15A24" w:rsidRPr="00E15A24" w:rsidRDefault="00E15A24" w:rsidP="00370149">
            <w:pPr>
              <w:spacing w:before="0" w:after="120" w:line="276" w:lineRule="auto"/>
              <w:rPr>
                <w:rFonts w:cs="Arial"/>
                <w:szCs w:val="22"/>
              </w:rPr>
            </w:pPr>
            <w:r w:rsidRPr="00E15A24">
              <w:rPr>
                <w:rFonts w:cs="Arial"/>
                <w:szCs w:val="22"/>
              </w:rPr>
              <w:t xml:space="preserve">Australian Reporting </w:t>
            </w:r>
            <w:r w:rsidRPr="00E15A24">
              <w:rPr>
                <w:rFonts w:cs="Arial"/>
                <w:szCs w:val="22"/>
              </w:rPr>
              <w:lastRenderedPageBreak/>
              <w:t>Dictionary (ARD)</w:t>
            </w:r>
          </w:p>
        </w:tc>
        <w:tc>
          <w:tcPr>
            <w:tcW w:w="7513" w:type="dxa"/>
          </w:tcPr>
          <w:p w14:paraId="7EA7862F" w14:textId="77777777" w:rsidR="00E15A24" w:rsidRPr="00E15A24" w:rsidRDefault="00E15A24" w:rsidP="00370149">
            <w:pPr>
              <w:spacing w:before="0" w:after="120" w:line="276" w:lineRule="auto"/>
              <w:rPr>
                <w:rFonts w:cs="Arial"/>
                <w:szCs w:val="22"/>
              </w:rPr>
            </w:pPr>
            <w:r w:rsidRPr="00E15A24">
              <w:rPr>
                <w:rFonts w:cs="Arial"/>
                <w:szCs w:val="22"/>
              </w:rPr>
              <w:lastRenderedPageBreak/>
              <w:t xml:space="preserve">Allows plain English searching of the Standard Business Reporting Australia (SBR AU) Taxonomy. The Dictionary was co-designed to satisfy </w:t>
            </w:r>
            <w:r w:rsidRPr="00E15A24">
              <w:rPr>
                <w:rFonts w:cs="Arial"/>
                <w:szCs w:val="22"/>
              </w:rPr>
              <w:lastRenderedPageBreak/>
              <w:t>the search needs of a wide range of users, including policy designers, legislative drafters, digital service provider, systems integrators, business and reporting professionals.</w:t>
            </w:r>
          </w:p>
        </w:tc>
      </w:tr>
      <w:tr w:rsidR="00E15A24" w:rsidRPr="00E15A24" w14:paraId="754C84C6" w14:textId="77777777" w:rsidTr="00873FBA">
        <w:trPr>
          <w:trHeight w:val="415"/>
        </w:trPr>
        <w:tc>
          <w:tcPr>
            <w:tcW w:w="1843" w:type="dxa"/>
          </w:tcPr>
          <w:p w14:paraId="01C2E9C9" w14:textId="77777777" w:rsidR="00E15A24" w:rsidRPr="00E15A24" w:rsidRDefault="00E15A24" w:rsidP="00370149">
            <w:pPr>
              <w:spacing w:before="0" w:after="120" w:line="276" w:lineRule="auto"/>
              <w:rPr>
                <w:rFonts w:cs="Arial"/>
                <w:szCs w:val="22"/>
              </w:rPr>
            </w:pPr>
            <w:r w:rsidRPr="00E15A24">
              <w:rPr>
                <w:rFonts w:cs="Arial"/>
                <w:szCs w:val="22"/>
              </w:rPr>
              <w:lastRenderedPageBreak/>
              <w:t>Authentication</w:t>
            </w:r>
          </w:p>
        </w:tc>
        <w:tc>
          <w:tcPr>
            <w:tcW w:w="7513" w:type="dxa"/>
          </w:tcPr>
          <w:p w14:paraId="2D8F80CA" w14:textId="77777777" w:rsidR="00E15A24" w:rsidRPr="00E15A24" w:rsidRDefault="00E15A24" w:rsidP="00370149">
            <w:pPr>
              <w:spacing w:before="0" w:after="120" w:line="276" w:lineRule="auto"/>
              <w:rPr>
                <w:rFonts w:cs="Arial"/>
                <w:szCs w:val="22"/>
              </w:rPr>
            </w:pPr>
            <w:r w:rsidRPr="00E15A24">
              <w:rPr>
                <w:rFonts w:cs="Arial"/>
                <w:szCs w:val="22"/>
              </w:rPr>
              <w:t>The process of confirming the identity of an individual.</w:t>
            </w:r>
          </w:p>
        </w:tc>
      </w:tr>
      <w:tr w:rsidR="00E15A24" w:rsidRPr="00E15A24" w14:paraId="17424493" w14:textId="77777777" w:rsidTr="00873FBA">
        <w:trPr>
          <w:trHeight w:val="415"/>
        </w:trPr>
        <w:tc>
          <w:tcPr>
            <w:tcW w:w="1843" w:type="dxa"/>
          </w:tcPr>
          <w:p w14:paraId="138E8409" w14:textId="77777777" w:rsidR="00E15A24" w:rsidRPr="00E15A24" w:rsidRDefault="00E15A24" w:rsidP="00370149">
            <w:pPr>
              <w:spacing w:before="0" w:after="120" w:line="276" w:lineRule="auto"/>
              <w:rPr>
                <w:rFonts w:cs="Arial"/>
                <w:szCs w:val="22"/>
              </w:rPr>
            </w:pPr>
            <w:r w:rsidRPr="00E15A24">
              <w:rPr>
                <w:rFonts w:cs="Arial"/>
                <w:szCs w:val="22"/>
              </w:rPr>
              <w:t>Authorisation</w:t>
            </w:r>
          </w:p>
        </w:tc>
        <w:tc>
          <w:tcPr>
            <w:tcW w:w="7513" w:type="dxa"/>
          </w:tcPr>
          <w:p w14:paraId="5D6C1A85" w14:textId="77777777" w:rsidR="00E15A24" w:rsidRPr="00E15A24" w:rsidRDefault="00E15A24" w:rsidP="00370149">
            <w:pPr>
              <w:spacing w:before="0" w:after="120" w:line="276" w:lineRule="auto"/>
              <w:rPr>
                <w:rFonts w:cs="Arial"/>
                <w:szCs w:val="22"/>
              </w:rPr>
            </w:pPr>
            <w:r w:rsidRPr="00E15A24">
              <w:rPr>
                <w:rFonts w:cs="Arial"/>
                <w:szCs w:val="22"/>
              </w:rPr>
              <w:t xml:space="preserve">The process of allowing individuals the ability to carry out certain functions – for example giving a particular staff member the authority to submit a particular type of transaction. </w:t>
            </w:r>
          </w:p>
        </w:tc>
      </w:tr>
      <w:tr w:rsidR="00E15A24" w:rsidRPr="00E15A24" w14:paraId="214F2A91" w14:textId="77777777" w:rsidTr="00873FBA">
        <w:trPr>
          <w:trHeight w:val="415"/>
        </w:trPr>
        <w:tc>
          <w:tcPr>
            <w:tcW w:w="1843" w:type="dxa"/>
          </w:tcPr>
          <w:p w14:paraId="644D703A" w14:textId="77777777" w:rsidR="00E15A24" w:rsidRPr="00E15A24" w:rsidRDefault="00E15A24" w:rsidP="00370149">
            <w:pPr>
              <w:spacing w:before="0" w:after="120" w:line="276" w:lineRule="auto"/>
              <w:rPr>
                <w:rFonts w:cs="Arial"/>
                <w:szCs w:val="22"/>
              </w:rPr>
            </w:pPr>
            <w:r w:rsidRPr="00E15A24">
              <w:rPr>
                <w:rFonts w:cs="Arial"/>
                <w:szCs w:val="22"/>
              </w:rPr>
              <w:t>Batch</w:t>
            </w:r>
          </w:p>
        </w:tc>
        <w:tc>
          <w:tcPr>
            <w:tcW w:w="7513" w:type="dxa"/>
          </w:tcPr>
          <w:p w14:paraId="09D73D16" w14:textId="77777777" w:rsidR="00E15A24" w:rsidRPr="00E15A24" w:rsidRDefault="00E15A24" w:rsidP="00370149">
            <w:pPr>
              <w:spacing w:before="0" w:after="120" w:line="276" w:lineRule="auto"/>
              <w:rPr>
                <w:rFonts w:cs="Arial"/>
                <w:szCs w:val="22"/>
              </w:rPr>
            </w:pPr>
            <w:r w:rsidRPr="00E15A24">
              <w:rPr>
                <w:rFonts w:cs="Arial"/>
                <w:szCs w:val="22"/>
              </w:rPr>
              <w:t>A collection of transactions in a single message.</w:t>
            </w:r>
          </w:p>
        </w:tc>
      </w:tr>
      <w:tr w:rsidR="00E15A24" w:rsidRPr="00E15A24" w14:paraId="2B978BB3" w14:textId="77777777" w:rsidTr="00873FBA">
        <w:trPr>
          <w:trHeight w:val="415"/>
        </w:trPr>
        <w:tc>
          <w:tcPr>
            <w:tcW w:w="1843" w:type="dxa"/>
          </w:tcPr>
          <w:p w14:paraId="7520D1A4" w14:textId="77777777" w:rsidR="00E15A24" w:rsidRPr="00E15A24" w:rsidRDefault="00E15A24" w:rsidP="00370149">
            <w:pPr>
              <w:spacing w:before="0" w:after="120" w:line="276" w:lineRule="auto"/>
              <w:rPr>
                <w:rFonts w:cs="Arial"/>
                <w:szCs w:val="22"/>
              </w:rPr>
            </w:pPr>
            <w:r w:rsidRPr="00E15A24">
              <w:rPr>
                <w:rFonts w:cs="Arial"/>
                <w:szCs w:val="22"/>
              </w:rPr>
              <w:t>Business document</w:t>
            </w:r>
          </w:p>
        </w:tc>
        <w:tc>
          <w:tcPr>
            <w:tcW w:w="7513" w:type="dxa"/>
          </w:tcPr>
          <w:p w14:paraId="07178009" w14:textId="77777777" w:rsidR="00E15A24" w:rsidRPr="00E15A24" w:rsidRDefault="00E15A24" w:rsidP="00370149">
            <w:pPr>
              <w:spacing w:before="0" w:after="120" w:line="276" w:lineRule="auto"/>
              <w:rPr>
                <w:rFonts w:cs="Arial"/>
                <w:szCs w:val="22"/>
              </w:rPr>
            </w:pPr>
            <w:r w:rsidRPr="00E15A24">
              <w:rPr>
                <w:rFonts w:cs="Arial"/>
                <w:szCs w:val="22"/>
              </w:rPr>
              <w:t>All the components that make up the design of an electronic message exchange that are organised in a certain hierarchy (structure) and sequence.</w:t>
            </w:r>
          </w:p>
        </w:tc>
      </w:tr>
      <w:tr w:rsidR="00E15A24" w:rsidRPr="00E15A24" w14:paraId="5D58D091" w14:textId="77777777" w:rsidTr="00873FBA">
        <w:trPr>
          <w:trHeight w:val="415"/>
        </w:trPr>
        <w:tc>
          <w:tcPr>
            <w:tcW w:w="1843" w:type="dxa"/>
          </w:tcPr>
          <w:p w14:paraId="6FD70EDE" w14:textId="77777777" w:rsidR="00E15A24" w:rsidRPr="00E15A24" w:rsidRDefault="00E15A24" w:rsidP="00370149">
            <w:pPr>
              <w:spacing w:before="0" w:after="120" w:line="276" w:lineRule="auto"/>
              <w:rPr>
                <w:rFonts w:cs="Arial"/>
                <w:szCs w:val="22"/>
              </w:rPr>
            </w:pPr>
            <w:r w:rsidRPr="00E15A24">
              <w:rPr>
                <w:rFonts w:cs="Arial"/>
                <w:szCs w:val="22"/>
              </w:rPr>
              <w:t>Business intermediary</w:t>
            </w:r>
          </w:p>
        </w:tc>
        <w:tc>
          <w:tcPr>
            <w:tcW w:w="7513" w:type="dxa"/>
          </w:tcPr>
          <w:p w14:paraId="2862475F" w14:textId="77777777" w:rsidR="00E15A24" w:rsidRPr="00E15A24" w:rsidRDefault="00E15A24" w:rsidP="00370149">
            <w:pPr>
              <w:spacing w:before="0" w:after="120" w:line="276" w:lineRule="auto"/>
              <w:rPr>
                <w:rFonts w:cs="Arial"/>
                <w:szCs w:val="22"/>
              </w:rPr>
            </w:pPr>
            <w:r w:rsidRPr="00E15A24">
              <w:rPr>
                <w:rFonts w:cs="Arial"/>
                <w:szCs w:val="22"/>
              </w:rPr>
              <w:t>A business with the authorisation to act on behalf of another business.</w:t>
            </w:r>
          </w:p>
        </w:tc>
      </w:tr>
      <w:tr w:rsidR="00E15A24" w:rsidRPr="00E15A24" w14:paraId="2B5FC4F1" w14:textId="77777777" w:rsidTr="00873FBA">
        <w:trPr>
          <w:trHeight w:val="415"/>
        </w:trPr>
        <w:tc>
          <w:tcPr>
            <w:tcW w:w="1843" w:type="dxa"/>
          </w:tcPr>
          <w:p w14:paraId="33462856" w14:textId="77777777" w:rsidR="00E15A24" w:rsidRPr="00E15A24" w:rsidRDefault="00E15A24" w:rsidP="00370149">
            <w:pPr>
              <w:spacing w:before="0" w:after="120" w:line="276" w:lineRule="auto"/>
              <w:rPr>
                <w:rFonts w:cs="Arial"/>
                <w:szCs w:val="22"/>
              </w:rPr>
            </w:pPr>
            <w:r w:rsidRPr="00E15A24">
              <w:rPr>
                <w:rFonts w:cs="Arial"/>
                <w:szCs w:val="22"/>
              </w:rPr>
              <w:t>Business Management Software (BMS)</w:t>
            </w:r>
          </w:p>
        </w:tc>
        <w:tc>
          <w:tcPr>
            <w:tcW w:w="7513" w:type="dxa"/>
          </w:tcPr>
          <w:p w14:paraId="25864708" w14:textId="77777777" w:rsidR="00E15A24" w:rsidRPr="00E15A24" w:rsidRDefault="00E15A24" w:rsidP="00370149">
            <w:pPr>
              <w:spacing w:before="0" w:after="120" w:line="276" w:lineRule="auto"/>
              <w:rPr>
                <w:rFonts w:cs="Arial"/>
                <w:szCs w:val="22"/>
              </w:rPr>
            </w:pPr>
            <w:r w:rsidRPr="00E15A24">
              <w:rPr>
                <w:rFonts w:cs="Arial"/>
                <w:szCs w:val="22"/>
              </w:rPr>
              <w:t>Software used by businesses and intermediaries to manage business finances and reporting obligations.</w:t>
            </w:r>
          </w:p>
        </w:tc>
      </w:tr>
      <w:tr w:rsidR="00E15A24" w:rsidRPr="00E15A24" w14:paraId="1A340770" w14:textId="77777777" w:rsidTr="00873FBA">
        <w:trPr>
          <w:trHeight w:val="415"/>
        </w:trPr>
        <w:tc>
          <w:tcPr>
            <w:tcW w:w="1843" w:type="dxa"/>
          </w:tcPr>
          <w:p w14:paraId="14130C86" w14:textId="77777777" w:rsidR="00E15A24" w:rsidRPr="00E15A24" w:rsidRDefault="00E15A24" w:rsidP="00370149">
            <w:pPr>
              <w:spacing w:before="0" w:after="120" w:line="276" w:lineRule="auto"/>
              <w:rPr>
                <w:rFonts w:cs="Arial"/>
                <w:szCs w:val="22"/>
              </w:rPr>
            </w:pPr>
            <w:r w:rsidRPr="00E15A24">
              <w:rPr>
                <w:rFonts w:cs="Arial"/>
                <w:szCs w:val="22"/>
              </w:rPr>
              <w:t>Business response</w:t>
            </w:r>
          </w:p>
        </w:tc>
        <w:tc>
          <w:tcPr>
            <w:tcW w:w="7513" w:type="dxa"/>
          </w:tcPr>
          <w:p w14:paraId="39D42248" w14:textId="77777777" w:rsidR="00E15A24" w:rsidRPr="00E15A24" w:rsidRDefault="00E15A24" w:rsidP="00370149">
            <w:pPr>
              <w:spacing w:before="0" w:after="120" w:line="276" w:lineRule="auto"/>
              <w:rPr>
                <w:rFonts w:cs="Arial"/>
                <w:szCs w:val="22"/>
              </w:rPr>
            </w:pPr>
            <w:r w:rsidRPr="00E15A24">
              <w:rPr>
                <w:rFonts w:cs="Arial"/>
                <w:szCs w:val="22"/>
              </w:rPr>
              <w:t xml:space="preserve">A business response confirms whether a message has been successfully transmitted to the ATO by notifying the user whether the transaction, or transactions contained in that message has passed or failed validation. The business response occurs after the validation process; however, </w:t>
            </w:r>
            <w:proofErr w:type="gramStart"/>
            <w:r w:rsidRPr="00E15A24">
              <w:rPr>
                <w:rFonts w:cs="Arial"/>
                <w:szCs w:val="22"/>
              </w:rPr>
              <w:t>the final result</w:t>
            </w:r>
            <w:proofErr w:type="gramEnd"/>
            <w:r w:rsidRPr="00E15A24">
              <w:rPr>
                <w:rFonts w:cs="Arial"/>
                <w:szCs w:val="22"/>
              </w:rPr>
              <w:t xml:space="preserve"> of the transaction is still pending. </w:t>
            </w:r>
          </w:p>
        </w:tc>
      </w:tr>
      <w:tr w:rsidR="00E15A24" w:rsidRPr="00E15A24" w14:paraId="645CE321" w14:textId="77777777" w:rsidTr="00873FBA">
        <w:trPr>
          <w:trHeight w:val="415"/>
        </w:trPr>
        <w:tc>
          <w:tcPr>
            <w:tcW w:w="1843" w:type="dxa"/>
          </w:tcPr>
          <w:p w14:paraId="590E2103" w14:textId="77777777" w:rsidR="00E15A24" w:rsidRPr="00E15A24" w:rsidRDefault="00E15A24" w:rsidP="00370149">
            <w:pPr>
              <w:spacing w:before="0" w:after="120" w:line="276" w:lineRule="auto"/>
              <w:rPr>
                <w:rFonts w:cs="Arial"/>
                <w:szCs w:val="22"/>
              </w:rPr>
            </w:pPr>
            <w:r w:rsidRPr="00E15A24">
              <w:rPr>
                <w:rFonts w:cs="Arial"/>
                <w:szCs w:val="22"/>
              </w:rPr>
              <w:t>Client</w:t>
            </w:r>
          </w:p>
        </w:tc>
        <w:tc>
          <w:tcPr>
            <w:tcW w:w="7513" w:type="dxa"/>
          </w:tcPr>
          <w:p w14:paraId="0E155B51" w14:textId="77777777" w:rsidR="00E15A24" w:rsidRPr="00E15A24" w:rsidRDefault="00E15A24" w:rsidP="00370149">
            <w:pPr>
              <w:spacing w:before="0" w:after="120" w:line="276" w:lineRule="auto"/>
              <w:rPr>
                <w:rFonts w:cs="Arial"/>
                <w:szCs w:val="22"/>
              </w:rPr>
            </w:pPr>
            <w:r w:rsidRPr="00E15A24">
              <w:rPr>
                <w:rFonts w:cs="Arial"/>
                <w:szCs w:val="22"/>
              </w:rPr>
              <w:t>Any taxpayer (individual, business, company, trust, etc.) that interacts with the ATO.</w:t>
            </w:r>
          </w:p>
        </w:tc>
      </w:tr>
      <w:tr w:rsidR="00E15A24" w:rsidRPr="00E15A24" w14:paraId="36F7999C" w14:textId="77777777" w:rsidTr="00873FBA">
        <w:trPr>
          <w:trHeight w:val="415"/>
        </w:trPr>
        <w:tc>
          <w:tcPr>
            <w:tcW w:w="1843" w:type="dxa"/>
          </w:tcPr>
          <w:p w14:paraId="5A824560" w14:textId="77777777" w:rsidR="00E15A24" w:rsidRPr="00E15A24" w:rsidRDefault="00E15A24" w:rsidP="00370149">
            <w:pPr>
              <w:spacing w:before="0" w:after="120" w:line="276" w:lineRule="auto"/>
              <w:rPr>
                <w:rFonts w:cs="Arial"/>
                <w:szCs w:val="22"/>
              </w:rPr>
            </w:pPr>
            <w:r w:rsidRPr="00E15A24">
              <w:rPr>
                <w:rFonts w:cs="Arial"/>
                <w:szCs w:val="22"/>
              </w:rPr>
              <w:t>CAA</w:t>
            </w:r>
          </w:p>
        </w:tc>
        <w:tc>
          <w:tcPr>
            <w:tcW w:w="7513" w:type="dxa"/>
          </w:tcPr>
          <w:p w14:paraId="52AC4C4A" w14:textId="77777777" w:rsidR="00E15A24" w:rsidRPr="00E15A24" w:rsidRDefault="00E15A24" w:rsidP="00370149">
            <w:pPr>
              <w:spacing w:before="0" w:after="120" w:line="276" w:lineRule="auto"/>
              <w:rPr>
                <w:rFonts w:cs="Arial"/>
                <w:szCs w:val="22"/>
              </w:rPr>
            </w:pPr>
            <w:r w:rsidRPr="00E15A24">
              <w:rPr>
                <w:rFonts w:cs="Arial"/>
                <w:szCs w:val="22"/>
              </w:rPr>
              <w:t>Cloud Software Authorisation and Authentication.</w:t>
            </w:r>
          </w:p>
        </w:tc>
      </w:tr>
      <w:tr w:rsidR="00E15A24" w:rsidRPr="00E15A24" w14:paraId="2EB46617" w14:textId="77777777" w:rsidTr="00873FBA">
        <w:trPr>
          <w:trHeight w:val="415"/>
        </w:trPr>
        <w:tc>
          <w:tcPr>
            <w:tcW w:w="1843" w:type="dxa"/>
          </w:tcPr>
          <w:p w14:paraId="53CCD0A2" w14:textId="77777777" w:rsidR="00E15A24" w:rsidRPr="00E15A24" w:rsidRDefault="00E15A24" w:rsidP="00370149">
            <w:pPr>
              <w:spacing w:before="0" w:after="120" w:line="276" w:lineRule="auto"/>
              <w:rPr>
                <w:rFonts w:cs="Arial"/>
                <w:szCs w:val="22"/>
              </w:rPr>
            </w:pPr>
            <w:r w:rsidRPr="00E15A24">
              <w:rPr>
                <w:rFonts w:cs="Arial"/>
                <w:szCs w:val="22"/>
              </w:rPr>
              <w:t>Form</w:t>
            </w:r>
          </w:p>
        </w:tc>
        <w:tc>
          <w:tcPr>
            <w:tcW w:w="7513" w:type="dxa"/>
          </w:tcPr>
          <w:p w14:paraId="736CC452" w14:textId="77777777" w:rsidR="00E15A24" w:rsidRPr="00E15A24" w:rsidRDefault="00E15A24" w:rsidP="00370149">
            <w:pPr>
              <w:spacing w:before="0" w:after="120" w:line="276" w:lineRule="auto"/>
              <w:rPr>
                <w:rFonts w:cs="Arial"/>
                <w:szCs w:val="22"/>
              </w:rPr>
            </w:pPr>
            <w:r w:rsidRPr="00E15A24">
              <w:rPr>
                <w:rFonts w:cs="Arial"/>
                <w:szCs w:val="22"/>
              </w:rPr>
              <w:t>An ATO document, such as an activity statement or tax return, containing the information required from taxpayers to meet a reporting obligation.</w:t>
            </w:r>
          </w:p>
        </w:tc>
      </w:tr>
      <w:tr w:rsidR="00E15A24" w:rsidRPr="00E15A24" w14:paraId="666430E0" w14:textId="77777777" w:rsidTr="00873FBA">
        <w:trPr>
          <w:trHeight w:val="415"/>
        </w:trPr>
        <w:tc>
          <w:tcPr>
            <w:tcW w:w="1843" w:type="dxa"/>
          </w:tcPr>
          <w:p w14:paraId="59BD5433" w14:textId="77777777" w:rsidR="00E15A24" w:rsidRPr="00E15A24" w:rsidRDefault="00E15A24" w:rsidP="00370149">
            <w:pPr>
              <w:spacing w:before="0" w:after="120" w:line="276" w:lineRule="auto"/>
              <w:rPr>
                <w:rFonts w:cs="Arial"/>
                <w:szCs w:val="22"/>
              </w:rPr>
            </w:pPr>
            <w:r w:rsidRPr="00E15A24">
              <w:rPr>
                <w:rFonts w:cs="Arial"/>
                <w:szCs w:val="22"/>
              </w:rPr>
              <w:t>Interaction</w:t>
            </w:r>
          </w:p>
        </w:tc>
        <w:tc>
          <w:tcPr>
            <w:tcW w:w="7513" w:type="dxa"/>
          </w:tcPr>
          <w:p w14:paraId="4F540C2E" w14:textId="77777777" w:rsidR="00E15A24" w:rsidRPr="00E15A24" w:rsidRDefault="00E15A24" w:rsidP="00370149">
            <w:pPr>
              <w:spacing w:before="0" w:after="120" w:line="276" w:lineRule="auto"/>
              <w:rPr>
                <w:rFonts w:cs="Arial"/>
                <w:szCs w:val="22"/>
              </w:rPr>
            </w:pPr>
            <w:r w:rsidRPr="00E15A24">
              <w:rPr>
                <w:rFonts w:cs="Arial"/>
                <w:szCs w:val="22"/>
              </w:rPr>
              <w:t>The activity of sending or receiving information from/to the ATO via SBR-enabled software. For example, an interaction could be a form being lodged by a user to the ATO.</w:t>
            </w:r>
            <w:r w:rsidRPr="00E15A24" w:rsidDel="00E253A6">
              <w:rPr>
                <w:rFonts w:cs="Arial"/>
                <w:szCs w:val="22"/>
              </w:rPr>
              <w:t xml:space="preserve"> </w:t>
            </w:r>
          </w:p>
        </w:tc>
      </w:tr>
      <w:tr w:rsidR="00E15A24" w:rsidRPr="00E15A24" w14:paraId="5FEC44C7" w14:textId="77777777" w:rsidTr="00873FBA">
        <w:trPr>
          <w:trHeight w:val="415"/>
        </w:trPr>
        <w:tc>
          <w:tcPr>
            <w:tcW w:w="1843" w:type="dxa"/>
          </w:tcPr>
          <w:p w14:paraId="2CB3FE5B" w14:textId="77777777" w:rsidR="00E15A24" w:rsidRPr="00E15A24" w:rsidRDefault="00E15A24" w:rsidP="00370149">
            <w:pPr>
              <w:spacing w:before="0" w:after="120" w:line="276" w:lineRule="auto"/>
              <w:rPr>
                <w:rFonts w:cs="Arial"/>
                <w:szCs w:val="22"/>
              </w:rPr>
            </w:pPr>
            <w:r w:rsidRPr="00E15A24">
              <w:rPr>
                <w:rFonts w:cs="Arial"/>
                <w:szCs w:val="22"/>
              </w:rPr>
              <w:t>JSON</w:t>
            </w:r>
          </w:p>
        </w:tc>
        <w:tc>
          <w:tcPr>
            <w:tcW w:w="7513" w:type="dxa"/>
          </w:tcPr>
          <w:p w14:paraId="1031C200" w14:textId="77777777" w:rsidR="00E15A24" w:rsidRPr="00E15A24" w:rsidRDefault="00E15A24" w:rsidP="00370149">
            <w:pPr>
              <w:spacing w:before="0" w:after="120" w:line="276" w:lineRule="auto"/>
              <w:rPr>
                <w:rFonts w:cs="Arial"/>
                <w:szCs w:val="22"/>
              </w:rPr>
            </w:pPr>
            <w:r w:rsidRPr="00E15A24">
              <w:rPr>
                <w:rFonts w:cs="Arial"/>
                <w:szCs w:val="22"/>
              </w:rPr>
              <w:t>JavaScript Object Notation.</w:t>
            </w:r>
          </w:p>
        </w:tc>
      </w:tr>
      <w:tr w:rsidR="00E15A24" w:rsidRPr="00E15A24" w14:paraId="6E94DE0A" w14:textId="77777777" w:rsidTr="00873FBA">
        <w:trPr>
          <w:trHeight w:val="415"/>
        </w:trPr>
        <w:tc>
          <w:tcPr>
            <w:tcW w:w="1843" w:type="dxa"/>
          </w:tcPr>
          <w:p w14:paraId="06176AC7" w14:textId="77777777" w:rsidR="00E15A24" w:rsidRPr="00E15A24" w:rsidRDefault="00E15A24" w:rsidP="00370149">
            <w:pPr>
              <w:spacing w:before="0" w:after="120" w:line="276" w:lineRule="auto"/>
              <w:rPr>
                <w:rFonts w:cs="Arial"/>
                <w:szCs w:val="22"/>
              </w:rPr>
            </w:pPr>
            <w:r w:rsidRPr="00E15A24">
              <w:rPr>
                <w:rFonts w:cs="Arial"/>
                <w:szCs w:val="22"/>
              </w:rPr>
              <w:t>Lodge</w:t>
            </w:r>
          </w:p>
        </w:tc>
        <w:tc>
          <w:tcPr>
            <w:tcW w:w="7513" w:type="dxa"/>
          </w:tcPr>
          <w:p w14:paraId="4B67F7A9" w14:textId="77777777" w:rsidR="00E15A24" w:rsidRPr="00E15A24" w:rsidRDefault="00E15A24" w:rsidP="00370149">
            <w:pPr>
              <w:spacing w:before="0" w:after="120" w:line="276" w:lineRule="auto"/>
              <w:rPr>
                <w:rFonts w:cs="Arial"/>
                <w:szCs w:val="22"/>
              </w:rPr>
            </w:pPr>
            <w:r w:rsidRPr="00E15A24">
              <w:rPr>
                <w:rFonts w:cs="Arial"/>
                <w:szCs w:val="22"/>
              </w:rPr>
              <w:t>Preliminary processing has confirmed that sufficient information has been provided for the ATO to consider</w:t>
            </w:r>
            <w:r w:rsidRPr="00E15A24" w:rsidDel="006F15CE">
              <w:rPr>
                <w:rFonts w:cs="Arial"/>
                <w:szCs w:val="22"/>
              </w:rPr>
              <w:t xml:space="preserve"> </w:t>
            </w:r>
            <w:r w:rsidRPr="00E15A24">
              <w:rPr>
                <w:rFonts w:cs="Arial"/>
                <w:szCs w:val="22"/>
              </w:rPr>
              <w:t>lodgment as accepted. It is considered that the taxpayer’s reporting obligation has been met, but not necessarily their financial obligation.</w:t>
            </w:r>
          </w:p>
        </w:tc>
      </w:tr>
      <w:tr w:rsidR="00FC6D84" w:rsidRPr="00E15A24" w14:paraId="7CB58BB7" w14:textId="77777777" w:rsidTr="00873FBA">
        <w:trPr>
          <w:trHeight w:val="415"/>
        </w:trPr>
        <w:tc>
          <w:tcPr>
            <w:tcW w:w="1843" w:type="dxa"/>
          </w:tcPr>
          <w:p w14:paraId="7F7EF221" w14:textId="16CDD2E3" w:rsidR="00FC6D84" w:rsidRPr="00E15A24" w:rsidRDefault="00FC6D84" w:rsidP="00370149">
            <w:pPr>
              <w:spacing w:after="120" w:line="276" w:lineRule="auto"/>
              <w:rPr>
                <w:rFonts w:cs="Arial"/>
                <w:szCs w:val="22"/>
              </w:rPr>
            </w:pPr>
            <w:r>
              <w:rPr>
                <w:rFonts w:cs="Arial"/>
                <w:szCs w:val="22"/>
              </w:rPr>
              <w:t>M2M</w:t>
            </w:r>
          </w:p>
        </w:tc>
        <w:tc>
          <w:tcPr>
            <w:tcW w:w="7513" w:type="dxa"/>
          </w:tcPr>
          <w:p w14:paraId="441BE1E3" w14:textId="4049309C" w:rsidR="00FC6D84" w:rsidRPr="00E15A24" w:rsidRDefault="00FC6D84" w:rsidP="00370149">
            <w:pPr>
              <w:spacing w:after="120" w:line="276" w:lineRule="auto"/>
              <w:rPr>
                <w:rFonts w:cs="Arial"/>
                <w:szCs w:val="22"/>
              </w:rPr>
            </w:pPr>
            <w:r w:rsidRPr="00FC6D84">
              <w:rPr>
                <w:rFonts w:cs="Arial"/>
                <w:szCs w:val="22"/>
              </w:rPr>
              <w:t>Machine credential</w:t>
            </w:r>
            <w:r>
              <w:rPr>
                <w:rFonts w:cs="Arial"/>
                <w:szCs w:val="22"/>
              </w:rPr>
              <w:t xml:space="preserve"> – </w:t>
            </w:r>
            <w:r w:rsidRPr="00FC6D84">
              <w:rPr>
                <w:rFonts w:cs="Arial"/>
                <w:szCs w:val="22"/>
              </w:rPr>
              <w:t>Machine</w:t>
            </w:r>
            <w:r>
              <w:rPr>
                <w:rFonts w:cs="Arial"/>
                <w:szCs w:val="22"/>
              </w:rPr>
              <w:t xml:space="preserve"> </w:t>
            </w:r>
            <w:r w:rsidRPr="00FC6D84">
              <w:rPr>
                <w:rFonts w:cs="Arial"/>
                <w:szCs w:val="22"/>
              </w:rPr>
              <w:t xml:space="preserve">credentials allow DSPs, businesses and registered tax and BAS agents to interact with ATO online services through their SBR-enabled software. </w:t>
            </w:r>
          </w:p>
        </w:tc>
      </w:tr>
      <w:tr w:rsidR="00E15A24" w:rsidRPr="00E15A24" w14:paraId="4D73C8F0" w14:textId="77777777" w:rsidTr="00873FBA">
        <w:trPr>
          <w:trHeight w:val="415"/>
        </w:trPr>
        <w:tc>
          <w:tcPr>
            <w:tcW w:w="1843" w:type="dxa"/>
          </w:tcPr>
          <w:p w14:paraId="6017290E" w14:textId="77777777" w:rsidR="00E15A24" w:rsidRPr="00E15A24" w:rsidRDefault="00E15A24" w:rsidP="00370149">
            <w:pPr>
              <w:spacing w:before="0" w:after="120" w:line="276" w:lineRule="auto"/>
              <w:rPr>
                <w:rFonts w:cs="Arial"/>
                <w:szCs w:val="22"/>
              </w:rPr>
            </w:pPr>
            <w:r w:rsidRPr="00E15A24">
              <w:rPr>
                <w:rFonts w:cs="Arial"/>
                <w:szCs w:val="22"/>
              </w:rPr>
              <w:lastRenderedPageBreak/>
              <w:t>Message</w:t>
            </w:r>
          </w:p>
        </w:tc>
        <w:tc>
          <w:tcPr>
            <w:tcW w:w="7513" w:type="dxa"/>
          </w:tcPr>
          <w:p w14:paraId="738EEF00" w14:textId="77777777" w:rsidR="00E15A24" w:rsidRPr="00E15A24" w:rsidRDefault="00E15A24" w:rsidP="00370149">
            <w:pPr>
              <w:spacing w:before="0" w:after="120" w:line="276" w:lineRule="auto"/>
              <w:rPr>
                <w:rFonts w:cs="Arial"/>
                <w:szCs w:val="22"/>
              </w:rPr>
            </w:pPr>
            <w:r w:rsidRPr="00E15A24">
              <w:rPr>
                <w:rFonts w:cs="Arial"/>
                <w:szCs w:val="22"/>
              </w:rPr>
              <w:t>Contains one or more transactions sent to or from the ATO via SBR-enabled software.</w:t>
            </w:r>
          </w:p>
        </w:tc>
      </w:tr>
      <w:tr w:rsidR="00E15A24" w:rsidRPr="00E15A24" w14:paraId="7302E3C4" w14:textId="77777777" w:rsidTr="00873FBA">
        <w:trPr>
          <w:trHeight w:val="415"/>
        </w:trPr>
        <w:tc>
          <w:tcPr>
            <w:tcW w:w="1843" w:type="dxa"/>
          </w:tcPr>
          <w:p w14:paraId="6DF0756D" w14:textId="77777777" w:rsidR="00E15A24" w:rsidRPr="00E15A24" w:rsidRDefault="00E15A24" w:rsidP="00370149">
            <w:pPr>
              <w:spacing w:before="0" w:after="120" w:line="276" w:lineRule="auto"/>
              <w:rPr>
                <w:rFonts w:cs="Arial"/>
                <w:szCs w:val="22"/>
              </w:rPr>
            </w:pPr>
            <w:r w:rsidRPr="00E15A24">
              <w:rPr>
                <w:rFonts w:cs="Arial"/>
                <w:szCs w:val="22"/>
              </w:rPr>
              <w:t>Obligation</w:t>
            </w:r>
          </w:p>
        </w:tc>
        <w:tc>
          <w:tcPr>
            <w:tcW w:w="7513" w:type="dxa"/>
          </w:tcPr>
          <w:p w14:paraId="3CD5D96C" w14:textId="77777777" w:rsidR="00E15A24" w:rsidRPr="00E15A24" w:rsidRDefault="00E15A24" w:rsidP="00370149">
            <w:pPr>
              <w:spacing w:before="0" w:after="120" w:line="276" w:lineRule="auto"/>
              <w:rPr>
                <w:rFonts w:cs="Arial"/>
                <w:szCs w:val="22"/>
              </w:rPr>
            </w:pPr>
            <w:r w:rsidRPr="00E15A24">
              <w:rPr>
                <w:rFonts w:cs="Arial"/>
                <w:szCs w:val="22"/>
              </w:rPr>
              <w:t xml:space="preserve">In the context of this business implementation guide, Obligation is a requirement for a client to produce information to the ATO, mandated either by legislation or </w:t>
            </w:r>
            <w:proofErr w:type="gramStart"/>
            <w:r w:rsidRPr="00E15A24">
              <w:rPr>
                <w:rFonts w:cs="Arial"/>
                <w:szCs w:val="22"/>
              </w:rPr>
              <w:t>other</w:t>
            </w:r>
            <w:proofErr w:type="gramEnd"/>
            <w:r w:rsidRPr="00E15A24">
              <w:rPr>
                <w:rFonts w:cs="Arial"/>
                <w:szCs w:val="22"/>
              </w:rPr>
              <w:t xml:space="preserve"> statutory requirement.</w:t>
            </w:r>
          </w:p>
        </w:tc>
      </w:tr>
      <w:tr w:rsidR="00E15A24" w:rsidRPr="00E15A24" w14:paraId="3B10F920" w14:textId="77777777" w:rsidTr="00873FBA">
        <w:trPr>
          <w:trHeight w:val="415"/>
        </w:trPr>
        <w:tc>
          <w:tcPr>
            <w:tcW w:w="1843" w:type="dxa"/>
          </w:tcPr>
          <w:p w14:paraId="50E8C6BF" w14:textId="77777777" w:rsidR="00E15A24" w:rsidRPr="00E15A24" w:rsidRDefault="00E15A24" w:rsidP="00370149">
            <w:pPr>
              <w:spacing w:before="0" w:after="120" w:line="276" w:lineRule="auto"/>
              <w:rPr>
                <w:rFonts w:cs="Arial"/>
                <w:szCs w:val="22"/>
              </w:rPr>
            </w:pPr>
            <w:r w:rsidRPr="00E15A24">
              <w:rPr>
                <w:rFonts w:cs="Arial"/>
                <w:szCs w:val="22"/>
              </w:rPr>
              <w:t>SBR AU</w:t>
            </w:r>
          </w:p>
        </w:tc>
        <w:tc>
          <w:tcPr>
            <w:tcW w:w="7513" w:type="dxa"/>
          </w:tcPr>
          <w:p w14:paraId="0D1D60A3" w14:textId="77777777" w:rsidR="00E15A24" w:rsidRPr="00E15A24" w:rsidRDefault="00E15A24" w:rsidP="00370149">
            <w:pPr>
              <w:spacing w:before="0" w:after="120" w:line="276" w:lineRule="auto"/>
              <w:rPr>
                <w:rFonts w:cs="Arial"/>
                <w:szCs w:val="22"/>
              </w:rPr>
            </w:pPr>
            <w:r w:rsidRPr="00E15A24">
              <w:rPr>
                <w:rFonts w:cs="Arial"/>
                <w:szCs w:val="22"/>
              </w:rPr>
              <w:t>Standard Business Reporting Australia (SBR AU) Taxonomy (see also ‘Australian Reporting Dictionary (ARD)’).</w:t>
            </w:r>
          </w:p>
        </w:tc>
      </w:tr>
      <w:tr w:rsidR="00E15A24" w:rsidRPr="00E15A24" w14:paraId="56D3E294" w14:textId="77777777" w:rsidTr="00873FBA">
        <w:trPr>
          <w:trHeight w:val="415"/>
        </w:trPr>
        <w:tc>
          <w:tcPr>
            <w:tcW w:w="1843" w:type="dxa"/>
          </w:tcPr>
          <w:p w14:paraId="1532050A" w14:textId="77777777" w:rsidR="00E15A24" w:rsidRPr="00E15A24" w:rsidRDefault="00E15A24" w:rsidP="00370149">
            <w:pPr>
              <w:spacing w:before="0" w:after="120" w:line="276" w:lineRule="auto"/>
              <w:rPr>
                <w:rFonts w:cs="Arial"/>
                <w:szCs w:val="22"/>
              </w:rPr>
            </w:pPr>
            <w:r w:rsidRPr="00E15A24">
              <w:rPr>
                <w:rFonts w:cs="Arial"/>
                <w:szCs w:val="22"/>
              </w:rPr>
              <w:t>SBR Core Services</w:t>
            </w:r>
          </w:p>
        </w:tc>
        <w:tc>
          <w:tcPr>
            <w:tcW w:w="7513" w:type="dxa"/>
          </w:tcPr>
          <w:p w14:paraId="3AF7FDE4" w14:textId="77777777" w:rsidR="00E15A24" w:rsidRPr="00E15A24" w:rsidRDefault="00E15A24" w:rsidP="00370149">
            <w:pPr>
              <w:spacing w:before="0" w:after="120" w:line="276" w:lineRule="auto"/>
              <w:rPr>
                <w:rFonts w:cs="Arial"/>
                <w:szCs w:val="22"/>
              </w:rPr>
            </w:pPr>
            <w:r w:rsidRPr="00E15A24">
              <w:rPr>
                <w:rFonts w:cs="Arial"/>
                <w:szCs w:val="22"/>
              </w:rPr>
              <w:t xml:space="preserve">A single electronic gateway that allows SBR enabled software to submit to agencies, </w:t>
            </w:r>
            <w:proofErr w:type="gramStart"/>
            <w:r w:rsidRPr="00E15A24">
              <w:rPr>
                <w:rFonts w:cs="Arial"/>
                <w:szCs w:val="22"/>
              </w:rPr>
              <w:t>similar to</w:t>
            </w:r>
            <w:proofErr w:type="gramEnd"/>
            <w:r w:rsidRPr="00E15A24">
              <w:rPr>
                <w:rFonts w:cs="Arial"/>
                <w:szCs w:val="22"/>
              </w:rPr>
              <w:t xml:space="preserve"> an electronic postal service.</w:t>
            </w:r>
          </w:p>
        </w:tc>
      </w:tr>
      <w:tr w:rsidR="00E15A24" w:rsidRPr="00E15A24" w14:paraId="19D119EF" w14:textId="77777777" w:rsidTr="00873FBA">
        <w:trPr>
          <w:trHeight w:val="415"/>
        </w:trPr>
        <w:tc>
          <w:tcPr>
            <w:tcW w:w="1843" w:type="dxa"/>
          </w:tcPr>
          <w:p w14:paraId="19A81DF0" w14:textId="77777777" w:rsidR="00E15A24" w:rsidRPr="00E15A24" w:rsidRDefault="00E15A24" w:rsidP="00370149">
            <w:pPr>
              <w:spacing w:before="0" w:after="120" w:line="276" w:lineRule="auto"/>
              <w:rPr>
                <w:rFonts w:cs="Arial"/>
                <w:szCs w:val="22"/>
              </w:rPr>
            </w:pPr>
            <w:r w:rsidRPr="00E15A24">
              <w:rPr>
                <w:rFonts w:cs="Arial"/>
                <w:szCs w:val="22"/>
              </w:rPr>
              <w:t>SBR ebMS3</w:t>
            </w:r>
          </w:p>
        </w:tc>
        <w:tc>
          <w:tcPr>
            <w:tcW w:w="7513" w:type="dxa"/>
          </w:tcPr>
          <w:p w14:paraId="61912F51" w14:textId="77777777" w:rsidR="00E15A24" w:rsidRPr="00E15A24" w:rsidRDefault="00E15A24" w:rsidP="00370149">
            <w:pPr>
              <w:spacing w:before="0" w:after="120" w:line="276" w:lineRule="auto"/>
              <w:rPr>
                <w:rFonts w:cs="Arial"/>
                <w:szCs w:val="22"/>
              </w:rPr>
            </w:pPr>
            <w:r w:rsidRPr="00E15A24">
              <w:rPr>
                <w:rFonts w:cs="Arial"/>
                <w:szCs w:val="22"/>
              </w:rPr>
              <w:t>Standard Business Reporting channel that supports ebMS3, the ATOs electronic commerce channel.</w:t>
            </w:r>
          </w:p>
        </w:tc>
      </w:tr>
      <w:tr w:rsidR="00E15A24" w:rsidRPr="00E15A24" w14:paraId="6D781715" w14:textId="77777777" w:rsidTr="00873FBA">
        <w:trPr>
          <w:trHeight w:val="415"/>
        </w:trPr>
        <w:tc>
          <w:tcPr>
            <w:tcW w:w="1843" w:type="dxa"/>
          </w:tcPr>
          <w:p w14:paraId="05DCA1B2" w14:textId="77777777" w:rsidR="00E15A24" w:rsidRPr="00E15A24" w:rsidRDefault="00E15A24" w:rsidP="00370149">
            <w:pPr>
              <w:spacing w:before="0" w:after="120" w:line="276" w:lineRule="auto"/>
              <w:rPr>
                <w:rFonts w:cs="Arial"/>
                <w:szCs w:val="22"/>
              </w:rPr>
            </w:pPr>
            <w:r w:rsidRPr="00E15A24">
              <w:rPr>
                <w:rFonts w:cs="Arial"/>
                <w:szCs w:val="22"/>
              </w:rPr>
              <w:t>SBR-enabled Software</w:t>
            </w:r>
          </w:p>
        </w:tc>
        <w:tc>
          <w:tcPr>
            <w:tcW w:w="7513" w:type="dxa"/>
          </w:tcPr>
          <w:p w14:paraId="7C33E228" w14:textId="77777777" w:rsidR="00E15A24" w:rsidRPr="00E15A24" w:rsidRDefault="00E15A24" w:rsidP="00370149">
            <w:pPr>
              <w:spacing w:before="0" w:after="120" w:line="276" w:lineRule="auto"/>
              <w:rPr>
                <w:rFonts w:cs="Arial"/>
                <w:szCs w:val="22"/>
              </w:rPr>
            </w:pPr>
            <w:r w:rsidRPr="00E15A24">
              <w:rPr>
                <w:rFonts w:cs="Arial"/>
                <w:szCs w:val="22"/>
              </w:rPr>
              <w:t>SBR is built into business/accounting software making it SBR enabled.</w:t>
            </w:r>
          </w:p>
        </w:tc>
      </w:tr>
      <w:tr w:rsidR="00E15A24" w:rsidRPr="00E15A24" w14:paraId="2586FC93" w14:textId="77777777" w:rsidTr="00873FBA">
        <w:trPr>
          <w:trHeight w:val="415"/>
        </w:trPr>
        <w:tc>
          <w:tcPr>
            <w:tcW w:w="1843" w:type="dxa"/>
          </w:tcPr>
          <w:p w14:paraId="331A78E4" w14:textId="77777777" w:rsidR="00E15A24" w:rsidRPr="00E15A24" w:rsidRDefault="00E15A24" w:rsidP="00370149">
            <w:pPr>
              <w:spacing w:before="0" w:after="120" w:line="276" w:lineRule="auto"/>
              <w:rPr>
                <w:rFonts w:cs="Arial"/>
                <w:szCs w:val="22"/>
              </w:rPr>
            </w:pPr>
            <w:r w:rsidRPr="00E15A24">
              <w:rPr>
                <w:rFonts w:cs="Arial"/>
                <w:szCs w:val="22"/>
              </w:rPr>
              <w:t>Sender</w:t>
            </w:r>
          </w:p>
        </w:tc>
        <w:tc>
          <w:tcPr>
            <w:tcW w:w="7513" w:type="dxa"/>
          </w:tcPr>
          <w:p w14:paraId="199C8AD6" w14:textId="77777777" w:rsidR="00E15A24" w:rsidRPr="00E15A24" w:rsidRDefault="00E15A24" w:rsidP="00370149">
            <w:pPr>
              <w:spacing w:before="0" w:after="120" w:line="276" w:lineRule="auto"/>
              <w:rPr>
                <w:rFonts w:cs="Arial"/>
                <w:szCs w:val="22"/>
              </w:rPr>
            </w:pPr>
            <w:r w:rsidRPr="00E15A24">
              <w:rPr>
                <w:rFonts w:cs="Arial"/>
                <w:szCs w:val="22"/>
              </w:rPr>
              <w:t>The entity sending the request message to the ATO via SBR. The entity can be same as the reporting party or be an intermediary. The sender must have a machine credential.</w:t>
            </w:r>
          </w:p>
        </w:tc>
      </w:tr>
      <w:tr w:rsidR="00E15A24" w:rsidRPr="00E15A24" w14:paraId="5590C97B" w14:textId="77777777" w:rsidTr="00873FBA">
        <w:trPr>
          <w:trHeight w:val="415"/>
        </w:trPr>
        <w:tc>
          <w:tcPr>
            <w:tcW w:w="1843" w:type="dxa"/>
          </w:tcPr>
          <w:p w14:paraId="46945C28" w14:textId="77777777" w:rsidR="00E15A24" w:rsidRPr="00E15A24" w:rsidRDefault="00E15A24" w:rsidP="00370149">
            <w:pPr>
              <w:spacing w:before="0" w:after="120" w:line="276" w:lineRule="auto"/>
              <w:rPr>
                <w:rFonts w:cs="Arial"/>
                <w:szCs w:val="22"/>
              </w:rPr>
            </w:pPr>
            <w:r w:rsidRPr="00E15A24">
              <w:rPr>
                <w:rFonts w:cs="Arial"/>
                <w:szCs w:val="22"/>
              </w:rPr>
              <w:t>Registered Agent Number (RAN)</w:t>
            </w:r>
          </w:p>
        </w:tc>
        <w:tc>
          <w:tcPr>
            <w:tcW w:w="7513" w:type="dxa"/>
          </w:tcPr>
          <w:p w14:paraId="44A052AE" w14:textId="77777777" w:rsidR="00E15A24" w:rsidRPr="00E15A24" w:rsidRDefault="00E15A24" w:rsidP="00370149">
            <w:pPr>
              <w:spacing w:before="0" w:after="120" w:line="276" w:lineRule="auto"/>
              <w:rPr>
                <w:rFonts w:cs="Arial"/>
                <w:szCs w:val="22"/>
              </w:rPr>
            </w:pPr>
            <w:r w:rsidRPr="00E15A24">
              <w:rPr>
                <w:rFonts w:cs="Arial"/>
                <w:szCs w:val="22"/>
              </w:rPr>
              <w:t>A unique number allocated to Tax agents, BAS agents and financial planners when they are registered by the Tax Practitioner Board.</w:t>
            </w:r>
          </w:p>
        </w:tc>
      </w:tr>
      <w:tr w:rsidR="00E15A24" w:rsidRPr="00E15A24" w14:paraId="380F08BC" w14:textId="77777777" w:rsidTr="00873FBA">
        <w:trPr>
          <w:trHeight w:val="415"/>
        </w:trPr>
        <w:tc>
          <w:tcPr>
            <w:tcW w:w="1843" w:type="dxa"/>
          </w:tcPr>
          <w:p w14:paraId="2E8E5F95" w14:textId="77777777" w:rsidR="00E15A24" w:rsidRPr="00E15A24" w:rsidRDefault="00E15A24" w:rsidP="00370149">
            <w:pPr>
              <w:spacing w:before="0" w:after="120" w:line="276" w:lineRule="auto"/>
              <w:rPr>
                <w:rFonts w:cs="Arial"/>
                <w:szCs w:val="22"/>
              </w:rPr>
            </w:pPr>
            <w:r w:rsidRPr="00E15A24">
              <w:rPr>
                <w:rFonts w:cs="Arial"/>
                <w:szCs w:val="22"/>
              </w:rPr>
              <w:t>Tax Practitioner</w:t>
            </w:r>
          </w:p>
        </w:tc>
        <w:tc>
          <w:tcPr>
            <w:tcW w:w="7513" w:type="dxa"/>
          </w:tcPr>
          <w:p w14:paraId="26F5A030" w14:textId="77777777" w:rsidR="00E15A24" w:rsidRPr="00E15A24" w:rsidRDefault="00E15A24" w:rsidP="00370149">
            <w:pPr>
              <w:spacing w:before="0" w:after="120" w:line="276" w:lineRule="auto"/>
              <w:rPr>
                <w:rFonts w:cs="Arial"/>
                <w:szCs w:val="22"/>
              </w:rPr>
            </w:pPr>
            <w:r w:rsidRPr="00E15A24">
              <w:rPr>
                <w:rFonts w:cs="Arial"/>
                <w:szCs w:val="22"/>
              </w:rPr>
              <w:t>Tax agent or BAS agent. A request by an agent must include a registered agent number.</w:t>
            </w:r>
          </w:p>
        </w:tc>
      </w:tr>
      <w:tr w:rsidR="00E15A24" w:rsidRPr="00E15A24" w14:paraId="57611E83" w14:textId="77777777" w:rsidTr="00873FBA">
        <w:trPr>
          <w:trHeight w:val="415"/>
        </w:trPr>
        <w:tc>
          <w:tcPr>
            <w:tcW w:w="1843" w:type="dxa"/>
          </w:tcPr>
          <w:p w14:paraId="33CEF016" w14:textId="77777777" w:rsidR="00E15A24" w:rsidRPr="00E15A24" w:rsidRDefault="00E15A24" w:rsidP="00370149">
            <w:pPr>
              <w:spacing w:before="0" w:after="120" w:line="276" w:lineRule="auto"/>
              <w:rPr>
                <w:rFonts w:cs="Arial"/>
                <w:szCs w:val="22"/>
              </w:rPr>
            </w:pPr>
            <w:r w:rsidRPr="00E15A24">
              <w:rPr>
                <w:rFonts w:cs="Arial"/>
                <w:szCs w:val="22"/>
              </w:rPr>
              <w:t>Transaction</w:t>
            </w:r>
          </w:p>
        </w:tc>
        <w:tc>
          <w:tcPr>
            <w:tcW w:w="7513" w:type="dxa"/>
          </w:tcPr>
          <w:p w14:paraId="24DD4307" w14:textId="77777777" w:rsidR="00E15A24" w:rsidRPr="00E15A24" w:rsidRDefault="00E15A24" w:rsidP="00370149">
            <w:pPr>
              <w:spacing w:before="0" w:after="120" w:line="276" w:lineRule="auto"/>
              <w:rPr>
                <w:rFonts w:cs="Arial"/>
                <w:szCs w:val="22"/>
              </w:rPr>
            </w:pPr>
            <w:r w:rsidRPr="00E15A24">
              <w:rPr>
                <w:rFonts w:cs="Arial"/>
                <w:szCs w:val="22"/>
              </w:rPr>
              <w:t xml:space="preserve">A unit of work for client or ATO business services. For example, an activity statement lodgment, a client update </w:t>
            </w:r>
            <w:proofErr w:type="gramStart"/>
            <w:r w:rsidRPr="00E15A24">
              <w:rPr>
                <w:rFonts w:cs="Arial"/>
                <w:szCs w:val="22"/>
              </w:rPr>
              <w:t>request</w:t>
            </w:r>
            <w:proofErr w:type="gramEnd"/>
            <w:r w:rsidRPr="00E15A24">
              <w:rPr>
                <w:rFonts w:cs="Arial"/>
                <w:szCs w:val="22"/>
              </w:rPr>
              <w:t xml:space="preserve"> or a client account list. </w:t>
            </w:r>
          </w:p>
        </w:tc>
      </w:tr>
      <w:tr w:rsidR="00E15A24" w:rsidRPr="00E15A24" w14:paraId="63FCEAF9" w14:textId="77777777" w:rsidTr="00873FBA">
        <w:trPr>
          <w:trHeight w:val="415"/>
        </w:trPr>
        <w:tc>
          <w:tcPr>
            <w:tcW w:w="1843" w:type="dxa"/>
          </w:tcPr>
          <w:p w14:paraId="43DC5F8E" w14:textId="77777777" w:rsidR="00E15A24" w:rsidRPr="00E15A24" w:rsidRDefault="00E15A24" w:rsidP="00370149">
            <w:pPr>
              <w:spacing w:before="0" w:after="120" w:line="276" w:lineRule="auto"/>
              <w:rPr>
                <w:rFonts w:cs="Arial"/>
                <w:szCs w:val="22"/>
              </w:rPr>
            </w:pPr>
            <w:r w:rsidRPr="00E15A24">
              <w:rPr>
                <w:rFonts w:cs="Arial"/>
                <w:szCs w:val="22"/>
              </w:rPr>
              <w:t>User</w:t>
            </w:r>
          </w:p>
        </w:tc>
        <w:tc>
          <w:tcPr>
            <w:tcW w:w="7513" w:type="dxa"/>
          </w:tcPr>
          <w:p w14:paraId="784AADDD" w14:textId="77777777" w:rsidR="00E15A24" w:rsidRPr="00E15A24" w:rsidRDefault="00E15A24" w:rsidP="00370149">
            <w:pPr>
              <w:spacing w:before="0" w:after="120" w:line="276" w:lineRule="auto"/>
              <w:rPr>
                <w:rFonts w:cs="Arial"/>
                <w:szCs w:val="22"/>
              </w:rPr>
            </w:pPr>
            <w:r w:rsidRPr="00E15A24">
              <w:rPr>
                <w:rFonts w:cs="Arial"/>
                <w:szCs w:val="22"/>
              </w:rPr>
              <w:t xml:space="preserve">Any authorised entity that uses SBR-enabled software to interact with the ATO. </w:t>
            </w:r>
          </w:p>
        </w:tc>
      </w:tr>
      <w:tr w:rsidR="00E15A24" w:rsidRPr="00E15A24" w14:paraId="1CB66755" w14:textId="77777777" w:rsidTr="00873FBA">
        <w:trPr>
          <w:trHeight w:val="415"/>
        </w:trPr>
        <w:tc>
          <w:tcPr>
            <w:tcW w:w="1843" w:type="dxa"/>
          </w:tcPr>
          <w:p w14:paraId="78CF3DAD" w14:textId="77777777" w:rsidR="00E15A24" w:rsidRPr="00E15A24" w:rsidRDefault="00E15A24" w:rsidP="00370149">
            <w:pPr>
              <w:spacing w:before="0" w:after="120" w:line="276" w:lineRule="auto"/>
              <w:rPr>
                <w:rFonts w:cs="Arial"/>
                <w:szCs w:val="22"/>
              </w:rPr>
            </w:pPr>
            <w:r w:rsidRPr="00E15A24">
              <w:rPr>
                <w:rFonts w:cs="Arial"/>
                <w:szCs w:val="22"/>
              </w:rPr>
              <w:t>Validation</w:t>
            </w:r>
          </w:p>
        </w:tc>
        <w:tc>
          <w:tcPr>
            <w:tcW w:w="7513" w:type="dxa"/>
          </w:tcPr>
          <w:p w14:paraId="417E1347" w14:textId="77777777" w:rsidR="00E15A24" w:rsidRPr="00E15A24" w:rsidRDefault="00E15A24" w:rsidP="00370149">
            <w:pPr>
              <w:spacing w:before="0" w:after="120" w:line="276" w:lineRule="auto"/>
              <w:rPr>
                <w:rFonts w:cs="Arial"/>
                <w:szCs w:val="22"/>
              </w:rPr>
            </w:pPr>
            <w:r w:rsidRPr="00E15A24">
              <w:rPr>
                <w:rFonts w:cs="Arial"/>
                <w:szCs w:val="22"/>
              </w:rPr>
              <w:t>The process of ensuring that the data sent in is free of logical errors before transmitting the data to the ATO for processing.</w:t>
            </w:r>
          </w:p>
        </w:tc>
      </w:tr>
    </w:tbl>
    <w:p w14:paraId="4A1A0E22" w14:textId="77777777" w:rsidR="00E15A24" w:rsidRPr="00E15A24" w:rsidRDefault="00E15A24" w:rsidP="00370149">
      <w:pPr>
        <w:spacing w:after="120" w:line="276" w:lineRule="auto"/>
        <w:rPr>
          <w:rFonts w:cs="Arial"/>
          <w:szCs w:val="22"/>
        </w:rPr>
      </w:pPr>
    </w:p>
    <w:p w14:paraId="649D0A10" w14:textId="77777777" w:rsidR="00E15A24" w:rsidRPr="00E15A24" w:rsidRDefault="00E15A24" w:rsidP="00370149">
      <w:pPr>
        <w:spacing w:after="120" w:line="276" w:lineRule="auto"/>
        <w:rPr>
          <w:rFonts w:cs="Arial"/>
          <w:szCs w:val="22"/>
        </w:rPr>
      </w:pPr>
    </w:p>
    <w:p w14:paraId="7797EE3D" w14:textId="77777777" w:rsidR="00E15A24" w:rsidRPr="00E15A24" w:rsidRDefault="00E15A24" w:rsidP="00370149">
      <w:pPr>
        <w:spacing w:after="120" w:line="276" w:lineRule="auto"/>
        <w:rPr>
          <w:rFonts w:cs="Arial"/>
          <w:szCs w:val="22"/>
        </w:rPr>
      </w:pPr>
    </w:p>
    <w:p w14:paraId="1A9B7F9E" w14:textId="77777777" w:rsidR="00E15A24" w:rsidRPr="00E15A24" w:rsidRDefault="00E15A24" w:rsidP="00370149">
      <w:pPr>
        <w:spacing w:after="120" w:line="276" w:lineRule="auto"/>
        <w:rPr>
          <w:rFonts w:cs="Arial"/>
          <w:szCs w:val="22"/>
        </w:rPr>
      </w:pPr>
    </w:p>
    <w:p w14:paraId="5A7B81C6" w14:textId="38F33F80" w:rsidR="00E15A24" w:rsidRPr="00E15A24" w:rsidRDefault="00E15A24" w:rsidP="00370149">
      <w:pPr>
        <w:pStyle w:val="Heading11"/>
        <w:numPr>
          <w:ilvl w:val="0"/>
          <w:numId w:val="4"/>
        </w:numPr>
        <w:spacing w:line="276" w:lineRule="auto"/>
      </w:pPr>
      <w:bookmarkStart w:id="80" w:name="_Toc478127983"/>
      <w:bookmarkStart w:id="81" w:name="_Toc479836189"/>
      <w:bookmarkStart w:id="82" w:name="_Toc485646103"/>
      <w:bookmarkStart w:id="83" w:name="_Toc478127984"/>
      <w:bookmarkStart w:id="84" w:name="_Toc479836190"/>
      <w:bookmarkStart w:id="85" w:name="_Toc485646104"/>
      <w:bookmarkStart w:id="86" w:name="_Toc478127985"/>
      <w:bookmarkStart w:id="87" w:name="_Toc479836191"/>
      <w:bookmarkStart w:id="88" w:name="_Toc485646105"/>
      <w:bookmarkStart w:id="89" w:name="_Toc478127986"/>
      <w:bookmarkStart w:id="90" w:name="_Toc479836192"/>
      <w:bookmarkStart w:id="91" w:name="_Toc485646106"/>
      <w:bookmarkStart w:id="92" w:name="_Toc402275148"/>
      <w:bookmarkStart w:id="93" w:name="_Toc402421954"/>
      <w:bookmarkStart w:id="94" w:name="_Toc402434077"/>
      <w:bookmarkStart w:id="95" w:name="_Toc402435183"/>
      <w:bookmarkStart w:id="96" w:name="_Toc402435783"/>
      <w:bookmarkStart w:id="97" w:name="_Toc402436135"/>
      <w:bookmarkStart w:id="98" w:name="_Toc402275149"/>
      <w:bookmarkStart w:id="99" w:name="_Toc402421955"/>
      <w:bookmarkStart w:id="100" w:name="_Toc402434078"/>
      <w:bookmarkStart w:id="101" w:name="_Toc402435184"/>
      <w:bookmarkStart w:id="102" w:name="_Toc402435784"/>
      <w:bookmarkStart w:id="103" w:name="_Toc402436136"/>
      <w:bookmarkStart w:id="104" w:name="_Toc402275150"/>
      <w:bookmarkStart w:id="105" w:name="_Toc402421956"/>
      <w:bookmarkStart w:id="106" w:name="_Toc402434079"/>
      <w:bookmarkStart w:id="107" w:name="_Toc402435185"/>
      <w:bookmarkStart w:id="108" w:name="_Toc402435785"/>
      <w:bookmarkStart w:id="109" w:name="_Toc402436137"/>
      <w:bookmarkStart w:id="110" w:name="_Toc402275151"/>
      <w:bookmarkStart w:id="111" w:name="_Toc402421957"/>
      <w:bookmarkStart w:id="112" w:name="_Toc402434080"/>
      <w:bookmarkStart w:id="113" w:name="_Toc402435186"/>
      <w:bookmarkStart w:id="114" w:name="_Toc402435786"/>
      <w:bookmarkStart w:id="115" w:name="_Toc402436138"/>
      <w:bookmarkStart w:id="116" w:name="_Toc402275152"/>
      <w:bookmarkStart w:id="117" w:name="_Toc402421958"/>
      <w:bookmarkStart w:id="118" w:name="_Toc402434081"/>
      <w:bookmarkStart w:id="119" w:name="_Toc402435187"/>
      <w:bookmarkStart w:id="120" w:name="_Toc402435787"/>
      <w:bookmarkStart w:id="121" w:name="_Toc402436139"/>
      <w:bookmarkStart w:id="122" w:name="_Toc402275153"/>
      <w:bookmarkStart w:id="123" w:name="_Toc402421959"/>
      <w:bookmarkStart w:id="124" w:name="_Toc402434082"/>
      <w:bookmarkStart w:id="125" w:name="_Toc402435188"/>
      <w:bookmarkStart w:id="126" w:name="_Toc402435788"/>
      <w:bookmarkStart w:id="127" w:name="_Toc402436140"/>
      <w:bookmarkStart w:id="128" w:name="_Toc402275154"/>
      <w:bookmarkStart w:id="129" w:name="_Toc402421960"/>
      <w:bookmarkStart w:id="130" w:name="_Toc402434083"/>
      <w:bookmarkStart w:id="131" w:name="_Toc402435189"/>
      <w:bookmarkStart w:id="132" w:name="_Toc402435789"/>
      <w:bookmarkStart w:id="133" w:name="_Toc402436141"/>
      <w:bookmarkStart w:id="134" w:name="_Toc402275155"/>
      <w:bookmarkStart w:id="135" w:name="_Toc402421961"/>
      <w:bookmarkStart w:id="136" w:name="_Toc402434084"/>
      <w:bookmarkStart w:id="137" w:name="_Toc402435190"/>
      <w:bookmarkStart w:id="138" w:name="_Toc402435790"/>
      <w:bookmarkStart w:id="139" w:name="_Toc402436142"/>
      <w:bookmarkStart w:id="140" w:name="_Toc402275156"/>
      <w:bookmarkStart w:id="141" w:name="_Toc402421962"/>
      <w:bookmarkStart w:id="142" w:name="_Toc402434085"/>
      <w:bookmarkStart w:id="143" w:name="_Toc402435191"/>
      <w:bookmarkStart w:id="144" w:name="_Toc402435791"/>
      <w:bookmarkStart w:id="145" w:name="_Toc402436143"/>
      <w:bookmarkStart w:id="146" w:name="_Toc402275157"/>
      <w:bookmarkStart w:id="147" w:name="_Toc402421963"/>
      <w:bookmarkStart w:id="148" w:name="_Toc402434086"/>
      <w:bookmarkStart w:id="149" w:name="_Toc402435192"/>
      <w:bookmarkStart w:id="150" w:name="_Toc402435792"/>
      <w:bookmarkStart w:id="151" w:name="_Toc402436144"/>
      <w:bookmarkStart w:id="152" w:name="_Toc402275158"/>
      <w:bookmarkStart w:id="153" w:name="_Toc402421964"/>
      <w:bookmarkStart w:id="154" w:name="_Toc402434087"/>
      <w:bookmarkStart w:id="155" w:name="_Toc402435193"/>
      <w:bookmarkStart w:id="156" w:name="_Toc402435793"/>
      <w:bookmarkStart w:id="157" w:name="_Toc402436145"/>
      <w:bookmarkStart w:id="158" w:name="_Toc402275159"/>
      <w:bookmarkStart w:id="159" w:name="_Toc402421965"/>
      <w:bookmarkStart w:id="160" w:name="_Toc402434088"/>
      <w:bookmarkStart w:id="161" w:name="_Toc402435194"/>
      <w:bookmarkStart w:id="162" w:name="_Toc402435794"/>
      <w:bookmarkStart w:id="163" w:name="_Toc402436146"/>
      <w:bookmarkStart w:id="164" w:name="_Toc402275160"/>
      <w:bookmarkStart w:id="165" w:name="_Toc402421966"/>
      <w:bookmarkStart w:id="166" w:name="_Toc402434089"/>
      <w:bookmarkStart w:id="167" w:name="_Toc402435195"/>
      <w:bookmarkStart w:id="168" w:name="_Toc402435795"/>
      <w:bookmarkStart w:id="169" w:name="_Toc402436147"/>
      <w:bookmarkStart w:id="170" w:name="_Toc402275161"/>
      <w:bookmarkStart w:id="171" w:name="_Toc402421967"/>
      <w:bookmarkStart w:id="172" w:name="_Toc402434090"/>
      <w:bookmarkStart w:id="173" w:name="_Toc402435196"/>
      <w:bookmarkStart w:id="174" w:name="_Toc402435796"/>
      <w:bookmarkStart w:id="175" w:name="_Toc402436148"/>
      <w:bookmarkStart w:id="176" w:name="_Toc402275162"/>
      <w:bookmarkStart w:id="177" w:name="_Toc402421968"/>
      <w:bookmarkStart w:id="178" w:name="_Toc402434091"/>
      <w:bookmarkStart w:id="179" w:name="_Toc402435197"/>
      <w:bookmarkStart w:id="180" w:name="_Toc402435797"/>
      <w:bookmarkStart w:id="181" w:name="_Toc402436149"/>
      <w:bookmarkStart w:id="182" w:name="_Toc402275163"/>
      <w:bookmarkStart w:id="183" w:name="_Toc402421969"/>
      <w:bookmarkStart w:id="184" w:name="_Toc402434092"/>
      <w:bookmarkStart w:id="185" w:name="_Toc402435198"/>
      <w:bookmarkStart w:id="186" w:name="_Toc402435798"/>
      <w:bookmarkStart w:id="187" w:name="_Toc402436150"/>
      <w:bookmarkStart w:id="188" w:name="_Toc402275164"/>
      <w:bookmarkStart w:id="189" w:name="_Toc402421970"/>
      <w:bookmarkStart w:id="190" w:name="_Toc402434093"/>
      <w:bookmarkStart w:id="191" w:name="_Toc402435199"/>
      <w:bookmarkStart w:id="192" w:name="_Toc402435799"/>
      <w:bookmarkStart w:id="193" w:name="_Toc402436151"/>
      <w:bookmarkStart w:id="194" w:name="_Toc402275165"/>
      <w:bookmarkStart w:id="195" w:name="_Toc402421971"/>
      <w:bookmarkStart w:id="196" w:name="_Toc402434094"/>
      <w:bookmarkStart w:id="197" w:name="_Toc402435200"/>
      <w:bookmarkStart w:id="198" w:name="_Toc402435800"/>
      <w:bookmarkStart w:id="199" w:name="_Toc402436152"/>
      <w:bookmarkStart w:id="200" w:name="_Toc402275166"/>
      <w:bookmarkStart w:id="201" w:name="_Toc402421972"/>
      <w:bookmarkStart w:id="202" w:name="_Toc402434095"/>
      <w:bookmarkStart w:id="203" w:name="_Toc402435201"/>
      <w:bookmarkStart w:id="204" w:name="_Toc402435801"/>
      <w:bookmarkStart w:id="205" w:name="_Toc402436153"/>
      <w:bookmarkStart w:id="206" w:name="_Toc402275167"/>
      <w:bookmarkStart w:id="207" w:name="_Toc402421973"/>
      <w:bookmarkStart w:id="208" w:name="_Toc402434096"/>
      <w:bookmarkStart w:id="209" w:name="_Toc402435202"/>
      <w:bookmarkStart w:id="210" w:name="_Toc402435802"/>
      <w:bookmarkStart w:id="211" w:name="_Toc402436154"/>
      <w:bookmarkStart w:id="212" w:name="_Toc402275168"/>
      <w:bookmarkStart w:id="213" w:name="_Toc402421974"/>
      <w:bookmarkStart w:id="214" w:name="_Toc402434097"/>
      <w:bookmarkStart w:id="215" w:name="_Toc402435203"/>
      <w:bookmarkStart w:id="216" w:name="_Toc402435803"/>
      <w:bookmarkStart w:id="217" w:name="_Toc402436155"/>
      <w:bookmarkStart w:id="218" w:name="_Toc402275169"/>
      <w:bookmarkStart w:id="219" w:name="_Toc402421975"/>
      <w:bookmarkStart w:id="220" w:name="_Toc402434098"/>
      <w:bookmarkStart w:id="221" w:name="_Toc402435204"/>
      <w:bookmarkStart w:id="222" w:name="_Toc402435804"/>
      <w:bookmarkStart w:id="223" w:name="_Toc402436156"/>
      <w:bookmarkStart w:id="224" w:name="_Toc402275170"/>
      <w:bookmarkStart w:id="225" w:name="_Toc402421976"/>
      <w:bookmarkStart w:id="226" w:name="_Toc402434099"/>
      <w:bookmarkStart w:id="227" w:name="_Toc402435205"/>
      <w:bookmarkStart w:id="228" w:name="_Toc402435805"/>
      <w:bookmarkStart w:id="229" w:name="_Toc402436157"/>
      <w:bookmarkStart w:id="230" w:name="_Toc402275171"/>
      <w:bookmarkStart w:id="231" w:name="_Toc402421977"/>
      <w:bookmarkStart w:id="232" w:name="_Toc402434100"/>
      <w:bookmarkStart w:id="233" w:name="_Toc402435206"/>
      <w:bookmarkStart w:id="234" w:name="_Toc402435806"/>
      <w:bookmarkStart w:id="235" w:name="_Toc402436158"/>
      <w:bookmarkStart w:id="236" w:name="_Toc402275172"/>
      <w:bookmarkStart w:id="237" w:name="_Toc402421978"/>
      <w:bookmarkStart w:id="238" w:name="_Toc402434101"/>
      <w:bookmarkStart w:id="239" w:name="_Toc402435207"/>
      <w:bookmarkStart w:id="240" w:name="_Toc402435807"/>
      <w:bookmarkStart w:id="241" w:name="_Toc402436159"/>
      <w:bookmarkStart w:id="242" w:name="_Toc402275173"/>
      <w:bookmarkStart w:id="243" w:name="_Toc402421979"/>
      <w:bookmarkStart w:id="244" w:name="_Toc402434102"/>
      <w:bookmarkStart w:id="245" w:name="_Toc402435208"/>
      <w:bookmarkStart w:id="246" w:name="_Toc402435808"/>
      <w:bookmarkStart w:id="247" w:name="_Toc402436160"/>
      <w:bookmarkStart w:id="248" w:name="_Toc46754148"/>
      <w:bookmarkStart w:id="249" w:name="_Toc188946475"/>
      <w:bookmarkStart w:id="250" w:name="_Toc39863141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E15A24">
        <w:lastRenderedPageBreak/>
        <w:t>Background to SBR</w:t>
      </w:r>
      <w:bookmarkEnd w:id="248"/>
      <w:bookmarkEnd w:id="249"/>
    </w:p>
    <w:p w14:paraId="63812591" w14:textId="2746116E" w:rsidR="00B71E69" w:rsidRPr="00E15A24" w:rsidRDefault="00E15A24">
      <w:pPr>
        <w:pStyle w:val="Heading220"/>
        <w:numPr>
          <w:ilvl w:val="1"/>
          <w:numId w:val="44"/>
        </w:numPr>
        <w:spacing w:line="276" w:lineRule="auto"/>
      </w:pPr>
      <w:bookmarkStart w:id="251" w:name="_Toc398631416"/>
      <w:bookmarkStart w:id="252" w:name="_Toc400618517"/>
      <w:bookmarkStart w:id="253" w:name="_Toc46754149"/>
      <w:bookmarkStart w:id="254" w:name="_Toc188946476"/>
      <w:r w:rsidRPr="00E15A24">
        <w:t>What is SBR and who can use it?</w:t>
      </w:r>
      <w:bookmarkEnd w:id="251"/>
      <w:bookmarkEnd w:id="252"/>
      <w:bookmarkEnd w:id="253"/>
      <w:bookmarkEnd w:id="254"/>
    </w:p>
    <w:p w14:paraId="4597E2CF" w14:textId="77777777" w:rsidR="00E15A24" w:rsidRPr="00E15A24" w:rsidRDefault="00E15A24" w:rsidP="00370149">
      <w:pPr>
        <w:spacing w:after="120" w:line="276" w:lineRule="auto"/>
        <w:rPr>
          <w:rFonts w:cs="Arial"/>
          <w:szCs w:val="22"/>
        </w:rPr>
      </w:pPr>
      <w:r w:rsidRPr="00E15A24">
        <w:rPr>
          <w:rFonts w:cs="Arial"/>
          <w:szCs w:val="22"/>
        </w:rPr>
        <w:t xml:space="preserve">Standard Business Reporting (SBR) was introduced by government in 2010 </w:t>
      </w:r>
      <w:proofErr w:type="gramStart"/>
      <w:r w:rsidRPr="00E15A24">
        <w:rPr>
          <w:rFonts w:cs="Arial"/>
          <w:szCs w:val="22"/>
        </w:rPr>
        <w:t>as a way to</w:t>
      </w:r>
      <w:proofErr w:type="gramEnd"/>
      <w:r w:rsidRPr="00E15A24">
        <w:rPr>
          <w:rFonts w:cs="Arial"/>
          <w:szCs w:val="22"/>
        </w:rPr>
        <w:t xml:space="preserve"> simplify business reporting obligations by using a standardised approach to online or digital record-keeping. SBR functionality that is built into business software makes it ‘SBR-enabled’. SBR functionality extracts information that has been recorded in business software and puts it into the relevant government report. The report can then be checked for accuracy and submitted securely to government using an approved authentication framework.</w:t>
      </w:r>
    </w:p>
    <w:bookmarkEnd w:id="250"/>
    <w:p w14:paraId="6EE5094C" w14:textId="77777777" w:rsidR="00E15A24" w:rsidRPr="00E15A24" w:rsidRDefault="00E15A24" w:rsidP="00370149">
      <w:pPr>
        <w:spacing w:after="120" w:line="276" w:lineRule="auto"/>
        <w:rPr>
          <w:rFonts w:cs="Arial"/>
          <w:szCs w:val="22"/>
        </w:rPr>
      </w:pPr>
      <w:r w:rsidRPr="00E15A24">
        <w:rPr>
          <w:rFonts w:cs="Arial"/>
          <w:szCs w:val="22"/>
        </w:rPr>
        <w:t>There are three key user types:</w:t>
      </w:r>
    </w:p>
    <w:p w14:paraId="63A28A3D" w14:textId="77777777" w:rsidR="00E15A24" w:rsidRPr="00486FF3" w:rsidRDefault="00E15A24">
      <w:pPr>
        <w:pStyle w:val="ListParagraph"/>
        <w:numPr>
          <w:ilvl w:val="0"/>
          <w:numId w:val="60"/>
        </w:numPr>
        <w:spacing w:line="276" w:lineRule="auto"/>
      </w:pPr>
      <w:r w:rsidRPr="00486FF3">
        <w:t>Tax Practitioners (Tax and BAS Agents)</w:t>
      </w:r>
    </w:p>
    <w:p w14:paraId="6D9E3A12" w14:textId="77777777" w:rsidR="00E15A24" w:rsidRPr="00486FF3" w:rsidRDefault="00E15A24">
      <w:pPr>
        <w:pStyle w:val="ListParagraph"/>
        <w:numPr>
          <w:ilvl w:val="0"/>
          <w:numId w:val="60"/>
        </w:numPr>
        <w:spacing w:line="276" w:lineRule="auto"/>
      </w:pPr>
      <w:r w:rsidRPr="00486FF3">
        <w:t>Businesses, and</w:t>
      </w:r>
    </w:p>
    <w:p w14:paraId="6A26C4AA" w14:textId="77777777" w:rsidR="00E15A24" w:rsidRPr="00486FF3" w:rsidRDefault="00E15A24">
      <w:pPr>
        <w:pStyle w:val="ListParagraph"/>
        <w:numPr>
          <w:ilvl w:val="0"/>
          <w:numId w:val="60"/>
        </w:numPr>
        <w:spacing w:line="276" w:lineRule="auto"/>
      </w:pPr>
      <w:r w:rsidRPr="00486FF3">
        <w:t>Business Intermediaries - for example, payroll providers, financial advisors, legal advisors, or managed super funds.</w:t>
      </w:r>
    </w:p>
    <w:p w14:paraId="3813484E" w14:textId="27B83056" w:rsidR="00B71E69" w:rsidRPr="0063367B" w:rsidRDefault="0063367B" w:rsidP="00370149">
      <w:pPr>
        <w:spacing w:after="120" w:line="276" w:lineRule="auto"/>
        <w:rPr>
          <w:rFonts w:cs="Arial"/>
          <w:b/>
          <w:szCs w:val="22"/>
        </w:rPr>
      </w:pPr>
      <w:r>
        <w:rPr>
          <w:rFonts w:cs="Arial"/>
          <w:b/>
          <w:szCs w:val="22"/>
        </w:rPr>
        <w:br/>
      </w:r>
      <w:r w:rsidR="00E15A24" w:rsidRPr="00E15A24">
        <w:rPr>
          <w:rFonts w:cs="Arial"/>
          <w:b/>
          <w:szCs w:val="22"/>
        </w:rPr>
        <w:t>Tax Practitioners</w:t>
      </w:r>
      <w:r>
        <w:rPr>
          <w:rFonts w:cs="Arial"/>
          <w:b/>
          <w:szCs w:val="22"/>
        </w:rPr>
        <w:br/>
      </w:r>
      <w:r w:rsidR="00E15A24" w:rsidRPr="00E15A24">
        <w:rPr>
          <w:rFonts w:cs="Arial"/>
          <w:szCs w:val="22"/>
        </w:rPr>
        <w:t xml:space="preserve">Access to specific online functions vary between Tax and BAS agents. Information on what each agent can access online and through SBR-enabled software can be found </w:t>
      </w:r>
      <w:hyperlink r:id="rId24" w:history="1">
        <w:r w:rsidR="00B4070C" w:rsidRPr="00B4070C">
          <w:rPr>
            <w:rStyle w:val="Hyperlink"/>
            <w:rFonts w:cs="Arial"/>
            <w:b w:val="0"/>
            <w:noProof w:val="0"/>
            <w:szCs w:val="22"/>
          </w:rPr>
          <w:t>here</w:t>
        </w:r>
      </w:hyperlink>
      <w:r w:rsidR="00E15A24" w:rsidRPr="00E15A24">
        <w:rPr>
          <w:rFonts w:cs="Arial"/>
          <w:szCs w:val="22"/>
        </w:rPr>
        <w:t>.</w:t>
      </w:r>
      <w:r>
        <w:rPr>
          <w:rFonts w:cs="Arial"/>
          <w:b/>
          <w:szCs w:val="22"/>
        </w:rPr>
        <w:br/>
      </w:r>
      <w:r>
        <w:rPr>
          <w:rFonts w:cs="Arial"/>
          <w:b/>
          <w:szCs w:val="22"/>
        </w:rPr>
        <w:br/>
      </w:r>
      <w:r w:rsidR="00E15A24" w:rsidRPr="00E15A24">
        <w:rPr>
          <w:rFonts w:cs="Arial"/>
          <w:b/>
          <w:szCs w:val="22"/>
        </w:rPr>
        <w:t>Businesses</w:t>
      </w:r>
      <w:r>
        <w:rPr>
          <w:rFonts w:cs="Arial"/>
          <w:b/>
          <w:szCs w:val="22"/>
        </w:rPr>
        <w:br/>
      </w:r>
      <w:r w:rsidR="00E15A24" w:rsidRPr="00E15A24">
        <w:rPr>
          <w:rFonts w:cs="Arial"/>
          <w:szCs w:val="22"/>
        </w:rPr>
        <w:t>A business operating with an ABN can transmit services via SBR enabled software.</w:t>
      </w:r>
      <w:r>
        <w:rPr>
          <w:rFonts w:cs="Arial"/>
          <w:b/>
          <w:szCs w:val="22"/>
        </w:rPr>
        <w:br/>
      </w:r>
      <w:r>
        <w:rPr>
          <w:rFonts w:cs="Arial"/>
          <w:b/>
          <w:szCs w:val="22"/>
        </w:rPr>
        <w:br/>
      </w:r>
      <w:r w:rsidR="00E15A24" w:rsidRPr="00E15A24">
        <w:rPr>
          <w:rFonts w:cs="Arial"/>
          <w:b/>
          <w:szCs w:val="22"/>
        </w:rPr>
        <w:t>Business Intermediaries</w:t>
      </w:r>
      <w:r>
        <w:rPr>
          <w:rFonts w:cs="Arial"/>
          <w:szCs w:val="22"/>
        </w:rPr>
        <w:br/>
      </w:r>
      <w:r w:rsidR="00E15A24" w:rsidRPr="00E15A24">
        <w:rPr>
          <w:rFonts w:cs="Arial"/>
          <w:szCs w:val="22"/>
        </w:rPr>
        <w:t>A business intermediary is a third party who has the authority to act between the ATO and a business. In this scenario, the third party is given authority from the business to lodge on its behalf via SBR. The ATO, the receiving agency, views the lodgment as being made by the business, and not by the third party. The business intermediary relationship is created within Access Manager. The intermediary is not considered an “authorised contact”.</w:t>
      </w:r>
      <w:bookmarkStart w:id="255" w:name="_Toc46754150"/>
      <w:bookmarkStart w:id="256" w:name="_Toc414623810"/>
    </w:p>
    <w:p w14:paraId="0CBDF090" w14:textId="443A5313" w:rsidR="00E15A24" w:rsidRPr="00B71E69" w:rsidRDefault="00E15A24">
      <w:pPr>
        <w:pStyle w:val="Heading220"/>
        <w:numPr>
          <w:ilvl w:val="1"/>
          <w:numId w:val="44"/>
        </w:numPr>
        <w:spacing w:line="276" w:lineRule="auto"/>
      </w:pPr>
      <w:bookmarkStart w:id="257" w:name="_Toc188946477"/>
      <w:r w:rsidRPr="00B71E69">
        <w:t xml:space="preserve">Responsibilities of </w:t>
      </w:r>
      <w:r w:rsidR="00B71E69">
        <w:t>d</w:t>
      </w:r>
      <w:r w:rsidRPr="00B71E69">
        <w:t xml:space="preserve">igital service providers </w:t>
      </w:r>
      <w:r w:rsidR="00B71E69">
        <w:t>i</w:t>
      </w:r>
      <w:r w:rsidRPr="00B71E69">
        <w:t xml:space="preserve">mplementing </w:t>
      </w:r>
      <w:r w:rsidR="00B71E69">
        <w:t>C</w:t>
      </w:r>
      <w:r w:rsidRPr="00B71E69">
        <w:t xml:space="preserve">loud software </w:t>
      </w:r>
      <w:r w:rsidR="00B71E69">
        <w:t>A</w:t>
      </w:r>
      <w:r w:rsidRPr="00B71E69">
        <w:t xml:space="preserve">uthentication and </w:t>
      </w:r>
      <w:r w:rsidR="00B71E69">
        <w:t>A</w:t>
      </w:r>
      <w:r w:rsidRPr="00B71E69">
        <w:t>uthorisation</w:t>
      </w:r>
      <w:r w:rsidR="00B71E69">
        <w:t xml:space="preserve"> </w:t>
      </w:r>
      <w:r w:rsidRPr="00B71E69">
        <w:t>(CAA)</w:t>
      </w:r>
      <w:bookmarkEnd w:id="255"/>
      <w:bookmarkEnd w:id="257"/>
    </w:p>
    <w:p w14:paraId="6DC2691A" w14:textId="77777777" w:rsidR="00E15A24" w:rsidRPr="00E15A24" w:rsidRDefault="00E15A24" w:rsidP="00370149">
      <w:pPr>
        <w:spacing w:after="120" w:line="276" w:lineRule="auto"/>
        <w:rPr>
          <w:rFonts w:cs="Arial"/>
          <w:szCs w:val="22"/>
        </w:rPr>
      </w:pPr>
      <w:r w:rsidRPr="00E15A24">
        <w:rPr>
          <w:rFonts w:cs="Arial"/>
          <w:szCs w:val="22"/>
        </w:rPr>
        <w:t>Digital service providers have a responsibility to be aware of their obligations according to the guidance issued by the Tax Practitioners Board and within the CAA kit. Specifically:</w:t>
      </w:r>
    </w:p>
    <w:p w14:paraId="5646EB67" w14:textId="77777777" w:rsidR="00E15A24" w:rsidRPr="00E15A24" w:rsidRDefault="00E15A24">
      <w:pPr>
        <w:numPr>
          <w:ilvl w:val="0"/>
          <w:numId w:val="15"/>
        </w:numPr>
        <w:spacing w:after="120" w:line="276" w:lineRule="auto"/>
        <w:rPr>
          <w:rFonts w:cs="Arial"/>
          <w:szCs w:val="22"/>
        </w:rPr>
      </w:pPr>
      <w:r w:rsidRPr="00E15A24">
        <w:rPr>
          <w:rFonts w:cs="Arial"/>
          <w:szCs w:val="22"/>
        </w:rPr>
        <w:t>the role of software to provide appropriate levels of authentication and authorisation, to identify third party lodgers, to identify registered agents, and to obtain declarations of authorised persons prior to any lodgment, and</w:t>
      </w:r>
    </w:p>
    <w:p w14:paraId="79C1AA0D" w14:textId="77777777" w:rsidR="00E15A24" w:rsidRPr="00E15A24" w:rsidRDefault="00E15A24">
      <w:pPr>
        <w:numPr>
          <w:ilvl w:val="0"/>
          <w:numId w:val="15"/>
        </w:numPr>
        <w:spacing w:after="120" w:line="276" w:lineRule="auto"/>
        <w:rPr>
          <w:rFonts w:cs="Arial"/>
          <w:szCs w:val="22"/>
        </w:rPr>
      </w:pPr>
      <w:r w:rsidRPr="00E15A24">
        <w:rPr>
          <w:rFonts w:cs="Arial"/>
          <w:szCs w:val="22"/>
        </w:rPr>
        <w:lastRenderedPageBreak/>
        <w:t>the role of digital service providers to be aware of what constitutes providing a tax agent or BAS service, including requirements of a digital service provider from the cloud.</w:t>
      </w:r>
    </w:p>
    <w:p w14:paraId="15A5BA8C" w14:textId="3F1E0078" w:rsidR="00E15A24" w:rsidRPr="00E15A24" w:rsidRDefault="00E15A24" w:rsidP="00370149">
      <w:pPr>
        <w:spacing w:after="120" w:line="276" w:lineRule="auto"/>
        <w:rPr>
          <w:rFonts w:cs="Arial"/>
          <w:szCs w:val="22"/>
        </w:rPr>
      </w:pPr>
      <w:r w:rsidRPr="00E15A24">
        <w:rPr>
          <w:rFonts w:cs="Arial"/>
          <w:szCs w:val="22"/>
        </w:rPr>
        <w:t>It is expected that digital service providers have read and ensured that their software complies with the following information and documentation.</w:t>
      </w:r>
    </w:p>
    <w:p w14:paraId="16C4A014" w14:textId="7D04BF07" w:rsidR="001A1D37" w:rsidRDefault="00E15A24" w:rsidP="00370149">
      <w:pPr>
        <w:spacing w:after="120" w:line="276" w:lineRule="auto"/>
        <w:rPr>
          <w:rFonts w:cs="Arial"/>
          <w:szCs w:val="22"/>
        </w:rPr>
      </w:pPr>
      <w:r w:rsidRPr="00E15A24">
        <w:rPr>
          <w:rFonts w:cs="Arial"/>
          <w:b/>
          <w:szCs w:val="22"/>
        </w:rPr>
        <w:t>Cloud Software</w:t>
      </w:r>
    </w:p>
    <w:p w14:paraId="17FC5980" w14:textId="269755D5" w:rsidR="00E15A24" w:rsidRPr="00E051FF" w:rsidRDefault="00E15A24" w:rsidP="00370149">
      <w:pPr>
        <w:spacing w:after="120" w:line="276" w:lineRule="auto"/>
        <w:rPr>
          <w:rFonts w:cs="Arial"/>
          <w:b/>
          <w:szCs w:val="22"/>
        </w:rPr>
      </w:pPr>
      <w:r w:rsidRPr="00E15A24">
        <w:rPr>
          <w:rFonts w:cs="Arial"/>
          <w:szCs w:val="22"/>
        </w:rPr>
        <w:t xml:space="preserve">The Cloud Software Authentication and Authorisation kit outlines the requirements that need to be met to become a cloud digital service provider. For further information refer to </w:t>
      </w:r>
      <w:hyperlink r:id="rId25" w:history="1">
        <w:r w:rsidRPr="00B4070C">
          <w:rPr>
            <w:rStyle w:val="Hyperlink"/>
            <w:rFonts w:cs="Arial"/>
            <w:b w:val="0"/>
            <w:bCs/>
            <w:noProof w:val="0"/>
            <w:szCs w:val="22"/>
            <w:lang w:val="en"/>
          </w:rPr>
          <w:t xml:space="preserve">Cloud software authentication and </w:t>
        </w:r>
        <w:r w:rsidRPr="00736790">
          <w:rPr>
            <w:rStyle w:val="Hyperlink"/>
            <w:rFonts w:cs="Arial"/>
            <w:b w:val="0"/>
            <w:bCs/>
            <w:noProof w:val="0"/>
            <w:szCs w:val="22"/>
          </w:rPr>
          <w:t>authorisation</w:t>
        </w:r>
        <w:r w:rsidRPr="00B4070C">
          <w:rPr>
            <w:rStyle w:val="Hyperlink"/>
            <w:rFonts w:cs="Arial"/>
            <w:b w:val="0"/>
            <w:bCs/>
            <w:noProof w:val="0"/>
            <w:szCs w:val="22"/>
            <w:lang w:val="en"/>
          </w:rPr>
          <w:t xml:space="preserve"> (CAA) - formerly '</w:t>
        </w:r>
        <w:proofErr w:type="spellStart"/>
        <w:r w:rsidRPr="00B4070C">
          <w:rPr>
            <w:rStyle w:val="Hyperlink"/>
            <w:rFonts w:cs="Arial"/>
            <w:b w:val="0"/>
            <w:bCs/>
            <w:noProof w:val="0"/>
            <w:szCs w:val="22"/>
            <w:lang w:val="en"/>
          </w:rPr>
          <w:t>AUSkey</w:t>
        </w:r>
        <w:proofErr w:type="spellEnd"/>
        <w:r w:rsidRPr="00B4070C">
          <w:rPr>
            <w:rStyle w:val="Hyperlink"/>
            <w:rFonts w:cs="Arial"/>
            <w:b w:val="0"/>
            <w:bCs/>
            <w:noProof w:val="0"/>
            <w:szCs w:val="22"/>
            <w:lang w:val="en"/>
          </w:rPr>
          <w:t xml:space="preserve"> in the cloud'</w:t>
        </w:r>
      </w:hyperlink>
      <w:r w:rsidRPr="00B4070C">
        <w:rPr>
          <w:rFonts w:cs="Arial"/>
          <w:b/>
          <w:bCs/>
          <w:szCs w:val="22"/>
          <w:u w:val="single"/>
          <w:lang w:val="en"/>
        </w:rPr>
        <w:t>.</w:t>
      </w:r>
    </w:p>
    <w:p w14:paraId="47023F38" w14:textId="14D49E33" w:rsidR="00E15A24" w:rsidRPr="00B71E69" w:rsidRDefault="00E15A24">
      <w:pPr>
        <w:pStyle w:val="Heading220"/>
        <w:numPr>
          <w:ilvl w:val="1"/>
          <w:numId w:val="44"/>
        </w:numPr>
        <w:spacing w:line="276" w:lineRule="auto"/>
      </w:pPr>
      <w:bookmarkStart w:id="258" w:name="_Toc21091859"/>
      <w:bookmarkStart w:id="259" w:name="_Toc25064546"/>
      <w:bookmarkStart w:id="260" w:name="_Toc25064590"/>
      <w:bookmarkStart w:id="261" w:name="_Toc25064731"/>
      <w:bookmarkStart w:id="262" w:name="_Toc25064547"/>
      <w:bookmarkStart w:id="263" w:name="_Toc25064591"/>
      <w:bookmarkStart w:id="264" w:name="_Toc25064732"/>
      <w:bookmarkStart w:id="265" w:name="_Toc25064548"/>
      <w:bookmarkStart w:id="266" w:name="_Toc25064592"/>
      <w:bookmarkStart w:id="267" w:name="_Toc25064733"/>
      <w:bookmarkStart w:id="268" w:name="_Toc25064549"/>
      <w:bookmarkStart w:id="269" w:name="_Toc25064593"/>
      <w:bookmarkStart w:id="270" w:name="_Toc25064734"/>
      <w:bookmarkStart w:id="271" w:name="_Toc25064550"/>
      <w:bookmarkStart w:id="272" w:name="_Toc25064594"/>
      <w:bookmarkStart w:id="273" w:name="_Toc25064735"/>
      <w:bookmarkStart w:id="274" w:name="_Toc25064551"/>
      <w:bookmarkStart w:id="275" w:name="_Toc25064595"/>
      <w:bookmarkStart w:id="276" w:name="_Toc25064736"/>
      <w:bookmarkStart w:id="277" w:name="_Toc25064552"/>
      <w:bookmarkStart w:id="278" w:name="_Toc25064596"/>
      <w:bookmarkStart w:id="279" w:name="_Toc25064737"/>
      <w:bookmarkStart w:id="280" w:name="_Toc25064553"/>
      <w:bookmarkStart w:id="281" w:name="_Toc25064597"/>
      <w:bookmarkStart w:id="282" w:name="_Toc25064738"/>
      <w:bookmarkStart w:id="283" w:name="_Toc402421981"/>
      <w:bookmarkStart w:id="284" w:name="_Toc402434104"/>
      <w:bookmarkStart w:id="285" w:name="_Toc402421982"/>
      <w:bookmarkStart w:id="286" w:name="_Toc402434105"/>
      <w:bookmarkStart w:id="287" w:name="_Toc402421983"/>
      <w:bookmarkStart w:id="288" w:name="_Toc402434106"/>
      <w:bookmarkStart w:id="289" w:name="_Toc402421984"/>
      <w:bookmarkStart w:id="290" w:name="_Toc402434107"/>
      <w:bookmarkStart w:id="291" w:name="_Toc398631421"/>
      <w:bookmarkStart w:id="292" w:name="_Toc46754151"/>
      <w:bookmarkStart w:id="293" w:name="_Toc188946478"/>
      <w:bookmarkEnd w:id="256"/>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B71E69">
        <w:t>Taxonomy</w:t>
      </w:r>
      <w:bookmarkEnd w:id="291"/>
      <w:bookmarkEnd w:id="292"/>
      <w:bookmarkEnd w:id="293"/>
    </w:p>
    <w:p w14:paraId="229E5165" w14:textId="0BDE5889" w:rsidR="00E15A24" w:rsidRPr="00E15A24" w:rsidRDefault="00E15A24" w:rsidP="00370149">
      <w:pPr>
        <w:spacing w:after="120" w:line="276" w:lineRule="auto"/>
        <w:rPr>
          <w:rFonts w:cs="Arial"/>
          <w:szCs w:val="22"/>
        </w:rPr>
      </w:pPr>
      <w:r w:rsidRPr="00E15A24">
        <w:rPr>
          <w:rFonts w:cs="Arial"/>
          <w:szCs w:val="22"/>
        </w:rPr>
        <w:t>The SBR AU Taxonomy is a collection of definitions and reports used to fulfil reporting obligations by Australian businesses to government agencies via SBR enabled software.</w:t>
      </w:r>
      <w:r w:rsidR="0063367B">
        <w:rPr>
          <w:rFonts w:cs="Arial"/>
          <w:szCs w:val="22"/>
        </w:rPr>
        <w:br/>
      </w:r>
      <w:r w:rsidR="0063367B">
        <w:rPr>
          <w:rFonts w:cs="Arial"/>
          <w:szCs w:val="22"/>
        </w:rPr>
        <w:br/>
      </w:r>
      <w:r w:rsidRPr="00E15A24">
        <w:rPr>
          <w:rFonts w:cs="Arial"/>
          <w:b/>
          <w:szCs w:val="22"/>
        </w:rPr>
        <w:t>Definitional Taxonomy</w:t>
      </w:r>
      <w:r w:rsidR="00E051FF">
        <w:rPr>
          <w:rFonts w:cs="Arial"/>
          <w:szCs w:val="22"/>
        </w:rPr>
        <w:br/>
      </w:r>
      <w:r w:rsidRPr="00E15A24">
        <w:rPr>
          <w:rFonts w:cs="Arial"/>
          <w:szCs w:val="22"/>
        </w:rPr>
        <w:t>The Standard Business Reporting (SBR) Taxonomy is a collection of items (data elements) that may be required to be reported by business to government agencies. Like a dictionary, these data elements are classified and defined in the SBR AU (Definitional) Taxonomy.</w:t>
      </w:r>
    </w:p>
    <w:p w14:paraId="2EA5492A" w14:textId="77777777" w:rsidR="00E15A24" w:rsidRPr="00E15A24" w:rsidRDefault="00E15A24" w:rsidP="00370149">
      <w:pPr>
        <w:spacing w:after="120" w:line="276" w:lineRule="auto"/>
        <w:rPr>
          <w:rFonts w:cs="Arial"/>
          <w:szCs w:val="22"/>
        </w:rPr>
      </w:pPr>
      <w:r w:rsidRPr="00E15A24">
        <w:rPr>
          <w:rFonts w:cs="Arial"/>
          <w:szCs w:val="22"/>
        </w:rPr>
        <w:t>The dictionary of agreed data elements and their associated definitions is used in the creation of machine readable reports to be submitted by a business to agencies using SBR. The data elements are defined once and reused across multiple forms and multiple agencies. By reusing common data elements, businesses only need to understand and report to government on these data elements, therefore reducing the reporting burden for businesses.</w:t>
      </w:r>
    </w:p>
    <w:p w14:paraId="15F48FF3" w14:textId="77777777" w:rsidR="00E15A24" w:rsidRPr="00E15A24" w:rsidRDefault="00E15A24" w:rsidP="00370149">
      <w:pPr>
        <w:spacing w:after="120" w:line="276" w:lineRule="auto"/>
        <w:rPr>
          <w:rFonts w:cs="Arial"/>
          <w:szCs w:val="22"/>
        </w:rPr>
      </w:pPr>
      <w:r w:rsidRPr="00E15A24">
        <w:rPr>
          <w:rFonts w:cs="Arial"/>
          <w:szCs w:val="22"/>
        </w:rPr>
        <w:t xml:space="preserve">SBR Taxonomy uses: </w:t>
      </w:r>
    </w:p>
    <w:p w14:paraId="62431FE3" w14:textId="4C63B0C3" w:rsidR="00E15A24" w:rsidRPr="00E15A24" w:rsidRDefault="005E04A8">
      <w:pPr>
        <w:numPr>
          <w:ilvl w:val="0"/>
          <w:numId w:val="17"/>
        </w:numPr>
        <w:spacing w:after="120" w:line="276" w:lineRule="auto"/>
        <w:rPr>
          <w:rFonts w:cs="Arial"/>
          <w:szCs w:val="22"/>
        </w:rPr>
      </w:pPr>
      <w:hyperlink r:id="rId26" w:history="1">
        <w:r w:rsidR="00E15A24" w:rsidRPr="00B4070C">
          <w:rPr>
            <w:rStyle w:val="Hyperlink"/>
            <w:rFonts w:cs="Arial"/>
            <w:b w:val="0"/>
            <w:bCs/>
            <w:noProof w:val="0"/>
            <w:szCs w:val="22"/>
          </w:rPr>
          <w:t>XBRL</w:t>
        </w:r>
      </w:hyperlink>
      <w:r w:rsidR="00E15A24" w:rsidRPr="00E15A24">
        <w:rPr>
          <w:rFonts w:cs="Arial"/>
          <w:szCs w:val="22"/>
        </w:rPr>
        <w:t xml:space="preserve"> - a financial reporting optimized XML language</w:t>
      </w:r>
    </w:p>
    <w:p w14:paraId="442B33A9" w14:textId="77777777" w:rsidR="00E15A24" w:rsidRPr="00E15A24" w:rsidRDefault="00E15A24">
      <w:pPr>
        <w:numPr>
          <w:ilvl w:val="0"/>
          <w:numId w:val="17"/>
        </w:numPr>
        <w:spacing w:after="120" w:line="276" w:lineRule="auto"/>
        <w:rPr>
          <w:rFonts w:cs="Arial"/>
          <w:szCs w:val="22"/>
        </w:rPr>
      </w:pPr>
      <w:r w:rsidRPr="00E15A24">
        <w:rPr>
          <w:rFonts w:cs="Arial"/>
          <w:szCs w:val="22"/>
        </w:rPr>
        <w:t xml:space="preserve">XML - a set of rules for encoding documents in a machine readable </w:t>
      </w:r>
      <w:proofErr w:type="gramStart"/>
      <w:r w:rsidRPr="00E15A24">
        <w:rPr>
          <w:rFonts w:cs="Arial"/>
          <w:szCs w:val="22"/>
        </w:rPr>
        <w:t>form</w:t>
      </w:r>
      <w:proofErr w:type="gramEnd"/>
    </w:p>
    <w:p w14:paraId="1BDDA055" w14:textId="5BF2BD0C" w:rsidR="00E15A24" w:rsidRPr="00B71E69" w:rsidRDefault="00E15A24">
      <w:pPr>
        <w:numPr>
          <w:ilvl w:val="0"/>
          <w:numId w:val="17"/>
        </w:numPr>
        <w:spacing w:after="120" w:line="276" w:lineRule="auto"/>
        <w:rPr>
          <w:rFonts w:cs="Arial"/>
          <w:szCs w:val="22"/>
        </w:rPr>
      </w:pPr>
      <w:r w:rsidRPr="00E15A24">
        <w:rPr>
          <w:rFonts w:cs="Arial"/>
          <w:szCs w:val="22"/>
        </w:rPr>
        <w:t>JSON - an open-standard file format.</w:t>
      </w:r>
    </w:p>
    <w:p w14:paraId="1A9EFEC9" w14:textId="3A215BAA" w:rsidR="00E15A24" w:rsidRPr="00E051FF" w:rsidRDefault="00E15A24" w:rsidP="00370149">
      <w:pPr>
        <w:spacing w:after="120" w:line="276" w:lineRule="auto"/>
        <w:rPr>
          <w:rFonts w:cs="Arial"/>
          <w:b/>
          <w:szCs w:val="22"/>
        </w:rPr>
      </w:pPr>
      <w:r w:rsidRPr="00E15A24">
        <w:rPr>
          <w:rFonts w:cs="Arial"/>
          <w:b/>
          <w:szCs w:val="22"/>
        </w:rPr>
        <w:t>Reporting Taxonomy</w:t>
      </w:r>
      <w:r w:rsidR="00E051FF">
        <w:rPr>
          <w:rFonts w:cs="Arial"/>
          <w:b/>
          <w:szCs w:val="22"/>
        </w:rPr>
        <w:br/>
      </w:r>
      <w:r w:rsidRPr="00E15A24">
        <w:rPr>
          <w:rFonts w:cs="Arial"/>
          <w:szCs w:val="22"/>
        </w:rPr>
        <w:t xml:space="preserve">SBR AU (Reporting) Taxonomy is the collection of specific </w:t>
      </w:r>
      <w:proofErr w:type="gramStart"/>
      <w:r w:rsidRPr="00E15A24">
        <w:rPr>
          <w:rFonts w:cs="Arial"/>
          <w:szCs w:val="22"/>
        </w:rPr>
        <w:t>agency</w:t>
      </w:r>
      <w:proofErr w:type="gramEnd"/>
      <w:r w:rsidRPr="00E15A24">
        <w:rPr>
          <w:rFonts w:cs="Arial"/>
          <w:szCs w:val="22"/>
        </w:rPr>
        <w:t xml:space="preserve"> XBRL 'reports' that use the data elements required to satisfy the business' reporting obligation to government agencies.</w:t>
      </w:r>
    </w:p>
    <w:p w14:paraId="60A11A4B" w14:textId="096286FB" w:rsidR="00E15A24" w:rsidRDefault="00E15A24" w:rsidP="00370149">
      <w:pPr>
        <w:spacing w:after="120" w:line="276" w:lineRule="auto"/>
        <w:rPr>
          <w:rFonts w:cs="Arial"/>
          <w:szCs w:val="22"/>
        </w:rPr>
      </w:pPr>
      <w:r w:rsidRPr="00E15A24">
        <w:rPr>
          <w:rFonts w:cs="Arial"/>
          <w:szCs w:val="22"/>
        </w:rPr>
        <w:t>SBR agencies reuse the data elements required from SBR AU (Definitional) Taxonomy and provide extra information specific to that report. This extra information is the structure of how the data elements fit together and the context required for those elements to make sense in this report. To assist in understanding the data element in each report, agencies can include additional labels that provide agency specific context and structure relevant to that report. These labels are:</w:t>
      </w:r>
      <w:r w:rsidR="0063367B">
        <w:rPr>
          <w:rFonts w:cs="Arial"/>
          <w:szCs w:val="22"/>
        </w:rPr>
        <w:br/>
      </w:r>
    </w:p>
    <w:p w14:paraId="7D8C86C7" w14:textId="77777777" w:rsidR="00E051FF" w:rsidRDefault="00E051FF">
      <w:pPr>
        <w:rPr>
          <w:rFonts w:cs="Arial"/>
          <w:b/>
          <w:szCs w:val="22"/>
        </w:rPr>
      </w:pPr>
      <w:r>
        <w:rPr>
          <w:rFonts w:cs="Arial"/>
          <w:b/>
          <w:szCs w:val="22"/>
        </w:rPr>
        <w:br w:type="page"/>
      </w:r>
    </w:p>
    <w:p w14:paraId="08690F56" w14:textId="1857DB80" w:rsidR="00B71E69" w:rsidRPr="00E051FF" w:rsidRDefault="00B71E69" w:rsidP="00370149">
      <w:pPr>
        <w:spacing w:after="120" w:line="276" w:lineRule="auto"/>
        <w:rPr>
          <w:rFonts w:cs="Arial"/>
          <w:b/>
          <w:szCs w:val="22"/>
        </w:rPr>
      </w:pPr>
      <w:bookmarkStart w:id="294" w:name="_Toc188946502"/>
      <w:r w:rsidRPr="00B71E69">
        <w:rPr>
          <w:rFonts w:cs="Arial"/>
          <w:b/>
          <w:szCs w:val="22"/>
        </w:rPr>
        <w:lastRenderedPageBreak/>
        <w:t xml:space="preserve">Table </w:t>
      </w:r>
      <w:r w:rsidRPr="00B71E69">
        <w:rPr>
          <w:rFonts w:cs="Arial"/>
          <w:b/>
          <w:szCs w:val="22"/>
        </w:rPr>
        <w:fldChar w:fldCharType="begin"/>
      </w:r>
      <w:r w:rsidRPr="00B71E69">
        <w:rPr>
          <w:rFonts w:cs="Arial"/>
          <w:b/>
          <w:szCs w:val="22"/>
        </w:rPr>
        <w:instrText xml:space="preserve"> SEQ Table \* ARABIC </w:instrText>
      </w:r>
      <w:r w:rsidRPr="00B71E69">
        <w:rPr>
          <w:rFonts w:cs="Arial"/>
          <w:b/>
          <w:szCs w:val="22"/>
        </w:rPr>
        <w:fldChar w:fldCharType="separate"/>
      </w:r>
      <w:r w:rsidRPr="00B71E69">
        <w:rPr>
          <w:rFonts w:cs="Arial"/>
          <w:b/>
          <w:szCs w:val="22"/>
        </w:rPr>
        <w:t>2</w:t>
      </w:r>
      <w:r w:rsidRPr="00B71E69">
        <w:rPr>
          <w:rFonts w:cs="Arial"/>
          <w:b/>
          <w:szCs w:val="22"/>
        </w:rPr>
        <w:fldChar w:fldCharType="end"/>
      </w:r>
      <w:r w:rsidRPr="00B71E69">
        <w:rPr>
          <w:rFonts w:cs="Arial"/>
          <w:b/>
          <w:szCs w:val="22"/>
        </w:rPr>
        <w:t>: Additional context labels</w:t>
      </w:r>
      <w:bookmarkEnd w:id="294"/>
    </w:p>
    <w:tbl>
      <w:tblPr>
        <w:tblStyle w:val="ATOTable"/>
        <w:tblW w:w="9356" w:type="dxa"/>
        <w:tblInd w:w="170" w:type="dxa"/>
        <w:tblLayout w:type="fixed"/>
        <w:tblLook w:val="04A0" w:firstRow="1" w:lastRow="0" w:firstColumn="1" w:lastColumn="0" w:noHBand="0" w:noVBand="1"/>
      </w:tblPr>
      <w:tblGrid>
        <w:gridCol w:w="1843"/>
        <w:gridCol w:w="7513"/>
      </w:tblGrid>
      <w:tr w:rsidR="00E15A24" w:rsidRPr="00E15A24" w14:paraId="084A72F3" w14:textId="77777777" w:rsidTr="00755F54">
        <w:trPr>
          <w:cantSplit/>
          <w:trHeight w:val="568"/>
          <w:tblHeader/>
        </w:trPr>
        <w:tc>
          <w:tcPr>
            <w:tcW w:w="1843" w:type="dxa"/>
            <w:shd w:val="clear" w:color="auto" w:fill="DBE5F1" w:themeFill="accent1" w:themeFillTint="33"/>
            <w:vAlign w:val="center"/>
          </w:tcPr>
          <w:p w14:paraId="1F7A8EB5" w14:textId="77777777" w:rsidR="00E15A24" w:rsidRPr="00E15A24" w:rsidRDefault="00E15A24" w:rsidP="00370149">
            <w:pPr>
              <w:spacing w:before="0" w:after="120" w:line="276" w:lineRule="auto"/>
              <w:rPr>
                <w:rFonts w:cs="Arial"/>
                <w:b/>
                <w:szCs w:val="22"/>
              </w:rPr>
            </w:pPr>
            <w:r w:rsidRPr="00E15A24">
              <w:rPr>
                <w:rFonts w:cs="Arial"/>
                <w:b/>
                <w:szCs w:val="22"/>
              </w:rPr>
              <w:t>Term</w:t>
            </w:r>
          </w:p>
        </w:tc>
        <w:tc>
          <w:tcPr>
            <w:tcW w:w="7513" w:type="dxa"/>
            <w:shd w:val="clear" w:color="auto" w:fill="DBE5F1" w:themeFill="accent1" w:themeFillTint="33"/>
            <w:vAlign w:val="center"/>
          </w:tcPr>
          <w:p w14:paraId="3BC178F7" w14:textId="77777777" w:rsidR="00E15A24" w:rsidRPr="00E15A24" w:rsidRDefault="00E15A24" w:rsidP="00370149">
            <w:pPr>
              <w:spacing w:before="0" w:after="120" w:line="276" w:lineRule="auto"/>
              <w:rPr>
                <w:rFonts w:cs="Arial"/>
                <w:b/>
                <w:szCs w:val="22"/>
              </w:rPr>
            </w:pPr>
            <w:r w:rsidRPr="00E15A24">
              <w:rPr>
                <w:rFonts w:cs="Arial"/>
                <w:b/>
                <w:szCs w:val="22"/>
              </w:rPr>
              <w:t>Description / Usage</w:t>
            </w:r>
          </w:p>
        </w:tc>
      </w:tr>
      <w:tr w:rsidR="00E15A24" w:rsidRPr="00E15A24" w14:paraId="7762A05A" w14:textId="77777777" w:rsidTr="00873FBA">
        <w:trPr>
          <w:trHeight w:val="415"/>
        </w:trPr>
        <w:tc>
          <w:tcPr>
            <w:tcW w:w="1843" w:type="dxa"/>
          </w:tcPr>
          <w:p w14:paraId="2B28983D" w14:textId="77777777" w:rsidR="00E15A24" w:rsidRPr="00E15A24" w:rsidRDefault="00E15A24" w:rsidP="00370149">
            <w:pPr>
              <w:spacing w:before="0" w:after="120" w:line="276" w:lineRule="auto"/>
              <w:rPr>
                <w:rFonts w:cs="Arial"/>
                <w:szCs w:val="22"/>
              </w:rPr>
            </w:pPr>
            <w:r w:rsidRPr="00E15A24">
              <w:rPr>
                <w:rFonts w:cs="Arial"/>
                <w:szCs w:val="22"/>
              </w:rPr>
              <w:t>Report Label</w:t>
            </w:r>
          </w:p>
        </w:tc>
        <w:tc>
          <w:tcPr>
            <w:tcW w:w="7513" w:type="dxa"/>
          </w:tcPr>
          <w:p w14:paraId="4F652C55" w14:textId="77777777" w:rsidR="00E15A24" w:rsidRPr="00E15A24" w:rsidRDefault="00E15A24" w:rsidP="00370149">
            <w:pPr>
              <w:spacing w:before="0" w:after="120" w:line="276" w:lineRule="auto"/>
              <w:rPr>
                <w:rFonts w:cs="Arial"/>
                <w:szCs w:val="22"/>
              </w:rPr>
            </w:pPr>
            <w:r w:rsidRPr="00E15A24">
              <w:rPr>
                <w:rFonts w:cs="Arial"/>
                <w:szCs w:val="22"/>
              </w:rPr>
              <w:t>A plain English free text label that assists in the understanding of the data element within the context of the report.</w:t>
            </w:r>
          </w:p>
        </w:tc>
      </w:tr>
      <w:tr w:rsidR="00E15A24" w:rsidRPr="00E15A24" w14:paraId="13A2DE1A" w14:textId="77777777" w:rsidTr="00873FBA">
        <w:trPr>
          <w:trHeight w:val="415"/>
        </w:trPr>
        <w:tc>
          <w:tcPr>
            <w:tcW w:w="1843" w:type="dxa"/>
            <w:vAlign w:val="center"/>
          </w:tcPr>
          <w:p w14:paraId="1DAE96FB" w14:textId="77777777" w:rsidR="00E15A24" w:rsidRPr="00E15A24" w:rsidRDefault="00E15A24" w:rsidP="00370149">
            <w:pPr>
              <w:spacing w:before="0" w:after="120" w:line="276" w:lineRule="auto"/>
              <w:rPr>
                <w:rFonts w:cs="Arial"/>
                <w:szCs w:val="22"/>
              </w:rPr>
            </w:pPr>
            <w:r w:rsidRPr="00E15A24">
              <w:rPr>
                <w:rFonts w:cs="Arial"/>
                <w:szCs w:val="22"/>
              </w:rPr>
              <w:t>Report Guidance</w:t>
            </w:r>
          </w:p>
        </w:tc>
        <w:tc>
          <w:tcPr>
            <w:tcW w:w="7513" w:type="dxa"/>
            <w:vAlign w:val="center"/>
          </w:tcPr>
          <w:p w14:paraId="4DE2DF71" w14:textId="77777777" w:rsidR="00E15A24" w:rsidRPr="00E15A24" w:rsidRDefault="00E15A24" w:rsidP="00370149">
            <w:pPr>
              <w:spacing w:before="0" w:after="120" w:line="276" w:lineRule="auto"/>
              <w:rPr>
                <w:rFonts w:cs="Arial"/>
                <w:szCs w:val="22"/>
              </w:rPr>
            </w:pPr>
            <w:r w:rsidRPr="00E15A24">
              <w:rPr>
                <w:rFonts w:cs="Arial"/>
                <w:szCs w:val="22"/>
              </w:rPr>
              <w:t>Provides specific guidance or instructions for the data element within the context of the report. The report guidance can clarify but not contradict what is provided in Business Definition and Data Element Guidance labels.</w:t>
            </w:r>
          </w:p>
        </w:tc>
      </w:tr>
    </w:tbl>
    <w:p w14:paraId="691A5A87" w14:textId="77777777" w:rsidR="00E15A24" w:rsidRPr="00E15A24" w:rsidRDefault="00E15A24" w:rsidP="00370149">
      <w:pPr>
        <w:spacing w:after="120" w:line="276" w:lineRule="auto"/>
        <w:rPr>
          <w:rFonts w:cs="Arial"/>
          <w:szCs w:val="22"/>
        </w:rPr>
      </w:pPr>
    </w:p>
    <w:p w14:paraId="330FD3D8" w14:textId="77777777" w:rsidR="00E15A24" w:rsidRPr="00B71E69" w:rsidRDefault="00E15A24">
      <w:pPr>
        <w:pStyle w:val="Heading220"/>
        <w:numPr>
          <w:ilvl w:val="1"/>
          <w:numId w:val="44"/>
        </w:numPr>
        <w:spacing w:line="276" w:lineRule="auto"/>
      </w:pPr>
      <w:bookmarkStart w:id="295" w:name="_Toc402421987"/>
      <w:bookmarkStart w:id="296" w:name="_Toc402434110"/>
      <w:bookmarkStart w:id="297" w:name="_Toc402435211"/>
      <w:bookmarkStart w:id="298" w:name="_Toc402435811"/>
      <w:bookmarkStart w:id="299" w:name="_Toc402436163"/>
      <w:bookmarkStart w:id="300" w:name="_Toc402421988"/>
      <w:bookmarkStart w:id="301" w:name="_Toc402434111"/>
      <w:bookmarkStart w:id="302" w:name="_Toc402435212"/>
      <w:bookmarkStart w:id="303" w:name="_Toc402435812"/>
      <w:bookmarkStart w:id="304" w:name="_Toc402436164"/>
      <w:bookmarkStart w:id="305" w:name="_Toc402421989"/>
      <w:bookmarkStart w:id="306" w:name="_Toc402434112"/>
      <w:bookmarkStart w:id="307" w:name="_Toc402435213"/>
      <w:bookmarkStart w:id="308" w:name="_Toc402435813"/>
      <w:bookmarkStart w:id="309" w:name="_Toc402436165"/>
      <w:bookmarkStart w:id="310" w:name="_Toc402421990"/>
      <w:bookmarkStart w:id="311" w:name="_Toc402434113"/>
      <w:bookmarkStart w:id="312" w:name="_Toc402435214"/>
      <w:bookmarkStart w:id="313" w:name="_Toc402435814"/>
      <w:bookmarkStart w:id="314" w:name="_Toc402436166"/>
      <w:bookmarkStart w:id="315" w:name="_Toc402421991"/>
      <w:bookmarkStart w:id="316" w:name="_Toc402434114"/>
      <w:bookmarkStart w:id="317" w:name="_Toc402435215"/>
      <w:bookmarkStart w:id="318" w:name="_Toc402435815"/>
      <w:bookmarkStart w:id="319" w:name="_Toc402436167"/>
      <w:bookmarkStart w:id="320" w:name="_Toc402421992"/>
      <w:bookmarkStart w:id="321" w:name="_Toc402434115"/>
      <w:bookmarkStart w:id="322" w:name="_Toc402435216"/>
      <w:bookmarkStart w:id="323" w:name="_Toc402435816"/>
      <w:bookmarkStart w:id="324" w:name="_Toc402436168"/>
      <w:bookmarkStart w:id="325" w:name="_Toc402421993"/>
      <w:bookmarkStart w:id="326" w:name="_Toc402434116"/>
      <w:bookmarkStart w:id="327" w:name="_Toc402435217"/>
      <w:bookmarkStart w:id="328" w:name="_Toc402435817"/>
      <w:bookmarkStart w:id="329" w:name="_Toc402436169"/>
      <w:bookmarkStart w:id="330" w:name="_Toc402421994"/>
      <w:bookmarkStart w:id="331" w:name="_Toc402434117"/>
      <w:bookmarkStart w:id="332" w:name="_Toc402435218"/>
      <w:bookmarkStart w:id="333" w:name="_Toc402435818"/>
      <w:bookmarkStart w:id="334" w:name="_Toc402436170"/>
      <w:bookmarkStart w:id="335" w:name="_Toc402421995"/>
      <w:bookmarkStart w:id="336" w:name="_Toc402434118"/>
      <w:bookmarkStart w:id="337" w:name="_Toc402435219"/>
      <w:bookmarkStart w:id="338" w:name="_Toc402435819"/>
      <w:bookmarkStart w:id="339" w:name="_Toc402436171"/>
      <w:bookmarkStart w:id="340" w:name="_Toc402421996"/>
      <w:bookmarkStart w:id="341" w:name="_Toc402434119"/>
      <w:bookmarkStart w:id="342" w:name="_Toc402435220"/>
      <w:bookmarkStart w:id="343" w:name="_Toc402435820"/>
      <w:bookmarkStart w:id="344" w:name="_Toc402436172"/>
      <w:bookmarkStart w:id="345" w:name="_Toc402421997"/>
      <w:bookmarkStart w:id="346" w:name="_Toc402434120"/>
      <w:bookmarkStart w:id="347" w:name="_Toc402435221"/>
      <w:bookmarkStart w:id="348" w:name="_Toc402435821"/>
      <w:bookmarkStart w:id="349" w:name="_Toc402436173"/>
      <w:bookmarkStart w:id="350" w:name="_Toc402275177"/>
      <w:bookmarkStart w:id="351" w:name="_Toc402421998"/>
      <w:bookmarkStart w:id="352" w:name="_Toc402434121"/>
      <w:bookmarkStart w:id="353" w:name="_Toc402435222"/>
      <w:bookmarkStart w:id="354" w:name="_Toc402435822"/>
      <w:bookmarkStart w:id="355" w:name="_Toc402436174"/>
      <w:bookmarkStart w:id="356" w:name="_Toc402275178"/>
      <w:bookmarkStart w:id="357" w:name="_Toc402421999"/>
      <w:bookmarkStart w:id="358" w:name="_Toc402434122"/>
      <w:bookmarkStart w:id="359" w:name="_Toc402435223"/>
      <w:bookmarkStart w:id="360" w:name="_Toc402435823"/>
      <w:bookmarkStart w:id="361" w:name="_Toc402436175"/>
      <w:bookmarkStart w:id="362" w:name="_Toc402275179"/>
      <w:bookmarkStart w:id="363" w:name="_Toc402422000"/>
      <w:bookmarkStart w:id="364" w:name="_Toc402434123"/>
      <w:bookmarkStart w:id="365" w:name="_Toc402435224"/>
      <w:bookmarkStart w:id="366" w:name="_Toc402435824"/>
      <w:bookmarkStart w:id="367" w:name="_Toc402436176"/>
      <w:bookmarkStart w:id="368" w:name="_Toc402275180"/>
      <w:bookmarkStart w:id="369" w:name="_Toc402422001"/>
      <w:bookmarkStart w:id="370" w:name="_Toc402434124"/>
      <w:bookmarkStart w:id="371" w:name="_Toc402435225"/>
      <w:bookmarkStart w:id="372" w:name="_Toc402435825"/>
      <w:bookmarkStart w:id="373" w:name="_Toc402436177"/>
      <w:bookmarkStart w:id="374" w:name="_Toc402275181"/>
      <w:bookmarkStart w:id="375" w:name="_Toc402422002"/>
      <w:bookmarkStart w:id="376" w:name="_Toc402434125"/>
      <w:bookmarkStart w:id="377" w:name="_Toc402435226"/>
      <w:bookmarkStart w:id="378" w:name="_Toc402435826"/>
      <w:bookmarkStart w:id="379" w:name="_Toc402436178"/>
      <w:bookmarkStart w:id="380" w:name="_Toc402275182"/>
      <w:bookmarkStart w:id="381" w:name="_Toc402422003"/>
      <w:bookmarkStart w:id="382" w:name="_Toc402434126"/>
      <w:bookmarkStart w:id="383" w:name="_Toc402435227"/>
      <w:bookmarkStart w:id="384" w:name="_Toc402435827"/>
      <w:bookmarkStart w:id="385" w:name="_Toc402436179"/>
      <w:bookmarkStart w:id="386" w:name="_Toc402275183"/>
      <w:bookmarkStart w:id="387" w:name="_Toc402422004"/>
      <w:bookmarkStart w:id="388" w:name="_Toc402434127"/>
      <w:bookmarkStart w:id="389" w:name="_Toc402435228"/>
      <w:bookmarkStart w:id="390" w:name="_Toc402435828"/>
      <w:bookmarkStart w:id="391" w:name="_Toc402436180"/>
      <w:bookmarkStart w:id="392" w:name="_Toc402275184"/>
      <w:bookmarkStart w:id="393" w:name="_Toc402422005"/>
      <w:bookmarkStart w:id="394" w:name="_Toc402434128"/>
      <w:bookmarkStart w:id="395" w:name="_Toc402435229"/>
      <w:bookmarkStart w:id="396" w:name="_Toc402435829"/>
      <w:bookmarkStart w:id="397" w:name="_Toc402436181"/>
      <w:bookmarkStart w:id="398" w:name="_Toc402275185"/>
      <w:bookmarkStart w:id="399" w:name="_Toc402422006"/>
      <w:bookmarkStart w:id="400" w:name="_Toc402434129"/>
      <w:bookmarkStart w:id="401" w:name="_Toc402435230"/>
      <w:bookmarkStart w:id="402" w:name="_Toc402435830"/>
      <w:bookmarkStart w:id="403" w:name="_Toc402436182"/>
      <w:bookmarkStart w:id="404" w:name="_Toc402275199"/>
      <w:bookmarkStart w:id="405" w:name="_Toc402422020"/>
      <w:bookmarkStart w:id="406" w:name="_Toc402434143"/>
      <w:bookmarkStart w:id="407" w:name="_Toc402435244"/>
      <w:bookmarkStart w:id="408" w:name="_Toc402435844"/>
      <w:bookmarkStart w:id="409" w:name="_Toc402436196"/>
      <w:bookmarkStart w:id="410" w:name="_Toc402275203"/>
      <w:bookmarkStart w:id="411" w:name="_Toc402422024"/>
      <w:bookmarkStart w:id="412" w:name="_Toc402434147"/>
      <w:bookmarkStart w:id="413" w:name="_Toc402435248"/>
      <w:bookmarkStart w:id="414" w:name="_Toc402435848"/>
      <w:bookmarkStart w:id="415" w:name="_Toc402436200"/>
      <w:bookmarkStart w:id="416" w:name="_Toc46754152"/>
      <w:bookmarkStart w:id="417" w:name="_Toc188946479"/>
      <w:bookmarkStart w:id="418" w:name="_Toc402275204"/>
      <w:bookmarkStart w:id="419" w:name="_Toc398631426"/>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B71E69">
        <w:t>Actions and Services Offered</w:t>
      </w:r>
      <w:bookmarkEnd w:id="416"/>
      <w:bookmarkEnd w:id="417"/>
      <w:r w:rsidRPr="00B71E69">
        <w:t xml:space="preserve"> </w:t>
      </w:r>
      <w:bookmarkEnd w:id="418"/>
    </w:p>
    <w:p w14:paraId="013EE767" w14:textId="61EED51A" w:rsidR="00E15A24" w:rsidRDefault="00E15A24" w:rsidP="00370149">
      <w:pPr>
        <w:spacing w:after="120" w:line="276" w:lineRule="auto"/>
        <w:rPr>
          <w:rFonts w:cs="Arial"/>
          <w:szCs w:val="22"/>
        </w:rPr>
      </w:pPr>
      <w:r w:rsidRPr="00E15A24">
        <w:rPr>
          <w:rFonts w:cs="Arial"/>
          <w:szCs w:val="22"/>
        </w:rPr>
        <w:t xml:space="preserve">There are </w:t>
      </w:r>
      <w:proofErr w:type="gramStart"/>
      <w:r w:rsidRPr="00E15A24">
        <w:rPr>
          <w:rFonts w:cs="Arial"/>
          <w:szCs w:val="22"/>
        </w:rPr>
        <w:t>a number of</w:t>
      </w:r>
      <w:proofErr w:type="gramEnd"/>
      <w:r w:rsidRPr="00E15A24">
        <w:rPr>
          <w:rFonts w:cs="Arial"/>
          <w:szCs w:val="22"/>
        </w:rPr>
        <w:t xml:space="preserve"> actions for use with multiple services in SBR-enabled software when interacting with the ATO:</w:t>
      </w:r>
    </w:p>
    <w:p w14:paraId="227226BB" w14:textId="3AE1A3CE" w:rsidR="00B71E69" w:rsidRPr="00B71E69" w:rsidRDefault="00B71E69" w:rsidP="00370149">
      <w:pPr>
        <w:spacing w:after="120" w:line="276" w:lineRule="auto"/>
        <w:rPr>
          <w:rFonts w:cs="Arial"/>
          <w:b/>
          <w:szCs w:val="22"/>
        </w:rPr>
      </w:pPr>
      <w:bookmarkStart w:id="420" w:name="_Toc188946503"/>
      <w:r w:rsidRPr="00B71E69">
        <w:rPr>
          <w:rFonts w:cs="Arial"/>
          <w:b/>
          <w:szCs w:val="22"/>
        </w:rPr>
        <w:t xml:space="preserve">Table </w:t>
      </w:r>
      <w:r w:rsidRPr="00B71E69">
        <w:rPr>
          <w:rFonts w:cs="Arial"/>
          <w:b/>
          <w:szCs w:val="22"/>
        </w:rPr>
        <w:fldChar w:fldCharType="begin"/>
      </w:r>
      <w:r w:rsidRPr="00B71E69">
        <w:rPr>
          <w:rFonts w:cs="Arial"/>
          <w:b/>
          <w:szCs w:val="22"/>
        </w:rPr>
        <w:instrText xml:space="preserve"> SEQ Table \* ARABIC </w:instrText>
      </w:r>
      <w:r w:rsidRPr="00B71E69">
        <w:rPr>
          <w:rFonts w:cs="Arial"/>
          <w:b/>
          <w:szCs w:val="22"/>
        </w:rPr>
        <w:fldChar w:fldCharType="separate"/>
      </w:r>
      <w:r w:rsidRPr="00B71E69">
        <w:rPr>
          <w:rFonts w:cs="Arial"/>
          <w:b/>
          <w:szCs w:val="22"/>
        </w:rPr>
        <w:t>3</w:t>
      </w:r>
      <w:r w:rsidRPr="00B71E69">
        <w:rPr>
          <w:rFonts w:cs="Arial"/>
          <w:b/>
          <w:szCs w:val="22"/>
        </w:rPr>
        <w:fldChar w:fldCharType="end"/>
      </w:r>
      <w:r w:rsidRPr="00B71E69">
        <w:rPr>
          <w:rFonts w:cs="Arial"/>
          <w:b/>
          <w:szCs w:val="22"/>
        </w:rPr>
        <w:t>: Actions available in SBR</w:t>
      </w:r>
      <w:bookmarkEnd w:id="420"/>
    </w:p>
    <w:tbl>
      <w:tblPr>
        <w:tblStyle w:val="TableGrid"/>
        <w:tblW w:w="0" w:type="auto"/>
        <w:tblLook w:val="04A0" w:firstRow="1" w:lastRow="0" w:firstColumn="1" w:lastColumn="0" w:noHBand="0" w:noVBand="1"/>
      </w:tblPr>
      <w:tblGrid>
        <w:gridCol w:w="1373"/>
        <w:gridCol w:w="3994"/>
        <w:gridCol w:w="3921"/>
      </w:tblGrid>
      <w:tr w:rsidR="00E15A24" w:rsidRPr="00E15A24" w14:paraId="37740F42" w14:textId="77777777" w:rsidTr="00755F54">
        <w:trPr>
          <w:trHeight w:val="598"/>
          <w:tblHeader/>
        </w:trPr>
        <w:tc>
          <w:tcPr>
            <w:tcW w:w="1384" w:type="dxa"/>
            <w:shd w:val="clear" w:color="auto" w:fill="DBE5F1" w:themeFill="accent1" w:themeFillTint="33"/>
            <w:vAlign w:val="center"/>
          </w:tcPr>
          <w:p w14:paraId="65401D67" w14:textId="77777777" w:rsidR="00E15A24" w:rsidRPr="00E15A24" w:rsidRDefault="00E15A24" w:rsidP="00370149">
            <w:pPr>
              <w:spacing w:after="120" w:line="276" w:lineRule="auto"/>
              <w:rPr>
                <w:rFonts w:cs="Arial"/>
                <w:b/>
                <w:szCs w:val="22"/>
              </w:rPr>
            </w:pPr>
            <w:r w:rsidRPr="00E15A24">
              <w:rPr>
                <w:rFonts w:cs="Arial"/>
                <w:b/>
                <w:szCs w:val="22"/>
              </w:rPr>
              <w:t>Action</w:t>
            </w:r>
          </w:p>
        </w:tc>
        <w:tc>
          <w:tcPr>
            <w:tcW w:w="4111" w:type="dxa"/>
            <w:shd w:val="clear" w:color="auto" w:fill="DBE5F1" w:themeFill="accent1" w:themeFillTint="33"/>
            <w:vAlign w:val="center"/>
          </w:tcPr>
          <w:p w14:paraId="67B4E118" w14:textId="77777777" w:rsidR="00E15A24" w:rsidRPr="00E15A24" w:rsidRDefault="00E15A24" w:rsidP="00370149">
            <w:pPr>
              <w:spacing w:after="120" w:line="276" w:lineRule="auto"/>
              <w:rPr>
                <w:rFonts w:cs="Arial"/>
                <w:b/>
                <w:szCs w:val="22"/>
              </w:rPr>
            </w:pPr>
            <w:r w:rsidRPr="00E15A24">
              <w:rPr>
                <w:rFonts w:cs="Arial"/>
                <w:b/>
                <w:szCs w:val="22"/>
              </w:rPr>
              <w:t>Role</w:t>
            </w:r>
          </w:p>
        </w:tc>
        <w:tc>
          <w:tcPr>
            <w:tcW w:w="4019" w:type="dxa"/>
            <w:shd w:val="clear" w:color="auto" w:fill="DBE5F1" w:themeFill="accent1" w:themeFillTint="33"/>
            <w:vAlign w:val="center"/>
          </w:tcPr>
          <w:p w14:paraId="212C3182" w14:textId="77777777" w:rsidR="00E15A24" w:rsidRPr="00E15A24" w:rsidRDefault="00E15A24" w:rsidP="00370149">
            <w:pPr>
              <w:spacing w:after="120" w:line="276" w:lineRule="auto"/>
              <w:rPr>
                <w:rFonts w:cs="Arial"/>
                <w:b/>
                <w:szCs w:val="22"/>
              </w:rPr>
            </w:pPr>
            <w:r w:rsidRPr="00E15A24">
              <w:rPr>
                <w:rFonts w:cs="Arial"/>
                <w:b/>
                <w:szCs w:val="22"/>
              </w:rPr>
              <w:t>Example</w:t>
            </w:r>
          </w:p>
        </w:tc>
      </w:tr>
      <w:tr w:rsidR="00E15A24" w:rsidRPr="00E15A24" w14:paraId="02CB8BB4" w14:textId="77777777" w:rsidTr="00873FBA">
        <w:tc>
          <w:tcPr>
            <w:tcW w:w="1384" w:type="dxa"/>
            <w:vAlign w:val="center"/>
          </w:tcPr>
          <w:p w14:paraId="7A7A384E" w14:textId="77777777" w:rsidR="00E15A24" w:rsidRPr="00E15A24" w:rsidRDefault="00E15A24" w:rsidP="00370149">
            <w:pPr>
              <w:spacing w:after="120" w:line="276" w:lineRule="auto"/>
              <w:rPr>
                <w:rFonts w:cs="Arial"/>
                <w:szCs w:val="22"/>
              </w:rPr>
            </w:pPr>
            <w:r w:rsidRPr="00E15A24">
              <w:rPr>
                <w:rFonts w:cs="Arial"/>
                <w:szCs w:val="22"/>
              </w:rPr>
              <w:t xml:space="preserve">List </w:t>
            </w:r>
          </w:p>
        </w:tc>
        <w:tc>
          <w:tcPr>
            <w:tcW w:w="4111" w:type="dxa"/>
          </w:tcPr>
          <w:p w14:paraId="3DCF06AA" w14:textId="77777777" w:rsidR="00E15A24" w:rsidRPr="00E15A24" w:rsidRDefault="00E15A24" w:rsidP="00370149">
            <w:pPr>
              <w:spacing w:after="120" w:line="276" w:lineRule="auto"/>
              <w:rPr>
                <w:rFonts w:cs="Arial"/>
                <w:szCs w:val="22"/>
              </w:rPr>
            </w:pPr>
            <w:r w:rsidRPr="00E15A24">
              <w:rPr>
                <w:rFonts w:cs="Arial"/>
                <w:szCs w:val="22"/>
              </w:rPr>
              <w:t xml:space="preserve">Allows the user to request and retrieve list-based data (such as obligations to be fulfilled or summaries of previous lodgments). </w:t>
            </w:r>
          </w:p>
        </w:tc>
        <w:tc>
          <w:tcPr>
            <w:tcW w:w="4019" w:type="dxa"/>
          </w:tcPr>
          <w:p w14:paraId="4A3F8B30" w14:textId="77777777" w:rsidR="00E15A24" w:rsidRPr="00E15A24" w:rsidRDefault="00E15A24" w:rsidP="00370149">
            <w:pPr>
              <w:spacing w:after="120" w:line="276" w:lineRule="auto"/>
              <w:rPr>
                <w:rFonts w:cs="Arial"/>
                <w:szCs w:val="22"/>
              </w:rPr>
            </w:pPr>
            <w:r w:rsidRPr="00E15A24">
              <w:rPr>
                <w:rFonts w:cs="Arial"/>
                <w:szCs w:val="22"/>
              </w:rPr>
              <w:t>A list of activity statement obligations for an entity based on their ABN.</w:t>
            </w:r>
          </w:p>
        </w:tc>
      </w:tr>
      <w:tr w:rsidR="00E15A24" w:rsidRPr="00E15A24" w14:paraId="62E537F8" w14:textId="77777777" w:rsidTr="00873FBA">
        <w:tc>
          <w:tcPr>
            <w:tcW w:w="1384" w:type="dxa"/>
            <w:vAlign w:val="center"/>
          </w:tcPr>
          <w:p w14:paraId="55BB3502" w14:textId="77777777" w:rsidR="00E15A24" w:rsidRPr="00E15A24" w:rsidRDefault="00E15A24" w:rsidP="00370149">
            <w:pPr>
              <w:spacing w:after="120" w:line="276" w:lineRule="auto"/>
              <w:rPr>
                <w:rFonts w:cs="Arial"/>
                <w:szCs w:val="22"/>
              </w:rPr>
            </w:pPr>
            <w:r w:rsidRPr="00E15A24">
              <w:rPr>
                <w:rFonts w:cs="Arial"/>
                <w:szCs w:val="22"/>
              </w:rPr>
              <w:t xml:space="preserve">Pre-fill </w:t>
            </w:r>
          </w:p>
        </w:tc>
        <w:tc>
          <w:tcPr>
            <w:tcW w:w="4111" w:type="dxa"/>
          </w:tcPr>
          <w:p w14:paraId="09ED658C" w14:textId="77777777" w:rsidR="00E15A24" w:rsidRPr="00E15A24" w:rsidRDefault="00E15A24" w:rsidP="00370149">
            <w:pPr>
              <w:spacing w:after="120" w:line="276" w:lineRule="auto"/>
              <w:rPr>
                <w:rFonts w:cs="Arial"/>
                <w:szCs w:val="22"/>
              </w:rPr>
            </w:pPr>
            <w:r w:rsidRPr="00E15A24">
              <w:rPr>
                <w:rFonts w:cs="Arial"/>
                <w:szCs w:val="22"/>
              </w:rPr>
              <w:t xml:space="preserve">Allows the user to request and retrieve information known to the agency responsible for a report. </w:t>
            </w:r>
          </w:p>
        </w:tc>
        <w:tc>
          <w:tcPr>
            <w:tcW w:w="4019" w:type="dxa"/>
          </w:tcPr>
          <w:p w14:paraId="735D71D7" w14:textId="77777777" w:rsidR="00E15A24" w:rsidRPr="00E15A24" w:rsidRDefault="00E15A24" w:rsidP="00370149">
            <w:pPr>
              <w:spacing w:after="120" w:line="276" w:lineRule="auto"/>
              <w:rPr>
                <w:rFonts w:cs="Arial"/>
                <w:szCs w:val="22"/>
              </w:rPr>
            </w:pPr>
            <w:r w:rsidRPr="00E15A24">
              <w:rPr>
                <w:rFonts w:cs="Arial"/>
                <w:szCs w:val="22"/>
              </w:rPr>
              <w:t>Generated activity statement with pre-filled information.</w:t>
            </w:r>
          </w:p>
        </w:tc>
      </w:tr>
      <w:tr w:rsidR="00E15A24" w:rsidRPr="00E15A24" w14:paraId="3D3B3DB7" w14:textId="77777777" w:rsidTr="00873FBA">
        <w:tc>
          <w:tcPr>
            <w:tcW w:w="1384" w:type="dxa"/>
            <w:vAlign w:val="center"/>
          </w:tcPr>
          <w:p w14:paraId="0EA11078" w14:textId="77777777" w:rsidR="00E15A24" w:rsidRPr="00E15A24" w:rsidRDefault="00E15A24" w:rsidP="00370149">
            <w:pPr>
              <w:spacing w:after="120" w:line="276" w:lineRule="auto"/>
              <w:rPr>
                <w:rFonts w:cs="Arial"/>
                <w:szCs w:val="22"/>
              </w:rPr>
            </w:pPr>
            <w:r w:rsidRPr="00E15A24">
              <w:rPr>
                <w:rFonts w:cs="Arial"/>
                <w:szCs w:val="22"/>
              </w:rPr>
              <w:t xml:space="preserve">Pre-Lodge </w:t>
            </w:r>
          </w:p>
        </w:tc>
        <w:tc>
          <w:tcPr>
            <w:tcW w:w="4111" w:type="dxa"/>
          </w:tcPr>
          <w:p w14:paraId="54018A3C" w14:textId="77777777" w:rsidR="00E15A24" w:rsidRPr="00E15A24" w:rsidRDefault="00E15A24" w:rsidP="00370149">
            <w:pPr>
              <w:spacing w:after="120" w:line="276" w:lineRule="auto"/>
              <w:rPr>
                <w:rFonts w:cs="Arial"/>
                <w:szCs w:val="22"/>
              </w:rPr>
            </w:pPr>
            <w:r w:rsidRPr="00E15A24">
              <w:rPr>
                <w:rFonts w:cs="Arial"/>
                <w:szCs w:val="22"/>
              </w:rPr>
              <w:t xml:space="preserve">Allows the user to perform a “pre-lodgment” call – this performs functions such as providing the results of complex agency calculations or checking the validity of information prior to lodgment, depending on the business scenario. </w:t>
            </w:r>
          </w:p>
        </w:tc>
        <w:tc>
          <w:tcPr>
            <w:tcW w:w="4019" w:type="dxa"/>
          </w:tcPr>
          <w:p w14:paraId="5A20F3F1" w14:textId="77777777" w:rsidR="00E15A24" w:rsidRPr="00E15A24" w:rsidRDefault="00E15A24" w:rsidP="00370149">
            <w:pPr>
              <w:spacing w:after="120" w:line="276" w:lineRule="auto"/>
              <w:rPr>
                <w:rFonts w:cs="Arial"/>
                <w:szCs w:val="22"/>
              </w:rPr>
            </w:pPr>
            <w:r w:rsidRPr="00E15A24">
              <w:rPr>
                <w:rFonts w:cs="Arial"/>
                <w:szCs w:val="22"/>
              </w:rPr>
              <w:t>Validation of data against channel and (where applicable) backend errors, but where no client details are updated.</w:t>
            </w:r>
          </w:p>
        </w:tc>
      </w:tr>
      <w:tr w:rsidR="00E15A24" w:rsidRPr="00E15A24" w14:paraId="16A4E805" w14:textId="77777777" w:rsidTr="00873FBA">
        <w:tc>
          <w:tcPr>
            <w:tcW w:w="1384" w:type="dxa"/>
            <w:vAlign w:val="center"/>
          </w:tcPr>
          <w:p w14:paraId="24BB752A" w14:textId="77777777" w:rsidR="00E15A24" w:rsidRPr="00E15A24" w:rsidRDefault="00E15A24" w:rsidP="00370149">
            <w:pPr>
              <w:spacing w:after="120" w:line="276" w:lineRule="auto"/>
              <w:rPr>
                <w:rFonts w:cs="Arial"/>
                <w:szCs w:val="22"/>
              </w:rPr>
            </w:pPr>
            <w:r w:rsidRPr="00E15A24">
              <w:rPr>
                <w:rFonts w:cs="Arial"/>
                <w:szCs w:val="22"/>
              </w:rPr>
              <w:t xml:space="preserve">Lodge </w:t>
            </w:r>
          </w:p>
        </w:tc>
        <w:tc>
          <w:tcPr>
            <w:tcW w:w="4111" w:type="dxa"/>
          </w:tcPr>
          <w:p w14:paraId="468AA460" w14:textId="77777777" w:rsidR="00E15A24" w:rsidRPr="00E15A24" w:rsidRDefault="00E15A24" w:rsidP="00370149">
            <w:pPr>
              <w:spacing w:after="120" w:line="276" w:lineRule="auto"/>
              <w:rPr>
                <w:rFonts w:cs="Arial"/>
                <w:szCs w:val="22"/>
              </w:rPr>
            </w:pPr>
            <w:r w:rsidRPr="00E15A24">
              <w:rPr>
                <w:rFonts w:cs="Arial"/>
                <w:szCs w:val="22"/>
              </w:rPr>
              <w:t xml:space="preserve">Allows the user to lodge a report to an agency. </w:t>
            </w:r>
          </w:p>
        </w:tc>
        <w:tc>
          <w:tcPr>
            <w:tcW w:w="4019" w:type="dxa"/>
          </w:tcPr>
          <w:p w14:paraId="4FD0C1BA" w14:textId="77777777" w:rsidR="00E15A24" w:rsidRPr="00E15A24" w:rsidRDefault="00E15A24" w:rsidP="00370149">
            <w:pPr>
              <w:spacing w:after="120" w:line="276" w:lineRule="auto"/>
              <w:rPr>
                <w:rFonts w:cs="Arial"/>
                <w:szCs w:val="22"/>
              </w:rPr>
            </w:pPr>
            <w:r w:rsidRPr="00E15A24">
              <w:rPr>
                <w:rFonts w:cs="Arial"/>
                <w:szCs w:val="22"/>
              </w:rPr>
              <w:t>Lodging the activity statement and where the data is accepted, the obligation is met.</w:t>
            </w:r>
          </w:p>
        </w:tc>
      </w:tr>
      <w:tr w:rsidR="00E15A24" w:rsidRPr="00E15A24" w14:paraId="3BA8FB3A" w14:textId="77777777" w:rsidTr="00873FBA">
        <w:tc>
          <w:tcPr>
            <w:tcW w:w="1384" w:type="dxa"/>
            <w:vAlign w:val="center"/>
          </w:tcPr>
          <w:p w14:paraId="4F65CD6D" w14:textId="77777777" w:rsidR="00E15A24" w:rsidRPr="00E15A24" w:rsidRDefault="00E15A24" w:rsidP="00370149">
            <w:pPr>
              <w:spacing w:after="120" w:line="276" w:lineRule="auto"/>
              <w:rPr>
                <w:rFonts w:cs="Arial"/>
                <w:szCs w:val="22"/>
              </w:rPr>
            </w:pPr>
            <w:r w:rsidRPr="00E15A24">
              <w:rPr>
                <w:rFonts w:cs="Arial"/>
                <w:szCs w:val="22"/>
              </w:rPr>
              <w:t>Update</w:t>
            </w:r>
          </w:p>
        </w:tc>
        <w:tc>
          <w:tcPr>
            <w:tcW w:w="4111" w:type="dxa"/>
          </w:tcPr>
          <w:p w14:paraId="3A80134D" w14:textId="2CC666CB" w:rsidR="00E15A24" w:rsidRPr="00E15A24" w:rsidRDefault="00E15A24" w:rsidP="00370149">
            <w:pPr>
              <w:spacing w:after="120" w:line="276" w:lineRule="auto"/>
              <w:rPr>
                <w:rFonts w:cs="Arial"/>
                <w:szCs w:val="22"/>
              </w:rPr>
            </w:pPr>
            <w:r w:rsidRPr="00E15A24">
              <w:rPr>
                <w:rFonts w:cs="Arial"/>
                <w:szCs w:val="22"/>
              </w:rPr>
              <w:t>Allows the user to update information held by the receiving agency.</w:t>
            </w:r>
          </w:p>
        </w:tc>
        <w:tc>
          <w:tcPr>
            <w:tcW w:w="4019" w:type="dxa"/>
          </w:tcPr>
          <w:p w14:paraId="5E714D22" w14:textId="77777777" w:rsidR="00E15A24" w:rsidRPr="00E15A24" w:rsidRDefault="00E15A24" w:rsidP="00370149">
            <w:pPr>
              <w:spacing w:after="120" w:line="276" w:lineRule="auto"/>
              <w:rPr>
                <w:rFonts w:cs="Arial"/>
                <w:szCs w:val="22"/>
              </w:rPr>
            </w:pPr>
            <w:r w:rsidRPr="00E15A24">
              <w:rPr>
                <w:rFonts w:cs="Arial"/>
                <w:szCs w:val="22"/>
              </w:rPr>
              <w:t>Updating client information such as a postal address.</w:t>
            </w:r>
          </w:p>
        </w:tc>
      </w:tr>
      <w:tr w:rsidR="00E15A24" w:rsidRPr="00E15A24" w14:paraId="773FA6CF" w14:textId="77777777" w:rsidTr="00873FBA">
        <w:tc>
          <w:tcPr>
            <w:tcW w:w="1384" w:type="dxa"/>
            <w:vAlign w:val="center"/>
          </w:tcPr>
          <w:p w14:paraId="5CBAACCC" w14:textId="77777777" w:rsidR="00E15A24" w:rsidRPr="00E15A24" w:rsidRDefault="00E15A24" w:rsidP="00370149">
            <w:pPr>
              <w:spacing w:after="120" w:line="276" w:lineRule="auto"/>
              <w:rPr>
                <w:rFonts w:cs="Arial"/>
                <w:szCs w:val="22"/>
              </w:rPr>
            </w:pPr>
            <w:r w:rsidRPr="00E15A24">
              <w:rPr>
                <w:rFonts w:cs="Arial"/>
                <w:szCs w:val="22"/>
              </w:rPr>
              <w:t>Add</w:t>
            </w:r>
          </w:p>
        </w:tc>
        <w:tc>
          <w:tcPr>
            <w:tcW w:w="4111" w:type="dxa"/>
          </w:tcPr>
          <w:p w14:paraId="5F6626F3" w14:textId="52625203" w:rsidR="00E15A24" w:rsidRPr="00E15A24" w:rsidRDefault="00E15A24" w:rsidP="00370149">
            <w:pPr>
              <w:spacing w:after="120" w:line="276" w:lineRule="auto"/>
              <w:rPr>
                <w:rFonts w:cs="Arial"/>
                <w:szCs w:val="22"/>
              </w:rPr>
            </w:pPr>
            <w:r w:rsidRPr="00E15A24">
              <w:rPr>
                <w:rFonts w:cs="Arial"/>
                <w:szCs w:val="22"/>
              </w:rPr>
              <w:t>Allows the user to initiate a request for the receiving agency to perform.</w:t>
            </w:r>
          </w:p>
        </w:tc>
        <w:tc>
          <w:tcPr>
            <w:tcW w:w="4019" w:type="dxa"/>
          </w:tcPr>
          <w:p w14:paraId="6CF111AA" w14:textId="77777777" w:rsidR="00E15A24" w:rsidRPr="00E15A24" w:rsidRDefault="00E15A24" w:rsidP="00370149">
            <w:pPr>
              <w:spacing w:after="120" w:line="276" w:lineRule="auto"/>
              <w:rPr>
                <w:rFonts w:cs="Arial"/>
                <w:szCs w:val="22"/>
              </w:rPr>
            </w:pPr>
            <w:r w:rsidRPr="00E15A24">
              <w:rPr>
                <w:rFonts w:cs="Arial"/>
                <w:szCs w:val="22"/>
              </w:rPr>
              <w:t>Add a direct debit payment to be made.</w:t>
            </w:r>
          </w:p>
        </w:tc>
      </w:tr>
      <w:tr w:rsidR="00E15A24" w:rsidRPr="00E15A24" w14:paraId="6589A2E3" w14:textId="77777777" w:rsidTr="00873FBA">
        <w:tc>
          <w:tcPr>
            <w:tcW w:w="1384" w:type="dxa"/>
            <w:vAlign w:val="center"/>
          </w:tcPr>
          <w:p w14:paraId="5FEF3D5F" w14:textId="77777777" w:rsidR="00E15A24" w:rsidRPr="00E15A24" w:rsidRDefault="00E15A24" w:rsidP="00370149">
            <w:pPr>
              <w:spacing w:after="120" w:line="276" w:lineRule="auto"/>
              <w:rPr>
                <w:rFonts w:cs="Arial"/>
                <w:szCs w:val="22"/>
              </w:rPr>
            </w:pPr>
            <w:r w:rsidRPr="00E15A24">
              <w:rPr>
                <w:rFonts w:cs="Arial"/>
                <w:szCs w:val="22"/>
              </w:rPr>
              <w:lastRenderedPageBreak/>
              <w:t>Cancel</w:t>
            </w:r>
          </w:p>
        </w:tc>
        <w:tc>
          <w:tcPr>
            <w:tcW w:w="4111" w:type="dxa"/>
          </w:tcPr>
          <w:p w14:paraId="78124E2F" w14:textId="77777777" w:rsidR="00E15A24" w:rsidRPr="00E15A24" w:rsidRDefault="00E15A24" w:rsidP="00370149">
            <w:pPr>
              <w:spacing w:after="120" w:line="276" w:lineRule="auto"/>
              <w:rPr>
                <w:rFonts w:cs="Arial"/>
                <w:szCs w:val="22"/>
              </w:rPr>
            </w:pPr>
            <w:r w:rsidRPr="00E15A24">
              <w:rPr>
                <w:rFonts w:cs="Arial"/>
                <w:szCs w:val="22"/>
              </w:rPr>
              <w:t>Allows the user to cancel a previously requested action.</w:t>
            </w:r>
          </w:p>
        </w:tc>
        <w:tc>
          <w:tcPr>
            <w:tcW w:w="4019" w:type="dxa"/>
          </w:tcPr>
          <w:p w14:paraId="714E57C2" w14:textId="77777777" w:rsidR="00E15A24" w:rsidRPr="00E15A24" w:rsidRDefault="00E15A24" w:rsidP="00370149">
            <w:pPr>
              <w:spacing w:after="120" w:line="276" w:lineRule="auto"/>
              <w:rPr>
                <w:rFonts w:cs="Arial"/>
                <w:szCs w:val="22"/>
              </w:rPr>
            </w:pPr>
            <w:r w:rsidRPr="00E15A24">
              <w:rPr>
                <w:rFonts w:cs="Arial"/>
                <w:szCs w:val="22"/>
              </w:rPr>
              <w:t>Cancel a direct debit request.</w:t>
            </w:r>
          </w:p>
        </w:tc>
      </w:tr>
      <w:tr w:rsidR="00E15A24" w:rsidRPr="00E15A24" w14:paraId="10350691" w14:textId="77777777" w:rsidTr="00873FBA">
        <w:tc>
          <w:tcPr>
            <w:tcW w:w="1384" w:type="dxa"/>
            <w:vAlign w:val="center"/>
          </w:tcPr>
          <w:p w14:paraId="6C3AD094" w14:textId="77777777" w:rsidR="00E15A24" w:rsidRPr="00E15A24" w:rsidRDefault="00E15A24" w:rsidP="00370149">
            <w:pPr>
              <w:spacing w:after="120" w:line="276" w:lineRule="auto"/>
              <w:rPr>
                <w:rFonts w:cs="Arial"/>
                <w:szCs w:val="22"/>
              </w:rPr>
            </w:pPr>
            <w:r w:rsidRPr="00E15A24">
              <w:rPr>
                <w:rFonts w:cs="Arial"/>
                <w:szCs w:val="22"/>
              </w:rPr>
              <w:t>Get</w:t>
            </w:r>
          </w:p>
        </w:tc>
        <w:tc>
          <w:tcPr>
            <w:tcW w:w="4111" w:type="dxa"/>
          </w:tcPr>
          <w:p w14:paraId="2760B01C" w14:textId="77777777" w:rsidR="00E15A24" w:rsidRPr="00E15A24" w:rsidRDefault="00E15A24" w:rsidP="00370149">
            <w:pPr>
              <w:spacing w:after="120" w:line="276" w:lineRule="auto"/>
              <w:rPr>
                <w:rFonts w:cs="Arial"/>
                <w:szCs w:val="22"/>
              </w:rPr>
            </w:pPr>
            <w:r w:rsidRPr="00E15A24">
              <w:rPr>
                <w:rFonts w:cs="Arial"/>
                <w:szCs w:val="22"/>
              </w:rPr>
              <w:t>Allows users to obtain details of a particular product.</w:t>
            </w:r>
          </w:p>
        </w:tc>
        <w:tc>
          <w:tcPr>
            <w:tcW w:w="4019" w:type="dxa"/>
          </w:tcPr>
          <w:p w14:paraId="4350DCD7" w14:textId="77777777" w:rsidR="00E15A24" w:rsidRPr="00E15A24" w:rsidRDefault="00E15A24" w:rsidP="00370149">
            <w:pPr>
              <w:spacing w:after="120" w:line="276" w:lineRule="auto"/>
              <w:rPr>
                <w:rFonts w:cs="Arial"/>
                <w:szCs w:val="22"/>
              </w:rPr>
            </w:pPr>
            <w:r w:rsidRPr="00E15A24">
              <w:rPr>
                <w:rFonts w:cs="Arial"/>
                <w:szCs w:val="22"/>
              </w:rPr>
              <w:t>Get details of a superannuation product.</w:t>
            </w:r>
          </w:p>
        </w:tc>
      </w:tr>
      <w:tr w:rsidR="00E15A24" w:rsidRPr="00E15A24" w14:paraId="0F44BEB5" w14:textId="77777777" w:rsidTr="00873FBA">
        <w:tc>
          <w:tcPr>
            <w:tcW w:w="1384" w:type="dxa"/>
            <w:vAlign w:val="center"/>
          </w:tcPr>
          <w:p w14:paraId="5D498FB6" w14:textId="77777777" w:rsidR="00E15A24" w:rsidRPr="00E15A24" w:rsidRDefault="00E15A24" w:rsidP="00370149">
            <w:pPr>
              <w:spacing w:after="120" w:line="276" w:lineRule="auto"/>
              <w:rPr>
                <w:rFonts w:cs="Arial"/>
                <w:szCs w:val="22"/>
              </w:rPr>
            </w:pPr>
            <w:r w:rsidRPr="00E15A24">
              <w:rPr>
                <w:rFonts w:cs="Arial"/>
                <w:szCs w:val="22"/>
              </w:rPr>
              <w:t>Submit</w:t>
            </w:r>
          </w:p>
        </w:tc>
        <w:tc>
          <w:tcPr>
            <w:tcW w:w="4111" w:type="dxa"/>
          </w:tcPr>
          <w:p w14:paraId="6A1B2B4E" w14:textId="77777777" w:rsidR="00E15A24" w:rsidRPr="00E15A24" w:rsidRDefault="00E15A24" w:rsidP="00370149">
            <w:pPr>
              <w:spacing w:after="120" w:line="276" w:lineRule="auto"/>
              <w:rPr>
                <w:rFonts w:cs="Arial"/>
                <w:szCs w:val="22"/>
              </w:rPr>
            </w:pPr>
            <w:r w:rsidRPr="00E15A24">
              <w:rPr>
                <w:rFonts w:cs="Arial"/>
                <w:szCs w:val="22"/>
              </w:rPr>
              <w:t>Allows the user to submit information to an agency.</w:t>
            </w:r>
          </w:p>
        </w:tc>
        <w:tc>
          <w:tcPr>
            <w:tcW w:w="4019" w:type="dxa"/>
          </w:tcPr>
          <w:p w14:paraId="2F5948A5" w14:textId="77777777" w:rsidR="00E15A24" w:rsidRPr="00E15A24" w:rsidRDefault="00E15A24" w:rsidP="00370149">
            <w:pPr>
              <w:spacing w:after="120" w:line="276" w:lineRule="auto"/>
              <w:rPr>
                <w:rFonts w:cs="Arial"/>
                <w:szCs w:val="22"/>
              </w:rPr>
            </w:pPr>
            <w:r w:rsidRPr="00E15A24">
              <w:rPr>
                <w:rFonts w:cs="Arial"/>
                <w:szCs w:val="22"/>
              </w:rPr>
              <w:t>Not applicable – self-evident.</w:t>
            </w:r>
          </w:p>
        </w:tc>
      </w:tr>
      <w:tr w:rsidR="00E15A24" w:rsidRPr="00E15A24" w14:paraId="5E7FE45E" w14:textId="77777777" w:rsidTr="00873FBA">
        <w:tc>
          <w:tcPr>
            <w:tcW w:w="1384" w:type="dxa"/>
            <w:vAlign w:val="center"/>
          </w:tcPr>
          <w:p w14:paraId="5B54D448" w14:textId="77777777" w:rsidR="00E15A24" w:rsidRPr="00E15A24" w:rsidRDefault="00E15A24" w:rsidP="00370149">
            <w:pPr>
              <w:spacing w:after="120" w:line="276" w:lineRule="auto"/>
              <w:rPr>
                <w:rFonts w:cs="Arial"/>
                <w:szCs w:val="22"/>
              </w:rPr>
            </w:pPr>
            <w:r w:rsidRPr="00E15A24">
              <w:rPr>
                <w:rFonts w:cs="Arial"/>
                <w:szCs w:val="22"/>
              </w:rPr>
              <w:t>Validate</w:t>
            </w:r>
          </w:p>
        </w:tc>
        <w:tc>
          <w:tcPr>
            <w:tcW w:w="4111" w:type="dxa"/>
          </w:tcPr>
          <w:p w14:paraId="6060C6A4" w14:textId="77777777" w:rsidR="00E15A24" w:rsidRPr="00E15A24" w:rsidRDefault="00E15A24" w:rsidP="00370149">
            <w:pPr>
              <w:spacing w:after="120" w:line="276" w:lineRule="auto"/>
              <w:rPr>
                <w:rFonts w:cs="Arial"/>
                <w:szCs w:val="22"/>
              </w:rPr>
            </w:pPr>
            <w:r w:rsidRPr="00E15A24">
              <w:rPr>
                <w:rFonts w:cs="Arial"/>
                <w:szCs w:val="22"/>
              </w:rPr>
              <w:t>Allows the user to validate the information within the service without any client information being updated.</w:t>
            </w:r>
          </w:p>
        </w:tc>
        <w:tc>
          <w:tcPr>
            <w:tcW w:w="4019" w:type="dxa"/>
          </w:tcPr>
          <w:p w14:paraId="7BB15E69" w14:textId="77777777" w:rsidR="00E15A24" w:rsidRPr="00E15A24" w:rsidRDefault="00E15A24" w:rsidP="00370149">
            <w:pPr>
              <w:spacing w:after="120" w:line="276" w:lineRule="auto"/>
              <w:rPr>
                <w:rFonts w:cs="Arial"/>
                <w:szCs w:val="22"/>
              </w:rPr>
            </w:pPr>
            <w:r w:rsidRPr="00E15A24">
              <w:rPr>
                <w:rFonts w:cs="Arial"/>
                <w:szCs w:val="22"/>
              </w:rPr>
              <w:t>Not applicable – self-evident.</w:t>
            </w:r>
          </w:p>
        </w:tc>
      </w:tr>
      <w:tr w:rsidR="00E15A24" w:rsidRPr="00E15A24" w14:paraId="4402FF78" w14:textId="77777777" w:rsidTr="00873FBA">
        <w:tc>
          <w:tcPr>
            <w:tcW w:w="1384" w:type="dxa"/>
          </w:tcPr>
          <w:p w14:paraId="6B68DEA9" w14:textId="77777777" w:rsidR="00E15A24" w:rsidRPr="00E15A24" w:rsidRDefault="00E15A24" w:rsidP="00370149">
            <w:pPr>
              <w:spacing w:after="120" w:line="276" w:lineRule="auto"/>
              <w:rPr>
                <w:rFonts w:cs="Arial"/>
                <w:szCs w:val="22"/>
              </w:rPr>
            </w:pPr>
            <w:r w:rsidRPr="00E15A24">
              <w:rPr>
                <w:rFonts w:cs="Arial"/>
                <w:szCs w:val="22"/>
              </w:rPr>
              <w:t>Calculate</w:t>
            </w:r>
          </w:p>
        </w:tc>
        <w:tc>
          <w:tcPr>
            <w:tcW w:w="4111" w:type="dxa"/>
          </w:tcPr>
          <w:p w14:paraId="3132E48B" w14:textId="77777777" w:rsidR="00E15A24" w:rsidRPr="00E15A24" w:rsidRDefault="00E15A24" w:rsidP="00370149">
            <w:pPr>
              <w:spacing w:after="120" w:line="276" w:lineRule="auto"/>
              <w:rPr>
                <w:rFonts w:cs="Arial"/>
                <w:szCs w:val="22"/>
              </w:rPr>
            </w:pPr>
            <w:r w:rsidRPr="00E15A24">
              <w:rPr>
                <w:rFonts w:cs="Arial"/>
                <w:szCs w:val="22"/>
              </w:rPr>
              <w:t>Allows the user to make calculations for an account.</w:t>
            </w:r>
          </w:p>
        </w:tc>
        <w:tc>
          <w:tcPr>
            <w:tcW w:w="4019" w:type="dxa"/>
          </w:tcPr>
          <w:p w14:paraId="087678BF" w14:textId="77777777" w:rsidR="00E15A24" w:rsidRPr="00E15A24" w:rsidRDefault="00E15A24" w:rsidP="00370149">
            <w:pPr>
              <w:spacing w:after="120" w:line="276" w:lineRule="auto"/>
              <w:rPr>
                <w:rFonts w:cs="Arial"/>
                <w:szCs w:val="22"/>
              </w:rPr>
            </w:pPr>
            <w:r w:rsidRPr="00E15A24">
              <w:rPr>
                <w:rFonts w:cs="Arial"/>
                <w:szCs w:val="22"/>
              </w:rPr>
              <w:t>Calculating a payment schedule for an eligible account.</w:t>
            </w:r>
          </w:p>
        </w:tc>
      </w:tr>
    </w:tbl>
    <w:p w14:paraId="650ADD53" w14:textId="77777777" w:rsidR="00E15A24" w:rsidRPr="00E15A24" w:rsidRDefault="00E15A24" w:rsidP="00370149">
      <w:pPr>
        <w:spacing w:after="120" w:line="276" w:lineRule="auto"/>
        <w:rPr>
          <w:rFonts w:cs="Arial"/>
          <w:szCs w:val="22"/>
        </w:rPr>
      </w:pPr>
    </w:p>
    <w:p w14:paraId="741C5298" w14:textId="23E10DB9" w:rsidR="00E15A24" w:rsidRPr="00E15A24" w:rsidRDefault="00E15A24" w:rsidP="00370149">
      <w:pPr>
        <w:spacing w:after="120" w:line="276" w:lineRule="auto"/>
        <w:rPr>
          <w:rFonts w:cs="Arial"/>
          <w:szCs w:val="22"/>
        </w:rPr>
      </w:pPr>
      <w:r w:rsidRPr="00E15A24">
        <w:rPr>
          <w:rFonts w:cs="Arial"/>
          <w:szCs w:val="22"/>
        </w:rPr>
        <w:t xml:space="preserve">The degree to which, each service is used as part of completion of a particular reporting obligation varies, with not all services necessarily being involved for every obligation. See the </w:t>
      </w:r>
      <w:hyperlink r:id="rId27" w:history="1">
        <w:r w:rsidRPr="00B4070C">
          <w:rPr>
            <w:rStyle w:val="Hyperlink"/>
            <w:rFonts w:cs="Arial"/>
            <w:b w:val="0"/>
            <w:bCs/>
            <w:noProof w:val="0"/>
            <w:szCs w:val="22"/>
          </w:rPr>
          <w:t>ATO Service Registry</w:t>
        </w:r>
      </w:hyperlink>
      <w:r w:rsidRPr="00E15A24">
        <w:rPr>
          <w:rFonts w:cs="Arial"/>
          <w:szCs w:val="22"/>
        </w:rPr>
        <w:t xml:space="preserve"> to identify the actions used by SBR services.</w:t>
      </w:r>
    </w:p>
    <w:p w14:paraId="7D998F05" w14:textId="77777777" w:rsidR="00E15A24" w:rsidRPr="00B71E69" w:rsidRDefault="00E15A24">
      <w:pPr>
        <w:pStyle w:val="Heading220"/>
        <w:numPr>
          <w:ilvl w:val="1"/>
          <w:numId w:val="44"/>
        </w:numPr>
        <w:spacing w:line="276" w:lineRule="auto"/>
      </w:pPr>
      <w:bookmarkStart w:id="421" w:name="_Toc21091863"/>
      <w:bookmarkStart w:id="422" w:name="_Toc485646114"/>
      <w:bookmarkStart w:id="423" w:name="_Toc398631427"/>
      <w:bookmarkStart w:id="424" w:name="_Toc46754153"/>
      <w:bookmarkStart w:id="425" w:name="_Toc188946480"/>
      <w:bookmarkEnd w:id="419"/>
      <w:bookmarkEnd w:id="421"/>
      <w:bookmarkEnd w:id="422"/>
      <w:r w:rsidRPr="00B71E69">
        <w:t>Messaging capability</w:t>
      </w:r>
      <w:bookmarkEnd w:id="423"/>
      <w:bookmarkEnd w:id="424"/>
      <w:bookmarkEnd w:id="425"/>
      <w:r w:rsidRPr="00B71E69">
        <w:t xml:space="preserve"> </w:t>
      </w:r>
    </w:p>
    <w:p w14:paraId="0710B220" w14:textId="77777777" w:rsidR="00E15A24" w:rsidRPr="00E15A24" w:rsidRDefault="00E15A24" w:rsidP="00370149">
      <w:pPr>
        <w:spacing w:after="120" w:line="276" w:lineRule="auto"/>
        <w:rPr>
          <w:rFonts w:cs="Arial"/>
          <w:bCs/>
          <w:szCs w:val="22"/>
        </w:rPr>
      </w:pPr>
      <w:r w:rsidRPr="00E15A24">
        <w:rPr>
          <w:rFonts w:cs="Arial"/>
          <w:bCs/>
          <w:szCs w:val="22"/>
        </w:rPr>
        <w:t>SBR ebMS3 is a technical platform on that messages are exchanged between the SBR enabled software and the receiving SBR agency. For example, using a postal analogy, the delivery of a message is changing from a white envelope (SBR Core Services) to a yellow envelope (SBR ebMS3), with the contents remaining relatively unchanged.</w:t>
      </w:r>
    </w:p>
    <w:p w14:paraId="268E1A1E" w14:textId="77777777" w:rsidR="00E15A24" w:rsidRPr="00E15A24" w:rsidRDefault="00E15A24">
      <w:pPr>
        <w:numPr>
          <w:ilvl w:val="0"/>
          <w:numId w:val="18"/>
        </w:numPr>
        <w:spacing w:after="120" w:line="276" w:lineRule="auto"/>
        <w:rPr>
          <w:rFonts w:cs="Arial"/>
          <w:b/>
          <w:bCs/>
          <w:szCs w:val="22"/>
        </w:rPr>
      </w:pPr>
      <w:r w:rsidRPr="00E15A24">
        <w:rPr>
          <w:rFonts w:cs="Arial"/>
          <w:b/>
          <w:bCs/>
          <w:szCs w:val="22"/>
        </w:rPr>
        <w:t xml:space="preserve">SRP (Single Request Processor): </w:t>
      </w:r>
    </w:p>
    <w:p w14:paraId="348CB5FC" w14:textId="77777777" w:rsidR="00E15A24" w:rsidRPr="00E15A24" w:rsidRDefault="00E15A24" w:rsidP="00370149">
      <w:pPr>
        <w:spacing w:after="120" w:line="276" w:lineRule="auto"/>
        <w:rPr>
          <w:rFonts w:cs="Arial"/>
          <w:bCs/>
          <w:szCs w:val="22"/>
        </w:rPr>
      </w:pPr>
      <w:r w:rsidRPr="00E15A24">
        <w:rPr>
          <w:rFonts w:cs="Arial"/>
          <w:bCs/>
          <w:szCs w:val="22"/>
        </w:rPr>
        <w:t>A message containing one report will be received at the channel by the single request processor.</w:t>
      </w:r>
    </w:p>
    <w:p w14:paraId="152E4A28" w14:textId="77777777" w:rsidR="00E15A24" w:rsidRPr="00E15A24" w:rsidRDefault="00E15A24" w:rsidP="00370149">
      <w:pPr>
        <w:spacing w:after="120" w:line="276" w:lineRule="auto"/>
        <w:rPr>
          <w:rFonts w:cs="Arial"/>
          <w:szCs w:val="22"/>
        </w:rPr>
      </w:pPr>
      <w:r w:rsidRPr="00E15A24">
        <w:rPr>
          <w:rFonts w:cs="Arial"/>
          <w:szCs w:val="22"/>
        </w:rPr>
        <w:t xml:space="preserve">The enhanced message capability will allow singles messages to interact almost instantaneously with ATO backend systems, with response messages made available almost instantaneously. </w:t>
      </w:r>
    </w:p>
    <w:p w14:paraId="2BDFB08E" w14:textId="77777777" w:rsidR="00E15A24" w:rsidRPr="00E15A24" w:rsidRDefault="00E15A24">
      <w:pPr>
        <w:numPr>
          <w:ilvl w:val="0"/>
          <w:numId w:val="18"/>
        </w:numPr>
        <w:spacing w:after="120" w:line="276" w:lineRule="auto"/>
        <w:rPr>
          <w:rFonts w:cs="Arial"/>
          <w:b/>
          <w:bCs/>
          <w:szCs w:val="22"/>
        </w:rPr>
      </w:pPr>
      <w:r w:rsidRPr="00E15A24">
        <w:rPr>
          <w:rFonts w:cs="Arial"/>
          <w:b/>
          <w:bCs/>
          <w:szCs w:val="22"/>
        </w:rPr>
        <w:t xml:space="preserve">BRRP (Batch and Bulk Request Processor): </w:t>
      </w:r>
    </w:p>
    <w:p w14:paraId="6EEED4C9" w14:textId="2CED0A04" w:rsidR="00E15A24" w:rsidRPr="00B4070C" w:rsidRDefault="00E15A24" w:rsidP="00370149">
      <w:pPr>
        <w:spacing w:after="120" w:line="276" w:lineRule="auto"/>
        <w:rPr>
          <w:rFonts w:cs="Arial"/>
          <w:b/>
          <w:bCs/>
          <w:szCs w:val="22"/>
        </w:rPr>
      </w:pPr>
      <w:r w:rsidRPr="00E15A24">
        <w:rPr>
          <w:rFonts w:cs="Arial"/>
          <w:bCs/>
          <w:szCs w:val="22"/>
        </w:rPr>
        <w:t>A message containing more than one report will be received at the channel by the batch and bulk request processor.</w:t>
      </w:r>
      <w:r w:rsidRPr="00E15A24">
        <w:rPr>
          <w:rFonts w:cs="Arial"/>
          <w:szCs w:val="22"/>
        </w:rPr>
        <w:t xml:space="preserve"> For more information, refer to </w:t>
      </w:r>
      <w:hyperlink w:anchor="Section4" w:history="1">
        <w:r w:rsidRPr="00B4070C">
          <w:rPr>
            <w:rStyle w:val="Hyperlink"/>
            <w:rFonts w:cs="Arial"/>
            <w:b w:val="0"/>
            <w:bCs/>
            <w:noProof w:val="0"/>
            <w:szCs w:val="22"/>
          </w:rPr>
          <w:t>Message types and error handling</w:t>
        </w:r>
      </w:hyperlink>
      <w:r w:rsidRPr="00B4070C">
        <w:rPr>
          <w:rFonts w:cs="Arial"/>
          <w:b/>
          <w:bCs/>
          <w:szCs w:val="22"/>
        </w:rPr>
        <w:t>.</w:t>
      </w:r>
    </w:p>
    <w:p w14:paraId="7E85E03A" w14:textId="20F115E2" w:rsidR="00E15A24" w:rsidRPr="00E051FF" w:rsidRDefault="00E15A24" w:rsidP="00370149">
      <w:pPr>
        <w:spacing w:after="120" w:line="276" w:lineRule="auto"/>
        <w:rPr>
          <w:rFonts w:cs="Arial"/>
          <w:b/>
          <w:bCs/>
          <w:szCs w:val="22"/>
        </w:rPr>
      </w:pPr>
      <w:bookmarkStart w:id="426" w:name="_Toc46754154"/>
      <w:r w:rsidRPr="00E15A24">
        <w:rPr>
          <w:rFonts w:cs="Arial"/>
          <w:b/>
          <w:bCs/>
          <w:szCs w:val="22"/>
        </w:rPr>
        <w:t>Services available in each SBR channel</w:t>
      </w:r>
      <w:bookmarkEnd w:id="426"/>
      <w:r w:rsidR="00E051FF">
        <w:rPr>
          <w:rFonts w:cs="Arial"/>
          <w:b/>
          <w:bCs/>
          <w:szCs w:val="22"/>
        </w:rPr>
        <w:br/>
      </w:r>
      <w:r w:rsidRPr="00E15A24">
        <w:rPr>
          <w:rFonts w:cs="Arial"/>
          <w:szCs w:val="22"/>
        </w:rPr>
        <w:t xml:space="preserve">SBR services, including applicable schedules, are available in either SBR Core Services or SBR ebMS3 channels. See the </w:t>
      </w:r>
      <w:hyperlink r:id="rId28" w:history="1">
        <w:r w:rsidRPr="00B4070C">
          <w:rPr>
            <w:rStyle w:val="Hyperlink"/>
            <w:rFonts w:cs="Arial"/>
            <w:b w:val="0"/>
            <w:bCs/>
            <w:noProof w:val="0"/>
            <w:szCs w:val="22"/>
          </w:rPr>
          <w:t>ATO Service Registry</w:t>
        </w:r>
      </w:hyperlink>
      <w:r w:rsidRPr="00E15A24">
        <w:rPr>
          <w:rFonts w:cs="Arial"/>
          <w:szCs w:val="22"/>
        </w:rPr>
        <w:t xml:space="preserve"> to identify the channels available for SBR services.</w:t>
      </w:r>
    </w:p>
    <w:p w14:paraId="70F80907" w14:textId="77777777" w:rsidR="00E15A24" w:rsidRPr="00B71E69" w:rsidRDefault="00E15A24">
      <w:pPr>
        <w:pStyle w:val="Heading220"/>
        <w:numPr>
          <w:ilvl w:val="1"/>
          <w:numId w:val="44"/>
        </w:numPr>
        <w:spacing w:line="276" w:lineRule="auto"/>
      </w:pPr>
      <w:bookmarkStart w:id="427" w:name="_Toc188946481"/>
      <w:r w:rsidRPr="00B71E69">
        <w:lastRenderedPageBreak/>
        <w:t>Tax Agent Software Obligations</w:t>
      </w:r>
      <w:bookmarkEnd w:id="427"/>
    </w:p>
    <w:p w14:paraId="0C562AD0" w14:textId="77777777" w:rsidR="00E15A24" w:rsidRPr="00E15A24" w:rsidRDefault="00E15A24" w:rsidP="00370149">
      <w:pPr>
        <w:spacing w:after="120" w:line="276" w:lineRule="auto"/>
        <w:rPr>
          <w:rFonts w:cs="Arial"/>
          <w:b/>
          <w:szCs w:val="22"/>
        </w:rPr>
      </w:pPr>
      <w:r w:rsidRPr="00E15A24">
        <w:rPr>
          <w:rFonts w:cs="Arial"/>
          <w:b/>
          <w:szCs w:val="22"/>
        </w:rPr>
        <w:t>Registration with the Tax Practitioners Board  </w:t>
      </w:r>
    </w:p>
    <w:p w14:paraId="60B5157F" w14:textId="77777777" w:rsidR="00E15A24" w:rsidRPr="00E15A24" w:rsidRDefault="00E15A24" w:rsidP="00370149">
      <w:pPr>
        <w:spacing w:after="120" w:line="276" w:lineRule="auto"/>
        <w:rPr>
          <w:rFonts w:cs="Arial"/>
          <w:szCs w:val="22"/>
        </w:rPr>
      </w:pPr>
      <w:r w:rsidRPr="00E15A24">
        <w:rPr>
          <w:rFonts w:cs="Arial"/>
          <w:szCs w:val="22"/>
        </w:rPr>
        <w:t xml:space="preserve">Under the </w:t>
      </w:r>
      <w:r w:rsidRPr="006457D5">
        <w:rPr>
          <w:rFonts w:cs="Arial"/>
          <w:i/>
          <w:iCs/>
          <w:szCs w:val="22"/>
        </w:rPr>
        <w:t>Tax Agent Services Act 2009</w:t>
      </w:r>
      <w:r w:rsidRPr="00E15A24">
        <w:rPr>
          <w:rFonts w:cs="Arial"/>
          <w:szCs w:val="22"/>
        </w:rPr>
        <w:t xml:space="preserve"> (TASA), entities that provide a ‘tax agent service’ for a fee or reward are required to be registered with the Tax Practitioners Board (TPB). The TPB has released an information sheet to assist digital service providers who provide tax related software systems to understand the operation and impact of the tax agent services regime. In particular, the information sheet:</w:t>
      </w:r>
    </w:p>
    <w:p w14:paraId="1E06A239" w14:textId="5BE13BF1" w:rsidR="00E15A24" w:rsidRPr="00E15A24" w:rsidRDefault="00E15A24">
      <w:pPr>
        <w:numPr>
          <w:ilvl w:val="0"/>
          <w:numId w:val="16"/>
        </w:numPr>
        <w:spacing w:after="120" w:line="276" w:lineRule="auto"/>
        <w:rPr>
          <w:rFonts w:cs="Arial"/>
          <w:szCs w:val="22"/>
        </w:rPr>
      </w:pPr>
      <w:r w:rsidRPr="00E15A24">
        <w:rPr>
          <w:rFonts w:cs="Arial"/>
          <w:szCs w:val="22"/>
        </w:rPr>
        <w:t xml:space="preserve">provides guidance on situations that may or may not require providers to register with the TPB as a tax or BAS </w:t>
      </w:r>
      <w:proofErr w:type="gramStart"/>
      <w:r w:rsidRPr="00E15A24">
        <w:rPr>
          <w:rFonts w:cs="Arial"/>
          <w:szCs w:val="22"/>
        </w:rPr>
        <w:t>agent</w:t>
      </w:r>
      <w:proofErr w:type="gramEnd"/>
    </w:p>
    <w:p w14:paraId="7F8A2C8F" w14:textId="77777777" w:rsidR="00E15A24" w:rsidRPr="00E15A24" w:rsidRDefault="00E15A24">
      <w:pPr>
        <w:numPr>
          <w:ilvl w:val="0"/>
          <w:numId w:val="16"/>
        </w:numPr>
        <w:spacing w:after="120" w:line="276" w:lineRule="auto"/>
        <w:rPr>
          <w:rFonts w:cs="Arial"/>
          <w:szCs w:val="22"/>
        </w:rPr>
      </w:pPr>
      <w:r w:rsidRPr="00E15A24">
        <w:rPr>
          <w:rFonts w:cs="Arial"/>
          <w:szCs w:val="22"/>
        </w:rPr>
        <w:t xml:space="preserve">outlines procedures and processes that digital service providers need to have in place (where relevant) to ensure that they are not regarded as providing a tax agent </w:t>
      </w:r>
      <w:proofErr w:type="gramStart"/>
      <w:r w:rsidRPr="00E15A24">
        <w:rPr>
          <w:rFonts w:cs="Arial"/>
          <w:szCs w:val="22"/>
        </w:rPr>
        <w:t>services</w:t>
      </w:r>
      <w:proofErr w:type="gramEnd"/>
      <w:r w:rsidRPr="00E15A24">
        <w:rPr>
          <w:rFonts w:cs="Arial"/>
          <w:szCs w:val="22"/>
        </w:rPr>
        <w:t>.</w:t>
      </w:r>
    </w:p>
    <w:p w14:paraId="72DC7191" w14:textId="1E0A8092" w:rsidR="00E15A24" w:rsidRPr="00E15A24" w:rsidRDefault="00736790" w:rsidP="00370149">
      <w:pPr>
        <w:spacing w:after="120" w:line="276" w:lineRule="auto"/>
        <w:rPr>
          <w:rFonts w:cs="Arial"/>
          <w:szCs w:val="22"/>
        </w:rPr>
      </w:pPr>
      <w:r w:rsidRPr="00E15A24">
        <w:rPr>
          <w:rFonts w:cs="Arial"/>
          <w:szCs w:val="22"/>
        </w:rPr>
        <w:t>Therefore,</w:t>
      </w:r>
      <w:r w:rsidR="00E15A24" w:rsidRPr="00E15A24">
        <w:rPr>
          <w:rFonts w:cs="Arial"/>
          <w:szCs w:val="22"/>
        </w:rPr>
        <w:t xml:space="preserve"> it is important for all digital service providers to be aware of the requirements of the TASA and, where appropriate, comply with the obligations that exist within it. For further information refer to </w:t>
      </w:r>
      <w:hyperlink r:id="rId29" w:history="1">
        <w:r w:rsidR="00E15A24" w:rsidRPr="00B4070C">
          <w:rPr>
            <w:rStyle w:val="Hyperlink"/>
            <w:rFonts w:cs="Arial"/>
            <w:b w:val="0"/>
            <w:bCs/>
            <w:noProof w:val="0"/>
            <w:szCs w:val="22"/>
          </w:rPr>
          <w:t>Digital service providers and the Tax Agent Service Act 2009</w:t>
        </w:r>
      </w:hyperlink>
      <w:r w:rsidR="00E15A24" w:rsidRPr="00B4070C">
        <w:rPr>
          <w:rFonts w:cs="Arial"/>
          <w:b/>
          <w:bCs/>
          <w:szCs w:val="22"/>
          <w:u w:val="single"/>
        </w:rPr>
        <w:t>.</w:t>
      </w:r>
    </w:p>
    <w:p w14:paraId="725FA65D" w14:textId="77777777" w:rsidR="00B71E69" w:rsidRPr="00B71E69" w:rsidRDefault="00B71E69">
      <w:pPr>
        <w:pStyle w:val="Heading220"/>
        <w:numPr>
          <w:ilvl w:val="1"/>
          <w:numId w:val="44"/>
        </w:numPr>
        <w:spacing w:line="276" w:lineRule="auto"/>
      </w:pPr>
      <w:bookmarkStart w:id="428" w:name="_Toc45186338"/>
      <w:bookmarkStart w:id="429" w:name="_Toc46754155"/>
      <w:bookmarkStart w:id="430" w:name="_Toc188946482"/>
      <w:bookmarkStart w:id="431" w:name="_Hlk45109142"/>
      <w:r w:rsidRPr="00B71E69">
        <w:t>Usage Restriction</w:t>
      </w:r>
      <w:bookmarkEnd w:id="428"/>
      <w:bookmarkEnd w:id="429"/>
      <w:r w:rsidRPr="00B71E69">
        <w:t>s</w:t>
      </w:r>
      <w:bookmarkEnd w:id="430"/>
    </w:p>
    <w:bookmarkEnd w:id="431"/>
    <w:p w14:paraId="75AA5849" w14:textId="77777777" w:rsidR="00E051FF" w:rsidRPr="00E051FF" w:rsidRDefault="00E051FF" w:rsidP="00E051FF">
      <w:pPr>
        <w:spacing w:after="120" w:line="276" w:lineRule="auto"/>
        <w:rPr>
          <w:rFonts w:cs="Arial"/>
          <w:bCs/>
          <w:szCs w:val="22"/>
        </w:rPr>
      </w:pPr>
      <w:r w:rsidRPr="00E051FF">
        <w:rPr>
          <w:rFonts w:cs="Arial"/>
          <w:bCs/>
          <w:szCs w:val="22"/>
        </w:rPr>
        <w:t>Digital Service Providers (DSPs) must be aware of the usage restrictions, which are described within the Reasonable Use policy. The ATO actively monitors the use of services and will notify DSPs that contravene this policy. Continued breaches may result in de-whitelisting.</w:t>
      </w:r>
    </w:p>
    <w:p w14:paraId="6D0C59C2" w14:textId="2309DF05" w:rsidR="00E051FF" w:rsidRPr="00E051FF" w:rsidRDefault="00E051FF" w:rsidP="00E051FF">
      <w:pPr>
        <w:spacing w:after="120" w:line="276" w:lineRule="auto"/>
        <w:rPr>
          <w:szCs w:val="22"/>
        </w:rPr>
      </w:pPr>
      <w:r w:rsidRPr="00E051FF">
        <w:rPr>
          <w:rFonts w:cs="Arial"/>
          <w:bCs/>
          <w:szCs w:val="22"/>
        </w:rPr>
        <w:t xml:space="preserve">For further information, see the </w:t>
      </w:r>
      <w:hyperlink r:id="rId30" w:history="1">
        <w:r w:rsidRPr="00E051FF">
          <w:rPr>
            <w:rStyle w:val="Hyperlink"/>
            <w:b w:val="0"/>
            <w:bCs/>
            <w:szCs w:val="20"/>
          </w:rPr>
          <w:t>DSP conditions of use</w:t>
        </w:r>
      </w:hyperlink>
      <w:r w:rsidRPr="00E051FF">
        <w:rPr>
          <w:b/>
          <w:bCs/>
        </w:rPr>
        <w:t xml:space="preserve"> </w:t>
      </w:r>
      <w:r w:rsidRPr="00E051FF">
        <w:t>and</w:t>
      </w:r>
      <w:r w:rsidRPr="00E051FF">
        <w:rPr>
          <w:b/>
          <w:bCs/>
        </w:rPr>
        <w:t xml:space="preserve"> </w:t>
      </w:r>
      <w:hyperlink r:id="rId31" w:history="1">
        <w:r w:rsidRPr="00E051FF">
          <w:rPr>
            <w:rStyle w:val="Hyperlink"/>
            <w:b w:val="0"/>
            <w:bCs/>
            <w:szCs w:val="20"/>
          </w:rPr>
          <w:t>Reasonable Use policy</w:t>
        </w:r>
      </w:hyperlink>
      <w:r w:rsidRPr="00E051FF">
        <w:rPr>
          <w:rStyle w:val="Hyperlink"/>
          <w:b w:val="0"/>
          <w:bCs/>
          <w:szCs w:val="20"/>
        </w:rPr>
        <w:t>.</w:t>
      </w:r>
    </w:p>
    <w:p w14:paraId="228F6698" w14:textId="63F669C0" w:rsidR="00B71E69" w:rsidRPr="00E15A24" w:rsidRDefault="00B71E69" w:rsidP="00E051FF">
      <w:pPr>
        <w:spacing w:after="120" w:line="276" w:lineRule="auto"/>
        <w:rPr>
          <w:rFonts w:cs="Arial"/>
          <w:szCs w:val="22"/>
        </w:rPr>
      </w:pPr>
    </w:p>
    <w:p w14:paraId="5A9C637C" w14:textId="084A4B65" w:rsidR="00E15A24" w:rsidRPr="00E15A24" w:rsidRDefault="00E15A24" w:rsidP="00370149">
      <w:pPr>
        <w:pStyle w:val="Heading11"/>
        <w:numPr>
          <w:ilvl w:val="0"/>
          <w:numId w:val="4"/>
        </w:numPr>
        <w:spacing w:line="276" w:lineRule="auto"/>
      </w:pPr>
      <w:bookmarkStart w:id="432" w:name="_Toc428977990"/>
      <w:bookmarkStart w:id="433" w:name="_Toc428978615"/>
      <w:bookmarkStart w:id="434" w:name="_Toc428980103"/>
      <w:bookmarkStart w:id="435" w:name="_Toc428977991"/>
      <w:bookmarkStart w:id="436" w:name="_Toc428978616"/>
      <w:bookmarkStart w:id="437" w:name="_Toc428980104"/>
      <w:bookmarkStart w:id="438" w:name="_Toc428977992"/>
      <w:bookmarkStart w:id="439" w:name="_Toc428978617"/>
      <w:bookmarkStart w:id="440" w:name="_Toc428980105"/>
      <w:bookmarkStart w:id="441" w:name="_Toc428977994"/>
      <w:bookmarkStart w:id="442" w:name="_Toc428978619"/>
      <w:bookmarkStart w:id="443" w:name="_Toc428980107"/>
      <w:bookmarkStart w:id="444" w:name="_Toc428977995"/>
      <w:bookmarkStart w:id="445" w:name="_Toc428978620"/>
      <w:bookmarkStart w:id="446" w:name="_Toc428980108"/>
      <w:bookmarkStart w:id="447" w:name="_Toc428977996"/>
      <w:bookmarkStart w:id="448" w:name="_Toc428978621"/>
      <w:bookmarkStart w:id="449" w:name="_Toc428980109"/>
      <w:bookmarkStart w:id="450" w:name="_Toc428977997"/>
      <w:bookmarkStart w:id="451" w:name="_Toc428978622"/>
      <w:bookmarkStart w:id="452" w:name="_Toc428980110"/>
      <w:bookmarkStart w:id="453" w:name="_Toc428978008"/>
      <w:bookmarkStart w:id="454" w:name="_Toc428978633"/>
      <w:bookmarkStart w:id="455" w:name="_Toc428980121"/>
      <w:bookmarkStart w:id="456" w:name="_Toc428978013"/>
      <w:bookmarkStart w:id="457" w:name="_Toc428978638"/>
      <w:bookmarkStart w:id="458" w:name="_Toc428980126"/>
      <w:bookmarkStart w:id="459" w:name="_Toc428978023"/>
      <w:bookmarkStart w:id="460" w:name="_Toc428978648"/>
      <w:bookmarkStart w:id="461" w:name="_Toc428980136"/>
      <w:bookmarkStart w:id="462" w:name="_Toc428978028"/>
      <w:bookmarkStart w:id="463" w:name="_Toc428978653"/>
      <w:bookmarkStart w:id="464" w:name="_Toc428980141"/>
      <w:bookmarkStart w:id="465" w:name="_Toc428978033"/>
      <w:bookmarkStart w:id="466" w:name="_Toc428978658"/>
      <w:bookmarkStart w:id="467" w:name="_Toc428980146"/>
      <w:bookmarkStart w:id="468" w:name="_Toc428978038"/>
      <w:bookmarkStart w:id="469" w:name="_Toc428978663"/>
      <w:bookmarkStart w:id="470" w:name="_Toc428980151"/>
      <w:bookmarkStart w:id="471" w:name="_Toc428978043"/>
      <w:bookmarkStart w:id="472" w:name="_Toc428978668"/>
      <w:bookmarkStart w:id="473" w:name="_Toc428980156"/>
      <w:bookmarkStart w:id="474" w:name="_Toc428978053"/>
      <w:bookmarkStart w:id="475" w:name="_Toc428978678"/>
      <w:bookmarkStart w:id="476" w:name="_Toc428980166"/>
      <w:bookmarkStart w:id="477" w:name="_Toc428978058"/>
      <w:bookmarkStart w:id="478" w:name="_Toc428978683"/>
      <w:bookmarkStart w:id="479" w:name="_Toc428980171"/>
      <w:bookmarkStart w:id="480" w:name="_Toc428978063"/>
      <w:bookmarkStart w:id="481" w:name="_Toc428978688"/>
      <w:bookmarkStart w:id="482" w:name="_Toc428980176"/>
      <w:bookmarkStart w:id="483" w:name="_Toc428978078"/>
      <w:bookmarkStart w:id="484" w:name="_Toc428978703"/>
      <w:bookmarkStart w:id="485" w:name="_Toc428980191"/>
      <w:bookmarkStart w:id="486" w:name="_Toc46754156"/>
      <w:bookmarkStart w:id="487" w:name="_Toc188946483"/>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E15A24">
        <w:lastRenderedPageBreak/>
        <w:t>Authorisation</w:t>
      </w:r>
      <w:bookmarkEnd w:id="486"/>
      <w:bookmarkEnd w:id="487"/>
    </w:p>
    <w:p w14:paraId="3CA17E17" w14:textId="33C224F4" w:rsidR="00E15A24" w:rsidRPr="00E15A24" w:rsidRDefault="00E15A24">
      <w:pPr>
        <w:pStyle w:val="Heading220"/>
        <w:numPr>
          <w:ilvl w:val="1"/>
          <w:numId w:val="46"/>
        </w:numPr>
      </w:pPr>
      <w:bookmarkStart w:id="488" w:name="_Toc402778461"/>
      <w:bookmarkStart w:id="489" w:name="_Toc402785659"/>
      <w:bookmarkStart w:id="490" w:name="_Toc402422030"/>
      <w:bookmarkStart w:id="491" w:name="_Toc402434153"/>
      <w:bookmarkStart w:id="492" w:name="_Toc402435253"/>
      <w:bookmarkStart w:id="493" w:name="_Toc402435853"/>
      <w:bookmarkStart w:id="494" w:name="_Toc402436205"/>
      <w:bookmarkStart w:id="495" w:name="_Toc402422031"/>
      <w:bookmarkStart w:id="496" w:name="_Toc402434154"/>
      <w:bookmarkStart w:id="497" w:name="_Toc402435254"/>
      <w:bookmarkStart w:id="498" w:name="_Toc402435854"/>
      <w:bookmarkStart w:id="499" w:name="_Toc402436206"/>
      <w:bookmarkStart w:id="500" w:name="_Toc402422032"/>
      <w:bookmarkStart w:id="501" w:name="_Toc402434155"/>
      <w:bookmarkStart w:id="502" w:name="_Toc402435255"/>
      <w:bookmarkStart w:id="503" w:name="_Toc402435855"/>
      <w:bookmarkStart w:id="504" w:name="_Toc402436207"/>
      <w:bookmarkStart w:id="505" w:name="_Toc402422033"/>
      <w:bookmarkStart w:id="506" w:name="_Toc402434156"/>
      <w:bookmarkStart w:id="507" w:name="_Toc402435256"/>
      <w:bookmarkStart w:id="508" w:name="_Toc402435856"/>
      <w:bookmarkStart w:id="509" w:name="_Toc402436208"/>
      <w:bookmarkStart w:id="510" w:name="_Toc402422034"/>
      <w:bookmarkStart w:id="511" w:name="_Toc402434157"/>
      <w:bookmarkStart w:id="512" w:name="_Toc402435257"/>
      <w:bookmarkStart w:id="513" w:name="_Toc402435857"/>
      <w:bookmarkStart w:id="514" w:name="_Toc402436209"/>
      <w:bookmarkStart w:id="515" w:name="_Toc402422035"/>
      <w:bookmarkStart w:id="516" w:name="_Toc402434158"/>
      <w:bookmarkStart w:id="517" w:name="_Toc402435258"/>
      <w:bookmarkStart w:id="518" w:name="_Toc402435858"/>
      <w:bookmarkStart w:id="519" w:name="_Toc402436210"/>
      <w:bookmarkStart w:id="520" w:name="_Toc46754157"/>
      <w:bookmarkStart w:id="521" w:name="_Toc188946484"/>
      <w:bookmarkStart w:id="522" w:name="INTERACTIONS"/>
      <w:bookmarkStart w:id="523" w:name="BKM_1A183108_18B6_442F_A26A_844B3571C92F"/>
      <w:bookmarkStart w:id="524" w:name="BKM_87514A93_268F_4B4B_84DF_47F40809731D"/>
      <w:bookmarkStart w:id="525" w:name="PREREQUISITES"/>
      <w:bookmarkEnd w:id="67"/>
      <w:bookmarkEnd w:id="68"/>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E15A24">
        <w:t>Overview</w:t>
      </w:r>
      <w:bookmarkEnd w:id="520"/>
      <w:bookmarkEnd w:id="521"/>
    </w:p>
    <w:p w14:paraId="1A6EFD5E" w14:textId="3A1BA729" w:rsidR="00E15A24" w:rsidRPr="00E15A24" w:rsidRDefault="00E15A24" w:rsidP="00744080">
      <w:pPr>
        <w:spacing w:after="120" w:line="276" w:lineRule="auto"/>
        <w:jc w:val="both"/>
        <w:rPr>
          <w:rFonts w:cs="Arial"/>
          <w:szCs w:val="22"/>
        </w:rPr>
      </w:pPr>
      <w:r w:rsidRPr="00E15A24">
        <w:rPr>
          <w:rFonts w:cs="Arial"/>
          <w:szCs w:val="22"/>
        </w:rPr>
        <w:t xml:space="preserve">From the end of March 2020, </w:t>
      </w:r>
      <w:proofErr w:type="spellStart"/>
      <w:r w:rsidRPr="00E15A24">
        <w:rPr>
          <w:rFonts w:cs="Arial"/>
          <w:szCs w:val="22"/>
        </w:rPr>
        <w:t>AUSkey</w:t>
      </w:r>
      <w:proofErr w:type="spellEnd"/>
      <w:r w:rsidRPr="00E15A24">
        <w:rPr>
          <w:rFonts w:cs="Arial"/>
          <w:szCs w:val="22"/>
        </w:rPr>
        <w:t xml:space="preserve"> was decommissioned as a user authentication credential for all online services, including SBR. It has been replaced by</w:t>
      </w:r>
      <w:r w:rsidR="00744080">
        <w:rPr>
          <w:rFonts w:cs="Arial"/>
          <w:szCs w:val="22"/>
        </w:rPr>
        <w:t xml:space="preserve"> digital ID such as myID (formerly referred to as myGovID) </w:t>
      </w:r>
      <w:r w:rsidRPr="00E15A24">
        <w:rPr>
          <w:rFonts w:cs="Arial"/>
          <w:szCs w:val="22"/>
        </w:rPr>
        <w:t xml:space="preserve">and Relationship Authorisation Manager (RAM) for user authentication. Users with an appropriate authorisation for a business in RAM can generate and assign machine credentials to access services via SBR including the Practitioner Lodgment Service. </w:t>
      </w:r>
    </w:p>
    <w:p w14:paraId="241B1F14" w14:textId="5B8FD2BE" w:rsidR="0063367B" w:rsidRPr="0063367B" w:rsidRDefault="000C4793" w:rsidP="0063367B">
      <w:pPr>
        <w:pStyle w:val="Heading33"/>
      </w:pPr>
      <w:r>
        <w:t>3.1.</w:t>
      </w:r>
      <w:bookmarkStart w:id="526" w:name="_Toc46754158"/>
      <w:r>
        <w:t xml:space="preserve">1 </w:t>
      </w:r>
      <w:r w:rsidR="00E15A24" w:rsidRPr="0063367B">
        <w:t>Process</w:t>
      </w:r>
      <w:bookmarkEnd w:id="526"/>
    </w:p>
    <w:p w14:paraId="644FC287" w14:textId="6AC57945" w:rsidR="00E15A24" w:rsidRPr="00E15A24" w:rsidRDefault="00E15A24" w:rsidP="00370149">
      <w:pPr>
        <w:spacing w:after="120" w:line="276" w:lineRule="auto"/>
        <w:rPr>
          <w:rFonts w:cs="Arial"/>
          <w:szCs w:val="22"/>
        </w:rPr>
      </w:pPr>
      <w:r w:rsidRPr="00E15A24">
        <w:rPr>
          <w:rFonts w:cs="Arial"/>
          <w:szCs w:val="22"/>
        </w:rPr>
        <w:t>To perform any interactions with SBR online services you will need to have a machine credential. To do this</w:t>
      </w:r>
      <w:r w:rsidR="00C576AC">
        <w:rPr>
          <w:rFonts w:cs="Arial"/>
          <w:szCs w:val="22"/>
        </w:rPr>
        <w:t>:</w:t>
      </w:r>
      <w:r w:rsidRPr="00E15A24">
        <w:rPr>
          <w:rFonts w:cs="Arial"/>
          <w:szCs w:val="22"/>
        </w:rPr>
        <w:t xml:space="preserve"> </w:t>
      </w:r>
    </w:p>
    <w:p w14:paraId="62E68E35" w14:textId="77777777" w:rsidR="00E15A24" w:rsidRPr="00E15A24" w:rsidRDefault="00E15A24">
      <w:pPr>
        <w:numPr>
          <w:ilvl w:val="0"/>
          <w:numId w:val="19"/>
        </w:numPr>
        <w:spacing w:after="120" w:line="276" w:lineRule="auto"/>
        <w:rPr>
          <w:rFonts w:cs="Arial"/>
          <w:szCs w:val="22"/>
        </w:rPr>
      </w:pPr>
      <w:r w:rsidRPr="00E15A24">
        <w:rPr>
          <w:rFonts w:cs="Arial"/>
          <w:szCs w:val="22"/>
        </w:rPr>
        <w:t xml:space="preserve"> You will need to have a business authorisation in RAM which includes a Machine Credential Administrator (MCA) role,</w:t>
      </w:r>
    </w:p>
    <w:p w14:paraId="72BA2894" w14:textId="5C85F894" w:rsidR="0063367B" w:rsidRPr="0063367B" w:rsidRDefault="00E15A24">
      <w:pPr>
        <w:numPr>
          <w:ilvl w:val="0"/>
          <w:numId w:val="19"/>
        </w:numPr>
        <w:spacing w:after="120" w:line="276" w:lineRule="auto"/>
        <w:rPr>
          <w:rFonts w:cs="Arial"/>
          <w:szCs w:val="22"/>
        </w:rPr>
      </w:pPr>
      <w:r w:rsidRPr="00E15A24">
        <w:rPr>
          <w:rFonts w:cs="Arial"/>
          <w:szCs w:val="22"/>
        </w:rPr>
        <w:t xml:space="preserve"> Download and install machine credentials.</w:t>
      </w:r>
    </w:p>
    <w:p w14:paraId="587BDD4D" w14:textId="16549F55" w:rsidR="00E15A24" w:rsidRPr="0063367B" w:rsidRDefault="000C4793" w:rsidP="0063367B">
      <w:pPr>
        <w:pStyle w:val="Heading33"/>
      </w:pPr>
      <w:bookmarkStart w:id="527" w:name="_Toc46754159"/>
      <w:r>
        <w:t xml:space="preserve">3.1.2 </w:t>
      </w:r>
      <w:r w:rsidR="00E15A24" w:rsidRPr="0063367B">
        <w:t>Machine Credentials</w:t>
      </w:r>
      <w:bookmarkEnd w:id="527"/>
    </w:p>
    <w:p w14:paraId="22E5C431" w14:textId="77777777" w:rsidR="00E15A24" w:rsidRPr="00E15A24" w:rsidRDefault="00E15A24" w:rsidP="00370149">
      <w:pPr>
        <w:spacing w:after="120" w:line="276" w:lineRule="auto"/>
        <w:rPr>
          <w:rFonts w:cs="Arial"/>
          <w:szCs w:val="22"/>
        </w:rPr>
      </w:pPr>
      <w:r w:rsidRPr="00E15A24">
        <w:rPr>
          <w:rFonts w:cs="Arial"/>
          <w:szCs w:val="22"/>
        </w:rPr>
        <w:t xml:space="preserve">Machine credentials identify the business by their ABN when SBR-enabled software is used. Only business representatives with the MCA role can download and install machine credentials to a server or directly into a user’s computer. To create a </w:t>
      </w:r>
      <w:proofErr w:type="gramStart"/>
      <w:r w:rsidRPr="00E15A24">
        <w:rPr>
          <w:rFonts w:cs="Arial"/>
          <w:szCs w:val="22"/>
        </w:rPr>
        <w:t>machine</w:t>
      </w:r>
      <w:proofErr w:type="gramEnd"/>
      <w:r w:rsidRPr="00E15A24">
        <w:rPr>
          <w:rFonts w:cs="Arial"/>
          <w:szCs w:val="22"/>
        </w:rPr>
        <w:t xml:space="preserve"> credential the MCA will need to download and install a Firefox or Chrome based browser extension that is compatible with their device’s operating system. Supported operating systems include Windows, macOS and Linux.</w:t>
      </w:r>
    </w:p>
    <w:p w14:paraId="63A450E2" w14:textId="6027374D" w:rsidR="00E15A24" w:rsidRPr="00E15A24" w:rsidRDefault="000C4793" w:rsidP="0063367B">
      <w:pPr>
        <w:pStyle w:val="Heading33"/>
      </w:pPr>
      <w:bookmarkStart w:id="528" w:name="_Toc32225982"/>
      <w:bookmarkStart w:id="529" w:name="_Toc32515364"/>
      <w:bookmarkStart w:id="530" w:name="_Toc32515405"/>
      <w:bookmarkStart w:id="531" w:name="_Toc46754160"/>
      <w:bookmarkEnd w:id="528"/>
      <w:bookmarkEnd w:id="529"/>
      <w:bookmarkEnd w:id="530"/>
      <w:r>
        <w:t xml:space="preserve">3.1.3 </w:t>
      </w:r>
      <w:r w:rsidR="00E15A24" w:rsidRPr="00E15A24">
        <w:t xml:space="preserve">How to obtain a Machine credential administrator </w:t>
      </w:r>
      <w:proofErr w:type="gramStart"/>
      <w:r w:rsidR="00E15A24" w:rsidRPr="00E15A24">
        <w:t>role</w:t>
      </w:r>
      <w:bookmarkEnd w:id="531"/>
      <w:proofErr w:type="gramEnd"/>
    </w:p>
    <w:p w14:paraId="31BFDA13" w14:textId="51E8AC0E" w:rsidR="00E15A24" w:rsidRPr="00E051FF" w:rsidRDefault="00E15A24">
      <w:pPr>
        <w:numPr>
          <w:ilvl w:val="0"/>
          <w:numId w:val="20"/>
        </w:numPr>
        <w:spacing w:after="120" w:line="276" w:lineRule="auto"/>
        <w:rPr>
          <w:rFonts w:cs="Arial"/>
          <w:szCs w:val="22"/>
        </w:rPr>
      </w:pPr>
      <w:r w:rsidRPr="00E15A24">
        <w:rPr>
          <w:rFonts w:cs="Arial"/>
          <w:szCs w:val="22"/>
        </w:rPr>
        <w:t xml:space="preserve">Download the </w:t>
      </w:r>
      <w:r w:rsidR="00CC1AF5">
        <w:rPr>
          <w:rFonts w:cs="Arial"/>
          <w:szCs w:val="22"/>
        </w:rPr>
        <w:t>m</w:t>
      </w:r>
      <w:r w:rsidR="00C83E2E">
        <w:rPr>
          <w:rFonts w:cs="Arial"/>
          <w:szCs w:val="22"/>
        </w:rPr>
        <w:t>yID</w:t>
      </w:r>
      <w:r w:rsidRPr="00E15A24">
        <w:rPr>
          <w:rFonts w:cs="Arial"/>
          <w:szCs w:val="22"/>
        </w:rPr>
        <w:t xml:space="preserve"> app, set up your myID and prove who you are. For more information refer to </w:t>
      </w:r>
      <w:hyperlink r:id="rId32" w:history="1">
        <w:r w:rsidR="00C83E2E">
          <w:rPr>
            <w:rStyle w:val="Hyperlink"/>
            <w:rFonts w:cs="Arial"/>
            <w:b w:val="0"/>
            <w:bCs/>
            <w:noProof w:val="0"/>
            <w:szCs w:val="22"/>
          </w:rPr>
          <w:t>How to set up myID</w:t>
        </w:r>
      </w:hyperlink>
      <w:r w:rsidR="00475998" w:rsidRPr="00475998">
        <w:rPr>
          <w:rStyle w:val="Hyperlink"/>
          <w:rFonts w:cs="Arial"/>
          <w:b w:val="0"/>
          <w:bCs/>
          <w:noProof w:val="0"/>
          <w:color w:val="auto"/>
          <w:szCs w:val="22"/>
          <w:u w:val="none"/>
        </w:rPr>
        <w:t>.</w:t>
      </w:r>
    </w:p>
    <w:p w14:paraId="281DDAED" w14:textId="0050A1B2" w:rsidR="00E15A24" w:rsidRPr="00E051FF" w:rsidRDefault="00E15A24">
      <w:pPr>
        <w:numPr>
          <w:ilvl w:val="0"/>
          <w:numId w:val="20"/>
        </w:numPr>
        <w:spacing w:after="120" w:line="276" w:lineRule="auto"/>
        <w:rPr>
          <w:rFonts w:cs="Arial"/>
          <w:szCs w:val="22"/>
        </w:rPr>
      </w:pPr>
      <w:r w:rsidRPr="00E051FF">
        <w:rPr>
          <w:rFonts w:cs="Arial"/>
          <w:szCs w:val="22"/>
        </w:rPr>
        <w:t>Link your my</w:t>
      </w:r>
      <w:r w:rsidR="00C83E2E">
        <w:rPr>
          <w:rFonts w:cs="Arial"/>
          <w:szCs w:val="22"/>
        </w:rPr>
        <w:t>ID</w:t>
      </w:r>
      <w:r w:rsidRPr="00E051FF">
        <w:rPr>
          <w:rFonts w:cs="Arial"/>
          <w:szCs w:val="22"/>
        </w:rPr>
        <w:t xml:space="preserve"> with your Australian business number (ABN) in RAM or be authorised by an authorisation administrator in RAM. For more information refer to </w:t>
      </w:r>
      <w:hyperlink r:id="rId33" w:history="1">
        <w:r w:rsidR="00475998">
          <w:rPr>
            <w:rStyle w:val="Hyperlink"/>
            <w:rFonts w:cs="Arial"/>
            <w:b w:val="0"/>
            <w:bCs/>
            <w:noProof w:val="0"/>
            <w:szCs w:val="22"/>
          </w:rPr>
          <w:t>RAM - Get started</w:t>
        </w:r>
        <w:r w:rsidR="00475998" w:rsidRPr="00475998">
          <w:rPr>
            <w:rStyle w:val="Hyperlink"/>
            <w:rFonts w:cs="Arial"/>
            <w:b w:val="0"/>
            <w:bCs/>
            <w:noProof w:val="0"/>
            <w:color w:val="auto"/>
            <w:szCs w:val="22"/>
            <w:u w:val="none"/>
          </w:rPr>
          <w:t>.</w:t>
        </w:r>
        <w:r w:rsidR="00475998">
          <w:rPr>
            <w:rStyle w:val="Hyperlink"/>
            <w:rFonts w:cs="Arial"/>
            <w:b w:val="0"/>
            <w:bCs/>
            <w:noProof w:val="0"/>
            <w:szCs w:val="22"/>
          </w:rPr>
          <w:t xml:space="preserve"> </w:t>
        </w:r>
        <w:r w:rsidRPr="00E051FF">
          <w:rPr>
            <w:rStyle w:val="Hyperlink"/>
            <w:rFonts w:cs="Arial"/>
            <w:b w:val="0"/>
            <w:bCs/>
            <w:noProof w:val="0"/>
            <w:szCs w:val="22"/>
          </w:rPr>
          <w:t xml:space="preserve"> </w:t>
        </w:r>
      </w:hyperlink>
    </w:p>
    <w:p w14:paraId="1C648FA4" w14:textId="74EA9AAA" w:rsidR="00E15A24" w:rsidRPr="00E051FF" w:rsidRDefault="00E15A24">
      <w:pPr>
        <w:numPr>
          <w:ilvl w:val="0"/>
          <w:numId w:val="20"/>
        </w:numPr>
        <w:spacing w:after="120" w:line="276" w:lineRule="auto"/>
        <w:rPr>
          <w:rFonts w:cs="Arial"/>
          <w:szCs w:val="22"/>
        </w:rPr>
      </w:pPr>
      <w:r w:rsidRPr="00E051FF">
        <w:rPr>
          <w:rFonts w:cs="Arial"/>
          <w:szCs w:val="22"/>
        </w:rPr>
        <w:t>If you are a principal authority, you will already have this </w:t>
      </w:r>
      <w:proofErr w:type="gramStart"/>
      <w:r w:rsidRPr="00E051FF">
        <w:rPr>
          <w:rFonts w:cs="Arial"/>
          <w:szCs w:val="22"/>
        </w:rPr>
        <w:t>role</w:t>
      </w:r>
      <w:proofErr w:type="gramEnd"/>
      <w:r w:rsidRPr="00E051FF">
        <w:rPr>
          <w:rFonts w:cs="Arial"/>
          <w:szCs w:val="22"/>
        </w:rPr>
        <w:t xml:space="preserve"> or a principal authority or authorisation administrator can assign the role to another user. For more information refer to </w:t>
      </w:r>
      <w:hyperlink r:id="rId34" w:history="1">
        <w:r w:rsidRPr="00254318">
          <w:rPr>
            <w:rStyle w:val="Hyperlink"/>
            <w:rFonts w:cs="Arial"/>
            <w:b w:val="0"/>
            <w:noProof w:val="0"/>
            <w:szCs w:val="22"/>
          </w:rPr>
          <w:t>RAM</w:t>
        </w:r>
        <w:r w:rsidR="00475998" w:rsidRPr="00254318">
          <w:rPr>
            <w:rStyle w:val="Hyperlink"/>
            <w:rFonts w:cs="Arial"/>
            <w:b w:val="0"/>
            <w:bCs/>
            <w:noProof w:val="0"/>
            <w:szCs w:val="22"/>
          </w:rPr>
          <w:t xml:space="preserve"> - Set up authorisations</w:t>
        </w:r>
      </w:hyperlink>
      <w:r w:rsidR="00475998" w:rsidRPr="00475998">
        <w:rPr>
          <w:rStyle w:val="Hyperlink"/>
          <w:rFonts w:cs="Arial"/>
          <w:b w:val="0"/>
          <w:bCs/>
          <w:noProof w:val="0"/>
          <w:color w:val="auto"/>
          <w:szCs w:val="22"/>
          <w:u w:val="none"/>
        </w:rPr>
        <w:t>.</w:t>
      </w:r>
      <w:r w:rsidR="00475998">
        <w:rPr>
          <w:rStyle w:val="Hyperlink"/>
          <w:rFonts w:cs="Arial"/>
          <w:b w:val="0"/>
          <w:bCs/>
          <w:noProof w:val="0"/>
          <w:szCs w:val="22"/>
        </w:rPr>
        <w:t xml:space="preserve"> </w:t>
      </w:r>
    </w:p>
    <w:p w14:paraId="58E73C60" w14:textId="77777777" w:rsidR="00E15A24" w:rsidRPr="00E15A24" w:rsidRDefault="00E15A24" w:rsidP="00370149">
      <w:pPr>
        <w:spacing w:after="120" w:line="276" w:lineRule="auto"/>
        <w:rPr>
          <w:rFonts w:cs="Arial"/>
          <w:szCs w:val="22"/>
        </w:rPr>
      </w:pPr>
      <w:r w:rsidRPr="00E15A24">
        <w:rPr>
          <w:rFonts w:cs="Arial"/>
          <w:szCs w:val="22"/>
        </w:rPr>
        <w:t>Users do not need to have SBR enabled software to be able to perform the steps above. Once this process is complete you will be able to get and install a machine credential via RAM.</w:t>
      </w:r>
    </w:p>
    <w:p w14:paraId="3A0418C0" w14:textId="06FAA960" w:rsidR="00E15A24" w:rsidRPr="00E15A24" w:rsidRDefault="000C4793" w:rsidP="0063367B">
      <w:pPr>
        <w:pStyle w:val="Heading33"/>
      </w:pPr>
      <w:bookmarkStart w:id="532" w:name="_Toc46754161"/>
      <w:r>
        <w:t xml:space="preserve">3.1.4 </w:t>
      </w:r>
      <w:r w:rsidR="00E15A24" w:rsidRPr="00E15A24">
        <w:t xml:space="preserve">Downloading and installing machine credentials for desktop </w:t>
      </w:r>
      <w:proofErr w:type="gramStart"/>
      <w:r w:rsidR="00E15A24" w:rsidRPr="00E15A24">
        <w:t>users</w:t>
      </w:r>
      <w:bookmarkEnd w:id="532"/>
      <w:proofErr w:type="gramEnd"/>
    </w:p>
    <w:p w14:paraId="4A364A7A" w14:textId="77777777" w:rsidR="00E15A24" w:rsidRPr="00E15A24" w:rsidRDefault="00E15A24" w:rsidP="00370149">
      <w:pPr>
        <w:spacing w:after="120" w:line="276" w:lineRule="auto"/>
        <w:rPr>
          <w:rFonts w:cs="Arial"/>
          <w:szCs w:val="22"/>
        </w:rPr>
      </w:pPr>
      <w:r w:rsidRPr="00E15A24">
        <w:rPr>
          <w:rFonts w:cs="Arial"/>
          <w:szCs w:val="22"/>
        </w:rPr>
        <w:t xml:space="preserve">Prior to performing any ATO interactions using SBR-enabled software, desktop users must obtain and install a machine credential. Desktop users will not be able to authenticate through SBR-enabled software without a machine credential. </w:t>
      </w:r>
    </w:p>
    <w:p w14:paraId="1FD40429" w14:textId="19796A55" w:rsidR="00E15A24" w:rsidRPr="00E15A24" w:rsidRDefault="000C4793" w:rsidP="00B7695B">
      <w:pPr>
        <w:pStyle w:val="Heading33"/>
      </w:pPr>
      <w:bookmarkStart w:id="533" w:name="_Toc32225985"/>
      <w:bookmarkStart w:id="534" w:name="_Toc32515367"/>
      <w:bookmarkStart w:id="535" w:name="_Toc32515408"/>
      <w:bookmarkStart w:id="536" w:name="_Toc46754162"/>
      <w:bookmarkEnd w:id="533"/>
      <w:bookmarkEnd w:id="534"/>
      <w:bookmarkEnd w:id="535"/>
      <w:r>
        <w:lastRenderedPageBreak/>
        <w:t xml:space="preserve">3.1.5 </w:t>
      </w:r>
      <w:r w:rsidR="00E15A24" w:rsidRPr="00E15A24">
        <w:t xml:space="preserve">Downloading and installing machine credentials for cloud based </w:t>
      </w:r>
      <w:proofErr w:type="gramStart"/>
      <w:r w:rsidR="00E15A24" w:rsidRPr="00E15A24">
        <w:t>users</w:t>
      </w:r>
      <w:bookmarkEnd w:id="536"/>
      <w:proofErr w:type="gramEnd"/>
    </w:p>
    <w:p w14:paraId="4843725C" w14:textId="77777777" w:rsidR="00254318" w:rsidRDefault="00E15A24" w:rsidP="00370149">
      <w:pPr>
        <w:spacing w:after="120" w:line="276" w:lineRule="auto"/>
        <w:rPr>
          <w:rFonts w:cs="Arial"/>
          <w:szCs w:val="22"/>
        </w:rPr>
      </w:pPr>
      <w:r w:rsidRPr="00E15A24">
        <w:rPr>
          <w:rFonts w:cs="Arial"/>
          <w:szCs w:val="22"/>
        </w:rPr>
        <w:t xml:space="preserve">Cloud based SBR enabled software users are not required to create a machine credential, however, cloud based Digital Service Providers will need to set up a machine credential on their servers.  </w:t>
      </w:r>
    </w:p>
    <w:p w14:paraId="41F51611" w14:textId="34CA3B69" w:rsidR="00E15A24" w:rsidRPr="00E15A24" w:rsidRDefault="00254318" w:rsidP="00370149">
      <w:pPr>
        <w:spacing w:after="120" w:line="276" w:lineRule="auto"/>
        <w:rPr>
          <w:rFonts w:cs="Arial"/>
          <w:szCs w:val="22"/>
        </w:rPr>
      </w:pPr>
      <w:r w:rsidRPr="00E15A24">
        <w:rPr>
          <w:rFonts w:cs="Arial"/>
          <w:szCs w:val="22"/>
          <w:lang w:val="en"/>
        </w:rPr>
        <w:t>More information on how to download and install machine credentials can be found</w:t>
      </w:r>
      <w:r w:rsidRPr="00E15A24">
        <w:rPr>
          <w:rFonts w:cs="Arial"/>
          <w:b/>
          <w:szCs w:val="22"/>
          <w:lang w:val="en"/>
        </w:rPr>
        <w:t xml:space="preserve"> </w:t>
      </w:r>
      <w:hyperlink r:id="rId35" w:history="1">
        <w:r w:rsidRPr="00B4070C">
          <w:rPr>
            <w:rStyle w:val="Hyperlink"/>
            <w:rFonts w:cs="Arial"/>
            <w:b w:val="0"/>
            <w:bCs/>
            <w:noProof w:val="0"/>
            <w:szCs w:val="22"/>
            <w:lang w:val="en"/>
          </w:rPr>
          <w:t>here</w:t>
        </w:r>
      </w:hyperlink>
    </w:p>
    <w:p w14:paraId="6038A01E" w14:textId="74FB0D48" w:rsidR="00E15A24" w:rsidRPr="00B7695B" w:rsidRDefault="00E15A24">
      <w:pPr>
        <w:pStyle w:val="Heading220"/>
        <w:numPr>
          <w:ilvl w:val="1"/>
          <w:numId w:val="46"/>
        </w:numPr>
      </w:pPr>
      <w:bookmarkStart w:id="537" w:name="_Toc46754163"/>
      <w:bookmarkStart w:id="538" w:name="_Toc188946485"/>
      <w:r w:rsidRPr="00B7695B">
        <w:t>Access Manager</w:t>
      </w:r>
      <w:bookmarkEnd w:id="537"/>
      <w:bookmarkEnd w:id="538"/>
    </w:p>
    <w:p w14:paraId="776395A8" w14:textId="77777777" w:rsidR="00E15A24" w:rsidRPr="00E15A24" w:rsidRDefault="00E15A24" w:rsidP="00370149">
      <w:pPr>
        <w:spacing w:after="120" w:line="276" w:lineRule="auto"/>
        <w:rPr>
          <w:rFonts w:cs="Arial"/>
          <w:szCs w:val="22"/>
        </w:rPr>
      </w:pPr>
      <w:r w:rsidRPr="00E15A24">
        <w:rPr>
          <w:rFonts w:cs="Arial"/>
          <w:szCs w:val="22"/>
        </w:rPr>
        <w:t xml:space="preserve">Access Manager (AM) is the ATO’s authorisation service for its online services and those services integrated with SBR-enabled software. It provides businesses and tax practitioners with the ability to control the types of activities and transactions that their staff can undertake. </w:t>
      </w:r>
    </w:p>
    <w:p w14:paraId="42714A6A" w14:textId="77777777" w:rsidR="00E15A24" w:rsidRPr="00E15A24" w:rsidRDefault="00E15A24" w:rsidP="00370149">
      <w:pPr>
        <w:spacing w:after="120" w:line="276" w:lineRule="auto"/>
        <w:rPr>
          <w:rFonts w:cs="Arial"/>
          <w:szCs w:val="22"/>
        </w:rPr>
      </w:pPr>
      <w:r w:rsidRPr="00E15A24">
        <w:rPr>
          <w:rFonts w:cs="Arial"/>
          <w:szCs w:val="22"/>
        </w:rPr>
        <w:t xml:space="preserve">To use this service as an administrator, a user must be authorised in RAM by the relevant business. </w:t>
      </w:r>
    </w:p>
    <w:p w14:paraId="0F408C11" w14:textId="77777777" w:rsidR="00E15A24" w:rsidRPr="00E15A24" w:rsidRDefault="00E15A24" w:rsidP="00370149">
      <w:pPr>
        <w:spacing w:after="120" w:line="276" w:lineRule="auto"/>
        <w:rPr>
          <w:rFonts w:cs="Arial"/>
          <w:szCs w:val="22"/>
        </w:rPr>
      </w:pPr>
      <w:r w:rsidRPr="00E15A24">
        <w:rPr>
          <w:rFonts w:cs="Arial"/>
          <w:szCs w:val="22"/>
        </w:rPr>
        <w:t>Access Manager will allow authorised administrators to:</w:t>
      </w:r>
    </w:p>
    <w:p w14:paraId="3A4A2D8F" w14:textId="77777777" w:rsidR="00E15A24" w:rsidRPr="00475998" w:rsidRDefault="00E15A24">
      <w:pPr>
        <w:pStyle w:val="ListParagraph"/>
        <w:numPr>
          <w:ilvl w:val="0"/>
          <w:numId w:val="61"/>
        </w:numPr>
        <w:spacing w:line="276" w:lineRule="auto"/>
      </w:pPr>
      <w:r w:rsidRPr="00475998">
        <w:t xml:space="preserve">view authorised users and machine </w:t>
      </w:r>
      <w:proofErr w:type="gramStart"/>
      <w:r w:rsidRPr="00475998">
        <w:t>credentials</w:t>
      </w:r>
      <w:proofErr w:type="gramEnd"/>
    </w:p>
    <w:p w14:paraId="4AC2A86E" w14:textId="77777777" w:rsidR="00E15A24" w:rsidRPr="00475998" w:rsidRDefault="00E15A24">
      <w:pPr>
        <w:pStyle w:val="ListParagraph"/>
        <w:numPr>
          <w:ilvl w:val="0"/>
          <w:numId w:val="61"/>
        </w:numPr>
        <w:spacing w:line="276" w:lineRule="auto"/>
      </w:pPr>
      <w:r w:rsidRPr="00475998">
        <w:t xml:space="preserve">assign and modify user and machine credential </w:t>
      </w:r>
      <w:proofErr w:type="gramStart"/>
      <w:r w:rsidRPr="00475998">
        <w:t>permissions</w:t>
      </w:r>
      <w:proofErr w:type="gramEnd"/>
    </w:p>
    <w:p w14:paraId="28C469DD" w14:textId="26B064BD" w:rsidR="00E15A24" w:rsidRPr="00475998" w:rsidRDefault="00E15A24">
      <w:pPr>
        <w:pStyle w:val="ListParagraph"/>
        <w:numPr>
          <w:ilvl w:val="0"/>
          <w:numId w:val="61"/>
        </w:numPr>
        <w:spacing w:line="276" w:lineRule="auto"/>
      </w:pPr>
      <w:r w:rsidRPr="00475998">
        <w:t>set machine credential for cloud hosted SBR software services.</w:t>
      </w:r>
    </w:p>
    <w:p w14:paraId="47540F0F" w14:textId="2C9C51DE" w:rsidR="00755F54" w:rsidRPr="00755F54" w:rsidRDefault="00755F54" w:rsidP="00755F54">
      <w:pPr>
        <w:spacing w:after="120" w:line="276" w:lineRule="auto"/>
        <w:rPr>
          <w:rFonts w:cs="Arial"/>
          <w:b/>
          <w:szCs w:val="22"/>
        </w:rPr>
      </w:pPr>
      <w:r>
        <w:rPr>
          <w:rFonts w:cs="Arial"/>
          <w:bCs/>
          <w:szCs w:val="22"/>
        </w:rPr>
        <w:br/>
      </w:r>
      <w:bookmarkStart w:id="539" w:name="_Toc188946505"/>
      <w:r w:rsidRPr="00755F54">
        <w:rPr>
          <w:rFonts w:cs="Arial"/>
          <w:b/>
          <w:szCs w:val="22"/>
        </w:rPr>
        <w:t xml:space="preserve">Figure </w:t>
      </w:r>
      <w:r w:rsidRPr="00755F54">
        <w:rPr>
          <w:rFonts w:cs="Arial"/>
          <w:b/>
          <w:szCs w:val="22"/>
        </w:rPr>
        <w:fldChar w:fldCharType="begin"/>
      </w:r>
      <w:r w:rsidRPr="00755F54">
        <w:rPr>
          <w:rFonts w:cs="Arial"/>
          <w:b/>
          <w:szCs w:val="22"/>
        </w:rPr>
        <w:instrText xml:space="preserve"> SEQ Figure \* ARABIC </w:instrText>
      </w:r>
      <w:r w:rsidRPr="00755F54">
        <w:rPr>
          <w:rFonts w:cs="Arial"/>
          <w:b/>
          <w:szCs w:val="22"/>
        </w:rPr>
        <w:fldChar w:fldCharType="separate"/>
      </w:r>
      <w:r w:rsidRPr="00755F54">
        <w:rPr>
          <w:rFonts w:cs="Arial"/>
          <w:b/>
          <w:szCs w:val="22"/>
        </w:rPr>
        <w:t>1</w:t>
      </w:r>
      <w:r w:rsidRPr="00755F54">
        <w:rPr>
          <w:rFonts w:cs="Arial"/>
          <w:b/>
          <w:szCs w:val="22"/>
        </w:rPr>
        <w:fldChar w:fldCharType="end"/>
      </w:r>
      <w:r w:rsidRPr="00755F54">
        <w:rPr>
          <w:rFonts w:cs="Arial"/>
          <w:b/>
          <w:szCs w:val="22"/>
        </w:rPr>
        <w:t xml:space="preserve">: Access Manager authentication and </w:t>
      </w:r>
      <w:proofErr w:type="gramStart"/>
      <w:r w:rsidRPr="00755F54">
        <w:rPr>
          <w:rFonts w:cs="Arial"/>
          <w:b/>
          <w:szCs w:val="22"/>
        </w:rPr>
        <w:t>authorisation</w:t>
      </w:r>
      <w:bookmarkEnd w:id="539"/>
      <w:proofErr w:type="gramEnd"/>
    </w:p>
    <w:p w14:paraId="58156F1D" w14:textId="77777777" w:rsidR="00755F54" w:rsidRPr="00E15A24" w:rsidRDefault="00755F54" w:rsidP="00755F54">
      <w:pPr>
        <w:spacing w:after="120" w:line="276" w:lineRule="auto"/>
        <w:rPr>
          <w:rFonts w:cs="Arial"/>
          <w:szCs w:val="22"/>
        </w:rPr>
      </w:pPr>
    </w:p>
    <w:p w14:paraId="0A40A941" w14:textId="08F37271" w:rsidR="00E15A24" w:rsidRDefault="00E15A24" w:rsidP="00370149">
      <w:pPr>
        <w:spacing w:after="120" w:line="276" w:lineRule="auto"/>
        <w:rPr>
          <w:rFonts w:cs="Arial"/>
          <w:szCs w:val="22"/>
        </w:rPr>
      </w:pPr>
      <w:r w:rsidRPr="00E15A24">
        <w:rPr>
          <w:rFonts w:cs="Arial"/>
          <w:noProof/>
          <w:szCs w:val="22"/>
        </w:rPr>
        <w:drawing>
          <wp:inline distT="0" distB="0" distL="0" distR="0" wp14:anchorId="6BB09C3E" wp14:editId="7166F90C">
            <wp:extent cx="5712855" cy="2585044"/>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image.jpg"/>
                    <pic:cNvPicPr/>
                  </pic:nvPicPr>
                  <pic:blipFill>
                    <a:blip r:embed="rId36">
                      <a:extLst>
                        <a:ext uri="{28A0092B-C50C-407E-A947-70E740481C1C}">
                          <a14:useLocalDpi xmlns:a14="http://schemas.microsoft.com/office/drawing/2010/main" val="0"/>
                        </a:ext>
                      </a:extLst>
                    </a:blip>
                    <a:stretch>
                      <a:fillRect/>
                    </a:stretch>
                  </pic:blipFill>
                  <pic:spPr>
                    <a:xfrm>
                      <a:off x="0" y="0"/>
                      <a:ext cx="5712855" cy="2585044"/>
                    </a:xfrm>
                    <a:prstGeom prst="rect">
                      <a:avLst/>
                    </a:prstGeom>
                  </pic:spPr>
                </pic:pic>
              </a:graphicData>
            </a:graphic>
          </wp:inline>
        </w:drawing>
      </w:r>
    </w:p>
    <w:p w14:paraId="4D692509" w14:textId="4D5601FC" w:rsidR="00B71E69" w:rsidRDefault="00254318" w:rsidP="00B71E69">
      <w:pPr>
        <w:spacing w:after="120" w:line="276" w:lineRule="auto"/>
        <w:rPr>
          <w:rFonts w:cs="Arial"/>
          <w:b/>
          <w:bCs/>
          <w:szCs w:val="22"/>
        </w:rPr>
      </w:pPr>
      <w:r w:rsidRPr="00E15A24">
        <w:rPr>
          <w:rFonts w:cs="Arial"/>
          <w:szCs w:val="22"/>
          <w:lang w:val="en"/>
        </w:rPr>
        <w:t xml:space="preserve">More information on Access Manager can be found </w:t>
      </w:r>
      <w:hyperlink r:id="rId37" w:history="1">
        <w:r w:rsidRPr="00B4070C">
          <w:rPr>
            <w:rStyle w:val="Hyperlink"/>
            <w:rFonts w:cs="Arial"/>
            <w:b w:val="0"/>
            <w:bCs/>
            <w:noProof w:val="0"/>
            <w:szCs w:val="22"/>
            <w:lang w:val="en"/>
          </w:rPr>
          <w:t>here</w:t>
        </w:r>
      </w:hyperlink>
      <w:r w:rsidRPr="00B4070C">
        <w:rPr>
          <w:rFonts w:cs="Arial"/>
          <w:b/>
          <w:bCs/>
          <w:szCs w:val="22"/>
          <w:u w:val="single"/>
          <w:lang w:val="en"/>
        </w:rPr>
        <w:t>.</w:t>
      </w:r>
      <w:bookmarkStart w:id="540" w:name="_Toc46754164"/>
    </w:p>
    <w:p w14:paraId="65AC9144" w14:textId="77777777" w:rsidR="00475998" w:rsidRDefault="00475998">
      <w:pPr>
        <w:rPr>
          <w:rFonts w:eastAsia="Calibri" w:cs="Arial"/>
          <w:b/>
          <w:color w:val="000000" w:themeColor="text1"/>
          <w:sz w:val="24"/>
          <w:lang w:eastAsia="en-US"/>
        </w:rPr>
      </w:pPr>
      <w:r>
        <w:br w:type="page"/>
      </w:r>
    </w:p>
    <w:p w14:paraId="3B5CC2B7" w14:textId="55923949" w:rsidR="00E15A24" w:rsidRPr="00E15A24" w:rsidRDefault="00E80991" w:rsidP="00B7695B">
      <w:pPr>
        <w:pStyle w:val="Heading33"/>
      </w:pPr>
      <w:r>
        <w:lastRenderedPageBreak/>
        <w:t xml:space="preserve">3.2.1 </w:t>
      </w:r>
      <w:r w:rsidR="00E15A24" w:rsidRPr="00E15A24">
        <w:t>Authentication and Authorisation</w:t>
      </w:r>
      <w:bookmarkEnd w:id="540"/>
    </w:p>
    <w:p w14:paraId="44C8C284" w14:textId="2F95E3F8" w:rsidR="00E15A24" w:rsidRPr="00475998" w:rsidRDefault="00E15A24" w:rsidP="00370149">
      <w:pPr>
        <w:spacing w:after="120" w:line="276" w:lineRule="auto"/>
        <w:rPr>
          <w:rFonts w:cs="Arial"/>
          <w:b/>
          <w:szCs w:val="22"/>
        </w:rPr>
      </w:pPr>
      <w:r w:rsidRPr="00E15A24">
        <w:rPr>
          <w:rFonts w:cs="Arial"/>
          <w:b/>
          <w:szCs w:val="22"/>
        </w:rPr>
        <w:t>All users</w:t>
      </w:r>
      <w:r w:rsidR="00475998">
        <w:rPr>
          <w:rFonts w:cs="Arial"/>
          <w:b/>
          <w:szCs w:val="22"/>
        </w:rPr>
        <w:br/>
      </w:r>
      <w:r w:rsidRPr="00E15A24">
        <w:rPr>
          <w:rFonts w:cs="Arial"/>
          <w:szCs w:val="22"/>
        </w:rPr>
        <w:t>For most SBR request messages, the ATO will validate that the sender is authenticated and authorised to perform the requested action for the reporting party.</w:t>
      </w:r>
    </w:p>
    <w:p w14:paraId="64DB2C46" w14:textId="77777777" w:rsidR="00E15A24" w:rsidRPr="00E15A24" w:rsidRDefault="00E15A24" w:rsidP="00370149">
      <w:pPr>
        <w:spacing w:after="120" w:line="276" w:lineRule="auto"/>
        <w:rPr>
          <w:rFonts w:cs="Arial"/>
          <w:szCs w:val="22"/>
        </w:rPr>
      </w:pPr>
      <w:r w:rsidRPr="00E15A24">
        <w:rPr>
          <w:rFonts w:cs="Arial"/>
          <w:szCs w:val="22"/>
        </w:rPr>
        <w:t>The authorisation checking will check that the credential has the required Access Manager permissions for the form sent in the transmission. It will also check for any relationship to the reporting party.</w:t>
      </w:r>
    </w:p>
    <w:p w14:paraId="473E6FF7" w14:textId="77777777" w:rsidR="00E15A24" w:rsidRPr="00E15A24" w:rsidRDefault="00E15A24" w:rsidP="00370149">
      <w:pPr>
        <w:spacing w:after="120" w:line="276" w:lineRule="auto"/>
        <w:rPr>
          <w:rFonts w:cs="Arial"/>
          <w:szCs w:val="22"/>
        </w:rPr>
      </w:pPr>
      <w:r w:rsidRPr="00E15A24">
        <w:rPr>
          <w:rFonts w:cs="Arial"/>
          <w:szCs w:val="22"/>
        </w:rPr>
        <w:t xml:space="preserve">If authorisation fails, a response message will be returned with an appropriate SBR Error Code. </w:t>
      </w:r>
    </w:p>
    <w:p w14:paraId="3E114B2D" w14:textId="731E78DB" w:rsidR="00E15A24" w:rsidRPr="00475998" w:rsidRDefault="00475998" w:rsidP="00370149">
      <w:pPr>
        <w:spacing w:after="120" w:line="276" w:lineRule="auto"/>
        <w:rPr>
          <w:rFonts w:cs="Arial"/>
          <w:b/>
          <w:szCs w:val="22"/>
        </w:rPr>
      </w:pPr>
      <w:r>
        <w:rPr>
          <w:rFonts w:cs="Arial"/>
          <w:b/>
          <w:szCs w:val="22"/>
        </w:rPr>
        <w:br/>
      </w:r>
      <w:r w:rsidR="00E15A24" w:rsidRPr="00E15A24">
        <w:rPr>
          <w:rFonts w:cs="Arial"/>
          <w:b/>
          <w:szCs w:val="22"/>
        </w:rPr>
        <w:t>Business Intermediaries</w:t>
      </w:r>
      <w:r>
        <w:rPr>
          <w:rFonts w:cs="Arial"/>
          <w:b/>
          <w:szCs w:val="22"/>
        </w:rPr>
        <w:br/>
      </w:r>
      <w:r w:rsidR="00E15A24" w:rsidRPr="00E15A24">
        <w:rPr>
          <w:rFonts w:cs="Arial"/>
          <w:szCs w:val="22"/>
        </w:rPr>
        <w:t xml:space="preserve">If the sender is interacting on behalf of another entity (as an intermediary third party), then the sender or the entity must register an ‘intermediary-reporting party’ relationship in Access Manager as a business appointment. </w:t>
      </w:r>
    </w:p>
    <w:p w14:paraId="387DC19C" w14:textId="77777777" w:rsidR="00E15A24" w:rsidRPr="00E15A24" w:rsidRDefault="00E15A24" w:rsidP="00370149">
      <w:pPr>
        <w:spacing w:after="120" w:line="276" w:lineRule="auto"/>
        <w:rPr>
          <w:rFonts w:cs="Arial"/>
          <w:szCs w:val="22"/>
        </w:rPr>
      </w:pPr>
      <w:r w:rsidRPr="00E15A24">
        <w:rPr>
          <w:rFonts w:cs="Arial"/>
          <w:szCs w:val="22"/>
        </w:rPr>
        <w:t xml:space="preserve">Access Manager administrators of a business </w:t>
      </w:r>
      <w:proofErr w:type="gramStart"/>
      <w:r w:rsidRPr="00E15A24">
        <w:rPr>
          <w:rFonts w:cs="Arial"/>
          <w:szCs w:val="22"/>
        </w:rPr>
        <w:t>have the ability to</w:t>
      </w:r>
      <w:proofErr w:type="gramEnd"/>
      <w:r w:rsidRPr="00E15A24">
        <w:rPr>
          <w:rFonts w:cs="Arial"/>
          <w:szCs w:val="22"/>
        </w:rPr>
        <w:t xml:space="preserve"> appoint another business and give them permissions. This will allow an intermediary to access ATO information online or via SBR-enabled software and undertake various activities on the entity’s behalf.</w:t>
      </w:r>
    </w:p>
    <w:p w14:paraId="69B3029D" w14:textId="4DDED007" w:rsidR="00E15A24" w:rsidRPr="00E15A24" w:rsidRDefault="00254318" w:rsidP="00370149">
      <w:pPr>
        <w:spacing w:after="120" w:line="276" w:lineRule="auto"/>
        <w:rPr>
          <w:rFonts w:cs="Arial"/>
          <w:b/>
          <w:szCs w:val="22"/>
        </w:rPr>
      </w:pPr>
      <w:r w:rsidRPr="00254318">
        <w:rPr>
          <w:rFonts w:cs="Arial"/>
          <w:bCs/>
          <w:szCs w:val="22"/>
        </w:rPr>
        <w:t>Note:</w:t>
      </w:r>
      <w:r>
        <w:rPr>
          <w:rFonts w:cs="Arial"/>
          <w:b/>
          <w:szCs w:val="22"/>
        </w:rPr>
        <w:t xml:space="preserve"> </w:t>
      </w:r>
      <w:r w:rsidRPr="00E15A24">
        <w:rPr>
          <w:rFonts w:cs="Arial"/>
          <w:szCs w:val="22"/>
        </w:rPr>
        <w:t>Businesses must not distribute machine credentials to their intermediaries.</w:t>
      </w:r>
    </w:p>
    <w:p w14:paraId="038BDF74" w14:textId="4BAEFB65" w:rsidR="00E15A24" w:rsidRPr="00E15A24" w:rsidRDefault="00254318" w:rsidP="00370149">
      <w:pPr>
        <w:spacing w:after="120" w:line="276" w:lineRule="auto"/>
        <w:rPr>
          <w:rFonts w:cs="Arial"/>
          <w:b/>
          <w:szCs w:val="22"/>
        </w:rPr>
      </w:pPr>
      <w:r>
        <w:rPr>
          <w:rFonts w:cs="Arial"/>
          <w:b/>
          <w:szCs w:val="22"/>
        </w:rPr>
        <w:br/>
      </w:r>
      <w:r w:rsidR="00E15A24" w:rsidRPr="00E15A24">
        <w:rPr>
          <w:rFonts w:cs="Arial"/>
          <w:b/>
          <w:szCs w:val="22"/>
        </w:rPr>
        <w:t>Tax Practitioners</w:t>
      </w:r>
    </w:p>
    <w:p w14:paraId="28081A7E" w14:textId="77777777" w:rsidR="00E15A24" w:rsidRPr="00E15A24" w:rsidRDefault="00E15A24" w:rsidP="00370149">
      <w:pPr>
        <w:spacing w:after="120" w:line="276" w:lineRule="auto"/>
        <w:rPr>
          <w:rFonts w:cs="Arial"/>
          <w:szCs w:val="22"/>
        </w:rPr>
      </w:pPr>
      <w:r w:rsidRPr="00E15A24">
        <w:rPr>
          <w:rFonts w:cs="Arial"/>
          <w:szCs w:val="22"/>
        </w:rPr>
        <w:t xml:space="preserve">If the sender is acting in their role as a Tax Practitioner, a registered agent number </w:t>
      </w:r>
      <w:r w:rsidRPr="00475998">
        <w:rPr>
          <w:rFonts w:cs="Arial"/>
          <w:b/>
          <w:bCs/>
          <w:szCs w:val="22"/>
        </w:rPr>
        <w:t>must</w:t>
      </w:r>
      <w:r w:rsidRPr="00475998">
        <w:rPr>
          <w:rFonts w:cs="Arial"/>
          <w:szCs w:val="22"/>
        </w:rPr>
        <w:t xml:space="preserve"> </w:t>
      </w:r>
      <w:r w:rsidRPr="00E15A24">
        <w:rPr>
          <w:rFonts w:cs="Arial"/>
          <w:szCs w:val="22"/>
        </w:rPr>
        <w:t>be provided for authorisation to be successful. Relationships between an agent and their reporting party clients are not set up in Access Manager but need to be set up using their software.</w:t>
      </w:r>
    </w:p>
    <w:p w14:paraId="59ED13D6" w14:textId="77777777" w:rsidR="00E15A24" w:rsidRPr="00E15A24" w:rsidRDefault="00E15A24" w:rsidP="00370149">
      <w:pPr>
        <w:spacing w:after="120" w:line="276" w:lineRule="auto"/>
        <w:rPr>
          <w:rFonts w:cs="Arial"/>
          <w:szCs w:val="22"/>
        </w:rPr>
      </w:pPr>
    </w:p>
    <w:p w14:paraId="771EDE31" w14:textId="4ABB4188" w:rsidR="00E15A24" w:rsidRPr="00E15A24" w:rsidRDefault="00E15A24" w:rsidP="00370149">
      <w:pPr>
        <w:pStyle w:val="Heading11"/>
        <w:numPr>
          <w:ilvl w:val="0"/>
          <w:numId w:val="4"/>
        </w:numPr>
        <w:spacing w:line="276" w:lineRule="auto"/>
      </w:pPr>
      <w:bookmarkStart w:id="541" w:name="_Toc428978706"/>
      <w:bookmarkStart w:id="542" w:name="_Toc428980194"/>
      <w:bookmarkStart w:id="543" w:name="_Toc428978708"/>
      <w:bookmarkStart w:id="544" w:name="_Toc428980196"/>
      <w:bookmarkStart w:id="545" w:name="_Toc428978709"/>
      <w:bookmarkStart w:id="546" w:name="_Toc428980197"/>
      <w:bookmarkStart w:id="547" w:name="_Toc428978710"/>
      <w:bookmarkStart w:id="548" w:name="_Toc428980198"/>
      <w:bookmarkStart w:id="549" w:name="_Toc428978711"/>
      <w:bookmarkStart w:id="550" w:name="_Toc428980199"/>
      <w:bookmarkStart w:id="551" w:name="_Toc402275213"/>
      <w:bookmarkStart w:id="552" w:name="_Toc402422037"/>
      <w:bookmarkStart w:id="553" w:name="_Toc402434160"/>
      <w:bookmarkStart w:id="554" w:name="_Toc402435260"/>
      <w:bookmarkStart w:id="555" w:name="_Toc402435860"/>
      <w:bookmarkStart w:id="556" w:name="_Toc402436212"/>
      <w:bookmarkStart w:id="557" w:name="_Toc402275214"/>
      <w:bookmarkStart w:id="558" w:name="_Toc402422038"/>
      <w:bookmarkStart w:id="559" w:name="_Toc402434161"/>
      <w:bookmarkStart w:id="560" w:name="_Toc402435261"/>
      <w:bookmarkStart w:id="561" w:name="_Toc402435861"/>
      <w:bookmarkStart w:id="562" w:name="_Toc402436213"/>
      <w:bookmarkStart w:id="563" w:name="_Toc402275215"/>
      <w:bookmarkStart w:id="564" w:name="_Toc402422039"/>
      <w:bookmarkStart w:id="565" w:name="_Toc402434162"/>
      <w:bookmarkStart w:id="566" w:name="_Toc402435262"/>
      <w:bookmarkStart w:id="567" w:name="_Toc402435862"/>
      <w:bookmarkStart w:id="568" w:name="_Toc402436214"/>
      <w:bookmarkStart w:id="569" w:name="_Toc402275216"/>
      <w:bookmarkStart w:id="570" w:name="_Toc402422040"/>
      <w:bookmarkStart w:id="571" w:name="_Toc402434163"/>
      <w:bookmarkStart w:id="572" w:name="_Toc402435263"/>
      <w:bookmarkStart w:id="573" w:name="_Toc402435863"/>
      <w:bookmarkStart w:id="574" w:name="_Toc402436215"/>
      <w:bookmarkStart w:id="575" w:name="_Toc402275217"/>
      <w:bookmarkStart w:id="576" w:name="_Toc402422041"/>
      <w:bookmarkStart w:id="577" w:name="_Toc402434164"/>
      <w:bookmarkStart w:id="578" w:name="_Toc402435264"/>
      <w:bookmarkStart w:id="579" w:name="_Toc402435864"/>
      <w:bookmarkStart w:id="580" w:name="_Toc402436216"/>
      <w:bookmarkStart w:id="581" w:name="_Toc402275218"/>
      <w:bookmarkStart w:id="582" w:name="_Toc402422042"/>
      <w:bookmarkStart w:id="583" w:name="_Toc402434165"/>
      <w:bookmarkStart w:id="584" w:name="_Toc402435265"/>
      <w:bookmarkStart w:id="585" w:name="_Toc402435865"/>
      <w:bookmarkStart w:id="586" w:name="_Toc402436217"/>
      <w:bookmarkStart w:id="587" w:name="_Toc402275219"/>
      <w:bookmarkStart w:id="588" w:name="_Toc402422043"/>
      <w:bookmarkStart w:id="589" w:name="_Toc402434166"/>
      <w:bookmarkStart w:id="590" w:name="_Toc402435266"/>
      <w:bookmarkStart w:id="591" w:name="_Toc402435866"/>
      <w:bookmarkStart w:id="592" w:name="_Toc402436218"/>
      <w:bookmarkStart w:id="593" w:name="_Toc25064749"/>
      <w:bookmarkStart w:id="594" w:name="_Toc25064750"/>
      <w:bookmarkStart w:id="595" w:name="_Toc25064751"/>
      <w:bookmarkStart w:id="596" w:name="_Toc25064752"/>
      <w:bookmarkStart w:id="597" w:name="_Toc25064753"/>
      <w:bookmarkStart w:id="598" w:name="_Toc25064754"/>
      <w:bookmarkStart w:id="599" w:name="_Toc25064755"/>
      <w:bookmarkStart w:id="600" w:name="_Toc25064756"/>
      <w:bookmarkStart w:id="601" w:name="_Toc25064757"/>
      <w:bookmarkStart w:id="602" w:name="_Toc25064758"/>
      <w:bookmarkStart w:id="603" w:name="_Toc25064759"/>
      <w:bookmarkStart w:id="604" w:name="_Toc25064760"/>
      <w:bookmarkStart w:id="605" w:name="_Toc428978083"/>
      <w:bookmarkStart w:id="606" w:name="_Toc428978713"/>
      <w:bookmarkStart w:id="607" w:name="_Toc428980201"/>
      <w:bookmarkStart w:id="608" w:name="_Toc428978084"/>
      <w:bookmarkStart w:id="609" w:name="_Toc428978714"/>
      <w:bookmarkStart w:id="610" w:name="_Toc428980202"/>
      <w:bookmarkStart w:id="611" w:name="_Toc428978085"/>
      <w:bookmarkStart w:id="612" w:name="_Toc428978715"/>
      <w:bookmarkStart w:id="613" w:name="_Toc428980203"/>
      <w:bookmarkStart w:id="614" w:name="_Toc428978086"/>
      <w:bookmarkStart w:id="615" w:name="_Toc428978716"/>
      <w:bookmarkStart w:id="616" w:name="_Toc428980204"/>
      <w:bookmarkStart w:id="617" w:name="_Toc428978087"/>
      <w:bookmarkStart w:id="618" w:name="_Toc428978717"/>
      <w:bookmarkStart w:id="619" w:name="_Toc428980205"/>
      <w:bookmarkStart w:id="620" w:name="_Toc428978088"/>
      <w:bookmarkStart w:id="621" w:name="_Toc428978718"/>
      <w:bookmarkStart w:id="622" w:name="_Toc428980206"/>
      <w:bookmarkStart w:id="623" w:name="_Toc428978089"/>
      <w:bookmarkStart w:id="624" w:name="_Toc428978719"/>
      <w:bookmarkStart w:id="625" w:name="_Toc428980207"/>
      <w:bookmarkStart w:id="626" w:name="_Toc428978090"/>
      <w:bookmarkStart w:id="627" w:name="_Toc428978720"/>
      <w:bookmarkStart w:id="628" w:name="_Toc428980208"/>
      <w:bookmarkStart w:id="629" w:name="_Toc25064765"/>
      <w:bookmarkStart w:id="630" w:name="_Toc25064766"/>
      <w:bookmarkStart w:id="631" w:name="_Toc25064767"/>
      <w:bookmarkStart w:id="632" w:name="_Toc25064768"/>
      <w:bookmarkStart w:id="633" w:name="_Toc25064769"/>
      <w:bookmarkStart w:id="634" w:name="_Toc25064770"/>
      <w:bookmarkStart w:id="635" w:name="_Toc25064771"/>
      <w:bookmarkStart w:id="636" w:name="_Toc25064772"/>
      <w:bookmarkStart w:id="637" w:name="_Toc25064773"/>
      <w:bookmarkStart w:id="638" w:name="Criteria_for_being_an_authorised_contact"/>
      <w:bookmarkStart w:id="639" w:name="_Toc384376278"/>
      <w:bookmarkStart w:id="640" w:name="_Toc384376407"/>
      <w:bookmarkStart w:id="641" w:name="_Toc384376569"/>
      <w:bookmarkStart w:id="642" w:name="_Toc389644809"/>
      <w:bookmarkStart w:id="643" w:name="_Toc384376279"/>
      <w:bookmarkStart w:id="644" w:name="_Toc384376408"/>
      <w:bookmarkStart w:id="645" w:name="_Toc384376570"/>
      <w:bookmarkStart w:id="646" w:name="_Toc389644810"/>
      <w:bookmarkStart w:id="647" w:name="_Toc384376280"/>
      <w:bookmarkStart w:id="648" w:name="_Toc384376409"/>
      <w:bookmarkStart w:id="649" w:name="_Toc384376571"/>
      <w:bookmarkStart w:id="650" w:name="_Toc389644811"/>
      <w:bookmarkStart w:id="651" w:name="_Toc384376281"/>
      <w:bookmarkStart w:id="652" w:name="_Toc384376410"/>
      <w:bookmarkStart w:id="653" w:name="_Toc384376572"/>
      <w:bookmarkStart w:id="654" w:name="_Toc389644812"/>
      <w:bookmarkStart w:id="655" w:name="_Toc384376282"/>
      <w:bookmarkStart w:id="656" w:name="_Toc384376411"/>
      <w:bookmarkStart w:id="657" w:name="_Toc384376573"/>
      <w:bookmarkStart w:id="658" w:name="_Toc389644813"/>
      <w:bookmarkStart w:id="659" w:name="_Toc384376283"/>
      <w:bookmarkStart w:id="660" w:name="_Toc384376412"/>
      <w:bookmarkStart w:id="661" w:name="_Toc384376574"/>
      <w:bookmarkStart w:id="662" w:name="_Toc389644814"/>
      <w:bookmarkStart w:id="663" w:name="_Toc384376284"/>
      <w:bookmarkStart w:id="664" w:name="_Toc384376413"/>
      <w:bookmarkStart w:id="665" w:name="_Toc384376575"/>
      <w:bookmarkStart w:id="666" w:name="_Toc389644815"/>
      <w:bookmarkStart w:id="667" w:name="_Toc384376285"/>
      <w:bookmarkStart w:id="668" w:name="_Toc384376414"/>
      <w:bookmarkStart w:id="669" w:name="_Toc384376576"/>
      <w:bookmarkStart w:id="670" w:name="_Toc389644816"/>
      <w:bookmarkStart w:id="671" w:name="1070486"/>
      <w:bookmarkStart w:id="672" w:name="1070682"/>
      <w:bookmarkStart w:id="673" w:name="_Toc402434176"/>
      <w:bookmarkStart w:id="674" w:name="_Toc402434177"/>
      <w:bookmarkStart w:id="675" w:name="_Toc402434178"/>
      <w:bookmarkStart w:id="676" w:name="_Toc402434179"/>
      <w:bookmarkStart w:id="677" w:name="_Toc402434180"/>
      <w:bookmarkStart w:id="678" w:name="_Toc402434181"/>
      <w:bookmarkStart w:id="679" w:name="_Toc402434182"/>
      <w:bookmarkStart w:id="680" w:name="_Toc402434183"/>
      <w:bookmarkStart w:id="681" w:name="_Toc402434184"/>
      <w:bookmarkStart w:id="682" w:name="_Toc402434185"/>
      <w:bookmarkStart w:id="683" w:name="_Toc402434186"/>
      <w:bookmarkStart w:id="684" w:name="_Toc402434187"/>
      <w:bookmarkStart w:id="685" w:name="_Toc402434188"/>
      <w:bookmarkStart w:id="686" w:name="_Toc402434189"/>
      <w:bookmarkStart w:id="687" w:name="_Toc402434190"/>
      <w:bookmarkStart w:id="688" w:name="_Toc402434191"/>
      <w:bookmarkStart w:id="689" w:name="_Toc402434192"/>
      <w:bookmarkStart w:id="690" w:name="_Toc402434193"/>
      <w:bookmarkStart w:id="691" w:name="_Toc402434194"/>
      <w:bookmarkStart w:id="692" w:name="_Toc402434195"/>
      <w:bookmarkStart w:id="693" w:name="_Toc402434196"/>
      <w:bookmarkStart w:id="694" w:name="_Toc402434197"/>
      <w:bookmarkStart w:id="695" w:name="_Toc402434198"/>
      <w:bookmarkStart w:id="696" w:name="_Toc402434199"/>
      <w:bookmarkStart w:id="697" w:name="_Toc402434200"/>
      <w:bookmarkStart w:id="698" w:name="_Toc402434201"/>
      <w:bookmarkStart w:id="699" w:name="_Toc402434202"/>
      <w:bookmarkStart w:id="700" w:name="_Toc402434203"/>
      <w:bookmarkStart w:id="701" w:name="_Toc402434204"/>
      <w:bookmarkStart w:id="702" w:name="_Toc402434205"/>
      <w:bookmarkStart w:id="703" w:name="_Toc402434206"/>
      <w:bookmarkStart w:id="704" w:name="_Toc402434207"/>
      <w:bookmarkStart w:id="705" w:name="_Toc402434208"/>
      <w:bookmarkStart w:id="706" w:name="_Toc402434209"/>
      <w:bookmarkStart w:id="707" w:name="_Toc402434210"/>
      <w:bookmarkStart w:id="708" w:name="_Toc402434211"/>
      <w:bookmarkStart w:id="709" w:name="_Toc402434214"/>
      <w:bookmarkStart w:id="710" w:name="_Toc402434215"/>
      <w:bookmarkStart w:id="711" w:name="_Toc402434216"/>
      <w:bookmarkStart w:id="712" w:name="_Toc402434219"/>
      <w:bookmarkStart w:id="713" w:name="_Toc402434220"/>
      <w:bookmarkStart w:id="714" w:name="_Toc402434221"/>
      <w:bookmarkStart w:id="715" w:name="_Toc402434222"/>
      <w:bookmarkStart w:id="716" w:name="_Toc402434223"/>
      <w:bookmarkStart w:id="717" w:name="_Toc402434224"/>
      <w:bookmarkStart w:id="718" w:name="_Toc402434225"/>
      <w:bookmarkStart w:id="719" w:name="_Toc402434226"/>
      <w:bookmarkStart w:id="720" w:name="_Toc402434227"/>
      <w:bookmarkStart w:id="721" w:name="_Toc402434228"/>
      <w:bookmarkStart w:id="722" w:name="_Toc402434229"/>
      <w:bookmarkStart w:id="723" w:name="_Toc402434232"/>
      <w:bookmarkStart w:id="724" w:name="_Toc402434233"/>
      <w:bookmarkStart w:id="725" w:name="_Toc402434234"/>
      <w:bookmarkStart w:id="726" w:name="_Toc402434235"/>
      <w:bookmarkStart w:id="727" w:name="_Toc402434236"/>
      <w:bookmarkStart w:id="728" w:name="_Toc402434237"/>
      <w:bookmarkStart w:id="729" w:name="_Toc402434238"/>
      <w:bookmarkStart w:id="730" w:name="_Toc402434239"/>
      <w:bookmarkStart w:id="731" w:name="_Toc402434240"/>
      <w:bookmarkStart w:id="732" w:name="_Toc402434241"/>
      <w:bookmarkStart w:id="733" w:name="_Toc402434242"/>
      <w:bookmarkStart w:id="734" w:name="_Toc402434243"/>
      <w:bookmarkStart w:id="735" w:name="_Toc402434244"/>
      <w:bookmarkStart w:id="736" w:name="_Toc402434245"/>
      <w:bookmarkStart w:id="737" w:name="_Toc402434248"/>
      <w:bookmarkStart w:id="738" w:name="_Toc402434249"/>
      <w:bookmarkStart w:id="739" w:name="_Toc402434250"/>
      <w:bookmarkStart w:id="740" w:name="_Toc402434251"/>
      <w:bookmarkStart w:id="741" w:name="_Toc402434252"/>
      <w:bookmarkStart w:id="742" w:name="_Toc402434253"/>
      <w:bookmarkStart w:id="743" w:name="_Toc402434254"/>
      <w:bookmarkStart w:id="744" w:name="_Toc402434255"/>
      <w:bookmarkStart w:id="745" w:name="_Toc402434256"/>
      <w:bookmarkStart w:id="746" w:name="_Toc402434257"/>
      <w:bookmarkStart w:id="747" w:name="_Toc402434258"/>
      <w:bookmarkStart w:id="748" w:name="_Toc402434259"/>
      <w:bookmarkStart w:id="749" w:name="_Toc402434260"/>
      <w:bookmarkStart w:id="750" w:name="_Toc402434261"/>
      <w:bookmarkStart w:id="751" w:name="_Toc402434262"/>
      <w:bookmarkStart w:id="752" w:name="_Toc402434263"/>
      <w:bookmarkStart w:id="753" w:name="_Toc402434264"/>
      <w:bookmarkStart w:id="754" w:name="_Toc402434265"/>
      <w:bookmarkStart w:id="755" w:name="_Toc402434266"/>
      <w:bookmarkStart w:id="756" w:name="_Toc402434267"/>
      <w:bookmarkStart w:id="757" w:name="_Toc402434268"/>
      <w:bookmarkStart w:id="758" w:name="_Toc402434269"/>
      <w:bookmarkStart w:id="759" w:name="_Toc402434270"/>
      <w:bookmarkStart w:id="760" w:name="_Toc402434271"/>
      <w:bookmarkStart w:id="761" w:name="_Toc402434272"/>
      <w:bookmarkStart w:id="762" w:name="_Toc402434273"/>
      <w:bookmarkStart w:id="763" w:name="_Toc402434274"/>
      <w:bookmarkStart w:id="764" w:name="_Toc402434275"/>
      <w:bookmarkStart w:id="765" w:name="_Toc402434276"/>
      <w:bookmarkStart w:id="766" w:name="_Toc402434277"/>
      <w:bookmarkStart w:id="767" w:name="_Toc402434278"/>
      <w:bookmarkStart w:id="768" w:name="_Toc402434279"/>
      <w:bookmarkStart w:id="769" w:name="_Toc402434280"/>
      <w:bookmarkStart w:id="770" w:name="_Toc402434281"/>
      <w:bookmarkStart w:id="771" w:name="_Toc402434282"/>
      <w:bookmarkStart w:id="772" w:name="_Toc402434283"/>
      <w:bookmarkStart w:id="773" w:name="_Toc402434284"/>
      <w:bookmarkStart w:id="774" w:name="_Toc402434285"/>
      <w:bookmarkStart w:id="775" w:name="_Toc402434286"/>
      <w:bookmarkStart w:id="776" w:name="_Toc402434287"/>
      <w:bookmarkStart w:id="777" w:name="_Toc402434288"/>
      <w:bookmarkStart w:id="778" w:name="_Toc402434289"/>
      <w:bookmarkStart w:id="779" w:name="_Toc402434290"/>
      <w:bookmarkStart w:id="780" w:name="_Toc402434291"/>
      <w:bookmarkStart w:id="781" w:name="_Toc402434292"/>
      <w:bookmarkStart w:id="782" w:name="_Toc402434293"/>
      <w:bookmarkStart w:id="783" w:name="_Toc402434294"/>
      <w:bookmarkStart w:id="784" w:name="_Toc402434295"/>
      <w:bookmarkStart w:id="785" w:name="_Toc402434296"/>
      <w:bookmarkStart w:id="786" w:name="_Toc402434297"/>
      <w:bookmarkStart w:id="787" w:name="_Toc402434298"/>
      <w:bookmarkStart w:id="788" w:name="_Toc402434299"/>
      <w:bookmarkStart w:id="789" w:name="_Toc402434300"/>
      <w:bookmarkStart w:id="790" w:name="_Toc402434301"/>
      <w:bookmarkStart w:id="791" w:name="_Toc402434302"/>
      <w:bookmarkStart w:id="792" w:name="_Toc402434303"/>
      <w:bookmarkStart w:id="793" w:name="_Toc402434304"/>
      <w:bookmarkStart w:id="794" w:name="_Toc402434305"/>
      <w:bookmarkStart w:id="795" w:name="_Toc402434306"/>
      <w:bookmarkStart w:id="796" w:name="_Toc402434307"/>
      <w:bookmarkStart w:id="797" w:name="_Toc402434308"/>
      <w:bookmarkStart w:id="798" w:name="_Toc402434309"/>
      <w:bookmarkStart w:id="799" w:name="_Toc402434310"/>
      <w:bookmarkStart w:id="800" w:name="_Toc402434311"/>
      <w:bookmarkStart w:id="801" w:name="_Toc402434312"/>
      <w:bookmarkStart w:id="802" w:name="_Toc402434313"/>
      <w:bookmarkStart w:id="803" w:name="_Toc402434314"/>
      <w:bookmarkStart w:id="804" w:name="_Toc402434315"/>
      <w:bookmarkStart w:id="805" w:name="_Toc402434316"/>
      <w:bookmarkStart w:id="806" w:name="_Toc402434317"/>
      <w:bookmarkStart w:id="807" w:name="_Toc402434318"/>
      <w:bookmarkStart w:id="808" w:name="_Toc402434319"/>
      <w:bookmarkStart w:id="809" w:name="_Toc402434320"/>
      <w:bookmarkStart w:id="810" w:name="_Toc402434321"/>
      <w:bookmarkStart w:id="811" w:name="_Toc402434322"/>
      <w:bookmarkStart w:id="812" w:name="_Toc402434323"/>
      <w:bookmarkStart w:id="813" w:name="_Toc402434324"/>
      <w:bookmarkStart w:id="814" w:name="_Toc402434325"/>
      <w:bookmarkStart w:id="815" w:name="_Toc402434326"/>
      <w:bookmarkStart w:id="816" w:name="_Toc402434327"/>
      <w:bookmarkStart w:id="817" w:name="_Toc402434328"/>
      <w:bookmarkStart w:id="818" w:name="_Toc402434329"/>
      <w:bookmarkStart w:id="819" w:name="_Toc402434330"/>
      <w:bookmarkStart w:id="820" w:name="_Toc402434331"/>
      <w:bookmarkStart w:id="821" w:name="_Toc402434332"/>
      <w:bookmarkStart w:id="822" w:name="_Toc402434333"/>
      <w:bookmarkStart w:id="823" w:name="_Toc402434334"/>
      <w:bookmarkStart w:id="824" w:name="_Toc402434335"/>
      <w:bookmarkStart w:id="825" w:name="_Toc402434336"/>
      <w:bookmarkStart w:id="826" w:name="_Toc402434337"/>
      <w:bookmarkStart w:id="827" w:name="_Toc402434338"/>
      <w:bookmarkStart w:id="828" w:name="_Toc402434339"/>
      <w:bookmarkStart w:id="829" w:name="_Toc402434340"/>
      <w:bookmarkStart w:id="830" w:name="_Toc402434341"/>
      <w:bookmarkStart w:id="831" w:name="_Toc402434342"/>
      <w:bookmarkStart w:id="832" w:name="_Toc402434343"/>
      <w:bookmarkStart w:id="833" w:name="_Toc402434344"/>
      <w:bookmarkStart w:id="834" w:name="_Toc402434345"/>
      <w:bookmarkStart w:id="835" w:name="_Toc402434346"/>
      <w:bookmarkStart w:id="836" w:name="_Toc46754165"/>
      <w:bookmarkStart w:id="837" w:name="_Toc188946486"/>
      <w:bookmarkStart w:id="838" w:name="Section4"/>
      <w:bookmarkStart w:id="839" w:name="_Toc398631471"/>
      <w:bookmarkStart w:id="840" w:name="GENERAL_INSTRUCTIONS"/>
      <w:bookmarkStart w:id="841" w:name="BKM_47A06F7C_5861_4A87_896C_A7447A2EDDAE"/>
      <w:bookmarkEnd w:id="522"/>
      <w:bookmarkEnd w:id="523"/>
      <w:bookmarkEnd w:id="524"/>
      <w:bookmarkEnd w:id="525"/>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E15A24">
        <w:lastRenderedPageBreak/>
        <w:t xml:space="preserve">Message </w:t>
      </w:r>
      <w:r w:rsidR="00370149">
        <w:t>t</w:t>
      </w:r>
      <w:r w:rsidRPr="00E15A24">
        <w:t xml:space="preserve">ypes and </w:t>
      </w:r>
      <w:r w:rsidR="00370149">
        <w:t>e</w:t>
      </w:r>
      <w:r w:rsidRPr="00E15A24">
        <w:t xml:space="preserve">rror </w:t>
      </w:r>
      <w:proofErr w:type="gramStart"/>
      <w:r w:rsidR="00370149">
        <w:t>h</w:t>
      </w:r>
      <w:r w:rsidRPr="00E15A24">
        <w:t>andling</w:t>
      </w:r>
      <w:bookmarkEnd w:id="836"/>
      <w:bookmarkEnd w:id="837"/>
      <w:proofErr w:type="gramEnd"/>
    </w:p>
    <w:p w14:paraId="760A503A" w14:textId="4E50BE8B" w:rsidR="000C4793" w:rsidRDefault="000C4793" w:rsidP="00B7695B">
      <w:pPr>
        <w:pStyle w:val="Heading220"/>
      </w:pPr>
      <w:bookmarkStart w:id="842" w:name="_Toc188946487"/>
      <w:bookmarkStart w:id="843" w:name="_Toc46754166"/>
      <w:bookmarkEnd w:id="838"/>
      <w:r>
        <w:t xml:space="preserve">4.1 </w:t>
      </w:r>
      <w:r w:rsidR="00B7695B">
        <w:t>Request Message Types</w:t>
      </w:r>
      <w:bookmarkEnd w:id="842"/>
    </w:p>
    <w:bookmarkEnd w:id="843"/>
    <w:p w14:paraId="694D01FD" w14:textId="77777777" w:rsidR="00E15A24" w:rsidRPr="00E15A24" w:rsidRDefault="00E15A24" w:rsidP="00370149">
      <w:pPr>
        <w:spacing w:after="120" w:line="276" w:lineRule="auto"/>
        <w:rPr>
          <w:rFonts w:cs="Arial"/>
          <w:szCs w:val="22"/>
          <w:lang w:val="en-US"/>
        </w:rPr>
      </w:pPr>
      <w:r w:rsidRPr="00E15A24">
        <w:rPr>
          <w:rFonts w:cs="Arial"/>
          <w:szCs w:val="22"/>
          <w:lang w:val="en-US"/>
        </w:rPr>
        <w:t xml:space="preserve">There are three types of request messages supported by SBR and the expected </w:t>
      </w:r>
      <w:proofErr w:type="spellStart"/>
      <w:r w:rsidRPr="00E15A24">
        <w:rPr>
          <w:rFonts w:cs="Arial"/>
          <w:szCs w:val="22"/>
          <w:lang w:val="en-US"/>
        </w:rPr>
        <w:t>behaviours</w:t>
      </w:r>
      <w:proofErr w:type="spellEnd"/>
      <w:r w:rsidRPr="00E15A24">
        <w:rPr>
          <w:rFonts w:cs="Arial"/>
          <w:szCs w:val="22"/>
          <w:lang w:val="en-US"/>
        </w:rPr>
        <w:t xml:space="preserve"> regarding the response messages to the respective request message.</w:t>
      </w:r>
    </w:p>
    <w:p w14:paraId="4A522FE2" w14:textId="74A33D43" w:rsidR="00E15A24" w:rsidRPr="000C4793" w:rsidRDefault="000C4793" w:rsidP="00370149">
      <w:pPr>
        <w:spacing w:after="120" w:line="276" w:lineRule="auto"/>
        <w:rPr>
          <w:rFonts w:cs="Arial"/>
          <w:b/>
          <w:bCs/>
          <w:szCs w:val="22"/>
        </w:rPr>
      </w:pPr>
      <w:bookmarkStart w:id="844" w:name="_Toc188946504"/>
      <w:r w:rsidRPr="00E15A24">
        <w:rPr>
          <w:rFonts w:cs="Arial"/>
          <w:b/>
          <w:bCs/>
          <w:szCs w:val="22"/>
        </w:rPr>
        <w:t xml:space="preserve">Table </w:t>
      </w:r>
      <w:r w:rsidRPr="00E15A24">
        <w:rPr>
          <w:rFonts w:cs="Arial"/>
          <w:b/>
          <w:bCs/>
          <w:szCs w:val="22"/>
        </w:rPr>
        <w:fldChar w:fldCharType="begin"/>
      </w:r>
      <w:r w:rsidRPr="00E15A24">
        <w:rPr>
          <w:rFonts w:cs="Arial"/>
          <w:b/>
          <w:bCs/>
          <w:szCs w:val="22"/>
        </w:rPr>
        <w:instrText xml:space="preserve"> SEQ Table \* ARABIC </w:instrText>
      </w:r>
      <w:r w:rsidRPr="00E15A24">
        <w:rPr>
          <w:rFonts w:cs="Arial"/>
          <w:b/>
          <w:bCs/>
          <w:szCs w:val="22"/>
        </w:rPr>
        <w:fldChar w:fldCharType="separate"/>
      </w:r>
      <w:r w:rsidRPr="00E15A24">
        <w:rPr>
          <w:rFonts w:cs="Arial"/>
          <w:b/>
          <w:bCs/>
          <w:szCs w:val="22"/>
        </w:rPr>
        <w:t>4</w:t>
      </w:r>
      <w:r w:rsidRPr="00E15A24">
        <w:rPr>
          <w:rFonts w:cs="Arial"/>
          <w:szCs w:val="22"/>
        </w:rPr>
        <w:fldChar w:fldCharType="end"/>
      </w:r>
      <w:r w:rsidRPr="00E15A24">
        <w:rPr>
          <w:rFonts w:cs="Arial"/>
          <w:b/>
          <w:bCs/>
          <w:szCs w:val="22"/>
        </w:rPr>
        <w:t xml:space="preserve">: Request message types and expected </w:t>
      </w:r>
      <w:proofErr w:type="gramStart"/>
      <w:r w:rsidRPr="00E15A24">
        <w:rPr>
          <w:rFonts w:cs="Arial"/>
          <w:b/>
          <w:bCs/>
          <w:szCs w:val="22"/>
        </w:rPr>
        <w:t>behaviours</w:t>
      </w:r>
      <w:bookmarkEnd w:id="844"/>
      <w:proofErr w:type="gramEnd"/>
    </w:p>
    <w:tbl>
      <w:tblPr>
        <w:tblStyle w:val="TableGrid"/>
        <w:tblW w:w="0" w:type="auto"/>
        <w:tblLook w:val="04A0" w:firstRow="1" w:lastRow="0" w:firstColumn="1" w:lastColumn="0" w:noHBand="0" w:noVBand="1"/>
      </w:tblPr>
      <w:tblGrid>
        <w:gridCol w:w="1666"/>
        <w:gridCol w:w="3110"/>
        <w:gridCol w:w="4404"/>
      </w:tblGrid>
      <w:tr w:rsidR="00E15A24" w:rsidRPr="00E15A24" w14:paraId="0B783BFD" w14:textId="77777777" w:rsidTr="00475998">
        <w:tc>
          <w:tcPr>
            <w:tcW w:w="1666" w:type="dxa"/>
            <w:shd w:val="clear" w:color="auto" w:fill="DBE5F1" w:themeFill="accent1" w:themeFillTint="33"/>
          </w:tcPr>
          <w:p w14:paraId="4E03DD4C" w14:textId="77777777" w:rsidR="00E15A24" w:rsidRPr="00E15A24" w:rsidRDefault="00E15A24" w:rsidP="00370149">
            <w:pPr>
              <w:spacing w:after="120" w:line="276" w:lineRule="auto"/>
              <w:rPr>
                <w:rFonts w:cs="Arial"/>
                <w:b/>
                <w:szCs w:val="22"/>
              </w:rPr>
            </w:pPr>
            <w:r w:rsidRPr="00E15A24">
              <w:rPr>
                <w:rFonts w:cs="Arial"/>
                <w:b/>
                <w:szCs w:val="22"/>
              </w:rPr>
              <w:t>Message type</w:t>
            </w:r>
          </w:p>
        </w:tc>
        <w:tc>
          <w:tcPr>
            <w:tcW w:w="3110" w:type="dxa"/>
            <w:shd w:val="clear" w:color="auto" w:fill="DBE5F1" w:themeFill="accent1" w:themeFillTint="33"/>
          </w:tcPr>
          <w:p w14:paraId="054D918B" w14:textId="77777777" w:rsidR="00E15A24" w:rsidRPr="00E15A24" w:rsidRDefault="00E15A24" w:rsidP="00370149">
            <w:pPr>
              <w:spacing w:after="120" w:line="276" w:lineRule="auto"/>
              <w:rPr>
                <w:rFonts w:cs="Arial"/>
                <w:b/>
                <w:szCs w:val="22"/>
              </w:rPr>
            </w:pPr>
            <w:r w:rsidRPr="00E15A24">
              <w:rPr>
                <w:rFonts w:cs="Arial"/>
                <w:b/>
                <w:szCs w:val="22"/>
              </w:rPr>
              <w:t>Description</w:t>
            </w:r>
          </w:p>
        </w:tc>
        <w:tc>
          <w:tcPr>
            <w:tcW w:w="4404" w:type="dxa"/>
            <w:shd w:val="clear" w:color="auto" w:fill="DBE5F1" w:themeFill="accent1" w:themeFillTint="33"/>
          </w:tcPr>
          <w:p w14:paraId="0BD52850" w14:textId="77777777" w:rsidR="00E15A24" w:rsidRPr="00E15A24" w:rsidRDefault="00E15A24" w:rsidP="00370149">
            <w:pPr>
              <w:spacing w:after="120" w:line="276" w:lineRule="auto"/>
              <w:rPr>
                <w:rFonts w:cs="Arial"/>
                <w:b/>
                <w:szCs w:val="22"/>
              </w:rPr>
            </w:pPr>
            <w:r w:rsidRPr="00E15A24">
              <w:rPr>
                <w:rFonts w:cs="Arial"/>
                <w:b/>
                <w:szCs w:val="22"/>
              </w:rPr>
              <w:t>Expected behaviour</w:t>
            </w:r>
          </w:p>
        </w:tc>
      </w:tr>
      <w:tr w:rsidR="00E15A24" w:rsidRPr="00E15A24" w14:paraId="5360B056" w14:textId="77777777" w:rsidTr="00873FBA">
        <w:tc>
          <w:tcPr>
            <w:tcW w:w="1666" w:type="dxa"/>
          </w:tcPr>
          <w:p w14:paraId="1EA211DC" w14:textId="77777777" w:rsidR="00E15A24" w:rsidRPr="00E15A24" w:rsidRDefault="00E15A24" w:rsidP="00370149">
            <w:pPr>
              <w:spacing w:after="120" w:line="276" w:lineRule="auto"/>
              <w:rPr>
                <w:rFonts w:cs="Arial"/>
                <w:szCs w:val="22"/>
              </w:rPr>
            </w:pPr>
            <w:r w:rsidRPr="00E15A24">
              <w:rPr>
                <w:rFonts w:cs="Arial"/>
                <w:szCs w:val="22"/>
              </w:rPr>
              <w:t>Single lodgment</w:t>
            </w:r>
          </w:p>
        </w:tc>
        <w:tc>
          <w:tcPr>
            <w:tcW w:w="3110" w:type="dxa"/>
          </w:tcPr>
          <w:p w14:paraId="4A93DA32" w14:textId="77777777" w:rsidR="00E15A24" w:rsidRPr="00E15A24" w:rsidRDefault="00E15A24" w:rsidP="00370149">
            <w:pPr>
              <w:spacing w:after="120" w:line="276" w:lineRule="auto"/>
              <w:rPr>
                <w:rFonts w:cs="Arial"/>
                <w:szCs w:val="22"/>
              </w:rPr>
            </w:pPr>
            <w:r w:rsidRPr="00E15A24">
              <w:rPr>
                <w:rFonts w:cs="Arial"/>
                <w:szCs w:val="22"/>
              </w:rPr>
              <w:t>A transaction containing one record.</w:t>
            </w:r>
          </w:p>
        </w:tc>
        <w:tc>
          <w:tcPr>
            <w:tcW w:w="4404" w:type="dxa"/>
          </w:tcPr>
          <w:p w14:paraId="25268FA0" w14:textId="77777777" w:rsidR="00E15A24" w:rsidRPr="00E15A24" w:rsidRDefault="00E15A24" w:rsidP="00370149">
            <w:pPr>
              <w:spacing w:after="120" w:line="276" w:lineRule="auto"/>
              <w:rPr>
                <w:rFonts w:cs="Arial"/>
                <w:szCs w:val="22"/>
              </w:rPr>
            </w:pPr>
            <w:r w:rsidRPr="00E15A24">
              <w:rPr>
                <w:rFonts w:cs="Arial"/>
                <w:szCs w:val="22"/>
                <w:lang w:val="en-US"/>
              </w:rPr>
              <w:t>One business response, channel and ATO system messages combined into one report.</w:t>
            </w:r>
          </w:p>
        </w:tc>
      </w:tr>
      <w:tr w:rsidR="00E15A24" w:rsidRPr="00E15A24" w14:paraId="2A565DAC" w14:textId="77777777" w:rsidTr="00873FBA">
        <w:tc>
          <w:tcPr>
            <w:tcW w:w="1666" w:type="dxa"/>
          </w:tcPr>
          <w:p w14:paraId="3F59AA76" w14:textId="77777777" w:rsidR="00E15A24" w:rsidRPr="00E15A24" w:rsidRDefault="00E15A24" w:rsidP="00370149">
            <w:pPr>
              <w:spacing w:after="120" w:line="276" w:lineRule="auto"/>
              <w:rPr>
                <w:rFonts w:cs="Arial"/>
                <w:szCs w:val="22"/>
              </w:rPr>
            </w:pPr>
            <w:r w:rsidRPr="00E15A24">
              <w:rPr>
                <w:rFonts w:cs="Arial"/>
                <w:szCs w:val="22"/>
                <w:lang w:val="en-US"/>
              </w:rPr>
              <w:t xml:space="preserve">Intermediate batch of up to </w:t>
            </w:r>
            <w:r w:rsidRPr="00E15A24">
              <w:rPr>
                <w:rFonts w:cs="Arial"/>
                <w:szCs w:val="22"/>
              </w:rPr>
              <w:t xml:space="preserve">(and including) </w:t>
            </w:r>
            <w:r w:rsidRPr="00E15A24">
              <w:rPr>
                <w:rFonts w:cs="Arial"/>
                <w:szCs w:val="22"/>
                <w:lang w:val="en-US"/>
              </w:rPr>
              <w:t>1,000 records</w:t>
            </w:r>
          </w:p>
        </w:tc>
        <w:tc>
          <w:tcPr>
            <w:tcW w:w="3110" w:type="dxa"/>
          </w:tcPr>
          <w:p w14:paraId="6DED34D3" w14:textId="77777777" w:rsidR="00E15A24" w:rsidRPr="00E15A24" w:rsidRDefault="00E15A24" w:rsidP="00370149">
            <w:pPr>
              <w:spacing w:after="120" w:line="276" w:lineRule="auto"/>
              <w:rPr>
                <w:rFonts w:cs="Arial"/>
                <w:szCs w:val="22"/>
              </w:rPr>
            </w:pPr>
            <w:r w:rsidRPr="00E15A24">
              <w:rPr>
                <w:rFonts w:cs="Arial"/>
                <w:szCs w:val="22"/>
              </w:rPr>
              <w:t>A batch transaction containing up to (and including) 1,000 records.</w:t>
            </w:r>
          </w:p>
        </w:tc>
        <w:tc>
          <w:tcPr>
            <w:tcW w:w="4404" w:type="dxa"/>
          </w:tcPr>
          <w:p w14:paraId="40107930" w14:textId="77777777" w:rsidR="00E15A24" w:rsidRPr="00E15A24" w:rsidRDefault="00E15A24" w:rsidP="00370149">
            <w:pPr>
              <w:spacing w:after="120" w:line="276" w:lineRule="auto"/>
              <w:rPr>
                <w:rFonts w:cs="Arial"/>
                <w:szCs w:val="22"/>
                <w:lang w:val="en-US"/>
              </w:rPr>
            </w:pPr>
            <w:r w:rsidRPr="00E15A24">
              <w:rPr>
                <w:rFonts w:cs="Arial"/>
                <w:szCs w:val="22"/>
                <w:lang w:val="en-US"/>
              </w:rPr>
              <w:t>One business response, channel and ATO system messages combined into one report.</w:t>
            </w:r>
          </w:p>
          <w:p w14:paraId="53060E10" w14:textId="77777777" w:rsidR="00E15A24" w:rsidRPr="00E15A24" w:rsidRDefault="00E15A24" w:rsidP="00370149">
            <w:pPr>
              <w:spacing w:after="120" w:line="276" w:lineRule="auto"/>
              <w:rPr>
                <w:rFonts w:cs="Arial"/>
                <w:szCs w:val="22"/>
              </w:rPr>
            </w:pPr>
            <w:r w:rsidRPr="00E15A24">
              <w:rPr>
                <w:rFonts w:cs="Arial"/>
                <w:szCs w:val="22"/>
                <w:lang w:val="en-US"/>
              </w:rPr>
              <w:t>If an error triggers at the channel for any of the records, the remaining records are sent to ATO systems for validation following which, the outcomes are combined.</w:t>
            </w:r>
          </w:p>
        </w:tc>
      </w:tr>
      <w:tr w:rsidR="00E15A24" w:rsidRPr="00E15A24" w14:paraId="79486614" w14:textId="77777777" w:rsidTr="00873FBA">
        <w:tc>
          <w:tcPr>
            <w:tcW w:w="1666" w:type="dxa"/>
          </w:tcPr>
          <w:p w14:paraId="4E544B80" w14:textId="77777777" w:rsidR="00E15A24" w:rsidRPr="00E15A24" w:rsidRDefault="00E15A24" w:rsidP="00370149">
            <w:pPr>
              <w:spacing w:after="120" w:line="276" w:lineRule="auto"/>
              <w:rPr>
                <w:rFonts w:cs="Arial"/>
                <w:szCs w:val="22"/>
              </w:rPr>
            </w:pPr>
            <w:r w:rsidRPr="00E15A24">
              <w:rPr>
                <w:rFonts w:cs="Arial"/>
                <w:szCs w:val="22"/>
              </w:rPr>
              <w:t>Large batch of over 1,000 records</w:t>
            </w:r>
          </w:p>
        </w:tc>
        <w:tc>
          <w:tcPr>
            <w:tcW w:w="3110" w:type="dxa"/>
          </w:tcPr>
          <w:p w14:paraId="12E15A4D" w14:textId="77777777" w:rsidR="00E15A24" w:rsidRPr="00E15A24" w:rsidRDefault="00E15A24" w:rsidP="00370149">
            <w:pPr>
              <w:spacing w:after="120" w:line="276" w:lineRule="auto"/>
              <w:rPr>
                <w:rFonts w:cs="Arial"/>
                <w:szCs w:val="22"/>
              </w:rPr>
            </w:pPr>
            <w:r w:rsidRPr="00E15A24">
              <w:rPr>
                <w:rFonts w:cs="Arial"/>
                <w:szCs w:val="22"/>
              </w:rPr>
              <w:t>A batch transaction exceeding 1,000 records.</w:t>
            </w:r>
          </w:p>
        </w:tc>
        <w:tc>
          <w:tcPr>
            <w:tcW w:w="4404" w:type="dxa"/>
          </w:tcPr>
          <w:p w14:paraId="6A51E58E" w14:textId="77777777" w:rsidR="00E15A24" w:rsidRPr="00E15A24" w:rsidRDefault="00E15A24" w:rsidP="00370149">
            <w:pPr>
              <w:spacing w:after="120" w:line="276" w:lineRule="auto"/>
              <w:rPr>
                <w:rFonts w:cs="Arial"/>
                <w:szCs w:val="22"/>
              </w:rPr>
            </w:pPr>
            <w:r w:rsidRPr="00E15A24">
              <w:rPr>
                <w:rFonts w:cs="Arial"/>
                <w:szCs w:val="22"/>
              </w:rPr>
              <w:t>Potential to receive two business responses:</w:t>
            </w:r>
          </w:p>
          <w:p w14:paraId="62E07185" w14:textId="77777777" w:rsidR="00E15A24" w:rsidRPr="00E15A24" w:rsidRDefault="00E15A24">
            <w:pPr>
              <w:numPr>
                <w:ilvl w:val="0"/>
                <w:numId w:val="22"/>
              </w:numPr>
              <w:spacing w:after="120" w:line="276" w:lineRule="auto"/>
              <w:rPr>
                <w:rFonts w:cs="Arial"/>
                <w:szCs w:val="22"/>
              </w:rPr>
            </w:pPr>
            <w:r w:rsidRPr="00E15A24">
              <w:rPr>
                <w:rFonts w:cs="Arial"/>
                <w:szCs w:val="22"/>
              </w:rPr>
              <w:t xml:space="preserve">Channel validation </w:t>
            </w:r>
            <w:proofErr w:type="gramStart"/>
            <w:r w:rsidRPr="00E15A24">
              <w:rPr>
                <w:rFonts w:cs="Arial"/>
                <w:szCs w:val="22"/>
              </w:rPr>
              <w:t>report</w:t>
            </w:r>
            <w:proofErr w:type="gramEnd"/>
          </w:p>
          <w:p w14:paraId="576FDB99" w14:textId="3A9BC641" w:rsidR="00E15A24" w:rsidRPr="00E15A24" w:rsidRDefault="00E15A24">
            <w:pPr>
              <w:numPr>
                <w:ilvl w:val="0"/>
                <w:numId w:val="22"/>
              </w:numPr>
              <w:spacing w:after="120" w:line="276" w:lineRule="auto"/>
              <w:rPr>
                <w:rFonts w:cs="Arial"/>
                <w:szCs w:val="22"/>
              </w:rPr>
            </w:pPr>
            <w:r w:rsidRPr="00E15A24">
              <w:rPr>
                <w:rFonts w:cs="Arial"/>
                <w:szCs w:val="22"/>
              </w:rPr>
              <w:t>ATO system response – depending upon outcome of channel validation</w:t>
            </w:r>
            <w:r w:rsidR="007A425D">
              <w:rPr>
                <w:rFonts w:cs="Arial"/>
                <w:szCs w:val="22"/>
              </w:rPr>
              <w:t>.</w:t>
            </w:r>
          </w:p>
        </w:tc>
      </w:tr>
    </w:tbl>
    <w:p w14:paraId="346FA5F6" w14:textId="796F6A65" w:rsidR="00E15A24" w:rsidRPr="00E15A24" w:rsidRDefault="000C4793" w:rsidP="00370149">
      <w:pPr>
        <w:spacing w:after="120" w:line="276" w:lineRule="auto"/>
        <w:rPr>
          <w:rFonts w:cs="Arial"/>
          <w:szCs w:val="22"/>
          <w:lang w:val="en-US"/>
        </w:rPr>
      </w:pPr>
      <w:r>
        <w:rPr>
          <w:rFonts w:cs="Arial"/>
          <w:szCs w:val="22"/>
          <w:lang w:val="en-US"/>
        </w:rPr>
        <w:br/>
      </w:r>
      <w:r w:rsidR="00E15A24" w:rsidRPr="00E15A24">
        <w:rPr>
          <w:rFonts w:cs="Arial"/>
          <w:szCs w:val="22"/>
          <w:lang w:val="en-US"/>
        </w:rPr>
        <w:t xml:space="preserve">For the three message types, one can expect certain </w:t>
      </w:r>
      <w:proofErr w:type="spellStart"/>
      <w:r w:rsidR="00E15A24" w:rsidRPr="00E15A24">
        <w:rPr>
          <w:rFonts w:cs="Arial"/>
          <w:szCs w:val="22"/>
          <w:lang w:val="en-US"/>
        </w:rPr>
        <w:t>behaviours</w:t>
      </w:r>
      <w:proofErr w:type="spellEnd"/>
      <w:r w:rsidR="00E15A24" w:rsidRPr="00E15A24">
        <w:rPr>
          <w:rFonts w:cs="Arial"/>
          <w:szCs w:val="22"/>
          <w:lang w:val="en-US"/>
        </w:rPr>
        <w:t xml:space="preserve"> regarding the response messages to the respective request message:</w:t>
      </w:r>
    </w:p>
    <w:p w14:paraId="0CFC36A4" w14:textId="58EDC9A2" w:rsidR="00E15A24" w:rsidRPr="00E15A24" w:rsidRDefault="00B7695B" w:rsidP="00B7695B">
      <w:pPr>
        <w:pStyle w:val="Heading220"/>
      </w:pPr>
      <w:bookmarkStart w:id="845" w:name="_Toc402521312"/>
      <w:bookmarkStart w:id="846" w:name="_Toc402521430"/>
      <w:bookmarkStart w:id="847" w:name="_Toc402778472"/>
      <w:bookmarkStart w:id="848" w:name="_Toc402785670"/>
      <w:bookmarkStart w:id="849" w:name="_Toc402434350"/>
      <w:bookmarkStart w:id="850" w:name="_Toc402435277"/>
      <w:bookmarkStart w:id="851" w:name="_Toc402435877"/>
      <w:bookmarkStart w:id="852" w:name="_Toc402436229"/>
      <w:bookmarkStart w:id="853" w:name="_Toc402434351"/>
      <w:bookmarkStart w:id="854" w:name="_Toc402435278"/>
      <w:bookmarkStart w:id="855" w:name="_Toc402435878"/>
      <w:bookmarkStart w:id="856" w:name="_Toc402436230"/>
      <w:bookmarkStart w:id="857" w:name="_Toc402434352"/>
      <w:bookmarkStart w:id="858" w:name="_Toc402435279"/>
      <w:bookmarkStart w:id="859" w:name="_Toc402435879"/>
      <w:bookmarkStart w:id="860" w:name="_Toc402436231"/>
      <w:bookmarkStart w:id="861" w:name="_Toc402434353"/>
      <w:bookmarkStart w:id="862" w:name="_Toc402435280"/>
      <w:bookmarkStart w:id="863" w:name="_Toc402435880"/>
      <w:bookmarkStart w:id="864" w:name="_Toc402436232"/>
      <w:bookmarkStart w:id="865" w:name="_Toc402434354"/>
      <w:bookmarkStart w:id="866" w:name="_Toc402435281"/>
      <w:bookmarkStart w:id="867" w:name="_Toc402435881"/>
      <w:bookmarkStart w:id="868" w:name="_Toc402436233"/>
      <w:bookmarkStart w:id="869" w:name="_Toc402434355"/>
      <w:bookmarkStart w:id="870" w:name="_Toc402435282"/>
      <w:bookmarkStart w:id="871" w:name="_Toc402435882"/>
      <w:bookmarkStart w:id="872" w:name="_Toc402436234"/>
      <w:bookmarkStart w:id="873" w:name="_Toc402434356"/>
      <w:bookmarkStart w:id="874" w:name="_Toc402435283"/>
      <w:bookmarkStart w:id="875" w:name="_Toc402435883"/>
      <w:bookmarkStart w:id="876" w:name="_Toc402436235"/>
      <w:bookmarkStart w:id="877" w:name="_Toc402434357"/>
      <w:bookmarkStart w:id="878" w:name="_Toc402435284"/>
      <w:bookmarkStart w:id="879" w:name="_Toc402435884"/>
      <w:bookmarkStart w:id="880" w:name="_Toc402436236"/>
      <w:bookmarkStart w:id="881" w:name="_Toc46754167"/>
      <w:bookmarkStart w:id="882" w:name="_Toc188946488"/>
      <w:bookmarkEnd w:id="839"/>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t xml:space="preserve">4.2 </w:t>
      </w:r>
      <w:r w:rsidR="00E15A24" w:rsidRPr="00E15A24">
        <w:t>Response Message Types</w:t>
      </w:r>
      <w:bookmarkEnd w:id="881"/>
      <w:bookmarkEnd w:id="882"/>
    </w:p>
    <w:p w14:paraId="42C8F071" w14:textId="501323AA" w:rsidR="00E15A24" w:rsidRDefault="00E15A24" w:rsidP="00370149">
      <w:pPr>
        <w:spacing w:after="120" w:line="276" w:lineRule="auto"/>
        <w:rPr>
          <w:rFonts w:cs="Arial"/>
          <w:szCs w:val="22"/>
          <w:lang w:val="en-US"/>
        </w:rPr>
      </w:pPr>
      <w:r w:rsidRPr="00E15A24">
        <w:rPr>
          <w:rFonts w:cs="Arial"/>
          <w:szCs w:val="22"/>
          <w:lang w:val="en-US"/>
        </w:rPr>
        <w:t>There are three types of response messages that may be returned to the SBR-enabled software:</w:t>
      </w:r>
    </w:p>
    <w:p w14:paraId="094C2281" w14:textId="18D6E124" w:rsidR="000C4793" w:rsidRPr="000C4793" w:rsidRDefault="000C4793" w:rsidP="00370149">
      <w:pPr>
        <w:spacing w:after="120" w:line="276" w:lineRule="auto"/>
        <w:rPr>
          <w:rFonts w:cs="Arial"/>
          <w:b/>
          <w:bCs/>
          <w:szCs w:val="22"/>
        </w:rPr>
      </w:pPr>
      <w:bookmarkStart w:id="883" w:name="_Toc491338202"/>
      <w:r w:rsidRPr="00E15A24">
        <w:rPr>
          <w:rFonts w:cs="Arial"/>
          <w:b/>
          <w:bCs/>
          <w:szCs w:val="22"/>
        </w:rPr>
        <w:t>Table 5: Response message types</w:t>
      </w:r>
      <w:bookmarkEnd w:id="883"/>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996"/>
        <w:gridCol w:w="2286"/>
      </w:tblGrid>
      <w:tr w:rsidR="00E15A24" w:rsidRPr="00E15A24" w14:paraId="62BFD137" w14:textId="77777777" w:rsidTr="00475998">
        <w:trPr>
          <w:tblHeader/>
        </w:trPr>
        <w:tc>
          <w:tcPr>
            <w:tcW w:w="999" w:type="pct"/>
            <w:shd w:val="clear" w:color="auto" w:fill="DBE5F1" w:themeFill="accent1" w:themeFillTint="33"/>
          </w:tcPr>
          <w:p w14:paraId="31BD081A" w14:textId="77777777" w:rsidR="00E15A24" w:rsidRPr="00E15A24" w:rsidRDefault="00E15A24" w:rsidP="00370149">
            <w:pPr>
              <w:spacing w:after="120" w:line="276" w:lineRule="auto"/>
              <w:rPr>
                <w:rFonts w:cs="Arial"/>
                <w:szCs w:val="22"/>
              </w:rPr>
            </w:pPr>
            <w:r w:rsidRPr="00E15A24">
              <w:rPr>
                <w:rFonts w:cs="Arial"/>
                <w:b/>
                <w:bCs/>
                <w:szCs w:val="22"/>
              </w:rPr>
              <w:t>Severity</w:t>
            </w:r>
          </w:p>
        </w:tc>
        <w:tc>
          <w:tcPr>
            <w:tcW w:w="2745" w:type="pct"/>
            <w:shd w:val="clear" w:color="auto" w:fill="DBE5F1" w:themeFill="accent1" w:themeFillTint="33"/>
          </w:tcPr>
          <w:p w14:paraId="3BEC9A3F" w14:textId="77777777" w:rsidR="00E15A24" w:rsidRPr="00E15A24" w:rsidRDefault="00E15A24" w:rsidP="00370149">
            <w:pPr>
              <w:spacing w:after="120" w:line="276" w:lineRule="auto"/>
              <w:rPr>
                <w:rFonts w:cs="Arial"/>
                <w:b/>
                <w:bCs/>
                <w:szCs w:val="22"/>
              </w:rPr>
            </w:pPr>
            <w:r w:rsidRPr="00E15A24">
              <w:rPr>
                <w:rFonts w:cs="Arial"/>
                <w:b/>
                <w:bCs/>
                <w:szCs w:val="22"/>
              </w:rPr>
              <w:t>Description</w:t>
            </w:r>
          </w:p>
        </w:tc>
        <w:tc>
          <w:tcPr>
            <w:tcW w:w="1257" w:type="pct"/>
            <w:shd w:val="clear" w:color="auto" w:fill="DBE5F1" w:themeFill="accent1" w:themeFillTint="33"/>
          </w:tcPr>
          <w:p w14:paraId="7EE643B1" w14:textId="77777777" w:rsidR="00E15A24" w:rsidRPr="00E15A24" w:rsidRDefault="00E15A24" w:rsidP="00370149">
            <w:pPr>
              <w:spacing w:after="120" w:line="276" w:lineRule="auto"/>
              <w:rPr>
                <w:rFonts w:cs="Arial"/>
                <w:szCs w:val="22"/>
              </w:rPr>
            </w:pPr>
            <w:r w:rsidRPr="00E15A24">
              <w:rPr>
                <w:rFonts w:cs="Arial"/>
                <w:b/>
                <w:bCs/>
                <w:szCs w:val="22"/>
              </w:rPr>
              <w:t>Source</w:t>
            </w:r>
          </w:p>
        </w:tc>
      </w:tr>
      <w:tr w:rsidR="00E15A24" w:rsidRPr="00E15A24" w14:paraId="0A4143D4" w14:textId="77777777" w:rsidTr="00873FBA">
        <w:tc>
          <w:tcPr>
            <w:tcW w:w="999" w:type="pct"/>
            <w:shd w:val="clear" w:color="auto" w:fill="auto"/>
          </w:tcPr>
          <w:p w14:paraId="73CA04D1" w14:textId="77777777" w:rsidR="00E15A24" w:rsidRPr="00E15A24" w:rsidRDefault="00E15A24" w:rsidP="00370149">
            <w:pPr>
              <w:spacing w:after="120" w:line="276" w:lineRule="auto"/>
              <w:rPr>
                <w:rFonts w:cs="Arial"/>
                <w:szCs w:val="22"/>
              </w:rPr>
            </w:pPr>
            <w:r w:rsidRPr="00E15A24">
              <w:rPr>
                <w:rFonts w:cs="Arial"/>
                <w:szCs w:val="22"/>
              </w:rPr>
              <w:t>Error</w:t>
            </w:r>
          </w:p>
        </w:tc>
        <w:tc>
          <w:tcPr>
            <w:tcW w:w="2745" w:type="pct"/>
          </w:tcPr>
          <w:p w14:paraId="2827BDF6" w14:textId="77777777" w:rsidR="00E15A24" w:rsidRPr="00E15A24" w:rsidRDefault="00E15A24">
            <w:pPr>
              <w:numPr>
                <w:ilvl w:val="0"/>
                <w:numId w:val="22"/>
              </w:numPr>
              <w:spacing w:after="120" w:line="276" w:lineRule="auto"/>
              <w:rPr>
                <w:rFonts w:cs="Arial"/>
                <w:szCs w:val="22"/>
              </w:rPr>
            </w:pPr>
            <w:r w:rsidRPr="00E15A24">
              <w:rPr>
                <w:rFonts w:cs="Arial"/>
                <w:szCs w:val="22"/>
              </w:rPr>
              <w:t>Data has triggered a fatal error.</w:t>
            </w:r>
          </w:p>
          <w:p w14:paraId="17AF5FE9" w14:textId="77777777" w:rsidR="00E15A24" w:rsidRPr="00E15A24" w:rsidRDefault="00E15A24">
            <w:pPr>
              <w:numPr>
                <w:ilvl w:val="0"/>
                <w:numId w:val="22"/>
              </w:numPr>
              <w:spacing w:after="120" w:line="276" w:lineRule="auto"/>
              <w:rPr>
                <w:rFonts w:cs="Arial"/>
                <w:szCs w:val="22"/>
              </w:rPr>
            </w:pPr>
            <w:r w:rsidRPr="00E15A24">
              <w:rPr>
                <w:rFonts w:cs="Arial"/>
                <w:szCs w:val="22"/>
              </w:rPr>
              <w:lastRenderedPageBreak/>
              <w:t>Transaction cannot be accepted until error has been fixed.</w:t>
            </w:r>
          </w:p>
        </w:tc>
        <w:tc>
          <w:tcPr>
            <w:tcW w:w="1257" w:type="pct"/>
            <w:shd w:val="clear" w:color="auto" w:fill="auto"/>
          </w:tcPr>
          <w:p w14:paraId="3DFF2372" w14:textId="77777777" w:rsidR="00E15A24" w:rsidRPr="00E15A24" w:rsidRDefault="00E15A24" w:rsidP="00370149">
            <w:pPr>
              <w:spacing w:after="120" w:line="276" w:lineRule="auto"/>
              <w:rPr>
                <w:rFonts w:cs="Arial"/>
                <w:szCs w:val="22"/>
              </w:rPr>
            </w:pPr>
            <w:r w:rsidRPr="00E15A24">
              <w:rPr>
                <w:rFonts w:cs="Arial"/>
                <w:szCs w:val="22"/>
              </w:rPr>
              <w:lastRenderedPageBreak/>
              <w:t xml:space="preserve">Channel </w:t>
            </w:r>
          </w:p>
          <w:p w14:paraId="7FFF8FEC" w14:textId="77777777" w:rsidR="00E15A24" w:rsidRPr="00E15A24" w:rsidRDefault="00E15A24" w:rsidP="00370149">
            <w:pPr>
              <w:spacing w:after="120" w:line="276" w:lineRule="auto"/>
              <w:rPr>
                <w:rFonts w:cs="Arial"/>
                <w:szCs w:val="22"/>
              </w:rPr>
            </w:pPr>
            <w:r w:rsidRPr="00E15A24">
              <w:rPr>
                <w:rFonts w:cs="Arial"/>
                <w:szCs w:val="22"/>
              </w:rPr>
              <w:t>ATO systems</w:t>
            </w:r>
          </w:p>
        </w:tc>
      </w:tr>
      <w:tr w:rsidR="00E15A24" w:rsidRPr="00E15A24" w14:paraId="677794A7" w14:textId="77777777" w:rsidTr="00873FBA">
        <w:tc>
          <w:tcPr>
            <w:tcW w:w="999" w:type="pct"/>
            <w:shd w:val="clear" w:color="auto" w:fill="auto"/>
          </w:tcPr>
          <w:p w14:paraId="04D3CF7F" w14:textId="77777777" w:rsidR="00E15A24" w:rsidRPr="00E15A24" w:rsidRDefault="00E15A24" w:rsidP="00370149">
            <w:pPr>
              <w:spacing w:after="120" w:line="276" w:lineRule="auto"/>
              <w:rPr>
                <w:rFonts w:cs="Arial"/>
                <w:szCs w:val="22"/>
              </w:rPr>
            </w:pPr>
            <w:r w:rsidRPr="00E15A24">
              <w:rPr>
                <w:rFonts w:cs="Arial"/>
                <w:szCs w:val="22"/>
              </w:rPr>
              <w:t>Warning</w:t>
            </w:r>
          </w:p>
        </w:tc>
        <w:tc>
          <w:tcPr>
            <w:tcW w:w="2745" w:type="pct"/>
          </w:tcPr>
          <w:p w14:paraId="4CCBE672" w14:textId="77777777" w:rsidR="00E15A24" w:rsidRPr="00E15A24" w:rsidRDefault="00E15A24">
            <w:pPr>
              <w:numPr>
                <w:ilvl w:val="0"/>
                <w:numId w:val="22"/>
              </w:numPr>
              <w:spacing w:after="120" w:line="276" w:lineRule="auto"/>
              <w:rPr>
                <w:rFonts w:cs="Arial"/>
                <w:szCs w:val="22"/>
              </w:rPr>
            </w:pPr>
            <w:r w:rsidRPr="00E15A24">
              <w:rPr>
                <w:rFonts w:cs="Arial"/>
                <w:szCs w:val="22"/>
              </w:rPr>
              <w:t>Data may be incomplete or incorrect.</w:t>
            </w:r>
          </w:p>
          <w:p w14:paraId="45547CCE" w14:textId="77777777" w:rsidR="00E15A24" w:rsidRPr="00E15A24" w:rsidRDefault="00E15A24">
            <w:pPr>
              <w:numPr>
                <w:ilvl w:val="0"/>
                <w:numId w:val="22"/>
              </w:numPr>
              <w:spacing w:after="120" w:line="276" w:lineRule="auto"/>
              <w:rPr>
                <w:rFonts w:cs="Arial"/>
                <w:szCs w:val="22"/>
              </w:rPr>
            </w:pPr>
            <w:r w:rsidRPr="00E15A24">
              <w:rPr>
                <w:rFonts w:cs="Arial"/>
                <w:szCs w:val="22"/>
              </w:rPr>
              <w:t>Transaction can be accepted.</w:t>
            </w:r>
          </w:p>
        </w:tc>
        <w:tc>
          <w:tcPr>
            <w:tcW w:w="1257" w:type="pct"/>
            <w:shd w:val="clear" w:color="auto" w:fill="auto"/>
          </w:tcPr>
          <w:p w14:paraId="5544B90F" w14:textId="77777777" w:rsidR="00E15A24" w:rsidRPr="00E15A24" w:rsidRDefault="00E15A24" w:rsidP="00370149">
            <w:pPr>
              <w:spacing w:after="120" w:line="276" w:lineRule="auto"/>
              <w:rPr>
                <w:rFonts w:cs="Arial"/>
                <w:szCs w:val="22"/>
              </w:rPr>
            </w:pPr>
            <w:r w:rsidRPr="00E15A24">
              <w:rPr>
                <w:rFonts w:cs="Arial"/>
                <w:szCs w:val="22"/>
              </w:rPr>
              <w:t xml:space="preserve">Channel </w:t>
            </w:r>
          </w:p>
          <w:p w14:paraId="487C6691" w14:textId="77777777" w:rsidR="00E15A24" w:rsidRPr="00E15A24" w:rsidRDefault="00E15A24" w:rsidP="00370149">
            <w:pPr>
              <w:spacing w:after="120" w:line="276" w:lineRule="auto"/>
              <w:rPr>
                <w:rFonts w:cs="Arial"/>
                <w:szCs w:val="22"/>
              </w:rPr>
            </w:pPr>
            <w:r w:rsidRPr="00E15A24">
              <w:rPr>
                <w:rFonts w:cs="Arial"/>
                <w:szCs w:val="22"/>
              </w:rPr>
              <w:t>ATO systems</w:t>
            </w:r>
          </w:p>
        </w:tc>
      </w:tr>
      <w:tr w:rsidR="00E15A24" w:rsidRPr="00E15A24" w14:paraId="2A47FF85" w14:textId="77777777" w:rsidTr="00873FBA">
        <w:tc>
          <w:tcPr>
            <w:tcW w:w="999" w:type="pct"/>
            <w:shd w:val="clear" w:color="auto" w:fill="auto"/>
          </w:tcPr>
          <w:p w14:paraId="718EAB8C" w14:textId="77777777" w:rsidR="00E15A24" w:rsidRPr="00E15A24" w:rsidRDefault="00E15A24" w:rsidP="00370149">
            <w:pPr>
              <w:spacing w:after="120" w:line="276" w:lineRule="auto"/>
              <w:rPr>
                <w:rFonts w:cs="Arial"/>
                <w:szCs w:val="22"/>
              </w:rPr>
            </w:pPr>
            <w:r w:rsidRPr="00E15A24">
              <w:rPr>
                <w:rFonts w:cs="Arial"/>
                <w:szCs w:val="22"/>
              </w:rPr>
              <w:t>Information</w:t>
            </w:r>
          </w:p>
        </w:tc>
        <w:tc>
          <w:tcPr>
            <w:tcW w:w="2745" w:type="pct"/>
          </w:tcPr>
          <w:p w14:paraId="095814BF" w14:textId="77777777" w:rsidR="00E15A24" w:rsidRPr="00E15A24" w:rsidRDefault="00E15A24">
            <w:pPr>
              <w:numPr>
                <w:ilvl w:val="0"/>
                <w:numId w:val="22"/>
              </w:numPr>
              <w:spacing w:after="120" w:line="276" w:lineRule="auto"/>
              <w:rPr>
                <w:rFonts w:cs="Arial"/>
                <w:szCs w:val="22"/>
              </w:rPr>
            </w:pPr>
            <w:r w:rsidRPr="00E15A24">
              <w:rPr>
                <w:rFonts w:cs="Arial"/>
                <w:szCs w:val="22"/>
              </w:rPr>
              <w:t>A business response, such as the outcome of a lodgment, to the transaction.</w:t>
            </w:r>
          </w:p>
        </w:tc>
        <w:tc>
          <w:tcPr>
            <w:tcW w:w="1257" w:type="pct"/>
            <w:shd w:val="clear" w:color="auto" w:fill="auto"/>
          </w:tcPr>
          <w:p w14:paraId="132092AB" w14:textId="77777777" w:rsidR="00E15A24" w:rsidRPr="00E15A24" w:rsidRDefault="00E15A24" w:rsidP="00370149">
            <w:pPr>
              <w:spacing w:after="120" w:line="276" w:lineRule="auto"/>
              <w:rPr>
                <w:rFonts w:cs="Arial"/>
                <w:szCs w:val="22"/>
              </w:rPr>
            </w:pPr>
            <w:r w:rsidRPr="00E15A24">
              <w:rPr>
                <w:rFonts w:cs="Arial"/>
                <w:szCs w:val="22"/>
              </w:rPr>
              <w:t>Channel</w:t>
            </w:r>
          </w:p>
          <w:p w14:paraId="63A77533" w14:textId="77777777" w:rsidR="00E15A24" w:rsidRPr="00E15A24" w:rsidRDefault="00E15A24" w:rsidP="00370149">
            <w:pPr>
              <w:spacing w:after="120" w:line="276" w:lineRule="auto"/>
              <w:rPr>
                <w:rFonts w:cs="Arial"/>
                <w:szCs w:val="22"/>
              </w:rPr>
            </w:pPr>
            <w:r w:rsidRPr="00E15A24">
              <w:rPr>
                <w:rFonts w:cs="Arial"/>
                <w:szCs w:val="22"/>
              </w:rPr>
              <w:t>ATO systems</w:t>
            </w:r>
          </w:p>
        </w:tc>
      </w:tr>
    </w:tbl>
    <w:p w14:paraId="522948D7" w14:textId="0687D076" w:rsidR="00E15A24" w:rsidRPr="00E15A24" w:rsidRDefault="000C4793" w:rsidP="00370149">
      <w:pPr>
        <w:spacing w:after="120" w:line="276" w:lineRule="auto"/>
        <w:rPr>
          <w:rFonts w:cs="Arial"/>
          <w:szCs w:val="22"/>
          <w:lang w:val="en-US"/>
        </w:rPr>
      </w:pPr>
      <w:r>
        <w:rPr>
          <w:rFonts w:cs="Arial"/>
          <w:szCs w:val="22"/>
          <w:lang w:val="en-US"/>
        </w:rPr>
        <w:br/>
      </w:r>
      <w:r w:rsidR="00E15A24" w:rsidRPr="00E15A24">
        <w:rPr>
          <w:rFonts w:cs="Arial"/>
          <w:szCs w:val="22"/>
          <w:lang w:val="en-US"/>
        </w:rPr>
        <w:t>The error and information messages from the backend system are only provided where validation at the channel layer has been successful.</w:t>
      </w:r>
    </w:p>
    <w:p w14:paraId="14DC4B2E" w14:textId="77777777" w:rsidR="00E15A24" w:rsidRPr="00E15A24" w:rsidRDefault="00E15A24" w:rsidP="00370149">
      <w:pPr>
        <w:spacing w:after="120" w:line="276" w:lineRule="auto"/>
        <w:rPr>
          <w:rFonts w:cs="Arial"/>
          <w:szCs w:val="22"/>
        </w:rPr>
      </w:pPr>
      <w:r w:rsidRPr="00E15A24">
        <w:rPr>
          <w:rFonts w:cs="Arial"/>
          <w:szCs w:val="22"/>
          <w:lang w:val="en-US"/>
        </w:rPr>
        <w:t xml:space="preserve">There is no mandate on what information from the business response is to be displayed to the user. However, most of the short and detailed </w:t>
      </w:r>
      <w:r w:rsidRPr="00E15A24">
        <w:rPr>
          <w:rFonts w:cs="Arial"/>
          <w:szCs w:val="22"/>
        </w:rPr>
        <w:t>messages have been designed to help the user rectify the error.</w:t>
      </w:r>
    </w:p>
    <w:p w14:paraId="5656D8BC" w14:textId="6B560527" w:rsidR="00E15A24" w:rsidRPr="00E15A24" w:rsidRDefault="00E15A24" w:rsidP="00370149">
      <w:pPr>
        <w:spacing w:after="120" w:line="276" w:lineRule="auto"/>
        <w:rPr>
          <w:rFonts w:cs="Arial"/>
          <w:szCs w:val="22"/>
        </w:rPr>
      </w:pPr>
      <w:r w:rsidRPr="00E15A24">
        <w:rPr>
          <w:rFonts w:cs="Arial"/>
          <w:szCs w:val="22"/>
          <w:lang w:val="en-US"/>
        </w:rPr>
        <w:t xml:space="preserve">Some services also contain within the business response a reference number or identifier to enable future interactions with the ATO. For </w:t>
      </w:r>
      <w:r w:rsidR="00736790" w:rsidRPr="00E15A24">
        <w:rPr>
          <w:rFonts w:cs="Arial"/>
          <w:szCs w:val="22"/>
          <w:lang w:val="en-US"/>
        </w:rPr>
        <w:t>example,</w:t>
      </w:r>
      <w:r w:rsidRPr="00E15A24">
        <w:rPr>
          <w:rFonts w:cs="Arial"/>
          <w:szCs w:val="22"/>
          <w:lang w:val="en-US"/>
        </w:rPr>
        <w:t xml:space="preserve"> the Direct Debit and Private Ruling services will respond with a Business Event Tracking (BET) number. The Activity Statement List interaction will return a document identification number (DIN) for a due BAS lodgment. The DIN can then be provided in a pre-fill request to receive data for a specific BAS.</w:t>
      </w:r>
    </w:p>
    <w:p w14:paraId="5CC57BF6" w14:textId="39957E3F" w:rsidR="00E15A24" w:rsidRPr="00E15A24" w:rsidRDefault="000C4793" w:rsidP="000C4793">
      <w:pPr>
        <w:pStyle w:val="Heading220"/>
      </w:pPr>
      <w:bookmarkStart w:id="884" w:name="_Toc21091873"/>
      <w:bookmarkStart w:id="885" w:name="_Toc21091874"/>
      <w:bookmarkStart w:id="886" w:name="_Toc21091875"/>
      <w:bookmarkStart w:id="887" w:name="_Toc21091876"/>
      <w:bookmarkStart w:id="888" w:name="_Toc402275239"/>
      <w:bookmarkStart w:id="889" w:name="_Toc46754168"/>
      <w:bookmarkStart w:id="890" w:name="_Toc188946489"/>
      <w:bookmarkStart w:id="891" w:name="_Toc398631479"/>
      <w:bookmarkEnd w:id="884"/>
      <w:bookmarkEnd w:id="885"/>
      <w:bookmarkEnd w:id="886"/>
      <w:bookmarkEnd w:id="887"/>
      <w:r>
        <w:t xml:space="preserve">4.3 </w:t>
      </w:r>
      <w:r w:rsidR="00E15A24" w:rsidRPr="00E15A24">
        <w:t>Validation – SBR Core Services vs. SBR</w:t>
      </w:r>
      <w:bookmarkEnd w:id="888"/>
      <w:r w:rsidR="00E15A24" w:rsidRPr="00E15A24">
        <w:t xml:space="preserve"> ebMS3</w:t>
      </w:r>
      <w:bookmarkEnd w:id="889"/>
      <w:bookmarkEnd w:id="890"/>
    </w:p>
    <w:p w14:paraId="1F317A24" w14:textId="77777777" w:rsidR="00E15A24" w:rsidRPr="00E15A24" w:rsidRDefault="00E15A24" w:rsidP="00370149">
      <w:pPr>
        <w:spacing w:after="120" w:line="276" w:lineRule="auto"/>
        <w:rPr>
          <w:rFonts w:cs="Arial"/>
          <w:szCs w:val="22"/>
          <w:lang w:val="en-US"/>
        </w:rPr>
      </w:pPr>
      <w:r w:rsidRPr="00E15A24">
        <w:rPr>
          <w:rFonts w:cs="Arial"/>
          <w:szCs w:val="22"/>
          <w:lang w:val="en-US"/>
        </w:rPr>
        <w:t>The update from the SBR core services platform to the ebMS3 platform has seen changes in the validation phases applied at the channel layer.</w:t>
      </w:r>
    </w:p>
    <w:p w14:paraId="48276E86" w14:textId="3B97A7E3" w:rsidR="00E15A24" w:rsidRPr="00E15A24" w:rsidRDefault="000C4793" w:rsidP="000C4793">
      <w:pPr>
        <w:pStyle w:val="Heading33"/>
        <w:ind w:left="907" w:hanging="907"/>
      </w:pPr>
      <w:bookmarkStart w:id="892" w:name="_Toc46754169"/>
      <w:r>
        <w:t xml:space="preserve">4.3.1 </w:t>
      </w:r>
      <w:r w:rsidR="00E15A24" w:rsidRPr="00E15A24">
        <w:t>SBR Core Services validation</w:t>
      </w:r>
      <w:bookmarkEnd w:id="892"/>
    </w:p>
    <w:p w14:paraId="2BC7F468" w14:textId="77777777" w:rsidR="00E15A24" w:rsidRPr="00E15A24" w:rsidRDefault="00E15A24" w:rsidP="00370149">
      <w:pPr>
        <w:spacing w:after="120" w:line="276" w:lineRule="auto"/>
        <w:rPr>
          <w:rFonts w:cs="Arial"/>
          <w:szCs w:val="22"/>
          <w:lang w:val="en-US"/>
        </w:rPr>
      </w:pPr>
      <w:r w:rsidRPr="00E15A24">
        <w:rPr>
          <w:rFonts w:cs="Arial"/>
          <w:szCs w:val="22"/>
          <w:lang w:val="en-US"/>
        </w:rPr>
        <w:t>Validation in SBR is applied in phases. Validation will not progress to the next phase until the current phase completes successfully.</w:t>
      </w:r>
    </w:p>
    <w:p w14:paraId="30F7F893" w14:textId="77777777" w:rsidR="00E15A24" w:rsidRPr="00E15A24" w:rsidRDefault="00E15A24" w:rsidP="00370149">
      <w:pPr>
        <w:spacing w:after="120" w:line="276" w:lineRule="auto"/>
        <w:rPr>
          <w:rFonts w:cs="Arial"/>
          <w:szCs w:val="22"/>
          <w:lang w:val="en-US"/>
        </w:rPr>
      </w:pPr>
      <w:r w:rsidRPr="00E15A24">
        <w:rPr>
          <w:rFonts w:cs="Arial"/>
          <w:szCs w:val="22"/>
          <w:lang w:val="en-US"/>
        </w:rPr>
        <w:t xml:space="preserve">Following successful authentication, </w:t>
      </w:r>
      <w:proofErr w:type="spellStart"/>
      <w:r w:rsidRPr="00E15A24">
        <w:rPr>
          <w:rFonts w:cs="Arial"/>
          <w:szCs w:val="22"/>
          <w:lang w:val="en-US"/>
        </w:rPr>
        <w:t>authorisation</w:t>
      </w:r>
      <w:proofErr w:type="spellEnd"/>
      <w:r w:rsidRPr="00E15A24">
        <w:rPr>
          <w:rFonts w:cs="Arial"/>
          <w:szCs w:val="22"/>
          <w:lang w:val="en-US"/>
        </w:rPr>
        <w:t>, and XBRL validation, the phases based on rule type are as follows:</w:t>
      </w:r>
    </w:p>
    <w:p w14:paraId="3407DB1F" w14:textId="77777777" w:rsidR="00E15A24" w:rsidRPr="00E80991" w:rsidRDefault="00E15A24">
      <w:pPr>
        <w:pStyle w:val="ListParagraph"/>
        <w:numPr>
          <w:ilvl w:val="0"/>
          <w:numId w:val="47"/>
        </w:numPr>
        <w:spacing w:line="276" w:lineRule="auto"/>
      </w:pPr>
      <w:r w:rsidRPr="00E80991">
        <w:t xml:space="preserve">Message Header </w:t>
      </w:r>
      <w:proofErr w:type="gramStart"/>
      <w:r w:rsidRPr="00E80991">
        <w:t>checks</w:t>
      </w:r>
      <w:proofErr w:type="gramEnd"/>
    </w:p>
    <w:p w14:paraId="2C6E0530" w14:textId="77777777" w:rsidR="00E15A24" w:rsidRPr="00E80991" w:rsidRDefault="00E15A24">
      <w:pPr>
        <w:pStyle w:val="ListParagraph"/>
        <w:numPr>
          <w:ilvl w:val="0"/>
          <w:numId w:val="47"/>
        </w:numPr>
        <w:spacing w:line="276" w:lineRule="auto"/>
      </w:pPr>
      <w:r w:rsidRPr="00E80991">
        <w:t>XBRL validation</w:t>
      </w:r>
    </w:p>
    <w:p w14:paraId="13C9BC83" w14:textId="77777777" w:rsidR="00E15A24" w:rsidRPr="00E80991" w:rsidRDefault="00E15A24">
      <w:pPr>
        <w:pStyle w:val="ListParagraph"/>
        <w:numPr>
          <w:ilvl w:val="0"/>
          <w:numId w:val="47"/>
        </w:numPr>
        <w:spacing w:line="276" w:lineRule="auto"/>
      </w:pPr>
      <w:r w:rsidRPr="00E80991">
        <w:t xml:space="preserve">XBRL contexts, formats, data types, </w:t>
      </w:r>
      <w:proofErr w:type="gramStart"/>
      <w:r w:rsidRPr="00E80991">
        <w:t>lengths</w:t>
      </w:r>
      <w:proofErr w:type="gramEnd"/>
      <w:r w:rsidRPr="00E80991">
        <w:t xml:space="preserve"> and enumerations</w:t>
      </w:r>
    </w:p>
    <w:p w14:paraId="3D51984D" w14:textId="77777777" w:rsidR="00E15A24" w:rsidRPr="00E80991" w:rsidRDefault="00E15A24">
      <w:pPr>
        <w:pStyle w:val="ListParagraph"/>
        <w:numPr>
          <w:ilvl w:val="0"/>
          <w:numId w:val="47"/>
        </w:numPr>
        <w:spacing w:line="276" w:lineRule="auto"/>
      </w:pPr>
      <w:r w:rsidRPr="00E80991">
        <w:t>presence of mandatory fields (elements)</w:t>
      </w:r>
    </w:p>
    <w:p w14:paraId="7E4C89FA" w14:textId="77777777" w:rsidR="00E15A24" w:rsidRPr="00E80991" w:rsidRDefault="00E15A24">
      <w:pPr>
        <w:pStyle w:val="ListParagraph"/>
        <w:numPr>
          <w:ilvl w:val="0"/>
          <w:numId w:val="47"/>
        </w:numPr>
        <w:spacing w:line="276" w:lineRule="auto"/>
      </w:pPr>
      <w:r w:rsidRPr="00E80991">
        <w:t>cross-field rules, calculations, comparisons, common module rules</w:t>
      </w:r>
    </w:p>
    <w:p w14:paraId="59562B03" w14:textId="77777777" w:rsidR="00E15A24" w:rsidRPr="00E80991" w:rsidRDefault="00E15A24">
      <w:pPr>
        <w:pStyle w:val="ListParagraph"/>
        <w:numPr>
          <w:ilvl w:val="0"/>
          <w:numId w:val="47"/>
        </w:numPr>
        <w:spacing w:line="276" w:lineRule="auto"/>
      </w:pPr>
      <w:r w:rsidRPr="00E80991">
        <w:t>cross-form (cross product) rules</w:t>
      </w:r>
    </w:p>
    <w:p w14:paraId="59BD0135" w14:textId="77777777" w:rsidR="00E15A24" w:rsidRPr="00E80991" w:rsidRDefault="00E15A24">
      <w:pPr>
        <w:pStyle w:val="ListParagraph"/>
        <w:numPr>
          <w:ilvl w:val="0"/>
          <w:numId w:val="47"/>
        </w:numPr>
        <w:spacing w:line="276" w:lineRule="auto"/>
        <w:rPr>
          <w:rFonts w:cs="Arial"/>
          <w:b/>
          <w:bCs/>
          <w:szCs w:val="22"/>
        </w:rPr>
      </w:pPr>
      <w:r w:rsidRPr="00E80991">
        <w:t>warnings (for data that may be incorrect or incomplete</w:t>
      </w:r>
      <w:r w:rsidRPr="00E80991">
        <w:rPr>
          <w:rFonts w:cs="Arial"/>
          <w:szCs w:val="22"/>
        </w:rPr>
        <w:t>).</w:t>
      </w:r>
    </w:p>
    <w:p w14:paraId="42E43668" w14:textId="77777777" w:rsidR="00E15A24" w:rsidRPr="00E15A24" w:rsidRDefault="00E15A24" w:rsidP="00370149">
      <w:pPr>
        <w:spacing w:after="120" w:line="276" w:lineRule="auto"/>
        <w:rPr>
          <w:rFonts w:cs="Arial"/>
          <w:b/>
          <w:bCs/>
          <w:szCs w:val="22"/>
        </w:rPr>
      </w:pPr>
    </w:p>
    <w:p w14:paraId="4696283A" w14:textId="77777777" w:rsidR="00475998" w:rsidRDefault="00475998">
      <w:pPr>
        <w:rPr>
          <w:rFonts w:eastAsia="Calibri" w:cs="Arial"/>
          <w:b/>
          <w:color w:val="000000" w:themeColor="text1"/>
          <w:sz w:val="24"/>
          <w:lang w:eastAsia="en-US"/>
        </w:rPr>
      </w:pPr>
      <w:bookmarkStart w:id="893" w:name="_Toc46754170"/>
      <w:r>
        <w:br w:type="page"/>
      </w:r>
    </w:p>
    <w:p w14:paraId="4807F9B0" w14:textId="24575CF7" w:rsidR="00E15A24" w:rsidRPr="00E15A24" w:rsidRDefault="00E80991" w:rsidP="00E80991">
      <w:pPr>
        <w:pStyle w:val="Heading33"/>
      </w:pPr>
      <w:r>
        <w:lastRenderedPageBreak/>
        <w:t xml:space="preserve">4.3.2 </w:t>
      </w:r>
      <w:r w:rsidR="00E15A24" w:rsidRPr="00E15A24">
        <w:t>SBR ebMS3 validation</w:t>
      </w:r>
      <w:bookmarkEnd w:id="893"/>
    </w:p>
    <w:p w14:paraId="7502C0D5" w14:textId="77777777" w:rsidR="00E15A24" w:rsidRPr="00E15A24" w:rsidRDefault="00E15A24" w:rsidP="00370149">
      <w:pPr>
        <w:spacing w:after="120" w:line="276" w:lineRule="auto"/>
        <w:rPr>
          <w:rFonts w:cs="Arial"/>
          <w:szCs w:val="22"/>
        </w:rPr>
      </w:pPr>
      <w:r w:rsidRPr="00E15A24">
        <w:rPr>
          <w:rFonts w:cs="Arial"/>
          <w:szCs w:val="22"/>
        </w:rPr>
        <w:t>Validation on the SBR ebMS3 platform is applied in 3 key phases:</w:t>
      </w:r>
    </w:p>
    <w:p w14:paraId="05AC9ACD" w14:textId="77777777" w:rsidR="00E15A24" w:rsidRPr="00E15A24" w:rsidRDefault="00E15A24">
      <w:pPr>
        <w:numPr>
          <w:ilvl w:val="0"/>
          <w:numId w:val="23"/>
        </w:numPr>
        <w:spacing w:after="120" w:line="276" w:lineRule="auto"/>
        <w:rPr>
          <w:rFonts w:cs="Arial"/>
          <w:szCs w:val="22"/>
        </w:rPr>
      </w:pPr>
      <w:proofErr w:type="spellStart"/>
      <w:r w:rsidRPr="00E15A24">
        <w:rPr>
          <w:rFonts w:cs="Arial"/>
          <w:szCs w:val="22"/>
        </w:rPr>
        <w:t>ebMS</w:t>
      </w:r>
      <w:proofErr w:type="spellEnd"/>
      <w:r w:rsidRPr="00E15A24">
        <w:rPr>
          <w:rFonts w:cs="Arial"/>
          <w:szCs w:val="22"/>
        </w:rPr>
        <w:t xml:space="preserve"> header</w:t>
      </w:r>
    </w:p>
    <w:p w14:paraId="49BB61D8" w14:textId="77777777" w:rsidR="00E15A24" w:rsidRPr="00E15A24" w:rsidRDefault="00E15A24">
      <w:pPr>
        <w:numPr>
          <w:ilvl w:val="1"/>
          <w:numId w:val="23"/>
        </w:numPr>
        <w:spacing w:after="120" w:line="276" w:lineRule="auto"/>
        <w:rPr>
          <w:rFonts w:cs="Arial"/>
          <w:szCs w:val="22"/>
        </w:rPr>
      </w:pPr>
      <w:r w:rsidRPr="00E15A24">
        <w:rPr>
          <w:rFonts w:cs="Arial"/>
          <w:szCs w:val="22"/>
        </w:rPr>
        <w:t xml:space="preserve">checking the </w:t>
      </w:r>
      <w:r w:rsidRPr="00E15A24">
        <w:rPr>
          <w:rFonts w:cs="Arial"/>
          <w:b/>
          <w:bCs/>
          <w:szCs w:val="22"/>
        </w:rPr>
        <w:t>envelope.</w:t>
      </w:r>
    </w:p>
    <w:p w14:paraId="34A57E3A" w14:textId="77777777" w:rsidR="00E15A24" w:rsidRPr="00E15A24" w:rsidRDefault="00E15A24">
      <w:pPr>
        <w:numPr>
          <w:ilvl w:val="0"/>
          <w:numId w:val="23"/>
        </w:numPr>
        <w:spacing w:after="120" w:line="276" w:lineRule="auto"/>
        <w:rPr>
          <w:rFonts w:cs="Arial"/>
          <w:szCs w:val="22"/>
        </w:rPr>
      </w:pPr>
      <w:r w:rsidRPr="00E15A24">
        <w:rPr>
          <w:rFonts w:cs="Arial"/>
          <w:szCs w:val="22"/>
        </w:rPr>
        <w:t>XBRL/JSON/XML schema</w:t>
      </w:r>
    </w:p>
    <w:p w14:paraId="4BE839FB" w14:textId="77777777" w:rsidR="00E15A24" w:rsidRPr="00E15A24" w:rsidRDefault="00E15A24">
      <w:pPr>
        <w:numPr>
          <w:ilvl w:val="1"/>
          <w:numId w:val="23"/>
        </w:numPr>
        <w:spacing w:after="120" w:line="276" w:lineRule="auto"/>
        <w:rPr>
          <w:rFonts w:cs="Arial"/>
          <w:szCs w:val="22"/>
        </w:rPr>
      </w:pPr>
      <w:r w:rsidRPr="00E15A24">
        <w:rPr>
          <w:rFonts w:cs="Arial"/>
          <w:szCs w:val="22"/>
        </w:rPr>
        <w:t xml:space="preserve">checking the </w:t>
      </w:r>
      <w:r w:rsidRPr="00E15A24">
        <w:rPr>
          <w:rFonts w:cs="Arial"/>
          <w:b/>
          <w:bCs/>
          <w:szCs w:val="22"/>
        </w:rPr>
        <w:t>letter</w:t>
      </w:r>
      <w:r w:rsidRPr="00E15A24">
        <w:rPr>
          <w:rFonts w:cs="Arial"/>
          <w:szCs w:val="22"/>
        </w:rPr>
        <w:t xml:space="preserve"> in the envelope is in the correct format.</w:t>
      </w:r>
    </w:p>
    <w:p w14:paraId="270533E4" w14:textId="77777777" w:rsidR="00E15A24" w:rsidRPr="00E15A24" w:rsidRDefault="00E15A24">
      <w:pPr>
        <w:numPr>
          <w:ilvl w:val="1"/>
          <w:numId w:val="23"/>
        </w:numPr>
        <w:spacing w:after="120" w:line="276" w:lineRule="auto"/>
        <w:rPr>
          <w:rFonts w:cs="Arial"/>
          <w:szCs w:val="22"/>
        </w:rPr>
      </w:pPr>
      <w:r w:rsidRPr="00E15A24">
        <w:rPr>
          <w:rFonts w:cs="Arial"/>
          <w:szCs w:val="22"/>
        </w:rPr>
        <w:t>mandatory fields, data types and field length of the data are validated here.</w:t>
      </w:r>
    </w:p>
    <w:p w14:paraId="0DA48647" w14:textId="77777777" w:rsidR="00E15A24" w:rsidRPr="00E15A24" w:rsidRDefault="00E15A24">
      <w:pPr>
        <w:numPr>
          <w:ilvl w:val="0"/>
          <w:numId w:val="23"/>
        </w:numPr>
        <w:spacing w:after="120" w:line="276" w:lineRule="auto"/>
        <w:rPr>
          <w:rFonts w:cs="Arial"/>
          <w:szCs w:val="22"/>
        </w:rPr>
      </w:pPr>
      <w:proofErr w:type="spellStart"/>
      <w:r w:rsidRPr="00E15A24">
        <w:rPr>
          <w:rFonts w:cs="Arial"/>
          <w:szCs w:val="22"/>
        </w:rPr>
        <w:t>Schematron</w:t>
      </w:r>
      <w:proofErr w:type="spellEnd"/>
      <w:r w:rsidRPr="00E15A24">
        <w:rPr>
          <w:rFonts w:cs="Arial"/>
          <w:szCs w:val="22"/>
        </w:rPr>
        <w:t xml:space="preserve"> validation</w:t>
      </w:r>
    </w:p>
    <w:p w14:paraId="7BBFFA1A" w14:textId="77777777" w:rsidR="00E15A24" w:rsidRPr="00E15A24" w:rsidRDefault="00E15A24">
      <w:pPr>
        <w:numPr>
          <w:ilvl w:val="1"/>
          <w:numId w:val="23"/>
        </w:numPr>
        <w:spacing w:after="120" w:line="276" w:lineRule="auto"/>
        <w:rPr>
          <w:rFonts w:cs="Arial"/>
          <w:szCs w:val="22"/>
        </w:rPr>
      </w:pPr>
      <w:r w:rsidRPr="00E15A24">
        <w:rPr>
          <w:rFonts w:cs="Arial"/>
          <w:szCs w:val="22"/>
        </w:rPr>
        <w:t xml:space="preserve">checking the </w:t>
      </w:r>
      <w:r w:rsidRPr="00E15A24">
        <w:rPr>
          <w:rFonts w:cs="Arial"/>
          <w:b/>
          <w:bCs/>
          <w:szCs w:val="22"/>
        </w:rPr>
        <w:t>content</w:t>
      </w:r>
      <w:r w:rsidRPr="00E15A24">
        <w:rPr>
          <w:rFonts w:cs="Arial"/>
          <w:szCs w:val="22"/>
        </w:rPr>
        <w:t xml:space="preserve"> of the letter is as expected, as well as the </w:t>
      </w:r>
      <w:proofErr w:type="gramStart"/>
      <w:r w:rsidRPr="00E15A24">
        <w:rPr>
          <w:rFonts w:cs="Arial"/>
          <w:szCs w:val="22"/>
        </w:rPr>
        <w:t>cross field</w:t>
      </w:r>
      <w:proofErr w:type="gramEnd"/>
      <w:r w:rsidRPr="00E15A24">
        <w:rPr>
          <w:rFonts w:cs="Arial"/>
          <w:szCs w:val="22"/>
        </w:rPr>
        <w:t xml:space="preserve"> validations, calculations and other complex checks.</w:t>
      </w:r>
    </w:p>
    <w:p w14:paraId="40006EF1" w14:textId="1F3E77E2" w:rsidR="00E15A24" w:rsidRPr="00E15A24" w:rsidRDefault="00E15A24" w:rsidP="00370149">
      <w:pPr>
        <w:spacing w:after="120" w:line="276" w:lineRule="auto"/>
        <w:rPr>
          <w:rFonts w:cs="Arial"/>
          <w:szCs w:val="22"/>
        </w:rPr>
      </w:pPr>
      <w:r w:rsidRPr="00E15A24">
        <w:rPr>
          <w:rFonts w:cs="Arial"/>
          <w:szCs w:val="22"/>
        </w:rPr>
        <w:t>Data is only transferred to the ATO system when all rules across all phases are passed. The presence of errors will stop lodgment progressing to the ATO system for interactive validation. The presence of warning messages (only) will not prevent the data from progressing through to the ATO system for interactive validation. All messages (error and warning) are provided to the user via the business outcome response at the end of the channel validation process.</w:t>
      </w:r>
      <w:bookmarkEnd w:id="891"/>
    </w:p>
    <w:p w14:paraId="6BACE119" w14:textId="2F3F0470" w:rsidR="00E15A24" w:rsidRPr="00E15A24" w:rsidRDefault="00E80991" w:rsidP="00E80991">
      <w:pPr>
        <w:pStyle w:val="Heading33"/>
      </w:pPr>
      <w:bookmarkStart w:id="894" w:name="sthref237"/>
      <w:bookmarkStart w:id="895" w:name="sthref238"/>
      <w:bookmarkStart w:id="896" w:name="_Toc46754171"/>
      <w:bookmarkEnd w:id="894"/>
      <w:bookmarkEnd w:id="895"/>
      <w:r>
        <w:t xml:space="preserve">4.3.3 </w:t>
      </w:r>
      <w:r w:rsidR="00E15A24" w:rsidRPr="00E15A24">
        <w:t>Error Handling</w:t>
      </w:r>
      <w:bookmarkEnd w:id="896"/>
    </w:p>
    <w:p w14:paraId="62447C35" w14:textId="77777777" w:rsidR="00E15A24" w:rsidRPr="00E15A24" w:rsidRDefault="00E15A24" w:rsidP="00370149">
      <w:pPr>
        <w:spacing w:after="120" w:line="276" w:lineRule="auto"/>
        <w:rPr>
          <w:rFonts w:cs="Arial"/>
          <w:szCs w:val="22"/>
        </w:rPr>
      </w:pPr>
      <w:r w:rsidRPr="00E15A24">
        <w:rPr>
          <w:rFonts w:cs="Arial"/>
          <w:szCs w:val="22"/>
        </w:rPr>
        <w:t>A transaction received via SBR ebMS3 has the potential to be validated at two layers. These are:</w:t>
      </w:r>
    </w:p>
    <w:p w14:paraId="785DEE78" w14:textId="77777777" w:rsidR="00E15A24" w:rsidRPr="00E15A24" w:rsidRDefault="00E15A24">
      <w:pPr>
        <w:numPr>
          <w:ilvl w:val="0"/>
          <w:numId w:val="25"/>
        </w:numPr>
        <w:spacing w:after="120" w:line="276" w:lineRule="auto"/>
        <w:rPr>
          <w:rFonts w:cs="Arial"/>
          <w:szCs w:val="22"/>
        </w:rPr>
      </w:pPr>
      <w:r w:rsidRPr="00E15A24">
        <w:rPr>
          <w:rFonts w:cs="Arial"/>
          <w:szCs w:val="22"/>
        </w:rPr>
        <w:t>Channel Validation</w:t>
      </w:r>
    </w:p>
    <w:p w14:paraId="46925D0A" w14:textId="77777777" w:rsidR="00E15A24" w:rsidRPr="00E15A24" w:rsidRDefault="00E15A24">
      <w:pPr>
        <w:numPr>
          <w:ilvl w:val="1"/>
          <w:numId w:val="24"/>
        </w:numPr>
        <w:spacing w:after="120" w:line="276" w:lineRule="auto"/>
        <w:rPr>
          <w:rFonts w:cs="Arial"/>
          <w:szCs w:val="22"/>
        </w:rPr>
      </w:pPr>
      <w:r w:rsidRPr="00E15A24">
        <w:rPr>
          <w:rFonts w:cs="Arial"/>
          <w:szCs w:val="22"/>
        </w:rPr>
        <w:t>a set of rules the data being received is validated against at the channel layer.</w:t>
      </w:r>
    </w:p>
    <w:p w14:paraId="780834C0" w14:textId="77777777" w:rsidR="00E15A24" w:rsidRPr="00E15A24" w:rsidRDefault="00E15A24">
      <w:pPr>
        <w:numPr>
          <w:ilvl w:val="0"/>
          <w:numId w:val="25"/>
        </w:numPr>
        <w:spacing w:after="120" w:line="276" w:lineRule="auto"/>
        <w:rPr>
          <w:rFonts w:cs="Arial"/>
          <w:szCs w:val="22"/>
        </w:rPr>
      </w:pPr>
      <w:r w:rsidRPr="00E15A24">
        <w:rPr>
          <w:rFonts w:cs="Arial"/>
          <w:szCs w:val="22"/>
        </w:rPr>
        <w:t>Interactive Validation</w:t>
      </w:r>
    </w:p>
    <w:p w14:paraId="6DDCAE12" w14:textId="77777777" w:rsidR="00E15A24" w:rsidRPr="00E80991" w:rsidRDefault="00E15A24">
      <w:pPr>
        <w:pStyle w:val="ListParagraph"/>
        <w:numPr>
          <w:ilvl w:val="1"/>
          <w:numId w:val="24"/>
        </w:numPr>
        <w:spacing w:line="276" w:lineRule="auto"/>
      </w:pPr>
      <w:r w:rsidRPr="00E80991">
        <w:t>A set of rules the data being received is validated against in the ATO receiving system; this validation can also occur against data already stored in the ATO system and against the client’s record.</w:t>
      </w:r>
    </w:p>
    <w:p w14:paraId="460EE059" w14:textId="77777777" w:rsidR="00E15A24" w:rsidRPr="00E80991" w:rsidRDefault="00E15A24">
      <w:pPr>
        <w:pStyle w:val="ListParagraph"/>
        <w:numPr>
          <w:ilvl w:val="1"/>
          <w:numId w:val="24"/>
        </w:numPr>
        <w:spacing w:line="276" w:lineRule="auto"/>
      </w:pPr>
      <w:r w:rsidRPr="00E80991">
        <w:t>Interactive validation only occurs once all the data in the message passes channel validation.</w:t>
      </w:r>
    </w:p>
    <w:p w14:paraId="43C1A141" w14:textId="77777777" w:rsidR="00E15A24" w:rsidRPr="00E15A24" w:rsidRDefault="00E15A24" w:rsidP="00370149">
      <w:pPr>
        <w:spacing w:after="120" w:line="276" w:lineRule="auto"/>
        <w:rPr>
          <w:rFonts w:cs="Arial"/>
          <w:szCs w:val="22"/>
        </w:rPr>
      </w:pPr>
      <w:r w:rsidRPr="00E15A24">
        <w:rPr>
          <w:rFonts w:cs="Arial"/>
          <w:szCs w:val="22"/>
        </w:rPr>
        <w:t>Response messages will be available for the user for both the channel and interactive validation.</w:t>
      </w:r>
    </w:p>
    <w:p w14:paraId="76541C2B" w14:textId="77777777" w:rsidR="00E15A24" w:rsidRPr="00E15A24" w:rsidRDefault="00E15A24" w:rsidP="00370149">
      <w:pPr>
        <w:spacing w:after="120" w:line="276" w:lineRule="auto"/>
        <w:rPr>
          <w:rFonts w:cs="Arial"/>
          <w:szCs w:val="22"/>
        </w:rPr>
      </w:pPr>
      <w:r w:rsidRPr="00E15A24">
        <w:rPr>
          <w:rFonts w:cs="Arial"/>
          <w:szCs w:val="22"/>
        </w:rPr>
        <w:t>The response message where the interactive validation has been evoked will inform the user if:</w:t>
      </w:r>
    </w:p>
    <w:p w14:paraId="13C98A7F" w14:textId="77777777" w:rsidR="00E15A24" w:rsidRPr="00E80991" w:rsidRDefault="00E15A24">
      <w:pPr>
        <w:pStyle w:val="ListParagraph"/>
        <w:numPr>
          <w:ilvl w:val="0"/>
          <w:numId w:val="48"/>
        </w:numPr>
        <w:spacing w:line="276" w:lineRule="auto"/>
      </w:pPr>
      <w:r w:rsidRPr="00E80991">
        <w:t>The message request has been accepted and subsequently actioned or received for processing; or</w:t>
      </w:r>
    </w:p>
    <w:p w14:paraId="35D2DAC4" w14:textId="77777777" w:rsidR="00E15A24" w:rsidRPr="00E80991" w:rsidRDefault="00E15A24">
      <w:pPr>
        <w:pStyle w:val="ListParagraph"/>
        <w:numPr>
          <w:ilvl w:val="0"/>
          <w:numId w:val="48"/>
        </w:numPr>
        <w:spacing w:line="276" w:lineRule="auto"/>
      </w:pPr>
      <w:r w:rsidRPr="00E80991">
        <w:t>The message request has been rejected with details of the error on why the message was not accepted.</w:t>
      </w:r>
    </w:p>
    <w:p w14:paraId="6AF52109" w14:textId="77777777" w:rsidR="00E80991" w:rsidRDefault="00E15A24" w:rsidP="00E80991">
      <w:pPr>
        <w:spacing w:after="120" w:line="276" w:lineRule="auto"/>
        <w:rPr>
          <w:rFonts w:cs="Arial"/>
          <w:szCs w:val="22"/>
        </w:rPr>
      </w:pPr>
      <w:r w:rsidRPr="00E15A24">
        <w:rPr>
          <w:rFonts w:cs="Arial"/>
          <w:szCs w:val="22"/>
        </w:rPr>
        <w:t xml:space="preserve">The messages returned by ATO systems via SBR have been designed to assist users in rectifying an issue.  </w:t>
      </w:r>
    </w:p>
    <w:p w14:paraId="50B0BE4C" w14:textId="3A89D8A4" w:rsidR="00E15A24" w:rsidRPr="00E15A24" w:rsidRDefault="00E15A24" w:rsidP="00E80991">
      <w:pPr>
        <w:spacing w:after="120" w:line="276" w:lineRule="auto"/>
        <w:rPr>
          <w:rFonts w:cs="Arial"/>
          <w:szCs w:val="22"/>
        </w:rPr>
      </w:pPr>
      <w:r w:rsidRPr="00E15A24">
        <w:rPr>
          <w:rFonts w:cs="Arial"/>
          <w:szCs w:val="22"/>
        </w:rPr>
        <w:t xml:space="preserve">Internal system errors can be identified as the error code is prefixed with the letters ‘EM’ as follows: </w:t>
      </w:r>
      <w:proofErr w:type="gramStart"/>
      <w:r w:rsidRPr="00E15A24">
        <w:rPr>
          <w:rFonts w:cs="Arial"/>
          <w:szCs w:val="22"/>
        </w:rPr>
        <w:t>CMN.ATO.[</w:t>
      </w:r>
      <w:proofErr w:type="gramEnd"/>
      <w:r w:rsidRPr="00E15A24">
        <w:rPr>
          <w:rFonts w:cs="Arial"/>
          <w:szCs w:val="22"/>
        </w:rPr>
        <w:t>service].</w:t>
      </w:r>
      <w:proofErr w:type="spellStart"/>
      <w:r w:rsidRPr="00E15A24">
        <w:rPr>
          <w:rFonts w:cs="Arial"/>
          <w:szCs w:val="22"/>
        </w:rPr>
        <w:t>EMxxxxxx</w:t>
      </w:r>
      <w:proofErr w:type="spellEnd"/>
      <w:r w:rsidRPr="00E15A24">
        <w:rPr>
          <w:rFonts w:cs="Arial"/>
          <w:szCs w:val="22"/>
        </w:rPr>
        <w:t xml:space="preserve">. The ‘EM’ designation differentiates these messages </w:t>
      </w:r>
      <w:r w:rsidRPr="00E15A24">
        <w:rPr>
          <w:rFonts w:cs="Arial"/>
          <w:szCs w:val="22"/>
        </w:rPr>
        <w:lastRenderedPageBreak/>
        <w:t xml:space="preserve">from the channel validation messages. An example of this for the IITR service would be </w:t>
      </w:r>
      <w:proofErr w:type="gramStart"/>
      <w:r w:rsidRPr="00E15A24">
        <w:rPr>
          <w:rFonts w:cs="Arial"/>
          <w:szCs w:val="22"/>
        </w:rPr>
        <w:t>CMN.ATO.IITR.EM</w:t>
      </w:r>
      <w:proofErr w:type="gramEnd"/>
      <w:r w:rsidRPr="00E15A24">
        <w:rPr>
          <w:rFonts w:cs="Arial"/>
          <w:szCs w:val="22"/>
        </w:rPr>
        <w:t xml:space="preserve">123456. </w:t>
      </w:r>
    </w:p>
    <w:p w14:paraId="3920E6CD" w14:textId="68C40979" w:rsidR="00E15A24" w:rsidRPr="00E15A24" w:rsidRDefault="00E15A24" w:rsidP="00370149">
      <w:pPr>
        <w:spacing w:after="120" w:line="276" w:lineRule="auto"/>
        <w:rPr>
          <w:rFonts w:cs="Arial"/>
          <w:szCs w:val="22"/>
        </w:rPr>
      </w:pPr>
      <w:r w:rsidRPr="00E15A24">
        <w:rPr>
          <w:rFonts w:cs="Arial"/>
          <w:szCs w:val="22"/>
        </w:rPr>
        <w:t>Where an error has occurred that prevents processing of the message in ATO systems and the user is unable to correct it themselves, a generic error message will be returned including an internal code in the short message for a user to reference when communicating the issue to ATO staff. For example, CMN.ATO.GEN.EM0005. The numeric ‘(99999)’ code in the short message is the number the user can quote to ATO staff to try to resolve the issue.</w:t>
      </w:r>
      <w:r w:rsidR="00475998">
        <w:rPr>
          <w:rFonts w:cs="Arial"/>
          <w:szCs w:val="22"/>
        </w:rPr>
        <w:br/>
      </w:r>
      <w:r w:rsidR="00475998">
        <w:rPr>
          <w:rFonts w:cs="Arial"/>
          <w:szCs w:val="22"/>
        </w:rPr>
        <w:br/>
      </w:r>
      <w:r w:rsidRPr="00E15A24">
        <w:rPr>
          <w:rFonts w:cs="Arial"/>
          <w:szCs w:val="22"/>
        </w:rPr>
        <w:t>Below is an example of this response:</w:t>
      </w:r>
    </w:p>
    <w:p w14:paraId="3E4306E9" w14:textId="77777777" w:rsidR="00E15A24" w:rsidRPr="00E15A24" w:rsidRDefault="00E15A24" w:rsidP="00E80991">
      <w:pPr>
        <w:spacing w:after="120" w:line="276" w:lineRule="auto"/>
        <w:ind w:left="720"/>
        <w:rPr>
          <w:rFonts w:cs="Arial"/>
          <w:szCs w:val="22"/>
        </w:rPr>
      </w:pPr>
      <w:r w:rsidRPr="00E15A24">
        <w:rPr>
          <w:rFonts w:cs="Arial"/>
          <w:szCs w:val="22"/>
        </w:rPr>
        <w:t>&lt;</w:t>
      </w:r>
      <w:proofErr w:type="spellStart"/>
      <w:proofErr w:type="gramStart"/>
      <w:r w:rsidRPr="00E15A24">
        <w:rPr>
          <w:rFonts w:cs="Arial"/>
          <w:szCs w:val="22"/>
        </w:rPr>
        <w:t>tns:Error.Code</w:t>
      </w:r>
      <w:proofErr w:type="spellEnd"/>
      <w:proofErr w:type="gramEnd"/>
      <w:r w:rsidRPr="00E15A24">
        <w:rPr>
          <w:rFonts w:cs="Arial"/>
          <w:szCs w:val="22"/>
        </w:rPr>
        <w:t>&gt;</w:t>
      </w:r>
      <w:r w:rsidRPr="00E80991">
        <w:rPr>
          <w:rFonts w:cs="Arial"/>
          <w:b/>
          <w:bCs/>
          <w:color w:val="1F497D" w:themeColor="text2"/>
          <w:szCs w:val="22"/>
        </w:rPr>
        <w:t>CMN.ATO.GEN.EM0005</w:t>
      </w:r>
      <w:r w:rsidRPr="00E15A24">
        <w:rPr>
          <w:rFonts w:cs="Arial"/>
          <w:szCs w:val="22"/>
        </w:rPr>
        <w:t>&lt;/</w:t>
      </w:r>
      <w:proofErr w:type="spellStart"/>
      <w:r w:rsidRPr="00E15A24">
        <w:rPr>
          <w:rFonts w:cs="Arial"/>
          <w:szCs w:val="22"/>
        </w:rPr>
        <w:t>tns:Error.Code</w:t>
      </w:r>
      <w:proofErr w:type="spellEnd"/>
      <w:r w:rsidRPr="00E15A24">
        <w:rPr>
          <w:rFonts w:cs="Arial"/>
          <w:szCs w:val="22"/>
        </w:rPr>
        <w:t>&gt;</w:t>
      </w:r>
    </w:p>
    <w:p w14:paraId="2C6CFA94" w14:textId="77777777" w:rsidR="00E15A24" w:rsidRPr="00E15A24" w:rsidRDefault="00E15A24" w:rsidP="00E80991">
      <w:pPr>
        <w:spacing w:after="120" w:line="276" w:lineRule="auto"/>
        <w:ind w:left="720"/>
        <w:rPr>
          <w:rFonts w:cs="Arial"/>
          <w:szCs w:val="22"/>
        </w:rPr>
      </w:pPr>
      <w:r w:rsidRPr="00E15A24">
        <w:rPr>
          <w:rFonts w:cs="Arial"/>
          <w:szCs w:val="22"/>
        </w:rPr>
        <w:t>&lt;</w:t>
      </w:r>
      <w:proofErr w:type="spellStart"/>
      <w:proofErr w:type="gramStart"/>
      <w:r w:rsidRPr="00E15A24">
        <w:rPr>
          <w:rFonts w:cs="Arial"/>
          <w:szCs w:val="22"/>
        </w:rPr>
        <w:t>tns:Severity.Code</w:t>
      </w:r>
      <w:proofErr w:type="spellEnd"/>
      <w:proofErr w:type="gramEnd"/>
      <w:r w:rsidRPr="00E15A24">
        <w:rPr>
          <w:rFonts w:cs="Arial"/>
          <w:szCs w:val="22"/>
        </w:rPr>
        <w:t>&gt;</w:t>
      </w:r>
      <w:r w:rsidRPr="00E80991">
        <w:rPr>
          <w:rFonts w:cs="Arial"/>
          <w:b/>
          <w:bCs/>
          <w:color w:val="1F497D" w:themeColor="text2"/>
          <w:szCs w:val="22"/>
        </w:rPr>
        <w:t>Error</w:t>
      </w:r>
      <w:r w:rsidRPr="00E15A24">
        <w:rPr>
          <w:rFonts w:cs="Arial"/>
          <w:szCs w:val="22"/>
        </w:rPr>
        <w:t>&lt;/</w:t>
      </w:r>
      <w:proofErr w:type="spellStart"/>
      <w:r w:rsidRPr="00E15A24">
        <w:rPr>
          <w:rFonts w:cs="Arial"/>
          <w:szCs w:val="22"/>
        </w:rPr>
        <w:t>tns:Severity.Code</w:t>
      </w:r>
      <w:proofErr w:type="spellEnd"/>
      <w:r w:rsidRPr="00E15A24">
        <w:rPr>
          <w:rFonts w:cs="Arial"/>
          <w:szCs w:val="22"/>
        </w:rPr>
        <w:t>&gt;</w:t>
      </w:r>
    </w:p>
    <w:p w14:paraId="6BD5C2C0" w14:textId="77777777" w:rsidR="00E15A24" w:rsidRPr="00E15A24" w:rsidRDefault="00E15A24" w:rsidP="00E80991">
      <w:pPr>
        <w:spacing w:after="120" w:line="276" w:lineRule="auto"/>
        <w:ind w:left="720"/>
        <w:rPr>
          <w:rFonts w:cs="Arial"/>
          <w:szCs w:val="22"/>
        </w:rPr>
      </w:pPr>
      <w:r w:rsidRPr="00E15A24">
        <w:rPr>
          <w:rFonts w:cs="Arial"/>
          <w:szCs w:val="22"/>
        </w:rPr>
        <w:t>&lt;</w:t>
      </w:r>
      <w:proofErr w:type="spellStart"/>
      <w:proofErr w:type="gramStart"/>
      <w:r w:rsidRPr="00E15A24">
        <w:rPr>
          <w:rFonts w:cs="Arial"/>
          <w:szCs w:val="22"/>
        </w:rPr>
        <w:t>tns:Short.Description</w:t>
      </w:r>
      <w:proofErr w:type="spellEnd"/>
      <w:proofErr w:type="gramEnd"/>
      <w:r w:rsidRPr="00E15A24">
        <w:rPr>
          <w:rFonts w:cs="Arial"/>
          <w:szCs w:val="22"/>
        </w:rPr>
        <w:t>&gt;</w:t>
      </w:r>
      <w:r w:rsidRPr="00E80991">
        <w:rPr>
          <w:rFonts w:cs="Arial"/>
          <w:b/>
          <w:bCs/>
          <w:color w:val="1F497D" w:themeColor="text2"/>
          <w:szCs w:val="22"/>
        </w:rPr>
        <w:t>An unexpected error has occurred, try again. If problem persists, contact the ATO. Error code {Code}</w:t>
      </w:r>
      <w:r w:rsidRPr="00E15A24">
        <w:rPr>
          <w:rFonts w:cs="Arial"/>
          <w:szCs w:val="22"/>
        </w:rPr>
        <w:t>&lt;/</w:t>
      </w:r>
      <w:proofErr w:type="spellStart"/>
      <w:proofErr w:type="gramStart"/>
      <w:r w:rsidRPr="00E15A24">
        <w:rPr>
          <w:rFonts w:cs="Arial"/>
          <w:szCs w:val="22"/>
        </w:rPr>
        <w:t>tns:Short.Description</w:t>
      </w:r>
      <w:proofErr w:type="spellEnd"/>
      <w:proofErr w:type="gramEnd"/>
      <w:r w:rsidRPr="00E15A24">
        <w:rPr>
          <w:rFonts w:cs="Arial"/>
          <w:szCs w:val="22"/>
        </w:rPr>
        <w:t>&gt;</w:t>
      </w:r>
    </w:p>
    <w:p w14:paraId="029D286E" w14:textId="77777777" w:rsidR="00E15A24" w:rsidRPr="00E15A24" w:rsidRDefault="00E15A24" w:rsidP="00E80991">
      <w:pPr>
        <w:spacing w:after="120" w:line="276" w:lineRule="auto"/>
        <w:ind w:left="720"/>
        <w:rPr>
          <w:rFonts w:cs="Arial"/>
          <w:szCs w:val="22"/>
        </w:rPr>
      </w:pPr>
      <w:r w:rsidRPr="00E15A24">
        <w:rPr>
          <w:rFonts w:cs="Arial"/>
          <w:szCs w:val="22"/>
        </w:rPr>
        <w:t>&lt;</w:t>
      </w:r>
      <w:proofErr w:type="gramStart"/>
      <w:r w:rsidRPr="00E15A24">
        <w:rPr>
          <w:rFonts w:cs="Arial"/>
          <w:szCs w:val="22"/>
        </w:rPr>
        <w:t>tns:Parameters</w:t>
      </w:r>
      <w:proofErr w:type="gramEnd"/>
      <w:r w:rsidRPr="00E15A24">
        <w:rPr>
          <w:rFonts w:cs="Arial"/>
          <w:szCs w:val="22"/>
        </w:rPr>
        <w:t>&gt;&lt;tns:Parameter&gt;&lt;tns:Parameter.Identifier&gt;</w:t>
      </w:r>
      <w:r w:rsidRPr="00E80991">
        <w:rPr>
          <w:rFonts w:cs="Arial"/>
          <w:b/>
          <w:bCs/>
          <w:color w:val="1F497D" w:themeColor="text2"/>
          <w:szCs w:val="22"/>
        </w:rPr>
        <w:t>Code</w:t>
      </w:r>
      <w:r w:rsidRPr="00E15A24">
        <w:rPr>
          <w:rFonts w:cs="Arial"/>
          <w:szCs w:val="22"/>
        </w:rPr>
        <w:t>&lt;/tns:Parameter.Identifier&gt;</w:t>
      </w:r>
    </w:p>
    <w:p w14:paraId="6224ADFE" w14:textId="77777777" w:rsidR="00E15A24" w:rsidRPr="00E15A24" w:rsidRDefault="00E15A24" w:rsidP="00E80991">
      <w:pPr>
        <w:spacing w:after="120" w:line="276" w:lineRule="auto"/>
        <w:ind w:left="720"/>
        <w:rPr>
          <w:rFonts w:cs="Arial"/>
          <w:szCs w:val="22"/>
        </w:rPr>
      </w:pPr>
      <w:r w:rsidRPr="00E15A24">
        <w:rPr>
          <w:rFonts w:cs="Arial"/>
          <w:szCs w:val="22"/>
        </w:rPr>
        <w:t>&lt;</w:t>
      </w:r>
      <w:proofErr w:type="spellStart"/>
      <w:proofErr w:type="gramStart"/>
      <w:r w:rsidRPr="00E15A24">
        <w:rPr>
          <w:rFonts w:cs="Arial"/>
          <w:szCs w:val="22"/>
        </w:rPr>
        <w:t>tns:Parameter.Text</w:t>
      </w:r>
      <w:proofErr w:type="spellEnd"/>
      <w:proofErr w:type="gramEnd"/>
      <w:r w:rsidRPr="00E15A24">
        <w:rPr>
          <w:rFonts w:cs="Arial"/>
          <w:szCs w:val="22"/>
        </w:rPr>
        <w:t>&gt;</w:t>
      </w:r>
      <w:r w:rsidRPr="00E80991">
        <w:rPr>
          <w:rFonts w:cs="Arial"/>
          <w:b/>
          <w:bCs/>
          <w:color w:val="1F497D" w:themeColor="text2"/>
          <w:szCs w:val="22"/>
        </w:rPr>
        <w:t>1:1:</w:t>
      </w:r>
      <w:r w:rsidRPr="00E15A24">
        <w:rPr>
          <w:rFonts w:cs="Arial"/>
          <w:szCs w:val="22"/>
        </w:rPr>
        <w:t>&lt;/</w:t>
      </w:r>
      <w:proofErr w:type="spellStart"/>
      <w:r w:rsidRPr="00E15A24">
        <w:rPr>
          <w:rFonts w:cs="Arial"/>
          <w:szCs w:val="22"/>
        </w:rPr>
        <w:t>tns:Parameter.Text</w:t>
      </w:r>
      <w:proofErr w:type="spellEnd"/>
      <w:r w:rsidRPr="00E15A24">
        <w:rPr>
          <w:rFonts w:cs="Arial"/>
          <w:szCs w:val="22"/>
        </w:rPr>
        <w:t>&gt;</w:t>
      </w:r>
    </w:p>
    <w:p w14:paraId="45674F89" w14:textId="2BDBE1E5" w:rsidR="00E15A24" w:rsidRPr="00E15A24" w:rsidRDefault="00E15A24" w:rsidP="00370149">
      <w:pPr>
        <w:spacing w:after="120" w:line="276" w:lineRule="auto"/>
        <w:rPr>
          <w:rFonts w:cs="Arial"/>
          <w:szCs w:val="22"/>
        </w:rPr>
      </w:pPr>
      <w:r w:rsidRPr="00E15A24">
        <w:rPr>
          <w:rFonts w:cs="Arial"/>
          <w:szCs w:val="22"/>
        </w:rPr>
        <w:t>It is recommended that none of the message content is overwritten by a software product returning error messages, as this will make it difficult for ATO staff to assist users in dealing with the issue.</w:t>
      </w:r>
      <w:r w:rsidR="00E80991">
        <w:rPr>
          <w:rFonts w:cs="Arial"/>
          <w:szCs w:val="22"/>
        </w:rPr>
        <w:t xml:space="preserve"> </w:t>
      </w:r>
      <w:r w:rsidRPr="00E15A24">
        <w:rPr>
          <w:rFonts w:cs="Arial"/>
          <w:szCs w:val="22"/>
        </w:rPr>
        <w:t xml:space="preserve">See the </w:t>
      </w:r>
      <w:hyperlink r:id="rId38" w:history="1">
        <w:r w:rsidRPr="00B4070C">
          <w:rPr>
            <w:rStyle w:val="Hyperlink"/>
            <w:rFonts w:cs="Arial"/>
            <w:b w:val="0"/>
            <w:bCs/>
            <w:noProof w:val="0"/>
            <w:szCs w:val="22"/>
          </w:rPr>
          <w:t>ATO Service Registry</w:t>
        </w:r>
      </w:hyperlink>
      <w:r w:rsidRPr="00E15A24">
        <w:rPr>
          <w:rFonts w:cs="Arial"/>
          <w:szCs w:val="22"/>
        </w:rPr>
        <w:t xml:space="preserve"> to identify which SBR services support interactive validation.</w:t>
      </w:r>
    </w:p>
    <w:p w14:paraId="27631D14" w14:textId="77777777" w:rsidR="00E15A24" w:rsidRPr="00370149" w:rsidRDefault="00E15A24" w:rsidP="00370149">
      <w:pPr>
        <w:pStyle w:val="Heading11"/>
        <w:numPr>
          <w:ilvl w:val="0"/>
          <w:numId w:val="4"/>
        </w:numPr>
        <w:spacing w:line="276" w:lineRule="auto"/>
      </w:pPr>
      <w:bookmarkStart w:id="897" w:name="_Toc422123736"/>
      <w:bookmarkStart w:id="898" w:name="_Toc427824437"/>
      <w:bookmarkStart w:id="899" w:name="_Toc46754172"/>
      <w:bookmarkStart w:id="900" w:name="_Toc188946490"/>
      <w:bookmarkStart w:id="901" w:name="_Toc398631482"/>
      <w:bookmarkStart w:id="902" w:name="DECLARATIONS"/>
      <w:bookmarkStart w:id="903" w:name="BKM_9EC20F71_8DF9_4930_8F6C_A4BBEEBF8C2C"/>
      <w:bookmarkEnd w:id="840"/>
      <w:bookmarkEnd w:id="841"/>
      <w:bookmarkEnd w:id="897"/>
      <w:bookmarkEnd w:id="898"/>
      <w:r w:rsidRPr="00370149">
        <w:lastRenderedPageBreak/>
        <w:t>Design Considerations</w:t>
      </w:r>
      <w:bookmarkEnd w:id="899"/>
      <w:bookmarkEnd w:id="900"/>
    </w:p>
    <w:p w14:paraId="149B0EA9" w14:textId="1B8E366C" w:rsidR="00755F54" w:rsidRPr="00E15A24" w:rsidRDefault="00755F54" w:rsidP="00755F54">
      <w:pPr>
        <w:pStyle w:val="Heading220"/>
      </w:pPr>
      <w:bookmarkStart w:id="904" w:name="_Toc402778478"/>
      <w:bookmarkStart w:id="905" w:name="_Toc402785676"/>
      <w:bookmarkStart w:id="906" w:name="_Toc46754173"/>
      <w:bookmarkStart w:id="907" w:name="_Toc188946491"/>
      <w:bookmarkEnd w:id="904"/>
      <w:bookmarkEnd w:id="905"/>
      <w:r>
        <w:t xml:space="preserve">5.1 </w:t>
      </w:r>
      <w:r w:rsidR="00E15A24" w:rsidRPr="00E15A24">
        <w:t xml:space="preserve">Using the Additional Information </w:t>
      </w:r>
      <w:proofErr w:type="gramStart"/>
      <w:r w:rsidR="00E15A24" w:rsidRPr="00E15A24">
        <w:t>element</w:t>
      </w:r>
      <w:bookmarkEnd w:id="906"/>
      <w:bookmarkEnd w:id="907"/>
      <w:proofErr w:type="gramEnd"/>
    </w:p>
    <w:p w14:paraId="024FA502" w14:textId="43AC4B23" w:rsidR="00E15A24" w:rsidRPr="00E15A24" w:rsidRDefault="00E15A24" w:rsidP="00370149">
      <w:pPr>
        <w:spacing w:after="120" w:line="276" w:lineRule="auto"/>
        <w:rPr>
          <w:rFonts w:cs="Arial"/>
          <w:szCs w:val="22"/>
        </w:rPr>
      </w:pPr>
      <w:r w:rsidRPr="00E15A24">
        <w:rPr>
          <w:rFonts w:cs="Arial"/>
          <w:szCs w:val="22"/>
        </w:rPr>
        <w:t>SBR incorporates an ‘additional information’ element as part of the message definition of Non Individual Income Tax Return and Individual Income Tax Return forms. It provides users with the ability to provide supplementary information necessary to process a return or assessment.</w:t>
      </w:r>
    </w:p>
    <w:p w14:paraId="2FC15367" w14:textId="77777777" w:rsidR="00254318" w:rsidRDefault="00E15A24" w:rsidP="00370149">
      <w:pPr>
        <w:spacing w:after="120" w:line="276" w:lineRule="auto"/>
        <w:rPr>
          <w:rFonts w:cs="Arial"/>
          <w:szCs w:val="22"/>
        </w:rPr>
      </w:pPr>
      <w:r w:rsidRPr="00E15A24">
        <w:rPr>
          <w:rFonts w:cs="Arial"/>
          <w:szCs w:val="22"/>
        </w:rPr>
        <w:t>When a return or assessment is received by the ATO with information held within the additional information field, the return is referred to internal ATO staff to assess the content manually. Each return is reviewed before processing can continue.</w:t>
      </w:r>
    </w:p>
    <w:p w14:paraId="2A4DAB81" w14:textId="7A711B90" w:rsidR="00254318" w:rsidRDefault="00254318" w:rsidP="00370149">
      <w:pPr>
        <w:spacing w:after="120" w:line="276" w:lineRule="auto"/>
        <w:rPr>
          <w:rFonts w:cs="Arial"/>
          <w:szCs w:val="22"/>
        </w:rPr>
      </w:pPr>
      <w:r w:rsidRPr="00254318">
        <w:rPr>
          <w:rFonts w:cs="Arial"/>
          <w:b/>
          <w:bCs/>
          <w:szCs w:val="22"/>
        </w:rPr>
        <w:t>Note:</w:t>
      </w:r>
      <w:r>
        <w:rPr>
          <w:rFonts w:cs="Arial"/>
          <w:szCs w:val="22"/>
        </w:rPr>
        <w:t xml:space="preserve"> </w:t>
      </w:r>
      <w:r w:rsidRPr="00E15A24">
        <w:rPr>
          <w:rFonts w:cs="Arial"/>
          <w:szCs w:val="22"/>
        </w:rPr>
        <w:t>The presence of information in the ‘additional information’ element may slow up the finalisation of the Income Tax return.</w:t>
      </w:r>
    </w:p>
    <w:p w14:paraId="107FF7F1" w14:textId="35E1963E" w:rsidR="00E15A24" w:rsidRPr="00E15A24" w:rsidRDefault="00E15A24" w:rsidP="00370149">
      <w:pPr>
        <w:spacing w:after="120" w:line="276" w:lineRule="auto"/>
        <w:rPr>
          <w:rFonts w:cs="Arial"/>
          <w:szCs w:val="22"/>
        </w:rPr>
      </w:pPr>
      <w:r w:rsidRPr="00E15A24">
        <w:rPr>
          <w:rFonts w:cs="Arial"/>
          <w:szCs w:val="22"/>
        </w:rPr>
        <w:t>While validation cannot control what information is provided in the additional information element, below is some advice users can follow to ensure returns lodged with the field are processed without unwarranted</w:t>
      </w:r>
      <w:r w:rsidRPr="00E15A24" w:rsidDel="002F33D7">
        <w:rPr>
          <w:rFonts w:cs="Arial"/>
          <w:szCs w:val="22"/>
        </w:rPr>
        <w:t xml:space="preserve"> </w:t>
      </w:r>
      <w:r w:rsidRPr="00E15A24">
        <w:rPr>
          <w:rFonts w:cs="Arial"/>
          <w:szCs w:val="22"/>
        </w:rPr>
        <w:t>delays:</w:t>
      </w:r>
    </w:p>
    <w:p w14:paraId="18578CDA" w14:textId="603B622A" w:rsidR="00E15A24" w:rsidRPr="00E15A24" w:rsidRDefault="00E15A24">
      <w:pPr>
        <w:numPr>
          <w:ilvl w:val="0"/>
          <w:numId w:val="26"/>
        </w:numPr>
        <w:spacing w:after="120" w:line="276" w:lineRule="auto"/>
        <w:rPr>
          <w:rFonts w:cs="Arial"/>
          <w:szCs w:val="22"/>
        </w:rPr>
      </w:pPr>
      <w:r w:rsidRPr="00E15A24">
        <w:rPr>
          <w:rFonts w:cs="Arial"/>
          <w:szCs w:val="22"/>
        </w:rPr>
        <w:t xml:space="preserve">Free text content should be clear, </w:t>
      </w:r>
      <w:proofErr w:type="gramStart"/>
      <w:r w:rsidRPr="00E15A24">
        <w:rPr>
          <w:rFonts w:cs="Arial"/>
          <w:szCs w:val="22"/>
        </w:rPr>
        <w:t>concise</w:t>
      </w:r>
      <w:proofErr w:type="gramEnd"/>
      <w:r w:rsidRPr="00E15A24">
        <w:rPr>
          <w:rFonts w:cs="Arial"/>
          <w:szCs w:val="22"/>
        </w:rPr>
        <w:t xml:space="preserve"> and necessary to determine the outcome of the assessment for the return being lodged and should only be used under the correct circumstances. Information entered that does not meet these criteria will result in processing delays.</w:t>
      </w:r>
    </w:p>
    <w:p w14:paraId="71C358CA" w14:textId="77777777" w:rsidR="00E15A24" w:rsidRPr="00E15A24" w:rsidRDefault="00E15A24">
      <w:pPr>
        <w:numPr>
          <w:ilvl w:val="0"/>
          <w:numId w:val="26"/>
        </w:numPr>
        <w:spacing w:after="120" w:line="276" w:lineRule="auto"/>
        <w:rPr>
          <w:rFonts w:cs="Arial"/>
          <w:szCs w:val="22"/>
        </w:rPr>
      </w:pPr>
      <w:r w:rsidRPr="00E15A24">
        <w:rPr>
          <w:rFonts w:cs="Arial"/>
          <w:szCs w:val="22"/>
        </w:rPr>
        <w:t xml:space="preserve">Digital service providers are encouraged to consider providing a ‘help’ or informational message concerning use of this field for the benefit of tax agents. </w:t>
      </w:r>
    </w:p>
    <w:p w14:paraId="1754E1F8" w14:textId="3F855351" w:rsidR="00E15A24" w:rsidRPr="00E15A24" w:rsidRDefault="00E15A24" w:rsidP="00370149">
      <w:pPr>
        <w:spacing w:after="120" w:line="276" w:lineRule="auto"/>
        <w:rPr>
          <w:rFonts w:cs="Arial"/>
          <w:szCs w:val="22"/>
        </w:rPr>
      </w:pPr>
      <w:r w:rsidRPr="00E15A24">
        <w:rPr>
          <w:rFonts w:cs="Arial"/>
          <w:szCs w:val="22"/>
        </w:rPr>
        <w:t xml:space="preserve">The following are key examples of where the field should be used, the type of business information that should be included, and the quality, </w:t>
      </w:r>
      <w:proofErr w:type="gramStart"/>
      <w:r w:rsidRPr="00E15A24">
        <w:rPr>
          <w:rFonts w:cs="Arial"/>
          <w:szCs w:val="22"/>
        </w:rPr>
        <w:t>tone</w:t>
      </w:r>
      <w:proofErr w:type="gramEnd"/>
      <w:r w:rsidRPr="00E15A24">
        <w:rPr>
          <w:rFonts w:cs="Arial"/>
          <w:szCs w:val="22"/>
        </w:rPr>
        <w:t xml:space="preserve"> and language of the information.</w:t>
      </w:r>
    </w:p>
    <w:p w14:paraId="03816459" w14:textId="77777777" w:rsidR="00755F54" w:rsidRPr="00E15A24" w:rsidRDefault="00755F54" w:rsidP="00755F54">
      <w:pPr>
        <w:spacing w:after="120" w:line="276" w:lineRule="auto"/>
        <w:rPr>
          <w:rFonts w:cs="Arial"/>
          <w:b/>
          <w:bCs/>
          <w:szCs w:val="22"/>
        </w:rPr>
      </w:pPr>
      <w:r w:rsidRPr="00E15A24">
        <w:rPr>
          <w:rFonts w:cs="Arial"/>
          <w:b/>
          <w:bCs/>
          <w:szCs w:val="22"/>
        </w:rPr>
        <w:t>Table 6: Examples of helpful free text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379"/>
      </w:tblGrid>
      <w:tr w:rsidR="00E15A24" w:rsidRPr="00E15A24" w14:paraId="3CCD9156" w14:textId="77777777" w:rsidTr="00475998">
        <w:trPr>
          <w:cantSplit/>
          <w:tblHeader/>
        </w:trPr>
        <w:tc>
          <w:tcPr>
            <w:tcW w:w="492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1677B54" w14:textId="77777777" w:rsidR="00E15A24" w:rsidRPr="00E15A24" w:rsidRDefault="00E15A24" w:rsidP="00370149">
            <w:pPr>
              <w:spacing w:after="120" w:line="276" w:lineRule="auto"/>
              <w:rPr>
                <w:rFonts w:cs="Arial"/>
                <w:szCs w:val="22"/>
              </w:rPr>
            </w:pPr>
            <w:r w:rsidRPr="00E15A24">
              <w:rPr>
                <w:rFonts w:cs="Arial"/>
                <w:b/>
                <w:szCs w:val="22"/>
              </w:rPr>
              <w:t>Scenario</w:t>
            </w:r>
          </w:p>
        </w:tc>
        <w:tc>
          <w:tcPr>
            <w:tcW w:w="439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F31085" w14:textId="77777777" w:rsidR="00E15A24" w:rsidRPr="00E15A24" w:rsidRDefault="00E15A24" w:rsidP="00370149">
            <w:pPr>
              <w:spacing w:after="120" w:line="276" w:lineRule="auto"/>
              <w:rPr>
                <w:rFonts w:cs="Arial"/>
                <w:b/>
                <w:szCs w:val="22"/>
              </w:rPr>
            </w:pPr>
            <w:r w:rsidRPr="00E15A24">
              <w:rPr>
                <w:rFonts w:cs="Arial"/>
                <w:b/>
                <w:szCs w:val="22"/>
              </w:rPr>
              <w:t>Additional information element content</w:t>
            </w:r>
          </w:p>
        </w:tc>
      </w:tr>
      <w:tr w:rsidR="00E15A24" w:rsidRPr="00E15A24" w14:paraId="41E7F1EE" w14:textId="77777777" w:rsidTr="00873FBA">
        <w:trPr>
          <w:cantSplit/>
          <w:tblHeader/>
        </w:trPr>
        <w:tc>
          <w:tcPr>
            <w:tcW w:w="4928" w:type="dxa"/>
            <w:tcBorders>
              <w:top w:val="single" w:sz="4" w:space="0" w:color="auto"/>
              <w:left w:val="single" w:sz="4" w:space="0" w:color="auto"/>
              <w:bottom w:val="single" w:sz="4" w:space="0" w:color="auto"/>
              <w:right w:val="single" w:sz="4" w:space="0" w:color="auto"/>
            </w:tcBorders>
            <w:hideMark/>
          </w:tcPr>
          <w:p w14:paraId="354D73F9" w14:textId="77777777" w:rsidR="00E15A24" w:rsidRPr="00E15A24" w:rsidRDefault="00E15A24" w:rsidP="00370149">
            <w:pPr>
              <w:spacing w:after="120" w:line="276" w:lineRule="auto"/>
              <w:rPr>
                <w:rFonts w:cs="Arial"/>
                <w:szCs w:val="22"/>
              </w:rPr>
            </w:pPr>
            <w:r w:rsidRPr="00E15A24">
              <w:rPr>
                <w:rFonts w:cs="Arial"/>
                <w:szCs w:val="22"/>
              </w:rPr>
              <w:t>The client is electing to withdraw from Primary Production averaging provisions.</w:t>
            </w:r>
          </w:p>
        </w:tc>
        <w:tc>
          <w:tcPr>
            <w:tcW w:w="4394" w:type="dxa"/>
            <w:tcBorders>
              <w:top w:val="single" w:sz="4" w:space="0" w:color="auto"/>
              <w:left w:val="single" w:sz="4" w:space="0" w:color="auto"/>
              <w:bottom w:val="single" w:sz="4" w:space="0" w:color="auto"/>
              <w:right w:val="single" w:sz="4" w:space="0" w:color="auto"/>
            </w:tcBorders>
            <w:hideMark/>
          </w:tcPr>
          <w:p w14:paraId="7766E83A" w14:textId="77777777" w:rsidR="00E15A24" w:rsidRPr="00E15A24" w:rsidRDefault="00E15A24" w:rsidP="00370149">
            <w:pPr>
              <w:spacing w:after="120" w:line="276" w:lineRule="auto"/>
              <w:rPr>
                <w:rFonts w:cs="Arial"/>
                <w:szCs w:val="22"/>
              </w:rPr>
            </w:pPr>
            <w:r w:rsidRPr="00E15A24">
              <w:rPr>
                <w:rFonts w:cs="Arial"/>
                <w:szCs w:val="22"/>
              </w:rPr>
              <w:t>My client hereby elects to withdraw from the primary production averaging provisions from the 2015 financial year.</w:t>
            </w:r>
          </w:p>
        </w:tc>
      </w:tr>
      <w:tr w:rsidR="00E15A24" w:rsidRPr="00E15A24" w14:paraId="42357FFD" w14:textId="77777777" w:rsidTr="00873FBA">
        <w:trPr>
          <w:cantSplit/>
          <w:tblHeader/>
        </w:trPr>
        <w:tc>
          <w:tcPr>
            <w:tcW w:w="4928" w:type="dxa"/>
            <w:tcBorders>
              <w:top w:val="single" w:sz="4" w:space="0" w:color="auto"/>
              <w:left w:val="single" w:sz="4" w:space="0" w:color="auto"/>
              <w:bottom w:val="single" w:sz="4" w:space="0" w:color="auto"/>
              <w:right w:val="single" w:sz="4" w:space="0" w:color="auto"/>
            </w:tcBorders>
            <w:hideMark/>
          </w:tcPr>
          <w:p w14:paraId="7A3910D9" w14:textId="77777777" w:rsidR="00E15A24" w:rsidRPr="00E15A24" w:rsidRDefault="00E15A24" w:rsidP="00370149">
            <w:pPr>
              <w:spacing w:after="120" w:line="276" w:lineRule="auto"/>
              <w:rPr>
                <w:rFonts w:cs="Arial"/>
                <w:szCs w:val="22"/>
              </w:rPr>
            </w:pPr>
            <w:r w:rsidRPr="00E15A24">
              <w:rPr>
                <w:rFonts w:cs="Arial"/>
                <w:szCs w:val="22"/>
              </w:rPr>
              <w:t>The client is in receipt of a lump sum payment in arrears in the current year.</w:t>
            </w:r>
          </w:p>
        </w:tc>
        <w:tc>
          <w:tcPr>
            <w:tcW w:w="4394" w:type="dxa"/>
            <w:tcBorders>
              <w:top w:val="single" w:sz="4" w:space="0" w:color="auto"/>
              <w:left w:val="single" w:sz="4" w:space="0" w:color="auto"/>
              <w:bottom w:val="single" w:sz="4" w:space="0" w:color="auto"/>
              <w:right w:val="single" w:sz="4" w:space="0" w:color="auto"/>
            </w:tcBorders>
            <w:hideMark/>
          </w:tcPr>
          <w:p w14:paraId="7A48496B" w14:textId="77777777" w:rsidR="00E15A24" w:rsidRPr="00E15A24" w:rsidRDefault="00E15A24" w:rsidP="00370149">
            <w:pPr>
              <w:spacing w:after="120" w:line="276" w:lineRule="auto"/>
              <w:rPr>
                <w:rFonts w:cs="Arial"/>
                <w:szCs w:val="22"/>
              </w:rPr>
            </w:pPr>
            <w:r w:rsidRPr="00E15A24">
              <w:rPr>
                <w:rFonts w:cs="Arial"/>
                <w:szCs w:val="22"/>
              </w:rPr>
              <w:t xml:space="preserve">My client received a lump sum payment for $xx for financial year 20xx.  This is to be calculated as a tax offset. </w:t>
            </w:r>
          </w:p>
        </w:tc>
      </w:tr>
      <w:tr w:rsidR="00E15A24" w:rsidRPr="00E15A24" w14:paraId="781C5DBD" w14:textId="77777777" w:rsidTr="00873FBA">
        <w:trPr>
          <w:cantSplit/>
          <w:tblHeader/>
        </w:trPr>
        <w:tc>
          <w:tcPr>
            <w:tcW w:w="4928" w:type="dxa"/>
            <w:tcBorders>
              <w:top w:val="single" w:sz="4" w:space="0" w:color="auto"/>
              <w:left w:val="single" w:sz="4" w:space="0" w:color="auto"/>
              <w:bottom w:val="single" w:sz="4" w:space="0" w:color="auto"/>
              <w:right w:val="single" w:sz="4" w:space="0" w:color="auto"/>
            </w:tcBorders>
            <w:hideMark/>
          </w:tcPr>
          <w:p w14:paraId="197BD8F7" w14:textId="77777777" w:rsidR="00E15A24" w:rsidRPr="00E15A24" w:rsidRDefault="00E15A24" w:rsidP="00370149">
            <w:pPr>
              <w:spacing w:after="120" w:line="276" w:lineRule="auto"/>
              <w:rPr>
                <w:rFonts w:cs="Arial"/>
                <w:szCs w:val="22"/>
              </w:rPr>
            </w:pPr>
            <w:r w:rsidRPr="00E15A24">
              <w:rPr>
                <w:rFonts w:cs="Arial"/>
                <w:szCs w:val="22"/>
              </w:rPr>
              <w:t>The health insurer ID code of ‘other’ has been entered as the fund cannot be identified in the dropdown menu.</w:t>
            </w:r>
          </w:p>
        </w:tc>
        <w:tc>
          <w:tcPr>
            <w:tcW w:w="4394" w:type="dxa"/>
            <w:tcBorders>
              <w:top w:val="single" w:sz="4" w:space="0" w:color="auto"/>
              <w:left w:val="single" w:sz="4" w:space="0" w:color="auto"/>
              <w:bottom w:val="single" w:sz="4" w:space="0" w:color="auto"/>
              <w:right w:val="single" w:sz="4" w:space="0" w:color="auto"/>
            </w:tcBorders>
            <w:hideMark/>
          </w:tcPr>
          <w:p w14:paraId="3F3F3D38" w14:textId="77777777" w:rsidR="00E15A24" w:rsidRPr="00E15A24" w:rsidRDefault="00E15A24" w:rsidP="00370149">
            <w:pPr>
              <w:spacing w:after="120" w:line="276" w:lineRule="auto"/>
              <w:rPr>
                <w:rFonts w:cs="Arial"/>
                <w:szCs w:val="22"/>
              </w:rPr>
            </w:pPr>
            <w:r w:rsidRPr="00E15A24">
              <w:rPr>
                <w:rFonts w:cs="Arial"/>
                <w:szCs w:val="22"/>
              </w:rPr>
              <w:t>The name of the health fund is ABC healthy 123 Ltd.</w:t>
            </w:r>
          </w:p>
        </w:tc>
      </w:tr>
    </w:tbl>
    <w:p w14:paraId="7F857E0A" w14:textId="2F29F6D7" w:rsidR="00E15A24" w:rsidRPr="00E15A24" w:rsidRDefault="00755F54" w:rsidP="00370149">
      <w:pPr>
        <w:spacing w:after="120" w:line="276" w:lineRule="auto"/>
        <w:rPr>
          <w:rFonts w:cs="Arial"/>
          <w:szCs w:val="22"/>
        </w:rPr>
      </w:pPr>
      <w:r>
        <w:rPr>
          <w:rFonts w:cs="Arial"/>
          <w:szCs w:val="22"/>
        </w:rPr>
        <w:br/>
      </w:r>
      <w:bookmarkStart w:id="908" w:name="_Hlk168660116"/>
      <w:r w:rsidR="00E15A24" w:rsidRPr="00E15A24">
        <w:rPr>
          <w:rFonts w:cs="Arial"/>
          <w:szCs w:val="22"/>
        </w:rPr>
        <w:t xml:space="preserve">For further information on the additional information field, see the </w:t>
      </w:r>
      <w:hyperlink r:id="rId39" w:anchor="ato-Providingadditionalinformation" w:history="1">
        <w:r w:rsidR="00E15A24" w:rsidRPr="00475998">
          <w:rPr>
            <w:rStyle w:val="Hyperlink"/>
            <w:rFonts w:cs="Arial"/>
            <w:b w:val="0"/>
            <w:noProof w:val="0"/>
            <w:szCs w:val="22"/>
          </w:rPr>
          <w:t>ATO website</w:t>
        </w:r>
      </w:hyperlink>
      <w:r w:rsidR="00E15A24" w:rsidRPr="00475998">
        <w:t>.</w:t>
      </w:r>
      <w:bookmarkEnd w:id="908"/>
    </w:p>
    <w:p w14:paraId="25ED7BF4" w14:textId="307088D9" w:rsidR="00E15A24" w:rsidRPr="00E15A24" w:rsidRDefault="00755F54" w:rsidP="00755F54">
      <w:pPr>
        <w:pStyle w:val="Heading220"/>
      </w:pPr>
      <w:bookmarkStart w:id="909" w:name="_Toc46754174"/>
      <w:bookmarkStart w:id="910" w:name="_Toc188946492"/>
      <w:r>
        <w:lastRenderedPageBreak/>
        <w:t xml:space="preserve">5.2 </w:t>
      </w:r>
      <w:r w:rsidR="00E15A24" w:rsidRPr="00E15A24">
        <w:t xml:space="preserve">Prior year returns via </w:t>
      </w:r>
      <w:proofErr w:type="spellStart"/>
      <w:r w:rsidR="00E15A24" w:rsidRPr="00E15A24">
        <w:t>sbr</w:t>
      </w:r>
      <w:proofErr w:type="spellEnd"/>
      <w:r w:rsidR="00E15A24" w:rsidRPr="00E15A24">
        <w:t xml:space="preserve"> </w:t>
      </w:r>
      <w:proofErr w:type="gramStart"/>
      <w:r w:rsidR="00E15A24" w:rsidRPr="00E15A24">
        <w:t>ebms3</w:t>
      </w:r>
      <w:bookmarkEnd w:id="909"/>
      <w:bookmarkEnd w:id="910"/>
      <w:proofErr w:type="gramEnd"/>
    </w:p>
    <w:p w14:paraId="30390AB2" w14:textId="6131D307" w:rsidR="00E15A24" w:rsidRPr="00E15A24" w:rsidRDefault="00E15A24" w:rsidP="00370149">
      <w:pPr>
        <w:spacing w:after="120" w:line="276" w:lineRule="auto"/>
        <w:rPr>
          <w:rFonts w:cs="Arial"/>
          <w:szCs w:val="22"/>
        </w:rPr>
      </w:pPr>
      <w:r w:rsidRPr="00E15A24">
        <w:rPr>
          <w:rFonts w:cs="Arial"/>
          <w:szCs w:val="22"/>
        </w:rPr>
        <w:t>A solution is available for digital service providers to lodge returns using what the ATO has defined as an ‘ELS tag format’ for prior years. This enables a legacy ELS message to be delivered to the SBR channel in ebMS3 envelope.</w:t>
      </w:r>
    </w:p>
    <w:p w14:paraId="43E4218C" w14:textId="4B3607B5" w:rsidR="00E15A24" w:rsidRPr="00E15A24" w:rsidRDefault="00E15A24" w:rsidP="00370149">
      <w:pPr>
        <w:spacing w:after="120" w:line="276" w:lineRule="auto"/>
        <w:rPr>
          <w:rFonts w:cs="Arial"/>
          <w:szCs w:val="22"/>
        </w:rPr>
      </w:pPr>
      <w:r w:rsidRPr="00E15A24">
        <w:rPr>
          <w:rFonts w:cs="Arial"/>
          <w:szCs w:val="22"/>
        </w:rPr>
        <w:t xml:space="preserve">The obligations that can be lodged using the </w:t>
      </w:r>
      <w:r w:rsidRPr="00E15A24">
        <w:rPr>
          <w:rFonts w:cs="Arial"/>
          <w:i/>
          <w:szCs w:val="22"/>
        </w:rPr>
        <w:t>ELStagFormat</w:t>
      </w:r>
      <w:r w:rsidRPr="00E15A24">
        <w:rPr>
          <w:rFonts w:cs="Arial"/>
          <w:szCs w:val="22"/>
        </w:rPr>
        <w:t xml:space="preserve"> service are:</w:t>
      </w:r>
    </w:p>
    <w:p w14:paraId="21E7C93C" w14:textId="77777777" w:rsidR="00E15A24" w:rsidRPr="00755F54" w:rsidRDefault="00E15A24">
      <w:pPr>
        <w:pStyle w:val="ListParagraph"/>
        <w:numPr>
          <w:ilvl w:val="0"/>
          <w:numId w:val="49"/>
        </w:numPr>
        <w:spacing w:line="276" w:lineRule="auto"/>
      </w:pPr>
      <w:r w:rsidRPr="00755F54">
        <w:t>Individual Income Tax returns (Form EI) and associated schedules</w:t>
      </w:r>
      <w:r w:rsidRPr="00755F54" w:rsidDel="008F0FA9">
        <w:t xml:space="preserve"> </w:t>
      </w:r>
      <w:r w:rsidRPr="00755F54">
        <w:t xml:space="preserve">(from 1998) </w:t>
      </w:r>
    </w:p>
    <w:p w14:paraId="541FC050" w14:textId="77777777" w:rsidR="00E15A24" w:rsidRPr="00755F54" w:rsidRDefault="00E15A24">
      <w:pPr>
        <w:pStyle w:val="ListParagraph"/>
        <w:numPr>
          <w:ilvl w:val="0"/>
          <w:numId w:val="49"/>
        </w:numPr>
        <w:spacing w:line="276" w:lineRule="auto"/>
      </w:pPr>
      <w:r w:rsidRPr="00755F54">
        <w:t>Individual Amendments (Form AI) and associated schedules</w:t>
      </w:r>
      <w:r w:rsidRPr="00755F54" w:rsidDel="008F0FA9">
        <w:t xml:space="preserve"> </w:t>
      </w:r>
      <w:r w:rsidRPr="00755F54">
        <w:t>(1998-2010)</w:t>
      </w:r>
    </w:p>
    <w:p w14:paraId="61219BC5" w14:textId="77777777" w:rsidR="00E15A24" w:rsidRPr="00755F54" w:rsidRDefault="00E15A24">
      <w:pPr>
        <w:pStyle w:val="ListParagraph"/>
        <w:numPr>
          <w:ilvl w:val="0"/>
          <w:numId w:val="49"/>
        </w:numPr>
        <w:spacing w:line="276" w:lineRule="auto"/>
      </w:pPr>
      <w:r w:rsidRPr="00755F54">
        <w:t>Company Income Tax returns (Form EC) and associated schedules</w:t>
      </w:r>
      <w:r w:rsidRPr="00755F54" w:rsidDel="008F0FA9">
        <w:t xml:space="preserve"> </w:t>
      </w:r>
      <w:r w:rsidRPr="00755F54">
        <w:t>(from 1998)</w:t>
      </w:r>
    </w:p>
    <w:p w14:paraId="6161C52F" w14:textId="77777777" w:rsidR="00E15A24" w:rsidRPr="00755F54" w:rsidRDefault="00E15A24">
      <w:pPr>
        <w:pStyle w:val="ListParagraph"/>
        <w:numPr>
          <w:ilvl w:val="0"/>
          <w:numId w:val="49"/>
        </w:numPr>
        <w:spacing w:line="276" w:lineRule="auto"/>
      </w:pPr>
      <w:r w:rsidRPr="00755F54">
        <w:t>Superannuation Fund Income Tax returns (Form EF) and associated schedules</w:t>
      </w:r>
      <w:r w:rsidRPr="00755F54" w:rsidDel="008F0FA9">
        <w:t xml:space="preserve"> </w:t>
      </w:r>
      <w:r w:rsidRPr="00755F54">
        <w:t>(from 1998)</w:t>
      </w:r>
    </w:p>
    <w:p w14:paraId="7ED67622" w14:textId="77777777" w:rsidR="00E15A24" w:rsidRPr="00755F54" w:rsidRDefault="00E15A24">
      <w:pPr>
        <w:pStyle w:val="ListParagraph"/>
        <w:numPr>
          <w:ilvl w:val="0"/>
          <w:numId w:val="49"/>
        </w:numPr>
        <w:spacing w:line="276" w:lineRule="auto"/>
      </w:pPr>
      <w:r w:rsidRPr="00755F54">
        <w:t>Trust Income Tax returns (Form ET) and associated schedules</w:t>
      </w:r>
      <w:r w:rsidRPr="00755F54" w:rsidDel="008F0FA9">
        <w:t xml:space="preserve"> </w:t>
      </w:r>
      <w:r w:rsidRPr="00755F54">
        <w:t xml:space="preserve">(from 1998) </w:t>
      </w:r>
    </w:p>
    <w:p w14:paraId="047F034C" w14:textId="77777777" w:rsidR="00E15A24" w:rsidRPr="00755F54" w:rsidRDefault="00E15A24">
      <w:pPr>
        <w:pStyle w:val="ListParagraph"/>
        <w:numPr>
          <w:ilvl w:val="0"/>
          <w:numId w:val="49"/>
        </w:numPr>
        <w:spacing w:line="276" w:lineRule="auto"/>
      </w:pPr>
      <w:r w:rsidRPr="00755F54">
        <w:t>Partnership Income Tax returns (Form EP) and associated schedules</w:t>
      </w:r>
      <w:r w:rsidRPr="00755F54" w:rsidDel="008F0FA9">
        <w:t xml:space="preserve"> </w:t>
      </w:r>
      <w:r w:rsidRPr="00755F54">
        <w:t>(from 1998)</w:t>
      </w:r>
    </w:p>
    <w:p w14:paraId="17AE215A" w14:textId="77777777" w:rsidR="00E15A24" w:rsidRPr="00755F54" w:rsidRDefault="00E15A24">
      <w:pPr>
        <w:pStyle w:val="ListParagraph"/>
        <w:numPr>
          <w:ilvl w:val="0"/>
          <w:numId w:val="49"/>
        </w:numPr>
        <w:spacing w:line="276" w:lineRule="auto"/>
      </w:pPr>
      <w:r w:rsidRPr="00755F54">
        <w:t>Fringe Benefits Income Tax returns (Form EB) and associated schedules</w:t>
      </w:r>
      <w:r w:rsidRPr="00755F54" w:rsidDel="008F0FA9">
        <w:t xml:space="preserve"> </w:t>
      </w:r>
      <w:r w:rsidRPr="00755F54">
        <w:t>(2002 to 2016 only)</w:t>
      </w:r>
    </w:p>
    <w:p w14:paraId="0E4229A7" w14:textId="77777777" w:rsidR="00E15A24" w:rsidRPr="00755F54" w:rsidRDefault="00E15A24">
      <w:pPr>
        <w:pStyle w:val="ListParagraph"/>
        <w:numPr>
          <w:ilvl w:val="0"/>
          <w:numId w:val="49"/>
        </w:numPr>
        <w:spacing w:line="276" w:lineRule="auto"/>
      </w:pPr>
      <w:proofErr w:type="spellStart"/>
      <w:r w:rsidRPr="00755F54">
        <w:t>Self Managed</w:t>
      </w:r>
      <w:proofErr w:type="spellEnd"/>
      <w:r w:rsidRPr="00755F54">
        <w:t xml:space="preserve"> Super Fund Income Tax returns (Form MS) and associated schedules</w:t>
      </w:r>
      <w:r w:rsidRPr="00755F54" w:rsidDel="008F0FA9">
        <w:t xml:space="preserve"> </w:t>
      </w:r>
      <w:r w:rsidRPr="00755F54">
        <w:t>(from 2008)</w:t>
      </w:r>
    </w:p>
    <w:p w14:paraId="1B44A8BD" w14:textId="77777777" w:rsidR="00E15A24" w:rsidRPr="00755F54" w:rsidRDefault="00E15A24">
      <w:pPr>
        <w:pStyle w:val="ListParagraph"/>
        <w:numPr>
          <w:ilvl w:val="0"/>
          <w:numId w:val="49"/>
        </w:numPr>
        <w:spacing w:line="276" w:lineRule="auto"/>
      </w:pPr>
      <w:r w:rsidRPr="00755F54">
        <w:t xml:space="preserve">Version 01 Excess Concessional Contributions Choice (Form EY) </w:t>
      </w:r>
    </w:p>
    <w:p w14:paraId="340A0F90" w14:textId="77777777" w:rsidR="00E15A24" w:rsidRPr="00755F54" w:rsidRDefault="00E15A24">
      <w:pPr>
        <w:pStyle w:val="ListParagraph"/>
        <w:numPr>
          <w:ilvl w:val="0"/>
          <w:numId w:val="49"/>
        </w:numPr>
        <w:spacing w:line="276" w:lineRule="auto"/>
      </w:pPr>
      <w:r w:rsidRPr="00755F54">
        <w:t xml:space="preserve">30% </w:t>
      </w:r>
      <w:proofErr w:type="gramStart"/>
      <w:r w:rsidRPr="00755F54">
        <w:t>Child Care</w:t>
      </w:r>
      <w:proofErr w:type="gramEnd"/>
      <w:r w:rsidRPr="00755F54">
        <w:t xml:space="preserve"> Tax Rebate (Form CR).</w:t>
      </w:r>
    </w:p>
    <w:p w14:paraId="0103C3EF" w14:textId="77777777" w:rsidR="00E15A24" w:rsidRPr="00E15A24" w:rsidRDefault="00E15A24" w:rsidP="00370149">
      <w:pPr>
        <w:spacing w:after="120" w:line="276" w:lineRule="auto"/>
        <w:rPr>
          <w:rFonts w:cs="Arial"/>
          <w:szCs w:val="22"/>
        </w:rPr>
      </w:pPr>
    </w:p>
    <w:p w14:paraId="08805948" w14:textId="1E64F08F" w:rsidR="00E15A24" w:rsidRPr="00E15A24" w:rsidRDefault="00E15A24" w:rsidP="00370149">
      <w:pPr>
        <w:spacing w:after="120" w:line="276" w:lineRule="auto"/>
        <w:rPr>
          <w:rFonts w:cs="Arial"/>
          <w:szCs w:val="22"/>
        </w:rPr>
      </w:pPr>
      <w:r w:rsidRPr="00E15A24">
        <w:rPr>
          <w:rFonts w:cs="Arial"/>
          <w:szCs w:val="22"/>
        </w:rPr>
        <w:t xml:space="preserve">For more information on the ELS tag format see the A06_DIS_SBR specification. Refer to </w:t>
      </w:r>
      <w:hyperlink r:id="rId40" w:history="1">
        <w:r w:rsidRPr="00475998">
          <w:rPr>
            <w:rStyle w:val="Hyperlink"/>
            <w:rFonts w:cs="Arial"/>
            <w:b w:val="0"/>
            <w:bCs/>
            <w:noProof w:val="0"/>
            <w:szCs w:val="22"/>
          </w:rPr>
          <w:t>Electronic lodgment service (ELS) software specification 2017</w:t>
        </w:r>
      </w:hyperlink>
      <w:r w:rsidR="00755F54" w:rsidRPr="00475998">
        <w:t>.</w:t>
      </w:r>
    </w:p>
    <w:p w14:paraId="3EEDCE23" w14:textId="08D19C2D" w:rsidR="00E15A24" w:rsidRPr="00E15A24" w:rsidRDefault="00E15A24" w:rsidP="00370149">
      <w:pPr>
        <w:spacing w:after="120" w:line="276" w:lineRule="auto"/>
        <w:rPr>
          <w:rFonts w:cs="Arial"/>
          <w:b/>
          <w:szCs w:val="22"/>
          <w:u w:val="single"/>
        </w:rPr>
      </w:pPr>
      <w:r w:rsidRPr="00E15A24">
        <w:rPr>
          <w:rFonts w:cs="Arial"/>
          <w:szCs w:val="22"/>
        </w:rPr>
        <w:t xml:space="preserve">For more information on the implementation of the </w:t>
      </w:r>
      <w:r w:rsidRPr="00E15A24">
        <w:rPr>
          <w:rFonts w:cs="Arial"/>
          <w:i/>
          <w:szCs w:val="22"/>
        </w:rPr>
        <w:t>ELStagFormat</w:t>
      </w:r>
      <w:r w:rsidRPr="00E15A24">
        <w:rPr>
          <w:rFonts w:cs="Arial"/>
          <w:szCs w:val="22"/>
        </w:rPr>
        <w:t xml:space="preserve"> message, see the </w:t>
      </w:r>
      <w:hyperlink r:id="rId41" w:history="1">
        <w:proofErr w:type="spellStart"/>
        <w:r w:rsidR="00E43A77" w:rsidRPr="00E43A77">
          <w:rPr>
            <w:rStyle w:val="Hyperlink"/>
            <w:rFonts w:cs="Arial"/>
            <w:b w:val="0"/>
            <w:bCs/>
            <w:noProof w:val="0"/>
            <w:szCs w:val="22"/>
          </w:rPr>
          <w:t>ELStag</w:t>
        </w:r>
        <w:proofErr w:type="spellEnd"/>
        <w:r w:rsidR="00E43A77" w:rsidRPr="00E43A77">
          <w:rPr>
            <w:rStyle w:val="Hyperlink"/>
            <w:rFonts w:cs="Arial"/>
            <w:b w:val="0"/>
            <w:bCs/>
            <w:noProof w:val="0"/>
            <w:szCs w:val="22"/>
          </w:rPr>
          <w:t xml:space="preserve"> Update</w:t>
        </w:r>
      </w:hyperlink>
      <w:r w:rsidR="00E43A77">
        <w:rPr>
          <w:rFonts w:cs="Arial"/>
          <w:szCs w:val="22"/>
        </w:rPr>
        <w:t xml:space="preserve"> reference document</w:t>
      </w:r>
      <w:r w:rsidR="00755F54" w:rsidRPr="00475998">
        <w:t>.</w:t>
      </w:r>
    </w:p>
    <w:p w14:paraId="4409F5C9" w14:textId="77777777" w:rsidR="00E15A24" w:rsidRPr="00E15A24" w:rsidRDefault="00E15A24" w:rsidP="00370149">
      <w:pPr>
        <w:spacing w:after="120" w:line="276" w:lineRule="auto"/>
        <w:rPr>
          <w:rFonts w:cs="Arial"/>
          <w:b/>
          <w:szCs w:val="22"/>
          <w:u w:val="single"/>
        </w:rPr>
      </w:pPr>
    </w:p>
    <w:p w14:paraId="4D26F2BD" w14:textId="77777777" w:rsidR="00E15A24" w:rsidRPr="00E15A24" w:rsidRDefault="00E15A24" w:rsidP="00370149">
      <w:pPr>
        <w:spacing w:after="120" w:line="276" w:lineRule="auto"/>
        <w:rPr>
          <w:rFonts w:cs="Arial"/>
          <w:b/>
          <w:szCs w:val="22"/>
          <w:u w:val="single"/>
        </w:rPr>
      </w:pPr>
    </w:p>
    <w:p w14:paraId="6A3B2AE1" w14:textId="77777777" w:rsidR="00E15A24" w:rsidRPr="00370149" w:rsidRDefault="00E15A24" w:rsidP="00370149">
      <w:pPr>
        <w:pStyle w:val="Heading11"/>
        <w:numPr>
          <w:ilvl w:val="0"/>
          <w:numId w:val="4"/>
        </w:numPr>
        <w:spacing w:line="276" w:lineRule="auto"/>
      </w:pPr>
      <w:bookmarkStart w:id="911" w:name="_Toc46754175"/>
      <w:bookmarkStart w:id="912" w:name="_Toc188946493"/>
      <w:r w:rsidRPr="00370149">
        <w:lastRenderedPageBreak/>
        <w:t>Taxpayer declarations</w:t>
      </w:r>
      <w:bookmarkEnd w:id="911"/>
      <w:bookmarkEnd w:id="912"/>
    </w:p>
    <w:p w14:paraId="522639A2" w14:textId="540FE3C3" w:rsidR="00E15A24" w:rsidRPr="00E15A24" w:rsidRDefault="00755F54" w:rsidP="00755F54">
      <w:pPr>
        <w:pStyle w:val="Heading220"/>
      </w:pPr>
      <w:bookmarkStart w:id="913" w:name="_Toc428978102"/>
      <w:bookmarkStart w:id="914" w:name="_Toc428978734"/>
      <w:bookmarkStart w:id="915" w:name="_Toc428980222"/>
      <w:bookmarkStart w:id="916" w:name="_Toc428978103"/>
      <w:bookmarkStart w:id="917" w:name="_Toc428978735"/>
      <w:bookmarkStart w:id="918" w:name="_Toc428980223"/>
      <w:bookmarkStart w:id="919" w:name="_Toc428978105"/>
      <w:bookmarkStart w:id="920" w:name="_Toc428978737"/>
      <w:bookmarkStart w:id="921" w:name="_Toc428980225"/>
      <w:bookmarkStart w:id="922" w:name="_Toc428978107"/>
      <w:bookmarkStart w:id="923" w:name="_Toc428978739"/>
      <w:bookmarkStart w:id="924" w:name="_Toc428980227"/>
      <w:bookmarkStart w:id="925" w:name="_Toc428978108"/>
      <w:bookmarkStart w:id="926" w:name="_Toc428978740"/>
      <w:bookmarkStart w:id="927" w:name="_Toc428980228"/>
      <w:bookmarkStart w:id="928" w:name="_Toc428978109"/>
      <w:bookmarkStart w:id="929" w:name="_Toc428978741"/>
      <w:bookmarkStart w:id="930" w:name="_Toc428980229"/>
      <w:bookmarkStart w:id="931" w:name="_Toc428978122"/>
      <w:bookmarkStart w:id="932" w:name="_Toc428978754"/>
      <w:bookmarkStart w:id="933" w:name="_Toc428980242"/>
      <w:bookmarkStart w:id="934" w:name="_Toc428978123"/>
      <w:bookmarkStart w:id="935" w:name="_Toc428978755"/>
      <w:bookmarkStart w:id="936" w:name="_Toc428980243"/>
      <w:bookmarkStart w:id="937" w:name="_Toc428978136"/>
      <w:bookmarkStart w:id="938" w:name="_Toc428978768"/>
      <w:bookmarkStart w:id="939" w:name="_Toc428980256"/>
      <w:bookmarkStart w:id="940" w:name="_Toc428978137"/>
      <w:bookmarkStart w:id="941" w:name="_Toc428978769"/>
      <w:bookmarkStart w:id="942" w:name="_Toc428980257"/>
      <w:bookmarkStart w:id="943" w:name="_Toc46754176"/>
      <w:bookmarkStart w:id="944" w:name="_Toc188946494"/>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t xml:space="preserve">6.1 </w:t>
      </w:r>
      <w:r w:rsidR="00E15A24" w:rsidRPr="00E15A24">
        <w:t>Purpose</w:t>
      </w:r>
      <w:bookmarkEnd w:id="943"/>
      <w:bookmarkEnd w:id="944"/>
    </w:p>
    <w:p w14:paraId="3B86E170" w14:textId="149C7019" w:rsidR="00E15A24" w:rsidRPr="00E15A24" w:rsidRDefault="00E15A24" w:rsidP="00370149">
      <w:pPr>
        <w:spacing w:after="120" w:line="276" w:lineRule="auto"/>
        <w:rPr>
          <w:rFonts w:cs="Arial"/>
          <w:szCs w:val="22"/>
        </w:rPr>
      </w:pPr>
      <w:r w:rsidRPr="00E15A24">
        <w:rPr>
          <w:rFonts w:cs="Arial"/>
          <w:szCs w:val="22"/>
        </w:rPr>
        <w:t xml:space="preserve">This provides guidance regarding the provision of taxpayer declarations in association with approved forms lodged to the ATO via SBR software. It addresses the declaration to be given by the taxpayer to their tax agent prior to the tax agents’ submission of the approved form to the ATO. A diagram explaining a general flow of events regarding interaction between the tax practitioner, their client and SBR is available at Appendix A in this document. </w:t>
      </w:r>
    </w:p>
    <w:p w14:paraId="408349F3" w14:textId="77777777" w:rsidR="00E15A24" w:rsidRPr="00E15A24" w:rsidRDefault="00E15A24" w:rsidP="00370149">
      <w:pPr>
        <w:spacing w:after="120" w:line="276" w:lineRule="auto"/>
        <w:rPr>
          <w:rFonts w:cs="Arial"/>
          <w:szCs w:val="22"/>
        </w:rPr>
      </w:pPr>
      <w:r w:rsidRPr="00E15A24">
        <w:rPr>
          <w:rFonts w:cs="Arial"/>
          <w:szCs w:val="22"/>
        </w:rPr>
        <w:t xml:space="preserve">Every time a tax agent lodges a return, notice, statement, </w:t>
      </w:r>
      <w:proofErr w:type="gramStart"/>
      <w:r w:rsidRPr="00E15A24">
        <w:rPr>
          <w:rFonts w:cs="Arial"/>
          <w:szCs w:val="22"/>
        </w:rPr>
        <w:t>application</w:t>
      </w:r>
      <w:proofErr w:type="gramEnd"/>
      <w:r w:rsidRPr="00E15A24">
        <w:rPr>
          <w:rFonts w:cs="Arial"/>
          <w:szCs w:val="22"/>
        </w:rPr>
        <w:t xml:space="preserve"> or other document in an approved form on behalf of their client, the law requires the agent to have first received a signed written declaration from the taxpayer.</w:t>
      </w:r>
    </w:p>
    <w:p w14:paraId="07B8B4F7" w14:textId="5085228F" w:rsidR="00E15A24" w:rsidRPr="00E15A24" w:rsidRDefault="00E15A24" w:rsidP="00370149">
      <w:pPr>
        <w:spacing w:after="120" w:line="276" w:lineRule="auto"/>
        <w:rPr>
          <w:rFonts w:cs="Arial"/>
          <w:szCs w:val="22"/>
        </w:rPr>
      </w:pPr>
      <w:r w:rsidRPr="00E15A24">
        <w:rPr>
          <w:rFonts w:cs="Arial"/>
          <w:szCs w:val="22"/>
        </w:rPr>
        <w:t xml:space="preserve">The taxpayer can choose to provide this declaration electronically, as supported by section 9 of the </w:t>
      </w:r>
      <w:r w:rsidRPr="006457D5">
        <w:rPr>
          <w:rFonts w:cs="Arial"/>
          <w:i/>
          <w:iCs/>
          <w:szCs w:val="22"/>
        </w:rPr>
        <w:t>Electronic Transactions Act 1999</w:t>
      </w:r>
      <w:r w:rsidRPr="00E15A24">
        <w:rPr>
          <w:rFonts w:cs="Arial"/>
          <w:szCs w:val="22"/>
        </w:rPr>
        <w:t>, via email or by fax, or may sign a paper declaration provided to them by their tax practitioner.</w:t>
      </w:r>
    </w:p>
    <w:p w14:paraId="5403185C" w14:textId="77777777" w:rsidR="00E15A24" w:rsidRPr="00E15A24" w:rsidRDefault="00E15A24" w:rsidP="00370149">
      <w:pPr>
        <w:spacing w:after="120" w:line="276" w:lineRule="auto"/>
        <w:rPr>
          <w:rFonts w:cs="Arial"/>
          <w:szCs w:val="22"/>
        </w:rPr>
      </w:pPr>
      <w:r w:rsidRPr="00E15A24">
        <w:rPr>
          <w:rFonts w:cs="Arial"/>
          <w:szCs w:val="22"/>
        </w:rPr>
        <w:t>Taxpayers are required to retain the declaration (or a copy) for up to five years, depending on their circumstances. The ATO recommends that an agent should also keep a copy of the declaration for their own records.</w:t>
      </w:r>
    </w:p>
    <w:p w14:paraId="5059D9AE" w14:textId="77777777" w:rsidR="00254318" w:rsidRDefault="00E15A24" w:rsidP="00370149">
      <w:pPr>
        <w:spacing w:after="120" w:line="276" w:lineRule="auto"/>
        <w:rPr>
          <w:rFonts w:cs="Arial"/>
          <w:szCs w:val="22"/>
        </w:rPr>
      </w:pPr>
      <w:r w:rsidRPr="00E15A24">
        <w:rPr>
          <w:rFonts w:cs="Arial"/>
          <w:szCs w:val="22"/>
        </w:rPr>
        <w:t>Developers of SBR-enabled software products may assist agents by providing a printable version of the taxpayer declaration within their products.</w:t>
      </w:r>
    </w:p>
    <w:p w14:paraId="26C318AD" w14:textId="1EE66085" w:rsidR="00E15A24" w:rsidRDefault="00E15A24" w:rsidP="00370149">
      <w:pPr>
        <w:spacing w:after="120" w:line="276" w:lineRule="auto"/>
        <w:rPr>
          <w:rFonts w:cs="Arial"/>
          <w:szCs w:val="22"/>
        </w:rPr>
      </w:pPr>
      <w:r w:rsidRPr="00E15A24">
        <w:rPr>
          <w:rFonts w:cs="Arial"/>
          <w:szCs w:val="22"/>
        </w:rPr>
        <w:t xml:space="preserve">To ensure the requirement under the </w:t>
      </w:r>
      <w:r w:rsidRPr="006457D5">
        <w:rPr>
          <w:rFonts w:cs="Arial"/>
          <w:i/>
          <w:iCs/>
          <w:szCs w:val="22"/>
        </w:rPr>
        <w:t>Privacy Act 1988</w:t>
      </w:r>
      <w:r w:rsidRPr="006457D5">
        <w:rPr>
          <w:rFonts w:cs="Arial"/>
          <w:szCs w:val="22"/>
        </w:rPr>
        <w:t xml:space="preserve"> </w:t>
      </w:r>
      <w:r w:rsidRPr="00E15A24">
        <w:rPr>
          <w:rFonts w:cs="Arial"/>
          <w:szCs w:val="22"/>
        </w:rPr>
        <w:t>to provide notification to a taxpayer on the collection of their personal information is met, it is suggested that the applicable privacy statement is provided to the taxpayer at the time they sign the taxpayer declaration.</w:t>
      </w:r>
    </w:p>
    <w:p w14:paraId="07119979" w14:textId="6CCF5534" w:rsidR="00254318" w:rsidRPr="00E15A24" w:rsidRDefault="00254318" w:rsidP="00370149">
      <w:pPr>
        <w:spacing w:after="120" w:line="276" w:lineRule="auto"/>
        <w:rPr>
          <w:rFonts w:cs="Arial"/>
          <w:szCs w:val="22"/>
        </w:rPr>
      </w:pPr>
      <w:r w:rsidRPr="00254318">
        <w:rPr>
          <w:rFonts w:cs="Arial"/>
          <w:b/>
          <w:bCs/>
          <w:szCs w:val="22"/>
        </w:rPr>
        <w:t>Note:</w:t>
      </w:r>
      <w:r>
        <w:rPr>
          <w:rFonts w:cs="Arial"/>
          <w:szCs w:val="22"/>
        </w:rPr>
        <w:t xml:space="preserve"> </w:t>
      </w:r>
      <w:r w:rsidRPr="00E15A24">
        <w:rPr>
          <w:rFonts w:cs="Arial"/>
          <w:szCs w:val="22"/>
        </w:rPr>
        <w:t>A signed written taxpayer declaration must be obtained by the agent for all approved forms completed on behalf of a client, before submitting them to the ATO.</w:t>
      </w:r>
    </w:p>
    <w:p w14:paraId="25967C97" w14:textId="7DA60C9A" w:rsidR="00E15A24" w:rsidRPr="00E15A24" w:rsidRDefault="00755F54" w:rsidP="00755F54">
      <w:pPr>
        <w:pStyle w:val="Heading220"/>
      </w:pPr>
      <w:bookmarkStart w:id="945" w:name="_Toc29362334"/>
      <w:bookmarkStart w:id="946" w:name="_Toc29362335"/>
      <w:bookmarkStart w:id="947" w:name="_Toc29362336"/>
      <w:bookmarkStart w:id="948" w:name="_Toc46754177"/>
      <w:bookmarkStart w:id="949" w:name="_Toc188946495"/>
      <w:bookmarkEnd w:id="945"/>
      <w:bookmarkEnd w:id="946"/>
      <w:bookmarkEnd w:id="947"/>
      <w:r>
        <w:t xml:space="preserve">6.2 </w:t>
      </w:r>
      <w:r w:rsidR="00E15A24" w:rsidRPr="00E15A24">
        <w:t>Scope</w:t>
      </w:r>
      <w:bookmarkEnd w:id="948"/>
      <w:bookmarkEnd w:id="949"/>
    </w:p>
    <w:p w14:paraId="19367B3C" w14:textId="77777777" w:rsidR="00E15A24" w:rsidRPr="00E15A24" w:rsidRDefault="00E15A24" w:rsidP="00370149">
      <w:pPr>
        <w:spacing w:after="120" w:line="276" w:lineRule="auto"/>
        <w:rPr>
          <w:rFonts w:cs="Arial"/>
          <w:szCs w:val="22"/>
        </w:rPr>
      </w:pPr>
      <w:r w:rsidRPr="00E15A24">
        <w:rPr>
          <w:rFonts w:cs="Arial"/>
          <w:szCs w:val="22"/>
        </w:rPr>
        <w:t xml:space="preserve">Some SBR services are not approved forms, and therefore do not require a taxpayer declaration to be made. The consolidated list of approved forms is available </w:t>
      </w:r>
      <w:hyperlink r:id="rId42" w:history="1">
        <w:r w:rsidRPr="00B4070C">
          <w:rPr>
            <w:rStyle w:val="Hyperlink"/>
            <w:rFonts w:cs="Arial"/>
            <w:b w:val="0"/>
            <w:bCs/>
            <w:noProof w:val="0"/>
            <w:szCs w:val="22"/>
          </w:rPr>
          <w:t>here</w:t>
        </w:r>
      </w:hyperlink>
      <w:r w:rsidRPr="00E15A24">
        <w:rPr>
          <w:rFonts w:cs="Arial"/>
          <w:szCs w:val="22"/>
        </w:rPr>
        <w:t xml:space="preserve"> on the ATO website.</w:t>
      </w:r>
    </w:p>
    <w:p w14:paraId="5A22601F" w14:textId="2893E0A9" w:rsidR="00E15A24" w:rsidRPr="00E15A24" w:rsidRDefault="00755F54" w:rsidP="00755F54">
      <w:pPr>
        <w:pStyle w:val="Heading220"/>
      </w:pPr>
      <w:bookmarkStart w:id="950" w:name="_Toc46754178"/>
      <w:bookmarkStart w:id="951" w:name="_Toc188946496"/>
      <w:r>
        <w:t xml:space="preserve">6.3 </w:t>
      </w:r>
      <w:r w:rsidR="00E15A24" w:rsidRPr="00E15A24">
        <w:t>Privacy</w:t>
      </w:r>
      <w:bookmarkEnd w:id="950"/>
      <w:bookmarkEnd w:id="951"/>
    </w:p>
    <w:p w14:paraId="73CE6F5B" w14:textId="77777777" w:rsidR="00E15A24" w:rsidRPr="00E15A24" w:rsidRDefault="00E15A24" w:rsidP="00370149">
      <w:pPr>
        <w:spacing w:after="120" w:line="276" w:lineRule="auto"/>
        <w:rPr>
          <w:rFonts w:cs="Arial"/>
          <w:szCs w:val="22"/>
        </w:rPr>
      </w:pPr>
      <w:bookmarkStart w:id="952" w:name="_Consolidated_Group_Losses"/>
      <w:bookmarkEnd w:id="952"/>
      <w:r w:rsidRPr="00E15A24">
        <w:rPr>
          <w:rFonts w:cs="Arial"/>
          <w:szCs w:val="22"/>
        </w:rPr>
        <w:t xml:space="preserve">When the ATO collects personal information about a taxpayer, we are required to advise the taxpayer that we have collected the information and why we collect it. </w:t>
      </w:r>
    </w:p>
    <w:p w14:paraId="5192FE0D" w14:textId="53461CEC" w:rsidR="00E15A24" w:rsidRPr="00E15A24" w:rsidRDefault="00755F54" w:rsidP="00755F54">
      <w:pPr>
        <w:pStyle w:val="Heading220"/>
      </w:pPr>
      <w:bookmarkStart w:id="953" w:name="_Toc29362339"/>
      <w:bookmarkStart w:id="954" w:name="_Toc423351881"/>
      <w:bookmarkStart w:id="955" w:name="_Toc5098027"/>
      <w:bookmarkStart w:id="956" w:name="_Toc46754179"/>
      <w:bookmarkStart w:id="957" w:name="_Toc188946497"/>
      <w:bookmarkEnd w:id="953"/>
      <w:r>
        <w:lastRenderedPageBreak/>
        <w:t xml:space="preserve">6.4 </w:t>
      </w:r>
      <w:r w:rsidR="00E15A24" w:rsidRPr="00E15A24">
        <w:t>Declaration</w:t>
      </w:r>
      <w:bookmarkEnd w:id="954"/>
      <w:bookmarkEnd w:id="955"/>
      <w:bookmarkEnd w:id="956"/>
      <w:bookmarkEnd w:id="957"/>
    </w:p>
    <w:p w14:paraId="39A242FB" w14:textId="28942943" w:rsidR="00E15A24" w:rsidRPr="00E15A24" w:rsidRDefault="00E15A24" w:rsidP="00370149">
      <w:pPr>
        <w:spacing w:after="120" w:line="276" w:lineRule="auto"/>
        <w:rPr>
          <w:rFonts w:cs="Arial"/>
          <w:szCs w:val="22"/>
          <w:lang w:val="en"/>
        </w:rPr>
      </w:pPr>
      <w:bookmarkStart w:id="958" w:name="BUSINESS_APPLICABILITY_PERIOD"/>
      <w:bookmarkStart w:id="959" w:name="BKM_D248D9E0_B283_43CA_BCDA_200FFF350546"/>
      <w:r w:rsidRPr="00E15A24">
        <w:rPr>
          <w:rFonts w:cs="Arial"/>
          <w:szCs w:val="22"/>
          <w:lang w:val="en"/>
        </w:rPr>
        <w:t>A taxpayer’s declaration must be made before each approved form is lodged. It must be written, for example in an email or letter, a phone conversation is not sufficient. The law requires the taxpayer to declare to the agent that:</w:t>
      </w:r>
    </w:p>
    <w:p w14:paraId="20F061E4" w14:textId="77777777" w:rsidR="00E15A24" w:rsidRPr="00E43A77" w:rsidRDefault="00E15A24">
      <w:pPr>
        <w:pStyle w:val="ListParagraph"/>
        <w:numPr>
          <w:ilvl w:val="0"/>
          <w:numId w:val="62"/>
        </w:numPr>
        <w:spacing w:line="276" w:lineRule="auto"/>
      </w:pPr>
      <w:r w:rsidRPr="00E43A77">
        <w:t>Any information provided by the taxpayer to the agent for the preparation of the document is true and correct, and</w:t>
      </w:r>
    </w:p>
    <w:p w14:paraId="40E81EFA" w14:textId="77777777" w:rsidR="00E15A24" w:rsidRPr="00E43A77" w:rsidRDefault="00E15A24">
      <w:pPr>
        <w:pStyle w:val="ListParagraph"/>
        <w:numPr>
          <w:ilvl w:val="0"/>
          <w:numId w:val="62"/>
        </w:numPr>
        <w:spacing w:line="276" w:lineRule="auto"/>
      </w:pPr>
      <w:r w:rsidRPr="00E43A77">
        <w:t>The taxpayer authorises the agent to give the form to the Commissioner.</w:t>
      </w:r>
    </w:p>
    <w:p w14:paraId="44CACC4C" w14:textId="77777777" w:rsidR="00051F8B" w:rsidRDefault="00E43A77" w:rsidP="00051F8B">
      <w:pPr>
        <w:spacing w:after="120" w:line="276" w:lineRule="auto"/>
        <w:rPr>
          <w:rFonts w:cs="Arial"/>
          <w:szCs w:val="22"/>
        </w:rPr>
      </w:pPr>
      <w:r>
        <w:rPr>
          <w:rFonts w:cs="Arial"/>
          <w:szCs w:val="22"/>
        </w:rPr>
        <w:br/>
      </w:r>
      <w:r w:rsidR="00051F8B">
        <w:rPr>
          <w:rFonts w:cs="Arial"/>
          <w:szCs w:val="22"/>
        </w:rPr>
        <w:t xml:space="preserve">(As required by law, the agent makes a separate declaration when lodging the approved form with the Commissioner on behalf of their client.)  </w:t>
      </w:r>
    </w:p>
    <w:p w14:paraId="28E6D7C3" w14:textId="268F4B00" w:rsidR="00E15A24" w:rsidRDefault="00E15A24" w:rsidP="00370149">
      <w:pPr>
        <w:spacing w:after="120" w:line="276" w:lineRule="auto"/>
        <w:rPr>
          <w:rFonts w:cs="Arial"/>
          <w:szCs w:val="22"/>
        </w:rPr>
      </w:pPr>
      <w:r w:rsidRPr="00E15A24">
        <w:rPr>
          <w:rFonts w:cs="Arial"/>
          <w:szCs w:val="22"/>
        </w:rPr>
        <w:t xml:space="preserve">For further information on the </w:t>
      </w:r>
      <w:r w:rsidR="000A0595">
        <w:rPr>
          <w:rFonts w:cs="Arial"/>
          <w:szCs w:val="22"/>
        </w:rPr>
        <w:t xml:space="preserve">declarations (including the relevant </w:t>
      </w:r>
      <w:r w:rsidRPr="00E15A24">
        <w:rPr>
          <w:rFonts w:cs="Arial"/>
          <w:szCs w:val="22"/>
        </w:rPr>
        <w:t xml:space="preserve">retention </w:t>
      </w:r>
      <w:r w:rsidR="000A0595">
        <w:rPr>
          <w:rFonts w:cs="Arial"/>
          <w:szCs w:val="22"/>
        </w:rPr>
        <w:t>period)</w:t>
      </w:r>
      <w:r w:rsidRPr="00E15A24">
        <w:rPr>
          <w:rFonts w:cs="Arial"/>
          <w:szCs w:val="22"/>
        </w:rPr>
        <w:t xml:space="preserve">, refer to the </w:t>
      </w:r>
      <w:hyperlink r:id="rId43" w:history="1">
        <w:r w:rsidRPr="00E43A77">
          <w:rPr>
            <w:rStyle w:val="Hyperlink"/>
            <w:rFonts w:cs="Arial"/>
            <w:b w:val="0"/>
            <w:bCs/>
            <w:noProof w:val="0"/>
            <w:szCs w:val="22"/>
          </w:rPr>
          <w:t>ATO website</w:t>
        </w:r>
      </w:hyperlink>
      <w:r w:rsidRPr="00E15A24">
        <w:rPr>
          <w:rFonts w:cs="Arial"/>
          <w:szCs w:val="22"/>
        </w:rPr>
        <w:t>.</w:t>
      </w:r>
    </w:p>
    <w:p w14:paraId="3AF00E0F" w14:textId="6FC58914" w:rsidR="00E15A24" w:rsidRPr="00E15A24" w:rsidRDefault="000F63DB" w:rsidP="000F63DB">
      <w:pPr>
        <w:pStyle w:val="Heading220"/>
      </w:pPr>
      <w:bookmarkStart w:id="960" w:name="_Toc4571199"/>
      <w:bookmarkStart w:id="961" w:name="_Toc4571200"/>
      <w:bookmarkStart w:id="962" w:name="_Toc4571201"/>
      <w:bookmarkStart w:id="963" w:name="_Toc4571202"/>
      <w:bookmarkStart w:id="964" w:name="_Toc4571203"/>
      <w:bookmarkStart w:id="965" w:name="_Toc4571204"/>
      <w:bookmarkStart w:id="966" w:name="_Toc4571205"/>
      <w:bookmarkStart w:id="967" w:name="_Toc4571206"/>
      <w:bookmarkStart w:id="968" w:name="_Toc4571207"/>
      <w:bookmarkStart w:id="969" w:name="_Toc4571208"/>
      <w:bookmarkStart w:id="970" w:name="_Toc423351882"/>
      <w:bookmarkStart w:id="971" w:name="_Toc5098028"/>
      <w:bookmarkStart w:id="972" w:name="_Toc46754180"/>
      <w:bookmarkStart w:id="973" w:name="_Toc188946498"/>
      <w:bookmarkStart w:id="974" w:name="BUSINESS_DOCUMENTS"/>
      <w:bookmarkStart w:id="975" w:name="BKM_4207E936_397B_43B0_85B1_7FF2DB78A7CD"/>
      <w:bookmarkEnd w:id="958"/>
      <w:bookmarkEnd w:id="959"/>
      <w:bookmarkEnd w:id="960"/>
      <w:bookmarkEnd w:id="961"/>
      <w:bookmarkEnd w:id="962"/>
      <w:bookmarkEnd w:id="963"/>
      <w:bookmarkEnd w:id="964"/>
      <w:bookmarkEnd w:id="965"/>
      <w:bookmarkEnd w:id="966"/>
      <w:bookmarkEnd w:id="967"/>
      <w:bookmarkEnd w:id="968"/>
      <w:bookmarkEnd w:id="969"/>
      <w:r>
        <w:t xml:space="preserve">6.5 </w:t>
      </w:r>
      <w:r w:rsidR="00E15A24" w:rsidRPr="00E15A24">
        <w:t>Key Elements</w:t>
      </w:r>
      <w:bookmarkEnd w:id="970"/>
      <w:bookmarkEnd w:id="971"/>
      <w:bookmarkEnd w:id="972"/>
      <w:bookmarkEnd w:id="973"/>
    </w:p>
    <w:p w14:paraId="26583476" w14:textId="77777777" w:rsidR="00E15A24" w:rsidRPr="00E15A24" w:rsidRDefault="00E15A24" w:rsidP="5ED29169">
      <w:pPr>
        <w:spacing w:after="120" w:line="276" w:lineRule="auto"/>
        <w:rPr>
          <w:rFonts w:cs="Arial"/>
          <w:lang w:val="en-US"/>
        </w:rPr>
      </w:pPr>
      <w:r w:rsidRPr="5ED29169">
        <w:rPr>
          <w:rFonts w:cs="Arial"/>
          <w:lang w:val="en-US"/>
        </w:rPr>
        <w:t>There is no prescribed format required for layout and style of the taxpayer declaration text.</w:t>
      </w:r>
    </w:p>
    <w:p w14:paraId="7F2BDA6D" w14:textId="0828AC45" w:rsidR="00E15A24" w:rsidRPr="00E15A24" w:rsidRDefault="00E15A24" w:rsidP="00370149">
      <w:pPr>
        <w:spacing w:after="120" w:line="276" w:lineRule="auto"/>
        <w:rPr>
          <w:rFonts w:cs="Arial"/>
          <w:szCs w:val="22"/>
          <w:lang w:val="en"/>
        </w:rPr>
      </w:pPr>
      <w:r w:rsidRPr="00E15A24">
        <w:rPr>
          <w:rFonts w:cs="Arial"/>
          <w:szCs w:val="22"/>
          <w:lang w:val="en"/>
        </w:rPr>
        <w:t>The key components of a taxpayer declaration are:</w:t>
      </w:r>
    </w:p>
    <w:p w14:paraId="50679609" w14:textId="77777777" w:rsidR="00E15A24" w:rsidRPr="000F63DB" w:rsidRDefault="00E15A24">
      <w:pPr>
        <w:pStyle w:val="ListParagraph"/>
        <w:numPr>
          <w:ilvl w:val="0"/>
          <w:numId w:val="50"/>
        </w:numPr>
        <w:spacing w:line="276" w:lineRule="auto"/>
      </w:pPr>
      <w:r w:rsidRPr="000F63DB">
        <w:t>The name of the taxpayer</w:t>
      </w:r>
    </w:p>
    <w:p w14:paraId="30F3BCA6" w14:textId="77777777" w:rsidR="00E15A24" w:rsidRPr="000F63DB" w:rsidRDefault="00E15A24">
      <w:pPr>
        <w:pStyle w:val="ListParagraph"/>
        <w:numPr>
          <w:ilvl w:val="0"/>
          <w:numId w:val="50"/>
        </w:numPr>
        <w:spacing w:line="276" w:lineRule="auto"/>
      </w:pPr>
      <w:r w:rsidRPr="000F63DB">
        <w:t>The name of the tax agent</w:t>
      </w:r>
    </w:p>
    <w:p w14:paraId="1198FCEE" w14:textId="77777777" w:rsidR="00E15A24" w:rsidRPr="000F63DB" w:rsidRDefault="00E15A24">
      <w:pPr>
        <w:pStyle w:val="ListParagraph"/>
        <w:numPr>
          <w:ilvl w:val="0"/>
          <w:numId w:val="50"/>
        </w:numPr>
        <w:spacing w:line="276" w:lineRule="auto"/>
      </w:pPr>
      <w:r w:rsidRPr="000F63DB">
        <w:t>Suggested wording for the approved form being lodged (per section 1.7 below)</w:t>
      </w:r>
    </w:p>
    <w:p w14:paraId="352BFB05" w14:textId="77777777" w:rsidR="00E15A24" w:rsidRPr="000F63DB" w:rsidRDefault="00E15A24">
      <w:pPr>
        <w:pStyle w:val="ListParagraph"/>
        <w:numPr>
          <w:ilvl w:val="0"/>
          <w:numId w:val="50"/>
        </w:numPr>
        <w:spacing w:line="276" w:lineRule="auto"/>
      </w:pPr>
      <w:r w:rsidRPr="000F63DB">
        <w:t xml:space="preserve">The name of the approved form being </w:t>
      </w:r>
      <w:proofErr w:type="gramStart"/>
      <w:r w:rsidRPr="000F63DB">
        <w:t>lodged</w:t>
      </w:r>
      <w:proofErr w:type="gramEnd"/>
    </w:p>
    <w:p w14:paraId="7349D05F" w14:textId="77777777" w:rsidR="00E15A24" w:rsidRPr="000F63DB" w:rsidRDefault="00E15A24">
      <w:pPr>
        <w:pStyle w:val="ListParagraph"/>
        <w:numPr>
          <w:ilvl w:val="0"/>
          <w:numId w:val="50"/>
        </w:numPr>
        <w:spacing w:line="276" w:lineRule="auto"/>
      </w:pPr>
      <w:r w:rsidRPr="000F63DB">
        <w:t>The period covered by the approved form, and</w:t>
      </w:r>
    </w:p>
    <w:p w14:paraId="2F93BB98" w14:textId="56FFC043" w:rsidR="00E15A24" w:rsidRPr="00E76013" w:rsidRDefault="00E15A24" w:rsidP="00E76013">
      <w:pPr>
        <w:pStyle w:val="ListParagraph"/>
        <w:numPr>
          <w:ilvl w:val="0"/>
          <w:numId w:val="50"/>
        </w:numPr>
        <w:spacing w:line="276" w:lineRule="auto"/>
        <w:rPr>
          <w:rFonts w:cs="Arial"/>
          <w:szCs w:val="22"/>
        </w:rPr>
      </w:pPr>
      <w:r w:rsidRPr="000F63DB">
        <w:t>The date that the declaration is made.</w:t>
      </w:r>
    </w:p>
    <w:p w14:paraId="51908BB6" w14:textId="6C217440" w:rsidR="00E15A24" w:rsidRPr="00E15A24" w:rsidRDefault="000F63DB" w:rsidP="000F63DB">
      <w:pPr>
        <w:pStyle w:val="Heading220"/>
      </w:pPr>
      <w:bookmarkStart w:id="976" w:name="_Toc423351883"/>
      <w:bookmarkStart w:id="977" w:name="_Toc5098029"/>
      <w:bookmarkStart w:id="978" w:name="_Toc46754181"/>
      <w:bookmarkStart w:id="979" w:name="_Toc188946499"/>
      <w:r>
        <w:t xml:space="preserve">6.6 </w:t>
      </w:r>
      <w:r w:rsidR="00E15A24" w:rsidRPr="00E15A24">
        <w:t>Suggested text</w:t>
      </w:r>
      <w:bookmarkEnd w:id="976"/>
      <w:bookmarkEnd w:id="977"/>
      <w:bookmarkEnd w:id="978"/>
      <w:bookmarkEnd w:id="979"/>
    </w:p>
    <w:p w14:paraId="64EDBDFE" w14:textId="37F7F9AF" w:rsidR="00E15A24" w:rsidRPr="00E15A24" w:rsidRDefault="00E15A24" w:rsidP="00370149">
      <w:pPr>
        <w:spacing w:after="120" w:line="276" w:lineRule="auto"/>
        <w:rPr>
          <w:rFonts w:cs="Arial"/>
          <w:szCs w:val="22"/>
        </w:rPr>
      </w:pPr>
      <w:r w:rsidRPr="00E15A24">
        <w:rPr>
          <w:rFonts w:cs="Arial"/>
          <w:szCs w:val="22"/>
        </w:rPr>
        <w:t xml:space="preserve">While ensuring the requirements at law are met (refer to Section 6.4 above), the suggested text below may be used when adding the taxpayer declarations to the business management </w:t>
      </w:r>
      <w:bookmarkEnd w:id="974"/>
      <w:bookmarkEnd w:id="975"/>
      <w:r w:rsidRPr="00E15A24">
        <w:rPr>
          <w:rFonts w:cs="Arial"/>
          <w:szCs w:val="22"/>
        </w:rPr>
        <w:t xml:space="preserve">software. Below is the suggested text to be applied for the following ATO SBR-enabled services: </w:t>
      </w:r>
    </w:p>
    <w:p w14:paraId="0F9E9823" w14:textId="77777777" w:rsidR="00E15A24" w:rsidRPr="000F63DB" w:rsidRDefault="00E15A24">
      <w:pPr>
        <w:pStyle w:val="ListParagraph"/>
        <w:numPr>
          <w:ilvl w:val="0"/>
          <w:numId w:val="51"/>
        </w:numPr>
        <w:spacing w:line="276" w:lineRule="auto"/>
      </w:pPr>
      <w:r w:rsidRPr="000F63DB">
        <w:t xml:space="preserve">Individual income tax return (IITR) </w:t>
      </w:r>
    </w:p>
    <w:p w14:paraId="523F288B" w14:textId="77777777" w:rsidR="00E15A24" w:rsidRPr="000F63DB" w:rsidRDefault="00E15A24">
      <w:pPr>
        <w:pStyle w:val="ListParagraph"/>
        <w:numPr>
          <w:ilvl w:val="0"/>
          <w:numId w:val="51"/>
        </w:numPr>
        <w:spacing w:line="276" w:lineRule="auto"/>
      </w:pPr>
      <w:r w:rsidRPr="000F63DB">
        <w:t>Application for refund of franking credits for individuals (RFC)</w:t>
      </w:r>
    </w:p>
    <w:p w14:paraId="5C032E51" w14:textId="77777777" w:rsidR="00E15A24" w:rsidRPr="000F63DB" w:rsidRDefault="00E15A24">
      <w:pPr>
        <w:pStyle w:val="ListParagraph"/>
        <w:numPr>
          <w:ilvl w:val="0"/>
          <w:numId w:val="51"/>
        </w:numPr>
        <w:spacing w:line="276" w:lineRule="auto"/>
      </w:pPr>
      <w:r w:rsidRPr="000F63DB">
        <w:t>Partnership tax return (PTR)</w:t>
      </w:r>
    </w:p>
    <w:p w14:paraId="0114C0C2" w14:textId="77777777" w:rsidR="00E15A24" w:rsidRPr="000F63DB" w:rsidRDefault="00E15A24">
      <w:pPr>
        <w:pStyle w:val="ListParagraph"/>
        <w:numPr>
          <w:ilvl w:val="0"/>
          <w:numId w:val="51"/>
        </w:numPr>
        <w:spacing w:line="276" w:lineRule="auto"/>
      </w:pPr>
      <w:r w:rsidRPr="000F63DB">
        <w:t>Trust tax return (TRT)</w:t>
      </w:r>
    </w:p>
    <w:p w14:paraId="14337219" w14:textId="77777777" w:rsidR="00E15A24" w:rsidRPr="000F63DB" w:rsidRDefault="00E15A24">
      <w:pPr>
        <w:pStyle w:val="ListParagraph"/>
        <w:numPr>
          <w:ilvl w:val="0"/>
          <w:numId w:val="51"/>
        </w:numPr>
        <w:spacing w:line="276" w:lineRule="auto"/>
      </w:pPr>
      <w:r w:rsidRPr="000F63DB">
        <w:t>Fund income tax return (FITR)</w:t>
      </w:r>
    </w:p>
    <w:p w14:paraId="14ACF597" w14:textId="77777777" w:rsidR="00E15A24" w:rsidRPr="000F63DB" w:rsidRDefault="00E15A24">
      <w:pPr>
        <w:pStyle w:val="ListParagraph"/>
        <w:numPr>
          <w:ilvl w:val="0"/>
          <w:numId w:val="51"/>
        </w:numPr>
        <w:spacing w:line="276" w:lineRule="auto"/>
      </w:pPr>
      <w:r w:rsidRPr="000F63DB">
        <w:t>Self-managed superannuation fund annual return (SMSF)</w:t>
      </w:r>
    </w:p>
    <w:p w14:paraId="4A564BED" w14:textId="77777777" w:rsidR="00E15A24" w:rsidRPr="000F63DB" w:rsidRDefault="00E15A24">
      <w:pPr>
        <w:pStyle w:val="ListParagraph"/>
        <w:numPr>
          <w:ilvl w:val="0"/>
          <w:numId w:val="51"/>
        </w:numPr>
        <w:spacing w:line="276" w:lineRule="auto"/>
      </w:pPr>
      <w:r w:rsidRPr="000F63DB">
        <w:t>Family trust election or revocation (FTER) – standalone and schedule</w:t>
      </w:r>
    </w:p>
    <w:p w14:paraId="6BABAFC7" w14:textId="77777777" w:rsidR="00E15A24" w:rsidRPr="000F63DB" w:rsidRDefault="00E15A24">
      <w:pPr>
        <w:pStyle w:val="ListParagraph"/>
        <w:numPr>
          <w:ilvl w:val="0"/>
          <w:numId w:val="51"/>
        </w:numPr>
        <w:spacing w:line="276" w:lineRule="auto"/>
      </w:pPr>
      <w:r w:rsidRPr="000F63DB">
        <w:t>Interposed entity election or revocation (IEE) – standalone and schedule</w:t>
      </w:r>
    </w:p>
    <w:p w14:paraId="3483645F" w14:textId="77777777" w:rsidR="00E15A24" w:rsidRPr="000F63DB" w:rsidRDefault="00E15A24">
      <w:pPr>
        <w:pStyle w:val="ListParagraph"/>
        <w:numPr>
          <w:ilvl w:val="0"/>
          <w:numId w:val="51"/>
        </w:numPr>
        <w:spacing w:line="276" w:lineRule="auto"/>
      </w:pPr>
      <w:r w:rsidRPr="000F63DB">
        <w:t xml:space="preserve">Fringe benefits tax return (FBT), and </w:t>
      </w:r>
    </w:p>
    <w:p w14:paraId="2FAE6CC0" w14:textId="77777777" w:rsidR="00E15A24" w:rsidRPr="000F63DB" w:rsidRDefault="00E15A24">
      <w:pPr>
        <w:pStyle w:val="ListParagraph"/>
        <w:numPr>
          <w:ilvl w:val="0"/>
          <w:numId w:val="51"/>
        </w:numPr>
        <w:spacing w:line="276" w:lineRule="auto"/>
      </w:pPr>
      <w:r w:rsidRPr="000F63DB">
        <w:t>Trust tax return for Attribution Managed Investment (TRTAMI).</w:t>
      </w:r>
    </w:p>
    <w:p w14:paraId="518ECC3A" w14:textId="77777777" w:rsidR="00E15A24" w:rsidRPr="00E15A24" w:rsidRDefault="00E15A24" w:rsidP="00370149">
      <w:pPr>
        <w:spacing w:after="120" w:line="276" w:lineRule="auto"/>
        <w:rPr>
          <w:rFonts w:cs="Arial"/>
          <w:szCs w:val="22"/>
        </w:rPr>
      </w:pPr>
    </w:p>
    <w:p w14:paraId="6E3DBC09" w14:textId="77777777" w:rsidR="00E15A24" w:rsidRPr="00E15A24" w:rsidRDefault="00E15A24" w:rsidP="00370149">
      <w:pPr>
        <w:spacing w:after="120" w:line="276" w:lineRule="auto"/>
        <w:rPr>
          <w:rFonts w:cs="Arial"/>
          <w:szCs w:val="22"/>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E15A24" w:rsidRPr="00E15A24" w14:paraId="10308AF3" w14:textId="77777777" w:rsidTr="00873FBA">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43FB" w14:textId="0636D378" w:rsidR="00E15A24" w:rsidRPr="000F63DB" w:rsidRDefault="00E15A24" w:rsidP="00370149">
            <w:pPr>
              <w:spacing w:after="120" w:line="276" w:lineRule="auto"/>
              <w:rPr>
                <w:rFonts w:cs="Arial"/>
                <w:b/>
                <w:bCs/>
                <w:szCs w:val="22"/>
              </w:rPr>
            </w:pPr>
            <w:r w:rsidRPr="00E15A24">
              <w:rPr>
                <w:rFonts w:cs="Arial"/>
                <w:b/>
                <w:bCs/>
                <w:szCs w:val="22"/>
              </w:rPr>
              <w:t>Privacy</w:t>
            </w:r>
            <w:r w:rsidR="000F63DB">
              <w:rPr>
                <w:rFonts w:cs="Arial"/>
                <w:b/>
                <w:bCs/>
                <w:szCs w:val="22"/>
              </w:rPr>
              <w:br/>
            </w:r>
            <w:r w:rsidRPr="00E15A24">
              <w:rPr>
                <w:rFonts w:cs="Arial"/>
                <w:szCs w:val="22"/>
              </w:rPr>
              <w:t xml:space="preserve">The ATO is authorised by the </w:t>
            </w:r>
            <w:r w:rsidRPr="00E15A24">
              <w:rPr>
                <w:rFonts w:cs="Arial"/>
                <w:i/>
                <w:iCs/>
                <w:szCs w:val="22"/>
              </w:rPr>
              <w:t>Taxation Administration Act 1953</w:t>
            </w:r>
            <w:r w:rsidRPr="00E15A24">
              <w:rPr>
                <w:rFonts w:cs="Arial"/>
                <w:szCs w:val="22"/>
              </w:rPr>
              <w:t xml:space="preserve"> to request the provision of tax file numbers (TFNs). The ATO will use the TFNs to identify </w:t>
            </w:r>
            <w:r w:rsidRPr="00E15A24">
              <w:rPr>
                <w:rFonts w:cs="Arial"/>
                <w:b/>
                <w:szCs w:val="22"/>
              </w:rPr>
              <w:t>&lt;*insert entity type here*&gt;</w:t>
            </w:r>
            <w:r w:rsidRPr="00E15A24">
              <w:rPr>
                <w:rFonts w:cs="Arial"/>
                <w:szCs w:val="22"/>
              </w:rPr>
              <w:t xml:space="preserve"> in our records. It is not an offence not to provide the TFNs. However, lodgments cannot be accepted electronically if the TFN is not quoted.</w:t>
            </w:r>
          </w:p>
          <w:p w14:paraId="47E2DF55" w14:textId="77777777" w:rsidR="00E15A24" w:rsidRPr="00E15A24" w:rsidRDefault="00E15A24" w:rsidP="00370149">
            <w:pPr>
              <w:spacing w:after="120" w:line="276" w:lineRule="auto"/>
              <w:rPr>
                <w:rFonts w:cs="Arial"/>
                <w:szCs w:val="22"/>
              </w:rPr>
            </w:pPr>
            <w:r w:rsidRPr="00E15A24">
              <w:rPr>
                <w:rFonts w:cs="Arial"/>
                <w:szCs w:val="22"/>
              </w:rPr>
              <w:t>Taxation law authorises the ATO to collect information and to disclose it to other government agencies. For information about your privacy go to ato.gov.au/privacy.</w:t>
            </w:r>
          </w:p>
          <w:p w14:paraId="0F0C0A13" w14:textId="4A274C0A" w:rsidR="00E15A24" w:rsidRPr="000F63DB" w:rsidRDefault="00E15A24" w:rsidP="00370149">
            <w:pPr>
              <w:spacing w:after="120" w:line="276" w:lineRule="auto"/>
              <w:rPr>
                <w:rFonts w:cs="Arial"/>
                <w:b/>
                <w:bCs/>
                <w:szCs w:val="22"/>
              </w:rPr>
            </w:pPr>
            <w:r w:rsidRPr="00E15A24">
              <w:rPr>
                <w:rFonts w:cs="Arial"/>
                <w:b/>
                <w:bCs/>
                <w:szCs w:val="22"/>
              </w:rPr>
              <w:t>Declaration</w:t>
            </w:r>
            <w:r w:rsidR="000F63DB">
              <w:rPr>
                <w:rFonts w:cs="Arial"/>
                <w:b/>
                <w:bCs/>
                <w:szCs w:val="22"/>
              </w:rPr>
              <w:br/>
            </w:r>
            <w:r w:rsidRPr="00E15A24">
              <w:rPr>
                <w:rFonts w:cs="Arial"/>
                <w:bCs/>
                <w:szCs w:val="22"/>
              </w:rPr>
              <w:t>I declare that:</w:t>
            </w:r>
          </w:p>
          <w:p w14:paraId="5BEB2456" w14:textId="5E108B3F" w:rsidR="00E15A24" w:rsidRPr="000F63DB" w:rsidRDefault="00E15A24">
            <w:pPr>
              <w:pStyle w:val="ListParagraph"/>
              <w:numPr>
                <w:ilvl w:val="0"/>
                <w:numId w:val="52"/>
              </w:numPr>
              <w:spacing w:line="276" w:lineRule="auto"/>
            </w:pPr>
            <w:proofErr w:type="gramStart"/>
            <w:r w:rsidRPr="000F63DB">
              <w:t>All of</w:t>
            </w:r>
            <w:proofErr w:type="gramEnd"/>
            <w:r w:rsidRPr="000F63DB">
              <w:t xml:space="preserve"> the information I have provided to the agent for the preparation of this document is true and correct</w:t>
            </w:r>
            <w:r w:rsidR="00736790">
              <w:t>.</w:t>
            </w:r>
          </w:p>
          <w:p w14:paraId="66DDE23D" w14:textId="77777777" w:rsidR="00E15A24" w:rsidRPr="000F63DB" w:rsidRDefault="00E15A24">
            <w:pPr>
              <w:pStyle w:val="ListParagraph"/>
              <w:numPr>
                <w:ilvl w:val="0"/>
                <w:numId w:val="52"/>
              </w:numPr>
              <w:spacing w:line="276" w:lineRule="auto"/>
            </w:pPr>
            <w:r w:rsidRPr="000F63DB">
              <w:t>I authorise the agent to give this document to the Commissioner of Taxation.</w:t>
            </w:r>
          </w:p>
          <w:p w14:paraId="693D26AF" w14:textId="77777777" w:rsidR="00E15A24" w:rsidRPr="00E15A24" w:rsidRDefault="00E15A24" w:rsidP="00370149">
            <w:pPr>
              <w:spacing w:after="120" w:line="276" w:lineRule="auto"/>
              <w:rPr>
                <w:rFonts w:cs="Arial"/>
                <w:szCs w:val="22"/>
              </w:rPr>
            </w:pPr>
          </w:p>
          <w:p w14:paraId="6A01F052" w14:textId="77777777" w:rsidR="00E15A24" w:rsidRPr="00E15A24" w:rsidRDefault="00E15A24" w:rsidP="00370149">
            <w:pPr>
              <w:spacing w:after="120" w:line="276" w:lineRule="auto"/>
              <w:rPr>
                <w:rFonts w:cs="Arial"/>
                <w:b/>
                <w:szCs w:val="22"/>
              </w:rPr>
            </w:pPr>
            <w:r w:rsidRPr="00E15A24">
              <w:rPr>
                <w:rFonts w:cs="Arial"/>
                <w:b/>
                <w:szCs w:val="22"/>
              </w:rPr>
              <w:t>*</w:t>
            </w:r>
            <w:proofErr w:type="gramStart"/>
            <w:r w:rsidRPr="00E15A24">
              <w:rPr>
                <w:rFonts w:cs="Arial"/>
                <w:b/>
                <w:szCs w:val="22"/>
              </w:rPr>
              <w:t>insert</w:t>
            </w:r>
            <w:proofErr w:type="gramEnd"/>
            <w:r w:rsidRPr="00E15A24">
              <w:rPr>
                <w:rFonts w:cs="Arial"/>
                <w:b/>
                <w:szCs w:val="22"/>
              </w:rPr>
              <w:t xml:space="preserve"> entity type here* </w:t>
            </w:r>
          </w:p>
          <w:p w14:paraId="676D7771" w14:textId="77777777" w:rsidR="00E15A24" w:rsidRPr="00E15A24" w:rsidRDefault="00E15A24" w:rsidP="00370149">
            <w:pPr>
              <w:spacing w:after="120" w:line="276" w:lineRule="auto"/>
              <w:rPr>
                <w:rFonts w:cs="Arial"/>
                <w:szCs w:val="22"/>
              </w:rPr>
            </w:pPr>
            <w:r w:rsidRPr="00E15A24">
              <w:rPr>
                <w:rFonts w:cs="Arial"/>
                <w:szCs w:val="22"/>
              </w:rPr>
              <w:t>When lodging an IITR (incl. RFC), insert “</w:t>
            </w:r>
            <w:proofErr w:type="gramStart"/>
            <w:r w:rsidRPr="00E15A24">
              <w:rPr>
                <w:rFonts w:cs="Arial"/>
                <w:szCs w:val="22"/>
              </w:rPr>
              <w:t>you”</w:t>
            </w:r>
            <w:proofErr w:type="gramEnd"/>
          </w:p>
          <w:p w14:paraId="6D8C1B57" w14:textId="77777777" w:rsidR="00E15A24" w:rsidRPr="00E15A24" w:rsidRDefault="00E15A24" w:rsidP="00370149">
            <w:pPr>
              <w:spacing w:after="120" w:line="276" w:lineRule="auto"/>
              <w:rPr>
                <w:rFonts w:cs="Arial"/>
                <w:szCs w:val="22"/>
              </w:rPr>
            </w:pPr>
            <w:r w:rsidRPr="00E15A24">
              <w:rPr>
                <w:rFonts w:cs="Arial"/>
                <w:szCs w:val="22"/>
              </w:rPr>
              <w:t xml:space="preserve">When lodging a PRT, insert “each </w:t>
            </w:r>
            <w:proofErr w:type="gramStart"/>
            <w:r w:rsidRPr="00E15A24">
              <w:rPr>
                <w:rFonts w:cs="Arial"/>
                <w:szCs w:val="22"/>
              </w:rPr>
              <w:t>partner”</w:t>
            </w:r>
            <w:proofErr w:type="gramEnd"/>
          </w:p>
          <w:p w14:paraId="3301CB06" w14:textId="77777777" w:rsidR="00E15A24" w:rsidRPr="00E15A24" w:rsidRDefault="00E15A24" w:rsidP="00370149">
            <w:pPr>
              <w:spacing w:after="120" w:line="276" w:lineRule="auto"/>
              <w:rPr>
                <w:rFonts w:cs="Arial"/>
                <w:szCs w:val="22"/>
              </w:rPr>
            </w:pPr>
            <w:r w:rsidRPr="00E15A24">
              <w:rPr>
                <w:rFonts w:cs="Arial"/>
                <w:szCs w:val="22"/>
              </w:rPr>
              <w:t xml:space="preserve">When lodging a TRT, insert “each </w:t>
            </w:r>
            <w:proofErr w:type="gramStart"/>
            <w:r w:rsidRPr="00E15A24">
              <w:rPr>
                <w:rFonts w:cs="Arial"/>
                <w:szCs w:val="22"/>
              </w:rPr>
              <w:t>beneficiary”</w:t>
            </w:r>
            <w:proofErr w:type="gramEnd"/>
          </w:p>
          <w:p w14:paraId="66D666BD" w14:textId="77777777" w:rsidR="00E15A24" w:rsidRPr="00E15A24" w:rsidRDefault="00E15A24" w:rsidP="00370149">
            <w:pPr>
              <w:spacing w:after="120" w:line="276" w:lineRule="auto"/>
              <w:rPr>
                <w:rFonts w:cs="Arial"/>
                <w:szCs w:val="22"/>
              </w:rPr>
            </w:pPr>
            <w:r w:rsidRPr="00E15A24">
              <w:rPr>
                <w:rFonts w:cs="Arial"/>
                <w:szCs w:val="22"/>
              </w:rPr>
              <w:t xml:space="preserve">When lodging a FITR, insert “the </w:t>
            </w:r>
            <w:proofErr w:type="gramStart"/>
            <w:r w:rsidRPr="00E15A24">
              <w:rPr>
                <w:rFonts w:cs="Arial"/>
                <w:szCs w:val="22"/>
              </w:rPr>
              <w:t>entity”</w:t>
            </w:r>
            <w:proofErr w:type="gramEnd"/>
          </w:p>
          <w:p w14:paraId="4A305E64" w14:textId="77777777" w:rsidR="00E15A24" w:rsidRPr="00E15A24" w:rsidRDefault="00E15A24" w:rsidP="00370149">
            <w:pPr>
              <w:spacing w:after="120" w:line="276" w:lineRule="auto"/>
              <w:rPr>
                <w:rFonts w:cs="Arial"/>
                <w:szCs w:val="22"/>
              </w:rPr>
            </w:pPr>
            <w:r w:rsidRPr="00E15A24">
              <w:rPr>
                <w:rFonts w:cs="Arial"/>
                <w:szCs w:val="22"/>
              </w:rPr>
              <w:t xml:space="preserve">When lodging a SMSF, insert “the </w:t>
            </w:r>
            <w:proofErr w:type="gramStart"/>
            <w:r w:rsidRPr="00E15A24">
              <w:rPr>
                <w:rFonts w:cs="Arial"/>
                <w:szCs w:val="22"/>
              </w:rPr>
              <w:t>entity”</w:t>
            </w:r>
            <w:proofErr w:type="gramEnd"/>
          </w:p>
          <w:p w14:paraId="3CA1F43A" w14:textId="77777777" w:rsidR="00E15A24" w:rsidRPr="00E15A24" w:rsidRDefault="00E15A24" w:rsidP="00370149">
            <w:pPr>
              <w:spacing w:after="120" w:line="276" w:lineRule="auto"/>
              <w:rPr>
                <w:rFonts w:cs="Arial"/>
                <w:szCs w:val="22"/>
              </w:rPr>
            </w:pPr>
            <w:r w:rsidRPr="00E15A24">
              <w:rPr>
                <w:rFonts w:cs="Arial"/>
                <w:szCs w:val="22"/>
              </w:rPr>
              <w:t>When lodging a FTER, insert “</w:t>
            </w:r>
            <w:proofErr w:type="gramStart"/>
            <w:r w:rsidRPr="00E15A24">
              <w:rPr>
                <w:rFonts w:cs="Arial"/>
                <w:szCs w:val="22"/>
              </w:rPr>
              <w:t>you”</w:t>
            </w:r>
            <w:proofErr w:type="gramEnd"/>
          </w:p>
          <w:p w14:paraId="2C231D01" w14:textId="77777777" w:rsidR="00E15A24" w:rsidRPr="00E15A24" w:rsidRDefault="00E15A24" w:rsidP="00370149">
            <w:pPr>
              <w:spacing w:after="120" w:line="276" w:lineRule="auto"/>
              <w:rPr>
                <w:rFonts w:cs="Arial"/>
                <w:szCs w:val="22"/>
              </w:rPr>
            </w:pPr>
            <w:r w:rsidRPr="00E15A24">
              <w:rPr>
                <w:rFonts w:cs="Arial"/>
                <w:szCs w:val="22"/>
              </w:rPr>
              <w:t xml:space="preserve">When lodging an IEE, insert “the </w:t>
            </w:r>
            <w:proofErr w:type="gramStart"/>
            <w:r w:rsidRPr="00E15A24">
              <w:rPr>
                <w:rFonts w:cs="Arial"/>
                <w:szCs w:val="22"/>
              </w:rPr>
              <w:t>entity”</w:t>
            </w:r>
            <w:proofErr w:type="gramEnd"/>
          </w:p>
          <w:p w14:paraId="302EC885" w14:textId="77777777" w:rsidR="000F63DB" w:rsidRDefault="00E15A24" w:rsidP="00370149">
            <w:pPr>
              <w:spacing w:after="120" w:line="276" w:lineRule="auto"/>
              <w:rPr>
                <w:rFonts w:cs="Arial"/>
                <w:szCs w:val="22"/>
              </w:rPr>
            </w:pPr>
            <w:r w:rsidRPr="00E15A24">
              <w:rPr>
                <w:rFonts w:cs="Arial"/>
                <w:szCs w:val="22"/>
              </w:rPr>
              <w:t xml:space="preserve">When lodging an FBT, insert “the </w:t>
            </w:r>
            <w:proofErr w:type="gramStart"/>
            <w:r w:rsidRPr="00E15A24">
              <w:rPr>
                <w:rFonts w:cs="Arial"/>
                <w:szCs w:val="22"/>
              </w:rPr>
              <w:t>entity”</w:t>
            </w:r>
            <w:proofErr w:type="gramEnd"/>
          </w:p>
          <w:p w14:paraId="5A1C7139" w14:textId="016238EF" w:rsidR="00E15A24" w:rsidRPr="00E15A24" w:rsidRDefault="00E15A24" w:rsidP="00370149">
            <w:pPr>
              <w:spacing w:after="120" w:line="276" w:lineRule="auto"/>
              <w:rPr>
                <w:rFonts w:cs="Arial"/>
                <w:szCs w:val="22"/>
              </w:rPr>
            </w:pPr>
            <w:r w:rsidRPr="00E15A24">
              <w:rPr>
                <w:rFonts w:cs="Arial"/>
                <w:szCs w:val="22"/>
              </w:rPr>
              <w:t>When lodging a TRTAMI, insert “each beneficiary”.</w:t>
            </w:r>
          </w:p>
        </w:tc>
      </w:tr>
    </w:tbl>
    <w:p w14:paraId="1C8F4F24" w14:textId="4A5A3707" w:rsidR="00E15A24" w:rsidRPr="00E15A24" w:rsidRDefault="000F63DB" w:rsidP="00370149">
      <w:pPr>
        <w:spacing w:after="120" w:line="276" w:lineRule="auto"/>
        <w:rPr>
          <w:rFonts w:cs="Arial"/>
          <w:szCs w:val="22"/>
        </w:rPr>
      </w:pPr>
      <w:r>
        <w:rPr>
          <w:rFonts w:cs="Arial"/>
          <w:szCs w:val="22"/>
        </w:rPr>
        <w:br/>
      </w:r>
      <w:r w:rsidR="00E15A24" w:rsidRPr="00E15A24">
        <w:rPr>
          <w:rFonts w:cs="Arial"/>
          <w:szCs w:val="22"/>
        </w:rPr>
        <w:t xml:space="preserve">Below is the suggested text to be applied for the following ATO SBR-enabled services: </w:t>
      </w:r>
    </w:p>
    <w:p w14:paraId="40DBE242" w14:textId="77777777" w:rsidR="00E15A24" w:rsidRPr="000F63DB" w:rsidRDefault="00E15A24">
      <w:pPr>
        <w:pStyle w:val="ListParagraph"/>
        <w:numPr>
          <w:ilvl w:val="0"/>
          <w:numId w:val="54"/>
        </w:numPr>
        <w:spacing w:line="276" w:lineRule="auto"/>
      </w:pPr>
      <w:r w:rsidRPr="000F63DB">
        <w:t xml:space="preserve">Company tax return (CTR), and </w:t>
      </w:r>
    </w:p>
    <w:p w14:paraId="4E83D112" w14:textId="77777777" w:rsidR="00E15A24" w:rsidRPr="000F63DB" w:rsidRDefault="00E15A24">
      <w:pPr>
        <w:pStyle w:val="ListParagraph"/>
        <w:numPr>
          <w:ilvl w:val="0"/>
          <w:numId w:val="54"/>
        </w:numPr>
        <w:spacing w:line="276" w:lineRule="auto"/>
      </w:pPr>
      <w:r w:rsidRPr="000F63DB">
        <w:t>Notification of formation of an income tax consolidated group (CGNFT) – including the modification of membership notification.</w:t>
      </w:r>
    </w:p>
    <w:p w14:paraId="31F88A3D" w14:textId="77777777" w:rsidR="00E15A24" w:rsidRPr="00E15A24" w:rsidRDefault="00E15A24" w:rsidP="00370149">
      <w:pPr>
        <w:spacing w:after="120" w:line="276" w:lineRule="auto"/>
        <w:rPr>
          <w:rFonts w:cs="Arial"/>
          <w:szCs w:val="22"/>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E15A24" w:rsidRPr="00E15A24" w14:paraId="530E0D0F" w14:textId="77777777" w:rsidTr="00873FBA">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CA886E" w14:textId="7231AB65" w:rsidR="00E15A24" w:rsidRPr="000F63DB" w:rsidRDefault="00E15A24" w:rsidP="00370149">
            <w:pPr>
              <w:spacing w:after="120" w:line="276" w:lineRule="auto"/>
              <w:rPr>
                <w:rFonts w:cs="Arial"/>
                <w:b/>
                <w:bCs/>
                <w:szCs w:val="22"/>
              </w:rPr>
            </w:pPr>
            <w:r w:rsidRPr="00E15A24">
              <w:rPr>
                <w:rFonts w:cs="Arial"/>
                <w:b/>
                <w:bCs/>
                <w:szCs w:val="22"/>
              </w:rPr>
              <w:t>Privacy</w:t>
            </w:r>
            <w:r w:rsidR="000F63DB">
              <w:rPr>
                <w:rFonts w:cs="Arial"/>
                <w:b/>
                <w:bCs/>
                <w:szCs w:val="22"/>
              </w:rPr>
              <w:br/>
            </w:r>
            <w:r w:rsidRPr="00E15A24">
              <w:rPr>
                <w:rFonts w:cs="Arial"/>
                <w:szCs w:val="22"/>
              </w:rPr>
              <w:t>Taxation law authorises the ATO to collect information including personal information about the person authorised to sign the declaration. For information about your privacy go to ato.gov.au/privacy.</w:t>
            </w:r>
          </w:p>
          <w:p w14:paraId="2D02B7EA" w14:textId="44E020A4" w:rsidR="00E15A24" w:rsidRPr="000F63DB" w:rsidRDefault="00E15A24" w:rsidP="00370149">
            <w:pPr>
              <w:spacing w:after="120" w:line="276" w:lineRule="auto"/>
              <w:rPr>
                <w:rFonts w:cs="Arial"/>
                <w:b/>
                <w:bCs/>
                <w:szCs w:val="22"/>
              </w:rPr>
            </w:pPr>
            <w:r w:rsidRPr="00E15A24">
              <w:rPr>
                <w:rFonts w:cs="Arial"/>
                <w:b/>
                <w:bCs/>
                <w:szCs w:val="22"/>
              </w:rPr>
              <w:t>Declaration</w:t>
            </w:r>
            <w:r w:rsidR="000F63DB">
              <w:rPr>
                <w:rFonts w:cs="Arial"/>
                <w:b/>
                <w:bCs/>
                <w:szCs w:val="22"/>
              </w:rPr>
              <w:br/>
            </w:r>
            <w:r w:rsidRPr="00E15A24">
              <w:rPr>
                <w:rFonts w:cs="Arial"/>
                <w:bCs/>
                <w:szCs w:val="22"/>
              </w:rPr>
              <w:t>I declare that:</w:t>
            </w:r>
          </w:p>
          <w:p w14:paraId="5C565DC1" w14:textId="7E903AD5" w:rsidR="00E15A24" w:rsidRPr="000F63DB" w:rsidRDefault="00E15A24">
            <w:pPr>
              <w:pStyle w:val="ListParagraph"/>
              <w:numPr>
                <w:ilvl w:val="0"/>
                <w:numId w:val="53"/>
              </w:numPr>
              <w:spacing w:line="276" w:lineRule="auto"/>
            </w:pPr>
            <w:proofErr w:type="gramStart"/>
            <w:r w:rsidRPr="000F63DB">
              <w:t>All of</w:t>
            </w:r>
            <w:proofErr w:type="gramEnd"/>
            <w:r w:rsidRPr="000F63DB">
              <w:t xml:space="preserve"> the information I have provided to the agent for the preparation of this document is true and </w:t>
            </w:r>
            <w:r w:rsidR="00736790" w:rsidRPr="000F63DB">
              <w:t>correct.</w:t>
            </w:r>
          </w:p>
          <w:p w14:paraId="78579578" w14:textId="52241934" w:rsidR="00E15A24" w:rsidRPr="000F63DB" w:rsidRDefault="00E15A24">
            <w:pPr>
              <w:pStyle w:val="ListParagraph"/>
              <w:numPr>
                <w:ilvl w:val="0"/>
                <w:numId w:val="53"/>
              </w:numPr>
              <w:spacing w:line="276" w:lineRule="auto"/>
              <w:rPr>
                <w:rFonts w:cs="Arial"/>
                <w:szCs w:val="22"/>
              </w:rPr>
            </w:pPr>
            <w:r w:rsidRPr="000F63DB">
              <w:lastRenderedPageBreak/>
              <w:t>I authorise the agent to give this document to the Commissioner of Taxation.</w:t>
            </w:r>
            <w:r w:rsidR="000F63DB">
              <w:br/>
            </w:r>
          </w:p>
        </w:tc>
      </w:tr>
    </w:tbl>
    <w:p w14:paraId="1FFB42C1" w14:textId="4DE7AE57" w:rsidR="00E15A24" w:rsidRPr="00E15A24" w:rsidRDefault="00E15A24" w:rsidP="00370149">
      <w:pPr>
        <w:spacing w:after="120" w:line="276" w:lineRule="auto"/>
        <w:rPr>
          <w:rFonts w:cs="Arial"/>
          <w:szCs w:val="22"/>
        </w:rPr>
      </w:pPr>
      <w:r w:rsidRPr="00E15A24">
        <w:rPr>
          <w:rFonts w:cs="Arial"/>
          <w:szCs w:val="22"/>
        </w:rPr>
        <w:lastRenderedPageBreak/>
        <w:t xml:space="preserve">Below is the suggested text to be applied for the following ATO SBR-enabled services: </w:t>
      </w:r>
    </w:p>
    <w:p w14:paraId="05F32CF2" w14:textId="7C310407" w:rsidR="00E15A24" w:rsidRPr="000F63DB" w:rsidRDefault="00E15A24">
      <w:pPr>
        <w:numPr>
          <w:ilvl w:val="0"/>
          <w:numId w:val="27"/>
        </w:numPr>
        <w:spacing w:after="120" w:line="276" w:lineRule="auto"/>
        <w:rPr>
          <w:rFonts w:cs="Arial"/>
          <w:szCs w:val="22"/>
        </w:rPr>
      </w:pPr>
      <w:r w:rsidRPr="00E15A24">
        <w:rPr>
          <w:rFonts w:cs="Arial"/>
          <w:szCs w:val="22"/>
        </w:rPr>
        <w:t>Private ruling application (PR).</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E15A24" w:rsidRPr="00E15A24" w14:paraId="25A066CF" w14:textId="77777777" w:rsidTr="00873FBA">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0FFFE7" w14:textId="77777777" w:rsidR="00E15A24" w:rsidRPr="00E15A24" w:rsidRDefault="00E15A24" w:rsidP="00370149">
            <w:pPr>
              <w:spacing w:after="120" w:line="276" w:lineRule="auto"/>
              <w:rPr>
                <w:rFonts w:cs="Arial"/>
                <w:b/>
                <w:bCs/>
                <w:szCs w:val="22"/>
              </w:rPr>
            </w:pPr>
            <w:r w:rsidRPr="00E15A24">
              <w:rPr>
                <w:rFonts w:cs="Arial"/>
                <w:b/>
                <w:bCs/>
                <w:szCs w:val="22"/>
              </w:rPr>
              <w:t>Privacy</w:t>
            </w:r>
          </w:p>
          <w:p w14:paraId="49D91F67" w14:textId="77777777" w:rsidR="00E15A24" w:rsidRPr="00E15A24" w:rsidRDefault="00E15A24" w:rsidP="00370149">
            <w:pPr>
              <w:spacing w:after="120" w:line="276" w:lineRule="auto"/>
              <w:rPr>
                <w:rFonts w:cs="Arial"/>
                <w:szCs w:val="22"/>
              </w:rPr>
            </w:pPr>
            <w:r w:rsidRPr="00E15A24">
              <w:rPr>
                <w:rFonts w:cs="Arial"/>
                <w:szCs w:val="22"/>
              </w:rPr>
              <w:t xml:space="preserve">The ATO is authorised by the </w:t>
            </w:r>
            <w:r w:rsidRPr="00E15A24">
              <w:rPr>
                <w:rFonts w:cs="Arial"/>
                <w:i/>
                <w:szCs w:val="22"/>
              </w:rPr>
              <w:t>Taxation Administration Act 1953</w:t>
            </w:r>
            <w:r w:rsidRPr="00E15A24">
              <w:rPr>
                <w:rFonts w:cs="Arial"/>
                <w:szCs w:val="22"/>
              </w:rPr>
              <w:t xml:space="preserve"> to ask for the information on this application form. We need this information to help us respond to this private ruling application.</w:t>
            </w:r>
          </w:p>
          <w:p w14:paraId="29968E22" w14:textId="77777777" w:rsidR="00E15A24" w:rsidRPr="00E15A24" w:rsidRDefault="00E15A24" w:rsidP="00370149">
            <w:pPr>
              <w:spacing w:after="120" w:line="276" w:lineRule="auto"/>
              <w:rPr>
                <w:rFonts w:cs="Arial"/>
                <w:b/>
                <w:bCs/>
                <w:szCs w:val="22"/>
              </w:rPr>
            </w:pPr>
            <w:r w:rsidRPr="00E15A24">
              <w:rPr>
                <w:rFonts w:cs="Arial"/>
                <w:b/>
                <w:bCs/>
                <w:szCs w:val="22"/>
              </w:rPr>
              <w:t>Declaration</w:t>
            </w:r>
          </w:p>
          <w:p w14:paraId="0FD76E6B" w14:textId="77777777" w:rsidR="00E15A24" w:rsidRPr="00E15A24" w:rsidRDefault="00E15A24" w:rsidP="00370149">
            <w:pPr>
              <w:spacing w:after="120" w:line="276" w:lineRule="auto"/>
              <w:rPr>
                <w:rFonts w:cs="Arial"/>
                <w:bCs/>
                <w:szCs w:val="22"/>
              </w:rPr>
            </w:pPr>
            <w:r w:rsidRPr="00E15A24">
              <w:rPr>
                <w:rFonts w:cs="Arial"/>
                <w:bCs/>
                <w:szCs w:val="22"/>
              </w:rPr>
              <w:t>I declare that:</w:t>
            </w:r>
          </w:p>
          <w:p w14:paraId="56B3BDF6" w14:textId="19420728" w:rsidR="00E15A24" w:rsidRPr="000F63DB" w:rsidRDefault="00E15A24">
            <w:pPr>
              <w:pStyle w:val="ListParagraph"/>
              <w:numPr>
                <w:ilvl w:val="0"/>
                <w:numId w:val="27"/>
              </w:numPr>
              <w:spacing w:line="276" w:lineRule="auto"/>
            </w:pPr>
            <w:proofErr w:type="gramStart"/>
            <w:r w:rsidRPr="000F63DB">
              <w:t>All of</w:t>
            </w:r>
            <w:proofErr w:type="gramEnd"/>
            <w:r w:rsidRPr="000F63DB">
              <w:t xml:space="preserve"> the information I have provided to the agent for the preparation of this document is true and </w:t>
            </w:r>
            <w:r w:rsidR="00736790" w:rsidRPr="000F63DB">
              <w:t>correct.</w:t>
            </w:r>
          </w:p>
          <w:p w14:paraId="488B5DF5" w14:textId="4B5FFE53" w:rsidR="00E15A24" w:rsidRPr="000F63DB" w:rsidRDefault="00E15A24">
            <w:pPr>
              <w:pStyle w:val="ListParagraph"/>
              <w:numPr>
                <w:ilvl w:val="0"/>
                <w:numId w:val="27"/>
              </w:numPr>
              <w:spacing w:line="276" w:lineRule="auto"/>
              <w:rPr>
                <w:rFonts w:cs="Arial"/>
                <w:szCs w:val="22"/>
              </w:rPr>
            </w:pPr>
            <w:r w:rsidRPr="000F63DB">
              <w:t>I authorise the agent to give this document to the Commissioner of Taxation.</w:t>
            </w:r>
            <w:r w:rsidR="000F63DB">
              <w:br/>
            </w:r>
          </w:p>
        </w:tc>
      </w:tr>
    </w:tbl>
    <w:p w14:paraId="1594CEC5" w14:textId="77777777" w:rsidR="00E15A24" w:rsidRPr="00E15A24" w:rsidRDefault="00E15A24" w:rsidP="00370149">
      <w:pPr>
        <w:spacing w:after="120" w:line="276" w:lineRule="auto"/>
        <w:rPr>
          <w:rFonts w:cs="Arial"/>
          <w:szCs w:val="22"/>
        </w:rPr>
      </w:pPr>
    </w:p>
    <w:p w14:paraId="4AB4F8CA" w14:textId="01FDF59E" w:rsidR="00E15A24" w:rsidRPr="00E15A24" w:rsidRDefault="00E15A24" w:rsidP="00370149">
      <w:pPr>
        <w:spacing w:after="120" w:line="276" w:lineRule="auto"/>
        <w:rPr>
          <w:rFonts w:cs="Arial"/>
          <w:szCs w:val="22"/>
        </w:rPr>
      </w:pPr>
      <w:r w:rsidRPr="00E15A24">
        <w:rPr>
          <w:rFonts w:cs="Arial"/>
          <w:szCs w:val="22"/>
        </w:rPr>
        <w:t xml:space="preserve">Below is the suggested text to be applied for the following ATO SBR-enabled services: </w:t>
      </w:r>
    </w:p>
    <w:p w14:paraId="29690FD3" w14:textId="1F4A911D" w:rsidR="00E15A24" w:rsidRPr="000F63DB" w:rsidRDefault="00E15A24">
      <w:pPr>
        <w:numPr>
          <w:ilvl w:val="0"/>
          <w:numId w:val="27"/>
        </w:numPr>
        <w:spacing w:after="120" w:line="276" w:lineRule="auto"/>
        <w:rPr>
          <w:rFonts w:cs="Arial"/>
          <w:szCs w:val="22"/>
        </w:rPr>
      </w:pPr>
      <w:r w:rsidRPr="00E15A24">
        <w:rPr>
          <w:rFonts w:cs="Arial"/>
          <w:szCs w:val="22"/>
        </w:rPr>
        <w:t>Activity statements (AS).</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E15A24" w:rsidRPr="00E15A24" w14:paraId="4159EF7C" w14:textId="77777777" w:rsidTr="00873FBA">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93A164" w14:textId="454C1D83" w:rsidR="00E15A24" w:rsidRPr="00E15A24" w:rsidRDefault="00E15A24" w:rsidP="00370149">
            <w:pPr>
              <w:spacing w:after="120" w:line="276" w:lineRule="auto"/>
              <w:rPr>
                <w:rFonts w:cs="Arial"/>
                <w:szCs w:val="22"/>
              </w:rPr>
            </w:pPr>
            <w:r w:rsidRPr="00E15A24">
              <w:rPr>
                <w:rFonts w:cs="Arial"/>
                <w:b/>
                <w:bCs/>
                <w:szCs w:val="22"/>
              </w:rPr>
              <w:t>Privacy</w:t>
            </w:r>
            <w:r w:rsidR="000F63DB">
              <w:rPr>
                <w:rFonts w:cs="Arial"/>
                <w:b/>
                <w:bCs/>
                <w:szCs w:val="22"/>
              </w:rPr>
              <w:br/>
            </w:r>
            <w:r w:rsidRPr="00E15A24">
              <w:rPr>
                <w:rFonts w:cs="Arial"/>
                <w:szCs w:val="22"/>
              </w:rPr>
              <w:t>Taxation laws authorise the ATO to collect information including personal information about individuals who may complete this form. For information about privacy and personal information go to ato.gov.au/privacy</w:t>
            </w:r>
          </w:p>
          <w:p w14:paraId="1AA08B76" w14:textId="05F01AC8" w:rsidR="00E15A24" w:rsidRPr="000F63DB" w:rsidRDefault="00E15A24" w:rsidP="00370149">
            <w:pPr>
              <w:spacing w:after="120" w:line="276" w:lineRule="auto"/>
              <w:rPr>
                <w:rFonts w:cs="Arial"/>
                <w:b/>
                <w:bCs/>
                <w:szCs w:val="22"/>
              </w:rPr>
            </w:pPr>
            <w:r w:rsidRPr="00E15A24">
              <w:rPr>
                <w:rFonts w:cs="Arial"/>
                <w:b/>
                <w:bCs/>
                <w:szCs w:val="22"/>
              </w:rPr>
              <w:t>Declaration</w:t>
            </w:r>
            <w:r w:rsidR="000F63DB">
              <w:rPr>
                <w:rFonts w:cs="Arial"/>
                <w:b/>
                <w:bCs/>
                <w:szCs w:val="22"/>
              </w:rPr>
              <w:br/>
            </w:r>
            <w:r w:rsidRPr="00E15A24">
              <w:rPr>
                <w:rFonts w:cs="Arial"/>
                <w:bCs/>
                <w:szCs w:val="22"/>
              </w:rPr>
              <w:t>I declare that:</w:t>
            </w:r>
          </w:p>
          <w:p w14:paraId="1C12DF9F" w14:textId="4FEA3DAF" w:rsidR="00E15A24" w:rsidRPr="000F63DB" w:rsidRDefault="00E15A24">
            <w:pPr>
              <w:pStyle w:val="ListParagraph"/>
              <w:numPr>
                <w:ilvl w:val="0"/>
                <w:numId w:val="27"/>
              </w:numPr>
              <w:spacing w:line="276" w:lineRule="auto"/>
            </w:pPr>
            <w:proofErr w:type="gramStart"/>
            <w:r w:rsidRPr="000F63DB">
              <w:t>All of</w:t>
            </w:r>
            <w:proofErr w:type="gramEnd"/>
            <w:r w:rsidRPr="000F63DB">
              <w:t xml:space="preserve"> the information I have provided to the agent for the preparation of this document is true and </w:t>
            </w:r>
            <w:r w:rsidR="00736790" w:rsidRPr="000F63DB">
              <w:t>correct.</w:t>
            </w:r>
          </w:p>
          <w:p w14:paraId="1B19A19E" w14:textId="3292DDDC" w:rsidR="00E15A24" w:rsidRPr="000F63DB" w:rsidRDefault="00E15A24">
            <w:pPr>
              <w:pStyle w:val="ListParagraph"/>
              <w:numPr>
                <w:ilvl w:val="0"/>
                <w:numId w:val="27"/>
              </w:numPr>
              <w:spacing w:line="276" w:lineRule="auto"/>
              <w:rPr>
                <w:rFonts w:cs="Arial"/>
                <w:szCs w:val="22"/>
              </w:rPr>
            </w:pPr>
            <w:r w:rsidRPr="000F63DB">
              <w:t>I authorise the agent to give this document to the Commissioner of Taxation.</w:t>
            </w:r>
            <w:r w:rsidR="000F63DB">
              <w:br/>
            </w:r>
          </w:p>
        </w:tc>
      </w:tr>
    </w:tbl>
    <w:p w14:paraId="649D4649" w14:textId="77777777" w:rsidR="00E15A24" w:rsidRPr="00E15A24" w:rsidRDefault="00E15A24" w:rsidP="00370149">
      <w:pPr>
        <w:spacing w:after="120" w:line="276" w:lineRule="auto"/>
        <w:rPr>
          <w:rFonts w:cs="Arial"/>
          <w:szCs w:val="22"/>
        </w:rPr>
      </w:pPr>
    </w:p>
    <w:p w14:paraId="534C176B" w14:textId="47560987" w:rsidR="00E15A24" w:rsidRPr="00E15A24" w:rsidRDefault="00E15A24" w:rsidP="00370149">
      <w:pPr>
        <w:spacing w:after="120" w:line="276" w:lineRule="auto"/>
        <w:rPr>
          <w:rFonts w:cs="Arial"/>
          <w:szCs w:val="22"/>
        </w:rPr>
      </w:pPr>
      <w:r w:rsidRPr="00E15A24">
        <w:rPr>
          <w:rFonts w:cs="Arial"/>
          <w:szCs w:val="22"/>
        </w:rPr>
        <w:t>Below is the suggested text to be applied for the following ATO SBR-enabled services, when the taxpayer submits the form directly to the ATO (for example, without an agent):</w:t>
      </w:r>
    </w:p>
    <w:p w14:paraId="292B3DB7" w14:textId="77777777" w:rsidR="00E15A24" w:rsidRPr="000F63DB" w:rsidRDefault="00E15A24">
      <w:pPr>
        <w:pStyle w:val="ListParagraph"/>
        <w:numPr>
          <w:ilvl w:val="0"/>
          <w:numId w:val="55"/>
        </w:numPr>
        <w:spacing w:line="276" w:lineRule="auto"/>
      </w:pPr>
      <w:r w:rsidRPr="000F63DB">
        <w:t>Tax file number declaration (TFND)</w:t>
      </w:r>
    </w:p>
    <w:p w14:paraId="2FD92AFD" w14:textId="7E30F09F" w:rsidR="00E15A24" w:rsidRPr="000F63DB" w:rsidRDefault="00E15A24">
      <w:pPr>
        <w:pStyle w:val="ListParagraph"/>
        <w:numPr>
          <w:ilvl w:val="0"/>
          <w:numId w:val="55"/>
        </w:numPr>
        <w:spacing w:line="276" w:lineRule="auto"/>
      </w:pPr>
      <w:r w:rsidRPr="000F63DB">
        <w:t>Activity statements (AS).</w:t>
      </w:r>
      <w:r w:rsidR="000F63DB">
        <w:br/>
      </w:r>
    </w:p>
    <w:tbl>
      <w:tblPr>
        <w:tblW w:w="9568" w:type="dxa"/>
        <w:tblInd w:w="108" w:type="dxa"/>
        <w:tblCellMar>
          <w:left w:w="0" w:type="dxa"/>
          <w:right w:w="0" w:type="dxa"/>
        </w:tblCellMar>
        <w:tblLook w:val="04A0" w:firstRow="1" w:lastRow="0" w:firstColumn="1" w:lastColumn="0" w:noHBand="0" w:noVBand="1"/>
      </w:tblPr>
      <w:tblGrid>
        <w:gridCol w:w="9568"/>
      </w:tblGrid>
      <w:tr w:rsidR="00E15A24" w:rsidRPr="00E15A24" w14:paraId="39BF02EF" w14:textId="77777777" w:rsidTr="000F63DB">
        <w:trPr>
          <w:trHeight w:val="558"/>
        </w:trPr>
        <w:tc>
          <w:tcPr>
            <w:tcW w:w="9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D7990D" w14:textId="22FBE7E2" w:rsidR="00E15A24" w:rsidRPr="00E15A24" w:rsidRDefault="00E15A24" w:rsidP="00370149">
            <w:pPr>
              <w:spacing w:after="120" w:line="276" w:lineRule="auto"/>
              <w:rPr>
                <w:rFonts w:cs="Arial"/>
                <w:szCs w:val="22"/>
              </w:rPr>
            </w:pPr>
            <w:r w:rsidRPr="00E15A24">
              <w:rPr>
                <w:rFonts w:cs="Arial"/>
                <w:b/>
                <w:bCs/>
                <w:szCs w:val="22"/>
              </w:rPr>
              <w:t>Privacy</w:t>
            </w:r>
            <w:r w:rsidR="000F63DB">
              <w:rPr>
                <w:rFonts w:cs="Arial"/>
                <w:b/>
                <w:bCs/>
                <w:szCs w:val="22"/>
              </w:rPr>
              <w:br/>
            </w:r>
            <w:r w:rsidRPr="00E15A24">
              <w:rPr>
                <w:rFonts w:cs="Arial"/>
                <w:szCs w:val="22"/>
              </w:rPr>
              <w:t>For information about your privacy, visit our website at ato.gov.au/</w:t>
            </w:r>
            <w:proofErr w:type="gramStart"/>
            <w:r w:rsidRPr="00E15A24">
              <w:rPr>
                <w:rFonts w:cs="Arial"/>
                <w:szCs w:val="22"/>
              </w:rPr>
              <w:t>privacy</w:t>
            </w:r>
            <w:proofErr w:type="gramEnd"/>
          </w:p>
          <w:p w14:paraId="36748C1C" w14:textId="3198EC67" w:rsidR="00E15A24" w:rsidRPr="000F63DB" w:rsidRDefault="00E15A24" w:rsidP="00370149">
            <w:pPr>
              <w:spacing w:after="120" w:line="276" w:lineRule="auto"/>
              <w:rPr>
                <w:rFonts w:cs="Arial"/>
                <w:b/>
                <w:bCs/>
                <w:szCs w:val="22"/>
              </w:rPr>
            </w:pPr>
            <w:r w:rsidRPr="00E15A24">
              <w:rPr>
                <w:rFonts w:cs="Arial"/>
                <w:b/>
                <w:bCs/>
                <w:szCs w:val="22"/>
              </w:rPr>
              <w:t>Declaration</w:t>
            </w:r>
            <w:r w:rsidR="000F63DB">
              <w:rPr>
                <w:rFonts w:cs="Arial"/>
                <w:b/>
                <w:bCs/>
                <w:szCs w:val="22"/>
              </w:rPr>
              <w:br/>
            </w:r>
            <w:r w:rsidRPr="00E15A24">
              <w:rPr>
                <w:rFonts w:cs="Arial"/>
                <w:szCs w:val="22"/>
              </w:rPr>
              <w:t>I declare that:</w:t>
            </w:r>
          </w:p>
          <w:p w14:paraId="302FEDB5" w14:textId="77777777" w:rsidR="00E15A24" w:rsidRPr="00E15A24" w:rsidRDefault="00E15A24">
            <w:pPr>
              <w:numPr>
                <w:ilvl w:val="0"/>
                <w:numId w:val="28"/>
              </w:numPr>
              <w:spacing w:after="120" w:line="276" w:lineRule="auto"/>
              <w:rPr>
                <w:rFonts w:cs="Arial"/>
                <w:b/>
                <w:bCs/>
                <w:szCs w:val="22"/>
              </w:rPr>
            </w:pPr>
            <w:proofErr w:type="gramStart"/>
            <w:r w:rsidRPr="00E15A24">
              <w:rPr>
                <w:rFonts w:cs="Arial"/>
                <w:szCs w:val="22"/>
              </w:rPr>
              <w:t>All of</w:t>
            </w:r>
            <w:proofErr w:type="gramEnd"/>
            <w:r w:rsidRPr="00E15A24">
              <w:rPr>
                <w:rFonts w:cs="Arial"/>
                <w:szCs w:val="22"/>
              </w:rPr>
              <w:t xml:space="preserve"> the information I have given in this document is true and correct.</w:t>
            </w:r>
          </w:p>
        </w:tc>
      </w:tr>
    </w:tbl>
    <w:p w14:paraId="5BA4388C" w14:textId="7B452EC8" w:rsidR="00E15A24" w:rsidRPr="00E15A24" w:rsidRDefault="00E43A77" w:rsidP="00370149">
      <w:pPr>
        <w:spacing w:after="120" w:line="276" w:lineRule="auto"/>
        <w:rPr>
          <w:rFonts w:cs="Arial"/>
          <w:szCs w:val="22"/>
        </w:rPr>
      </w:pPr>
      <w:r>
        <w:rPr>
          <w:rFonts w:cs="Arial"/>
          <w:szCs w:val="22"/>
        </w:rPr>
        <w:lastRenderedPageBreak/>
        <w:br/>
      </w:r>
      <w:r w:rsidR="00E15A24" w:rsidRPr="00E15A24">
        <w:rPr>
          <w:rFonts w:cs="Arial"/>
          <w:szCs w:val="22"/>
        </w:rPr>
        <w:t xml:space="preserve">Below is the suggested text to be applied for the following ATO SBR-enabled services: </w:t>
      </w:r>
    </w:p>
    <w:p w14:paraId="461A42BA" w14:textId="77777777" w:rsidR="00E15A24" w:rsidRPr="000F63DB" w:rsidRDefault="00E15A24">
      <w:pPr>
        <w:pStyle w:val="ListParagraph"/>
        <w:numPr>
          <w:ilvl w:val="0"/>
          <w:numId w:val="56"/>
        </w:numPr>
        <w:spacing w:line="276" w:lineRule="auto"/>
      </w:pPr>
      <w:r w:rsidRPr="000F63DB">
        <w:t>Tax file number declaration (TFND)</w:t>
      </w:r>
    </w:p>
    <w:p w14:paraId="787EBAAD" w14:textId="77777777" w:rsidR="00E15A24" w:rsidRPr="000F63DB" w:rsidRDefault="00E15A24">
      <w:pPr>
        <w:pStyle w:val="ListParagraph"/>
        <w:numPr>
          <w:ilvl w:val="0"/>
          <w:numId w:val="56"/>
        </w:numPr>
        <w:spacing w:line="276" w:lineRule="auto"/>
      </w:pPr>
      <w:r w:rsidRPr="000F63DB">
        <w:t>Taxable payments annual report (TPAR)</w:t>
      </w:r>
    </w:p>
    <w:p w14:paraId="30CC6846" w14:textId="77777777" w:rsidR="00E15A24" w:rsidRPr="000F63DB" w:rsidRDefault="00E15A24">
      <w:pPr>
        <w:pStyle w:val="ListParagraph"/>
        <w:numPr>
          <w:ilvl w:val="0"/>
          <w:numId w:val="56"/>
        </w:numPr>
        <w:spacing w:line="276" w:lineRule="auto"/>
      </w:pPr>
      <w:r w:rsidRPr="000F63DB">
        <w:t>PAYG payment summary statement – personalised (PS)</w:t>
      </w:r>
    </w:p>
    <w:p w14:paraId="2CC90EC9" w14:textId="77777777" w:rsidR="00E15A24" w:rsidRPr="000F63DB" w:rsidRDefault="00E15A24">
      <w:pPr>
        <w:pStyle w:val="ListParagraph"/>
        <w:numPr>
          <w:ilvl w:val="0"/>
          <w:numId w:val="56"/>
        </w:numPr>
        <w:spacing w:line="276" w:lineRule="auto"/>
      </w:pPr>
      <w:r w:rsidRPr="000F63DB">
        <w:t>PAYG payment summary – statement (PS)</w:t>
      </w:r>
    </w:p>
    <w:p w14:paraId="38490831" w14:textId="77777777" w:rsidR="00E15A24" w:rsidRPr="000F63DB" w:rsidRDefault="00E15A24">
      <w:pPr>
        <w:pStyle w:val="ListParagraph"/>
        <w:numPr>
          <w:ilvl w:val="0"/>
          <w:numId w:val="56"/>
        </w:numPr>
        <w:spacing w:line="276" w:lineRule="auto"/>
      </w:pPr>
      <w:r w:rsidRPr="000F63DB">
        <w:t>Annual tax file number withholding report (CHTWTHHLD)</w:t>
      </w:r>
    </w:p>
    <w:p w14:paraId="64CC0B1A" w14:textId="77777777" w:rsidR="00E15A24" w:rsidRPr="000F63DB" w:rsidRDefault="00E15A24">
      <w:pPr>
        <w:pStyle w:val="ListParagraph"/>
        <w:numPr>
          <w:ilvl w:val="0"/>
          <w:numId w:val="56"/>
        </w:numPr>
        <w:spacing w:line="276" w:lineRule="auto"/>
      </w:pPr>
      <w:r w:rsidRPr="000F63DB">
        <w:t>Tax file number report (CHTWTHHLD), and</w:t>
      </w:r>
    </w:p>
    <w:p w14:paraId="02D2D358" w14:textId="77777777" w:rsidR="00E15A24" w:rsidRPr="000F63DB" w:rsidRDefault="00E15A24">
      <w:pPr>
        <w:pStyle w:val="ListParagraph"/>
        <w:numPr>
          <w:ilvl w:val="0"/>
          <w:numId w:val="56"/>
        </w:numPr>
        <w:spacing w:line="276" w:lineRule="auto"/>
      </w:pPr>
      <w:r w:rsidRPr="000F63DB">
        <w:t>Client Update (CUADDR only).</w:t>
      </w:r>
    </w:p>
    <w:p w14:paraId="6D0283D9" w14:textId="77777777" w:rsidR="00E15A24" w:rsidRPr="00E15A24" w:rsidRDefault="00E15A24" w:rsidP="00370149">
      <w:pPr>
        <w:spacing w:after="120" w:line="276" w:lineRule="auto"/>
        <w:rPr>
          <w:rFonts w:cs="Arial"/>
          <w:szCs w:val="22"/>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E15A24" w:rsidRPr="00E15A24" w14:paraId="5C83C4B5" w14:textId="77777777" w:rsidTr="00873FBA">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31B14" w14:textId="612F2BD6" w:rsidR="00E15A24" w:rsidRPr="00E15A24" w:rsidRDefault="00E15A24" w:rsidP="00370149">
            <w:pPr>
              <w:spacing w:after="120" w:line="276" w:lineRule="auto"/>
              <w:rPr>
                <w:rFonts w:cs="Arial"/>
                <w:szCs w:val="22"/>
              </w:rPr>
            </w:pPr>
            <w:r w:rsidRPr="00E15A24">
              <w:rPr>
                <w:rFonts w:cs="Arial"/>
                <w:b/>
                <w:bCs/>
                <w:szCs w:val="22"/>
              </w:rPr>
              <w:t>Privacy</w:t>
            </w:r>
            <w:r w:rsidR="000F63DB">
              <w:rPr>
                <w:rFonts w:cs="Arial"/>
                <w:b/>
                <w:bCs/>
                <w:szCs w:val="22"/>
              </w:rPr>
              <w:br/>
            </w:r>
            <w:r w:rsidRPr="00E15A24">
              <w:rPr>
                <w:rFonts w:cs="Arial"/>
                <w:szCs w:val="22"/>
              </w:rPr>
              <w:t>For information about your privacy, visit our website at ato.gov.au/</w:t>
            </w:r>
            <w:proofErr w:type="gramStart"/>
            <w:r w:rsidRPr="00E15A24">
              <w:rPr>
                <w:rFonts w:cs="Arial"/>
                <w:szCs w:val="22"/>
              </w:rPr>
              <w:t>privacy</w:t>
            </w:r>
            <w:proofErr w:type="gramEnd"/>
          </w:p>
          <w:p w14:paraId="41C8919F" w14:textId="5EAD8A44" w:rsidR="00E15A24" w:rsidRPr="000F63DB" w:rsidRDefault="00E15A24" w:rsidP="00370149">
            <w:pPr>
              <w:spacing w:after="120" w:line="276" w:lineRule="auto"/>
              <w:rPr>
                <w:rFonts w:cs="Arial"/>
                <w:b/>
                <w:bCs/>
                <w:szCs w:val="22"/>
              </w:rPr>
            </w:pPr>
            <w:r w:rsidRPr="00E15A24">
              <w:rPr>
                <w:rFonts w:cs="Arial"/>
                <w:b/>
                <w:bCs/>
                <w:szCs w:val="22"/>
              </w:rPr>
              <w:t>Declaration</w:t>
            </w:r>
            <w:r w:rsidR="000F63DB">
              <w:rPr>
                <w:rFonts w:cs="Arial"/>
                <w:b/>
                <w:bCs/>
                <w:szCs w:val="22"/>
              </w:rPr>
              <w:br/>
            </w:r>
            <w:r w:rsidRPr="00E15A24">
              <w:rPr>
                <w:rFonts w:cs="Arial"/>
                <w:bCs/>
                <w:szCs w:val="22"/>
              </w:rPr>
              <w:t>I declare that:</w:t>
            </w:r>
          </w:p>
          <w:p w14:paraId="4687573B" w14:textId="2F60EA3D" w:rsidR="00E15A24" w:rsidRPr="000F63DB" w:rsidRDefault="00E15A24">
            <w:pPr>
              <w:pStyle w:val="ListParagraph"/>
              <w:numPr>
                <w:ilvl w:val="0"/>
                <w:numId w:val="57"/>
              </w:numPr>
              <w:spacing w:line="276" w:lineRule="auto"/>
            </w:pPr>
            <w:proofErr w:type="gramStart"/>
            <w:r w:rsidRPr="000F63DB">
              <w:t>All of</w:t>
            </w:r>
            <w:proofErr w:type="gramEnd"/>
            <w:r w:rsidRPr="000F63DB">
              <w:t xml:space="preserve"> the information I have provided to the agent for the preparation of this document is true and </w:t>
            </w:r>
            <w:r w:rsidR="00736790" w:rsidRPr="000F63DB">
              <w:t>correct.</w:t>
            </w:r>
          </w:p>
          <w:p w14:paraId="512A3D70" w14:textId="1F021706" w:rsidR="00E15A24" w:rsidRPr="000F63DB" w:rsidRDefault="00E15A24">
            <w:pPr>
              <w:pStyle w:val="ListParagraph"/>
              <w:numPr>
                <w:ilvl w:val="0"/>
                <w:numId w:val="57"/>
              </w:numPr>
              <w:spacing w:line="276" w:lineRule="auto"/>
              <w:rPr>
                <w:rFonts w:cs="Arial"/>
                <w:b/>
                <w:bCs/>
                <w:szCs w:val="22"/>
              </w:rPr>
            </w:pPr>
            <w:r w:rsidRPr="000F63DB">
              <w:t>I authorise the agent to give this document to the Commissioner of Taxation.</w:t>
            </w:r>
            <w:r w:rsidR="000F63DB">
              <w:br/>
            </w:r>
          </w:p>
        </w:tc>
      </w:tr>
    </w:tbl>
    <w:p w14:paraId="2FB88A3D" w14:textId="77777777" w:rsidR="00381C9C" w:rsidRDefault="00381C9C" w:rsidP="00370149">
      <w:pPr>
        <w:spacing w:after="120" w:line="276" w:lineRule="auto"/>
        <w:rPr>
          <w:rFonts w:cs="Arial"/>
          <w:szCs w:val="22"/>
        </w:rPr>
      </w:pPr>
    </w:p>
    <w:p w14:paraId="5AD24A5F" w14:textId="559C02A0" w:rsidR="00E15A24" w:rsidRPr="00E15A24" w:rsidRDefault="00E15A24" w:rsidP="00370149">
      <w:pPr>
        <w:spacing w:after="120" w:line="276" w:lineRule="auto"/>
        <w:rPr>
          <w:rFonts w:cs="Arial"/>
          <w:szCs w:val="22"/>
        </w:rPr>
      </w:pPr>
      <w:r w:rsidRPr="00E15A24">
        <w:rPr>
          <w:rFonts w:cs="Arial"/>
          <w:szCs w:val="22"/>
        </w:rPr>
        <w:t xml:space="preserve">Below is the suggested text to be applied for the following ATO SBR-enabled services: </w:t>
      </w:r>
    </w:p>
    <w:p w14:paraId="507C107A" w14:textId="77777777" w:rsidR="00E15A24" w:rsidRPr="00381C9C" w:rsidRDefault="00E15A24">
      <w:pPr>
        <w:pStyle w:val="ListParagraph"/>
        <w:numPr>
          <w:ilvl w:val="0"/>
          <w:numId w:val="58"/>
        </w:numPr>
        <w:spacing w:line="276" w:lineRule="auto"/>
      </w:pPr>
      <w:r w:rsidRPr="00381C9C">
        <w:t>Country-by-Country Report (</w:t>
      </w:r>
      <w:proofErr w:type="spellStart"/>
      <w:r w:rsidRPr="00381C9C">
        <w:t>CbCR</w:t>
      </w:r>
      <w:proofErr w:type="spellEnd"/>
      <w:r w:rsidRPr="00381C9C">
        <w:t>), and</w:t>
      </w:r>
    </w:p>
    <w:p w14:paraId="4290FCB9" w14:textId="77777777" w:rsidR="00E15A24" w:rsidRPr="00381C9C" w:rsidRDefault="00E15A24">
      <w:pPr>
        <w:pStyle w:val="ListParagraph"/>
        <w:numPr>
          <w:ilvl w:val="0"/>
          <w:numId w:val="58"/>
        </w:numPr>
        <w:spacing w:line="276" w:lineRule="auto"/>
      </w:pPr>
      <w:r w:rsidRPr="00381C9C">
        <w:t>Local File / Master File (LCMSF).</w:t>
      </w:r>
    </w:p>
    <w:p w14:paraId="4F3C2E55" w14:textId="77777777" w:rsidR="00E15A24" w:rsidRPr="00E15A24" w:rsidRDefault="00E15A24" w:rsidP="00370149">
      <w:pPr>
        <w:spacing w:after="120" w:line="276" w:lineRule="auto"/>
        <w:rPr>
          <w:rFonts w:cs="Arial"/>
          <w:szCs w:val="22"/>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64"/>
      </w:tblGrid>
      <w:tr w:rsidR="00E15A24" w:rsidRPr="00E15A24" w14:paraId="29F139B4" w14:textId="77777777" w:rsidTr="00873FBA">
        <w:tc>
          <w:tcPr>
            <w:tcW w:w="9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52AFE" w14:textId="5B3D6102" w:rsidR="00E15A24" w:rsidRPr="00E15A24" w:rsidRDefault="00E15A24" w:rsidP="00370149">
            <w:pPr>
              <w:spacing w:after="120" w:line="276" w:lineRule="auto"/>
              <w:rPr>
                <w:rFonts w:cs="Arial"/>
                <w:szCs w:val="22"/>
              </w:rPr>
            </w:pPr>
            <w:r w:rsidRPr="00E15A24">
              <w:rPr>
                <w:rFonts w:cs="Arial"/>
                <w:b/>
                <w:bCs/>
                <w:szCs w:val="22"/>
              </w:rPr>
              <w:t>Privacy</w:t>
            </w:r>
            <w:r w:rsidR="00381C9C">
              <w:rPr>
                <w:rFonts w:cs="Arial"/>
                <w:b/>
                <w:bCs/>
                <w:szCs w:val="22"/>
              </w:rPr>
              <w:br/>
            </w:r>
            <w:r w:rsidRPr="00E15A24">
              <w:rPr>
                <w:rFonts w:cs="Arial"/>
                <w:szCs w:val="22"/>
              </w:rPr>
              <w:t>Taxation law authorises the ATO to collect information including personal information about the person authorised to sign the declaration. For information about your privacy go to ato.gov.au/privacy</w:t>
            </w:r>
          </w:p>
          <w:p w14:paraId="50931AC5" w14:textId="3A15ACE7" w:rsidR="00E15A24" w:rsidRPr="00381C9C" w:rsidRDefault="00E15A24" w:rsidP="00370149">
            <w:pPr>
              <w:spacing w:after="120" w:line="276" w:lineRule="auto"/>
              <w:rPr>
                <w:rFonts w:cs="Arial"/>
                <w:b/>
                <w:bCs/>
                <w:szCs w:val="22"/>
              </w:rPr>
            </w:pPr>
            <w:r w:rsidRPr="00E15A24">
              <w:rPr>
                <w:rFonts w:cs="Arial"/>
                <w:b/>
                <w:bCs/>
                <w:szCs w:val="22"/>
              </w:rPr>
              <w:t>Declaration</w:t>
            </w:r>
            <w:r w:rsidR="00381C9C">
              <w:rPr>
                <w:rFonts w:cs="Arial"/>
                <w:b/>
                <w:bCs/>
                <w:szCs w:val="22"/>
              </w:rPr>
              <w:br/>
            </w:r>
            <w:r w:rsidRPr="00E15A24">
              <w:rPr>
                <w:rFonts w:cs="Arial"/>
                <w:bCs/>
                <w:szCs w:val="22"/>
              </w:rPr>
              <w:t>I declare that:</w:t>
            </w:r>
          </w:p>
          <w:p w14:paraId="3676D407" w14:textId="516F4159" w:rsidR="00E15A24" w:rsidRPr="00381C9C" w:rsidRDefault="00E15A24">
            <w:pPr>
              <w:pStyle w:val="ListParagraph"/>
              <w:numPr>
                <w:ilvl w:val="0"/>
                <w:numId w:val="59"/>
              </w:numPr>
              <w:spacing w:line="276" w:lineRule="auto"/>
            </w:pPr>
            <w:proofErr w:type="gramStart"/>
            <w:r w:rsidRPr="00381C9C">
              <w:t>All of</w:t>
            </w:r>
            <w:proofErr w:type="gramEnd"/>
            <w:r w:rsidRPr="00381C9C">
              <w:t xml:space="preserve"> the information I have provided to the agent for the preparation of this document is to my knowledge true and </w:t>
            </w:r>
            <w:r w:rsidR="000F4ABA" w:rsidRPr="00381C9C">
              <w:t>correct.</w:t>
            </w:r>
          </w:p>
          <w:p w14:paraId="07B0EFEE" w14:textId="77777777" w:rsidR="00E15A24" w:rsidRPr="00381C9C" w:rsidRDefault="00E15A24">
            <w:pPr>
              <w:pStyle w:val="ListParagraph"/>
              <w:numPr>
                <w:ilvl w:val="0"/>
                <w:numId w:val="59"/>
              </w:numPr>
              <w:spacing w:line="276" w:lineRule="auto"/>
              <w:rPr>
                <w:rFonts w:cs="Arial"/>
                <w:b/>
                <w:bCs/>
                <w:szCs w:val="22"/>
              </w:rPr>
            </w:pPr>
            <w:r w:rsidRPr="00381C9C">
              <w:t>I authorise the agent to give this document to the Commissioner of Taxation.</w:t>
            </w:r>
          </w:p>
        </w:tc>
      </w:tr>
    </w:tbl>
    <w:p w14:paraId="263F89BB" w14:textId="77777777" w:rsidR="00E15A24" w:rsidRPr="00E15A24" w:rsidRDefault="00E15A24" w:rsidP="00370149">
      <w:pPr>
        <w:spacing w:after="120" w:line="276" w:lineRule="auto"/>
        <w:rPr>
          <w:rFonts w:cs="Arial"/>
          <w:szCs w:val="22"/>
        </w:rPr>
      </w:pPr>
    </w:p>
    <w:p w14:paraId="6CBB94BD" w14:textId="77777777" w:rsidR="00E15A24" w:rsidRPr="00370149" w:rsidRDefault="00E15A24" w:rsidP="00370149">
      <w:pPr>
        <w:pStyle w:val="Heading11"/>
        <w:spacing w:line="276" w:lineRule="auto"/>
      </w:pPr>
      <w:bookmarkStart w:id="980" w:name="_Toc20227083"/>
      <w:bookmarkStart w:id="981" w:name="_Toc21091890"/>
      <w:bookmarkStart w:id="982" w:name="_Toc20227084"/>
      <w:bookmarkStart w:id="983" w:name="_Toc21091891"/>
      <w:bookmarkStart w:id="984" w:name="_Toc20227085"/>
      <w:bookmarkStart w:id="985" w:name="_Toc21091892"/>
      <w:bookmarkStart w:id="986" w:name="_Toc20227086"/>
      <w:bookmarkStart w:id="987" w:name="_Toc21091893"/>
      <w:bookmarkStart w:id="988" w:name="_Toc20227087"/>
      <w:bookmarkStart w:id="989" w:name="_Toc21091894"/>
      <w:bookmarkStart w:id="990" w:name="_Toc20227088"/>
      <w:bookmarkStart w:id="991" w:name="_Toc21091895"/>
      <w:bookmarkStart w:id="992" w:name="_Toc46754182"/>
      <w:bookmarkStart w:id="993" w:name="_Toc188946500"/>
      <w:bookmarkEnd w:id="901"/>
      <w:bookmarkEnd w:id="902"/>
      <w:bookmarkEnd w:id="903"/>
      <w:bookmarkEnd w:id="980"/>
      <w:bookmarkEnd w:id="981"/>
      <w:bookmarkEnd w:id="982"/>
      <w:bookmarkEnd w:id="983"/>
      <w:bookmarkEnd w:id="984"/>
      <w:bookmarkEnd w:id="985"/>
      <w:bookmarkEnd w:id="986"/>
      <w:bookmarkEnd w:id="987"/>
      <w:bookmarkEnd w:id="988"/>
      <w:bookmarkEnd w:id="989"/>
      <w:bookmarkEnd w:id="990"/>
      <w:bookmarkEnd w:id="991"/>
      <w:r w:rsidRPr="00370149">
        <w:lastRenderedPageBreak/>
        <w:t>Appendix A</w:t>
      </w:r>
      <w:bookmarkEnd w:id="992"/>
      <w:bookmarkEnd w:id="993"/>
    </w:p>
    <w:p w14:paraId="0EEB9764" w14:textId="27F2EDDA" w:rsidR="00E15A24" w:rsidRDefault="00E15A24" w:rsidP="00370149">
      <w:pPr>
        <w:spacing w:after="120" w:line="276" w:lineRule="auto"/>
        <w:rPr>
          <w:rFonts w:cs="Arial"/>
          <w:szCs w:val="22"/>
        </w:rPr>
      </w:pPr>
      <w:r w:rsidRPr="00E15A24">
        <w:rPr>
          <w:rFonts w:cs="Arial"/>
          <w:szCs w:val="22"/>
        </w:rPr>
        <w:t>The below diagram depicts a general flow of events and the declarations exchanged between the taxpayer, the tax practitioner and lodgment via SBR.</w:t>
      </w:r>
    </w:p>
    <w:p w14:paraId="2D9B89A8" w14:textId="62980F62" w:rsidR="00381C9C" w:rsidRPr="00381C9C" w:rsidRDefault="00381C9C" w:rsidP="00370149">
      <w:pPr>
        <w:spacing w:after="120" w:line="276" w:lineRule="auto"/>
        <w:rPr>
          <w:rFonts w:cs="Arial"/>
          <w:b/>
          <w:szCs w:val="22"/>
        </w:rPr>
      </w:pPr>
      <w:bookmarkStart w:id="994" w:name="_Toc29362352"/>
      <w:bookmarkStart w:id="995" w:name="_Toc188946506"/>
      <w:r w:rsidRPr="00381C9C">
        <w:rPr>
          <w:rFonts w:cs="Arial"/>
          <w:b/>
          <w:szCs w:val="22"/>
        </w:rPr>
        <w:t xml:space="preserve">Figure </w:t>
      </w:r>
      <w:r w:rsidRPr="00381C9C">
        <w:rPr>
          <w:rFonts w:cs="Arial"/>
          <w:b/>
          <w:szCs w:val="22"/>
        </w:rPr>
        <w:fldChar w:fldCharType="begin"/>
      </w:r>
      <w:r w:rsidRPr="00381C9C">
        <w:rPr>
          <w:rFonts w:cs="Arial"/>
          <w:b/>
          <w:szCs w:val="22"/>
        </w:rPr>
        <w:instrText xml:space="preserve"> SEQ Figure \* ARABIC </w:instrText>
      </w:r>
      <w:r w:rsidRPr="00381C9C">
        <w:rPr>
          <w:rFonts w:cs="Arial"/>
          <w:b/>
          <w:szCs w:val="22"/>
        </w:rPr>
        <w:fldChar w:fldCharType="separate"/>
      </w:r>
      <w:r w:rsidRPr="00381C9C">
        <w:rPr>
          <w:rFonts w:cs="Arial"/>
          <w:b/>
          <w:szCs w:val="22"/>
        </w:rPr>
        <w:t>2</w:t>
      </w:r>
      <w:r w:rsidRPr="00381C9C">
        <w:rPr>
          <w:rFonts w:cs="Arial"/>
          <w:b/>
          <w:szCs w:val="22"/>
        </w:rPr>
        <w:fldChar w:fldCharType="end"/>
      </w:r>
      <w:r w:rsidRPr="00381C9C">
        <w:rPr>
          <w:rFonts w:cs="Arial"/>
          <w:b/>
          <w:szCs w:val="22"/>
        </w:rPr>
        <w:t xml:space="preserve">: Context of </w:t>
      </w:r>
      <w:proofErr w:type="gramStart"/>
      <w:r w:rsidRPr="00381C9C">
        <w:rPr>
          <w:rFonts w:cs="Arial"/>
          <w:b/>
          <w:szCs w:val="22"/>
        </w:rPr>
        <w:t>declarations</w:t>
      </w:r>
      <w:bookmarkEnd w:id="994"/>
      <w:bookmarkEnd w:id="995"/>
      <w:proofErr w:type="gramEnd"/>
    </w:p>
    <w:p w14:paraId="4E920CC8" w14:textId="5591B3C6" w:rsidR="00354642" w:rsidRDefault="00AD6C17" w:rsidP="00354642">
      <w:r>
        <w:rPr>
          <w:noProof/>
        </w:rPr>
        <w:drawing>
          <wp:inline distT="0" distB="0" distL="0" distR="0" wp14:anchorId="51AA8799" wp14:editId="14FA7212">
            <wp:extent cx="5904230" cy="5179695"/>
            <wp:effectExtent l="0" t="0" r="1270" b="1905"/>
            <wp:docPr id="600077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77707" name=""/>
                    <pic:cNvPicPr/>
                  </pic:nvPicPr>
                  <pic:blipFill>
                    <a:blip r:embed="rId44"/>
                    <a:stretch>
                      <a:fillRect/>
                    </a:stretch>
                  </pic:blipFill>
                  <pic:spPr>
                    <a:xfrm>
                      <a:off x="0" y="0"/>
                      <a:ext cx="5904230" cy="5179695"/>
                    </a:xfrm>
                    <a:prstGeom prst="rect">
                      <a:avLst/>
                    </a:prstGeom>
                  </pic:spPr>
                </pic:pic>
              </a:graphicData>
            </a:graphic>
          </wp:inline>
        </w:drawing>
      </w:r>
    </w:p>
    <w:p w14:paraId="7F1B991D" w14:textId="4C533479" w:rsidR="00E15A24" w:rsidRPr="00E15A24" w:rsidRDefault="00E15A24" w:rsidP="00370149">
      <w:pPr>
        <w:spacing w:after="120" w:line="276" w:lineRule="auto"/>
        <w:rPr>
          <w:rFonts w:cs="Arial"/>
          <w:szCs w:val="22"/>
        </w:rPr>
      </w:pPr>
    </w:p>
    <w:p w14:paraId="487859AF" w14:textId="77777777" w:rsidR="00E15A24" w:rsidRDefault="00E15A24" w:rsidP="00370149">
      <w:pPr>
        <w:spacing w:after="120" w:line="276" w:lineRule="auto"/>
        <w:rPr>
          <w:rFonts w:cs="Arial"/>
          <w:szCs w:val="22"/>
        </w:rPr>
      </w:pPr>
    </w:p>
    <w:sectPr w:rsidR="00E15A24" w:rsidSect="00E818DA">
      <w:headerReference w:type="even" r:id="rId45"/>
      <w:headerReference w:type="default" r:id="rId46"/>
      <w:headerReference w:type="first" r:id="rId47"/>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DE74" w14:textId="77777777" w:rsidR="00BE43FE" w:rsidRDefault="00BE43FE">
      <w:r>
        <w:separator/>
      </w:r>
    </w:p>
  </w:endnote>
  <w:endnote w:type="continuationSeparator" w:id="0">
    <w:p w14:paraId="2816F1DD" w14:textId="77777777" w:rsidR="00BE43FE" w:rsidRDefault="00BE43FE">
      <w:r>
        <w:continuationSeparator/>
      </w:r>
    </w:p>
  </w:endnote>
  <w:endnote w:type="continuationNotice" w:id="1">
    <w:p w14:paraId="030CB643" w14:textId="77777777" w:rsidR="00BE43FE" w:rsidRDefault="00BE4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Ital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311E" w14:textId="77777777" w:rsidR="0061055C" w:rsidRDefault="00610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A546" w14:textId="5BAD2707" w:rsidR="00D97156" w:rsidRPr="004413E0" w:rsidRDefault="00D97156" w:rsidP="00306AE8">
    <w:pPr>
      <w:pStyle w:val="FooterPortrait"/>
      <w:pBdr>
        <w:top w:val="single" w:sz="4" w:space="1" w:color="auto"/>
      </w:pBdr>
      <w:tabs>
        <w:tab w:val="clear" w:pos="1021"/>
        <w:tab w:val="left" w:pos="0"/>
        <w:tab w:val="center" w:pos="4649"/>
        <w:tab w:val="right" w:pos="9299"/>
      </w:tabs>
      <w:rPr>
        <w:sz w:val="18"/>
        <w:szCs w:val="18"/>
      </w:rPr>
    </w:pPr>
    <w:r w:rsidRPr="004413E0">
      <w:rPr>
        <w:sz w:val="18"/>
        <w:szCs w:val="18"/>
      </w:rPr>
      <w:t>V</w:t>
    </w:r>
    <w:r w:rsidRPr="004413E0">
      <w:rPr>
        <w:caps w:val="0"/>
        <w:sz w:val="18"/>
        <w:szCs w:val="18"/>
      </w:rPr>
      <w:t>ersion</w:t>
    </w:r>
    <w:r w:rsidR="00CA3C28">
      <w:rPr>
        <w:sz w:val="18"/>
        <w:szCs w:val="18"/>
      </w:rPr>
      <w:t xml:space="preserve"> 1.</w:t>
    </w:r>
    <w:r w:rsidR="00037A99">
      <w:rPr>
        <w:sz w:val="18"/>
        <w:szCs w:val="18"/>
      </w:rPr>
      <w:t>4</w:t>
    </w:r>
    <w:r w:rsidRPr="004413E0">
      <w:rPr>
        <w:sz w:val="18"/>
        <w:szCs w:val="18"/>
      </w:rPr>
      <w:tab/>
    </w:r>
    <w:r w:rsidRPr="004413E0">
      <w:rPr>
        <w:sz w:val="18"/>
        <w:szCs w:val="18"/>
      </w:rPr>
      <w:fldChar w:fldCharType="begin"/>
    </w:r>
    <w:r w:rsidRPr="004413E0">
      <w:rPr>
        <w:sz w:val="18"/>
        <w:szCs w:val="18"/>
      </w:rPr>
      <w:instrText xml:space="preserve"> bkmkCLASSIFICATION  \* MERGEFORMAT </w:instrText>
    </w:r>
    <w:r w:rsidRPr="004413E0">
      <w:rPr>
        <w:sz w:val="18"/>
        <w:szCs w:val="18"/>
      </w:rPr>
      <w:fldChar w:fldCharType="separate"/>
    </w:r>
    <w:r w:rsidRPr="004413E0">
      <w:rPr>
        <w:sz w:val="18"/>
        <w:szCs w:val="18"/>
      </w:rPr>
      <w:t>O</w:t>
    </w:r>
    <w:r w:rsidRPr="004413E0">
      <w:rPr>
        <w:caps w:val="0"/>
        <w:sz w:val="18"/>
        <w:szCs w:val="18"/>
      </w:rPr>
      <w:t>fficial</w:t>
    </w:r>
    <w:r w:rsidRPr="004413E0">
      <w:rPr>
        <w:sz w:val="18"/>
        <w:szCs w:val="18"/>
      </w:rPr>
      <w:fldChar w:fldCharType="end"/>
    </w:r>
    <w:r w:rsidRPr="004413E0">
      <w:rPr>
        <w:sz w:val="18"/>
        <w:szCs w:val="18"/>
      </w:rPr>
      <w:tab/>
      <w:t>P</w:t>
    </w:r>
    <w:r w:rsidRPr="004413E0">
      <w:rPr>
        <w:caps w:val="0"/>
        <w:sz w:val="18"/>
        <w:szCs w:val="18"/>
      </w:rPr>
      <w:t>age</w:t>
    </w:r>
    <w:r w:rsidRPr="004413E0">
      <w:rPr>
        <w:caps w:val="0"/>
        <w:spacing w:val="20"/>
        <w:sz w:val="18"/>
        <w:szCs w:val="18"/>
      </w:rPr>
      <w:t xml:space="preserve"> </w:t>
    </w:r>
    <w:r w:rsidRPr="004413E0">
      <w:rPr>
        <w:sz w:val="18"/>
        <w:szCs w:val="18"/>
      </w:rPr>
      <w:fldChar w:fldCharType="begin"/>
    </w:r>
    <w:r w:rsidRPr="004413E0">
      <w:rPr>
        <w:sz w:val="18"/>
        <w:szCs w:val="18"/>
      </w:rPr>
      <w:instrText xml:space="preserve"> PAGE   \* MERGEFORMAT </w:instrText>
    </w:r>
    <w:r w:rsidRPr="004413E0">
      <w:rPr>
        <w:sz w:val="18"/>
        <w:szCs w:val="18"/>
      </w:rPr>
      <w:fldChar w:fldCharType="separate"/>
    </w:r>
    <w:r w:rsidRPr="004413E0">
      <w:rPr>
        <w:noProof/>
        <w:sz w:val="18"/>
        <w:szCs w:val="18"/>
      </w:rPr>
      <w:t>40</w:t>
    </w:r>
    <w:r w:rsidRPr="004413E0">
      <w:rPr>
        <w:sz w:val="18"/>
        <w:szCs w:val="18"/>
      </w:rPr>
      <w:fldChar w:fldCharType="end"/>
    </w:r>
    <w:r w:rsidRPr="004413E0">
      <w:rPr>
        <w:sz w:val="18"/>
        <w:szCs w:val="18"/>
      </w:rPr>
      <w:t xml:space="preserve"> </w:t>
    </w:r>
    <w:r w:rsidRPr="004413E0">
      <w:rPr>
        <w:caps w:val="0"/>
        <w:sz w:val="18"/>
        <w:szCs w:val="18"/>
      </w:rPr>
      <w:t>of</w:t>
    </w:r>
    <w:r w:rsidRPr="004413E0">
      <w:rPr>
        <w:sz w:val="18"/>
        <w:szCs w:val="18"/>
      </w:rPr>
      <w:t xml:space="preserve"> </w:t>
    </w:r>
    <w:r w:rsidRPr="004413E0">
      <w:rPr>
        <w:sz w:val="18"/>
        <w:szCs w:val="18"/>
      </w:rPr>
      <w:fldChar w:fldCharType="begin"/>
    </w:r>
    <w:r w:rsidRPr="004413E0">
      <w:rPr>
        <w:sz w:val="18"/>
        <w:szCs w:val="18"/>
      </w:rPr>
      <w:instrText xml:space="preserve"> NUMPAGES   \* MERGEFORMAT </w:instrText>
    </w:r>
    <w:r w:rsidRPr="004413E0">
      <w:rPr>
        <w:sz w:val="18"/>
        <w:szCs w:val="18"/>
      </w:rPr>
      <w:fldChar w:fldCharType="separate"/>
    </w:r>
    <w:r w:rsidRPr="004413E0">
      <w:rPr>
        <w:noProof/>
        <w:sz w:val="18"/>
        <w:szCs w:val="18"/>
      </w:rPr>
      <w:t>53</w:t>
    </w:r>
    <w:r w:rsidRPr="004413E0">
      <w:rPr>
        <w:noProof/>
        <w:sz w:val="18"/>
        <w:szCs w:val="18"/>
      </w:rPr>
      <w:fldChar w:fldCharType="end"/>
    </w:r>
  </w:p>
  <w:p w14:paraId="6992A547" w14:textId="77777777" w:rsidR="00D97156" w:rsidRPr="000D1EAD" w:rsidRDefault="00D97156" w:rsidP="000D1EAD">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AFAF" w14:textId="77777777" w:rsidR="0061055C" w:rsidRDefault="00610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37C4" w14:textId="77777777" w:rsidR="00BE43FE" w:rsidRDefault="00BE43FE"/>
  </w:footnote>
  <w:footnote w:type="continuationSeparator" w:id="0">
    <w:p w14:paraId="0220705D" w14:textId="77777777" w:rsidR="00BE43FE" w:rsidRDefault="00BE43FE">
      <w:r>
        <w:continuationSeparator/>
      </w:r>
    </w:p>
  </w:footnote>
  <w:footnote w:type="continuationNotice" w:id="1">
    <w:p w14:paraId="1720B761" w14:textId="77777777" w:rsidR="00BE43FE" w:rsidRDefault="00BE4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D692" w14:textId="77777777" w:rsidR="0061055C" w:rsidRDefault="00610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A545" w14:textId="2DD54AA2" w:rsidR="00D97156" w:rsidRPr="009E4024" w:rsidRDefault="00D97156" w:rsidP="001C55D5">
    <w:pPr>
      <w:pStyle w:val="Header"/>
      <w:pBdr>
        <w:bottom w:val="single" w:sz="4" w:space="1" w:color="auto"/>
      </w:pBdr>
      <w:tabs>
        <w:tab w:val="left" w:pos="0"/>
        <w:tab w:val="right" w:pos="9299"/>
      </w:tabs>
      <w:rPr>
        <w:vanish/>
        <w:sz w:val="18"/>
        <w:szCs w:val="18"/>
      </w:rPr>
    </w:pPr>
    <w:r w:rsidRPr="009E4024">
      <w:rPr>
        <w:sz w:val="18"/>
        <w:szCs w:val="18"/>
      </w:rPr>
      <w:t>S</w:t>
    </w:r>
    <w:r w:rsidRPr="009E4024">
      <w:rPr>
        <w:caps w:val="0"/>
        <w:sz w:val="18"/>
        <w:szCs w:val="18"/>
      </w:rPr>
      <w:t>tandard</w:t>
    </w:r>
    <w:r w:rsidRPr="009E4024">
      <w:rPr>
        <w:sz w:val="18"/>
        <w:szCs w:val="18"/>
      </w:rPr>
      <w:t xml:space="preserve"> b</w:t>
    </w:r>
    <w:r w:rsidRPr="009E4024">
      <w:rPr>
        <w:caps w:val="0"/>
        <w:sz w:val="18"/>
        <w:szCs w:val="18"/>
      </w:rPr>
      <w:t>usiness</w:t>
    </w:r>
    <w:r w:rsidRPr="009E4024">
      <w:rPr>
        <w:sz w:val="18"/>
        <w:szCs w:val="18"/>
      </w:rPr>
      <w:t xml:space="preserve"> r</w:t>
    </w:r>
    <w:r w:rsidRPr="009E4024">
      <w:rPr>
        <w:caps w:val="0"/>
        <w:sz w:val="18"/>
        <w:szCs w:val="18"/>
      </w:rPr>
      <w:t xml:space="preserve">eporting </w:t>
    </w:r>
    <w:r w:rsidRPr="009E4024">
      <w:rPr>
        <w:sz w:val="18"/>
        <w:szCs w:val="18"/>
      </w:rPr>
      <w:tab/>
    </w:r>
    <w:r w:rsidR="0024506B" w:rsidRPr="0024506B">
      <w:rPr>
        <w:sz w:val="16"/>
        <w:szCs w:val="16"/>
      </w:rPr>
      <w:t>Common Business Implementation and Taxpayer Declaration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F5B8" w14:textId="77777777" w:rsidR="0061055C" w:rsidRDefault="006105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F460" w14:textId="5548129D" w:rsidR="000B5B5C" w:rsidRDefault="000B5B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2636" w14:textId="4044AD12" w:rsidR="00D97156" w:rsidRPr="005C3201" w:rsidRDefault="00D97156" w:rsidP="001C14BC">
    <w:pPr>
      <w:pStyle w:val="Header"/>
      <w:pBdr>
        <w:bottom w:val="single" w:sz="4" w:space="1" w:color="auto"/>
      </w:pBdr>
      <w:tabs>
        <w:tab w:val="left" w:pos="0"/>
        <w:tab w:val="right" w:pos="9299"/>
      </w:tabs>
      <w:rPr>
        <w:vanish/>
        <w:sz w:val="18"/>
        <w:szCs w:val="18"/>
      </w:rPr>
    </w:pPr>
    <w:r w:rsidRPr="005C3201">
      <w:rPr>
        <w:sz w:val="18"/>
        <w:szCs w:val="18"/>
      </w:rPr>
      <w:t>S</w:t>
    </w:r>
    <w:r w:rsidRPr="005C3201">
      <w:rPr>
        <w:caps w:val="0"/>
        <w:sz w:val="18"/>
        <w:szCs w:val="18"/>
      </w:rPr>
      <w:t>tandard</w:t>
    </w:r>
    <w:r w:rsidRPr="005C3201">
      <w:rPr>
        <w:sz w:val="18"/>
        <w:szCs w:val="18"/>
      </w:rPr>
      <w:t xml:space="preserve"> b</w:t>
    </w:r>
    <w:r w:rsidRPr="005C3201">
      <w:rPr>
        <w:caps w:val="0"/>
        <w:sz w:val="18"/>
        <w:szCs w:val="18"/>
      </w:rPr>
      <w:t>usiness</w:t>
    </w:r>
    <w:r w:rsidRPr="005C3201">
      <w:rPr>
        <w:sz w:val="18"/>
        <w:szCs w:val="18"/>
      </w:rPr>
      <w:t xml:space="preserve"> r</w:t>
    </w:r>
    <w:r w:rsidRPr="005C3201">
      <w:rPr>
        <w:caps w:val="0"/>
        <w:sz w:val="18"/>
        <w:szCs w:val="18"/>
      </w:rPr>
      <w:t xml:space="preserve">eporting </w:t>
    </w:r>
    <w:r w:rsidRPr="005C3201">
      <w:rPr>
        <w:sz w:val="18"/>
        <w:szCs w:val="18"/>
      </w:rPr>
      <w:tab/>
    </w:r>
    <w:r w:rsidRPr="007A68E7">
      <w:rPr>
        <w:sz w:val="16"/>
        <w:szCs w:val="16"/>
      </w:rPr>
      <w:t>A</w:t>
    </w:r>
    <w:r w:rsidR="007A68E7" w:rsidRPr="007A68E7">
      <w:rPr>
        <w:sz w:val="16"/>
        <w:szCs w:val="16"/>
      </w:rPr>
      <w:t xml:space="preserve">TO </w:t>
    </w:r>
    <w:r w:rsidR="007A68E7" w:rsidRPr="006F722F">
      <w:rPr>
        <w:sz w:val="16"/>
        <w:szCs w:val="16"/>
      </w:rPr>
      <w:t>C</w:t>
    </w:r>
    <w:r w:rsidR="007A68E7">
      <w:rPr>
        <w:sz w:val="16"/>
        <w:szCs w:val="16"/>
      </w:rPr>
      <w:t>ommon</w:t>
    </w:r>
    <w:r w:rsidR="007A68E7" w:rsidRPr="006F722F">
      <w:rPr>
        <w:sz w:val="16"/>
        <w:szCs w:val="16"/>
      </w:rPr>
      <w:t xml:space="preserve"> Business implementation </w:t>
    </w:r>
    <w:r w:rsidR="007A68E7" w:rsidRPr="00A469B1">
      <w:rPr>
        <w:sz w:val="16"/>
        <w:szCs w:val="16"/>
      </w:rPr>
      <w:t xml:space="preserve">and taxpayer declaration </w:t>
    </w:r>
    <w:r w:rsidR="007A68E7" w:rsidRPr="006F722F">
      <w:rPr>
        <w:sz w:val="16"/>
        <w:szCs w:val="16"/>
      </w:rPr>
      <w:t>guide</w:t>
    </w:r>
  </w:p>
  <w:p w14:paraId="6992A549" w14:textId="1D400DC6" w:rsidR="00D97156" w:rsidRPr="004413E0" w:rsidRDefault="00D97156" w:rsidP="001C55D5">
    <w:pPr>
      <w:pStyle w:val="Header"/>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D304" w14:textId="6A1F7E95" w:rsidR="000B5B5C" w:rsidRDefault="000B5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CA4CFC6"/>
    <w:lvl w:ilvl="0">
      <w:start w:val="1"/>
      <w:numFmt w:val="bullet"/>
      <w:pStyle w:val="Table-Bullet-Left"/>
      <w:lvlText w:val=""/>
      <w:lvlJc w:val="left"/>
      <w:pPr>
        <w:tabs>
          <w:tab w:val="num" w:pos="-77"/>
        </w:tabs>
        <w:ind w:left="-77" w:hanging="360"/>
      </w:pPr>
      <w:rPr>
        <w:rFonts w:ascii="Wingdings" w:hAnsi="Wingdings" w:hint="default"/>
      </w:rPr>
    </w:lvl>
  </w:abstractNum>
  <w:abstractNum w:abstractNumId="1" w15:restartNumberingAfterBreak="0">
    <w:nsid w:val="FFFFFFFE"/>
    <w:multiLevelType w:val="singleLevel"/>
    <w:tmpl w:val="6CB49E10"/>
    <w:lvl w:ilvl="0">
      <w:numFmt w:val="bullet"/>
      <w:pStyle w:val="MIGheading2"/>
      <w:lvlText w:val="*"/>
      <w:lvlJc w:val="left"/>
    </w:lvl>
  </w:abstractNum>
  <w:abstractNum w:abstractNumId="2" w15:restartNumberingAfterBreak="0">
    <w:nsid w:val="005859CB"/>
    <w:multiLevelType w:val="hybridMultilevel"/>
    <w:tmpl w:val="F8C89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46990"/>
    <w:multiLevelType w:val="hybridMultilevel"/>
    <w:tmpl w:val="1D06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55B03"/>
    <w:multiLevelType w:val="multilevel"/>
    <w:tmpl w:val="BAF016CA"/>
    <w:lvl w:ilvl="0">
      <w:start w:val="1"/>
      <w:numFmt w:val="decimal"/>
      <w:lvlText w:val="%1."/>
      <w:lvlJc w:val="left"/>
      <w:pPr>
        <w:ind w:left="360" w:hanging="360"/>
      </w:pPr>
    </w:lvl>
    <w:lvl w:ilvl="1">
      <w:start w:val="1"/>
      <w:numFmt w:val="decimal"/>
      <w:isLgl/>
      <w:lvlText w:val="%1.%2"/>
      <w:lvlJc w:val="left"/>
      <w:pPr>
        <w:ind w:left="1170" w:hanging="1170"/>
      </w:pPr>
      <w:rPr>
        <w:rFonts w:hint="default"/>
      </w:rPr>
    </w:lvl>
    <w:lvl w:ilvl="2">
      <w:start w:val="4"/>
      <w:numFmt w:val="decimal"/>
      <w:isLgl/>
      <w:lvlText w:val="%1.%2.%3"/>
      <w:lvlJc w:val="left"/>
      <w:pPr>
        <w:ind w:left="1170" w:hanging="1170"/>
      </w:pPr>
      <w:rPr>
        <w:rFonts w:hint="default"/>
      </w:rPr>
    </w:lvl>
    <w:lvl w:ilvl="3">
      <w:start w:val="1"/>
      <w:numFmt w:val="decimal"/>
      <w:isLgl/>
      <w:lvlText w:val="%1.%2.%3.%4"/>
      <w:lvlJc w:val="left"/>
      <w:pPr>
        <w:ind w:left="1170" w:hanging="1170"/>
      </w:pPr>
      <w:rPr>
        <w:rFonts w:hint="default"/>
      </w:rPr>
    </w:lvl>
    <w:lvl w:ilvl="4">
      <w:start w:val="1"/>
      <w:numFmt w:val="decimal"/>
      <w:isLgl/>
      <w:lvlText w:val="%1.%2.%3.%4.%5"/>
      <w:lvlJc w:val="left"/>
      <w:pPr>
        <w:ind w:left="1170" w:hanging="1170"/>
      </w:pPr>
      <w:rPr>
        <w:rFonts w:hint="default"/>
      </w:rPr>
    </w:lvl>
    <w:lvl w:ilvl="5">
      <w:start w:val="1"/>
      <w:numFmt w:val="decimal"/>
      <w:isLgl/>
      <w:lvlText w:val="%1.%2.%3.%4.%5.%6"/>
      <w:lvlJc w:val="left"/>
      <w:pPr>
        <w:ind w:left="1170" w:hanging="117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AD3049D"/>
    <w:multiLevelType w:val="multilevel"/>
    <w:tmpl w:val="5DB680A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15:restartNumberingAfterBreak="0">
    <w:nsid w:val="0D040A32"/>
    <w:multiLevelType w:val="hybridMultilevel"/>
    <w:tmpl w:val="9D4CF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57F1E"/>
    <w:multiLevelType w:val="hybridMultilevel"/>
    <w:tmpl w:val="E47C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337A1C"/>
    <w:multiLevelType w:val="singleLevel"/>
    <w:tmpl w:val="92FC47AE"/>
    <w:lvl w:ilvl="0">
      <w:numFmt w:val="bullet"/>
      <w:lvlText w:val=""/>
      <w:lvlJc w:val="left"/>
      <w:pPr>
        <w:tabs>
          <w:tab w:val="num" w:pos="360"/>
        </w:tabs>
        <w:ind w:left="357" w:hanging="357"/>
      </w:pPr>
      <w:rPr>
        <w:rFonts w:ascii="Symbol" w:hAnsi="Symbol" w:hint="default"/>
        <w:color w:val="000000"/>
        <w:sz w:val="20"/>
      </w:rPr>
    </w:lvl>
  </w:abstractNum>
  <w:abstractNum w:abstractNumId="9" w15:restartNumberingAfterBreak="0">
    <w:nsid w:val="0F7239BE"/>
    <w:multiLevelType w:val="multilevel"/>
    <w:tmpl w:val="DABE2484"/>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0" w15:restartNumberingAfterBreak="0">
    <w:nsid w:val="0FED1E23"/>
    <w:multiLevelType w:val="hybridMultilevel"/>
    <w:tmpl w:val="8A80C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A451C0"/>
    <w:multiLevelType w:val="hybridMultilevel"/>
    <w:tmpl w:val="1366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7C3E26"/>
    <w:multiLevelType w:val="hybridMultilevel"/>
    <w:tmpl w:val="D2860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9DB2950"/>
    <w:multiLevelType w:val="hybridMultilevel"/>
    <w:tmpl w:val="2BA4B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53738C"/>
    <w:multiLevelType w:val="hybridMultilevel"/>
    <w:tmpl w:val="1E9E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1394E"/>
    <w:multiLevelType w:val="multilevel"/>
    <w:tmpl w:val="8872FDDA"/>
    <w:lvl w:ilvl="0">
      <w:start w:val="1"/>
      <w:numFmt w:val="decimal"/>
      <w:pStyle w:val="StyleMaintext10ptBefore6ptAfter6pt"/>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1C384C75"/>
    <w:multiLevelType w:val="hybridMultilevel"/>
    <w:tmpl w:val="B9462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616A03"/>
    <w:multiLevelType w:val="hybridMultilevel"/>
    <w:tmpl w:val="D78CAC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33A2058"/>
    <w:multiLevelType w:val="hybridMultilevel"/>
    <w:tmpl w:val="20E8E616"/>
    <w:lvl w:ilvl="0" w:tplc="0409000F">
      <w:start w:val="5"/>
      <w:numFmt w:val="bullet"/>
      <w:pStyle w:val="MyBullet-L1"/>
      <w:lvlText w:val="-"/>
      <w:lvlJc w:val="left"/>
      <w:pPr>
        <w:tabs>
          <w:tab w:val="num" w:pos="720"/>
        </w:tabs>
        <w:ind w:left="720" w:hanging="360"/>
      </w:pPr>
      <w:rPr>
        <w:rFonts w:ascii="Book Antiqua" w:eastAsia="Times New Roman" w:hAnsi="Book Antiqua"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596768"/>
    <w:multiLevelType w:val="hybridMultilevel"/>
    <w:tmpl w:val="39C6F0C8"/>
    <w:lvl w:ilvl="0" w:tplc="0C09000F">
      <w:start w:val="1"/>
      <w:numFmt w:val="decimal"/>
      <w:lvlText w:val="%1."/>
      <w:lvlJc w:val="left"/>
      <w:pPr>
        <w:ind w:left="720" w:hanging="360"/>
      </w:pPr>
      <w:rPr>
        <w:rFonts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B834BD"/>
    <w:multiLevelType w:val="hybridMultilevel"/>
    <w:tmpl w:val="D2827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7B3D3D"/>
    <w:multiLevelType w:val="hybridMultilevel"/>
    <w:tmpl w:val="D630835E"/>
    <w:lvl w:ilvl="0" w:tplc="55062B4E">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600A86"/>
    <w:multiLevelType w:val="multilevel"/>
    <w:tmpl w:val="A0568940"/>
    <w:styleLink w:val="StyleOutlinenumbered8pt"/>
    <w:lvl w:ilvl="0">
      <w:start w:val="1"/>
      <w:numFmt w:val="decimal"/>
      <w:lvlText w:val="%1."/>
      <w:lvlJc w:val="left"/>
      <w:pPr>
        <w:tabs>
          <w:tab w:val="num" w:pos="170"/>
        </w:tabs>
        <w:ind w:left="170" w:hanging="170"/>
      </w:pPr>
      <w:rPr>
        <w:rFonts w:ascii="Arial" w:hAnsi="Arial" w:cs="Times New Roman" w:hint="default"/>
        <w:kern w:val="22"/>
        <w:sz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1224"/>
      </w:pPr>
      <w:rPr>
        <w:rFonts w:cs="Times New Roman" w:hint="default"/>
      </w:rPr>
    </w:lvl>
    <w:lvl w:ilvl="3">
      <w:start w:val="1"/>
      <w:numFmt w:val="decimal"/>
      <w:lvlText w:val="%1.%2.%3.%4."/>
      <w:lvlJc w:val="left"/>
      <w:pPr>
        <w:tabs>
          <w:tab w:val="num" w:pos="1800"/>
        </w:tabs>
        <w:ind w:left="1728" w:hanging="172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cs="Times New Roman" w:hint="default"/>
        <w:b w:val="0"/>
        <w:i w:val="0"/>
        <w:sz w:val="22"/>
      </w:rPr>
    </w:lvl>
  </w:abstractNum>
  <w:abstractNum w:abstractNumId="24" w15:restartNumberingAfterBreak="0">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3"/>
      <w:lvlText w:val="%1.%2."/>
      <w:lvlJc w:val="left"/>
      <w:pPr>
        <w:tabs>
          <w:tab w:val="num" w:pos="1134"/>
        </w:tabs>
        <w:ind w:left="1134" w:hanging="1134"/>
      </w:pPr>
      <w:rPr>
        <w:rFonts w:cs="Times New Roman" w:hint="default"/>
        <w:sz w:val="20"/>
      </w:rPr>
    </w:lvl>
    <w:lvl w:ilvl="2">
      <w:start w:val="1"/>
      <w:numFmt w:val="lowerLetter"/>
      <w:pStyle w:val="ClauseLevel4"/>
      <w:lvlText w:val="%3."/>
      <w:lvlJc w:val="left"/>
      <w:pPr>
        <w:tabs>
          <w:tab w:val="num" w:pos="1559"/>
        </w:tabs>
        <w:ind w:left="1559" w:hanging="425"/>
      </w:pPr>
      <w:rPr>
        <w:rFonts w:cs="Times New Roman" w:hint="default"/>
      </w:rPr>
    </w:lvl>
    <w:lvl w:ilvl="3">
      <w:start w:val="1"/>
      <w:numFmt w:val="lowerRoman"/>
      <w:pStyle w:val="ClauseLevel5"/>
      <w:lvlText w:val="%4."/>
      <w:lvlJc w:val="left"/>
      <w:pPr>
        <w:tabs>
          <w:tab w:val="num" w:pos="1985"/>
        </w:tabs>
        <w:ind w:left="1985" w:hanging="426"/>
      </w:pPr>
      <w:rPr>
        <w:rFonts w:cs="Times New Roman" w:hint="default"/>
      </w:rPr>
    </w:lvl>
    <w:lvl w:ilvl="4">
      <w:start w:val="1"/>
      <w:numFmt w:val="upperLetter"/>
      <w:pStyle w:val="ClauseLevel6"/>
      <w:lvlText w:val="%5."/>
      <w:lvlJc w:val="left"/>
      <w:pPr>
        <w:tabs>
          <w:tab w:val="num" w:pos="1985"/>
        </w:tabs>
        <w:ind w:left="1985" w:hanging="426"/>
      </w:pPr>
      <w:rPr>
        <w:rFonts w:cs="Times New Roman" w:hint="default"/>
      </w:rPr>
    </w:lvl>
    <w:lvl w:ilvl="5">
      <w:start w:val="1"/>
      <w:numFmt w:val="upperLetter"/>
      <w:pStyle w:val="ClauseLevel7"/>
      <w:lvlText w:val="%6."/>
      <w:lvlJc w:val="left"/>
      <w:pPr>
        <w:tabs>
          <w:tab w:val="num" w:pos="1985"/>
        </w:tabs>
        <w:ind w:left="1985" w:hanging="426"/>
      </w:pPr>
      <w:rPr>
        <w:rFonts w:cs="Times New Roman" w:hint="default"/>
      </w:rPr>
    </w:lvl>
    <w:lvl w:ilvl="6">
      <w:start w:val="1"/>
      <w:numFmt w:val="upperLetter"/>
      <w:pStyle w:val="ClauseLevel8"/>
      <w:lvlText w:val="%7."/>
      <w:lvlJc w:val="left"/>
      <w:pPr>
        <w:tabs>
          <w:tab w:val="num" w:pos="1985"/>
        </w:tabs>
        <w:ind w:left="1985" w:hanging="426"/>
      </w:pPr>
      <w:rPr>
        <w:rFonts w:cs="Times New Roman" w:hint="default"/>
      </w:rPr>
    </w:lvl>
    <w:lvl w:ilvl="7">
      <w:start w:val="1"/>
      <w:numFmt w:val="upperLetter"/>
      <w:pStyle w:val="ClauseLevel9"/>
      <w:lvlText w:val="%8."/>
      <w:lvlJc w:val="left"/>
      <w:pPr>
        <w:tabs>
          <w:tab w:val="num" w:pos="1985"/>
        </w:tabs>
        <w:ind w:left="1985" w:hanging="426"/>
      </w:pPr>
      <w:rPr>
        <w:rFonts w:cs="Times New Roman" w:hint="default"/>
      </w:rPr>
    </w:lvl>
    <w:lvl w:ilvl="8">
      <w:start w:val="1"/>
      <w:numFmt w:val="upperLetter"/>
      <w:pStyle w:val="ClauseLevel10"/>
      <w:lvlText w:val="%9."/>
      <w:lvlJc w:val="left"/>
      <w:pPr>
        <w:tabs>
          <w:tab w:val="num" w:pos="1985"/>
        </w:tabs>
        <w:ind w:left="1985" w:hanging="426"/>
      </w:pPr>
      <w:rPr>
        <w:rFonts w:cs="Times New Roman" w:hint="default"/>
      </w:rPr>
    </w:lvl>
  </w:abstractNum>
  <w:abstractNum w:abstractNumId="26" w15:restartNumberingAfterBreak="0">
    <w:nsid w:val="30DB0363"/>
    <w:multiLevelType w:val="multilevel"/>
    <w:tmpl w:val="71C40DB4"/>
    <w:styleLink w:val="Bulletedlist"/>
    <w:lvl w:ilvl="0">
      <w:start w:val="1"/>
      <w:numFmt w:val="bullet"/>
      <w:lvlText w:val="■"/>
      <w:lvlJc w:val="left"/>
      <w:pPr>
        <w:tabs>
          <w:tab w:val="num" w:pos="425"/>
        </w:tabs>
        <w:ind w:left="425" w:hanging="425"/>
      </w:pPr>
      <w:rPr>
        <w:rFonts w:ascii="Arial" w:hAnsi="Arial" w:hint="default"/>
        <w:color w:val="C0C0C0"/>
      </w:rPr>
    </w:lvl>
    <w:lvl w:ilvl="1">
      <w:start w:val="1"/>
      <w:numFmt w:val="bullet"/>
      <w:lvlText w:val="–"/>
      <w:lvlJc w:val="left"/>
      <w:pPr>
        <w:tabs>
          <w:tab w:val="num" w:pos="851"/>
        </w:tabs>
        <w:ind w:left="851" w:hanging="426"/>
      </w:pPr>
      <w:rPr>
        <w:rFonts w:ascii="Arial" w:hAnsi="Arial" w:hint="default"/>
      </w:rPr>
    </w:lvl>
    <w:lvl w:ilvl="2">
      <w:start w:val="1"/>
      <w:numFmt w:val="bullet"/>
      <w:lvlText w:val="o"/>
      <w:lvlJc w:val="left"/>
      <w:pPr>
        <w:tabs>
          <w:tab w:val="num" w:pos="1276"/>
        </w:tabs>
        <w:ind w:left="1276" w:hanging="425"/>
      </w:pPr>
      <w:rPr>
        <w:rFonts w:ascii="Courier New" w:hAnsi="Courier New" w:hint="default"/>
        <w:sz w:val="24"/>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7"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pStyle w:val="DoubleDot"/>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9" w15:restartNumberingAfterBreak="0">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31" w15:restartNumberingAfterBreak="0">
    <w:nsid w:val="3C7B6A2C"/>
    <w:multiLevelType w:val="hybridMultilevel"/>
    <w:tmpl w:val="A5A08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A70C09"/>
    <w:multiLevelType w:val="hybridMultilevel"/>
    <w:tmpl w:val="3DCA018E"/>
    <w:lvl w:ilvl="0" w:tplc="B8228416">
      <w:start w:val="1"/>
      <w:numFmt w:val="decimal"/>
      <w:lvlText w:val="%1."/>
      <w:lvlJc w:val="left"/>
      <w:pPr>
        <w:ind w:left="360" w:hanging="360"/>
      </w:pPr>
      <w:rPr>
        <w:rFonts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3ED11C8"/>
    <w:multiLevelType w:val="multilevel"/>
    <w:tmpl w:val="FC1EAC4E"/>
    <w:lvl w:ilvl="0">
      <w:start w:val="1"/>
      <w:numFmt w:val="decimal"/>
      <w:pStyle w:val="Head1"/>
      <w:lvlText w:val="%1."/>
      <w:lvlJc w:val="left"/>
      <w:pPr>
        <w:ind w:left="360" w:hanging="360"/>
      </w:pPr>
      <w:rPr>
        <w:rFonts w:hint="default"/>
        <w:b w:val="0"/>
        <w:bCs/>
        <w:color w:val="04545D"/>
      </w:rPr>
    </w:lvl>
    <w:lvl w:ilvl="1">
      <w:start w:val="1"/>
      <w:numFmt w:val="decimal"/>
      <w:isLgl/>
      <w:suff w:val="space"/>
      <w:lvlText w:val="%1.%2"/>
      <w:lvlJc w:val="left"/>
      <w:pPr>
        <w:ind w:left="2269" w:firstLine="0"/>
      </w:pPr>
      <w:rPr>
        <w:rFonts w:cs="Times New Roman" w:hint="default"/>
        <w:b w:val="0"/>
        <w:bCs/>
        <w:i w:val="0"/>
        <w:iCs w:val="0"/>
        <w:caps w:val="0"/>
        <w:smallCaps w:val="0"/>
        <w:strike w:val="0"/>
        <w:dstrike w:val="0"/>
        <w:noProof w:val="0"/>
        <w:vanish w:val="0"/>
        <w:color w:val="0E8387"/>
        <w:spacing w:val="0"/>
        <w:kern w:val="0"/>
        <w:position w:val="0"/>
        <w:sz w:val="42"/>
        <w:szCs w:val="4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41649B4"/>
    <w:multiLevelType w:val="hybridMultilevel"/>
    <w:tmpl w:val="99501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4407F9"/>
    <w:multiLevelType w:val="multilevel"/>
    <w:tmpl w:val="0A0A5B66"/>
    <w:lvl w:ilvl="0">
      <w:start w:val="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6" w15:restartNumberingAfterBreak="0">
    <w:nsid w:val="46166FE1"/>
    <w:multiLevelType w:val="hybridMultilevel"/>
    <w:tmpl w:val="9D626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cs="Times New Roman" w:hint="default"/>
        <w:b w:val="0"/>
        <w:i w:val="0"/>
        <w:sz w:val="22"/>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1588"/>
        </w:tabs>
        <w:ind w:left="1588" w:hanging="454"/>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38" w15:restartNumberingAfterBreak="0">
    <w:nsid w:val="4B082531"/>
    <w:multiLevelType w:val="hybridMultilevel"/>
    <w:tmpl w:val="117E8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DEB7EB0"/>
    <w:multiLevelType w:val="multilevel"/>
    <w:tmpl w:val="F2623384"/>
    <w:lvl w:ilvl="0">
      <w:start w:val="1"/>
      <w:numFmt w:val="decimal"/>
      <w:pStyle w:val="Bullet-Number-L1"/>
      <w:lvlText w:val="%1. "/>
      <w:lvlJc w:val="left"/>
      <w:pPr>
        <w:tabs>
          <w:tab w:val="num" w:pos="2960"/>
        </w:tabs>
        <w:ind w:left="2960" w:hanging="360"/>
      </w:pPr>
      <w:rPr>
        <w:rFonts w:cs="Times New Roman" w:hint="default"/>
        <w:sz w:val="22"/>
      </w:rPr>
    </w:lvl>
    <w:lvl w:ilvl="1">
      <w:start w:val="1"/>
      <w:numFmt w:val="lowerLetter"/>
      <w:lvlText w:val="%2. "/>
      <w:lvlJc w:val="left"/>
      <w:pPr>
        <w:tabs>
          <w:tab w:val="num" w:pos="3320"/>
        </w:tabs>
        <w:ind w:left="3320" w:hanging="360"/>
      </w:pPr>
      <w:rPr>
        <w:rFonts w:cs="Times New Roman" w:hint="default"/>
      </w:rPr>
    </w:lvl>
    <w:lvl w:ilvl="2">
      <w:start w:val="1"/>
      <w:numFmt w:val="lowerRoman"/>
      <w:lvlText w:val="%3. "/>
      <w:lvlJc w:val="left"/>
      <w:pPr>
        <w:tabs>
          <w:tab w:val="num" w:pos="3680"/>
        </w:tabs>
        <w:ind w:left="3680" w:hanging="360"/>
      </w:pPr>
      <w:rPr>
        <w:rFonts w:ascii="Arial Italic" w:hAnsi="Arial Italic" w:cs="Times New Roman" w:hint="default"/>
        <w:b w:val="0"/>
        <w:i/>
        <w:sz w:val="22"/>
      </w:rPr>
    </w:lvl>
    <w:lvl w:ilvl="3">
      <w:start w:val="1"/>
      <w:numFmt w:val="decimal"/>
      <w:lvlText w:val="(%4)"/>
      <w:lvlJc w:val="left"/>
      <w:pPr>
        <w:tabs>
          <w:tab w:val="num" w:pos="4040"/>
        </w:tabs>
        <w:ind w:left="4040" w:hanging="360"/>
      </w:pPr>
      <w:rPr>
        <w:rFonts w:cs="Times New Roman" w:hint="default"/>
      </w:rPr>
    </w:lvl>
    <w:lvl w:ilvl="4">
      <w:start w:val="1"/>
      <w:numFmt w:val="lowerLetter"/>
      <w:lvlText w:val="(%5)"/>
      <w:lvlJc w:val="left"/>
      <w:pPr>
        <w:tabs>
          <w:tab w:val="num" w:pos="4400"/>
        </w:tabs>
        <w:ind w:left="4400" w:hanging="360"/>
      </w:pPr>
      <w:rPr>
        <w:rFonts w:cs="Times New Roman" w:hint="default"/>
      </w:rPr>
    </w:lvl>
    <w:lvl w:ilvl="5">
      <w:start w:val="1"/>
      <w:numFmt w:val="lowerRoman"/>
      <w:lvlText w:val="(%6)"/>
      <w:lvlJc w:val="left"/>
      <w:pPr>
        <w:tabs>
          <w:tab w:val="num" w:pos="4760"/>
        </w:tabs>
        <w:ind w:left="4760" w:hanging="360"/>
      </w:pPr>
      <w:rPr>
        <w:rFonts w:cs="Times New Roman" w:hint="default"/>
      </w:rPr>
    </w:lvl>
    <w:lvl w:ilvl="6">
      <w:start w:val="1"/>
      <w:numFmt w:val="decimal"/>
      <w:lvlText w:val="%7."/>
      <w:lvlJc w:val="left"/>
      <w:pPr>
        <w:tabs>
          <w:tab w:val="num" w:pos="5120"/>
        </w:tabs>
        <w:ind w:left="5120" w:hanging="360"/>
      </w:pPr>
      <w:rPr>
        <w:rFonts w:cs="Times New Roman" w:hint="default"/>
      </w:rPr>
    </w:lvl>
    <w:lvl w:ilvl="7">
      <w:start w:val="1"/>
      <w:numFmt w:val="lowerLetter"/>
      <w:lvlText w:val="%8."/>
      <w:lvlJc w:val="left"/>
      <w:pPr>
        <w:tabs>
          <w:tab w:val="num" w:pos="5480"/>
        </w:tabs>
        <w:ind w:left="5480" w:hanging="360"/>
      </w:pPr>
      <w:rPr>
        <w:rFonts w:cs="Times New Roman" w:hint="default"/>
      </w:rPr>
    </w:lvl>
    <w:lvl w:ilvl="8">
      <w:start w:val="1"/>
      <w:numFmt w:val="lowerRoman"/>
      <w:lvlText w:val="%9."/>
      <w:lvlJc w:val="left"/>
      <w:pPr>
        <w:tabs>
          <w:tab w:val="num" w:pos="5840"/>
        </w:tabs>
        <w:ind w:left="5840" w:hanging="360"/>
      </w:pPr>
      <w:rPr>
        <w:rFonts w:cs="Times New Roman" w:hint="default"/>
      </w:rPr>
    </w:lvl>
  </w:abstractNum>
  <w:abstractNum w:abstractNumId="40" w15:restartNumberingAfterBreak="0">
    <w:nsid w:val="4E4329B2"/>
    <w:multiLevelType w:val="hybridMultilevel"/>
    <w:tmpl w:val="76668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9BBB59" w:themeColor="accent3"/>
      </w:rPr>
    </w:lvl>
    <w:lvl w:ilvl="1">
      <w:start w:val="1"/>
      <w:numFmt w:val="bullet"/>
      <w:pStyle w:val="Bulletedlist2"/>
      <w:lvlText w:val="–"/>
      <w:lvlJc w:val="left"/>
      <w:pPr>
        <w:ind w:left="539" w:hanging="255"/>
      </w:pPr>
      <w:rPr>
        <w:rFonts w:ascii="Arial" w:hAnsi="Arial" w:hint="default"/>
        <w:color w:val="9BBB59" w:themeColor="accent3"/>
      </w:rPr>
    </w:lvl>
    <w:lvl w:ilvl="2">
      <w:start w:val="1"/>
      <w:numFmt w:val="bullet"/>
      <w:pStyle w:val="Bulletedlist3"/>
      <w:lvlText w:val="-"/>
      <w:lvlJc w:val="left"/>
      <w:pPr>
        <w:ind w:left="737" w:hanging="198"/>
      </w:pPr>
      <w:rPr>
        <w:rFonts w:hint="default"/>
        <w:color w:val="9BBB59" w:themeColor="accent3"/>
      </w:rPr>
    </w:lvl>
    <w:lvl w:ilvl="3">
      <w:start w:val="1"/>
      <w:numFmt w:val="bullet"/>
      <w:pStyle w:val="Boxbulletedlist1"/>
      <w:lvlText w:val="&gt;"/>
      <w:lvlJc w:val="left"/>
      <w:pPr>
        <w:ind w:left="624" w:hanging="284"/>
      </w:pPr>
      <w:rPr>
        <w:rFonts w:ascii="Arial" w:hAnsi="Arial" w:hint="default"/>
        <w:color w:val="9BBB59" w:themeColor="accent3"/>
      </w:rPr>
    </w:lvl>
    <w:lvl w:ilvl="4">
      <w:start w:val="1"/>
      <w:numFmt w:val="bullet"/>
      <w:pStyle w:val="Boxbulletedlist2"/>
      <w:lvlText w:val="–"/>
      <w:lvlJc w:val="left"/>
      <w:pPr>
        <w:ind w:left="879" w:hanging="255"/>
      </w:pPr>
      <w:rPr>
        <w:rFonts w:ascii="Arial" w:hAnsi="Arial" w:hint="default"/>
        <w:color w:val="9BBB59" w:themeColor="accent3"/>
      </w:rPr>
    </w:lvl>
    <w:lvl w:ilvl="5">
      <w:start w:val="1"/>
      <w:numFmt w:val="bullet"/>
      <w:pStyle w:val="Boxbulletedlist3"/>
      <w:lvlText w:val="-"/>
      <w:lvlJc w:val="left"/>
      <w:pPr>
        <w:ind w:left="1077" w:hanging="198"/>
      </w:pPr>
      <w:rPr>
        <w:rFonts w:asciiTheme="minorHAnsi" w:hAnsiTheme="minorHAnsi" w:hint="default"/>
        <w:color w:val="9BBB59" w:themeColor="accent3"/>
      </w:rPr>
    </w:lvl>
    <w:lvl w:ilvl="6">
      <w:start w:val="1"/>
      <w:numFmt w:val="bullet"/>
      <w:pStyle w:val="Tablebulletedlist1"/>
      <w:lvlText w:val="&gt;"/>
      <w:lvlJc w:val="left"/>
      <w:pPr>
        <w:ind w:left="510" w:hanging="283"/>
      </w:pPr>
      <w:rPr>
        <w:rFonts w:ascii="Arial" w:hAnsi="Arial" w:hint="default"/>
        <w:color w:val="9BBB59" w:themeColor="accent3"/>
      </w:rPr>
    </w:lvl>
    <w:lvl w:ilvl="7">
      <w:start w:val="1"/>
      <w:numFmt w:val="bullet"/>
      <w:pStyle w:val="Tablebulletedlist2"/>
      <w:lvlText w:val="–"/>
      <w:lvlJc w:val="left"/>
      <w:pPr>
        <w:ind w:left="765" w:hanging="255"/>
      </w:pPr>
      <w:rPr>
        <w:rFonts w:ascii="Arial" w:hAnsi="Arial" w:hint="default"/>
        <w:color w:val="9BBB59" w:themeColor="accent3"/>
      </w:rPr>
    </w:lvl>
    <w:lvl w:ilvl="8">
      <w:start w:val="1"/>
      <w:numFmt w:val="bullet"/>
      <w:pStyle w:val="Tablebulletedlist3"/>
      <w:lvlText w:val="-"/>
      <w:lvlJc w:val="left"/>
      <w:pPr>
        <w:ind w:left="964" w:hanging="199"/>
      </w:pPr>
      <w:rPr>
        <w:rFonts w:asciiTheme="minorHAnsi" w:hAnsiTheme="minorHAnsi" w:hint="default"/>
        <w:color w:val="9BBB59" w:themeColor="accent3"/>
      </w:rPr>
    </w:lvl>
  </w:abstractNum>
  <w:abstractNum w:abstractNumId="44" w15:restartNumberingAfterBreak="0">
    <w:nsid w:val="5B0C35A1"/>
    <w:multiLevelType w:val="hybridMultilevel"/>
    <w:tmpl w:val="5F04A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BDF34A7"/>
    <w:multiLevelType w:val="hybridMultilevel"/>
    <w:tmpl w:val="4316FAE8"/>
    <w:lvl w:ilvl="0" w:tplc="B8228416">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D528CD"/>
    <w:multiLevelType w:val="hybridMultilevel"/>
    <w:tmpl w:val="BCA23ED4"/>
    <w:lvl w:ilvl="0" w:tplc="69622D4A">
      <w:start w:val="1"/>
      <w:numFmt w:val="decimal"/>
      <w:pStyle w:val="Table-BulletNum-La"/>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48" w15:restartNumberingAfterBreak="0">
    <w:nsid w:val="5D054157"/>
    <w:multiLevelType w:val="hybridMultilevel"/>
    <w:tmpl w:val="E1A41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cs="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2"/>
      </w:rPr>
    </w:lvl>
    <w:lvl w:ilvl="3">
      <w:start w:val="1"/>
      <w:numFmt w:val="lowerRoman"/>
      <w:pStyle w:val="Leveli"/>
      <w:lvlText w:val="(%4)"/>
      <w:lvlJc w:val="left"/>
      <w:pPr>
        <w:tabs>
          <w:tab w:val="num" w:pos="2160"/>
        </w:tabs>
        <w:ind w:left="2160" w:hanging="720"/>
      </w:pPr>
      <w:rPr>
        <w:rFonts w:ascii="Palatino" w:hAnsi="Palatino" w:cs="Times New Roman" w:hint="default"/>
        <w:b w:val="0"/>
        <w:i w:val="0"/>
        <w:sz w:val="22"/>
      </w:rPr>
    </w:lvl>
    <w:lvl w:ilvl="4">
      <w:start w:val="1"/>
      <w:numFmt w:val="upperLetter"/>
      <w:pStyle w:val="LevelA0"/>
      <w:lvlText w:val="(%5)"/>
      <w:lvlJc w:val="left"/>
      <w:pPr>
        <w:tabs>
          <w:tab w:val="num" w:pos="2880"/>
        </w:tabs>
        <w:ind w:left="2880" w:hanging="720"/>
      </w:pPr>
      <w:rPr>
        <w:rFonts w:ascii="Palatino" w:hAnsi="Palatino" w:cs="Times New Roman" w:hint="default"/>
        <w:b w:val="0"/>
        <w:i w:val="0"/>
        <w:sz w:val="22"/>
      </w:rPr>
    </w:lvl>
    <w:lvl w:ilvl="5">
      <w:start w:val="1"/>
      <w:numFmt w:val="upperRoman"/>
      <w:pStyle w:val="LevelI0"/>
      <w:lvlText w:val="(%6)"/>
      <w:lvlJc w:val="left"/>
      <w:pPr>
        <w:tabs>
          <w:tab w:val="num" w:pos="3600"/>
        </w:tabs>
        <w:ind w:left="3600" w:hanging="720"/>
      </w:pPr>
      <w:rPr>
        <w:rFonts w:ascii="Palatino" w:hAnsi="Palatino" w:cs="Times New Roman" w:hint="default"/>
        <w:b w:val="0"/>
        <w:i w:val="0"/>
        <w:sz w:val="22"/>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0" w15:restartNumberingAfterBreak="0">
    <w:nsid w:val="62B16997"/>
    <w:multiLevelType w:val="hybridMultilevel"/>
    <w:tmpl w:val="3AAAF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983B2E"/>
    <w:multiLevelType w:val="hybridMultilevel"/>
    <w:tmpl w:val="17A8F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3D40C0"/>
    <w:multiLevelType w:val="hybridMultilevel"/>
    <w:tmpl w:val="A90A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15:restartNumberingAfterBreak="0">
    <w:nsid w:val="705F4050"/>
    <w:multiLevelType w:val="multilevel"/>
    <w:tmpl w:val="2AB6053A"/>
    <w:lvl w:ilvl="0">
      <w:start w:val="1"/>
      <w:numFmt w:val="decimal"/>
      <w:pStyle w:val="StyleHeading2Left032cmHanging102cm"/>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2Left032cmHanging102cm"/>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6" w15:restartNumberingAfterBreak="0">
    <w:nsid w:val="712E3F93"/>
    <w:multiLevelType w:val="hybridMultilevel"/>
    <w:tmpl w:val="B56A3672"/>
    <w:lvl w:ilvl="0" w:tplc="3482E5C2">
      <w:start w:val="1"/>
      <w:numFmt w:val="decimal"/>
      <w:pStyle w:val="TableNumbering-NoDot"/>
      <w:lvlText w:val="%1)"/>
      <w:lvlJc w:val="left"/>
      <w:pPr>
        <w:tabs>
          <w:tab w:val="num" w:pos="780"/>
        </w:tabs>
        <w:ind w:left="780" w:hanging="360"/>
      </w:pPr>
      <w:rPr>
        <w:rFonts w:cs="Times New Roman"/>
      </w:rPr>
    </w:lvl>
    <w:lvl w:ilvl="1" w:tplc="04090019">
      <w:start w:val="1"/>
      <w:numFmt w:val="decimal"/>
      <w:lvlText w:val="%2."/>
      <w:lvlJc w:val="left"/>
      <w:pPr>
        <w:tabs>
          <w:tab w:val="num" w:pos="1452"/>
        </w:tabs>
        <w:ind w:left="1452" w:hanging="360"/>
      </w:pPr>
      <w:rPr>
        <w:rFonts w:cs="Times New Roman" w:hint="default"/>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5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A096D79"/>
    <w:multiLevelType w:val="hybridMultilevel"/>
    <w:tmpl w:val="07D86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B565AE7"/>
    <w:multiLevelType w:val="hybridMultilevel"/>
    <w:tmpl w:val="27BE1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0D761E"/>
    <w:multiLevelType w:val="hybridMultilevel"/>
    <w:tmpl w:val="99168D52"/>
    <w:lvl w:ilvl="0" w:tplc="048E388A">
      <w:start w:val="5"/>
      <w:numFmt w:val="bullet"/>
      <w:pStyle w:val="Table-Bullet-L1"/>
      <w:lvlText w:val="-"/>
      <w:lvlJc w:val="left"/>
      <w:pPr>
        <w:tabs>
          <w:tab w:val="num" w:pos="720"/>
        </w:tabs>
        <w:ind w:left="720" w:hanging="360"/>
      </w:pPr>
      <w:rPr>
        <w:rFonts w:ascii="Book Antiqua" w:eastAsia="Times New Roman" w:hAnsi="Book Antiqua"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10588577">
    <w:abstractNumId w:val="30"/>
  </w:num>
  <w:num w:numId="2" w16cid:durableId="874074297">
    <w:abstractNumId w:val="42"/>
  </w:num>
  <w:num w:numId="3" w16cid:durableId="868490775">
    <w:abstractNumId w:val="57"/>
  </w:num>
  <w:num w:numId="4" w16cid:durableId="282929946">
    <w:abstractNumId w:val="28"/>
  </w:num>
  <w:num w:numId="5" w16cid:durableId="895966194">
    <w:abstractNumId w:val="61"/>
  </w:num>
  <w:num w:numId="6" w16cid:durableId="583413926">
    <w:abstractNumId w:val="54"/>
  </w:num>
  <w:num w:numId="7" w16cid:durableId="1650017891">
    <w:abstractNumId w:val="33"/>
  </w:num>
  <w:num w:numId="8" w16cid:durableId="1489322277">
    <w:abstractNumId w:val="0"/>
  </w:num>
  <w:num w:numId="9" w16cid:durableId="1475172655">
    <w:abstractNumId w:val="41"/>
  </w:num>
  <w:num w:numId="10" w16cid:durableId="1801143475">
    <w:abstractNumId w:val="24"/>
  </w:num>
  <w:num w:numId="11" w16cid:durableId="542643176">
    <w:abstractNumId w:val="51"/>
  </w:num>
  <w:num w:numId="12" w16cid:durableId="78138520">
    <w:abstractNumId w:val="29"/>
  </w:num>
  <w:num w:numId="13" w16cid:durableId="300692768">
    <w:abstractNumId w:val="55"/>
  </w:num>
  <w:num w:numId="14" w16cid:durableId="919218212">
    <w:abstractNumId w:val="43"/>
  </w:num>
  <w:num w:numId="15" w16cid:durableId="1693535860">
    <w:abstractNumId w:val="58"/>
  </w:num>
  <w:num w:numId="16" w16cid:durableId="2062483670">
    <w:abstractNumId w:val="38"/>
  </w:num>
  <w:num w:numId="17" w16cid:durableId="1274479087">
    <w:abstractNumId w:val="40"/>
  </w:num>
  <w:num w:numId="18" w16cid:durableId="1479806252">
    <w:abstractNumId w:val="50"/>
  </w:num>
  <w:num w:numId="19" w16cid:durableId="906842613">
    <w:abstractNumId w:val="17"/>
  </w:num>
  <w:num w:numId="20" w16cid:durableId="1940945326">
    <w:abstractNumId w:val="4"/>
  </w:num>
  <w:num w:numId="21" w16cid:durableId="1454441830">
    <w:abstractNumId w:val="18"/>
  </w:num>
  <w:num w:numId="22" w16cid:durableId="1025205488">
    <w:abstractNumId w:val="10"/>
  </w:num>
  <w:num w:numId="23" w16cid:durableId="1157695890">
    <w:abstractNumId w:val="32"/>
  </w:num>
  <w:num w:numId="24" w16cid:durableId="882442705">
    <w:abstractNumId w:val="19"/>
  </w:num>
  <w:num w:numId="25" w16cid:durableId="1690333598">
    <w:abstractNumId w:val="45"/>
  </w:num>
  <w:num w:numId="26" w16cid:durableId="2087409532">
    <w:abstractNumId w:val="12"/>
  </w:num>
  <w:num w:numId="27" w16cid:durableId="1655642271">
    <w:abstractNumId w:val="31"/>
  </w:num>
  <w:num w:numId="28" w16cid:durableId="1199005802">
    <w:abstractNumId w:val="8"/>
  </w:num>
  <w:num w:numId="29" w16cid:durableId="1016542172">
    <w:abstractNumId w:val="25"/>
  </w:num>
  <w:num w:numId="30" w16cid:durableId="1144472624">
    <w:abstractNumId w:val="49"/>
  </w:num>
  <w:num w:numId="31" w16cid:durableId="1657227768">
    <w:abstractNumId w:val="23"/>
  </w:num>
  <w:num w:numId="32" w16cid:durableId="1683169717">
    <w:abstractNumId w:val="37"/>
  </w:num>
  <w:num w:numId="33" w16cid:durableId="1579828124">
    <w:abstractNumId w:val="46"/>
  </w:num>
  <w:num w:numId="34" w16cid:durableId="40673049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5409214">
    <w:abstractNumId w:val="56"/>
  </w:num>
  <w:num w:numId="36" w16cid:durableId="1766152381">
    <w:abstractNumId w:val="60"/>
  </w:num>
  <w:num w:numId="37" w16cid:durableId="534077824">
    <w:abstractNumId w:val="15"/>
  </w:num>
  <w:num w:numId="38" w16cid:durableId="879249482">
    <w:abstractNumId w:val="39"/>
  </w:num>
  <w:num w:numId="39" w16cid:durableId="222838885">
    <w:abstractNumId w:val="22"/>
  </w:num>
  <w:num w:numId="40" w16cid:durableId="680471027">
    <w:abstractNumId w:val="47"/>
  </w:num>
  <w:num w:numId="41" w16cid:durableId="2086146210">
    <w:abstractNumId w:val="1"/>
    <w:lvlOverride w:ilvl="0">
      <w:lvl w:ilvl="0">
        <w:numFmt w:val="bullet"/>
        <w:pStyle w:val="MIGheading2"/>
        <w:lvlText w:val=""/>
        <w:legacy w:legacy="1" w:legacySpace="0" w:legacyIndent="360"/>
        <w:lvlJc w:val="left"/>
        <w:rPr>
          <w:rFonts w:ascii="Symbol" w:hAnsi="Symbol" w:hint="default"/>
        </w:rPr>
      </w:lvl>
    </w:lvlOverride>
  </w:num>
  <w:num w:numId="42" w16cid:durableId="144707779">
    <w:abstractNumId w:val="26"/>
  </w:num>
  <w:num w:numId="43" w16cid:durableId="289751930">
    <w:abstractNumId w:val="5"/>
  </w:num>
  <w:num w:numId="44" w16cid:durableId="1567495266">
    <w:abstractNumId w:val="35"/>
  </w:num>
  <w:num w:numId="45" w16cid:durableId="1689404018">
    <w:abstractNumId w:val="34"/>
  </w:num>
  <w:num w:numId="46" w16cid:durableId="810050813">
    <w:abstractNumId w:val="9"/>
  </w:num>
  <w:num w:numId="47" w16cid:durableId="1541286388">
    <w:abstractNumId w:val="21"/>
  </w:num>
  <w:num w:numId="48" w16cid:durableId="853761880">
    <w:abstractNumId w:val="7"/>
  </w:num>
  <w:num w:numId="49" w16cid:durableId="560557594">
    <w:abstractNumId w:val="20"/>
  </w:num>
  <w:num w:numId="50" w16cid:durableId="1140725891">
    <w:abstractNumId w:val="13"/>
  </w:num>
  <w:num w:numId="51" w16cid:durableId="1832478577">
    <w:abstractNumId w:val="16"/>
  </w:num>
  <w:num w:numId="52" w16cid:durableId="1025447740">
    <w:abstractNumId w:val="14"/>
  </w:num>
  <w:num w:numId="53" w16cid:durableId="219484873">
    <w:abstractNumId w:val="48"/>
  </w:num>
  <w:num w:numId="54" w16cid:durableId="672804298">
    <w:abstractNumId w:val="44"/>
  </w:num>
  <w:num w:numId="55" w16cid:durableId="355035152">
    <w:abstractNumId w:val="6"/>
  </w:num>
  <w:num w:numId="56" w16cid:durableId="354120644">
    <w:abstractNumId w:val="52"/>
  </w:num>
  <w:num w:numId="57" w16cid:durableId="50273733">
    <w:abstractNumId w:val="36"/>
  </w:num>
  <w:num w:numId="58" w16cid:durableId="2146392477">
    <w:abstractNumId w:val="11"/>
  </w:num>
  <w:num w:numId="59" w16cid:durableId="1756130344">
    <w:abstractNumId w:val="59"/>
  </w:num>
  <w:num w:numId="60" w16cid:durableId="549807957">
    <w:abstractNumId w:val="2"/>
  </w:num>
  <w:num w:numId="61" w16cid:durableId="1937209871">
    <w:abstractNumId w:val="53"/>
  </w:num>
  <w:num w:numId="62" w16cid:durableId="388304139">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o:colormru v:ext="edit" colors="#c6c1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09DA"/>
    <w:rsid w:val="00000A37"/>
    <w:rsid w:val="00000AB3"/>
    <w:rsid w:val="00000CBA"/>
    <w:rsid w:val="00000DB5"/>
    <w:rsid w:val="00001C2B"/>
    <w:rsid w:val="00001C55"/>
    <w:rsid w:val="00001FDA"/>
    <w:rsid w:val="0000261A"/>
    <w:rsid w:val="00002902"/>
    <w:rsid w:val="00002960"/>
    <w:rsid w:val="00002D43"/>
    <w:rsid w:val="00002EC7"/>
    <w:rsid w:val="00002F30"/>
    <w:rsid w:val="00003240"/>
    <w:rsid w:val="0000330A"/>
    <w:rsid w:val="00003A4B"/>
    <w:rsid w:val="000041A2"/>
    <w:rsid w:val="000042DE"/>
    <w:rsid w:val="00004E54"/>
    <w:rsid w:val="00004EDB"/>
    <w:rsid w:val="00005906"/>
    <w:rsid w:val="00005F68"/>
    <w:rsid w:val="00007065"/>
    <w:rsid w:val="000105D6"/>
    <w:rsid w:val="000107D8"/>
    <w:rsid w:val="00010CDA"/>
    <w:rsid w:val="00011756"/>
    <w:rsid w:val="00011B1B"/>
    <w:rsid w:val="00011E42"/>
    <w:rsid w:val="00012052"/>
    <w:rsid w:val="00012235"/>
    <w:rsid w:val="00012322"/>
    <w:rsid w:val="000130A6"/>
    <w:rsid w:val="000135E4"/>
    <w:rsid w:val="00013E12"/>
    <w:rsid w:val="00013E73"/>
    <w:rsid w:val="00014833"/>
    <w:rsid w:val="00014EAD"/>
    <w:rsid w:val="00015060"/>
    <w:rsid w:val="00015C96"/>
    <w:rsid w:val="00016533"/>
    <w:rsid w:val="00016B0C"/>
    <w:rsid w:val="00016EEE"/>
    <w:rsid w:val="00017C63"/>
    <w:rsid w:val="00017D5E"/>
    <w:rsid w:val="00017E3F"/>
    <w:rsid w:val="00020111"/>
    <w:rsid w:val="000202AD"/>
    <w:rsid w:val="000209A1"/>
    <w:rsid w:val="000216E2"/>
    <w:rsid w:val="00021709"/>
    <w:rsid w:val="00021B88"/>
    <w:rsid w:val="00022506"/>
    <w:rsid w:val="00022AB9"/>
    <w:rsid w:val="00022BC1"/>
    <w:rsid w:val="000230BC"/>
    <w:rsid w:val="000236EB"/>
    <w:rsid w:val="000249A5"/>
    <w:rsid w:val="00024B36"/>
    <w:rsid w:val="0002507D"/>
    <w:rsid w:val="0002528C"/>
    <w:rsid w:val="00025759"/>
    <w:rsid w:val="00025B89"/>
    <w:rsid w:val="00025F72"/>
    <w:rsid w:val="00027608"/>
    <w:rsid w:val="00027BB4"/>
    <w:rsid w:val="00027CC9"/>
    <w:rsid w:val="000304CE"/>
    <w:rsid w:val="000307F6"/>
    <w:rsid w:val="00030DB3"/>
    <w:rsid w:val="000312D7"/>
    <w:rsid w:val="00031ED1"/>
    <w:rsid w:val="0003294A"/>
    <w:rsid w:val="00032CE3"/>
    <w:rsid w:val="00032DEA"/>
    <w:rsid w:val="00032FCA"/>
    <w:rsid w:val="0003345B"/>
    <w:rsid w:val="000334DA"/>
    <w:rsid w:val="000337AC"/>
    <w:rsid w:val="00033B8D"/>
    <w:rsid w:val="00033C08"/>
    <w:rsid w:val="00033EC8"/>
    <w:rsid w:val="000341CC"/>
    <w:rsid w:val="00034BC8"/>
    <w:rsid w:val="00034FD5"/>
    <w:rsid w:val="00035193"/>
    <w:rsid w:val="00035374"/>
    <w:rsid w:val="0003612D"/>
    <w:rsid w:val="0003621E"/>
    <w:rsid w:val="00036281"/>
    <w:rsid w:val="000366FE"/>
    <w:rsid w:val="0003670F"/>
    <w:rsid w:val="0003710E"/>
    <w:rsid w:val="00037A99"/>
    <w:rsid w:val="00037BD2"/>
    <w:rsid w:val="0004026E"/>
    <w:rsid w:val="00040579"/>
    <w:rsid w:val="0004125F"/>
    <w:rsid w:val="000412C4"/>
    <w:rsid w:val="00041A22"/>
    <w:rsid w:val="00041AA3"/>
    <w:rsid w:val="00041B38"/>
    <w:rsid w:val="0004228C"/>
    <w:rsid w:val="0004284F"/>
    <w:rsid w:val="00042964"/>
    <w:rsid w:val="00042AE5"/>
    <w:rsid w:val="00042ED2"/>
    <w:rsid w:val="00043BA0"/>
    <w:rsid w:val="00043F5C"/>
    <w:rsid w:val="000444BE"/>
    <w:rsid w:val="00044AE9"/>
    <w:rsid w:val="0004501E"/>
    <w:rsid w:val="000454B8"/>
    <w:rsid w:val="000461C9"/>
    <w:rsid w:val="00046545"/>
    <w:rsid w:val="00046BBD"/>
    <w:rsid w:val="00047268"/>
    <w:rsid w:val="000502D7"/>
    <w:rsid w:val="0005031D"/>
    <w:rsid w:val="00051230"/>
    <w:rsid w:val="00051EFB"/>
    <w:rsid w:val="00051F8B"/>
    <w:rsid w:val="0005387F"/>
    <w:rsid w:val="00053E3B"/>
    <w:rsid w:val="00054755"/>
    <w:rsid w:val="00054DBA"/>
    <w:rsid w:val="0005574D"/>
    <w:rsid w:val="000557DC"/>
    <w:rsid w:val="00055DF1"/>
    <w:rsid w:val="00055F00"/>
    <w:rsid w:val="000565C5"/>
    <w:rsid w:val="00056AED"/>
    <w:rsid w:val="00057108"/>
    <w:rsid w:val="0005741A"/>
    <w:rsid w:val="0005768B"/>
    <w:rsid w:val="00057728"/>
    <w:rsid w:val="00060032"/>
    <w:rsid w:val="00060983"/>
    <w:rsid w:val="0006103A"/>
    <w:rsid w:val="00061562"/>
    <w:rsid w:val="000616DF"/>
    <w:rsid w:val="00061FB4"/>
    <w:rsid w:val="00062243"/>
    <w:rsid w:val="000623C1"/>
    <w:rsid w:val="000626AA"/>
    <w:rsid w:val="00062851"/>
    <w:rsid w:val="00062C23"/>
    <w:rsid w:val="00063673"/>
    <w:rsid w:val="000639ED"/>
    <w:rsid w:val="00064B7F"/>
    <w:rsid w:val="00064BC4"/>
    <w:rsid w:val="00064F29"/>
    <w:rsid w:val="0006565B"/>
    <w:rsid w:val="000659A4"/>
    <w:rsid w:val="00065AB1"/>
    <w:rsid w:val="00065C43"/>
    <w:rsid w:val="00065F08"/>
    <w:rsid w:val="000663F6"/>
    <w:rsid w:val="00066855"/>
    <w:rsid w:val="000669E8"/>
    <w:rsid w:val="00066BC5"/>
    <w:rsid w:val="00066F52"/>
    <w:rsid w:val="00067831"/>
    <w:rsid w:val="00067880"/>
    <w:rsid w:val="00067F97"/>
    <w:rsid w:val="0007008B"/>
    <w:rsid w:val="0007069E"/>
    <w:rsid w:val="00070847"/>
    <w:rsid w:val="00070853"/>
    <w:rsid w:val="00071E8D"/>
    <w:rsid w:val="00071FFC"/>
    <w:rsid w:val="0007363C"/>
    <w:rsid w:val="000739FB"/>
    <w:rsid w:val="00073AD9"/>
    <w:rsid w:val="00073F98"/>
    <w:rsid w:val="000744BA"/>
    <w:rsid w:val="00074A62"/>
    <w:rsid w:val="00074BC2"/>
    <w:rsid w:val="00074BFF"/>
    <w:rsid w:val="00075039"/>
    <w:rsid w:val="000753AF"/>
    <w:rsid w:val="00076FC1"/>
    <w:rsid w:val="000772A0"/>
    <w:rsid w:val="0007773E"/>
    <w:rsid w:val="000777A1"/>
    <w:rsid w:val="00077878"/>
    <w:rsid w:val="00077959"/>
    <w:rsid w:val="00077C2D"/>
    <w:rsid w:val="00080B56"/>
    <w:rsid w:val="00081723"/>
    <w:rsid w:val="00081D20"/>
    <w:rsid w:val="000824A6"/>
    <w:rsid w:val="000829F6"/>
    <w:rsid w:val="00082D6B"/>
    <w:rsid w:val="0008307A"/>
    <w:rsid w:val="000839B8"/>
    <w:rsid w:val="00083B3D"/>
    <w:rsid w:val="000846FB"/>
    <w:rsid w:val="00084A54"/>
    <w:rsid w:val="00084C61"/>
    <w:rsid w:val="00085248"/>
    <w:rsid w:val="0008539D"/>
    <w:rsid w:val="00085B72"/>
    <w:rsid w:val="00086646"/>
    <w:rsid w:val="000870FE"/>
    <w:rsid w:val="00087B02"/>
    <w:rsid w:val="00087FE8"/>
    <w:rsid w:val="00090265"/>
    <w:rsid w:val="0009096D"/>
    <w:rsid w:val="00090980"/>
    <w:rsid w:val="00090DBB"/>
    <w:rsid w:val="0009111B"/>
    <w:rsid w:val="00091A02"/>
    <w:rsid w:val="00092266"/>
    <w:rsid w:val="00092585"/>
    <w:rsid w:val="000929AE"/>
    <w:rsid w:val="00092BD8"/>
    <w:rsid w:val="00092EDE"/>
    <w:rsid w:val="00093D2E"/>
    <w:rsid w:val="00094E70"/>
    <w:rsid w:val="00095760"/>
    <w:rsid w:val="0009581B"/>
    <w:rsid w:val="00095A5D"/>
    <w:rsid w:val="00096554"/>
    <w:rsid w:val="00096846"/>
    <w:rsid w:val="00096855"/>
    <w:rsid w:val="000968BD"/>
    <w:rsid w:val="00096ABD"/>
    <w:rsid w:val="00096CE1"/>
    <w:rsid w:val="00097BF3"/>
    <w:rsid w:val="00097D33"/>
    <w:rsid w:val="000A013F"/>
    <w:rsid w:val="000A0595"/>
    <w:rsid w:val="000A085E"/>
    <w:rsid w:val="000A0E91"/>
    <w:rsid w:val="000A1254"/>
    <w:rsid w:val="000A12DF"/>
    <w:rsid w:val="000A12EB"/>
    <w:rsid w:val="000A15E3"/>
    <w:rsid w:val="000A1A83"/>
    <w:rsid w:val="000A1C54"/>
    <w:rsid w:val="000A2731"/>
    <w:rsid w:val="000A325C"/>
    <w:rsid w:val="000A32AA"/>
    <w:rsid w:val="000A34CF"/>
    <w:rsid w:val="000A3739"/>
    <w:rsid w:val="000A3ABE"/>
    <w:rsid w:val="000A432F"/>
    <w:rsid w:val="000A48C6"/>
    <w:rsid w:val="000A4FDF"/>
    <w:rsid w:val="000A51F6"/>
    <w:rsid w:val="000A5CEE"/>
    <w:rsid w:val="000A5F5C"/>
    <w:rsid w:val="000A6A76"/>
    <w:rsid w:val="000A6C07"/>
    <w:rsid w:val="000A708B"/>
    <w:rsid w:val="000A7183"/>
    <w:rsid w:val="000A781A"/>
    <w:rsid w:val="000B089C"/>
    <w:rsid w:val="000B0F6F"/>
    <w:rsid w:val="000B112C"/>
    <w:rsid w:val="000B1315"/>
    <w:rsid w:val="000B1548"/>
    <w:rsid w:val="000B19A5"/>
    <w:rsid w:val="000B201C"/>
    <w:rsid w:val="000B20EA"/>
    <w:rsid w:val="000B2573"/>
    <w:rsid w:val="000B2746"/>
    <w:rsid w:val="000B3906"/>
    <w:rsid w:val="000B42A5"/>
    <w:rsid w:val="000B4397"/>
    <w:rsid w:val="000B4574"/>
    <w:rsid w:val="000B4719"/>
    <w:rsid w:val="000B4A26"/>
    <w:rsid w:val="000B4E30"/>
    <w:rsid w:val="000B5B5C"/>
    <w:rsid w:val="000B5B65"/>
    <w:rsid w:val="000B5D64"/>
    <w:rsid w:val="000B61BE"/>
    <w:rsid w:val="000B7A22"/>
    <w:rsid w:val="000B7F9B"/>
    <w:rsid w:val="000C004A"/>
    <w:rsid w:val="000C026B"/>
    <w:rsid w:val="000C02B5"/>
    <w:rsid w:val="000C164C"/>
    <w:rsid w:val="000C18CD"/>
    <w:rsid w:val="000C1A42"/>
    <w:rsid w:val="000C1A84"/>
    <w:rsid w:val="000C1F41"/>
    <w:rsid w:val="000C2068"/>
    <w:rsid w:val="000C2403"/>
    <w:rsid w:val="000C2740"/>
    <w:rsid w:val="000C2812"/>
    <w:rsid w:val="000C3121"/>
    <w:rsid w:val="000C3158"/>
    <w:rsid w:val="000C3404"/>
    <w:rsid w:val="000C3FFA"/>
    <w:rsid w:val="000C4081"/>
    <w:rsid w:val="000C4446"/>
    <w:rsid w:val="000C4793"/>
    <w:rsid w:val="000C53E4"/>
    <w:rsid w:val="000C551A"/>
    <w:rsid w:val="000C678B"/>
    <w:rsid w:val="000C6966"/>
    <w:rsid w:val="000C6BFF"/>
    <w:rsid w:val="000C6D17"/>
    <w:rsid w:val="000C7229"/>
    <w:rsid w:val="000C73DF"/>
    <w:rsid w:val="000C7581"/>
    <w:rsid w:val="000D00A7"/>
    <w:rsid w:val="000D04BE"/>
    <w:rsid w:val="000D0D57"/>
    <w:rsid w:val="000D0F34"/>
    <w:rsid w:val="000D1640"/>
    <w:rsid w:val="000D1CDF"/>
    <w:rsid w:val="000D1DB4"/>
    <w:rsid w:val="000D1EAD"/>
    <w:rsid w:val="000D2ACD"/>
    <w:rsid w:val="000D2E05"/>
    <w:rsid w:val="000D331F"/>
    <w:rsid w:val="000D3AE6"/>
    <w:rsid w:val="000D3B33"/>
    <w:rsid w:val="000D3D8B"/>
    <w:rsid w:val="000D4147"/>
    <w:rsid w:val="000D461A"/>
    <w:rsid w:val="000D4779"/>
    <w:rsid w:val="000D56F9"/>
    <w:rsid w:val="000D58FE"/>
    <w:rsid w:val="000D5978"/>
    <w:rsid w:val="000D5EA3"/>
    <w:rsid w:val="000D6F71"/>
    <w:rsid w:val="000D74F8"/>
    <w:rsid w:val="000D7DD6"/>
    <w:rsid w:val="000D7E6F"/>
    <w:rsid w:val="000D7F4E"/>
    <w:rsid w:val="000E03B0"/>
    <w:rsid w:val="000E0436"/>
    <w:rsid w:val="000E0639"/>
    <w:rsid w:val="000E0853"/>
    <w:rsid w:val="000E1051"/>
    <w:rsid w:val="000E13B2"/>
    <w:rsid w:val="000E1AF3"/>
    <w:rsid w:val="000E1F6B"/>
    <w:rsid w:val="000E1F83"/>
    <w:rsid w:val="000E2173"/>
    <w:rsid w:val="000E2244"/>
    <w:rsid w:val="000E2856"/>
    <w:rsid w:val="000E2F09"/>
    <w:rsid w:val="000E3023"/>
    <w:rsid w:val="000E4888"/>
    <w:rsid w:val="000E4BC2"/>
    <w:rsid w:val="000E4D14"/>
    <w:rsid w:val="000E51BC"/>
    <w:rsid w:val="000E5598"/>
    <w:rsid w:val="000E5B00"/>
    <w:rsid w:val="000E5F67"/>
    <w:rsid w:val="000E666B"/>
    <w:rsid w:val="000E6EC1"/>
    <w:rsid w:val="000E7E0F"/>
    <w:rsid w:val="000E7FAD"/>
    <w:rsid w:val="000E7FD2"/>
    <w:rsid w:val="000F0073"/>
    <w:rsid w:val="000F0306"/>
    <w:rsid w:val="000F0CE4"/>
    <w:rsid w:val="000F0D9C"/>
    <w:rsid w:val="000F0F98"/>
    <w:rsid w:val="000F1271"/>
    <w:rsid w:val="000F1D2C"/>
    <w:rsid w:val="000F1F45"/>
    <w:rsid w:val="000F23B4"/>
    <w:rsid w:val="000F26EF"/>
    <w:rsid w:val="000F2811"/>
    <w:rsid w:val="000F31ED"/>
    <w:rsid w:val="000F326D"/>
    <w:rsid w:val="000F34B9"/>
    <w:rsid w:val="000F3675"/>
    <w:rsid w:val="000F3ED7"/>
    <w:rsid w:val="000F4052"/>
    <w:rsid w:val="000F4A34"/>
    <w:rsid w:val="000F4ABA"/>
    <w:rsid w:val="000F5715"/>
    <w:rsid w:val="000F5CA1"/>
    <w:rsid w:val="000F5ED1"/>
    <w:rsid w:val="000F63DB"/>
    <w:rsid w:val="000F643B"/>
    <w:rsid w:val="000F665D"/>
    <w:rsid w:val="000F6FE0"/>
    <w:rsid w:val="001000CC"/>
    <w:rsid w:val="001003B7"/>
    <w:rsid w:val="001009A6"/>
    <w:rsid w:val="001009B6"/>
    <w:rsid w:val="00100EC1"/>
    <w:rsid w:val="001013A9"/>
    <w:rsid w:val="00101ADE"/>
    <w:rsid w:val="00102857"/>
    <w:rsid w:val="0010289F"/>
    <w:rsid w:val="00102DF2"/>
    <w:rsid w:val="00102EEA"/>
    <w:rsid w:val="00103059"/>
    <w:rsid w:val="001031D4"/>
    <w:rsid w:val="00103376"/>
    <w:rsid w:val="001038FD"/>
    <w:rsid w:val="00103E9C"/>
    <w:rsid w:val="00104381"/>
    <w:rsid w:val="001043BB"/>
    <w:rsid w:val="001044D9"/>
    <w:rsid w:val="001044FF"/>
    <w:rsid w:val="00104873"/>
    <w:rsid w:val="00104EBD"/>
    <w:rsid w:val="00105245"/>
    <w:rsid w:val="001055A2"/>
    <w:rsid w:val="00105B5C"/>
    <w:rsid w:val="00105EB7"/>
    <w:rsid w:val="001068B9"/>
    <w:rsid w:val="0010699E"/>
    <w:rsid w:val="00107229"/>
    <w:rsid w:val="00107332"/>
    <w:rsid w:val="00107D66"/>
    <w:rsid w:val="00110CAA"/>
    <w:rsid w:val="00110D8B"/>
    <w:rsid w:val="0011133E"/>
    <w:rsid w:val="00111A20"/>
    <w:rsid w:val="001121FA"/>
    <w:rsid w:val="0011229D"/>
    <w:rsid w:val="001123D3"/>
    <w:rsid w:val="00112A8B"/>
    <w:rsid w:val="00112B9B"/>
    <w:rsid w:val="00112D6D"/>
    <w:rsid w:val="0011330E"/>
    <w:rsid w:val="001136A9"/>
    <w:rsid w:val="00113816"/>
    <w:rsid w:val="00113842"/>
    <w:rsid w:val="0011394D"/>
    <w:rsid w:val="00114243"/>
    <w:rsid w:val="001144F5"/>
    <w:rsid w:val="001149B1"/>
    <w:rsid w:val="00115001"/>
    <w:rsid w:val="00115025"/>
    <w:rsid w:val="001153BF"/>
    <w:rsid w:val="001162BF"/>
    <w:rsid w:val="001163D0"/>
    <w:rsid w:val="00116775"/>
    <w:rsid w:val="00116A06"/>
    <w:rsid w:val="00116C78"/>
    <w:rsid w:val="0011708E"/>
    <w:rsid w:val="00117670"/>
    <w:rsid w:val="0011782E"/>
    <w:rsid w:val="00117E6A"/>
    <w:rsid w:val="0012000D"/>
    <w:rsid w:val="00121237"/>
    <w:rsid w:val="00121411"/>
    <w:rsid w:val="00121A5A"/>
    <w:rsid w:val="00122A21"/>
    <w:rsid w:val="00122F09"/>
    <w:rsid w:val="0012347D"/>
    <w:rsid w:val="001238F8"/>
    <w:rsid w:val="001239F5"/>
    <w:rsid w:val="00123AF4"/>
    <w:rsid w:val="00123F25"/>
    <w:rsid w:val="00124313"/>
    <w:rsid w:val="001257A3"/>
    <w:rsid w:val="00126198"/>
    <w:rsid w:val="00126C9D"/>
    <w:rsid w:val="00127780"/>
    <w:rsid w:val="00130A05"/>
    <w:rsid w:val="00130C8A"/>
    <w:rsid w:val="00130F9D"/>
    <w:rsid w:val="00131431"/>
    <w:rsid w:val="001318FA"/>
    <w:rsid w:val="00131A9C"/>
    <w:rsid w:val="001324DF"/>
    <w:rsid w:val="001327A0"/>
    <w:rsid w:val="001329C3"/>
    <w:rsid w:val="001330EE"/>
    <w:rsid w:val="0013382E"/>
    <w:rsid w:val="0013385D"/>
    <w:rsid w:val="00133982"/>
    <w:rsid w:val="00133A98"/>
    <w:rsid w:val="00134673"/>
    <w:rsid w:val="001349A6"/>
    <w:rsid w:val="00134DBF"/>
    <w:rsid w:val="001351E2"/>
    <w:rsid w:val="00135417"/>
    <w:rsid w:val="00135509"/>
    <w:rsid w:val="001362A3"/>
    <w:rsid w:val="00136397"/>
    <w:rsid w:val="001369F3"/>
    <w:rsid w:val="00136B09"/>
    <w:rsid w:val="00136B92"/>
    <w:rsid w:val="00136BB8"/>
    <w:rsid w:val="00136DFB"/>
    <w:rsid w:val="00136F84"/>
    <w:rsid w:val="001373E0"/>
    <w:rsid w:val="00137F5B"/>
    <w:rsid w:val="0014044B"/>
    <w:rsid w:val="00140939"/>
    <w:rsid w:val="00140B7E"/>
    <w:rsid w:val="0014110D"/>
    <w:rsid w:val="001412F8"/>
    <w:rsid w:val="001413B1"/>
    <w:rsid w:val="00141A6B"/>
    <w:rsid w:val="00141DB4"/>
    <w:rsid w:val="001420B8"/>
    <w:rsid w:val="00142202"/>
    <w:rsid w:val="00143901"/>
    <w:rsid w:val="001444FE"/>
    <w:rsid w:val="00144759"/>
    <w:rsid w:val="00144AED"/>
    <w:rsid w:val="00144B7E"/>
    <w:rsid w:val="0014507D"/>
    <w:rsid w:val="0014585A"/>
    <w:rsid w:val="00145A48"/>
    <w:rsid w:val="001464D2"/>
    <w:rsid w:val="00146866"/>
    <w:rsid w:val="00146A22"/>
    <w:rsid w:val="00146E2B"/>
    <w:rsid w:val="00147184"/>
    <w:rsid w:val="00147572"/>
    <w:rsid w:val="00147AB6"/>
    <w:rsid w:val="00147CE0"/>
    <w:rsid w:val="00147D8F"/>
    <w:rsid w:val="001506BC"/>
    <w:rsid w:val="00150863"/>
    <w:rsid w:val="00150A13"/>
    <w:rsid w:val="00150EC1"/>
    <w:rsid w:val="00151066"/>
    <w:rsid w:val="0015137B"/>
    <w:rsid w:val="001513DF"/>
    <w:rsid w:val="00151C2D"/>
    <w:rsid w:val="00151D6A"/>
    <w:rsid w:val="001527E6"/>
    <w:rsid w:val="0015329E"/>
    <w:rsid w:val="00153360"/>
    <w:rsid w:val="00153FF6"/>
    <w:rsid w:val="001540C2"/>
    <w:rsid w:val="00154370"/>
    <w:rsid w:val="00154DD9"/>
    <w:rsid w:val="001554D7"/>
    <w:rsid w:val="001558B9"/>
    <w:rsid w:val="00155977"/>
    <w:rsid w:val="00155C96"/>
    <w:rsid w:val="0015649C"/>
    <w:rsid w:val="001570D6"/>
    <w:rsid w:val="001571FF"/>
    <w:rsid w:val="001574F8"/>
    <w:rsid w:val="001577BE"/>
    <w:rsid w:val="00157804"/>
    <w:rsid w:val="00157818"/>
    <w:rsid w:val="001601E6"/>
    <w:rsid w:val="0016084C"/>
    <w:rsid w:val="00160A17"/>
    <w:rsid w:val="00160F12"/>
    <w:rsid w:val="00160FBD"/>
    <w:rsid w:val="001611D3"/>
    <w:rsid w:val="0016134C"/>
    <w:rsid w:val="00161779"/>
    <w:rsid w:val="001619E9"/>
    <w:rsid w:val="00161D29"/>
    <w:rsid w:val="00161F5D"/>
    <w:rsid w:val="00162372"/>
    <w:rsid w:val="00162766"/>
    <w:rsid w:val="0016380A"/>
    <w:rsid w:val="0016482B"/>
    <w:rsid w:val="00164D1A"/>
    <w:rsid w:val="00164EB9"/>
    <w:rsid w:val="001652C7"/>
    <w:rsid w:val="00165461"/>
    <w:rsid w:val="00165DC0"/>
    <w:rsid w:val="001663C8"/>
    <w:rsid w:val="0016646D"/>
    <w:rsid w:val="00166775"/>
    <w:rsid w:val="00166AD0"/>
    <w:rsid w:val="00166F34"/>
    <w:rsid w:val="001674D4"/>
    <w:rsid w:val="001677C8"/>
    <w:rsid w:val="00167807"/>
    <w:rsid w:val="0016787F"/>
    <w:rsid w:val="001703B7"/>
    <w:rsid w:val="001707E5"/>
    <w:rsid w:val="00170935"/>
    <w:rsid w:val="00170A31"/>
    <w:rsid w:val="001710A7"/>
    <w:rsid w:val="00171C33"/>
    <w:rsid w:val="00171DBC"/>
    <w:rsid w:val="0017206E"/>
    <w:rsid w:val="00172C45"/>
    <w:rsid w:val="001731DA"/>
    <w:rsid w:val="00173513"/>
    <w:rsid w:val="001735FC"/>
    <w:rsid w:val="00173BF5"/>
    <w:rsid w:val="00173E83"/>
    <w:rsid w:val="00173ED4"/>
    <w:rsid w:val="00173F1C"/>
    <w:rsid w:val="00174027"/>
    <w:rsid w:val="0017494D"/>
    <w:rsid w:val="00174B68"/>
    <w:rsid w:val="00174E8A"/>
    <w:rsid w:val="00175230"/>
    <w:rsid w:val="00175820"/>
    <w:rsid w:val="00175AF1"/>
    <w:rsid w:val="00175D27"/>
    <w:rsid w:val="00176315"/>
    <w:rsid w:val="001764E0"/>
    <w:rsid w:val="00176ECE"/>
    <w:rsid w:val="00177382"/>
    <w:rsid w:val="00177702"/>
    <w:rsid w:val="00177B28"/>
    <w:rsid w:val="00177B4B"/>
    <w:rsid w:val="00180367"/>
    <w:rsid w:val="0018084F"/>
    <w:rsid w:val="00180AEF"/>
    <w:rsid w:val="0018131A"/>
    <w:rsid w:val="00181642"/>
    <w:rsid w:val="001816B3"/>
    <w:rsid w:val="001818C4"/>
    <w:rsid w:val="001822ED"/>
    <w:rsid w:val="001824EB"/>
    <w:rsid w:val="001828C2"/>
    <w:rsid w:val="001829E9"/>
    <w:rsid w:val="001830AF"/>
    <w:rsid w:val="00183188"/>
    <w:rsid w:val="00184574"/>
    <w:rsid w:val="00184D43"/>
    <w:rsid w:val="001853FC"/>
    <w:rsid w:val="001867CC"/>
    <w:rsid w:val="0018709B"/>
    <w:rsid w:val="0018731A"/>
    <w:rsid w:val="00187495"/>
    <w:rsid w:val="001876B1"/>
    <w:rsid w:val="00187E27"/>
    <w:rsid w:val="001904D7"/>
    <w:rsid w:val="00190E2D"/>
    <w:rsid w:val="00191193"/>
    <w:rsid w:val="001911FB"/>
    <w:rsid w:val="001915C1"/>
    <w:rsid w:val="00191B6C"/>
    <w:rsid w:val="00191BFD"/>
    <w:rsid w:val="00191F35"/>
    <w:rsid w:val="00192290"/>
    <w:rsid w:val="001923ED"/>
    <w:rsid w:val="00192A86"/>
    <w:rsid w:val="00192E4E"/>
    <w:rsid w:val="001931D3"/>
    <w:rsid w:val="001931DF"/>
    <w:rsid w:val="001931FF"/>
    <w:rsid w:val="00193DB7"/>
    <w:rsid w:val="00193ED6"/>
    <w:rsid w:val="00194640"/>
    <w:rsid w:val="00194804"/>
    <w:rsid w:val="0019490B"/>
    <w:rsid w:val="001955CC"/>
    <w:rsid w:val="00196586"/>
    <w:rsid w:val="00196AF7"/>
    <w:rsid w:val="00196BDB"/>
    <w:rsid w:val="0019731C"/>
    <w:rsid w:val="0019788D"/>
    <w:rsid w:val="00197CF9"/>
    <w:rsid w:val="00197DC4"/>
    <w:rsid w:val="00197E34"/>
    <w:rsid w:val="001A04B3"/>
    <w:rsid w:val="001A07F1"/>
    <w:rsid w:val="001A1625"/>
    <w:rsid w:val="001A1D37"/>
    <w:rsid w:val="001A1D67"/>
    <w:rsid w:val="001A1FF6"/>
    <w:rsid w:val="001A2FF6"/>
    <w:rsid w:val="001A3125"/>
    <w:rsid w:val="001A33E8"/>
    <w:rsid w:val="001A3804"/>
    <w:rsid w:val="001A3CE2"/>
    <w:rsid w:val="001A4CD5"/>
    <w:rsid w:val="001A5152"/>
    <w:rsid w:val="001A53A1"/>
    <w:rsid w:val="001A54CA"/>
    <w:rsid w:val="001A5697"/>
    <w:rsid w:val="001A57DE"/>
    <w:rsid w:val="001A601B"/>
    <w:rsid w:val="001A6254"/>
    <w:rsid w:val="001A6C0F"/>
    <w:rsid w:val="001A6F14"/>
    <w:rsid w:val="001A701C"/>
    <w:rsid w:val="001A72BB"/>
    <w:rsid w:val="001A7398"/>
    <w:rsid w:val="001A77F0"/>
    <w:rsid w:val="001B0421"/>
    <w:rsid w:val="001B06D3"/>
    <w:rsid w:val="001B0882"/>
    <w:rsid w:val="001B0CE5"/>
    <w:rsid w:val="001B0D0C"/>
    <w:rsid w:val="001B14D6"/>
    <w:rsid w:val="001B1A1D"/>
    <w:rsid w:val="001B1FB5"/>
    <w:rsid w:val="001B2175"/>
    <w:rsid w:val="001B23A7"/>
    <w:rsid w:val="001B285D"/>
    <w:rsid w:val="001B2926"/>
    <w:rsid w:val="001B316B"/>
    <w:rsid w:val="001B3690"/>
    <w:rsid w:val="001B3700"/>
    <w:rsid w:val="001B396F"/>
    <w:rsid w:val="001B3FF3"/>
    <w:rsid w:val="001B458D"/>
    <w:rsid w:val="001B45F4"/>
    <w:rsid w:val="001B5430"/>
    <w:rsid w:val="001B557B"/>
    <w:rsid w:val="001B557E"/>
    <w:rsid w:val="001B569E"/>
    <w:rsid w:val="001B5BDC"/>
    <w:rsid w:val="001B609C"/>
    <w:rsid w:val="001B652C"/>
    <w:rsid w:val="001B7062"/>
    <w:rsid w:val="001B70B0"/>
    <w:rsid w:val="001B7378"/>
    <w:rsid w:val="001C0440"/>
    <w:rsid w:val="001C0576"/>
    <w:rsid w:val="001C135D"/>
    <w:rsid w:val="001C1421"/>
    <w:rsid w:val="001C14BC"/>
    <w:rsid w:val="001C17AD"/>
    <w:rsid w:val="001C1B85"/>
    <w:rsid w:val="001C2345"/>
    <w:rsid w:val="001C3253"/>
    <w:rsid w:val="001C3C77"/>
    <w:rsid w:val="001C3CC4"/>
    <w:rsid w:val="001C3E39"/>
    <w:rsid w:val="001C431D"/>
    <w:rsid w:val="001C55D5"/>
    <w:rsid w:val="001C5B98"/>
    <w:rsid w:val="001C5E75"/>
    <w:rsid w:val="001C69D2"/>
    <w:rsid w:val="001C6B80"/>
    <w:rsid w:val="001C79C2"/>
    <w:rsid w:val="001D0590"/>
    <w:rsid w:val="001D05FC"/>
    <w:rsid w:val="001D1179"/>
    <w:rsid w:val="001D171F"/>
    <w:rsid w:val="001D1B02"/>
    <w:rsid w:val="001D1C74"/>
    <w:rsid w:val="001D1D31"/>
    <w:rsid w:val="001D1E32"/>
    <w:rsid w:val="001D21DF"/>
    <w:rsid w:val="001D22E4"/>
    <w:rsid w:val="001D2688"/>
    <w:rsid w:val="001D2E8E"/>
    <w:rsid w:val="001D3DF4"/>
    <w:rsid w:val="001D43AC"/>
    <w:rsid w:val="001D4605"/>
    <w:rsid w:val="001D4CF8"/>
    <w:rsid w:val="001D50DD"/>
    <w:rsid w:val="001D5126"/>
    <w:rsid w:val="001D5651"/>
    <w:rsid w:val="001D59C5"/>
    <w:rsid w:val="001D6B01"/>
    <w:rsid w:val="001D6D51"/>
    <w:rsid w:val="001D727D"/>
    <w:rsid w:val="001D7581"/>
    <w:rsid w:val="001D7B15"/>
    <w:rsid w:val="001D7C0F"/>
    <w:rsid w:val="001E01BC"/>
    <w:rsid w:val="001E0337"/>
    <w:rsid w:val="001E098E"/>
    <w:rsid w:val="001E0CAA"/>
    <w:rsid w:val="001E14A4"/>
    <w:rsid w:val="001E1997"/>
    <w:rsid w:val="001E1B6C"/>
    <w:rsid w:val="001E1D6A"/>
    <w:rsid w:val="001E1E16"/>
    <w:rsid w:val="001E2980"/>
    <w:rsid w:val="001E2B5B"/>
    <w:rsid w:val="001E322F"/>
    <w:rsid w:val="001E3A17"/>
    <w:rsid w:val="001E3AD0"/>
    <w:rsid w:val="001E40BE"/>
    <w:rsid w:val="001E42D2"/>
    <w:rsid w:val="001E434C"/>
    <w:rsid w:val="001E4E9C"/>
    <w:rsid w:val="001E54D8"/>
    <w:rsid w:val="001E57EF"/>
    <w:rsid w:val="001E58DD"/>
    <w:rsid w:val="001E5B73"/>
    <w:rsid w:val="001E64BB"/>
    <w:rsid w:val="001E66BE"/>
    <w:rsid w:val="001E6DB8"/>
    <w:rsid w:val="001E6F90"/>
    <w:rsid w:val="001E70FC"/>
    <w:rsid w:val="001E7352"/>
    <w:rsid w:val="001E7C14"/>
    <w:rsid w:val="001E7DCC"/>
    <w:rsid w:val="001F0D8D"/>
    <w:rsid w:val="001F213B"/>
    <w:rsid w:val="001F282E"/>
    <w:rsid w:val="001F2C36"/>
    <w:rsid w:val="001F3087"/>
    <w:rsid w:val="001F3882"/>
    <w:rsid w:val="001F4B3D"/>
    <w:rsid w:val="001F51B5"/>
    <w:rsid w:val="001F558D"/>
    <w:rsid w:val="001F5843"/>
    <w:rsid w:val="001F630B"/>
    <w:rsid w:val="001F683B"/>
    <w:rsid w:val="001F6B94"/>
    <w:rsid w:val="001F6E73"/>
    <w:rsid w:val="001F6EC1"/>
    <w:rsid w:val="001F6ED5"/>
    <w:rsid w:val="001F7047"/>
    <w:rsid w:val="001F7671"/>
    <w:rsid w:val="001F7F87"/>
    <w:rsid w:val="00200125"/>
    <w:rsid w:val="00200222"/>
    <w:rsid w:val="002004C0"/>
    <w:rsid w:val="0020094E"/>
    <w:rsid w:val="00201169"/>
    <w:rsid w:val="002013B2"/>
    <w:rsid w:val="00201B88"/>
    <w:rsid w:val="00202916"/>
    <w:rsid w:val="00202D18"/>
    <w:rsid w:val="002035D2"/>
    <w:rsid w:val="00203A8B"/>
    <w:rsid w:val="0020425E"/>
    <w:rsid w:val="00204308"/>
    <w:rsid w:val="00204EDE"/>
    <w:rsid w:val="002050C7"/>
    <w:rsid w:val="002051D4"/>
    <w:rsid w:val="002051F0"/>
    <w:rsid w:val="0020528C"/>
    <w:rsid w:val="002057E5"/>
    <w:rsid w:val="0020586A"/>
    <w:rsid w:val="00205B14"/>
    <w:rsid w:val="00205CAB"/>
    <w:rsid w:val="00205FFF"/>
    <w:rsid w:val="0020699C"/>
    <w:rsid w:val="002075D2"/>
    <w:rsid w:val="00207973"/>
    <w:rsid w:val="00207B45"/>
    <w:rsid w:val="00207BBC"/>
    <w:rsid w:val="00207D20"/>
    <w:rsid w:val="002102D5"/>
    <w:rsid w:val="00210931"/>
    <w:rsid w:val="00210996"/>
    <w:rsid w:val="002109FD"/>
    <w:rsid w:val="00210B7C"/>
    <w:rsid w:val="00210FFC"/>
    <w:rsid w:val="0021113E"/>
    <w:rsid w:val="002119F9"/>
    <w:rsid w:val="00211CEE"/>
    <w:rsid w:val="00212609"/>
    <w:rsid w:val="00212CA4"/>
    <w:rsid w:val="00212D2F"/>
    <w:rsid w:val="00212D8E"/>
    <w:rsid w:val="00214469"/>
    <w:rsid w:val="00215463"/>
    <w:rsid w:val="002156A7"/>
    <w:rsid w:val="00216AF0"/>
    <w:rsid w:val="0021701A"/>
    <w:rsid w:val="00217414"/>
    <w:rsid w:val="00217895"/>
    <w:rsid w:val="00217D5B"/>
    <w:rsid w:val="0022089D"/>
    <w:rsid w:val="00220ABA"/>
    <w:rsid w:val="00221199"/>
    <w:rsid w:val="0022150E"/>
    <w:rsid w:val="00222627"/>
    <w:rsid w:val="0022313C"/>
    <w:rsid w:val="002231AC"/>
    <w:rsid w:val="00223303"/>
    <w:rsid w:val="0022345D"/>
    <w:rsid w:val="0022369A"/>
    <w:rsid w:val="00223A51"/>
    <w:rsid w:val="00223C2F"/>
    <w:rsid w:val="00223C85"/>
    <w:rsid w:val="00224C16"/>
    <w:rsid w:val="00225E58"/>
    <w:rsid w:val="00226AF7"/>
    <w:rsid w:val="00226B53"/>
    <w:rsid w:val="00226D71"/>
    <w:rsid w:val="00226F94"/>
    <w:rsid w:val="00227B0D"/>
    <w:rsid w:val="002303C1"/>
    <w:rsid w:val="0023048A"/>
    <w:rsid w:val="002306A9"/>
    <w:rsid w:val="002317F0"/>
    <w:rsid w:val="00231A93"/>
    <w:rsid w:val="00231B01"/>
    <w:rsid w:val="00231B4E"/>
    <w:rsid w:val="00232283"/>
    <w:rsid w:val="00232691"/>
    <w:rsid w:val="00232834"/>
    <w:rsid w:val="00232D7C"/>
    <w:rsid w:val="0023374D"/>
    <w:rsid w:val="00233FEC"/>
    <w:rsid w:val="002348FB"/>
    <w:rsid w:val="00234ED3"/>
    <w:rsid w:val="002351FF"/>
    <w:rsid w:val="00235207"/>
    <w:rsid w:val="002352DD"/>
    <w:rsid w:val="00235745"/>
    <w:rsid w:val="00235833"/>
    <w:rsid w:val="00235CF5"/>
    <w:rsid w:val="00235D97"/>
    <w:rsid w:val="0023616C"/>
    <w:rsid w:val="002363F6"/>
    <w:rsid w:val="00236EAF"/>
    <w:rsid w:val="00237773"/>
    <w:rsid w:val="002401D4"/>
    <w:rsid w:val="0024038F"/>
    <w:rsid w:val="00240405"/>
    <w:rsid w:val="002407D0"/>
    <w:rsid w:val="00240899"/>
    <w:rsid w:val="00241569"/>
    <w:rsid w:val="00241850"/>
    <w:rsid w:val="00241C6D"/>
    <w:rsid w:val="002420F1"/>
    <w:rsid w:val="00242764"/>
    <w:rsid w:val="00242E67"/>
    <w:rsid w:val="00243753"/>
    <w:rsid w:val="002437F3"/>
    <w:rsid w:val="00243819"/>
    <w:rsid w:val="00243834"/>
    <w:rsid w:val="002441E2"/>
    <w:rsid w:val="00244291"/>
    <w:rsid w:val="002449B8"/>
    <w:rsid w:val="00244AB9"/>
    <w:rsid w:val="00244CE3"/>
    <w:rsid w:val="00244E9C"/>
    <w:rsid w:val="0024506B"/>
    <w:rsid w:val="00245931"/>
    <w:rsid w:val="00245C27"/>
    <w:rsid w:val="00245F10"/>
    <w:rsid w:val="00246D26"/>
    <w:rsid w:val="00247859"/>
    <w:rsid w:val="00247B35"/>
    <w:rsid w:val="0025036D"/>
    <w:rsid w:val="00250F6D"/>
    <w:rsid w:val="00250F9D"/>
    <w:rsid w:val="0025155F"/>
    <w:rsid w:val="002515D0"/>
    <w:rsid w:val="0025177D"/>
    <w:rsid w:val="00251D0B"/>
    <w:rsid w:val="00251DD5"/>
    <w:rsid w:val="00252619"/>
    <w:rsid w:val="00252E8B"/>
    <w:rsid w:val="00253E17"/>
    <w:rsid w:val="00254194"/>
    <w:rsid w:val="00254318"/>
    <w:rsid w:val="0025436C"/>
    <w:rsid w:val="00254F8F"/>
    <w:rsid w:val="00255216"/>
    <w:rsid w:val="002552D2"/>
    <w:rsid w:val="00255313"/>
    <w:rsid w:val="002557CA"/>
    <w:rsid w:val="00255922"/>
    <w:rsid w:val="002560E3"/>
    <w:rsid w:val="002564BB"/>
    <w:rsid w:val="00257159"/>
    <w:rsid w:val="0025742F"/>
    <w:rsid w:val="00257698"/>
    <w:rsid w:val="00257839"/>
    <w:rsid w:val="00257A60"/>
    <w:rsid w:val="00257E9E"/>
    <w:rsid w:val="00260088"/>
    <w:rsid w:val="00260103"/>
    <w:rsid w:val="00260954"/>
    <w:rsid w:val="00261D27"/>
    <w:rsid w:val="00262098"/>
    <w:rsid w:val="002621EF"/>
    <w:rsid w:val="002626FF"/>
    <w:rsid w:val="00262713"/>
    <w:rsid w:val="00262925"/>
    <w:rsid w:val="00262E82"/>
    <w:rsid w:val="00262F1F"/>
    <w:rsid w:val="0026314E"/>
    <w:rsid w:val="002631BE"/>
    <w:rsid w:val="00263260"/>
    <w:rsid w:val="002632F5"/>
    <w:rsid w:val="002634EB"/>
    <w:rsid w:val="00263A5B"/>
    <w:rsid w:val="0026408B"/>
    <w:rsid w:val="0026440B"/>
    <w:rsid w:val="00264F3E"/>
    <w:rsid w:val="00265004"/>
    <w:rsid w:val="00265013"/>
    <w:rsid w:val="00265236"/>
    <w:rsid w:val="00265D5D"/>
    <w:rsid w:val="00265E0A"/>
    <w:rsid w:val="00265FEF"/>
    <w:rsid w:val="0026639E"/>
    <w:rsid w:val="002669D8"/>
    <w:rsid w:val="002674E2"/>
    <w:rsid w:val="0026754B"/>
    <w:rsid w:val="00267608"/>
    <w:rsid w:val="002676D8"/>
    <w:rsid w:val="00267AC4"/>
    <w:rsid w:val="002700EF"/>
    <w:rsid w:val="0027040D"/>
    <w:rsid w:val="00270475"/>
    <w:rsid w:val="002706DD"/>
    <w:rsid w:val="0027078D"/>
    <w:rsid w:val="00270940"/>
    <w:rsid w:val="0027097C"/>
    <w:rsid w:val="00270DAE"/>
    <w:rsid w:val="002710EE"/>
    <w:rsid w:val="00271340"/>
    <w:rsid w:val="002718E0"/>
    <w:rsid w:val="00271A1A"/>
    <w:rsid w:val="00272490"/>
    <w:rsid w:val="002724C7"/>
    <w:rsid w:val="002735EE"/>
    <w:rsid w:val="00273D0A"/>
    <w:rsid w:val="002741F4"/>
    <w:rsid w:val="00274425"/>
    <w:rsid w:val="002744B5"/>
    <w:rsid w:val="00274A4F"/>
    <w:rsid w:val="00274AD8"/>
    <w:rsid w:val="002756A1"/>
    <w:rsid w:val="00275CC0"/>
    <w:rsid w:val="00275D96"/>
    <w:rsid w:val="002761FE"/>
    <w:rsid w:val="00276240"/>
    <w:rsid w:val="0027673A"/>
    <w:rsid w:val="00276AFF"/>
    <w:rsid w:val="002778C4"/>
    <w:rsid w:val="00277ED2"/>
    <w:rsid w:val="00280750"/>
    <w:rsid w:val="0028175C"/>
    <w:rsid w:val="00281E9F"/>
    <w:rsid w:val="00281F22"/>
    <w:rsid w:val="00282233"/>
    <w:rsid w:val="0028297A"/>
    <w:rsid w:val="00282E3C"/>
    <w:rsid w:val="00283224"/>
    <w:rsid w:val="002834A0"/>
    <w:rsid w:val="00283CA0"/>
    <w:rsid w:val="00283DA3"/>
    <w:rsid w:val="00283DB7"/>
    <w:rsid w:val="002843DC"/>
    <w:rsid w:val="002845C7"/>
    <w:rsid w:val="002847CA"/>
    <w:rsid w:val="00285DC3"/>
    <w:rsid w:val="0028600D"/>
    <w:rsid w:val="0028666C"/>
    <w:rsid w:val="0028668D"/>
    <w:rsid w:val="0028671C"/>
    <w:rsid w:val="0028691B"/>
    <w:rsid w:val="00286930"/>
    <w:rsid w:val="00287820"/>
    <w:rsid w:val="00287862"/>
    <w:rsid w:val="002878E9"/>
    <w:rsid w:val="00287C6E"/>
    <w:rsid w:val="0029051B"/>
    <w:rsid w:val="002919E1"/>
    <w:rsid w:val="00292276"/>
    <w:rsid w:val="00292445"/>
    <w:rsid w:val="00292A59"/>
    <w:rsid w:val="002934FD"/>
    <w:rsid w:val="00293AA5"/>
    <w:rsid w:val="0029404E"/>
    <w:rsid w:val="002944B5"/>
    <w:rsid w:val="00294844"/>
    <w:rsid w:val="00294AB5"/>
    <w:rsid w:val="00294AF8"/>
    <w:rsid w:val="00294E49"/>
    <w:rsid w:val="002953FB"/>
    <w:rsid w:val="002957AF"/>
    <w:rsid w:val="00295C41"/>
    <w:rsid w:val="00295D41"/>
    <w:rsid w:val="00296369"/>
    <w:rsid w:val="00296C36"/>
    <w:rsid w:val="00296D83"/>
    <w:rsid w:val="0029774F"/>
    <w:rsid w:val="00297BD2"/>
    <w:rsid w:val="002A01DB"/>
    <w:rsid w:val="002A038F"/>
    <w:rsid w:val="002A098A"/>
    <w:rsid w:val="002A0DB1"/>
    <w:rsid w:val="002A0DC2"/>
    <w:rsid w:val="002A1C69"/>
    <w:rsid w:val="002A1C8C"/>
    <w:rsid w:val="002A249A"/>
    <w:rsid w:val="002A28ED"/>
    <w:rsid w:val="002A384E"/>
    <w:rsid w:val="002A3C75"/>
    <w:rsid w:val="002A4203"/>
    <w:rsid w:val="002A4333"/>
    <w:rsid w:val="002A489B"/>
    <w:rsid w:val="002A4A4E"/>
    <w:rsid w:val="002A5443"/>
    <w:rsid w:val="002A5F4F"/>
    <w:rsid w:val="002A64C7"/>
    <w:rsid w:val="002A6B6F"/>
    <w:rsid w:val="002A6C72"/>
    <w:rsid w:val="002A7214"/>
    <w:rsid w:val="002A7E51"/>
    <w:rsid w:val="002B04B6"/>
    <w:rsid w:val="002B09B5"/>
    <w:rsid w:val="002B0DB1"/>
    <w:rsid w:val="002B1153"/>
    <w:rsid w:val="002B11AC"/>
    <w:rsid w:val="002B1885"/>
    <w:rsid w:val="002B18C4"/>
    <w:rsid w:val="002B1EF8"/>
    <w:rsid w:val="002B20BC"/>
    <w:rsid w:val="002B3077"/>
    <w:rsid w:val="002B36F6"/>
    <w:rsid w:val="002B505C"/>
    <w:rsid w:val="002B5610"/>
    <w:rsid w:val="002B5BF0"/>
    <w:rsid w:val="002B6066"/>
    <w:rsid w:val="002B6500"/>
    <w:rsid w:val="002B673D"/>
    <w:rsid w:val="002B6F56"/>
    <w:rsid w:val="002B70D2"/>
    <w:rsid w:val="002B7FC8"/>
    <w:rsid w:val="002C04B3"/>
    <w:rsid w:val="002C0C10"/>
    <w:rsid w:val="002C0F82"/>
    <w:rsid w:val="002C156E"/>
    <w:rsid w:val="002C189D"/>
    <w:rsid w:val="002C2259"/>
    <w:rsid w:val="002C2906"/>
    <w:rsid w:val="002C2B77"/>
    <w:rsid w:val="002C2E15"/>
    <w:rsid w:val="002C3170"/>
    <w:rsid w:val="002C3182"/>
    <w:rsid w:val="002C39D5"/>
    <w:rsid w:val="002C3AE4"/>
    <w:rsid w:val="002C3C1E"/>
    <w:rsid w:val="002C3F6B"/>
    <w:rsid w:val="002C436B"/>
    <w:rsid w:val="002C457F"/>
    <w:rsid w:val="002C4592"/>
    <w:rsid w:val="002C4C55"/>
    <w:rsid w:val="002C50AD"/>
    <w:rsid w:val="002C56E0"/>
    <w:rsid w:val="002C5735"/>
    <w:rsid w:val="002C654D"/>
    <w:rsid w:val="002C74DC"/>
    <w:rsid w:val="002C78A5"/>
    <w:rsid w:val="002D0157"/>
    <w:rsid w:val="002D067A"/>
    <w:rsid w:val="002D079C"/>
    <w:rsid w:val="002D07FE"/>
    <w:rsid w:val="002D0813"/>
    <w:rsid w:val="002D08F1"/>
    <w:rsid w:val="002D0DA6"/>
    <w:rsid w:val="002D0F9B"/>
    <w:rsid w:val="002D1055"/>
    <w:rsid w:val="002D15A1"/>
    <w:rsid w:val="002D1B06"/>
    <w:rsid w:val="002D1E33"/>
    <w:rsid w:val="002D2C69"/>
    <w:rsid w:val="002D316E"/>
    <w:rsid w:val="002D39BC"/>
    <w:rsid w:val="002D3A60"/>
    <w:rsid w:val="002D3F00"/>
    <w:rsid w:val="002D47D3"/>
    <w:rsid w:val="002D4FAB"/>
    <w:rsid w:val="002D5429"/>
    <w:rsid w:val="002D59C2"/>
    <w:rsid w:val="002D6246"/>
    <w:rsid w:val="002D6643"/>
    <w:rsid w:val="002D73D9"/>
    <w:rsid w:val="002D7514"/>
    <w:rsid w:val="002D7F94"/>
    <w:rsid w:val="002D7FDC"/>
    <w:rsid w:val="002E0487"/>
    <w:rsid w:val="002E04B3"/>
    <w:rsid w:val="002E08DE"/>
    <w:rsid w:val="002E0DEB"/>
    <w:rsid w:val="002E0E3C"/>
    <w:rsid w:val="002E0E91"/>
    <w:rsid w:val="002E11CC"/>
    <w:rsid w:val="002E1950"/>
    <w:rsid w:val="002E2493"/>
    <w:rsid w:val="002E2674"/>
    <w:rsid w:val="002E2946"/>
    <w:rsid w:val="002E3D39"/>
    <w:rsid w:val="002E531A"/>
    <w:rsid w:val="002E5432"/>
    <w:rsid w:val="002E59C6"/>
    <w:rsid w:val="002E5A38"/>
    <w:rsid w:val="002E60BA"/>
    <w:rsid w:val="002E63AB"/>
    <w:rsid w:val="002E7008"/>
    <w:rsid w:val="002E7242"/>
    <w:rsid w:val="002E7314"/>
    <w:rsid w:val="002E7872"/>
    <w:rsid w:val="002E7C73"/>
    <w:rsid w:val="002E7FD1"/>
    <w:rsid w:val="002F00BA"/>
    <w:rsid w:val="002F0764"/>
    <w:rsid w:val="002F0771"/>
    <w:rsid w:val="002F0B1A"/>
    <w:rsid w:val="002F1452"/>
    <w:rsid w:val="002F1462"/>
    <w:rsid w:val="002F1488"/>
    <w:rsid w:val="002F154D"/>
    <w:rsid w:val="002F17A1"/>
    <w:rsid w:val="002F232A"/>
    <w:rsid w:val="002F3208"/>
    <w:rsid w:val="002F32A0"/>
    <w:rsid w:val="002F367C"/>
    <w:rsid w:val="002F3AE9"/>
    <w:rsid w:val="002F3EBB"/>
    <w:rsid w:val="002F4132"/>
    <w:rsid w:val="002F4B2A"/>
    <w:rsid w:val="002F4EB6"/>
    <w:rsid w:val="002F4F47"/>
    <w:rsid w:val="002F537E"/>
    <w:rsid w:val="002F5738"/>
    <w:rsid w:val="002F58C9"/>
    <w:rsid w:val="002F5FC2"/>
    <w:rsid w:val="002F5FC7"/>
    <w:rsid w:val="002F61B5"/>
    <w:rsid w:val="002F64EB"/>
    <w:rsid w:val="002F676E"/>
    <w:rsid w:val="002F7117"/>
    <w:rsid w:val="002F7242"/>
    <w:rsid w:val="00300041"/>
    <w:rsid w:val="003007ED"/>
    <w:rsid w:val="003018E7"/>
    <w:rsid w:val="00301C10"/>
    <w:rsid w:val="00301F14"/>
    <w:rsid w:val="0030217F"/>
    <w:rsid w:val="00302318"/>
    <w:rsid w:val="00302C26"/>
    <w:rsid w:val="00303327"/>
    <w:rsid w:val="00303DCC"/>
    <w:rsid w:val="0030489B"/>
    <w:rsid w:val="00304A90"/>
    <w:rsid w:val="00304AA0"/>
    <w:rsid w:val="0030570B"/>
    <w:rsid w:val="00306AE8"/>
    <w:rsid w:val="00307A52"/>
    <w:rsid w:val="00307A8F"/>
    <w:rsid w:val="00307CA8"/>
    <w:rsid w:val="00310421"/>
    <w:rsid w:val="00310C1A"/>
    <w:rsid w:val="003111F9"/>
    <w:rsid w:val="00311654"/>
    <w:rsid w:val="003117C3"/>
    <w:rsid w:val="003119E5"/>
    <w:rsid w:val="00311D7A"/>
    <w:rsid w:val="00311E54"/>
    <w:rsid w:val="0031371B"/>
    <w:rsid w:val="0031373A"/>
    <w:rsid w:val="00314D0F"/>
    <w:rsid w:val="00314F49"/>
    <w:rsid w:val="00315127"/>
    <w:rsid w:val="00315FFC"/>
    <w:rsid w:val="00316AA8"/>
    <w:rsid w:val="00320616"/>
    <w:rsid w:val="003211C6"/>
    <w:rsid w:val="00321421"/>
    <w:rsid w:val="00321947"/>
    <w:rsid w:val="003222D4"/>
    <w:rsid w:val="00322642"/>
    <w:rsid w:val="00322BF4"/>
    <w:rsid w:val="00323432"/>
    <w:rsid w:val="00323CA3"/>
    <w:rsid w:val="00323FC7"/>
    <w:rsid w:val="0032554A"/>
    <w:rsid w:val="0032592A"/>
    <w:rsid w:val="0032595F"/>
    <w:rsid w:val="00325D9F"/>
    <w:rsid w:val="00325E3E"/>
    <w:rsid w:val="0032628B"/>
    <w:rsid w:val="00326869"/>
    <w:rsid w:val="00326B63"/>
    <w:rsid w:val="00326BD9"/>
    <w:rsid w:val="00327051"/>
    <w:rsid w:val="00327521"/>
    <w:rsid w:val="003279AD"/>
    <w:rsid w:val="00327B2C"/>
    <w:rsid w:val="00327FF1"/>
    <w:rsid w:val="003300FB"/>
    <w:rsid w:val="00330270"/>
    <w:rsid w:val="003303CA"/>
    <w:rsid w:val="00330613"/>
    <w:rsid w:val="003307DB"/>
    <w:rsid w:val="003309BF"/>
    <w:rsid w:val="00330B06"/>
    <w:rsid w:val="00330EEC"/>
    <w:rsid w:val="003313A7"/>
    <w:rsid w:val="00331403"/>
    <w:rsid w:val="00331455"/>
    <w:rsid w:val="003314C2"/>
    <w:rsid w:val="003318A1"/>
    <w:rsid w:val="00331EC1"/>
    <w:rsid w:val="00332085"/>
    <w:rsid w:val="00333A8F"/>
    <w:rsid w:val="00333ABF"/>
    <w:rsid w:val="003348A5"/>
    <w:rsid w:val="0033527E"/>
    <w:rsid w:val="00335594"/>
    <w:rsid w:val="0033571B"/>
    <w:rsid w:val="00335F05"/>
    <w:rsid w:val="00336249"/>
    <w:rsid w:val="0033657A"/>
    <w:rsid w:val="00336C93"/>
    <w:rsid w:val="00337548"/>
    <w:rsid w:val="003379A8"/>
    <w:rsid w:val="0034026A"/>
    <w:rsid w:val="0034038F"/>
    <w:rsid w:val="00340633"/>
    <w:rsid w:val="00342828"/>
    <w:rsid w:val="003429F5"/>
    <w:rsid w:val="00342F27"/>
    <w:rsid w:val="00342FFA"/>
    <w:rsid w:val="00343137"/>
    <w:rsid w:val="003438EC"/>
    <w:rsid w:val="00343BEB"/>
    <w:rsid w:val="00344403"/>
    <w:rsid w:val="0034457F"/>
    <w:rsid w:val="003449EC"/>
    <w:rsid w:val="003454F8"/>
    <w:rsid w:val="003455B8"/>
    <w:rsid w:val="0034616D"/>
    <w:rsid w:val="00347023"/>
    <w:rsid w:val="00347045"/>
    <w:rsid w:val="0034712F"/>
    <w:rsid w:val="00347586"/>
    <w:rsid w:val="00347BFA"/>
    <w:rsid w:val="00347E52"/>
    <w:rsid w:val="003500F8"/>
    <w:rsid w:val="00350202"/>
    <w:rsid w:val="00350376"/>
    <w:rsid w:val="00350BFB"/>
    <w:rsid w:val="00351135"/>
    <w:rsid w:val="00351978"/>
    <w:rsid w:val="00351B37"/>
    <w:rsid w:val="00352114"/>
    <w:rsid w:val="00352668"/>
    <w:rsid w:val="00352E3F"/>
    <w:rsid w:val="00352F9A"/>
    <w:rsid w:val="00353002"/>
    <w:rsid w:val="00353C76"/>
    <w:rsid w:val="00353FA1"/>
    <w:rsid w:val="00354642"/>
    <w:rsid w:val="00354CAE"/>
    <w:rsid w:val="0035521D"/>
    <w:rsid w:val="00355825"/>
    <w:rsid w:val="00355CDF"/>
    <w:rsid w:val="00355D55"/>
    <w:rsid w:val="00356DBC"/>
    <w:rsid w:val="003575F3"/>
    <w:rsid w:val="00357BB6"/>
    <w:rsid w:val="00360FC5"/>
    <w:rsid w:val="0036170B"/>
    <w:rsid w:val="00362063"/>
    <w:rsid w:val="003629BA"/>
    <w:rsid w:val="0036331B"/>
    <w:rsid w:val="003634E3"/>
    <w:rsid w:val="003636FC"/>
    <w:rsid w:val="00363E0F"/>
    <w:rsid w:val="00364AB4"/>
    <w:rsid w:val="003652B0"/>
    <w:rsid w:val="00365400"/>
    <w:rsid w:val="00365E32"/>
    <w:rsid w:val="003662C7"/>
    <w:rsid w:val="0036731F"/>
    <w:rsid w:val="00367D84"/>
    <w:rsid w:val="00370149"/>
    <w:rsid w:val="003704CC"/>
    <w:rsid w:val="00370B5A"/>
    <w:rsid w:val="00370CD9"/>
    <w:rsid w:val="003712C9"/>
    <w:rsid w:val="00371350"/>
    <w:rsid w:val="0037139F"/>
    <w:rsid w:val="003716CF"/>
    <w:rsid w:val="00371DB6"/>
    <w:rsid w:val="00372149"/>
    <w:rsid w:val="003724B6"/>
    <w:rsid w:val="00372577"/>
    <w:rsid w:val="00372BCB"/>
    <w:rsid w:val="00372EB1"/>
    <w:rsid w:val="00372F49"/>
    <w:rsid w:val="00372FAD"/>
    <w:rsid w:val="0037335C"/>
    <w:rsid w:val="00373678"/>
    <w:rsid w:val="00373FD4"/>
    <w:rsid w:val="003743DA"/>
    <w:rsid w:val="00374731"/>
    <w:rsid w:val="00374A10"/>
    <w:rsid w:val="00374D24"/>
    <w:rsid w:val="00375509"/>
    <w:rsid w:val="003755D5"/>
    <w:rsid w:val="003756B1"/>
    <w:rsid w:val="00375D39"/>
    <w:rsid w:val="00375E88"/>
    <w:rsid w:val="00376010"/>
    <w:rsid w:val="0037625B"/>
    <w:rsid w:val="00376A3F"/>
    <w:rsid w:val="0037701F"/>
    <w:rsid w:val="003771AD"/>
    <w:rsid w:val="00377821"/>
    <w:rsid w:val="00377B2A"/>
    <w:rsid w:val="00377F98"/>
    <w:rsid w:val="00380609"/>
    <w:rsid w:val="003806EF"/>
    <w:rsid w:val="0038106C"/>
    <w:rsid w:val="0038185E"/>
    <w:rsid w:val="00381C9C"/>
    <w:rsid w:val="003828C0"/>
    <w:rsid w:val="00382AB4"/>
    <w:rsid w:val="0038304C"/>
    <w:rsid w:val="0038321C"/>
    <w:rsid w:val="00383C4D"/>
    <w:rsid w:val="00383D47"/>
    <w:rsid w:val="003842C5"/>
    <w:rsid w:val="00384631"/>
    <w:rsid w:val="00384882"/>
    <w:rsid w:val="00384BB1"/>
    <w:rsid w:val="00384CFA"/>
    <w:rsid w:val="0038543F"/>
    <w:rsid w:val="0038549A"/>
    <w:rsid w:val="0038551F"/>
    <w:rsid w:val="00385B06"/>
    <w:rsid w:val="0038661D"/>
    <w:rsid w:val="00386E9F"/>
    <w:rsid w:val="00387D02"/>
    <w:rsid w:val="0039002B"/>
    <w:rsid w:val="00390319"/>
    <w:rsid w:val="00390C5D"/>
    <w:rsid w:val="00390DB3"/>
    <w:rsid w:val="00390FCF"/>
    <w:rsid w:val="003911F2"/>
    <w:rsid w:val="00391257"/>
    <w:rsid w:val="003917D5"/>
    <w:rsid w:val="00392F01"/>
    <w:rsid w:val="00393503"/>
    <w:rsid w:val="00396BEA"/>
    <w:rsid w:val="00397045"/>
    <w:rsid w:val="00397309"/>
    <w:rsid w:val="0039766D"/>
    <w:rsid w:val="00397B43"/>
    <w:rsid w:val="003A04AD"/>
    <w:rsid w:val="003A0AF8"/>
    <w:rsid w:val="003A1441"/>
    <w:rsid w:val="003A1E49"/>
    <w:rsid w:val="003A2A34"/>
    <w:rsid w:val="003A2C33"/>
    <w:rsid w:val="003A2E37"/>
    <w:rsid w:val="003A3569"/>
    <w:rsid w:val="003A4001"/>
    <w:rsid w:val="003A4149"/>
    <w:rsid w:val="003A428F"/>
    <w:rsid w:val="003A4762"/>
    <w:rsid w:val="003A499E"/>
    <w:rsid w:val="003A4B32"/>
    <w:rsid w:val="003A4B57"/>
    <w:rsid w:val="003A4D60"/>
    <w:rsid w:val="003A5041"/>
    <w:rsid w:val="003A51D1"/>
    <w:rsid w:val="003A5215"/>
    <w:rsid w:val="003A529E"/>
    <w:rsid w:val="003A54CC"/>
    <w:rsid w:val="003A5923"/>
    <w:rsid w:val="003A5B86"/>
    <w:rsid w:val="003A6086"/>
    <w:rsid w:val="003A64AF"/>
    <w:rsid w:val="003A66EB"/>
    <w:rsid w:val="003A683D"/>
    <w:rsid w:val="003A6A04"/>
    <w:rsid w:val="003A707D"/>
    <w:rsid w:val="003A7440"/>
    <w:rsid w:val="003A74FC"/>
    <w:rsid w:val="003A7A79"/>
    <w:rsid w:val="003A7F25"/>
    <w:rsid w:val="003B071D"/>
    <w:rsid w:val="003B08B3"/>
    <w:rsid w:val="003B145E"/>
    <w:rsid w:val="003B1D3C"/>
    <w:rsid w:val="003B1F33"/>
    <w:rsid w:val="003B2513"/>
    <w:rsid w:val="003B2849"/>
    <w:rsid w:val="003B29A5"/>
    <w:rsid w:val="003B2A13"/>
    <w:rsid w:val="003B35BA"/>
    <w:rsid w:val="003B375A"/>
    <w:rsid w:val="003B3C76"/>
    <w:rsid w:val="003B3F0A"/>
    <w:rsid w:val="003B4142"/>
    <w:rsid w:val="003B47E4"/>
    <w:rsid w:val="003B4A1A"/>
    <w:rsid w:val="003B5086"/>
    <w:rsid w:val="003B5234"/>
    <w:rsid w:val="003B52C7"/>
    <w:rsid w:val="003B5DEA"/>
    <w:rsid w:val="003B614D"/>
    <w:rsid w:val="003B6C4C"/>
    <w:rsid w:val="003B6EC0"/>
    <w:rsid w:val="003B7069"/>
    <w:rsid w:val="003B719F"/>
    <w:rsid w:val="003C0530"/>
    <w:rsid w:val="003C0B33"/>
    <w:rsid w:val="003C1EFE"/>
    <w:rsid w:val="003C1F2A"/>
    <w:rsid w:val="003C2066"/>
    <w:rsid w:val="003C2376"/>
    <w:rsid w:val="003C2424"/>
    <w:rsid w:val="003C2B74"/>
    <w:rsid w:val="003C2D8C"/>
    <w:rsid w:val="003C3743"/>
    <w:rsid w:val="003C4563"/>
    <w:rsid w:val="003C4892"/>
    <w:rsid w:val="003C4DAD"/>
    <w:rsid w:val="003C506C"/>
    <w:rsid w:val="003C5C18"/>
    <w:rsid w:val="003C5DF6"/>
    <w:rsid w:val="003C6004"/>
    <w:rsid w:val="003C688E"/>
    <w:rsid w:val="003C6BA5"/>
    <w:rsid w:val="003C7A91"/>
    <w:rsid w:val="003C7BD8"/>
    <w:rsid w:val="003C7F36"/>
    <w:rsid w:val="003C7F84"/>
    <w:rsid w:val="003D03D8"/>
    <w:rsid w:val="003D0E47"/>
    <w:rsid w:val="003D17F0"/>
    <w:rsid w:val="003D19DF"/>
    <w:rsid w:val="003D1B50"/>
    <w:rsid w:val="003D1D0F"/>
    <w:rsid w:val="003D21BE"/>
    <w:rsid w:val="003D2274"/>
    <w:rsid w:val="003D2CA5"/>
    <w:rsid w:val="003D31EA"/>
    <w:rsid w:val="003D33A5"/>
    <w:rsid w:val="003D3957"/>
    <w:rsid w:val="003D39CA"/>
    <w:rsid w:val="003D3CAC"/>
    <w:rsid w:val="003D5104"/>
    <w:rsid w:val="003D55AA"/>
    <w:rsid w:val="003D60D7"/>
    <w:rsid w:val="003D63FA"/>
    <w:rsid w:val="003D68B8"/>
    <w:rsid w:val="003D6BFB"/>
    <w:rsid w:val="003D703D"/>
    <w:rsid w:val="003D7062"/>
    <w:rsid w:val="003D7247"/>
    <w:rsid w:val="003D73DB"/>
    <w:rsid w:val="003D759C"/>
    <w:rsid w:val="003D7619"/>
    <w:rsid w:val="003D77A0"/>
    <w:rsid w:val="003D79A4"/>
    <w:rsid w:val="003D7B13"/>
    <w:rsid w:val="003D7BFC"/>
    <w:rsid w:val="003D7FC2"/>
    <w:rsid w:val="003E0A5A"/>
    <w:rsid w:val="003E0EC3"/>
    <w:rsid w:val="003E12CA"/>
    <w:rsid w:val="003E13AD"/>
    <w:rsid w:val="003E13F9"/>
    <w:rsid w:val="003E1AE6"/>
    <w:rsid w:val="003E1BE5"/>
    <w:rsid w:val="003E22D9"/>
    <w:rsid w:val="003E2A6B"/>
    <w:rsid w:val="003E2C1C"/>
    <w:rsid w:val="003E3303"/>
    <w:rsid w:val="003E3367"/>
    <w:rsid w:val="003E37F0"/>
    <w:rsid w:val="003E3A9F"/>
    <w:rsid w:val="003E4894"/>
    <w:rsid w:val="003E568E"/>
    <w:rsid w:val="003E5A33"/>
    <w:rsid w:val="003E5F2B"/>
    <w:rsid w:val="003E61CB"/>
    <w:rsid w:val="003E6D77"/>
    <w:rsid w:val="003F041D"/>
    <w:rsid w:val="003F0A4A"/>
    <w:rsid w:val="003F0CAA"/>
    <w:rsid w:val="003F1FA2"/>
    <w:rsid w:val="003F2161"/>
    <w:rsid w:val="003F2A9B"/>
    <w:rsid w:val="003F30BB"/>
    <w:rsid w:val="003F3CE6"/>
    <w:rsid w:val="003F4F54"/>
    <w:rsid w:val="003F5020"/>
    <w:rsid w:val="003F5217"/>
    <w:rsid w:val="003F5777"/>
    <w:rsid w:val="003F5C77"/>
    <w:rsid w:val="003F5CC6"/>
    <w:rsid w:val="003F61B6"/>
    <w:rsid w:val="003F6866"/>
    <w:rsid w:val="003F694F"/>
    <w:rsid w:val="003F6BD4"/>
    <w:rsid w:val="003F6D0F"/>
    <w:rsid w:val="003F74BE"/>
    <w:rsid w:val="003F792E"/>
    <w:rsid w:val="003F7EF0"/>
    <w:rsid w:val="003F7F32"/>
    <w:rsid w:val="0040022E"/>
    <w:rsid w:val="00400383"/>
    <w:rsid w:val="00400463"/>
    <w:rsid w:val="004009C6"/>
    <w:rsid w:val="00401082"/>
    <w:rsid w:val="004014B4"/>
    <w:rsid w:val="0040154E"/>
    <w:rsid w:val="004022A2"/>
    <w:rsid w:val="00402750"/>
    <w:rsid w:val="00402FDB"/>
    <w:rsid w:val="004032D0"/>
    <w:rsid w:val="004039CA"/>
    <w:rsid w:val="00403F0D"/>
    <w:rsid w:val="004044F7"/>
    <w:rsid w:val="00404899"/>
    <w:rsid w:val="00404943"/>
    <w:rsid w:val="0040495A"/>
    <w:rsid w:val="00404A86"/>
    <w:rsid w:val="00405191"/>
    <w:rsid w:val="00405710"/>
    <w:rsid w:val="004068B8"/>
    <w:rsid w:val="00407481"/>
    <w:rsid w:val="00407645"/>
    <w:rsid w:val="00407B01"/>
    <w:rsid w:val="004108AD"/>
    <w:rsid w:val="00410BAE"/>
    <w:rsid w:val="00410FF6"/>
    <w:rsid w:val="00411103"/>
    <w:rsid w:val="0041148D"/>
    <w:rsid w:val="00412652"/>
    <w:rsid w:val="0041296B"/>
    <w:rsid w:val="00412A04"/>
    <w:rsid w:val="00412D7B"/>
    <w:rsid w:val="00412E93"/>
    <w:rsid w:val="00413177"/>
    <w:rsid w:val="0041355D"/>
    <w:rsid w:val="00413FD4"/>
    <w:rsid w:val="00414231"/>
    <w:rsid w:val="00414EB7"/>
    <w:rsid w:val="00415098"/>
    <w:rsid w:val="00415212"/>
    <w:rsid w:val="004153CF"/>
    <w:rsid w:val="0041547D"/>
    <w:rsid w:val="00415EC3"/>
    <w:rsid w:val="004162D1"/>
    <w:rsid w:val="00416643"/>
    <w:rsid w:val="00416E4A"/>
    <w:rsid w:val="00417588"/>
    <w:rsid w:val="00417F65"/>
    <w:rsid w:val="00420339"/>
    <w:rsid w:val="0042034D"/>
    <w:rsid w:val="00420CF3"/>
    <w:rsid w:val="00420DD2"/>
    <w:rsid w:val="004211EB"/>
    <w:rsid w:val="004214F1"/>
    <w:rsid w:val="00421CB3"/>
    <w:rsid w:val="004220F4"/>
    <w:rsid w:val="00422113"/>
    <w:rsid w:val="00423067"/>
    <w:rsid w:val="00423495"/>
    <w:rsid w:val="00423BB5"/>
    <w:rsid w:val="0042415E"/>
    <w:rsid w:val="004241EF"/>
    <w:rsid w:val="0042426A"/>
    <w:rsid w:val="00424417"/>
    <w:rsid w:val="00424A62"/>
    <w:rsid w:val="00425102"/>
    <w:rsid w:val="004252A3"/>
    <w:rsid w:val="00425A49"/>
    <w:rsid w:val="0042652A"/>
    <w:rsid w:val="00426671"/>
    <w:rsid w:val="004266D4"/>
    <w:rsid w:val="00426CD6"/>
    <w:rsid w:val="0042771A"/>
    <w:rsid w:val="00430331"/>
    <w:rsid w:val="00430633"/>
    <w:rsid w:val="0043069A"/>
    <w:rsid w:val="00430DF3"/>
    <w:rsid w:val="00430FED"/>
    <w:rsid w:val="00431261"/>
    <w:rsid w:val="00431802"/>
    <w:rsid w:val="0043226D"/>
    <w:rsid w:val="004329B3"/>
    <w:rsid w:val="00432D6B"/>
    <w:rsid w:val="00432DF4"/>
    <w:rsid w:val="00432FB7"/>
    <w:rsid w:val="004335BD"/>
    <w:rsid w:val="00433743"/>
    <w:rsid w:val="0043451E"/>
    <w:rsid w:val="00435021"/>
    <w:rsid w:val="004353EB"/>
    <w:rsid w:val="0043575B"/>
    <w:rsid w:val="00435C64"/>
    <w:rsid w:val="00435E89"/>
    <w:rsid w:val="00435ED5"/>
    <w:rsid w:val="00436609"/>
    <w:rsid w:val="004367E6"/>
    <w:rsid w:val="00437A37"/>
    <w:rsid w:val="004413E0"/>
    <w:rsid w:val="00441A60"/>
    <w:rsid w:val="00441C19"/>
    <w:rsid w:val="00441C8A"/>
    <w:rsid w:val="00441C9B"/>
    <w:rsid w:val="00441CFB"/>
    <w:rsid w:val="004420F4"/>
    <w:rsid w:val="00442317"/>
    <w:rsid w:val="004426E0"/>
    <w:rsid w:val="00442742"/>
    <w:rsid w:val="00442AB9"/>
    <w:rsid w:val="00442E1F"/>
    <w:rsid w:val="0044368F"/>
    <w:rsid w:val="0044372D"/>
    <w:rsid w:val="00443748"/>
    <w:rsid w:val="00444242"/>
    <w:rsid w:val="00444252"/>
    <w:rsid w:val="0044442A"/>
    <w:rsid w:val="004449E4"/>
    <w:rsid w:val="00444B66"/>
    <w:rsid w:val="00445145"/>
    <w:rsid w:val="004456BF"/>
    <w:rsid w:val="00445EB0"/>
    <w:rsid w:val="00446CEE"/>
    <w:rsid w:val="00446FFE"/>
    <w:rsid w:val="00447D1C"/>
    <w:rsid w:val="00450190"/>
    <w:rsid w:val="00450719"/>
    <w:rsid w:val="004507E3"/>
    <w:rsid w:val="00450D16"/>
    <w:rsid w:val="00451361"/>
    <w:rsid w:val="00451486"/>
    <w:rsid w:val="004514A7"/>
    <w:rsid w:val="0045194F"/>
    <w:rsid w:val="00451C3D"/>
    <w:rsid w:val="0045206E"/>
    <w:rsid w:val="00452859"/>
    <w:rsid w:val="00452C9F"/>
    <w:rsid w:val="00452D03"/>
    <w:rsid w:val="00452FA3"/>
    <w:rsid w:val="0045394A"/>
    <w:rsid w:val="0045497B"/>
    <w:rsid w:val="00454F4A"/>
    <w:rsid w:val="00455197"/>
    <w:rsid w:val="004551F0"/>
    <w:rsid w:val="00455202"/>
    <w:rsid w:val="004553C6"/>
    <w:rsid w:val="00455AA0"/>
    <w:rsid w:val="00455BEE"/>
    <w:rsid w:val="00455E7D"/>
    <w:rsid w:val="00456C90"/>
    <w:rsid w:val="004575B5"/>
    <w:rsid w:val="00457682"/>
    <w:rsid w:val="004601FF"/>
    <w:rsid w:val="0046026A"/>
    <w:rsid w:val="0046044B"/>
    <w:rsid w:val="0046074C"/>
    <w:rsid w:val="00460F77"/>
    <w:rsid w:val="004612F8"/>
    <w:rsid w:val="004613B7"/>
    <w:rsid w:val="00461BD7"/>
    <w:rsid w:val="004620B2"/>
    <w:rsid w:val="00462AC5"/>
    <w:rsid w:val="0046369F"/>
    <w:rsid w:val="004644B2"/>
    <w:rsid w:val="00464717"/>
    <w:rsid w:val="00464A99"/>
    <w:rsid w:val="0046594B"/>
    <w:rsid w:val="00465BED"/>
    <w:rsid w:val="00465D21"/>
    <w:rsid w:val="00466504"/>
    <w:rsid w:val="00466AC7"/>
    <w:rsid w:val="00466E51"/>
    <w:rsid w:val="0046732F"/>
    <w:rsid w:val="00467524"/>
    <w:rsid w:val="004677DE"/>
    <w:rsid w:val="00467CFB"/>
    <w:rsid w:val="00467E55"/>
    <w:rsid w:val="00467EC9"/>
    <w:rsid w:val="004702E5"/>
    <w:rsid w:val="00470B36"/>
    <w:rsid w:val="00470EE0"/>
    <w:rsid w:val="004713D2"/>
    <w:rsid w:val="00471562"/>
    <w:rsid w:val="00471647"/>
    <w:rsid w:val="0047177F"/>
    <w:rsid w:val="004723B1"/>
    <w:rsid w:val="0047258E"/>
    <w:rsid w:val="00472ED8"/>
    <w:rsid w:val="004736BA"/>
    <w:rsid w:val="00473AC7"/>
    <w:rsid w:val="0047466B"/>
    <w:rsid w:val="00474BA0"/>
    <w:rsid w:val="00474BF5"/>
    <w:rsid w:val="00474C6E"/>
    <w:rsid w:val="00474D6B"/>
    <w:rsid w:val="004750AE"/>
    <w:rsid w:val="0047576E"/>
    <w:rsid w:val="004758CA"/>
    <w:rsid w:val="00475998"/>
    <w:rsid w:val="00475DDF"/>
    <w:rsid w:val="004766AE"/>
    <w:rsid w:val="00476792"/>
    <w:rsid w:val="0047679B"/>
    <w:rsid w:val="00476955"/>
    <w:rsid w:val="004769E7"/>
    <w:rsid w:val="00476B71"/>
    <w:rsid w:val="0047779D"/>
    <w:rsid w:val="004779CE"/>
    <w:rsid w:val="00477E2D"/>
    <w:rsid w:val="00481001"/>
    <w:rsid w:val="004818EA"/>
    <w:rsid w:val="00481A1D"/>
    <w:rsid w:val="00481C2F"/>
    <w:rsid w:val="00481E84"/>
    <w:rsid w:val="00481F29"/>
    <w:rsid w:val="004823CA"/>
    <w:rsid w:val="00482C39"/>
    <w:rsid w:val="00482DCE"/>
    <w:rsid w:val="00482EE2"/>
    <w:rsid w:val="00483215"/>
    <w:rsid w:val="00483AC8"/>
    <w:rsid w:val="00483ADE"/>
    <w:rsid w:val="00483B83"/>
    <w:rsid w:val="00483D3F"/>
    <w:rsid w:val="00484435"/>
    <w:rsid w:val="004848DB"/>
    <w:rsid w:val="0048557C"/>
    <w:rsid w:val="004858DB"/>
    <w:rsid w:val="00485AEB"/>
    <w:rsid w:val="00485E40"/>
    <w:rsid w:val="004861D5"/>
    <w:rsid w:val="00486410"/>
    <w:rsid w:val="004867FC"/>
    <w:rsid w:val="0048688D"/>
    <w:rsid w:val="00486BF0"/>
    <w:rsid w:val="00486DDB"/>
    <w:rsid w:val="00486FF3"/>
    <w:rsid w:val="004877BC"/>
    <w:rsid w:val="00487FD4"/>
    <w:rsid w:val="00491479"/>
    <w:rsid w:val="0049183F"/>
    <w:rsid w:val="00491D8E"/>
    <w:rsid w:val="00492177"/>
    <w:rsid w:val="0049237B"/>
    <w:rsid w:val="0049243B"/>
    <w:rsid w:val="00492905"/>
    <w:rsid w:val="00492A45"/>
    <w:rsid w:val="00492CB7"/>
    <w:rsid w:val="00493062"/>
    <w:rsid w:val="00493303"/>
    <w:rsid w:val="00493EB7"/>
    <w:rsid w:val="00494420"/>
    <w:rsid w:val="0049452C"/>
    <w:rsid w:val="00494AE3"/>
    <w:rsid w:val="00495328"/>
    <w:rsid w:val="004953A6"/>
    <w:rsid w:val="004956FE"/>
    <w:rsid w:val="00495A28"/>
    <w:rsid w:val="00495DA0"/>
    <w:rsid w:val="004960FC"/>
    <w:rsid w:val="00496488"/>
    <w:rsid w:val="0049654E"/>
    <w:rsid w:val="00496CF0"/>
    <w:rsid w:val="0049707A"/>
    <w:rsid w:val="004973F3"/>
    <w:rsid w:val="004974C3"/>
    <w:rsid w:val="004979C6"/>
    <w:rsid w:val="004A02FB"/>
    <w:rsid w:val="004A0AA5"/>
    <w:rsid w:val="004A12F6"/>
    <w:rsid w:val="004A16B3"/>
    <w:rsid w:val="004A19F0"/>
    <w:rsid w:val="004A1CF8"/>
    <w:rsid w:val="004A21BF"/>
    <w:rsid w:val="004A2614"/>
    <w:rsid w:val="004A2C49"/>
    <w:rsid w:val="004A30E7"/>
    <w:rsid w:val="004A4132"/>
    <w:rsid w:val="004A41E2"/>
    <w:rsid w:val="004A4263"/>
    <w:rsid w:val="004A427E"/>
    <w:rsid w:val="004A46DE"/>
    <w:rsid w:val="004A5033"/>
    <w:rsid w:val="004A5E3C"/>
    <w:rsid w:val="004A5F02"/>
    <w:rsid w:val="004A6702"/>
    <w:rsid w:val="004A68C6"/>
    <w:rsid w:val="004A6F66"/>
    <w:rsid w:val="004A6FAB"/>
    <w:rsid w:val="004A71AC"/>
    <w:rsid w:val="004A7671"/>
    <w:rsid w:val="004A7B11"/>
    <w:rsid w:val="004A7C22"/>
    <w:rsid w:val="004B0896"/>
    <w:rsid w:val="004B0936"/>
    <w:rsid w:val="004B1C5D"/>
    <w:rsid w:val="004B1D36"/>
    <w:rsid w:val="004B1DD1"/>
    <w:rsid w:val="004B24EA"/>
    <w:rsid w:val="004B251A"/>
    <w:rsid w:val="004B2ADC"/>
    <w:rsid w:val="004B2B08"/>
    <w:rsid w:val="004B2EBE"/>
    <w:rsid w:val="004B30E3"/>
    <w:rsid w:val="004B36EC"/>
    <w:rsid w:val="004B3769"/>
    <w:rsid w:val="004B383D"/>
    <w:rsid w:val="004B3C93"/>
    <w:rsid w:val="004B3E8C"/>
    <w:rsid w:val="004B4598"/>
    <w:rsid w:val="004B476C"/>
    <w:rsid w:val="004B4D10"/>
    <w:rsid w:val="004B4F15"/>
    <w:rsid w:val="004B55BF"/>
    <w:rsid w:val="004B569C"/>
    <w:rsid w:val="004B5A29"/>
    <w:rsid w:val="004B5DB6"/>
    <w:rsid w:val="004B5DE8"/>
    <w:rsid w:val="004B75BD"/>
    <w:rsid w:val="004B7950"/>
    <w:rsid w:val="004C027B"/>
    <w:rsid w:val="004C02D5"/>
    <w:rsid w:val="004C0F5A"/>
    <w:rsid w:val="004C1410"/>
    <w:rsid w:val="004C1A33"/>
    <w:rsid w:val="004C20D6"/>
    <w:rsid w:val="004C2456"/>
    <w:rsid w:val="004C3216"/>
    <w:rsid w:val="004C33A4"/>
    <w:rsid w:val="004C35ED"/>
    <w:rsid w:val="004C393A"/>
    <w:rsid w:val="004C3BF7"/>
    <w:rsid w:val="004C3E51"/>
    <w:rsid w:val="004C40BB"/>
    <w:rsid w:val="004C427D"/>
    <w:rsid w:val="004C43E2"/>
    <w:rsid w:val="004C5148"/>
    <w:rsid w:val="004C5175"/>
    <w:rsid w:val="004C5660"/>
    <w:rsid w:val="004C5A19"/>
    <w:rsid w:val="004C5E99"/>
    <w:rsid w:val="004C6017"/>
    <w:rsid w:val="004C640E"/>
    <w:rsid w:val="004C6484"/>
    <w:rsid w:val="004C7032"/>
    <w:rsid w:val="004C71E3"/>
    <w:rsid w:val="004C7E2C"/>
    <w:rsid w:val="004D004E"/>
    <w:rsid w:val="004D049D"/>
    <w:rsid w:val="004D0ED2"/>
    <w:rsid w:val="004D0FDC"/>
    <w:rsid w:val="004D16C9"/>
    <w:rsid w:val="004D173A"/>
    <w:rsid w:val="004D200B"/>
    <w:rsid w:val="004D20EE"/>
    <w:rsid w:val="004D2113"/>
    <w:rsid w:val="004D2458"/>
    <w:rsid w:val="004D27C4"/>
    <w:rsid w:val="004D2E79"/>
    <w:rsid w:val="004D2F0A"/>
    <w:rsid w:val="004D3211"/>
    <w:rsid w:val="004D35F6"/>
    <w:rsid w:val="004D37B9"/>
    <w:rsid w:val="004D399A"/>
    <w:rsid w:val="004D4626"/>
    <w:rsid w:val="004D4862"/>
    <w:rsid w:val="004D4975"/>
    <w:rsid w:val="004D5440"/>
    <w:rsid w:val="004D58C9"/>
    <w:rsid w:val="004D5C90"/>
    <w:rsid w:val="004D6054"/>
    <w:rsid w:val="004D651D"/>
    <w:rsid w:val="004D6D1D"/>
    <w:rsid w:val="004D7764"/>
    <w:rsid w:val="004D7B78"/>
    <w:rsid w:val="004D7F6D"/>
    <w:rsid w:val="004E022C"/>
    <w:rsid w:val="004E06B3"/>
    <w:rsid w:val="004E0E24"/>
    <w:rsid w:val="004E179A"/>
    <w:rsid w:val="004E297D"/>
    <w:rsid w:val="004E2BFE"/>
    <w:rsid w:val="004E3045"/>
    <w:rsid w:val="004E309A"/>
    <w:rsid w:val="004E312C"/>
    <w:rsid w:val="004E467E"/>
    <w:rsid w:val="004E4BE6"/>
    <w:rsid w:val="004E4EF7"/>
    <w:rsid w:val="004E4F7B"/>
    <w:rsid w:val="004E53AB"/>
    <w:rsid w:val="004E5CBF"/>
    <w:rsid w:val="004E67E6"/>
    <w:rsid w:val="004E6BB8"/>
    <w:rsid w:val="004E7CF7"/>
    <w:rsid w:val="004F042D"/>
    <w:rsid w:val="004F09E9"/>
    <w:rsid w:val="004F0C6F"/>
    <w:rsid w:val="004F0DE2"/>
    <w:rsid w:val="004F1417"/>
    <w:rsid w:val="004F151E"/>
    <w:rsid w:val="004F1DBF"/>
    <w:rsid w:val="004F28F6"/>
    <w:rsid w:val="004F2B8D"/>
    <w:rsid w:val="004F2C63"/>
    <w:rsid w:val="004F2E94"/>
    <w:rsid w:val="004F3600"/>
    <w:rsid w:val="004F5658"/>
    <w:rsid w:val="004F5903"/>
    <w:rsid w:val="004F6BBC"/>
    <w:rsid w:val="004F7325"/>
    <w:rsid w:val="004F7496"/>
    <w:rsid w:val="00500C69"/>
    <w:rsid w:val="00500F04"/>
    <w:rsid w:val="0050106B"/>
    <w:rsid w:val="0050109B"/>
    <w:rsid w:val="0050168D"/>
    <w:rsid w:val="005018D8"/>
    <w:rsid w:val="00501DED"/>
    <w:rsid w:val="0050277B"/>
    <w:rsid w:val="00502BF9"/>
    <w:rsid w:val="00502F1A"/>
    <w:rsid w:val="00503639"/>
    <w:rsid w:val="00503D47"/>
    <w:rsid w:val="00504CA6"/>
    <w:rsid w:val="00504CBC"/>
    <w:rsid w:val="00504EC2"/>
    <w:rsid w:val="00505540"/>
    <w:rsid w:val="0050585B"/>
    <w:rsid w:val="00505AB1"/>
    <w:rsid w:val="0050616F"/>
    <w:rsid w:val="00506473"/>
    <w:rsid w:val="005064E8"/>
    <w:rsid w:val="0050686C"/>
    <w:rsid w:val="00506B4E"/>
    <w:rsid w:val="00506CF4"/>
    <w:rsid w:val="00506FFD"/>
    <w:rsid w:val="005075C0"/>
    <w:rsid w:val="005075CB"/>
    <w:rsid w:val="0050791D"/>
    <w:rsid w:val="005079B7"/>
    <w:rsid w:val="00507AC4"/>
    <w:rsid w:val="0051019E"/>
    <w:rsid w:val="005104AF"/>
    <w:rsid w:val="00510728"/>
    <w:rsid w:val="00510750"/>
    <w:rsid w:val="005107CE"/>
    <w:rsid w:val="0051174B"/>
    <w:rsid w:val="00512420"/>
    <w:rsid w:val="005125C5"/>
    <w:rsid w:val="00512FAF"/>
    <w:rsid w:val="00513169"/>
    <w:rsid w:val="00513BD0"/>
    <w:rsid w:val="00513DFE"/>
    <w:rsid w:val="005143E5"/>
    <w:rsid w:val="005149AB"/>
    <w:rsid w:val="00514A28"/>
    <w:rsid w:val="00514AF4"/>
    <w:rsid w:val="00514C01"/>
    <w:rsid w:val="00514E1B"/>
    <w:rsid w:val="00514EB9"/>
    <w:rsid w:val="005151B6"/>
    <w:rsid w:val="005154BE"/>
    <w:rsid w:val="005154E3"/>
    <w:rsid w:val="005161B8"/>
    <w:rsid w:val="00516625"/>
    <w:rsid w:val="0051679A"/>
    <w:rsid w:val="005176BA"/>
    <w:rsid w:val="00517DDE"/>
    <w:rsid w:val="00520C10"/>
    <w:rsid w:val="00520D12"/>
    <w:rsid w:val="0052140B"/>
    <w:rsid w:val="00521553"/>
    <w:rsid w:val="005216FD"/>
    <w:rsid w:val="005220A9"/>
    <w:rsid w:val="005228EA"/>
    <w:rsid w:val="005235E8"/>
    <w:rsid w:val="00523A1C"/>
    <w:rsid w:val="00523E22"/>
    <w:rsid w:val="005243DE"/>
    <w:rsid w:val="0052441B"/>
    <w:rsid w:val="0052447F"/>
    <w:rsid w:val="00524DE7"/>
    <w:rsid w:val="005253C2"/>
    <w:rsid w:val="005253FF"/>
    <w:rsid w:val="0052547C"/>
    <w:rsid w:val="00525966"/>
    <w:rsid w:val="00526061"/>
    <w:rsid w:val="00526914"/>
    <w:rsid w:val="00526AB9"/>
    <w:rsid w:val="00526B64"/>
    <w:rsid w:val="00526BCD"/>
    <w:rsid w:val="00526FBE"/>
    <w:rsid w:val="00527002"/>
    <w:rsid w:val="005270B1"/>
    <w:rsid w:val="00527105"/>
    <w:rsid w:val="00527143"/>
    <w:rsid w:val="00527206"/>
    <w:rsid w:val="00527AB5"/>
    <w:rsid w:val="00527C80"/>
    <w:rsid w:val="00527E77"/>
    <w:rsid w:val="00527EFA"/>
    <w:rsid w:val="00530FC3"/>
    <w:rsid w:val="00531034"/>
    <w:rsid w:val="0053113C"/>
    <w:rsid w:val="00531436"/>
    <w:rsid w:val="005315DD"/>
    <w:rsid w:val="00532019"/>
    <w:rsid w:val="00532C45"/>
    <w:rsid w:val="00532E82"/>
    <w:rsid w:val="00532ECE"/>
    <w:rsid w:val="00533C39"/>
    <w:rsid w:val="0053404B"/>
    <w:rsid w:val="005346EC"/>
    <w:rsid w:val="00536593"/>
    <w:rsid w:val="00537023"/>
    <w:rsid w:val="00537093"/>
    <w:rsid w:val="005374ED"/>
    <w:rsid w:val="00537DEC"/>
    <w:rsid w:val="0054041C"/>
    <w:rsid w:val="00540CC2"/>
    <w:rsid w:val="00541024"/>
    <w:rsid w:val="005415E1"/>
    <w:rsid w:val="0054172D"/>
    <w:rsid w:val="00541778"/>
    <w:rsid w:val="00541964"/>
    <w:rsid w:val="00542031"/>
    <w:rsid w:val="00542056"/>
    <w:rsid w:val="00542FB4"/>
    <w:rsid w:val="0054301D"/>
    <w:rsid w:val="00543982"/>
    <w:rsid w:val="005439A9"/>
    <w:rsid w:val="00543D7E"/>
    <w:rsid w:val="0054418D"/>
    <w:rsid w:val="005449BF"/>
    <w:rsid w:val="00545258"/>
    <w:rsid w:val="00545710"/>
    <w:rsid w:val="005458F4"/>
    <w:rsid w:val="00545D7E"/>
    <w:rsid w:val="0054622A"/>
    <w:rsid w:val="005466F7"/>
    <w:rsid w:val="005468DF"/>
    <w:rsid w:val="00546E34"/>
    <w:rsid w:val="00546E41"/>
    <w:rsid w:val="00547028"/>
    <w:rsid w:val="00547378"/>
    <w:rsid w:val="00547592"/>
    <w:rsid w:val="00547AD9"/>
    <w:rsid w:val="00547DB1"/>
    <w:rsid w:val="00550410"/>
    <w:rsid w:val="005507FA"/>
    <w:rsid w:val="00551295"/>
    <w:rsid w:val="005517D7"/>
    <w:rsid w:val="00551C14"/>
    <w:rsid w:val="00552412"/>
    <w:rsid w:val="005531B1"/>
    <w:rsid w:val="00553B94"/>
    <w:rsid w:val="00553BD2"/>
    <w:rsid w:val="00553C00"/>
    <w:rsid w:val="00553DD4"/>
    <w:rsid w:val="0055475B"/>
    <w:rsid w:val="00554893"/>
    <w:rsid w:val="005549AC"/>
    <w:rsid w:val="005553FA"/>
    <w:rsid w:val="00555423"/>
    <w:rsid w:val="00555648"/>
    <w:rsid w:val="00555EBD"/>
    <w:rsid w:val="00556326"/>
    <w:rsid w:val="005574E8"/>
    <w:rsid w:val="00557A92"/>
    <w:rsid w:val="00557CAF"/>
    <w:rsid w:val="00557D72"/>
    <w:rsid w:val="00560202"/>
    <w:rsid w:val="00560795"/>
    <w:rsid w:val="00560AFE"/>
    <w:rsid w:val="00560BFB"/>
    <w:rsid w:val="00560FB8"/>
    <w:rsid w:val="00561243"/>
    <w:rsid w:val="0056184B"/>
    <w:rsid w:val="0056192E"/>
    <w:rsid w:val="00561B2E"/>
    <w:rsid w:val="00561E38"/>
    <w:rsid w:val="00562162"/>
    <w:rsid w:val="00562752"/>
    <w:rsid w:val="00562BC9"/>
    <w:rsid w:val="00562C63"/>
    <w:rsid w:val="005634B3"/>
    <w:rsid w:val="005636D1"/>
    <w:rsid w:val="005636EC"/>
    <w:rsid w:val="00563B29"/>
    <w:rsid w:val="00563BD5"/>
    <w:rsid w:val="005641BC"/>
    <w:rsid w:val="005643FF"/>
    <w:rsid w:val="0056451B"/>
    <w:rsid w:val="00564EFC"/>
    <w:rsid w:val="005659AD"/>
    <w:rsid w:val="00565D5F"/>
    <w:rsid w:val="00566644"/>
    <w:rsid w:val="0056682B"/>
    <w:rsid w:val="0056798F"/>
    <w:rsid w:val="00567B50"/>
    <w:rsid w:val="00567DA7"/>
    <w:rsid w:val="00567DAD"/>
    <w:rsid w:val="0057040A"/>
    <w:rsid w:val="00570654"/>
    <w:rsid w:val="00570D07"/>
    <w:rsid w:val="00571341"/>
    <w:rsid w:val="005714FA"/>
    <w:rsid w:val="005716FA"/>
    <w:rsid w:val="005719B7"/>
    <w:rsid w:val="005719B9"/>
    <w:rsid w:val="005721AA"/>
    <w:rsid w:val="00572F36"/>
    <w:rsid w:val="005731DA"/>
    <w:rsid w:val="0057324A"/>
    <w:rsid w:val="005735FC"/>
    <w:rsid w:val="00574137"/>
    <w:rsid w:val="0057437A"/>
    <w:rsid w:val="0057473E"/>
    <w:rsid w:val="00574B64"/>
    <w:rsid w:val="00575138"/>
    <w:rsid w:val="0057520A"/>
    <w:rsid w:val="00575407"/>
    <w:rsid w:val="00575422"/>
    <w:rsid w:val="00577235"/>
    <w:rsid w:val="00577B12"/>
    <w:rsid w:val="00577EFA"/>
    <w:rsid w:val="0058034B"/>
    <w:rsid w:val="00580908"/>
    <w:rsid w:val="00580BAB"/>
    <w:rsid w:val="0058156A"/>
    <w:rsid w:val="005816EC"/>
    <w:rsid w:val="005819E7"/>
    <w:rsid w:val="005821E5"/>
    <w:rsid w:val="00582405"/>
    <w:rsid w:val="00582566"/>
    <w:rsid w:val="005825FE"/>
    <w:rsid w:val="00582A04"/>
    <w:rsid w:val="00582B3E"/>
    <w:rsid w:val="00582E39"/>
    <w:rsid w:val="0058301B"/>
    <w:rsid w:val="00583359"/>
    <w:rsid w:val="0058361D"/>
    <w:rsid w:val="0058374D"/>
    <w:rsid w:val="005844CA"/>
    <w:rsid w:val="00584BAD"/>
    <w:rsid w:val="00584DA5"/>
    <w:rsid w:val="00584E9A"/>
    <w:rsid w:val="00585142"/>
    <w:rsid w:val="005858CD"/>
    <w:rsid w:val="00586220"/>
    <w:rsid w:val="00586D20"/>
    <w:rsid w:val="00587187"/>
    <w:rsid w:val="005877E5"/>
    <w:rsid w:val="005906C6"/>
    <w:rsid w:val="005908B8"/>
    <w:rsid w:val="00590BCE"/>
    <w:rsid w:val="00590F0C"/>
    <w:rsid w:val="00590F69"/>
    <w:rsid w:val="00590F70"/>
    <w:rsid w:val="00591068"/>
    <w:rsid w:val="00591101"/>
    <w:rsid w:val="005918E7"/>
    <w:rsid w:val="0059190E"/>
    <w:rsid w:val="00591988"/>
    <w:rsid w:val="00591D75"/>
    <w:rsid w:val="0059230D"/>
    <w:rsid w:val="0059232C"/>
    <w:rsid w:val="005923E4"/>
    <w:rsid w:val="00592672"/>
    <w:rsid w:val="005935B9"/>
    <w:rsid w:val="00594654"/>
    <w:rsid w:val="00594691"/>
    <w:rsid w:val="00594ED8"/>
    <w:rsid w:val="00595296"/>
    <w:rsid w:val="005961DB"/>
    <w:rsid w:val="00596515"/>
    <w:rsid w:val="00596566"/>
    <w:rsid w:val="00596DA2"/>
    <w:rsid w:val="00596E31"/>
    <w:rsid w:val="00597791"/>
    <w:rsid w:val="00597D3F"/>
    <w:rsid w:val="005A05A5"/>
    <w:rsid w:val="005A0A3C"/>
    <w:rsid w:val="005A0E3C"/>
    <w:rsid w:val="005A1555"/>
    <w:rsid w:val="005A15C6"/>
    <w:rsid w:val="005A1B20"/>
    <w:rsid w:val="005A1D1F"/>
    <w:rsid w:val="005A1EA8"/>
    <w:rsid w:val="005A28FF"/>
    <w:rsid w:val="005A3084"/>
    <w:rsid w:val="005A3505"/>
    <w:rsid w:val="005A3AFE"/>
    <w:rsid w:val="005A3B56"/>
    <w:rsid w:val="005A3E53"/>
    <w:rsid w:val="005A443C"/>
    <w:rsid w:val="005A45FB"/>
    <w:rsid w:val="005A4694"/>
    <w:rsid w:val="005A48F4"/>
    <w:rsid w:val="005A4E31"/>
    <w:rsid w:val="005A52C7"/>
    <w:rsid w:val="005A61F2"/>
    <w:rsid w:val="005A6304"/>
    <w:rsid w:val="005A65FC"/>
    <w:rsid w:val="005A6F48"/>
    <w:rsid w:val="005A6F4B"/>
    <w:rsid w:val="005A727D"/>
    <w:rsid w:val="005A74CE"/>
    <w:rsid w:val="005A7D75"/>
    <w:rsid w:val="005B0451"/>
    <w:rsid w:val="005B06A6"/>
    <w:rsid w:val="005B07C3"/>
    <w:rsid w:val="005B0E2B"/>
    <w:rsid w:val="005B0F66"/>
    <w:rsid w:val="005B0F9C"/>
    <w:rsid w:val="005B11F3"/>
    <w:rsid w:val="005B12E1"/>
    <w:rsid w:val="005B1F5C"/>
    <w:rsid w:val="005B266D"/>
    <w:rsid w:val="005B4022"/>
    <w:rsid w:val="005B4292"/>
    <w:rsid w:val="005B4875"/>
    <w:rsid w:val="005B4ACF"/>
    <w:rsid w:val="005B4BFB"/>
    <w:rsid w:val="005B4D33"/>
    <w:rsid w:val="005B5CE2"/>
    <w:rsid w:val="005B5E09"/>
    <w:rsid w:val="005B60F4"/>
    <w:rsid w:val="005B6593"/>
    <w:rsid w:val="005B68EF"/>
    <w:rsid w:val="005B6C7F"/>
    <w:rsid w:val="005B6E98"/>
    <w:rsid w:val="005B75AF"/>
    <w:rsid w:val="005B7761"/>
    <w:rsid w:val="005B7E41"/>
    <w:rsid w:val="005B7F00"/>
    <w:rsid w:val="005C02B1"/>
    <w:rsid w:val="005C0660"/>
    <w:rsid w:val="005C0A53"/>
    <w:rsid w:val="005C0AEC"/>
    <w:rsid w:val="005C1570"/>
    <w:rsid w:val="005C1805"/>
    <w:rsid w:val="005C186A"/>
    <w:rsid w:val="005C18F6"/>
    <w:rsid w:val="005C1F5D"/>
    <w:rsid w:val="005C1F91"/>
    <w:rsid w:val="005C1F93"/>
    <w:rsid w:val="005C2549"/>
    <w:rsid w:val="005C25C2"/>
    <w:rsid w:val="005C2962"/>
    <w:rsid w:val="005C2DD1"/>
    <w:rsid w:val="005C3128"/>
    <w:rsid w:val="005C31D4"/>
    <w:rsid w:val="005C3201"/>
    <w:rsid w:val="005C325C"/>
    <w:rsid w:val="005C32C5"/>
    <w:rsid w:val="005C3478"/>
    <w:rsid w:val="005C371A"/>
    <w:rsid w:val="005C3833"/>
    <w:rsid w:val="005C3D53"/>
    <w:rsid w:val="005C3E5C"/>
    <w:rsid w:val="005C40F0"/>
    <w:rsid w:val="005C446A"/>
    <w:rsid w:val="005C451F"/>
    <w:rsid w:val="005C4DBC"/>
    <w:rsid w:val="005C59F2"/>
    <w:rsid w:val="005C5ACF"/>
    <w:rsid w:val="005C5AEE"/>
    <w:rsid w:val="005C5C26"/>
    <w:rsid w:val="005C62B9"/>
    <w:rsid w:val="005C63DB"/>
    <w:rsid w:val="005C6588"/>
    <w:rsid w:val="005C69AD"/>
    <w:rsid w:val="005C7229"/>
    <w:rsid w:val="005C7BEA"/>
    <w:rsid w:val="005D0331"/>
    <w:rsid w:val="005D0A3A"/>
    <w:rsid w:val="005D0D72"/>
    <w:rsid w:val="005D1AB1"/>
    <w:rsid w:val="005D20C3"/>
    <w:rsid w:val="005D2164"/>
    <w:rsid w:val="005D2194"/>
    <w:rsid w:val="005D29FD"/>
    <w:rsid w:val="005D2B15"/>
    <w:rsid w:val="005D2D70"/>
    <w:rsid w:val="005D36C6"/>
    <w:rsid w:val="005D3992"/>
    <w:rsid w:val="005D3E73"/>
    <w:rsid w:val="005D3F08"/>
    <w:rsid w:val="005D4464"/>
    <w:rsid w:val="005D44A7"/>
    <w:rsid w:val="005D44D1"/>
    <w:rsid w:val="005D4D26"/>
    <w:rsid w:val="005D5A3F"/>
    <w:rsid w:val="005D5A93"/>
    <w:rsid w:val="005D5F0C"/>
    <w:rsid w:val="005D657C"/>
    <w:rsid w:val="005D662A"/>
    <w:rsid w:val="005D6705"/>
    <w:rsid w:val="005D6944"/>
    <w:rsid w:val="005D6AF0"/>
    <w:rsid w:val="005D6DEC"/>
    <w:rsid w:val="005D7D14"/>
    <w:rsid w:val="005D7FA7"/>
    <w:rsid w:val="005E0390"/>
    <w:rsid w:val="005E04A8"/>
    <w:rsid w:val="005E0904"/>
    <w:rsid w:val="005E0B6D"/>
    <w:rsid w:val="005E0BBC"/>
    <w:rsid w:val="005E0E16"/>
    <w:rsid w:val="005E0FAF"/>
    <w:rsid w:val="005E103C"/>
    <w:rsid w:val="005E1344"/>
    <w:rsid w:val="005E167D"/>
    <w:rsid w:val="005E1B19"/>
    <w:rsid w:val="005E1F45"/>
    <w:rsid w:val="005E2CD9"/>
    <w:rsid w:val="005E367E"/>
    <w:rsid w:val="005E368F"/>
    <w:rsid w:val="005E3699"/>
    <w:rsid w:val="005E36B7"/>
    <w:rsid w:val="005E3E94"/>
    <w:rsid w:val="005E4768"/>
    <w:rsid w:val="005E49A2"/>
    <w:rsid w:val="005E50DE"/>
    <w:rsid w:val="005E515F"/>
    <w:rsid w:val="005E5639"/>
    <w:rsid w:val="005E60D3"/>
    <w:rsid w:val="005E6D7C"/>
    <w:rsid w:val="005E7564"/>
    <w:rsid w:val="005E7672"/>
    <w:rsid w:val="005F10B0"/>
    <w:rsid w:val="005F122C"/>
    <w:rsid w:val="005F1365"/>
    <w:rsid w:val="005F1A5B"/>
    <w:rsid w:val="005F1A97"/>
    <w:rsid w:val="005F1ABE"/>
    <w:rsid w:val="005F1CF7"/>
    <w:rsid w:val="005F2D6C"/>
    <w:rsid w:val="005F3954"/>
    <w:rsid w:val="005F3A70"/>
    <w:rsid w:val="005F4D52"/>
    <w:rsid w:val="005F4F29"/>
    <w:rsid w:val="005F5CC0"/>
    <w:rsid w:val="005F660A"/>
    <w:rsid w:val="005F6871"/>
    <w:rsid w:val="005F68C4"/>
    <w:rsid w:val="005F7515"/>
    <w:rsid w:val="005F755C"/>
    <w:rsid w:val="006007DD"/>
    <w:rsid w:val="00600B43"/>
    <w:rsid w:val="006014EB"/>
    <w:rsid w:val="00601594"/>
    <w:rsid w:val="006036B5"/>
    <w:rsid w:val="00604034"/>
    <w:rsid w:val="006047CD"/>
    <w:rsid w:val="00604DD6"/>
    <w:rsid w:val="00605255"/>
    <w:rsid w:val="006057BC"/>
    <w:rsid w:val="00605B54"/>
    <w:rsid w:val="00605B8E"/>
    <w:rsid w:val="00606A57"/>
    <w:rsid w:val="00606C4F"/>
    <w:rsid w:val="006072E8"/>
    <w:rsid w:val="006072EF"/>
    <w:rsid w:val="0060753E"/>
    <w:rsid w:val="00607DE0"/>
    <w:rsid w:val="0061040E"/>
    <w:rsid w:val="0061055C"/>
    <w:rsid w:val="0061062A"/>
    <w:rsid w:val="00610975"/>
    <w:rsid w:val="00610B4E"/>
    <w:rsid w:val="00610F82"/>
    <w:rsid w:val="00611012"/>
    <w:rsid w:val="00611A99"/>
    <w:rsid w:val="00611CED"/>
    <w:rsid w:val="0061206F"/>
    <w:rsid w:val="006121AB"/>
    <w:rsid w:val="00612B7C"/>
    <w:rsid w:val="00612E4A"/>
    <w:rsid w:val="006130AF"/>
    <w:rsid w:val="006131BF"/>
    <w:rsid w:val="0061331F"/>
    <w:rsid w:val="006142B7"/>
    <w:rsid w:val="006142CF"/>
    <w:rsid w:val="00614BCA"/>
    <w:rsid w:val="00615092"/>
    <w:rsid w:val="00615661"/>
    <w:rsid w:val="00615707"/>
    <w:rsid w:val="00615891"/>
    <w:rsid w:val="00615A6C"/>
    <w:rsid w:val="00615EEB"/>
    <w:rsid w:val="006161C8"/>
    <w:rsid w:val="00616278"/>
    <w:rsid w:val="0061652D"/>
    <w:rsid w:val="00616BA3"/>
    <w:rsid w:val="00616CC9"/>
    <w:rsid w:val="00617564"/>
    <w:rsid w:val="00617731"/>
    <w:rsid w:val="00617B5C"/>
    <w:rsid w:val="00620427"/>
    <w:rsid w:val="00620481"/>
    <w:rsid w:val="00620893"/>
    <w:rsid w:val="006212C8"/>
    <w:rsid w:val="006213A5"/>
    <w:rsid w:val="00621624"/>
    <w:rsid w:val="0062179A"/>
    <w:rsid w:val="006223D0"/>
    <w:rsid w:val="00622969"/>
    <w:rsid w:val="00623102"/>
    <w:rsid w:val="00623A42"/>
    <w:rsid w:val="00623AD4"/>
    <w:rsid w:val="00623C9A"/>
    <w:rsid w:val="006241B0"/>
    <w:rsid w:val="006247A5"/>
    <w:rsid w:val="00624F62"/>
    <w:rsid w:val="00625209"/>
    <w:rsid w:val="006254FA"/>
    <w:rsid w:val="00625B9D"/>
    <w:rsid w:val="00625CC0"/>
    <w:rsid w:val="0062616E"/>
    <w:rsid w:val="0062666C"/>
    <w:rsid w:val="006267EE"/>
    <w:rsid w:val="00626A22"/>
    <w:rsid w:val="00627901"/>
    <w:rsid w:val="00627992"/>
    <w:rsid w:val="00627C49"/>
    <w:rsid w:val="00630219"/>
    <w:rsid w:val="0063091C"/>
    <w:rsid w:val="00630FE8"/>
    <w:rsid w:val="0063166B"/>
    <w:rsid w:val="00631D66"/>
    <w:rsid w:val="00631EEA"/>
    <w:rsid w:val="0063233A"/>
    <w:rsid w:val="006325EF"/>
    <w:rsid w:val="006329B8"/>
    <w:rsid w:val="00633265"/>
    <w:rsid w:val="006334E1"/>
    <w:rsid w:val="00633618"/>
    <w:rsid w:val="0063367B"/>
    <w:rsid w:val="00633958"/>
    <w:rsid w:val="00633A56"/>
    <w:rsid w:val="00633AAD"/>
    <w:rsid w:val="00633E51"/>
    <w:rsid w:val="00633FBD"/>
    <w:rsid w:val="00634AC0"/>
    <w:rsid w:val="006351E7"/>
    <w:rsid w:val="0063533A"/>
    <w:rsid w:val="0063602E"/>
    <w:rsid w:val="00636184"/>
    <w:rsid w:val="006368DF"/>
    <w:rsid w:val="00636B16"/>
    <w:rsid w:val="00636B5F"/>
    <w:rsid w:val="006370DF"/>
    <w:rsid w:val="00637248"/>
    <w:rsid w:val="006402D6"/>
    <w:rsid w:val="00640776"/>
    <w:rsid w:val="0064080D"/>
    <w:rsid w:val="006416F7"/>
    <w:rsid w:val="00641918"/>
    <w:rsid w:val="006420C6"/>
    <w:rsid w:val="006425E2"/>
    <w:rsid w:val="00642C66"/>
    <w:rsid w:val="006436B8"/>
    <w:rsid w:val="00643B66"/>
    <w:rsid w:val="00643E2A"/>
    <w:rsid w:val="0064401C"/>
    <w:rsid w:val="006441BB"/>
    <w:rsid w:val="0064420F"/>
    <w:rsid w:val="00644661"/>
    <w:rsid w:val="00644AC4"/>
    <w:rsid w:val="0064512E"/>
    <w:rsid w:val="00645309"/>
    <w:rsid w:val="00645482"/>
    <w:rsid w:val="00645589"/>
    <w:rsid w:val="00645630"/>
    <w:rsid w:val="0064574B"/>
    <w:rsid w:val="006457D5"/>
    <w:rsid w:val="00645D27"/>
    <w:rsid w:val="0064619B"/>
    <w:rsid w:val="006479ED"/>
    <w:rsid w:val="00647A26"/>
    <w:rsid w:val="00647D62"/>
    <w:rsid w:val="00647F08"/>
    <w:rsid w:val="0065009E"/>
    <w:rsid w:val="00650882"/>
    <w:rsid w:val="00650C2A"/>
    <w:rsid w:val="00650F3D"/>
    <w:rsid w:val="006511C1"/>
    <w:rsid w:val="00651C6C"/>
    <w:rsid w:val="00651CCA"/>
    <w:rsid w:val="006520D0"/>
    <w:rsid w:val="006521B4"/>
    <w:rsid w:val="0065235C"/>
    <w:rsid w:val="00652B18"/>
    <w:rsid w:val="00652E4B"/>
    <w:rsid w:val="006538A8"/>
    <w:rsid w:val="00653C41"/>
    <w:rsid w:val="00653F27"/>
    <w:rsid w:val="006541BA"/>
    <w:rsid w:val="00654855"/>
    <w:rsid w:val="0065509E"/>
    <w:rsid w:val="006555D9"/>
    <w:rsid w:val="00655811"/>
    <w:rsid w:val="0065629B"/>
    <w:rsid w:val="006564BB"/>
    <w:rsid w:val="00656CD9"/>
    <w:rsid w:val="00657F7B"/>
    <w:rsid w:val="00660399"/>
    <w:rsid w:val="00660ACB"/>
    <w:rsid w:val="00660D1B"/>
    <w:rsid w:val="0066143F"/>
    <w:rsid w:val="00661729"/>
    <w:rsid w:val="006619B6"/>
    <w:rsid w:val="0066285D"/>
    <w:rsid w:val="00662F7F"/>
    <w:rsid w:val="00663063"/>
    <w:rsid w:val="006630E8"/>
    <w:rsid w:val="00663518"/>
    <w:rsid w:val="00663852"/>
    <w:rsid w:val="006640C4"/>
    <w:rsid w:val="00664467"/>
    <w:rsid w:val="006644DE"/>
    <w:rsid w:val="0066488E"/>
    <w:rsid w:val="00664CB7"/>
    <w:rsid w:val="00664DB0"/>
    <w:rsid w:val="006651F9"/>
    <w:rsid w:val="00665612"/>
    <w:rsid w:val="00665F04"/>
    <w:rsid w:val="00666002"/>
    <w:rsid w:val="00666481"/>
    <w:rsid w:val="006664EB"/>
    <w:rsid w:val="00666980"/>
    <w:rsid w:val="00666A61"/>
    <w:rsid w:val="00666FFD"/>
    <w:rsid w:val="006671B2"/>
    <w:rsid w:val="00667307"/>
    <w:rsid w:val="006679C8"/>
    <w:rsid w:val="00667D6A"/>
    <w:rsid w:val="006704E3"/>
    <w:rsid w:val="00670D62"/>
    <w:rsid w:val="00671552"/>
    <w:rsid w:val="006715D2"/>
    <w:rsid w:val="006719D2"/>
    <w:rsid w:val="00671A33"/>
    <w:rsid w:val="006720FE"/>
    <w:rsid w:val="0067277D"/>
    <w:rsid w:val="0067356E"/>
    <w:rsid w:val="006737B6"/>
    <w:rsid w:val="00673A47"/>
    <w:rsid w:val="00673B72"/>
    <w:rsid w:val="006743E3"/>
    <w:rsid w:val="0067470F"/>
    <w:rsid w:val="006754C4"/>
    <w:rsid w:val="00675865"/>
    <w:rsid w:val="00675BF1"/>
    <w:rsid w:val="00675F02"/>
    <w:rsid w:val="006760AE"/>
    <w:rsid w:val="006762A8"/>
    <w:rsid w:val="00676354"/>
    <w:rsid w:val="00676421"/>
    <w:rsid w:val="006768C4"/>
    <w:rsid w:val="00677304"/>
    <w:rsid w:val="006779DB"/>
    <w:rsid w:val="00677EA7"/>
    <w:rsid w:val="006801C7"/>
    <w:rsid w:val="006803CA"/>
    <w:rsid w:val="006803CD"/>
    <w:rsid w:val="00680A05"/>
    <w:rsid w:val="00680BF5"/>
    <w:rsid w:val="00680C5D"/>
    <w:rsid w:val="00680E47"/>
    <w:rsid w:val="00681119"/>
    <w:rsid w:val="00681292"/>
    <w:rsid w:val="006818AA"/>
    <w:rsid w:val="00681BBC"/>
    <w:rsid w:val="006825C8"/>
    <w:rsid w:val="006829D2"/>
    <w:rsid w:val="00682FE4"/>
    <w:rsid w:val="00683744"/>
    <w:rsid w:val="00683C9B"/>
    <w:rsid w:val="0068456A"/>
    <w:rsid w:val="00684699"/>
    <w:rsid w:val="006846C1"/>
    <w:rsid w:val="00684952"/>
    <w:rsid w:val="00684B09"/>
    <w:rsid w:val="00684CDF"/>
    <w:rsid w:val="00684F31"/>
    <w:rsid w:val="00685965"/>
    <w:rsid w:val="00685974"/>
    <w:rsid w:val="00685BDF"/>
    <w:rsid w:val="00685F63"/>
    <w:rsid w:val="00686FD2"/>
    <w:rsid w:val="0068740A"/>
    <w:rsid w:val="0068748E"/>
    <w:rsid w:val="006876AB"/>
    <w:rsid w:val="00687BD7"/>
    <w:rsid w:val="00690298"/>
    <w:rsid w:val="006908BA"/>
    <w:rsid w:val="00691238"/>
    <w:rsid w:val="00691E4C"/>
    <w:rsid w:val="00692019"/>
    <w:rsid w:val="006924A6"/>
    <w:rsid w:val="0069313A"/>
    <w:rsid w:val="00693543"/>
    <w:rsid w:val="0069362B"/>
    <w:rsid w:val="006936D7"/>
    <w:rsid w:val="006938F7"/>
    <w:rsid w:val="00693AFF"/>
    <w:rsid w:val="00693B63"/>
    <w:rsid w:val="00694274"/>
    <w:rsid w:val="00694AE2"/>
    <w:rsid w:val="00694FAD"/>
    <w:rsid w:val="00695371"/>
    <w:rsid w:val="00695794"/>
    <w:rsid w:val="0069621C"/>
    <w:rsid w:val="006966DE"/>
    <w:rsid w:val="00696E8F"/>
    <w:rsid w:val="006974EA"/>
    <w:rsid w:val="0069772D"/>
    <w:rsid w:val="00697A37"/>
    <w:rsid w:val="006A0227"/>
    <w:rsid w:val="006A0D43"/>
    <w:rsid w:val="006A0F87"/>
    <w:rsid w:val="006A1199"/>
    <w:rsid w:val="006A190A"/>
    <w:rsid w:val="006A193E"/>
    <w:rsid w:val="006A1E48"/>
    <w:rsid w:val="006A3829"/>
    <w:rsid w:val="006A47CD"/>
    <w:rsid w:val="006A5238"/>
    <w:rsid w:val="006A6272"/>
    <w:rsid w:val="006A7FCA"/>
    <w:rsid w:val="006B1A23"/>
    <w:rsid w:val="006B1DF2"/>
    <w:rsid w:val="006B21F9"/>
    <w:rsid w:val="006B2492"/>
    <w:rsid w:val="006B25AB"/>
    <w:rsid w:val="006B2860"/>
    <w:rsid w:val="006B28EE"/>
    <w:rsid w:val="006B2DAE"/>
    <w:rsid w:val="006B3459"/>
    <w:rsid w:val="006B3F45"/>
    <w:rsid w:val="006B404C"/>
    <w:rsid w:val="006B409A"/>
    <w:rsid w:val="006B4AAB"/>
    <w:rsid w:val="006B4D69"/>
    <w:rsid w:val="006B5058"/>
    <w:rsid w:val="006B5144"/>
    <w:rsid w:val="006B57BF"/>
    <w:rsid w:val="006B5859"/>
    <w:rsid w:val="006B6216"/>
    <w:rsid w:val="006B6CA3"/>
    <w:rsid w:val="006B6F6E"/>
    <w:rsid w:val="006B753E"/>
    <w:rsid w:val="006B755F"/>
    <w:rsid w:val="006B7908"/>
    <w:rsid w:val="006B7945"/>
    <w:rsid w:val="006B7A94"/>
    <w:rsid w:val="006C007C"/>
    <w:rsid w:val="006C00C4"/>
    <w:rsid w:val="006C0636"/>
    <w:rsid w:val="006C0909"/>
    <w:rsid w:val="006C0E8C"/>
    <w:rsid w:val="006C1C3B"/>
    <w:rsid w:val="006C1DA5"/>
    <w:rsid w:val="006C212D"/>
    <w:rsid w:val="006C21BB"/>
    <w:rsid w:val="006C2A07"/>
    <w:rsid w:val="006C2F4D"/>
    <w:rsid w:val="006C3561"/>
    <w:rsid w:val="006C3B09"/>
    <w:rsid w:val="006C3CAF"/>
    <w:rsid w:val="006C40B9"/>
    <w:rsid w:val="006C420F"/>
    <w:rsid w:val="006C4245"/>
    <w:rsid w:val="006C4F57"/>
    <w:rsid w:val="006C5340"/>
    <w:rsid w:val="006C59D6"/>
    <w:rsid w:val="006C5AFA"/>
    <w:rsid w:val="006C61E1"/>
    <w:rsid w:val="006C6393"/>
    <w:rsid w:val="006C6D75"/>
    <w:rsid w:val="006C6E27"/>
    <w:rsid w:val="006C78C7"/>
    <w:rsid w:val="006D01B5"/>
    <w:rsid w:val="006D0D2D"/>
    <w:rsid w:val="006D12DD"/>
    <w:rsid w:val="006D16B1"/>
    <w:rsid w:val="006D1A5E"/>
    <w:rsid w:val="006D1E3F"/>
    <w:rsid w:val="006D282D"/>
    <w:rsid w:val="006D29FB"/>
    <w:rsid w:val="006D2FD2"/>
    <w:rsid w:val="006D3170"/>
    <w:rsid w:val="006D32E9"/>
    <w:rsid w:val="006D3527"/>
    <w:rsid w:val="006D4C54"/>
    <w:rsid w:val="006D4CDD"/>
    <w:rsid w:val="006D4D4B"/>
    <w:rsid w:val="006D660F"/>
    <w:rsid w:val="006D6BCA"/>
    <w:rsid w:val="006D6E96"/>
    <w:rsid w:val="006D72AF"/>
    <w:rsid w:val="006D733A"/>
    <w:rsid w:val="006E0171"/>
    <w:rsid w:val="006E0743"/>
    <w:rsid w:val="006E13A3"/>
    <w:rsid w:val="006E1846"/>
    <w:rsid w:val="006E18B9"/>
    <w:rsid w:val="006E1A8B"/>
    <w:rsid w:val="006E1D53"/>
    <w:rsid w:val="006E1FDB"/>
    <w:rsid w:val="006E3044"/>
    <w:rsid w:val="006E3605"/>
    <w:rsid w:val="006E38B9"/>
    <w:rsid w:val="006E4072"/>
    <w:rsid w:val="006E40EE"/>
    <w:rsid w:val="006E40F0"/>
    <w:rsid w:val="006E4581"/>
    <w:rsid w:val="006E55EB"/>
    <w:rsid w:val="006E56C8"/>
    <w:rsid w:val="006E62A4"/>
    <w:rsid w:val="006E62D3"/>
    <w:rsid w:val="006E6DC7"/>
    <w:rsid w:val="006E789E"/>
    <w:rsid w:val="006E7DBB"/>
    <w:rsid w:val="006E7E1D"/>
    <w:rsid w:val="006F0834"/>
    <w:rsid w:val="006F086C"/>
    <w:rsid w:val="006F0A73"/>
    <w:rsid w:val="006F0B84"/>
    <w:rsid w:val="006F0D0C"/>
    <w:rsid w:val="006F178D"/>
    <w:rsid w:val="006F179C"/>
    <w:rsid w:val="006F1BA5"/>
    <w:rsid w:val="006F1DB5"/>
    <w:rsid w:val="006F274A"/>
    <w:rsid w:val="006F313D"/>
    <w:rsid w:val="006F3AC5"/>
    <w:rsid w:val="006F3B57"/>
    <w:rsid w:val="006F4373"/>
    <w:rsid w:val="006F49A8"/>
    <w:rsid w:val="006F54B3"/>
    <w:rsid w:val="006F5976"/>
    <w:rsid w:val="006F5D7D"/>
    <w:rsid w:val="006F5D98"/>
    <w:rsid w:val="006F60B5"/>
    <w:rsid w:val="006F639B"/>
    <w:rsid w:val="006F6E41"/>
    <w:rsid w:val="006F76B5"/>
    <w:rsid w:val="006F76D4"/>
    <w:rsid w:val="006F7D93"/>
    <w:rsid w:val="00700ECA"/>
    <w:rsid w:val="00702673"/>
    <w:rsid w:val="00702E4D"/>
    <w:rsid w:val="00702E9F"/>
    <w:rsid w:val="00702ED8"/>
    <w:rsid w:val="00706E5B"/>
    <w:rsid w:val="007071F8"/>
    <w:rsid w:val="00707FEE"/>
    <w:rsid w:val="00711417"/>
    <w:rsid w:val="007115BB"/>
    <w:rsid w:val="0071197B"/>
    <w:rsid w:val="00711AA7"/>
    <w:rsid w:val="0071231D"/>
    <w:rsid w:val="00712DEE"/>
    <w:rsid w:val="00713400"/>
    <w:rsid w:val="00713840"/>
    <w:rsid w:val="00713BF9"/>
    <w:rsid w:val="00715C64"/>
    <w:rsid w:val="00715FFE"/>
    <w:rsid w:val="007166E2"/>
    <w:rsid w:val="007168D1"/>
    <w:rsid w:val="00716EDD"/>
    <w:rsid w:val="00717165"/>
    <w:rsid w:val="0071724F"/>
    <w:rsid w:val="0071796F"/>
    <w:rsid w:val="007207E3"/>
    <w:rsid w:val="00720B7A"/>
    <w:rsid w:val="00721476"/>
    <w:rsid w:val="00721857"/>
    <w:rsid w:val="00721FC2"/>
    <w:rsid w:val="007227E1"/>
    <w:rsid w:val="007229A5"/>
    <w:rsid w:val="00722B33"/>
    <w:rsid w:val="00722D08"/>
    <w:rsid w:val="00722FFB"/>
    <w:rsid w:val="00723322"/>
    <w:rsid w:val="007235BE"/>
    <w:rsid w:val="007237AA"/>
    <w:rsid w:val="00723838"/>
    <w:rsid w:val="00723EDA"/>
    <w:rsid w:val="00723FFF"/>
    <w:rsid w:val="007247A3"/>
    <w:rsid w:val="00724B1D"/>
    <w:rsid w:val="00725301"/>
    <w:rsid w:val="00725458"/>
    <w:rsid w:val="00725605"/>
    <w:rsid w:val="00725765"/>
    <w:rsid w:val="0072576E"/>
    <w:rsid w:val="007258DB"/>
    <w:rsid w:val="007259A2"/>
    <w:rsid w:val="00726077"/>
    <w:rsid w:val="0072620C"/>
    <w:rsid w:val="007273F9"/>
    <w:rsid w:val="00727839"/>
    <w:rsid w:val="00727F08"/>
    <w:rsid w:val="007301EB"/>
    <w:rsid w:val="00730428"/>
    <w:rsid w:val="00731736"/>
    <w:rsid w:val="00731825"/>
    <w:rsid w:val="00731B58"/>
    <w:rsid w:val="00731DDD"/>
    <w:rsid w:val="00731FA8"/>
    <w:rsid w:val="00732323"/>
    <w:rsid w:val="0073279B"/>
    <w:rsid w:val="00732BE0"/>
    <w:rsid w:val="00732EE6"/>
    <w:rsid w:val="00732F8C"/>
    <w:rsid w:val="007331D6"/>
    <w:rsid w:val="007334BC"/>
    <w:rsid w:val="0073366C"/>
    <w:rsid w:val="00733818"/>
    <w:rsid w:val="007339C8"/>
    <w:rsid w:val="00734029"/>
    <w:rsid w:val="007341BD"/>
    <w:rsid w:val="00734278"/>
    <w:rsid w:val="00734439"/>
    <w:rsid w:val="0073486D"/>
    <w:rsid w:val="00734C42"/>
    <w:rsid w:val="007356EB"/>
    <w:rsid w:val="007359FC"/>
    <w:rsid w:val="00735A3C"/>
    <w:rsid w:val="00735B6A"/>
    <w:rsid w:val="007360DA"/>
    <w:rsid w:val="00736374"/>
    <w:rsid w:val="00736480"/>
    <w:rsid w:val="007365C8"/>
    <w:rsid w:val="00736790"/>
    <w:rsid w:val="0073740E"/>
    <w:rsid w:val="0073740F"/>
    <w:rsid w:val="0073751A"/>
    <w:rsid w:val="0073779B"/>
    <w:rsid w:val="00737807"/>
    <w:rsid w:val="00740218"/>
    <w:rsid w:val="0074051D"/>
    <w:rsid w:val="00740643"/>
    <w:rsid w:val="0074070A"/>
    <w:rsid w:val="00740939"/>
    <w:rsid w:val="00741072"/>
    <w:rsid w:val="0074208D"/>
    <w:rsid w:val="0074252B"/>
    <w:rsid w:val="007425C2"/>
    <w:rsid w:val="00742915"/>
    <w:rsid w:val="007429CD"/>
    <w:rsid w:val="007430A3"/>
    <w:rsid w:val="00743958"/>
    <w:rsid w:val="00743F10"/>
    <w:rsid w:val="00744080"/>
    <w:rsid w:val="00744347"/>
    <w:rsid w:val="007446F5"/>
    <w:rsid w:val="00744D4B"/>
    <w:rsid w:val="00745998"/>
    <w:rsid w:val="00745B2A"/>
    <w:rsid w:val="00746192"/>
    <w:rsid w:val="00746310"/>
    <w:rsid w:val="007464BA"/>
    <w:rsid w:val="00746781"/>
    <w:rsid w:val="007473BD"/>
    <w:rsid w:val="007474EF"/>
    <w:rsid w:val="00747978"/>
    <w:rsid w:val="00747981"/>
    <w:rsid w:val="00747B79"/>
    <w:rsid w:val="00751AE2"/>
    <w:rsid w:val="00751B41"/>
    <w:rsid w:val="00751B61"/>
    <w:rsid w:val="00752354"/>
    <w:rsid w:val="0075273C"/>
    <w:rsid w:val="00752747"/>
    <w:rsid w:val="007538E3"/>
    <w:rsid w:val="00753F13"/>
    <w:rsid w:val="00754444"/>
    <w:rsid w:val="0075464C"/>
    <w:rsid w:val="00754B2B"/>
    <w:rsid w:val="00755142"/>
    <w:rsid w:val="00755307"/>
    <w:rsid w:val="00755F54"/>
    <w:rsid w:val="007561F8"/>
    <w:rsid w:val="007566EC"/>
    <w:rsid w:val="00756EE6"/>
    <w:rsid w:val="007576C7"/>
    <w:rsid w:val="0075773C"/>
    <w:rsid w:val="00757D92"/>
    <w:rsid w:val="00760428"/>
    <w:rsid w:val="007605CE"/>
    <w:rsid w:val="007608B4"/>
    <w:rsid w:val="0076092A"/>
    <w:rsid w:val="00761402"/>
    <w:rsid w:val="00761689"/>
    <w:rsid w:val="00761749"/>
    <w:rsid w:val="007617A5"/>
    <w:rsid w:val="007617DF"/>
    <w:rsid w:val="00762DBC"/>
    <w:rsid w:val="00763329"/>
    <w:rsid w:val="00764453"/>
    <w:rsid w:val="00765004"/>
    <w:rsid w:val="007653C6"/>
    <w:rsid w:val="0076593F"/>
    <w:rsid w:val="00765B2B"/>
    <w:rsid w:val="00765BAB"/>
    <w:rsid w:val="00765C9C"/>
    <w:rsid w:val="00765F9B"/>
    <w:rsid w:val="007661F2"/>
    <w:rsid w:val="00766E83"/>
    <w:rsid w:val="00766F65"/>
    <w:rsid w:val="00767031"/>
    <w:rsid w:val="00767223"/>
    <w:rsid w:val="00767850"/>
    <w:rsid w:val="00767A13"/>
    <w:rsid w:val="00767BD8"/>
    <w:rsid w:val="0077002F"/>
    <w:rsid w:val="007704B6"/>
    <w:rsid w:val="007704E1"/>
    <w:rsid w:val="0077078A"/>
    <w:rsid w:val="007709F9"/>
    <w:rsid w:val="00770F6A"/>
    <w:rsid w:val="00770F89"/>
    <w:rsid w:val="00771587"/>
    <w:rsid w:val="00771597"/>
    <w:rsid w:val="00771B5C"/>
    <w:rsid w:val="007723EA"/>
    <w:rsid w:val="007726B3"/>
    <w:rsid w:val="00772C16"/>
    <w:rsid w:val="00772E4A"/>
    <w:rsid w:val="00773717"/>
    <w:rsid w:val="007737AB"/>
    <w:rsid w:val="0077397D"/>
    <w:rsid w:val="007739A5"/>
    <w:rsid w:val="007744D5"/>
    <w:rsid w:val="0077470D"/>
    <w:rsid w:val="007747CC"/>
    <w:rsid w:val="00774D24"/>
    <w:rsid w:val="0077590D"/>
    <w:rsid w:val="00775938"/>
    <w:rsid w:val="00775A9C"/>
    <w:rsid w:val="00775AAA"/>
    <w:rsid w:val="00775DE3"/>
    <w:rsid w:val="0077650D"/>
    <w:rsid w:val="0077689D"/>
    <w:rsid w:val="00777E68"/>
    <w:rsid w:val="00780FF3"/>
    <w:rsid w:val="00781393"/>
    <w:rsid w:val="0078147C"/>
    <w:rsid w:val="00781F17"/>
    <w:rsid w:val="00782342"/>
    <w:rsid w:val="0078272D"/>
    <w:rsid w:val="00783120"/>
    <w:rsid w:val="00783572"/>
    <w:rsid w:val="00783588"/>
    <w:rsid w:val="0078373F"/>
    <w:rsid w:val="00783E67"/>
    <w:rsid w:val="00783FBF"/>
    <w:rsid w:val="0078495E"/>
    <w:rsid w:val="00784A03"/>
    <w:rsid w:val="00784B87"/>
    <w:rsid w:val="00784CB5"/>
    <w:rsid w:val="00784F91"/>
    <w:rsid w:val="00785F2D"/>
    <w:rsid w:val="007860EF"/>
    <w:rsid w:val="00786175"/>
    <w:rsid w:val="007862F3"/>
    <w:rsid w:val="00786873"/>
    <w:rsid w:val="00786B77"/>
    <w:rsid w:val="00786D02"/>
    <w:rsid w:val="00787320"/>
    <w:rsid w:val="007876EA"/>
    <w:rsid w:val="00787B71"/>
    <w:rsid w:val="00787BED"/>
    <w:rsid w:val="00787E2E"/>
    <w:rsid w:val="007901F1"/>
    <w:rsid w:val="007908F6"/>
    <w:rsid w:val="00790BB8"/>
    <w:rsid w:val="007914F1"/>
    <w:rsid w:val="0079242A"/>
    <w:rsid w:val="00792A98"/>
    <w:rsid w:val="00793B52"/>
    <w:rsid w:val="0079450B"/>
    <w:rsid w:val="007945BC"/>
    <w:rsid w:val="00794AA8"/>
    <w:rsid w:val="00794D5B"/>
    <w:rsid w:val="0079547F"/>
    <w:rsid w:val="007956F1"/>
    <w:rsid w:val="00795CDE"/>
    <w:rsid w:val="00796444"/>
    <w:rsid w:val="00796CC2"/>
    <w:rsid w:val="0079710D"/>
    <w:rsid w:val="00797460"/>
    <w:rsid w:val="007974B3"/>
    <w:rsid w:val="00797BDC"/>
    <w:rsid w:val="00797F3B"/>
    <w:rsid w:val="007A02EB"/>
    <w:rsid w:val="007A094B"/>
    <w:rsid w:val="007A09E2"/>
    <w:rsid w:val="007A0DFE"/>
    <w:rsid w:val="007A170A"/>
    <w:rsid w:val="007A1979"/>
    <w:rsid w:val="007A1D8B"/>
    <w:rsid w:val="007A259A"/>
    <w:rsid w:val="007A311C"/>
    <w:rsid w:val="007A3FF6"/>
    <w:rsid w:val="007A425D"/>
    <w:rsid w:val="007A486B"/>
    <w:rsid w:val="007A48C2"/>
    <w:rsid w:val="007A4CBA"/>
    <w:rsid w:val="007A517C"/>
    <w:rsid w:val="007A5237"/>
    <w:rsid w:val="007A5973"/>
    <w:rsid w:val="007A5FBC"/>
    <w:rsid w:val="007A63DA"/>
    <w:rsid w:val="007A68E6"/>
    <w:rsid w:val="007A68E7"/>
    <w:rsid w:val="007A6B7D"/>
    <w:rsid w:val="007A6FC9"/>
    <w:rsid w:val="007A7247"/>
    <w:rsid w:val="007A7F74"/>
    <w:rsid w:val="007B02C8"/>
    <w:rsid w:val="007B085F"/>
    <w:rsid w:val="007B090F"/>
    <w:rsid w:val="007B0A0C"/>
    <w:rsid w:val="007B0C40"/>
    <w:rsid w:val="007B0DBF"/>
    <w:rsid w:val="007B1BCC"/>
    <w:rsid w:val="007B1C20"/>
    <w:rsid w:val="007B2112"/>
    <w:rsid w:val="007B2F61"/>
    <w:rsid w:val="007B33E5"/>
    <w:rsid w:val="007B3995"/>
    <w:rsid w:val="007B43F3"/>
    <w:rsid w:val="007B54AD"/>
    <w:rsid w:val="007B617C"/>
    <w:rsid w:val="007B7A0E"/>
    <w:rsid w:val="007C0085"/>
    <w:rsid w:val="007C0209"/>
    <w:rsid w:val="007C0854"/>
    <w:rsid w:val="007C0BE5"/>
    <w:rsid w:val="007C103B"/>
    <w:rsid w:val="007C136D"/>
    <w:rsid w:val="007C1CE4"/>
    <w:rsid w:val="007C2334"/>
    <w:rsid w:val="007C265B"/>
    <w:rsid w:val="007C2C0F"/>
    <w:rsid w:val="007C3206"/>
    <w:rsid w:val="007C381C"/>
    <w:rsid w:val="007C395D"/>
    <w:rsid w:val="007C4027"/>
    <w:rsid w:val="007C45CD"/>
    <w:rsid w:val="007C4D32"/>
    <w:rsid w:val="007C53CD"/>
    <w:rsid w:val="007C5AB3"/>
    <w:rsid w:val="007C5DAB"/>
    <w:rsid w:val="007C5F40"/>
    <w:rsid w:val="007C5FA4"/>
    <w:rsid w:val="007C668B"/>
    <w:rsid w:val="007C693D"/>
    <w:rsid w:val="007C6AAF"/>
    <w:rsid w:val="007C6B56"/>
    <w:rsid w:val="007C6E2F"/>
    <w:rsid w:val="007C7EA3"/>
    <w:rsid w:val="007D032E"/>
    <w:rsid w:val="007D051B"/>
    <w:rsid w:val="007D059D"/>
    <w:rsid w:val="007D1DAD"/>
    <w:rsid w:val="007D1F1E"/>
    <w:rsid w:val="007D2337"/>
    <w:rsid w:val="007D29BD"/>
    <w:rsid w:val="007D2BE9"/>
    <w:rsid w:val="007D3342"/>
    <w:rsid w:val="007D33E3"/>
    <w:rsid w:val="007D39C1"/>
    <w:rsid w:val="007D420A"/>
    <w:rsid w:val="007D5680"/>
    <w:rsid w:val="007D5BF5"/>
    <w:rsid w:val="007D63FC"/>
    <w:rsid w:val="007D65C8"/>
    <w:rsid w:val="007D6AA3"/>
    <w:rsid w:val="007D7A0B"/>
    <w:rsid w:val="007D7B78"/>
    <w:rsid w:val="007E01B2"/>
    <w:rsid w:val="007E0A5C"/>
    <w:rsid w:val="007E0B16"/>
    <w:rsid w:val="007E1046"/>
    <w:rsid w:val="007E18BB"/>
    <w:rsid w:val="007E1914"/>
    <w:rsid w:val="007E1DA0"/>
    <w:rsid w:val="007E21C1"/>
    <w:rsid w:val="007E22F3"/>
    <w:rsid w:val="007E23DB"/>
    <w:rsid w:val="007E26AD"/>
    <w:rsid w:val="007E2771"/>
    <w:rsid w:val="007E355E"/>
    <w:rsid w:val="007E3688"/>
    <w:rsid w:val="007E3821"/>
    <w:rsid w:val="007E3CEE"/>
    <w:rsid w:val="007E425F"/>
    <w:rsid w:val="007E583B"/>
    <w:rsid w:val="007E626B"/>
    <w:rsid w:val="007E703C"/>
    <w:rsid w:val="007E7FAD"/>
    <w:rsid w:val="007F02DF"/>
    <w:rsid w:val="007F0549"/>
    <w:rsid w:val="007F0A7D"/>
    <w:rsid w:val="007F1308"/>
    <w:rsid w:val="007F15C5"/>
    <w:rsid w:val="007F17B2"/>
    <w:rsid w:val="007F17F8"/>
    <w:rsid w:val="007F226D"/>
    <w:rsid w:val="007F2C2E"/>
    <w:rsid w:val="007F30BF"/>
    <w:rsid w:val="007F324D"/>
    <w:rsid w:val="007F329D"/>
    <w:rsid w:val="007F36C1"/>
    <w:rsid w:val="007F3ACE"/>
    <w:rsid w:val="007F3BC8"/>
    <w:rsid w:val="007F4223"/>
    <w:rsid w:val="007F4BC7"/>
    <w:rsid w:val="007F4F58"/>
    <w:rsid w:val="007F5522"/>
    <w:rsid w:val="007F5B49"/>
    <w:rsid w:val="007F5D4B"/>
    <w:rsid w:val="007F694A"/>
    <w:rsid w:val="007F7489"/>
    <w:rsid w:val="007F7A18"/>
    <w:rsid w:val="007F7C36"/>
    <w:rsid w:val="007F7F5A"/>
    <w:rsid w:val="008004C8"/>
    <w:rsid w:val="008009DA"/>
    <w:rsid w:val="00800AA1"/>
    <w:rsid w:val="00800C04"/>
    <w:rsid w:val="008010E1"/>
    <w:rsid w:val="008011FD"/>
    <w:rsid w:val="0080163F"/>
    <w:rsid w:val="00801685"/>
    <w:rsid w:val="00801F2C"/>
    <w:rsid w:val="008023C4"/>
    <w:rsid w:val="008024D6"/>
    <w:rsid w:val="00802837"/>
    <w:rsid w:val="00802861"/>
    <w:rsid w:val="00802EAF"/>
    <w:rsid w:val="008031F8"/>
    <w:rsid w:val="00803320"/>
    <w:rsid w:val="00803B42"/>
    <w:rsid w:val="00803CC6"/>
    <w:rsid w:val="00803E20"/>
    <w:rsid w:val="0080481B"/>
    <w:rsid w:val="008056EE"/>
    <w:rsid w:val="00805A2D"/>
    <w:rsid w:val="00806150"/>
    <w:rsid w:val="008064BD"/>
    <w:rsid w:val="008068D6"/>
    <w:rsid w:val="008069C2"/>
    <w:rsid w:val="008069D9"/>
    <w:rsid w:val="0080704B"/>
    <w:rsid w:val="0080724E"/>
    <w:rsid w:val="008075E6"/>
    <w:rsid w:val="0080786F"/>
    <w:rsid w:val="0081023B"/>
    <w:rsid w:val="008103CC"/>
    <w:rsid w:val="0081042B"/>
    <w:rsid w:val="008104FD"/>
    <w:rsid w:val="0081115F"/>
    <w:rsid w:val="00811F97"/>
    <w:rsid w:val="00812076"/>
    <w:rsid w:val="008120E4"/>
    <w:rsid w:val="008135A5"/>
    <w:rsid w:val="00813981"/>
    <w:rsid w:val="00813BCB"/>
    <w:rsid w:val="00813CB1"/>
    <w:rsid w:val="00813D89"/>
    <w:rsid w:val="00814CD2"/>
    <w:rsid w:val="00815219"/>
    <w:rsid w:val="0081565A"/>
    <w:rsid w:val="008159BE"/>
    <w:rsid w:val="00815E2C"/>
    <w:rsid w:val="00816A88"/>
    <w:rsid w:val="00816C01"/>
    <w:rsid w:val="00817055"/>
    <w:rsid w:val="0081722E"/>
    <w:rsid w:val="008172DC"/>
    <w:rsid w:val="008176A2"/>
    <w:rsid w:val="00817EC7"/>
    <w:rsid w:val="00820531"/>
    <w:rsid w:val="008206F9"/>
    <w:rsid w:val="00820ACB"/>
    <w:rsid w:val="0082184F"/>
    <w:rsid w:val="00821E30"/>
    <w:rsid w:val="00821E3A"/>
    <w:rsid w:val="0082309C"/>
    <w:rsid w:val="00823291"/>
    <w:rsid w:val="008233BA"/>
    <w:rsid w:val="0082363A"/>
    <w:rsid w:val="0082405F"/>
    <w:rsid w:val="008242BA"/>
    <w:rsid w:val="00824643"/>
    <w:rsid w:val="00824927"/>
    <w:rsid w:val="008254B3"/>
    <w:rsid w:val="008256D7"/>
    <w:rsid w:val="00825DB8"/>
    <w:rsid w:val="008261DD"/>
    <w:rsid w:val="0082669A"/>
    <w:rsid w:val="00826791"/>
    <w:rsid w:val="00826A2B"/>
    <w:rsid w:val="00826B89"/>
    <w:rsid w:val="00830313"/>
    <w:rsid w:val="008309C2"/>
    <w:rsid w:val="00830C9E"/>
    <w:rsid w:val="00831781"/>
    <w:rsid w:val="00831FF8"/>
    <w:rsid w:val="008320A7"/>
    <w:rsid w:val="00832425"/>
    <w:rsid w:val="0083246B"/>
    <w:rsid w:val="00832EF9"/>
    <w:rsid w:val="00833741"/>
    <w:rsid w:val="00834A8F"/>
    <w:rsid w:val="00835311"/>
    <w:rsid w:val="00835B8C"/>
    <w:rsid w:val="00835BF3"/>
    <w:rsid w:val="00835CF9"/>
    <w:rsid w:val="00835DAB"/>
    <w:rsid w:val="00836989"/>
    <w:rsid w:val="00836BB7"/>
    <w:rsid w:val="008376AC"/>
    <w:rsid w:val="00837829"/>
    <w:rsid w:val="00837AE9"/>
    <w:rsid w:val="00837CA4"/>
    <w:rsid w:val="00840956"/>
    <w:rsid w:val="0084157E"/>
    <w:rsid w:val="00841A5D"/>
    <w:rsid w:val="00841BEE"/>
    <w:rsid w:val="008420C8"/>
    <w:rsid w:val="00842121"/>
    <w:rsid w:val="008422BC"/>
    <w:rsid w:val="008428B7"/>
    <w:rsid w:val="00842B45"/>
    <w:rsid w:val="008432ED"/>
    <w:rsid w:val="0084355A"/>
    <w:rsid w:val="00844512"/>
    <w:rsid w:val="008445C0"/>
    <w:rsid w:val="00844AC1"/>
    <w:rsid w:val="00844B6F"/>
    <w:rsid w:val="00844DC9"/>
    <w:rsid w:val="00844E47"/>
    <w:rsid w:val="00845797"/>
    <w:rsid w:val="00845C81"/>
    <w:rsid w:val="0084722E"/>
    <w:rsid w:val="00847903"/>
    <w:rsid w:val="00847974"/>
    <w:rsid w:val="00847BB9"/>
    <w:rsid w:val="00847DAA"/>
    <w:rsid w:val="0085062E"/>
    <w:rsid w:val="00850845"/>
    <w:rsid w:val="0085088E"/>
    <w:rsid w:val="00850948"/>
    <w:rsid w:val="0085094A"/>
    <w:rsid w:val="00850A5F"/>
    <w:rsid w:val="00850C59"/>
    <w:rsid w:val="00850D54"/>
    <w:rsid w:val="00851025"/>
    <w:rsid w:val="00851B49"/>
    <w:rsid w:val="00851BD5"/>
    <w:rsid w:val="00851C5B"/>
    <w:rsid w:val="00851D6E"/>
    <w:rsid w:val="00851FEA"/>
    <w:rsid w:val="008524B0"/>
    <w:rsid w:val="008527DD"/>
    <w:rsid w:val="00852DF8"/>
    <w:rsid w:val="00853683"/>
    <w:rsid w:val="00853B1F"/>
    <w:rsid w:val="0085417F"/>
    <w:rsid w:val="008551A4"/>
    <w:rsid w:val="0085617B"/>
    <w:rsid w:val="0085639D"/>
    <w:rsid w:val="0085702C"/>
    <w:rsid w:val="00857787"/>
    <w:rsid w:val="0085778B"/>
    <w:rsid w:val="008577B2"/>
    <w:rsid w:val="008579B0"/>
    <w:rsid w:val="0086022E"/>
    <w:rsid w:val="0086033F"/>
    <w:rsid w:val="008603E2"/>
    <w:rsid w:val="0086094C"/>
    <w:rsid w:val="008609FA"/>
    <w:rsid w:val="00860C2B"/>
    <w:rsid w:val="00860EAB"/>
    <w:rsid w:val="008612B7"/>
    <w:rsid w:val="00861DBA"/>
    <w:rsid w:val="00861ED1"/>
    <w:rsid w:val="0086218E"/>
    <w:rsid w:val="00862365"/>
    <w:rsid w:val="00862B2C"/>
    <w:rsid w:val="00862DB7"/>
    <w:rsid w:val="00862E8D"/>
    <w:rsid w:val="00863671"/>
    <w:rsid w:val="00863CCC"/>
    <w:rsid w:val="00864382"/>
    <w:rsid w:val="00864A8A"/>
    <w:rsid w:val="00864D8F"/>
    <w:rsid w:val="0086510E"/>
    <w:rsid w:val="00865B04"/>
    <w:rsid w:val="00865C4B"/>
    <w:rsid w:val="0086603D"/>
    <w:rsid w:val="008661F0"/>
    <w:rsid w:val="00866754"/>
    <w:rsid w:val="00866FE7"/>
    <w:rsid w:val="00867522"/>
    <w:rsid w:val="00867AE3"/>
    <w:rsid w:val="00867B26"/>
    <w:rsid w:val="00870404"/>
    <w:rsid w:val="00870483"/>
    <w:rsid w:val="00870738"/>
    <w:rsid w:val="00870A1B"/>
    <w:rsid w:val="008710FD"/>
    <w:rsid w:val="00871585"/>
    <w:rsid w:val="008719D6"/>
    <w:rsid w:val="0087237D"/>
    <w:rsid w:val="00872DAA"/>
    <w:rsid w:val="008733A9"/>
    <w:rsid w:val="00873619"/>
    <w:rsid w:val="0087373A"/>
    <w:rsid w:val="00873772"/>
    <w:rsid w:val="0087395B"/>
    <w:rsid w:val="008739A4"/>
    <w:rsid w:val="00873AD9"/>
    <w:rsid w:val="008750EA"/>
    <w:rsid w:val="00875838"/>
    <w:rsid w:val="00876215"/>
    <w:rsid w:val="0087652D"/>
    <w:rsid w:val="00876DCF"/>
    <w:rsid w:val="0087714A"/>
    <w:rsid w:val="008772AC"/>
    <w:rsid w:val="00877F06"/>
    <w:rsid w:val="00880577"/>
    <w:rsid w:val="00880C39"/>
    <w:rsid w:val="0088119A"/>
    <w:rsid w:val="0088187E"/>
    <w:rsid w:val="008820C5"/>
    <w:rsid w:val="008822FC"/>
    <w:rsid w:val="00882458"/>
    <w:rsid w:val="00883834"/>
    <w:rsid w:val="00883939"/>
    <w:rsid w:val="00883F02"/>
    <w:rsid w:val="008841A8"/>
    <w:rsid w:val="008843B1"/>
    <w:rsid w:val="00885281"/>
    <w:rsid w:val="00885FD2"/>
    <w:rsid w:val="00886158"/>
    <w:rsid w:val="00886261"/>
    <w:rsid w:val="008866B4"/>
    <w:rsid w:val="00886CBF"/>
    <w:rsid w:val="008872D1"/>
    <w:rsid w:val="00887452"/>
    <w:rsid w:val="008874AE"/>
    <w:rsid w:val="00887C40"/>
    <w:rsid w:val="0089035D"/>
    <w:rsid w:val="008907AE"/>
    <w:rsid w:val="00890EAA"/>
    <w:rsid w:val="0089157C"/>
    <w:rsid w:val="00891A0E"/>
    <w:rsid w:val="00891C40"/>
    <w:rsid w:val="00892041"/>
    <w:rsid w:val="008921AA"/>
    <w:rsid w:val="0089225F"/>
    <w:rsid w:val="008924A6"/>
    <w:rsid w:val="008925D5"/>
    <w:rsid w:val="00892BC1"/>
    <w:rsid w:val="008930CF"/>
    <w:rsid w:val="008939A2"/>
    <w:rsid w:val="0089407B"/>
    <w:rsid w:val="00894304"/>
    <w:rsid w:val="0089447B"/>
    <w:rsid w:val="00894A8F"/>
    <w:rsid w:val="00894DFD"/>
    <w:rsid w:val="00895214"/>
    <w:rsid w:val="00895629"/>
    <w:rsid w:val="008958F7"/>
    <w:rsid w:val="008960C4"/>
    <w:rsid w:val="008962E1"/>
    <w:rsid w:val="00896AA7"/>
    <w:rsid w:val="00896BAB"/>
    <w:rsid w:val="00896D61"/>
    <w:rsid w:val="0089761A"/>
    <w:rsid w:val="0089788D"/>
    <w:rsid w:val="008A01B9"/>
    <w:rsid w:val="008A0389"/>
    <w:rsid w:val="008A04E3"/>
    <w:rsid w:val="008A0795"/>
    <w:rsid w:val="008A0C90"/>
    <w:rsid w:val="008A0CBC"/>
    <w:rsid w:val="008A0DB9"/>
    <w:rsid w:val="008A0F63"/>
    <w:rsid w:val="008A1250"/>
    <w:rsid w:val="008A13AC"/>
    <w:rsid w:val="008A1C9A"/>
    <w:rsid w:val="008A220E"/>
    <w:rsid w:val="008A2645"/>
    <w:rsid w:val="008A26FD"/>
    <w:rsid w:val="008A3162"/>
    <w:rsid w:val="008A34F6"/>
    <w:rsid w:val="008A35BD"/>
    <w:rsid w:val="008A36F8"/>
    <w:rsid w:val="008A43AB"/>
    <w:rsid w:val="008A4549"/>
    <w:rsid w:val="008A503C"/>
    <w:rsid w:val="008A53CE"/>
    <w:rsid w:val="008A541C"/>
    <w:rsid w:val="008A62A2"/>
    <w:rsid w:val="008A6B85"/>
    <w:rsid w:val="008A6C47"/>
    <w:rsid w:val="008A6C67"/>
    <w:rsid w:val="008A6FCD"/>
    <w:rsid w:val="008A726E"/>
    <w:rsid w:val="008A7362"/>
    <w:rsid w:val="008A73C3"/>
    <w:rsid w:val="008A742E"/>
    <w:rsid w:val="008A756C"/>
    <w:rsid w:val="008A7713"/>
    <w:rsid w:val="008A797B"/>
    <w:rsid w:val="008A7E5E"/>
    <w:rsid w:val="008B0044"/>
    <w:rsid w:val="008B1010"/>
    <w:rsid w:val="008B104F"/>
    <w:rsid w:val="008B1807"/>
    <w:rsid w:val="008B1C2D"/>
    <w:rsid w:val="008B1F7C"/>
    <w:rsid w:val="008B2740"/>
    <w:rsid w:val="008B28EC"/>
    <w:rsid w:val="008B2EF1"/>
    <w:rsid w:val="008B339E"/>
    <w:rsid w:val="008B36B2"/>
    <w:rsid w:val="008B371E"/>
    <w:rsid w:val="008B3B42"/>
    <w:rsid w:val="008B3E18"/>
    <w:rsid w:val="008B4183"/>
    <w:rsid w:val="008B455A"/>
    <w:rsid w:val="008B4721"/>
    <w:rsid w:val="008B4825"/>
    <w:rsid w:val="008B4CB8"/>
    <w:rsid w:val="008B51B0"/>
    <w:rsid w:val="008B54A2"/>
    <w:rsid w:val="008B5D12"/>
    <w:rsid w:val="008B5D19"/>
    <w:rsid w:val="008B6933"/>
    <w:rsid w:val="008B69A5"/>
    <w:rsid w:val="008B6F22"/>
    <w:rsid w:val="008B7446"/>
    <w:rsid w:val="008B75BA"/>
    <w:rsid w:val="008B775E"/>
    <w:rsid w:val="008B7A7A"/>
    <w:rsid w:val="008B7DA0"/>
    <w:rsid w:val="008C0346"/>
    <w:rsid w:val="008C052E"/>
    <w:rsid w:val="008C0654"/>
    <w:rsid w:val="008C0694"/>
    <w:rsid w:val="008C06C4"/>
    <w:rsid w:val="008C077E"/>
    <w:rsid w:val="008C0E75"/>
    <w:rsid w:val="008C1643"/>
    <w:rsid w:val="008C166C"/>
    <w:rsid w:val="008C16C9"/>
    <w:rsid w:val="008C18E6"/>
    <w:rsid w:val="008C2236"/>
    <w:rsid w:val="008C26A7"/>
    <w:rsid w:val="008C2717"/>
    <w:rsid w:val="008C276D"/>
    <w:rsid w:val="008C282A"/>
    <w:rsid w:val="008C2B6A"/>
    <w:rsid w:val="008C2FEB"/>
    <w:rsid w:val="008C3433"/>
    <w:rsid w:val="008C376B"/>
    <w:rsid w:val="008C3A53"/>
    <w:rsid w:val="008C3E87"/>
    <w:rsid w:val="008C3F75"/>
    <w:rsid w:val="008C4728"/>
    <w:rsid w:val="008C4B71"/>
    <w:rsid w:val="008C4DAE"/>
    <w:rsid w:val="008C53DC"/>
    <w:rsid w:val="008C5AF8"/>
    <w:rsid w:val="008C5C6F"/>
    <w:rsid w:val="008C5CBE"/>
    <w:rsid w:val="008C5E74"/>
    <w:rsid w:val="008C6244"/>
    <w:rsid w:val="008C6A12"/>
    <w:rsid w:val="008C6E63"/>
    <w:rsid w:val="008C7169"/>
    <w:rsid w:val="008C7666"/>
    <w:rsid w:val="008C7D5F"/>
    <w:rsid w:val="008C7EEC"/>
    <w:rsid w:val="008D0162"/>
    <w:rsid w:val="008D0969"/>
    <w:rsid w:val="008D104B"/>
    <w:rsid w:val="008D1473"/>
    <w:rsid w:val="008D156A"/>
    <w:rsid w:val="008D20D6"/>
    <w:rsid w:val="008D24B2"/>
    <w:rsid w:val="008D258A"/>
    <w:rsid w:val="008D2E62"/>
    <w:rsid w:val="008D3235"/>
    <w:rsid w:val="008D32B0"/>
    <w:rsid w:val="008D3304"/>
    <w:rsid w:val="008D3691"/>
    <w:rsid w:val="008D3A5F"/>
    <w:rsid w:val="008D4B69"/>
    <w:rsid w:val="008D570C"/>
    <w:rsid w:val="008D579D"/>
    <w:rsid w:val="008D5A20"/>
    <w:rsid w:val="008D7642"/>
    <w:rsid w:val="008D7EE1"/>
    <w:rsid w:val="008E0197"/>
    <w:rsid w:val="008E0E8F"/>
    <w:rsid w:val="008E11DB"/>
    <w:rsid w:val="008E173E"/>
    <w:rsid w:val="008E1EFE"/>
    <w:rsid w:val="008E1FAC"/>
    <w:rsid w:val="008E214E"/>
    <w:rsid w:val="008E2671"/>
    <w:rsid w:val="008E2B0A"/>
    <w:rsid w:val="008E44ED"/>
    <w:rsid w:val="008E4CCE"/>
    <w:rsid w:val="008E4E20"/>
    <w:rsid w:val="008E5188"/>
    <w:rsid w:val="008E5543"/>
    <w:rsid w:val="008E5D46"/>
    <w:rsid w:val="008E5D6E"/>
    <w:rsid w:val="008E61A2"/>
    <w:rsid w:val="008E638B"/>
    <w:rsid w:val="008E6939"/>
    <w:rsid w:val="008E6E14"/>
    <w:rsid w:val="008E7067"/>
    <w:rsid w:val="008E70A3"/>
    <w:rsid w:val="008E741D"/>
    <w:rsid w:val="008E7A66"/>
    <w:rsid w:val="008F00D2"/>
    <w:rsid w:val="008F0CC1"/>
    <w:rsid w:val="008F0EF6"/>
    <w:rsid w:val="008F1F46"/>
    <w:rsid w:val="008F216D"/>
    <w:rsid w:val="008F24D2"/>
    <w:rsid w:val="008F2C24"/>
    <w:rsid w:val="008F35CB"/>
    <w:rsid w:val="008F3625"/>
    <w:rsid w:val="008F3979"/>
    <w:rsid w:val="008F3CDB"/>
    <w:rsid w:val="008F4148"/>
    <w:rsid w:val="008F4570"/>
    <w:rsid w:val="008F4921"/>
    <w:rsid w:val="008F49E5"/>
    <w:rsid w:val="008F4D66"/>
    <w:rsid w:val="008F4F52"/>
    <w:rsid w:val="008F587E"/>
    <w:rsid w:val="008F58F4"/>
    <w:rsid w:val="008F5999"/>
    <w:rsid w:val="008F5AE3"/>
    <w:rsid w:val="008F5BB8"/>
    <w:rsid w:val="008F5C21"/>
    <w:rsid w:val="008F5D4D"/>
    <w:rsid w:val="008F62C7"/>
    <w:rsid w:val="009002A8"/>
    <w:rsid w:val="00901BAC"/>
    <w:rsid w:val="0090250E"/>
    <w:rsid w:val="00902978"/>
    <w:rsid w:val="0090374C"/>
    <w:rsid w:val="009037B1"/>
    <w:rsid w:val="00903D14"/>
    <w:rsid w:val="00904112"/>
    <w:rsid w:val="00904516"/>
    <w:rsid w:val="009045F3"/>
    <w:rsid w:val="009046CE"/>
    <w:rsid w:val="009047D6"/>
    <w:rsid w:val="00904866"/>
    <w:rsid w:val="0090497B"/>
    <w:rsid w:val="00904E8E"/>
    <w:rsid w:val="0090524B"/>
    <w:rsid w:val="0090577E"/>
    <w:rsid w:val="00905C12"/>
    <w:rsid w:val="00906F60"/>
    <w:rsid w:val="00907025"/>
    <w:rsid w:val="00907196"/>
    <w:rsid w:val="009077EF"/>
    <w:rsid w:val="00907CF1"/>
    <w:rsid w:val="0091009C"/>
    <w:rsid w:val="00910429"/>
    <w:rsid w:val="009112FB"/>
    <w:rsid w:val="00911530"/>
    <w:rsid w:val="0091157B"/>
    <w:rsid w:val="00911867"/>
    <w:rsid w:val="00911BA9"/>
    <w:rsid w:val="00912336"/>
    <w:rsid w:val="0091297F"/>
    <w:rsid w:val="00913241"/>
    <w:rsid w:val="00913300"/>
    <w:rsid w:val="009136CD"/>
    <w:rsid w:val="00913E25"/>
    <w:rsid w:val="0091416E"/>
    <w:rsid w:val="0091469A"/>
    <w:rsid w:val="00914A83"/>
    <w:rsid w:val="009159E6"/>
    <w:rsid w:val="0091668A"/>
    <w:rsid w:val="00916703"/>
    <w:rsid w:val="009167BE"/>
    <w:rsid w:val="00916AF6"/>
    <w:rsid w:val="00916FDA"/>
    <w:rsid w:val="0091763C"/>
    <w:rsid w:val="009178C3"/>
    <w:rsid w:val="009179CF"/>
    <w:rsid w:val="00917EE2"/>
    <w:rsid w:val="009200A1"/>
    <w:rsid w:val="00920235"/>
    <w:rsid w:val="00920634"/>
    <w:rsid w:val="009207A7"/>
    <w:rsid w:val="009209A4"/>
    <w:rsid w:val="00920A19"/>
    <w:rsid w:val="00920CDE"/>
    <w:rsid w:val="0092180E"/>
    <w:rsid w:val="00921D7C"/>
    <w:rsid w:val="00922B54"/>
    <w:rsid w:val="00922E11"/>
    <w:rsid w:val="00923B78"/>
    <w:rsid w:val="00923BEB"/>
    <w:rsid w:val="009240E1"/>
    <w:rsid w:val="009243EA"/>
    <w:rsid w:val="00924ECF"/>
    <w:rsid w:val="0092503E"/>
    <w:rsid w:val="0092516B"/>
    <w:rsid w:val="00925344"/>
    <w:rsid w:val="00925549"/>
    <w:rsid w:val="00926054"/>
    <w:rsid w:val="009269A7"/>
    <w:rsid w:val="009272C1"/>
    <w:rsid w:val="0092734A"/>
    <w:rsid w:val="009276AD"/>
    <w:rsid w:val="00930290"/>
    <w:rsid w:val="00930766"/>
    <w:rsid w:val="00931165"/>
    <w:rsid w:val="00931886"/>
    <w:rsid w:val="009319D5"/>
    <w:rsid w:val="00931B62"/>
    <w:rsid w:val="00931CD9"/>
    <w:rsid w:val="00931EF5"/>
    <w:rsid w:val="00932057"/>
    <w:rsid w:val="009322C7"/>
    <w:rsid w:val="00932B73"/>
    <w:rsid w:val="00932BBE"/>
    <w:rsid w:val="009330DE"/>
    <w:rsid w:val="00933262"/>
    <w:rsid w:val="009333C3"/>
    <w:rsid w:val="00934B10"/>
    <w:rsid w:val="00935169"/>
    <w:rsid w:val="00935667"/>
    <w:rsid w:val="0093567F"/>
    <w:rsid w:val="00935A10"/>
    <w:rsid w:val="00936310"/>
    <w:rsid w:val="0093634E"/>
    <w:rsid w:val="0093666B"/>
    <w:rsid w:val="00936935"/>
    <w:rsid w:val="00937372"/>
    <w:rsid w:val="00937394"/>
    <w:rsid w:val="00937A0A"/>
    <w:rsid w:val="00937CA4"/>
    <w:rsid w:val="009404EE"/>
    <w:rsid w:val="00940AC8"/>
    <w:rsid w:val="00940E9A"/>
    <w:rsid w:val="00940FE0"/>
    <w:rsid w:val="00941262"/>
    <w:rsid w:val="009412AF"/>
    <w:rsid w:val="00941DF1"/>
    <w:rsid w:val="0094270E"/>
    <w:rsid w:val="00942E43"/>
    <w:rsid w:val="009431C5"/>
    <w:rsid w:val="00943267"/>
    <w:rsid w:val="009436D4"/>
    <w:rsid w:val="0094401A"/>
    <w:rsid w:val="00944722"/>
    <w:rsid w:val="0094570E"/>
    <w:rsid w:val="009458D0"/>
    <w:rsid w:val="00945AAC"/>
    <w:rsid w:val="00946749"/>
    <w:rsid w:val="00946D92"/>
    <w:rsid w:val="009473D5"/>
    <w:rsid w:val="00947B76"/>
    <w:rsid w:val="00950465"/>
    <w:rsid w:val="009505A3"/>
    <w:rsid w:val="00950697"/>
    <w:rsid w:val="009508CF"/>
    <w:rsid w:val="00950A93"/>
    <w:rsid w:val="00950F88"/>
    <w:rsid w:val="00951613"/>
    <w:rsid w:val="00952744"/>
    <w:rsid w:val="00953428"/>
    <w:rsid w:val="00954C06"/>
    <w:rsid w:val="00954EF7"/>
    <w:rsid w:val="00954FB0"/>
    <w:rsid w:val="00955D2C"/>
    <w:rsid w:val="0095622E"/>
    <w:rsid w:val="0095768D"/>
    <w:rsid w:val="0095781D"/>
    <w:rsid w:val="00957C4C"/>
    <w:rsid w:val="0096013B"/>
    <w:rsid w:val="00960248"/>
    <w:rsid w:val="009611A8"/>
    <w:rsid w:val="009611AE"/>
    <w:rsid w:val="00961DEC"/>
    <w:rsid w:val="00961E26"/>
    <w:rsid w:val="0096226E"/>
    <w:rsid w:val="0096268A"/>
    <w:rsid w:val="0096275A"/>
    <w:rsid w:val="0096300D"/>
    <w:rsid w:val="009631D4"/>
    <w:rsid w:val="009631FE"/>
    <w:rsid w:val="00963229"/>
    <w:rsid w:val="009636A2"/>
    <w:rsid w:val="0096397F"/>
    <w:rsid w:val="00963A7F"/>
    <w:rsid w:val="0096435A"/>
    <w:rsid w:val="0096451A"/>
    <w:rsid w:val="00964FA2"/>
    <w:rsid w:val="0096561D"/>
    <w:rsid w:val="0096626D"/>
    <w:rsid w:val="00966413"/>
    <w:rsid w:val="00966B3B"/>
    <w:rsid w:val="00967650"/>
    <w:rsid w:val="009678E9"/>
    <w:rsid w:val="00967A14"/>
    <w:rsid w:val="0097013E"/>
    <w:rsid w:val="009701BB"/>
    <w:rsid w:val="009702AC"/>
    <w:rsid w:val="009703D1"/>
    <w:rsid w:val="00970458"/>
    <w:rsid w:val="009709A7"/>
    <w:rsid w:val="0097108D"/>
    <w:rsid w:val="009717B6"/>
    <w:rsid w:val="00971954"/>
    <w:rsid w:val="00971966"/>
    <w:rsid w:val="00971969"/>
    <w:rsid w:val="00971CE8"/>
    <w:rsid w:val="00971CF7"/>
    <w:rsid w:val="00971E8F"/>
    <w:rsid w:val="00972048"/>
    <w:rsid w:val="00972250"/>
    <w:rsid w:val="009723AD"/>
    <w:rsid w:val="00972527"/>
    <w:rsid w:val="00972F47"/>
    <w:rsid w:val="009735D8"/>
    <w:rsid w:val="009737EB"/>
    <w:rsid w:val="00973EDB"/>
    <w:rsid w:val="00973F12"/>
    <w:rsid w:val="00974069"/>
    <w:rsid w:val="00974221"/>
    <w:rsid w:val="009750C2"/>
    <w:rsid w:val="00975771"/>
    <w:rsid w:val="009757D0"/>
    <w:rsid w:val="009759D1"/>
    <w:rsid w:val="009759D3"/>
    <w:rsid w:val="009769E7"/>
    <w:rsid w:val="00976BA4"/>
    <w:rsid w:val="00977934"/>
    <w:rsid w:val="00977A84"/>
    <w:rsid w:val="0098012D"/>
    <w:rsid w:val="009812A3"/>
    <w:rsid w:val="00981530"/>
    <w:rsid w:val="00981738"/>
    <w:rsid w:val="00981A7C"/>
    <w:rsid w:val="0098212D"/>
    <w:rsid w:val="0098248B"/>
    <w:rsid w:val="00982754"/>
    <w:rsid w:val="00982808"/>
    <w:rsid w:val="00982AC9"/>
    <w:rsid w:val="00982D31"/>
    <w:rsid w:val="009834A7"/>
    <w:rsid w:val="009836F9"/>
    <w:rsid w:val="00983CCD"/>
    <w:rsid w:val="009848F6"/>
    <w:rsid w:val="00984FEF"/>
    <w:rsid w:val="00985552"/>
    <w:rsid w:val="00985B34"/>
    <w:rsid w:val="009866B1"/>
    <w:rsid w:val="00986A35"/>
    <w:rsid w:val="00986B06"/>
    <w:rsid w:val="00986B98"/>
    <w:rsid w:val="00986D95"/>
    <w:rsid w:val="009876AE"/>
    <w:rsid w:val="009876C7"/>
    <w:rsid w:val="009878CA"/>
    <w:rsid w:val="00987B02"/>
    <w:rsid w:val="00990578"/>
    <w:rsid w:val="00990773"/>
    <w:rsid w:val="009908C5"/>
    <w:rsid w:val="0099150E"/>
    <w:rsid w:val="00991C14"/>
    <w:rsid w:val="009922CA"/>
    <w:rsid w:val="0099282B"/>
    <w:rsid w:val="00992B3A"/>
    <w:rsid w:val="00992B63"/>
    <w:rsid w:val="00993697"/>
    <w:rsid w:val="009941AD"/>
    <w:rsid w:val="009947DC"/>
    <w:rsid w:val="009947E5"/>
    <w:rsid w:val="009949FF"/>
    <w:rsid w:val="00994FB5"/>
    <w:rsid w:val="009957D1"/>
    <w:rsid w:val="00995885"/>
    <w:rsid w:val="00995898"/>
    <w:rsid w:val="00995C45"/>
    <w:rsid w:val="00996316"/>
    <w:rsid w:val="0099694C"/>
    <w:rsid w:val="00996AE8"/>
    <w:rsid w:val="00996EBA"/>
    <w:rsid w:val="00996EC2"/>
    <w:rsid w:val="00997352"/>
    <w:rsid w:val="009975AE"/>
    <w:rsid w:val="009978B5"/>
    <w:rsid w:val="00997DE7"/>
    <w:rsid w:val="009A0050"/>
    <w:rsid w:val="009A0082"/>
    <w:rsid w:val="009A00BB"/>
    <w:rsid w:val="009A0470"/>
    <w:rsid w:val="009A18BD"/>
    <w:rsid w:val="009A2639"/>
    <w:rsid w:val="009A3108"/>
    <w:rsid w:val="009A3131"/>
    <w:rsid w:val="009A3C7C"/>
    <w:rsid w:val="009A405E"/>
    <w:rsid w:val="009A4410"/>
    <w:rsid w:val="009A47DA"/>
    <w:rsid w:val="009A4A93"/>
    <w:rsid w:val="009A4C71"/>
    <w:rsid w:val="009A4CAB"/>
    <w:rsid w:val="009A56FF"/>
    <w:rsid w:val="009A5A10"/>
    <w:rsid w:val="009A5A60"/>
    <w:rsid w:val="009A5B87"/>
    <w:rsid w:val="009A5E39"/>
    <w:rsid w:val="009A64DB"/>
    <w:rsid w:val="009A64E1"/>
    <w:rsid w:val="009A66AB"/>
    <w:rsid w:val="009A66B5"/>
    <w:rsid w:val="009A6783"/>
    <w:rsid w:val="009A6AA7"/>
    <w:rsid w:val="009A6AA9"/>
    <w:rsid w:val="009A7235"/>
    <w:rsid w:val="009A7D45"/>
    <w:rsid w:val="009B00AC"/>
    <w:rsid w:val="009B06F9"/>
    <w:rsid w:val="009B0864"/>
    <w:rsid w:val="009B0B1A"/>
    <w:rsid w:val="009B0F3C"/>
    <w:rsid w:val="009B1A81"/>
    <w:rsid w:val="009B2028"/>
    <w:rsid w:val="009B29E7"/>
    <w:rsid w:val="009B2E17"/>
    <w:rsid w:val="009B2EDF"/>
    <w:rsid w:val="009B3E42"/>
    <w:rsid w:val="009B496A"/>
    <w:rsid w:val="009B4C29"/>
    <w:rsid w:val="009B501A"/>
    <w:rsid w:val="009B5380"/>
    <w:rsid w:val="009B59AE"/>
    <w:rsid w:val="009B5C4D"/>
    <w:rsid w:val="009B5D4B"/>
    <w:rsid w:val="009B6366"/>
    <w:rsid w:val="009B6433"/>
    <w:rsid w:val="009B6B9E"/>
    <w:rsid w:val="009B7B02"/>
    <w:rsid w:val="009C09BE"/>
    <w:rsid w:val="009C0C2D"/>
    <w:rsid w:val="009C0C34"/>
    <w:rsid w:val="009C0C50"/>
    <w:rsid w:val="009C0EB7"/>
    <w:rsid w:val="009C0F89"/>
    <w:rsid w:val="009C0FA6"/>
    <w:rsid w:val="009C1B1B"/>
    <w:rsid w:val="009C1FFB"/>
    <w:rsid w:val="009C2ACA"/>
    <w:rsid w:val="009C2BBE"/>
    <w:rsid w:val="009C3049"/>
    <w:rsid w:val="009C3BBE"/>
    <w:rsid w:val="009C4291"/>
    <w:rsid w:val="009C48E1"/>
    <w:rsid w:val="009C4935"/>
    <w:rsid w:val="009C4D3B"/>
    <w:rsid w:val="009C4E0C"/>
    <w:rsid w:val="009C4EF2"/>
    <w:rsid w:val="009C57A6"/>
    <w:rsid w:val="009C5A21"/>
    <w:rsid w:val="009C5BB5"/>
    <w:rsid w:val="009C5C8E"/>
    <w:rsid w:val="009C67CB"/>
    <w:rsid w:val="009C7296"/>
    <w:rsid w:val="009C746D"/>
    <w:rsid w:val="009C77DE"/>
    <w:rsid w:val="009C7988"/>
    <w:rsid w:val="009C7FA1"/>
    <w:rsid w:val="009D00EF"/>
    <w:rsid w:val="009D0146"/>
    <w:rsid w:val="009D04D0"/>
    <w:rsid w:val="009D098F"/>
    <w:rsid w:val="009D0B4B"/>
    <w:rsid w:val="009D11EC"/>
    <w:rsid w:val="009D1471"/>
    <w:rsid w:val="009D186F"/>
    <w:rsid w:val="009D1C61"/>
    <w:rsid w:val="009D25B5"/>
    <w:rsid w:val="009D29A5"/>
    <w:rsid w:val="009D2E5C"/>
    <w:rsid w:val="009D313E"/>
    <w:rsid w:val="009D3308"/>
    <w:rsid w:val="009D3314"/>
    <w:rsid w:val="009D3686"/>
    <w:rsid w:val="009D36B0"/>
    <w:rsid w:val="009D3782"/>
    <w:rsid w:val="009D3DD8"/>
    <w:rsid w:val="009D3F57"/>
    <w:rsid w:val="009D439C"/>
    <w:rsid w:val="009D4A71"/>
    <w:rsid w:val="009D5034"/>
    <w:rsid w:val="009D52F8"/>
    <w:rsid w:val="009D63FC"/>
    <w:rsid w:val="009D68DE"/>
    <w:rsid w:val="009D6A34"/>
    <w:rsid w:val="009D6A44"/>
    <w:rsid w:val="009D6A66"/>
    <w:rsid w:val="009D6F8A"/>
    <w:rsid w:val="009D71B1"/>
    <w:rsid w:val="009D72C7"/>
    <w:rsid w:val="009D76CE"/>
    <w:rsid w:val="009E00A4"/>
    <w:rsid w:val="009E02C0"/>
    <w:rsid w:val="009E0342"/>
    <w:rsid w:val="009E060E"/>
    <w:rsid w:val="009E208C"/>
    <w:rsid w:val="009E249E"/>
    <w:rsid w:val="009E26A8"/>
    <w:rsid w:val="009E3478"/>
    <w:rsid w:val="009E3599"/>
    <w:rsid w:val="009E4024"/>
    <w:rsid w:val="009E42B4"/>
    <w:rsid w:val="009E484B"/>
    <w:rsid w:val="009E549B"/>
    <w:rsid w:val="009E556B"/>
    <w:rsid w:val="009E5589"/>
    <w:rsid w:val="009E5786"/>
    <w:rsid w:val="009E5C63"/>
    <w:rsid w:val="009E5E94"/>
    <w:rsid w:val="009E67C5"/>
    <w:rsid w:val="009E6AD5"/>
    <w:rsid w:val="009E7229"/>
    <w:rsid w:val="009E7653"/>
    <w:rsid w:val="009E7E2D"/>
    <w:rsid w:val="009E7F57"/>
    <w:rsid w:val="009F04EE"/>
    <w:rsid w:val="009F0635"/>
    <w:rsid w:val="009F1101"/>
    <w:rsid w:val="009F172D"/>
    <w:rsid w:val="009F1A0E"/>
    <w:rsid w:val="009F1AEE"/>
    <w:rsid w:val="009F1C5B"/>
    <w:rsid w:val="009F20BC"/>
    <w:rsid w:val="009F21CF"/>
    <w:rsid w:val="009F2283"/>
    <w:rsid w:val="009F2555"/>
    <w:rsid w:val="009F289B"/>
    <w:rsid w:val="009F2DCD"/>
    <w:rsid w:val="009F32D9"/>
    <w:rsid w:val="009F444B"/>
    <w:rsid w:val="009F56D6"/>
    <w:rsid w:val="009F5820"/>
    <w:rsid w:val="009F58E8"/>
    <w:rsid w:val="009F599B"/>
    <w:rsid w:val="009F5B5E"/>
    <w:rsid w:val="009F5CE2"/>
    <w:rsid w:val="009F5D1D"/>
    <w:rsid w:val="009F626A"/>
    <w:rsid w:val="009F6D20"/>
    <w:rsid w:val="009F75AA"/>
    <w:rsid w:val="009F767A"/>
    <w:rsid w:val="009F787B"/>
    <w:rsid w:val="009F78FD"/>
    <w:rsid w:val="009F79B7"/>
    <w:rsid w:val="009F7E83"/>
    <w:rsid w:val="009F7E94"/>
    <w:rsid w:val="00A00BA3"/>
    <w:rsid w:val="00A00CE7"/>
    <w:rsid w:val="00A0165E"/>
    <w:rsid w:val="00A01D75"/>
    <w:rsid w:val="00A01EED"/>
    <w:rsid w:val="00A02434"/>
    <w:rsid w:val="00A026A1"/>
    <w:rsid w:val="00A03748"/>
    <w:rsid w:val="00A03D86"/>
    <w:rsid w:val="00A03E41"/>
    <w:rsid w:val="00A04A84"/>
    <w:rsid w:val="00A04B56"/>
    <w:rsid w:val="00A04F41"/>
    <w:rsid w:val="00A0515C"/>
    <w:rsid w:val="00A054BC"/>
    <w:rsid w:val="00A05646"/>
    <w:rsid w:val="00A060BB"/>
    <w:rsid w:val="00A0636E"/>
    <w:rsid w:val="00A06BB9"/>
    <w:rsid w:val="00A06F88"/>
    <w:rsid w:val="00A070FE"/>
    <w:rsid w:val="00A0725A"/>
    <w:rsid w:val="00A079C4"/>
    <w:rsid w:val="00A07A9E"/>
    <w:rsid w:val="00A07B11"/>
    <w:rsid w:val="00A07DD5"/>
    <w:rsid w:val="00A10163"/>
    <w:rsid w:val="00A1041E"/>
    <w:rsid w:val="00A1115A"/>
    <w:rsid w:val="00A118FF"/>
    <w:rsid w:val="00A11AED"/>
    <w:rsid w:val="00A11DE2"/>
    <w:rsid w:val="00A1231A"/>
    <w:rsid w:val="00A1256F"/>
    <w:rsid w:val="00A1292A"/>
    <w:rsid w:val="00A129B5"/>
    <w:rsid w:val="00A12B21"/>
    <w:rsid w:val="00A13053"/>
    <w:rsid w:val="00A136D4"/>
    <w:rsid w:val="00A139A3"/>
    <w:rsid w:val="00A13ADF"/>
    <w:rsid w:val="00A140FC"/>
    <w:rsid w:val="00A141B5"/>
    <w:rsid w:val="00A143DC"/>
    <w:rsid w:val="00A14FEB"/>
    <w:rsid w:val="00A15615"/>
    <w:rsid w:val="00A159BE"/>
    <w:rsid w:val="00A15DB2"/>
    <w:rsid w:val="00A160F8"/>
    <w:rsid w:val="00A162A1"/>
    <w:rsid w:val="00A162B2"/>
    <w:rsid w:val="00A16315"/>
    <w:rsid w:val="00A164AC"/>
    <w:rsid w:val="00A164DC"/>
    <w:rsid w:val="00A16FF0"/>
    <w:rsid w:val="00A1703A"/>
    <w:rsid w:val="00A174D9"/>
    <w:rsid w:val="00A1771A"/>
    <w:rsid w:val="00A20B84"/>
    <w:rsid w:val="00A20DF8"/>
    <w:rsid w:val="00A20ECE"/>
    <w:rsid w:val="00A216DC"/>
    <w:rsid w:val="00A21815"/>
    <w:rsid w:val="00A218E9"/>
    <w:rsid w:val="00A21C91"/>
    <w:rsid w:val="00A21F2C"/>
    <w:rsid w:val="00A23A61"/>
    <w:rsid w:val="00A23F8E"/>
    <w:rsid w:val="00A24723"/>
    <w:rsid w:val="00A247B6"/>
    <w:rsid w:val="00A24C18"/>
    <w:rsid w:val="00A24DD4"/>
    <w:rsid w:val="00A2500E"/>
    <w:rsid w:val="00A25D80"/>
    <w:rsid w:val="00A25F74"/>
    <w:rsid w:val="00A260D3"/>
    <w:rsid w:val="00A2631E"/>
    <w:rsid w:val="00A26A68"/>
    <w:rsid w:val="00A26A91"/>
    <w:rsid w:val="00A26F56"/>
    <w:rsid w:val="00A27360"/>
    <w:rsid w:val="00A27655"/>
    <w:rsid w:val="00A279BD"/>
    <w:rsid w:val="00A27A03"/>
    <w:rsid w:val="00A27E27"/>
    <w:rsid w:val="00A300B7"/>
    <w:rsid w:val="00A30404"/>
    <w:rsid w:val="00A30A3D"/>
    <w:rsid w:val="00A30A96"/>
    <w:rsid w:val="00A310BE"/>
    <w:rsid w:val="00A312CA"/>
    <w:rsid w:val="00A3165C"/>
    <w:rsid w:val="00A31B20"/>
    <w:rsid w:val="00A31ED6"/>
    <w:rsid w:val="00A32325"/>
    <w:rsid w:val="00A32572"/>
    <w:rsid w:val="00A325ED"/>
    <w:rsid w:val="00A326F9"/>
    <w:rsid w:val="00A32CBE"/>
    <w:rsid w:val="00A32DBF"/>
    <w:rsid w:val="00A32DE3"/>
    <w:rsid w:val="00A32ED7"/>
    <w:rsid w:val="00A3313F"/>
    <w:rsid w:val="00A333D3"/>
    <w:rsid w:val="00A33A31"/>
    <w:rsid w:val="00A33D27"/>
    <w:rsid w:val="00A33F6E"/>
    <w:rsid w:val="00A3462E"/>
    <w:rsid w:val="00A34713"/>
    <w:rsid w:val="00A34774"/>
    <w:rsid w:val="00A3488E"/>
    <w:rsid w:val="00A34C28"/>
    <w:rsid w:val="00A34DB6"/>
    <w:rsid w:val="00A357D2"/>
    <w:rsid w:val="00A35E7A"/>
    <w:rsid w:val="00A36545"/>
    <w:rsid w:val="00A36792"/>
    <w:rsid w:val="00A36D8F"/>
    <w:rsid w:val="00A371E7"/>
    <w:rsid w:val="00A372F0"/>
    <w:rsid w:val="00A40541"/>
    <w:rsid w:val="00A40AEF"/>
    <w:rsid w:val="00A40AF5"/>
    <w:rsid w:val="00A417AD"/>
    <w:rsid w:val="00A418F7"/>
    <w:rsid w:val="00A41C3D"/>
    <w:rsid w:val="00A42398"/>
    <w:rsid w:val="00A42479"/>
    <w:rsid w:val="00A4274A"/>
    <w:rsid w:val="00A42792"/>
    <w:rsid w:val="00A429EA"/>
    <w:rsid w:val="00A43389"/>
    <w:rsid w:val="00A43418"/>
    <w:rsid w:val="00A4359A"/>
    <w:rsid w:val="00A436CB"/>
    <w:rsid w:val="00A437EB"/>
    <w:rsid w:val="00A44363"/>
    <w:rsid w:val="00A448D6"/>
    <w:rsid w:val="00A449CC"/>
    <w:rsid w:val="00A44D2D"/>
    <w:rsid w:val="00A44F50"/>
    <w:rsid w:val="00A4608B"/>
    <w:rsid w:val="00A463BF"/>
    <w:rsid w:val="00A472AA"/>
    <w:rsid w:val="00A47561"/>
    <w:rsid w:val="00A4783E"/>
    <w:rsid w:val="00A4792F"/>
    <w:rsid w:val="00A47B2A"/>
    <w:rsid w:val="00A47DB4"/>
    <w:rsid w:val="00A47DD3"/>
    <w:rsid w:val="00A50291"/>
    <w:rsid w:val="00A50442"/>
    <w:rsid w:val="00A50800"/>
    <w:rsid w:val="00A508EF"/>
    <w:rsid w:val="00A50C33"/>
    <w:rsid w:val="00A50DC5"/>
    <w:rsid w:val="00A511FA"/>
    <w:rsid w:val="00A5141C"/>
    <w:rsid w:val="00A51D60"/>
    <w:rsid w:val="00A51DCF"/>
    <w:rsid w:val="00A51F1E"/>
    <w:rsid w:val="00A5226B"/>
    <w:rsid w:val="00A52533"/>
    <w:rsid w:val="00A530DF"/>
    <w:rsid w:val="00A5344F"/>
    <w:rsid w:val="00A5357D"/>
    <w:rsid w:val="00A54883"/>
    <w:rsid w:val="00A54B07"/>
    <w:rsid w:val="00A54FBF"/>
    <w:rsid w:val="00A554C8"/>
    <w:rsid w:val="00A5592E"/>
    <w:rsid w:val="00A5652F"/>
    <w:rsid w:val="00A5709F"/>
    <w:rsid w:val="00A5726A"/>
    <w:rsid w:val="00A575A5"/>
    <w:rsid w:val="00A57907"/>
    <w:rsid w:val="00A57A44"/>
    <w:rsid w:val="00A603CC"/>
    <w:rsid w:val="00A605A1"/>
    <w:rsid w:val="00A605C5"/>
    <w:rsid w:val="00A60C1D"/>
    <w:rsid w:val="00A60FCB"/>
    <w:rsid w:val="00A619DF"/>
    <w:rsid w:val="00A622FC"/>
    <w:rsid w:val="00A62436"/>
    <w:rsid w:val="00A6260D"/>
    <w:rsid w:val="00A6270F"/>
    <w:rsid w:val="00A62B80"/>
    <w:rsid w:val="00A62CAB"/>
    <w:rsid w:val="00A62E0A"/>
    <w:rsid w:val="00A63097"/>
    <w:rsid w:val="00A630B0"/>
    <w:rsid w:val="00A63727"/>
    <w:rsid w:val="00A63B37"/>
    <w:rsid w:val="00A646A8"/>
    <w:rsid w:val="00A64A09"/>
    <w:rsid w:val="00A64C98"/>
    <w:rsid w:val="00A64CA8"/>
    <w:rsid w:val="00A64EF7"/>
    <w:rsid w:val="00A65697"/>
    <w:rsid w:val="00A65D2A"/>
    <w:rsid w:val="00A66775"/>
    <w:rsid w:val="00A6684C"/>
    <w:rsid w:val="00A669AD"/>
    <w:rsid w:val="00A66DC5"/>
    <w:rsid w:val="00A66EBF"/>
    <w:rsid w:val="00A67411"/>
    <w:rsid w:val="00A67BC9"/>
    <w:rsid w:val="00A7042D"/>
    <w:rsid w:val="00A70675"/>
    <w:rsid w:val="00A709E3"/>
    <w:rsid w:val="00A70C88"/>
    <w:rsid w:val="00A71C48"/>
    <w:rsid w:val="00A725B0"/>
    <w:rsid w:val="00A72788"/>
    <w:rsid w:val="00A74839"/>
    <w:rsid w:val="00A748CD"/>
    <w:rsid w:val="00A74C79"/>
    <w:rsid w:val="00A75193"/>
    <w:rsid w:val="00A758BB"/>
    <w:rsid w:val="00A75ABB"/>
    <w:rsid w:val="00A76204"/>
    <w:rsid w:val="00A7664E"/>
    <w:rsid w:val="00A76976"/>
    <w:rsid w:val="00A7712E"/>
    <w:rsid w:val="00A80E6F"/>
    <w:rsid w:val="00A810F0"/>
    <w:rsid w:val="00A811FC"/>
    <w:rsid w:val="00A8147B"/>
    <w:rsid w:val="00A81530"/>
    <w:rsid w:val="00A8153F"/>
    <w:rsid w:val="00A816D9"/>
    <w:rsid w:val="00A81905"/>
    <w:rsid w:val="00A8193C"/>
    <w:rsid w:val="00A81AB0"/>
    <w:rsid w:val="00A81B06"/>
    <w:rsid w:val="00A82499"/>
    <w:rsid w:val="00A82BD9"/>
    <w:rsid w:val="00A82DFB"/>
    <w:rsid w:val="00A82F32"/>
    <w:rsid w:val="00A83078"/>
    <w:rsid w:val="00A83307"/>
    <w:rsid w:val="00A8390C"/>
    <w:rsid w:val="00A8397B"/>
    <w:rsid w:val="00A84180"/>
    <w:rsid w:val="00A8489F"/>
    <w:rsid w:val="00A85348"/>
    <w:rsid w:val="00A853C9"/>
    <w:rsid w:val="00A85729"/>
    <w:rsid w:val="00A861E5"/>
    <w:rsid w:val="00A86546"/>
    <w:rsid w:val="00A865E0"/>
    <w:rsid w:val="00A86616"/>
    <w:rsid w:val="00A86867"/>
    <w:rsid w:val="00A86CED"/>
    <w:rsid w:val="00A86D31"/>
    <w:rsid w:val="00A86DFF"/>
    <w:rsid w:val="00A876F5"/>
    <w:rsid w:val="00A8784E"/>
    <w:rsid w:val="00A87E0D"/>
    <w:rsid w:val="00A902E2"/>
    <w:rsid w:val="00A91189"/>
    <w:rsid w:val="00A9146E"/>
    <w:rsid w:val="00A91718"/>
    <w:rsid w:val="00A91721"/>
    <w:rsid w:val="00A9182D"/>
    <w:rsid w:val="00A91A48"/>
    <w:rsid w:val="00A927F4"/>
    <w:rsid w:val="00A92FFC"/>
    <w:rsid w:val="00A9305F"/>
    <w:rsid w:val="00A93359"/>
    <w:rsid w:val="00A93D4E"/>
    <w:rsid w:val="00A95D8A"/>
    <w:rsid w:val="00A96A98"/>
    <w:rsid w:val="00A97090"/>
    <w:rsid w:val="00A972D6"/>
    <w:rsid w:val="00A97667"/>
    <w:rsid w:val="00A97674"/>
    <w:rsid w:val="00A97744"/>
    <w:rsid w:val="00A9787F"/>
    <w:rsid w:val="00A97AF0"/>
    <w:rsid w:val="00A97EA4"/>
    <w:rsid w:val="00AA0227"/>
    <w:rsid w:val="00AA0476"/>
    <w:rsid w:val="00AA06EF"/>
    <w:rsid w:val="00AA10BE"/>
    <w:rsid w:val="00AA1773"/>
    <w:rsid w:val="00AA1855"/>
    <w:rsid w:val="00AA219F"/>
    <w:rsid w:val="00AA2A68"/>
    <w:rsid w:val="00AA3308"/>
    <w:rsid w:val="00AA380D"/>
    <w:rsid w:val="00AA39A2"/>
    <w:rsid w:val="00AA3F9F"/>
    <w:rsid w:val="00AA4A3E"/>
    <w:rsid w:val="00AA4B70"/>
    <w:rsid w:val="00AA4BB6"/>
    <w:rsid w:val="00AA4CDD"/>
    <w:rsid w:val="00AA4E17"/>
    <w:rsid w:val="00AA4F4C"/>
    <w:rsid w:val="00AA576B"/>
    <w:rsid w:val="00AA597E"/>
    <w:rsid w:val="00AA5DF7"/>
    <w:rsid w:val="00AA61C0"/>
    <w:rsid w:val="00AA61EA"/>
    <w:rsid w:val="00AA73ED"/>
    <w:rsid w:val="00AA777D"/>
    <w:rsid w:val="00AA7B5B"/>
    <w:rsid w:val="00AB00D3"/>
    <w:rsid w:val="00AB011F"/>
    <w:rsid w:val="00AB019D"/>
    <w:rsid w:val="00AB08AD"/>
    <w:rsid w:val="00AB144C"/>
    <w:rsid w:val="00AB16BC"/>
    <w:rsid w:val="00AB207C"/>
    <w:rsid w:val="00AB2BF7"/>
    <w:rsid w:val="00AB3AF7"/>
    <w:rsid w:val="00AB3CCD"/>
    <w:rsid w:val="00AB3F74"/>
    <w:rsid w:val="00AB463B"/>
    <w:rsid w:val="00AB499D"/>
    <w:rsid w:val="00AB4D7D"/>
    <w:rsid w:val="00AB5170"/>
    <w:rsid w:val="00AB5FEE"/>
    <w:rsid w:val="00AB6053"/>
    <w:rsid w:val="00AB66D0"/>
    <w:rsid w:val="00AC0925"/>
    <w:rsid w:val="00AC0B97"/>
    <w:rsid w:val="00AC0E93"/>
    <w:rsid w:val="00AC3DDB"/>
    <w:rsid w:val="00AC3F05"/>
    <w:rsid w:val="00AC45C5"/>
    <w:rsid w:val="00AC4D32"/>
    <w:rsid w:val="00AC54D1"/>
    <w:rsid w:val="00AC62F7"/>
    <w:rsid w:val="00AC70AB"/>
    <w:rsid w:val="00AC7807"/>
    <w:rsid w:val="00AC7C59"/>
    <w:rsid w:val="00AC7E1F"/>
    <w:rsid w:val="00AD0701"/>
    <w:rsid w:val="00AD0780"/>
    <w:rsid w:val="00AD0884"/>
    <w:rsid w:val="00AD096E"/>
    <w:rsid w:val="00AD19EB"/>
    <w:rsid w:val="00AD1CC8"/>
    <w:rsid w:val="00AD22DB"/>
    <w:rsid w:val="00AD23DC"/>
    <w:rsid w:val="00AD29BB"/>
    <w:rsid w:val="00AD3731"/>
    <w:rsid w:val="00AD37F8"/>
    <w:rsid w:val="00AD386B"/>
    <w:rsid w:val="00AD3901"/>
    <w:rsid w:val="00AD3F94"/>
    <w:rsid w:val="00AD420C"/>
    <w:rsid w:val="00AD429C"/>
    <w:rsid w:val="00AD42DF"/>
    <w:rsid w:val="00AD4C20"/>
    <w:rsid w:val="00AD5036"/>
    <w:rsid w:val="00AD5125"/>
    <w:rsid w:val="00AD51E1"/>
    <w:rsid w:val="00AD5456"/>
    <w:rsid w:val="00AD55D4"/>
    <w:rsid w:val="00AD57EB"/>
    <w:rsid w:val="00AD5863"/>
    <w:rsid w:val="00AD5F30"/>
    <w:rsid w:val="00AD65FB"/>
    <w:rsid w:val="00AD6C17"/>
    <w:rsid w:val="00AD70BF"/>
    <w:rsid w:val="00AD715F"/>
    <w:rsid w:val="00AE024C"/>
    <w:rsid w:val="00AE02CB"/>
    <w:rsid w:val="00AE07B5"/>
    <w:rsid w:val="00AE0BA6"/>
    <w:rsid w:val="00AE126F"/>
    <w:rsid w:val="00AE1E2A"/>
    <w:rsid w:val="00AE1EB9"/>
    <w:rsid w:val="00AE1F9C"/>
    <w:rsid w:val="00AE2547"/>
    <w:rsid w:val="00AE28FC"/>
    <w:rsid w:val="00AE2B94"/>
    <w:rsid w:val="00AE2CC6"/>
    <w:rsid w:val="00AE2D7E"/>
    <w:rsid w:val="00AE2DF6"/>
    <w:rsid w:val="00AE2EC6"/>
    <w:rsid w:val="00AE2FD3"/>
    <w:rsid w:val="00AE32A2"/>
    <w:rsid w:val="00AE37AC"/>
    <w:rsid w:val="00AE3F9E"/>
    <w:rsid w:val="00AE4392"/>
    <w:rsid w:val="00AE4CC3"/>
    <w:rsid w:val="00AE5214"/>
    <w:rsid w:val="00AE55DA"/>
    <w:rsid w:val="00AE562A"/>
    <w:rsid w:val="00AE576E"/>
    <w:rsid w:val="00AE5C46"/>
    <w:rsid w:val="00AE6B93"/>
    <w:rsid w:val="00AE7212"/>
    <w:rsid w:val="00AE7BE5"/>
    <w:rsid w:val="00AE7E61"/>
    <w:rsid w:val="00AE7EBD"/>
    <w:rsid w:val="00AF0341"/>
    <w:rsid w:val="00AF04A4"/>
    <w:rsid w:val="00AF14C0"/>
    <w:rsid w:val="00AF1D81"/>
    <w:rsid w:val="00AF22D5"/>
    <w:rsid w:val="00AF2D65"/>
    <w:rsid w:val="00AF30BE"/>
    <w:rsid w:val="00AF3B0B"/>
    <w:rsid w:val="00AF447F"/>
    <w:rsid w:val="00AF4CC4"/>
    <w:rsid w:val="00AF51A8"/>
    <w:rsid w:val="00AF5951"/>
    <w:rsid w:val="00AF5D25"/>
    <w:rsid w:val="00AF5F8D"/>
    <w:rsid w:val="00AF6472"/>
    <w:rsid w:val="00AF6A38"/>
    <w:rsid w:val="00AF6B5A"/>
    <w:rsid w:val="00B0055B"/>
    <w:rsid w:val="00B00A13"/>
    <w:rsid w:val="00B00C79"/>
    <w:rsid w:val="00B00FD3"/>
    <w:rsid w:val="00B01663"/>
    <w:rsid w:val="00B0167B"/>
    <w:rsid w:val="00B02509"/>
    <w:rsid w:val="00B0362F"/>
    <w:rsid w:val="00B03D70"/>
    <w:rsid w:val="00B04FE7"/>
    <w:rsid w:val="00B056CD"/>
    <w:rsid w:val="00B061BE"/>
    <w:rsid w:val="00B061DB"/>
    <w:rsid w:val="00B06C1C"/>
    <w:rsid w:val="00B06FDC"/>
    <w:rsid w:val="00B074A7"/>
    <w:rsid w:val="00B078A3"/>
    <w:rsid w:val="00B10089"/>
    <w:rsid w:val="00B102C3"/>
    <w:rsid w:val="00B10695"/>
    <w:rsid w:val="00B10920"/>
    <w:rsid w:val="00B10BD0"/>
    <w:rsid w:val="00B10C1F"/>
    <w:rsid w:val="00B10CBA"/>
    <w:rsid w:val="00B1152F"/>
    <w:rsid w:val="00B118ED"/>
    <w:rsid w:val="00B11925"/>
    <w:rsid w:val="00B11B5B"/>
    <w:rsid w:val="00B11C1A"/>
    <w:rsid w:val="00B11DD8"/>
    <w:rsid w:val="00B11FE4"/>
    <w:rsid w:val="00B12343"/>
    <w:rsid w:val="00B13088"/>
    <w:rsid w:val="00B13648"/>
    <w:rsid w:val="00B136DB"/>
    <w:rsid w:val="00B13DCE"/>
    <w:rsid w:val="00B14107"/>
    <w:rsid w:val="00B144A0"/>
    <w:rsid w:val="00B147BB"/>
    <w:rsid w:val="00B14EF7"/>
    <w:rsid w:val="00B14F25"/>
    <w:rsid w:val="00B1603B"/>
    <w:rsid w:val="00B16964"/>
    <w:rsid w:val="00B16BA3"/>
    <w:rsid w:val="00B16F70"/>
    <w:rsid w:val="00B170D9"/>
    <w:rsid w:val="00B170EF"/>
    <w:rsid w:val="00B1788A"/>
    <w:rsid w:val="00B179F1"/>
    <w:rsid w:val="00B2064B"/>
    <w:rsid w:val="00B20852"/>
    <w:rsid w:val="00B20EA2"/>
    <w:rsid w:val="00B2183C"/>
    <w:rsid w:val="00B21F3A"/>
    <w:rsid w:val="00B22198"/>
    <w:rsid w:val="00B22638"/>
    <w:rsid w:val="00B23C44"/>
    <w:rsid w:val="00B23C63"/>
    <w:rsid w:val="00B23C76"/>
    <w:rsid w:val="00B23DF3"/>
    <w:rsid w:val="00B2430E"/>
    <w:rsid w:val="00B245A7"/>
    <w:rsid w:val="00B24936"/>
    <w:rsid w:val="00B24BA8"/>
    <w:rsid w:val="00B24BB1"/>
    <w:rsid w:val="00B24F70"/>
    <w:rsid w:val="00B25139"/>
    <w:rsid w:val="00B253A2"/>
    <w:rsid w:val="00B2552A"/>
    <w:rsid w:val="00B25A44"/>
    <w:rsid w:val="00B25B74"/>
    <w:rsid w:val="00B2641B"/>
    <w:rsid w:val="00B26525"/>
    <w:rsid w:val="00B26600"/>
    <w:rsid w:val="00B268F7"/>
    <w:rsid w:val="00B26ACD"/>
    <w:rsid w:val="00B26DF9"/>
    <w:rsid w:val="00B27BA4"/>
    <w:rsid w:val="00B27C42"/>
    <w:rsid w:val="00B30344"/>
    <w:rsid w:val="00B30A7A"/>
    <w:rsid w:val="00B30ECF"/>
    <w:rsid w:val="00B3131E"/>
    <w:rsid w:val="00B31BE1"/>
    <w:rsid w:val="00B31C1C"/>
    <w:rsid w:val="00B32E7B"/>
    <w:rsid w:val="00B32F0E"/>
    <w:rsid w:val="00B33115"/>
    <w:rsid w:val="00B33196"/>
    <w:rsid w:val="00B3348C"/>
    <w:rsid w:val="00B33E80"/>
    <w:rsid w:val="00B3402E"/>
    <w:rsid w:val="00B3467F"/>
    <w:rsid w:val="00B34703"/>
    <w:rsid w:val="00B34708"/>
    <w:rsid w:val="00B34779"/>
    <w:rsid w:val="00B34D1A"/>
    <w:rsid w:val="00B35BD9"/>
    <w:rsid w:val="00B35C57"/>
    <w:rsid w:val="00B36BBE"/>
    <w:rsid w:val="00B37733"/>
    <w:rsid w:val="00B377DE"/>
    <w:rsid w:val="00B37A7B"/>
    <w:rsid w:val="00B37D44"/>
    <w:rsid w:val="00B4057F"/>
    <w:rsid w:val="00B405E4"/>
    <w:rsid w:val="00B4070C"/>
    <w:rsid w:val="00B41291"/>
    <w:rsid w:val="00B417B4"/>
    <w:rsid w:val="00B418FE"/>
    <w:rsid w:val="00B41AF2"/>
    <w:rsid w:val="00B4209D"/>
    <w:rsid w:val="00B4239E"/>
    <w:rsid w:val="00B423A1"/>
    <w:rsid w:val="00B428D0"/>
    <w:rsid w:val="00B42E4E"/>
    <w:rsid w:val="00B434F1"/>
    <w:rsid w:val="00B43BE1"/>
    <w:rsid w:val="00B43EFF"/>
    <w:rsid w:val="00B44049"/>
    <w:rsid w:val="00B4426A"/>
    <w:rsid w:val="00B4462B"/>
    <w:rsid w:val="00B4471A"/>
    <w:rsid w:val="00B44B18"/>
    <w:rsid w:val="00B44C19"/>
    <w:rsid w:val="00B44F7F"/>
    <w:rsid w:val="00B4519B"/>
    <w:rsid w:val="00B45420"/>
    <w:rsid w:val="00B45459"/>
    <w:rsid w:val="00B456C4"/>
    <w:rsid w:val="00B45CCC"/>
    <w:rsid w:val="00B46227"/>
    <w:rsid w:val="00B46895"/>
    <w:rsid w:val="00B46C0B"/>
    <w:rsid w:val="00B46C93"/>
    <w:rsid w:val="00B471B8"/>
    <w:rsid w:val="00B471C6"/>
    <w:rsid w:val="00B47861"/>
    <w:rsid w:val="00B479B3"/>
    <w:rsid w:val="00B51643"/>
    <w:rsid w:val="00B5168B"/>
    <w:rsid w:val="00B51C47"/>
    <w:rsid w:val="00B51D00"/>
    <w:rsid w:val="00B5222E"/>
    <w:rsid w:val="00B522B2"/>
    <w:rsid w:val="00B5272F"/>
    <w:rsid w:val="00B527F7"/>
    <w:rsid w:val="00B52D17"/>
    <w:rsid w:val="00B536B4"/>
    <w:rsid w:val="00B540C2"/>
    <w:rsid w:val="00B54A9C"/>
    <w:rsid w:val="00B55BD8"/>
    <w:rsid w:val="00B55D99"/>
    <w:rsid w:val="00B568CF"/>
    <w:rsid w:val="00B56BA8"/>
    <w:rsid w:val="00B56F74"/>
    <w:rsid w:val="00B574ED"/>
    <w:rsid w:val="00B57669"/>
    <w:rsid w:val="00B57CFB"/>
    <w:rsid w:val="00B57E42"/>
    <w:rsid w:val="00B601FA"/>
    <w:rsid w:val="00B60669"/>
    <w:rsid w:val="00B6099C"/>
    <w:rsid w:val="00B60CA1"/>
    <w:rsid w:val="00B61583"/>
    <w:rsid w:val="00B61959"/>
    <w:rsid w:val="00B61B8E"/>
    <w:rsid w:val="00B62B9D"/>
    <w:rsid w:val="00B635AC"/>
    <w:rsid w:val="00B63D40"/>
    <w:rsid w:val="00B63FC6"/>
    <w:rsid w:val="00B643D8"/>
    <w:rsid w:val="00B64EC0"/>
    <w:rsid w:val="00B65072"/>
    <w:rsid w:val="00B65122"/>
    <w:rsid w:val="00B6538D"/>
    <w:rsid w:val="00B656FD"/>
    <w:rsid w:val="00B65EA5"/>
    <w:rsid w:val="00B66281"/>
    <w:rsid w:val="00B66397"/>
    <w:rsid w:val="00B66465"/>
    <w:rsid w:val="00B66536"/>
    <w:rsid w:val="00B66731"/>
    <w:rsid w:val="00B66ABF"/>
    <w:rsid w:val="00B66BC5"/>
    <w:rsid w:val="00B67FB0"/>
    <w:rsid w:val="00B710E3"/>
    <w:rsid w:val="00B71E69"/>
    <w:rsid w:val="00B72327"/>
    <w:rsid w:val="00B724B7"/>
    <w:rsid w:val="00B72507"/>
    <w:rsid w:val="00B726D3"/>
    <w:rsid w:val="00B72AD4"/>
    <w:rsid w:val="00B72EA6"/>
    <w:rsid w:val="00B7487C"/>
    <w:rsid w:val="00B74DFA"/>
    <w:rsid w:val="00B7502A"/>
    <w:rsid w:val="00B7562E"/>
    <w:rsid w:val="00B7586A"/>
    <w:rsid w:val="00B75AC2"/>
    <w:rsid w:val="00B75CEA"/>
    <w:rsid w:val="00B76847"/>
    <w:rsid w:val="00B7695B"/>
    <w:rsid w:val="00B77016"/>
    <w:rsid w:val="00B776A5"/>
    <w:rsid w:val="00B77786"/>
    <w:rsid w:val="00B77902"/>
    <w:rsid w:val="00B80044"/>
    <w:rsid w:val="00B80614"/>
    <w:rsid w:val="00B80888"/>
    <w:rsid w:val="00B80E0D"/>
    <w:rsid w:val="00B813B1"/>
    <w:rsid w:val="00B8288E"/>
    <w:rsid w:val="00B828A0"/>
    <w:rsid w:val="00B82CA2"/>
    <w:rsid w:val="00B83245"/>
    <w:rsid w:val="00B83604"/>
    <w:rsid w:val="00B838E6"/>
    <w:rsid w:val="00B8391D"/>
    <w:rsid w:val="00B83A8F"/>
    <w:rsid w:val="00B83F36"/>
    <w:rsid w:val="00B84559"/>
    <w:rsid w:val="00B84769"/>
    <w:rsid w:val="00B8490A"/>
    <w:rsid w:val="00B8500A"/>
    <w:rsid w:val="00B851C9"/>
    <w:rsid w:val="00B8540E"/>
    <w:rsid w:val="00B85459"/>
    <w:rsid w:val="00B85C7A"/>
    <w:rsid w:val="00B8755B"/>
    <w:rsid w:val="00B879E8"/>
    <w:rsid w:val="00B87D10"/>
    <w:rsid w:val="00B90643"/>
    <w:rsid w:val="00B90CAC"/>
    <w:rsid w:val="00B90D3D"/>
    <w:rsid w:val="00B911A3"/>
    <w:rsid w:val="00B913CF"/>
    <w:rsid w:val="00B9154D"/>
    <w:rsid w:val="00B91BA1"/>
    <w:rsid w:val="00B923BF"/>
    <w:rsid w:val="00B9241C"/>
    <w:rsid w:val="00B92A81"/>
    <w:rsid w:val="00B932B4"/>
    <w:rsid w:val="00B93463"/>
    <w:rsid w:val="00B9353F"/>
    <w:rsid w:val="00B93934"/>
    <w:rsid w:val="00B9451A"/>
    <w:rsid w:val="00B948AF"/>
    <w:rsid w:val="00B94ACA"/>
    <w:rsid w:val="00B94B0F"/>
    <w:rsid w:val="00B94B16"/>
    <w:rsid w:val="00B94C8C"/>
    <w:rsid w:val="00B94D4D"/>
    <w:rsid w:val="00B94EE1"/>
    <w:rsid w:val="00B9500E"/>
    <w:rsid w:val="00B95954"/>
    <w:rsid w:val="00B960C1"/>
    <w:rsid w:val="00B9611E"/>
    <w:rsid w:val="00B969D2"/>
    <w:rsid w:val="00B96D8A"/>
    <w:rsid w:val="00B97436"/>
    <w:rsid w:val="00B97B5A"/>
    <w:rsid w:val="00B97CC2"/>
    <w:rsid w:val="00B97E5F"/>
    <w:rsid w:val="00BA0390"/>
    <w:rsid w:val="00BA058B"/>
    <w:rsid w:val="00BA1D09"/>
    <w:rsid w:val="00BA1EAD"/>
    <w:rsid w:val="00BA2006"/>
    <w:rsid w:val="00BA2381"/>
    <w:rsid w:val="00BA247B"/>
    <w:rsid w:val="00BA306E"/>
    <w:rsid w:val="00BA32C0"/>
    <w:rsid w:val="00BA4972"/>
    <w:rsid w:val="00BA4B18"/>
    <w:rsid w:val="00BA4BF7"/>
    <w:rsid w:val="00BA4C54"/>
    <w:rsid w:val="00BA5739"/>
    <w:rsid w:val="00BA614C"/>
    <w:rsid w:val="00BA65D3"/>
    <w:rsid w:val="00BA6B03"/>
    <w:rsid w:val="00BA7042"/>
    <w:rsid w:val="00BA7568"/>
    <w:rsid w:val="00BA7CD9"/>
    <w:rsid w:val="00BB0D21"/>
    <w:rsid w:val="00BB0E8E"/>
    <w:rsid w:val="00BB12F4"/>
    <w:rsid w:val="00BB13E0"/>
    <w:rsid w:val="00BB13FE"/>
    <w:rsid w:val="00BB1767"/>
    <w:rsid w:val="00BB1D0B"/>
    <w:rsid w:val="00BB1F64"/>
    <w:rsid w:val="00BB1F9C"/>
    <w:rsid w:val="00BB2243"/>
    <w:rsid w:val="00BB2917"/>
    <w:rsid w:val="00BB39A2"/>
    <w:rsid w:val="00BB3A31"/>
    <w:rsid w:val="00BB44B2"/>
    <w:rsid w:val="00BB45ED"/>
    <w:rsid w:val="00BB4EB5"/>
    <w:rsid w:val="00BB4FF0"/>
    <w:rsid w:val="00BB5034"/>
    <w:rsid w:val="00BB50E2"/>
    <w:rsid w:val="00BB5353"/>
    <w:rsid w:val="00BB579E"/>
    <w:rsid w:val="00BB5C7E"/>
    <w:rsid w:val="00BB64FF"/>
    <w:rsid w:val="00BB754A"/>
    <w:rsid w:val="00BB7699"/>
    <w:rsid w:val="00BB7B96"/>
    <w:rsid w:val="00BB7D60"/>
    <w:rsid w:val="00BC0165"/>
    <w:rsid w:val="00BC0AC4"/>
    <w:rsid w:val="00BC0B27"/>
    <w:rsid w:val="00BC110F"/>
    <w:rsid w:val="00BC11A9"/>
    <w:rsid w:val="00BC1478"/>
    <w:rsid w:val="00BC1A92"/>
    <w:rsid w:val="00BC1BE0"/>
    <w:rsid w:val="00BC1E60"/>
    <w:rsid w:val="00BC1EEE"/>
    <w:rsid w:val="00BC29B3"/>
    <w:rsid w:val="00BC2C07"/>
    <w:rsid w:val="00BC32D9"/>
    <w:rsid w:val="00BC3734"/>
    <w:rsid w:val="00BC3868"/>
    <w:rsid w:val="00BC3CD8"/>
    <w:rsid w:val="00BC420A"/>
    <w:rsid w:val="00BC4C10"/>
    <w:rsid w:val="00BC4DD1"/>
    <w:rsid w:val="00BC4E49"/>
    <w:rsid w:val="00BC583C"/>
    <w:rsid w:val="00BC5ABD"/>
    <w:rsid w:val="00BC5AD6"/>
    <w:rsid w:val="00BC5C61"/>
    <w:rsid w:val="00BC5FC6"/>
    <w:rsid w:val="00BC6016"/>
    <w:rsid w:val="00BC6FD0"/>
    <w:rsid w:val="00BC73B2"/>
    <w:rsid w:val="00BC73E5"/>
    <w:rsid w:val="00BC78CB"/>
    <w:rsid w:val="00BC7F2D"/>
    <w:rsid w:val="00BD0009"/>
    <w:rsid w:val="00BD0090"/>
    <w:rsid w:val="00BD05EC"/>
    <w:rsid w:val="00BD077E"/>
    <w:rsid w:val="00BD17F8"/>
    <w:rsid w:val="00BD1984"/>
    <w:rsid w:val="00BD2211"/>
    <w:rsid w:val="00BD2368"/>
    <w:rsid w:val="00BD4E6B"/>
    <w:rsid w:val="00BD59F0"/>
    <w:rsid w:val="00BD5AB9"/>
    <w:rsid w:val="00BD5CB8"/>
    <w:rsid w:val="00BD6226"/>
    <w:rsid w:val="00BD67DD"/>
    <w:rsid w:val="00BD67E7"/>
    <w:rsid w:val="00BE0998"/>
    <w:rsid w:val="00BE1646"/>
    <w:rsid w:val="00BE16DA"/>
    <w:rsid w:val="00BE1727"/>
    <w:rsid w:val="00BE18F0"/>
    <w:rsid w:val="00BE19E4"/>
    <w:rsid w:val="00BE1BB5"/>
    <w:rsid w:val="00BE1CCD"/>
    <w:rsid w:val="00BE2255"/>
    <w:rsid w:val="00BE22A6"/>
    <w:rsid w:val="00BE249D"/>
    <w:rsid w:val="00BE2523"/>
    <w:rsid w:val="00BE2584"/>
    <w:rsid w:val="00BE2D36"/>
    <w:rsid w:val="00BE2F59"/>
    <w:rsid w:val="00BE30AD"/>
    <w:rsid w:val="00BE3B57"/>
    <w:rsid w:val="00BE3BE2"/>
    <w:rsid w:val="00BE43FE"/>
    <w:rsid w:val="00BE4988"/>
    <w:rsid w:val="00BE4D28"/>
    <w:rsid w:val="00BE4D64"/>
    <w:rsid w:val="00BE4E7D"/>
    <w:rsid w:val="00BE4ED4"/>
    <w:rsid w:val="00BE5AA8"/>
    <w:rsid w:val="00BE5EC7"/>
    <w:rsid w:val="00BE6339"/>
    <w:rsid w:val="00BE6389"/>
    <w:rsid w:val="00BE67AE"/>
    <w:rsid w:val="00BE68A5"/>
    <w:rsid w:val="00BE6CBF"/>
    <w:rsid w:val="00BE6F5D"/>
    <w:rsid w:val="00BF0067"/>
    <w:rsid w:val="00BF024D"/>
    <w:rsid w:val="00BF06B8"/>
    <w:rsid w:val="00BF083C"/>
    <w:rsid w:val="00BF0E13"/>
    <w:rsid w:val="00BF1119"/>
    <w:rsid w:val="00BF1742"/>
    <w:rsid w:val="00BF1AB1"/>
    <w:rsid w:val="00BF1DFB"/>
    <w:rsid w:val="00BF2390"/>
    <w:rsid w:val="00BF30AF"/>
    <w:rsid w:val="00BF3104"/>
    <w:rsid w:val="00BF3993"/>
    <w:rsid w:val="00BF3A0E"/>
    <w:rsid w:val="00BF3A56"/>
    <w:rsid w:val="00BF3AFE"/>
    <w:rsid w:val="00BF3B8D"/>
    <w:rsid w:val="00BF3D95"/>
    <w:rsid w:val="00BF4369"/>
    <w:rsid w:val="00BF4508"/>
    <w:rsid w:val="00BF49DA"/>
    <w:rsid w:val="00BF4E12"/>
    <w:rsid w:val="00BF53A4"/>
    <w:rsid w:val="00BF540B"/>
    <w:rsid w:val="00BF5E0C"/>
    <w:rsid w:val="00BF61AE"/>
    <w:rsid w:val="00BF6697"/>
    <w:rsid w:val="00BF687A"/>
    <w:rsid w:val="00BF6E3F"/>
    <w:rsid w:val="00BF71B7"/>
    <w:rsid w:val="00BF78DC"/>
    <w:rsid w:val="00BF78E6"/>
    <w:rsid w:val="00BF7F21"/>
    <w:rsid w:val="00C001C7"/>
    <w:rsid w:val="00C004E9"/>
    <w:rsid w:val="00C015F4"/>
    <w:rsid w:val="00C01AB8"/>
    <w:rsid w:val="00C020E6"/>
    <w:rsid w:val="00C0287E"/>
    <w:rsid w:val="00C03144"/>
    <w:rsid w:val="00C031CA"/>
    <w:rsid w:val="00C0349F"/>
    <w:rsid w:val="00C03523"/>
    <w:rsid w:val="00C04306"/>
    <w:rsid w:val="00C0450E"/>
    <w:rsid w:val="00C046C4"/>
    <w:rsid w:val="00C04D8A"/>
    <w:rsid w:val="00C0502B"/>
    <w:rsid w:val="00C053FA"/>
    <w:rsid w:val="00C0591D"/>
    <w:rsid w:val="00C05CF0"/>
    <w:rsid w:val="00C05D24"/>
    <w:rsid w:val="00C05D5D"/>
    <w:rsid w:val="00C06165"/>
    <w:rsid w:val="00C061D0"/>
    <w:rsid w:val="00C061D3"/>
    <w:rsid w:val="00C06332"/>
    <w:rsid w:val="00C075B7"/>
    <w:rsid w:val="00C0779A"/>
    <w:rsid w:val="00C07C06"/>
    <w:rsid w:val="00C102B5"/>
    <w:rsid w:val="00C102EC"/>
    <w:rsid w:val="00C1041D"/>
    <w:rsid w:val="00C107ED"/>
    <w:rsid w:val="00C10F16"/>
    <w:rsid w:val="00C10F82"/>
    <w:rsid w:val="00C11460"/>
    <w:rsid w:val="00C11770"/>
    <w:rsid w:val="00C12244"/>
    <w:rsid w:val="00C12285"/>
    <w:rsid w:val="00C13B04"/>
    <w:rsid w:val="00C143CA"/>
    <w:rsid w:val="00C1449A"/>
    <w:rsid w:val="00C149D8"/>
    <w:rsid w:val="00C1504B"/>
    <w:rsid w:val="00C1511E"/>
    <w:rsid w:val="00C151AA"/>
    <w:rsid w:val="00C15524"/>
    <w:rsid w:val="00C15D27"/>
    <w:rsid w:val="00C1627B"/>
    <w:rsid w:val="00C167EE"/>
    <w:rsid w:val="00C17CE7"/>
    <w:rsid w:val="00C205B3"/>
    <w:rsid w:val="00C206B8"/>
    <w:rsid w:val="00C218A5"/>
    <w:rsid w:val="00C21C31"/>
    <w:rsid w:val="00C22173"/>
    <w:rsid w:val="00C221F3"/>
    <w:rsid w:val="00C2301E"/>
    <w:rsid w:val="00C23341"/>
    <w:rsid w:val="00C23532"/>
    <w:rsid w:val="00C23771"/>
    <w:rsid w:val="00C23AF9"/>
    <w:rsid w:val="00C2474D"/>
    <w:rsid w:val="00C247D6"/>
    <w:rsid w:val="00C24CDF"/>
    <w:rsid w:val="00C25246"/>
    <w:rsid w:val="00C25B34"/>
    <w:rsid w:val="00C26CA9"/>
    <w:rsid w:val="00C27535"/>
    <w:rsid w:val="00C27A5A"/>
    <w:rsid w:val="00C27BF5"/>
    <w:rsid w:val="00C30266"/>
    <w:rsid w:val="00C306F1"/>
    <w:rsid w:val="00C30C6B"/>
    <w:rsid w:val="00C310B9"/>
    <w:rsid w:val="00C312D8"/>
    <w:rsid w:val="00C31377"/>
    <w:rsid w:val="00C313A0"/>
    <w:rsid w:val="00C3169A"/>
    <w:rsid w:val="00C31F3F"/>
    <w:rsid w:val="00C32064"/>
    <w:rsid w:val="00C3275E"/>
    <w:rsid w:val="00C327E0"/>
    <w:rsid w:val="00C32B24"/>
    <w:rsid w:val="00C32E5E"/>
    <w:rsid w:val="00C330DD"/>
    <w:rsid w:val="00C33D56"/>
    <w:rsid w:val="00C33F9A"/>
    <w:rsid w:val="00C3456A"/>
    <w:rsid w:val="00C35129"/>
    <w:rsid w:val="00C351DA"/>
    <w:rsid w:val="00C35240"/>
    <w:rsid w:val="00C35353"/>
    <w:rsid w:val="00C35622"/>
    <w:rsid w:val="00C358AC"/>
    <w:rsid w:val="00C359C6"/>
    <w:rsid w:val="00C35A00"/>
    <w:rsid w:val="00C35D47"/>
    <w:rsid w:val="00C36139"/>
    <w:rsid w:val="00C367D4"/>
    <w:rsid w:val="00C36904"/>
    <w:rsid w:val="00C36D7B"/>
    <w:rsid w:val="00C37267"/>
    <w:rsid w:val="00C375C3"/>
    <w:rsid w:val="00C37B0D"/>
    <w:rsid w:val="00C37F3D"/>
    <w:rsid w:val="00C40080"/>
    <w:rsid w:val="00C40111"/>
    <w:rsid w:val="00C401F6"/>
    <w:rsid w:val="00C40447"/>
    <w:rsid w:val="00C40C48"/>
    <w:rsid w:val="00C41105"/>
    <w:rsid w:val="00C41155"/>
    <w:rsid w:val="00C41226"/>
    <w:rsid w:val="00C415FF"/>
    <w:rsid w:val="00C41E7D"/>
    <w:rsid w:val="00C42208"/>
    <w:rsid w:val="00C423FD"/>
    <w:rsid w:val="00C42564"/>
    <w:rsid w:val="00C425CE"/>
    <w:rsid w:val="00C43174"/>
    <w:rsid w:val="00C432FA"/>
    <w:rsid w:val="00C45236"/>
    <w:rsid w:val="00C459FA"/>
    <w:rsid w:val="00C45EB7"/>
    <w:rsid w:val="00C46142"/>
    <w:rsid w:val="00C470CA"/>
    <w:rsid w:val="00C50076"/>
    <w:rsid w:val="00C50420"/>
    <w:rsid w:val="00C50B5C"/>
    <w:rsid w:val="00C5147E"/>
    <w:rsid w:val="00C51D77"/>
    <w:rsid w:val="00C52710"/>
    <w:rsid w:val="00C529AC"/>
    <w:rsid w:val="00C52AA5"/>
    <w:rsid w:val="00C52BCB"/>
    <w:rsid w:val="00C52C84"/>
    <w:rsid w:val="00C5327C"/>
    <w:rsid w:val="00C53328"/>
    <w:rsid w:val="00C53374"/>
    <w:rsid w:val="00C5357D"/>
    <w:rsid w:val="00C537AC"/>
    <w:rsid w:val="00C53C01"/>
    <w:rsid w:val="00C540B7"/>
    <w:rsid w:val="00C5494C"/>
    <w:rsid w:val="00C54959"/>
    <w:rsid w:val="00C54A71"/>
    <w:rsid w:val="00C54F3C"/>
    <w:rsid w:val="00C56708"/>
    <w:rsid w:val="00C56762"/>
    <w:rsid w:val="00C57532"/>
    <w:rsid w:val="00C5755E"/>
    <w:rsid w:val="00C576AC"/>
    <w:rsid w:val="00C612D2"/>
    <w:rsid w:val="00C61647"/>
    <w:rsid w:val="00C61C50"/>
    <w:rsid w:val="00C61DEE"/>
    <w:rsid w:val="00C61EF6"/>
    <w:rsid w:val="00C63008"/>
    <w:rsid w:val="00C631F5"/>
    <w:rsid w:val="00C63468"/>
    <w:rsid w:val="00C63686"/>
    <w:rsid w:val="00C63E1D"/>
    <w:rsid w:val="00C64D7B"/>
    <w:rsid w:val="00C655C9"/>
    <w:rsid w:val="00C658E2"/>
    <w:rsid w:val="00C65C71"/>
    <w:rsid w:val="00C65CE1"/>
    <w:rsid w:val="00C66262"/>
    <w:rsid w:val="00C66D6E"/>
    <w:rsid w:val="00C66FD9"/>
    <w:rsid w:val="00C670C4"/>
    <w:rsid w:val="00C67809"/>
    <w:rsid w:val="00C67A99"/>
    <w:rsid w:val="00C67BC7"/>
    <w:rsid w:val="00C67E14"/>
    <w:rsid w:val="00C70133"/>
    <w:rsid w:val="00C70444"/>
    <w:rsid w:val="00C7062A"/>
    <w:rsid w:val="00C7069D"/>
    <w:rsid w:val="00C70818"/>
    <w:rsid w:val="00C70A34"/>
    <w:rsid w:val="00C71475"/>
    <w:rsid w:val="00C71A13"/>
    <w:rsid w:val="00C72541"/>
    <w:rsid w:val="00C72765"/>
    <w:rsid w:val="00C72D3F"/>
    <w:rsid w:val="00C735B0"/>
    <w:rsid w:val="00C7504E"/>
    <w:rsid w:val="00C75226"/>
    <w:rsid w:val="00C75310"/>
    <w:rsid w:val="00C76822"/>
    <w:rsid w:val="00C76A19"/>
    <w:rsid w:val="00C76E24"/>
    <w:rsid w:val="00C77520"/>
    <w:rsid w:val="00C77BAC"/>
    <w:rsid w:val="00C8010F"/>
    <w:rsid w:val="00C80793"/>
    <w:rsid w:val="00C80969"/>
    <w:rsid w:val="00C80CB3"/>
    <w:rsid w:val="00C810B1"/>
    <w:rsid w:val="00C81578"/>
    <w:rsid w:val="00C81B5E"/>
    <w:rsid w:val="00C81CAB"/>
    <w:rsid w:val="00C8218E"/>
    <w:rsid w:val="00C821D5"/>
    <w:rsid w:val="00C82858"/>
    <w:rsid w:val="00C830D6"/>
    <w:rsid w:val="00C830E4"/>
    <w:rsid w:val="00C83363"/>
    <w:rsid w:val="00C83D11"/>
    <w:rsid w:val="00C83E2E"/>
    <w:rsid w:val="00C84155"/>
    <w:rsid w:val="00C84543"/>
    <w:rsid w:val="00C846BC"/>
    <w:rsid w:val="00C84C3D"/>
    <w:rsid w:val="00C84E02"/>
    <w:rsid w:val="00C85CFA"/>
    <w:rsid w:val="00C86601"/>
    <w:rsid w:val="00C868EB"/>
    <w:rsid w:val="00C86B29"/>
    <w:rsid w:val="00C86D6D"/>
    <w:rsid w:val="00C87500"/>
    <w:rsid w:val="00C8764C"/>
    <w:rsid w:val="00C876B4"/>
    <w:rsid w:val="00C87A83"/>
    <w:rsid w:val="00C9032C"/>
    <w:rsid w:val="00C904EA"/>
    <w:rsid w:val="00C90552"/>
    <w:rsid w:val="00C90C0A"/>
    <w:rsid w:val="00C90FE7"/>
    <w:rsid w:val="00C91036"/>
    <w:rsid w:val="00C910EE"/>
    <w:rsid w:val="00C91BC4"/>
    <w:rsid w:val="00C91D91"/>
    <w:rsid w:val="00C920E7"/>
    <w:rsid w:val="00C92234"/>
    <w:rsid w:val="00C923EF"/>
    <w:rsid w:val="00C927A6"/>
    <w:rsid w:val="00C929F9"/>
    <w:rsid w:val="00C92B7B"/>
    <w:rsid w:val="00C92DB2"/>
    <w:rsid w:val="00C92F91"/>
    <w:rsid w:val="00C9312A"/>
    <w:rsid w:val="00C93935"/>
    <w:rsid w:val="00C9408E"/>
    <w:rsid w:val="00C941F1"/>
    <w:rsid w:val="00C94377"/>
    <w:rsid w:val="00C944AB"/>
    <w:rsid w:val="00C94A7D"/>
    <w:rsid w:val="00C96123"/>
    <w:rsid w:val="00C967CD"/>
    <w:rsid w:val="00C96964"/>
    <w:rsid w:val="00C96997"/>
    <w:rsid w:val="00C96DE0"/>
    <w:rsid w:val="00C96DED"/>
    <w:rsid w:val="00C96EEB"/>
    <w:rsid w:val="00CA0188"/>
    <w:rsid w:val="00CA0309"/>
    <w:rsid w:val="00CA05BA"/>
    <w:rsid w:val="00CA088E"/>
    <w:rsid w:val="00CA179D"/>
    <w:rsid w:val="00CA1E89"/>
    <w:rsid w:val="00CA1F44"/>
    <w:rsid w:val="00CA22D3"/>
    <w:rsid w:val="00CA2573"/>
    <w:rsid w:val="00CA2C9B"/>
    <w:rsid w:val="00CA3C28"/>
    <w:rsid w:val="00CA40B1"/>
    <w:rsid w:val="00CA4325"/>
    <w:rsid w:val="00CA4400"/>
    <w:rsid w:val="00CA44AF"/>
    <w:rsid w:val="00CA4D73"/>
    <w:rsid w:val="00CA4F53"/>
    <w:rsid w:val="00CA512C"/>
    <w:rsid w:val="00CA527F"/>
    <w:rsid w:val="00CA57C0"/>
    <w:rsid w:val="00CA5E53"/>
    <w:rsid w:val="00CA687A"/>
    <w:rsid w:val="00CA73AB"/>
    <w:rsid w:val="00CA745F"/>
    <w:rsid w:val="00CA796A"/>
    <w:rsid w:val="00CB058B"/>
    <w:rsid w:val="00CB0982"/>
    <w:rsid w:val="00CB1B77"/>
    <w:rsid w:val="00CB2093"/>
    <w:rsid w:val="00CB2146"/>
    <w:rsid w:val="00CB2A7E"/>
    <w:rsid w:val="00CB2C59"/>
    <w:rsid w:val="00CB49F9"/>
    <w:rsid w:val="00CB5083"/>
    <w:rsid w:val="00CB6393"/>
    <w:rsid w:val="00CB6B8A"/>
    <w:rsid w:val="00CB7300"/>
    <w:rsid w:val="00CB7354"/>
    <w:rsid w:val="00CC036F"/>
    <w:rsid w:val="00CC040D"/>
    <w:rsid w:val="00CC0634"/>
    <w:rsid w:val="00CC0818"/>
    <w:rsid w:val="00CC08BC"/>
    <w:rsid w:val="00CC0C7F"/>
    <w:rsid w:val="00CC0DB5"/>
    <w:rsid w:val="00CC11FE"/>
    <w:rsid w:val="00CC1506"/>
    <w:rsid w:val="00CC1AF5"/>
    <w:rsid w:val="00CC1F82"/>
    <w:rsid w:val="00CC1F95"/>
    <w:rsid w:val="00CC2325"/>
    <w:rsid w:val="00CC2C41"/>
    <w:rsid w:val="00CC2E6C"/>
    <w:rsid w:val="00CC325E"/>
    <w:rsid w:val="00CC334A"/>
    <w:rsid w:val="00CC336A"/>
    <w:rsid w:val="00CC3669"/>
    <w:rsid w:val="00CC3ADE"/>
    <w:rsid w:val="00CC439B"/>
    <w:rsid w:val="00CC475C"/>
    <w:rsid w:val="00CC4D47"/>
    <w:rsid w:val="00CC56BC"/>
    <w:rsid w:val="00CC5C9C"/>
    <w:rsid w:val="00CC5EB5"/>
    <w:rsid w:val="00CC60B5"/>
    <w:rsid w:val="00CC65EB"/>
    <w:rsid w:val="00CC663A"/>
    <w:rsid w:val="00CC7555"/>
    <w:rsid w:val="00CC76D8"/>
    <w:rsid w:val="00CC7D00"/>
    <w:rsid w:val="00CC7E2A"/>
    <w:rsid w:val="00CD0411"/>
    <w:rsid w:val="00CD0550"/>
    <w:rsid w:val="00CD0A2C"/>
    <w:rsid w:val="00CD0A89"/>
    <w:rsid w:val="00CD0FA1"/>
    <w:rsid w:val="00CD1003"/>
    <w:rsid w:val="00CD17E9"/>
    <w:rsid w:val="00CD1EC2"/>
    <w:rsid w:val="00CD1F14"/>
    <w:rsid w:val="00CD384A"/>
    <w:rsid w:val="00CD3A88"/>
    <w:rsid w:val="00CD3ADA"/>
    <w:rsid w:val="00CD4F92"/>
    <w:rsid w:val="00CD54E4"/>
    <w:rsid w:val="00CD5619"/>
    <w:rsid w:val="00CD57DB"/>
    <w:rsid w:val="00CD5A67"/>
    <w:rsid w:val="00CD62BE"/>
    <w:rsid w:val="00CD6923"/>
    <w:rsid w:val="00CD6EAF"/>
    <w:rsid w:val="00CE0B08"/>
    <w:rsid w:val="00CE0CC1"/>
    <w:rsid w:val="00CE137A"/>
    <w:rsid w:val="00CE1451"/>
    <w:rsid w:val="00CE1AC0"/>
    <w:rsid w:val="00CE2477"/>
    <w:rsid w:val="00CE2759"/>
    <w:rsid w:val="00CE2A76"/>
    <w:rsid w:val="00CE3839"/>
    <w:rsid w:val="00CE3D93"/>
    <w:rsid w:val="00CE3F3E"/>
    <w:rsid w:val="00CE42C6"/>
    <w:rsid w:val="00CE430E"/>
    <w:rsid w:val="00CE45C3"/>
    <w:rsid w:val="00CE561A"/>
    <w:rsid w:val="00CE57A6"/>
    <w:rsid w:val="00CE68F1"/>
    <w:rsid w:val="00CE72F6"/>
    <w:rsid w:val="00CE740B"/>
    <w:rsid w:val="00CE74FD"/>
    <w:rsid w:val="00CE75C3"/>
    <w:rsid w:val="00CE77B2"/>
    <w:rsid w:val="00CE7D77"/>
    <w:rsid w:val="00CE7F26"/>
    <w:rsid w:val="00CE7F9B"/>
    <w:rsid w:val="00CF048B"/>
    <w:rsid w:val="00CF0666"/>
    <w:rsid w:val="00CF148A"/>
    <w:rsid w:val="00CF1609"/>
    <w:rsid w:val="00CF23B9"/>
    <w:rsid w:val="00CF2533"/>
    <w:rsid w:val="00CF2B5C"/>
    <w:rsid w:val="00CF33F5"/>
    <w:rsid w:val="00CF3583"/>
    <w:rsid w:val="00CF36EB"/>
    <w:rsid w:val="00CF4948"/>
    <w:rsid w:val="00CF4F5F"/>
    <w:rsid w:val="00CF5190"/>
    <w:rsid w:val="00CF58B2"/>
    <w:rsid w:val="00CF5B75"/>
    <w:rsid w:val="00CF6021"/>
    <w:rsid w:val="00CF60DF"/>
    <w:rsid w:val="00CF61C4"/>
    <w:rsid w:val="00CF6254"/>
    <w:rsid w:val="00CF67EF"/>
    <w:rsid w:val="00CF6924"/>
    <w:rsid w:val="00CF7150"/>
    <w:rsid w:val="00CF742F"/>
    <w:rsid w:val="00CF74D0"/>
    <w:rsid w:val="00CF7612"/>
    <w:rsid w:val="00CF7FD7"/>
    <w:rsid w:val="00D00949"/>
    <w:rsid w:val="00D00C15"/>
    <w:rsid w:val="00D01388"/>
    <w:rsid w:val="00D01BCB"/>
    <w:rsid w:val="00D01EE5"/>
    <w:rsid w:val="00D02307"/>
    <w:rsid w:val="00D02B78"/>
    <w:rsid w:val="00D0381C"/>
    <w:rsid w:val="00D03A39"/>
    <w:rsid w:val="00D0441B"/>
    <w:rsid w:val="00D046E0"/>
    <w:rsid w:val="00D04701"/>
    <w:rsid w:val="00D04896"/>
    <w:rsid w:val="00D049D5"/>
    <w:rsid w:val="00D04EFC"/>
    <w:rsid w:val="00D0535F"/>
    <w:rsid w:val="00D0548C"/>
    <w:rsid w:val="00D057CA"/>
    <w:rsid w:val="00D05A3A"/>
    <w:rsid w:val="00D05BDC"/>
    <w:rsid w:val="00D05FE2"/>
    <w:rsid w:val="00D0626A"/>
    <w:rsid w:val="00D0683D"/>
    <w:rsid w:val="00D06EE3"/>
    <w:rsid w:val="00D07105"/>
    <w:rsid w:val="00D07BEC"/>
    <w:rsid w:val="00D07E9D"/>
    <w:rsid w:val="00D105ED"/>
    <w:rsid w:val="00D10B29"/>
    <w:rsid w:val="00D11583"/>
    <w:rsid w:val="00D120C1"/>
    <w:rsid w:val="00D120D6"/>
    <w:rsid w:val="00D1217D"/>
    <w:rsid w:val="00D12AD6"/>
    <w:rsid w:val="00D12EEA"/>
    <w:rsid w:val="00D12F7A"/>
    <w:rsid w:val="00D1350C"/>
    <w:rsid w:val="00D136A3"/>
    <w:rsid w:val="00D13C8E"/>
    <w:rsid w:val="00D143B8"/>
    <w:rsid w:val="00D154C8"/>
    <w:rsid w:val="00D15DF9"/>
    <w:rsid w:val="00D15E62"/>
    <w:rsid w:val="00D16E6E"/>
    <w:rsid w:val="00D16FCD"/>
    <w:rsid w:val="00D17191"/>
    <w:rsid w:val="00D174EF"/>
    <w:rsid w:val="00D1760F"/>
    <w:rsid w:val="00D17657"/>
    <w:rsid w:val="00D17858"/>
    <w:rsid w:val="00D17B43"/>
    <w:rsid w:val="00D2001A"/>
    <w:rsid w:val="00D20071"/>
    <w:rsid w:val="00D20087"/>
    <w:rsid w:val="00D2051D"/>
    <w:rsid w:val="00D20DB4"/>
    <w:rsid w:val="00D2106C"/>
    <w:rsid w:val="00D21734"/>
    <w:rsid w:val="00D21E58"/>
    <w:rsid w:val="00D22461"/>
    <w:rsid w:val="00D23448"/>
    <w:rsid w:val="00D235F9"/>
    <w:rsid w:val="00D23EBF"/>
    <w:rsid w:val="00D24579"/>
    <w:rsid w:val="00D246B4"/>
    <w:rsid w:val="00D2476D"/>
    <w:rsid w:val="00D25961"/>
    <w:rsid w:val="00D2629F"/>
    <w:rsid w:val="00D30B1F"/>
    <w:rsid w:val="00D31BC1"/>
    <w:rsid w:val="00D31F80"/>
    <w:rsid w:val="00D32E96"/>
    <w:rsid w:val="00D32FF2"/>
    <w:rsid w:val="00D33B2F"/>
    <w:rsid w:val="00D33B89"/>
    <w:rsid w:val="00D341D2"/>
    <w:rsid w:val="00D34AA3"/>
    <w:rsid w:val="00D34B55"/>
    <w:rsid w:val="00D351C0"/>
    <w:rsid w:val="00D35E65"/>
    <w:rsid w:val="00D35ED0"/>
    <w:rsid w:val="00D362D6"/>
    <w:rsid w:val="00D367A3"/>
    <w:rsid w:val="00D36949"/>
    <w:rsid w:val="00D369CE"/>
    <w:rsid w:val="00D36B79"/>
    <w:rsid w:val="00D373A0"/>
    <w:rsid w:val="00D375D4"/>
    <w:rsid w:val="00D3777D"/>
    <w:rsid w:val="00D37C7F"/>
    <w:rsid w:val="00D37DC6"/>
    <w:rsid w:val="00D37FCB"/>
    <w:rsid w:val="00D40372"/>
    <w:rsid w:val="00D404D5"/>
    <w:rsid w:val="00D40FF3"/>
    <w:rsid w:val="00D4136B"/>
    <w:rsid w:val="00D423D8"/>
    <w:rsid w:val="00D42F45"/>
    <w:rsid w:val="00D433B3"/>
    <w:rsid w:val="00D43531"/>
    <w:rsid w:val="00D43571"/>
    <w:rsid w:val="00D43989"/>
    <w:rsid w:val="00D445BB"/>
    <w:rsid w:val="00D44852"/>
    <w:rsid w:val="00D44DC2"/>
    <w:rsid w:val="00D4510D"/>
    <w:rsid w:val="00D45439"/>
    <w:rsid w:val="00D45562"/>
    <w:rsid w:val="00D45728"/>
    <w:rsid w:val="00D4580A"/>
    <w:rsid w:val="00D45E57"/>
    <w:rsid w:val="00D4647A"/>
    <w:rsid w:val="00D47C0C"/>
    <w:rsid w:val="00D50176"/>
    <w:rsid w:val="00D50388"/>
    <w:rsid w:val="00D5085C"/>
    <w:rsid w:val="00D50E26"/>
    <w:rsid w:val="00D5239A"/>
    <w:rsid w:val="00D525ED"/>
    <w:rsid w:val="00D52D97"/>
    <w:rsid w:val="00D53388"/>
    <w:rsid w:val="00D537D1"/>
    <w:rsid w:val="00D53BED"/>
    <w:rsid w:val="00D53E26"/>
    <w:rsid w:val="00D5419B"/>
    <w:rsid w:val="00D5441A"/>
    <w:rsid w:val="00D54796"/>
    <w:rsid w:val="00D54828"/>
    <w:rsid w:val="00D54FF1"/>
    <w:rsid w:val="00D56339"/>
    <w:rsid w:val="00D563AD"/>
    <w:rsid w:val="00D5651C"/>
    <w:rsid w:val="00D56B56"/>
    <w:rsid w:val="00D56EF7"/>
    <w:rsid w:val="00D56FFC"/>
    <w:rsid w:val="00D574C0"/>
    <w:rsid w:val="00D574FE"/>
    <w:rsid w:val="00D57629"/>
    <w:rsid w:val="00D60263"/>
    <w:rsid w:val="00D60560"/>
    <w:rsid w:val="00D60B74"/>
    <w:rsid w:val="00D60BE7"/>
    <w:rsid w:val="00D60F93"/>
    <w:rsid w:val="00D61E9B"/>
    <w:rsid w:val="00D62203"/>
    <w:rsid w:val="00D6243C"/>
    <w:rsid w:val="00D639D0"/>
    <w:rsid w:val="00D63E7F"/>
    <w:rsid w:val="00D6422C"/>
    <w:rsid w:val="00D643E0"/>
    <w:rsid w:val="00D64B22"/>
    <w:rsid w:val="00D65928"/>
    <w:rsid w:val="00D65BB0"/>
    <w:rsid w:val="00D662BF"/>
    <w:rsid w:val="00D670C8"/>
    <w:rsid w:val="00D671F6"/>
    <w:rsid w:val="00D67227"/>
    <w:rsid w:val="00D6724E"/>
    <w:rsid w:val="00D6788C"/>
    <w:rsid w:val="00D67D5C"/>
    <w:rsid w:val="00D67F7B"/>
    <w:rsid w:val="00D707C5"/>
    <w:rsid w:val="00D708D4"/>
    <w:rsid w:val="00D709C7"/>
    <w:rsid w:val="00D70DC0"/>
    <w:rsid w:val="00D70DD1"/>
    <w:rsid w:val="00D715CB"/>
    <w:rsid w:val="00D71D22"/>
    <w:rsid w:val="00D72021"/>
    <w:rsid w:val="00D72590"/>
    <w:rsid w:val="00D72A7A"/>
    <w:rsid w:val="00D73117"/>
    <w:rsid w:val="00D73832"/>
    <w:rsid w:val="00D73862"/>
    <w:rsid w:val="00D7435A"/>
    <w:rsid w:val="00D74853"/>
    <w:rsid w:val="00D75105"/>
    <w:rsid w:val="00D75207"/>
    <w:rsid w:val="00D759CF"/>
    <w:rsid w:val="00D75F07"/>
    <w:rsid w:val="00D765F6"/>
    <w:rsid w:val="00D76949"/>
    <w:rsid w:val="00D76BC9"/>
    <w:rsid w:val="00D76D79"/>
    <w:rsid w:val="00D7746D"/>
    <w:rsid w:val="00D778C2"/>
    <w:rsid w:val="00D77B33"/>
    <w:rsid w:val="00D801F8"/>
    <w:rsid w:val="00D802CE"/>
    <w:rsid w:val="00D80D3F"/>
    <w:rsid w:val="00D81226"/>
    <w:rsid w:val="00D8165C"/>
    <w:rsid w:val="00D82709"/>
    <w:rsid w:val="00D82D3C"/>
    <w:rsid w:val="00D83615"/>
    <w:rsid w:val="00D83C78"/>
    <w:rsid w:val="00D8413D"/>
    <w:rsid w:val="00D84961"/>
    <w:rsid w:val="00D84B3A"/>
    <w:rsid w:val="00D84C5D"/>
    <w:rsid w:val="00D84CE1"/>
    <w:rsid w:val="00D85A9E"/>
    <w:rsid w:val="00D85C02"/>
    <w:rsid w:val="00D85E76"/>
    <w:rsid w:val="00D87340"/>
    <w:rsid w:val="00D8752E"/>
    <w:rsid w:val="00D8756F"/>
    <w:rsid w:val="00D87949"/>
    <w:rsid w:val="00D87D19"/>
    <w:rsid w:val="00D9063A"/>
    <w:rsid w:val="00D91422"/>
    <w:rsid w:val="00D91549"/>
    <w:rsid w:val="00D9171B"/>
    <w:rsid w:val="00D91F8E"/>
    <w:rsid w:val="00D927BB"/>
    <w:rsid w:val="00D92882"/>
    <w:rsid w:val="00D92A61"/>
    <w:rsid w:val="00D92C2A"/>
    <w:rsid w:val="00D92FB6"/>
    <w:rsid w:val="00D933F5"/>
    <w:rsid w:val="00D939CF"/>
    <w:rsid w:val="00D93CDF"/>
    <w:rsid w:val="00D948AB"/>
    <w:rsid w:val="00D94C2B"/>
    <w:rsid w:val="00D95ABF"/>
    <w:rsid w:val="00D95F14"/>
    <w:rsid w:val="00D960BB"/>
    <w:rsid w:val="00D965D1"/>
    <w:rsid w:val="00D966B2"/>
    <w:rsid w:val="00D9696D"/>
    <w:rsid w:val="00D9707B"/>
    <w:rsid w:val="00D97156"/>
    <w:rsid w:val="00D97415"/>
    <w:rsid w:val="00D976AE"/>
    <w:rsid w:val="00DA0E3E"/>
    <w:rsid w:val="00DA1298"/>
    <w:rsid w:val="00DA1422"/>
    <w:rsid w:val="00DA194C"/>
    <w:rsid w:val="00DA2F54"/>
    <w:rsid w:val="00DA2F79"/>
    <w:rsid w:val="00DA2FEC"/>
    <w:rsid w:val="00DA3840"/>
    <w:rsid w:val="00DA397F"/>
    <w:rsid w:val="00DA3BA0"/>
    <w:rsid w:val="00DA4105"/>
    <w:rsid w:val="00DA4535"/>
    <w:rsid w:val="00DA45DF"/>
    <w:rsid w:val="00DA4C77"/>
    <w:rsid w:val="00DA52F9"/>
    <w:rsid w:val="00DA5325"/>
    <w:rsid w:val="00DA5613"/>
    <w:rsid w:val="00DA563A"/>
    <w:rsid w:val="00DA57D1"/>
    <w:rsid w:val="00DA5EF7"/>
    <w:rsid w:val="00DA64D1"/>
    <w:rsid w:val="00DA684C"/>
    <w:rsid w:val="00DA6A08"/>
    <w:rsid w:val="00DA6A10"/>
    <w:rsid w:val="00DA6C31"/>
    <w:rsid w:val="00DA70E5"/>
    <w:rsid w:val="00DA7126"/>
    <w:rsid w:val="00DA7801"/>
    <w:rsid w:val="00DA791C"/>
    <w:rsid w:val="00DB07DC"/>
    <w:rsid w:val="00DB0E9A"/>
    <w:rsid w:val="00DB1A85"/>
    <w:rsid w:val="00DB2208"/>
    <w:rsid w:val="00DB2CAC"/>
    <w:rsid w:val="00DB39E5"/>
    <w:rsid w:val="00DB3EB5"/>
    <w:rsid w:val="00DB4346"/>
    <w:rsid w:val="00DB49AE"/>
    <w:rsid w:val="00DB4D02"/>
    <w:rsid w:val="00DB5616"/>
    <w:rsid w:val="00DB5631"/>
    <w:rsid w:val="00DB5678"/>
    <w:rsid w:val="00DB5903"/>
    <w:rsid w:val="00DB5963"/>
    <w:rsid w:val="00DB62EF"/>
    <w:rsid w:val="00DB6F99"/>
    <w:rsid w:val="00DB714B"/>
    <w:rsid w:val="00DB73EF"/>
    <w:rsid w:val="00DB7655"/>
    <w:rsid w:val="00DB76D6"/>
    <w:rsid w:val="00DB77A0"/>
    <w:rsid w:val="00DB781D"/>
    <w:rsid w:val="00DB7843"/>
    <w:rsid w:val="00DC0F82"/>
    <w:rsid w:val="00DC18A9"/>
    <w:rsid w:val="00DC1D61"/>
    <w:rsid w:val="00DC1FD4"/>
    <w:rsid w:val="00DC243F"/>
    <w:rsid w:val="00DC28C8"/>
    <w:rsid w:val="00DC29DC"/>
    <w:rsid w:val="00DC2E20"/>
    <w:rsid w:val="00DC2F32"/>
    <w:rsid w:val="00DC2FB3"/>
    <w:rsid w:val="00DC3140"/>
    <w:rsid w:val="00DC398A"/>
    <w:rsid w:val="00DC433F"/>
    <w:rsid w:val="00DC4593"/>
    <w:rsid w:val="00DC4ACE"/>
    <w:rsid w:val="00DC5006"/>
    <w:rsid w:val="00DC5074"/>
    <w:rsid w:val="00DC54CF"/>
    <w:rsid w:val="00DC5C21"/>
    <w:rsid w:val="00DC5D58"/>
    <w:rsid w:val="00DC5F5D"/>
    <w:rsid w:val="00DC6310"/>
    <w:rsid w:val="00DC6412"/>
    <w:rsid w:val="00DC678F"/>
    <w:rsid w:val="00DC67AE"/>
    <w:rsid w:val="00DC68DD"/>
    <w:rsid w:val="00DC69C1"/>
    <w:rsid w:val="00DC6BD5"/>
    <w:rsid w:val="00DC73F2"/>
    <w:rsid w:val="00DC7CD7"/>
    <w:rsid w:val="00DC7F68"/>
    <w:rsid w:val="00DD01CE"/>
    <w:rsid w:val="00DD03C8"/>
    <w:rsid w:val="00DD066D"/>
    <w:rsid w:val="00DD0B1F"/>
    <w:rsid w:val="00DD0DAC"/>
    <w:rsid w:val="00DD1490"/>
    <w:rsid w:val="00DD15A0"/>
    <w:rsid w:val="00DD1EFD"/>
    <w:rsid w:val="00DD23A4"/>
    <w:rsid w:val="00DD2C8C"/>
    <w:rsid w:val="00DD32C1"/>
    <w:rsid w:val="00DD357B"/>
    <w:rsid w:val="00DD3C2E"/>
    <w:rsid w:val="00DD3D8D"/>
    <w:rsid w:val="00DD4456"/>
    <w:rsid w:val="00DD507A"/>
    <w:rsid w:val="00DD5163"/>
    <w:rsid w:val="00DD524C"/>
    <w:rsid w:val="00DD56FF"/>
    <w:rsid w:val="00DD57D1"/>
    <w:rsid w:val="00DD5D2A"/>
    <w:rsid w:val="00DD629D"/>
    <w:rsid w:val="00DD64D2"/>
    <w:rsid w:val="00DD64E7"/>
    <w:rsid w:val="00DD6DEC"/>
    <w:rsid w:val="00DD6E86"/>
    <w:rsid w:val="00DD7037"/>
    <w:rsid w:val="00DD70DD"/>
    <w:rsid w:val="00DD74A8"/>
    <w:rsid w:val="00DD7A5F"/>
    <w:rsid w:val="00DE0110"/>
    <w:rsid w:val="00DE07A1"/>
    <w:rsid w:val="00DE0ECC"/>
    <w:rsid w:val="00DE13E0"/>
    <w:rsid w:val="00DE16A5"/>
    <w:rsid w:val="00DE16EE"/>
    <w:rsid w:val="00DE1C47"/>
    <w:rsid w:val="00DE1DD9"/>
    <w:rsid w:val="00DE1E18"/>
    <w:rsid w:val="00DE3637"/>
    <w:rsid w:val="00DE3685"/>
    <w:rsid w:val="00DE3E51"/>
    <w:rsid w:val="00DE45D8"/>
    <w:rsid w:val="00DE4931"/>
    <w:rsid w:val="00DE54EC"/>
    <w:rsid w:val="00DE55DB"/>
    <w:rsid w:val="00DE71D8"/>
    <w:rsid w:val="00DE7D4B"/>
    <w:rsid w:val="00DF007A"/>
    <w:rsid w:val="00DF027B"/>
    <w:rsid w:val="00DF0A03"/>
    <w:rsid w:val="00DF2176"/>
    <w:rsid w:val="00DF21A2"/>
    <w:rsid w:val="00DF21FD"/>
    <w:rsid w:val="00DF2760"/>
    <w:rsid w:val="00DF2879"/>
    <w:rsid w:val="00DF2962"/>
    <w:rsid w:val="00DF2CB8"/>
    <w:rsid w:val="00DF2D90"/>
    <w:rsid w:val="00DF2F3C"/>
    <w:rsid w:val="00DF3E9E"/>
    <w:rsid w:val="00DF4199"/>
    <w:rsid w:val="00DF443D"/>
    <w:rsid w:val="00DF44D8"/>
    <w:rsid w:val="00DF4CBC"/>
    <w:rsid w:val="00DF5136"/>
    <w:rsid w:val="00DF52F7"/>
    <w:rsid w:val="00DF543A"/>
    <w:rsid w:val="00DF5CDA"/>
    <w:rsid w:val="00DF5D05"/>
    <w:rsid w:val="00DF5FE9"/>
    <w:rsid w:val="00DF64EE"/>
    <w:rsid w:val="00DF67F8"/>
    <w:rsid w:val="00DF6B0A"/>
    <w:rsid w:val="00DF6D35"/>
    <w:rsid w:val="00DF73F5"/>
    <w:rsid w:val="00DF7920"/>
    <w:rsid w:val="00E00F92"/>
    <w:rsid w:val="00E017FE"/>
    <w:rsid w:val="00E01905"/>
    <w:rsid w:val="00E01AE7"/>
    <w:rsid w:val="00E01F56"/>
    <w:rsid w:val="00E0214D"/>
    <w:rsid w:val="00E022A0"/>
    <w:rsid w:val="00E0253E"/>
    <w:rsid w:val="00E02C12"/>
    <w:rsid w:val="00E032B1"/>
    <w:rsid w:val="00E035F7"/>
    <w:rsid w:val="00E03D90"/>
    <w:rsid w:val="00E041C8"/>
    <w:rsid w:val="00E04423"/>
    <w:rsid w:val="00E0496B"/>
    <w:rsid w:val="00E04EB6"/>
    <w:rsid w:val="00E051FF"/>
    <w:rsid w:val="00E05DD4"/>
    <w:rsid w:val="00E05FCA"/>
    <w:rsid w:val="00E0632F"/>
    <w:rsid w:val="00E06AC0"/>
    <w:rsid w:val="00E070FA"/>
    <w:rsid w:val="00E0712E"/>
    <w:rsid w:val="00E073E4"/>
    <w:rsid w:val="00E075FA"/>
    <w:rsid w:val="00E07C60"/>
    <w:rsid w:val="00E10387"/>
    <w:rsid w:val="00E10DDE"/>
    <w:rsid w:val="00E117C7"/>
    <w:rsid w:val="00E11A5C"/>
    <w:rsid w:val="00E122BB"/>
    <w:rsid w:val="00E131B1"/>
    <w:rsid w:val="00E1367F"/>
    <w:rsid w:val="00E13C2D"/>
    <w:rsid w:val="00E13CE1"/>
    <w:rsid w:val="00E13E43"/>
    <w:rsid w:val="00E1428F"/>
    <w:rsid w:val="00E14882"/>
    <w:rsid w:val="00E14890"/>
    <w:rsid w:val="00E15A24"/>
    <w:rsid w:val="00E163A5"/>
    <w:rsid w:val="00E1713F"/>
    <w:rsid w:val="00E17F41"/>
    <w:rsid w:val="00E17FBE"/>
    <w:rsid w:val="00E20AD6"/>
    <w:rsid w:val="00E20C4B"/>
    <w:rsid w:val="00E21D7A"/>
    <w:rsid w:val="00E21DBA"/>
    <w:rsid w:val="00E21ECA"/>
    <w:rsid w:val="00E2209C"/>
    <w:rsid w:val="00E22650"/>
    <w:rsid w:val="00E226EE"/>
    <w:rsid w:val="00E2283B"/>
    <w:rsid w:val="00E22E9A"/>
    <w:rsid w:val="00E22F6B"/>
    <w:rsid w:val="00E23065"/>
    <w:rsid w:val="00E239BA"/>
    <w:rsid w:val="00E23ACE"/>
    <w:rsid w:val="00E23C0F"/>
    <w:rsid w:val="00E23D64"/>
    <w:rsid w:val="00E2462A"/>
    <w:rsid w:val="00E2466C"/>
    <w:rsid w:val="00E24F66"/>
    <w:rsid w:val="00E2523A"/>
    <w:rsid w:val="00E2543E"/>
    <w:rsid w:val="00E2570D"/>
    <w:rsid w:val="00E26523"/>
    <w:rsid w:val="00E267A2"/>
    <w:rsid w:val="00E26913"/>
    <w:rsid w:val="00E27097"/>
    <w:rsid w:val="00E3029B"/>
    <w:rsid w:val="00E30DAB"/>
    <w:rsid w:val="00E31084"/>
    <w:rsid w:val="00E3173D"/>
    <w:rsid w:val="00E317CC"/>
    <w:rsid w:val="00E31ED3"/>
    <w:rsid w:val="00E32D58"/>
    <w:rsid w:val="00E32E0F"/>
    <w:rsid w:val="00E32EC8"/>
    <w:rsid w:val="00E332B9"/>
    <w:rsid w:val="00E33861"/>
    <w:rsid w:val="00E33953"/>
    <w:rsid w:val="00E33990"/>
    <w:rsid w:val="00E33AFE"/>
    <w:rsid w:val="00E345E1"/>
    <w:rsid w:val="00E3482D"/>
    <w:rsid w:val="00E357AE"/>
    <w:rsid w:val="00E35CEB"/>
    <w:rsid w:val="00E35D23"/>
    <w:rsid w:val="00E36420"/>
    <w:rsid w:val="00E36FCB"/>
    <w:rsid w:val="00E37414"/>
    <w:rsid w:val="00E374FF"/>
    <w:rsid w:val="00E37C26"/>
    <w:rsid w:val="00E37D5C"/>
    <w:rsid w:val="00E37DCE"/>
    <w:rsid w:val="00E4013B"/>
    <w:rsid w:val="00E403E1"/>
    <w:rsid w:val="00E405A5"/>
    <w:rsid w:val="00E40846"/>
    <w:rsid w:val="00E40B1E"/>
    <w:rsid w:val="00E40DDB"/>
    <w:rsid w:val="00E4173E"/>
    <w:rsid w:val="00E41875"/>
    <w:rsid w:val="00E41A76"/>
    <w:rsid w:val="00E42276"/>
    <w:rsid w:val="00E42355"/>
    <w:rsid w:val="00E42BBE"/>
    <w:rsid w:val="00E43312"/>
    <w:rsid w:val="00E435B4"/>
    <w:rsid w:val="00E43755"/>
    <w:rsid w:val="00E43898"/>
    <w:rsid w:val="00E43A77"/>
    <w:rsid w:val="00E43CA5"/>
    <w:rsid w:val="00E43EC9"/>
    <w:rsid w:val="00E44119"/>
    <w:rsid w:val="00E45532"/>
    <w:rsid w:val="00E461DD"/>
    <w:rsid w:val="00E464CB"/>
    <w:rsid w:val="00E4662B"/>
    <w:rsid w:val="00E46DFF"/>
    <w:rsid w:val="00E46FE9"/>
    <w:rsid w:val="00E47B1F"/>
    <w:rsid w:val="00E503A2"/>
    <w:rsid w:val="00E5042A"/>
    <w:rsid w:val="00E50776"/>
    <w:rsid w:val="00E508F6"/>
    <w:rsid w:val="00E50E7A"/>
    <w:rsid w:val="00E5133E"/>
    <w:rsid w:val="00E51661"/>
    <w:rsid w:val="00E519D5"/>
    <w:rsid w:val="00E51A35"/>
    <w:rsid w:val="00E52FEE"/>
    <w:rsid w:val="00E5348B"/>
    <w:rsid w:val="00E53833"/>
    <w:rsid w:val="00E539C5"/>
    <w:rsid w:val="00E54BE0"/>
    <w:rsid w:val="00E55541"/>
    <w:rsid w:val="00E558F1"/>
    <w:rsid w:val="00E55B2F"/>
    <w:rsid w:val="00E55CCE"/>
    <w:rsid w:val="00E55D22"/>
    <w:rsid w:val="00E56033"/>
    <w:rsid w:val="00E5628E"/>
    <w:rsid w:val="00E56DFF"/>
    <w:rsid w:val="00E56F7A"/>
    <w:rsid w:val="00E57160"/>
    <w:rsid w:val="00E57299"/>
    <w:rsid w:val="00E57444"/>
    <w:rsid w:val="00E574B6"/>
    <w:rsid w:val="00E57D0B"/>
    <w:rsid w:val="00E57D93"/>
    <w:rsid w:val="00E57DC2"/>
    <w:rsid w:val="00E57E05"/>
    <w:rsid w:val="00E57E8F"/>
    <w:rsid w:val="00E60408"/>
    <w:rsid w:val="00E605AB"/>
    <w:rsid w:val="00E605B5"/>
    <w:rsid w:val="00E605E8"/>
    <w:rsid w:val="00E605FE"/>
    <w:rsid w:val="00E618F3"/>
    <w:rsid w:val="00E61B30"/>
    <w:rsid w:val="00E61EAA"/>
    <w:rsid w:val="00E62572"/>
    <w:rsid w:val="00E62796"/>
    <w:rsid w:val="00E62B31"/>
    <w:rsid w:val="00E62E19"/>
    <w:rsid w:val="00E62F23"/>
    <w:rsid w:val="00E6343C"/>
    <w:rsid w:val="00E63834"/>
    <w:rsid w:val="00E642FB"/>
    <w:rsid w:val="00E64A8D"/>
    <w:rsid w:val="00E64F0F"/>
    <w:rsid w:val="00E6539F"/>
    <w:rsid w:val="00E65719"/>
    <w:rsid w:val="00E65B4B"/>
    <w:rsid w:val="00E65E5B"/>
    <w:rsid w:val="00E66039"/>
    <w:rsid w:val="00E66BF0"/>
    <w:rsid w:val="00E66C59"/>
    <w:rsid w:val="00E67138"/>
    <w:rsid w:val="00E6768C"/>
    <w:rsid w:val="00E67ED5"/>
    <w:rsid w:val="00E701AC"/>
    <w:rsid w:val="00E7059B"/>
    <w:rsid w:val="00E70625"/>
    <w:rsid w:val="00E70A7D"/>
    <w:rsid w:val="00E70CDF"/>
    <w:rsid w:val="00E70EDA"/>
    <w:rsid w:val="00E71121"/>
    <w:rsid w:val="00E711CE"/>
    <w:rsid w:val="00E72A4F"/>
    <w:rsid w:val="00E72E04"/>
    <w:rsid w:val="00E730FA"/>
    <w:rsid w:val="00E7459D"/>
    <w:rsid w:val="00E74E55"/>
    <w:rsid w:val="00E751F3"/>
    <w:rsid w:val="00E75897"/>
    <w:rsid w:val="00E759B8"/>
    <w:rsid w:val="00E76013"/>
    <w:rsid w:val="00E76322"/>
    <w:rsid w:val="00E76D05"/>
    <w:rsid w:val="00E76F3D"/>
    <w:rsid w:val="00E773E8"/>
    <w:rsid w:val="00E7792D"/>
    <w:rsid w:val="00E7794B"/>
    <w:rsid w:val="00E8032D"/>
    <w:rsid w:val="00E80831"/>
    <w:rsid w:val="00E80958"/>
    <w:rsid w:val="00E80991"/>
    <w:rsid w:val="00E80F67"/>
    <w:rsid w:val="00E816A9"/>
    <w:rsid w:val="00E818AC"/>
    <w:rsid w:val="00E818DA"/>
    <w:rsid w:val="00E81AE5"/>
    <w:rsid w:val="00E822FC"/>
    <w:rsid w:val="00E825AA"/>
    <w:rsid w:val="00E8288C"/>
    <w:rsid w:val="00E82B88"/>
    <w:rsid w:val="00E82D36"/>
    <w:rsid w:val="00E8325A"/>
    <w:rsid w:val="00E83390"/>
    <w:rsid w:val="00E839B9"/>
    <w:rsid w:val="00E848C0"/>
    <w:rsid w:val="00E848D8"/>
    <w:rsid w:val="00E84AF6"/>
    <w:rsid w:val="00E85BCE"/>
    <w:rsid w:val="00E860C2"/>
    <w:rsid w:val="00E863F8"/>
    <w:rsid w:val="00E8674D"/>
    <w:rsid w:val="00E87216"/>
    <w:rsid w:val="00E87332"/>
    <w:rsid w:val="00E874F3"/>
    <w:rsid w:val="00E87820"/>
    <w:rsid w:val="00E907AD"/>
    <w:rsid w:val="00E90C0E"/>
    <w:rsid w:val="00E90DA5"/>
    <w:rsid w:val="00E90E66"/>
    <w:rsid w:val="00E91599"/>
    <w:rsid w:val="00E91F74"/>
    <w:rsid w:val="00E920B8"/>
    <w:rsid w:val="00E920DC"/>
    <w:rsid w:val="00E92165"/>
    <w:rsid w:val="00E927BA"/>
    <w:rsid w:val="00E927C4"/>
    <w:rsid w:val="00E93E89"/>
    <w:rsid w:val="00E93F8D"/>
    <w:rsid w:val="00E942CB"/>
    <w:rsid w:val="00E9470D"/>
    <w:rsid w:val="00E95114"/>
    <w:rsid w:val="00E95E33"/>
    <w:rsid w:val="00E9606E"/>
    <w:rsid w:val="00E965CD"/>
    <w:rsid w:val="00E96611"/>
    <w:rsid w:val="00E9668D"/>
    <w:rsid w:val="00E967EA"/>
    <w:rsid w:val="00E96932"/>
    <w:rsid w:val="00E96BB2"/>
    <w:rsid w:val="00E96CB1"/>
    <w:rsid w:val="00E9719C"/>
    <w:rsid w:val="00E9739C"/>
    <w:rsid w:val="00E974EE"/>
    <w:rsid w:val="00E976B3"/>
    <w:rsid w:val="00EA0049"/>
    <w:rsid w:val="00EA01CD"/>
    <w:rsid w:val="00EA0594"/>
    <w:rsid w:val="00EA05F2"/>
    <w:rsid w:val="00EA12E6"/>
    <w:rsid w:val="00EA1903"/>
    <w:rsid w:val="00EA1A9E"/>
    <w:rsid w:val="00EA1B24"/>
    <w:rsid w:val="00EA1D46"/>
    <w:rsid w:val="00EA22B8"/>
    <w:rsid w:val="00EA2F90"/>
    <w:rsid w:val="00EA3042"/>
    <w:rsid w:val="00EA312A"/>
    <w:rsid w:val="00EA335F"/>
    <w:rsid w:val="00EA3A64"/>
    <w:rsid w:val="00EA3B96"/>
    <w:rsid w:val="00EA40A9"/>
    <w:rsid w:val="00EA40F4"/>
    <w:rsid w:val="00EA43F5"/>
    <w:rsid w:val="00EA4D43"/>
    <w:rsid w:val="00EA58F8"/>
    <w:rsid w:val="00EA635A"/>
    <w:rsid w:val="00EA6848"/>
    <w:rsid w:val="00EA6E88"/>
    <w:rsid w:val="00EA6F5E"/>
    <w:rsid w:val="00EA708F"/>
    <w:rsid w:val="00EA70F5"/>
    <w:rsid w:val="00EA734C"/>
    <w:rsid w:val="00EA7D83"/>
    <w:rsid w:val="00EB11D5"/>
    <w:rsid w:val="00EB1B53"/>
    <w:rsid w:val="00EB2BF0"/>
    <w:rsid w:val="00EB3342"/>
    <w:rsid w:val="00EB44DA"/>
    <w:rsid w:val="00EB4A0A"/>
    <w:rsid w:val="00EB4A41"/>
    <w:rsid w:val="00EB4DC0"/>
    <w:rsid w:val="00EB4EE4"/>
    <w:rsid w:val="00EB50DF"/>
    <w:rsid w:val="00EB51F5"/>
    <w:rsid w:val="00EB5301"/>
    <w:rsid w:val="00EB569C"/>
    <w:rsid w:val="00EB5BB7"/>
    <w:rsid w:val="00EB611E"/>
    <w:rsid w:val="00EB6840"/>
    <w:rsid w:val="00EB6987"/>
    <w:rsid w:val="00EB69FF"/>
    <w:rsid w:val="00EB70F6"/>
    <w:rsid w:val="00EB72EC"/>
    <w:rsid w:val="00EB73CD"/>
    <w:rsid w:val="00EB7ED3"/>
    <w:rsid w:val="00EC07AC"/>
    <w:rsid w:val="00EC12C9"/>
    <w:rsid w:val="00EC2469"/>
    <w:rsid w:val="00EC2E1C"/>
    <w:rsid w:val="00EC30EF"/>
    <w:rsid w:val="00EC32BA"/>
    <w:rsid w:val="00EC3504"/>
    <w:rsid w:val="00EC3D9B"/>
    <w:rsid w:val="00EC4017"/>
    <w:rsid w:val="00EC47F7"/>
    <w:rsid w:val="00EC4998"/>
    <w:rsid w:val="00EC5204"/>
    <w:rsid w:val="00EC550C"/>
    <w:rsid w:val="00EC5C2F"/>
    <w:rsid w:val="00EC648D"/>
    <w:rsid w:val="00EC67E0"/>
    <w:rsid w:val="00EC727A"/>
    <w:rsid w:val="00EC72FA"/>
    <w:rsid w:val="00EC736A"/>
    <w:rsid w:val="00ED08F7"/>
    <w:rsid w:val="00ED1777"/>
    <w:rsid w:val="00ED1A1F"/>
    <w:rsid w:val="00ED1A74"/>
    <w:rsid w:val="00ED26EB"/>
    <w:rsid w:val="00ED2836"/>
    <w:rsid w:val="00ED2C50"/>
    <w:rsid w:val="00ED3A68"/>
    <w:rsid w:val="00ED3F5F"/>
    <w:rsid w:val="00ED4539"/>
    <w:rsid w:val="00ED45D5"/>
    <w:rsid w:val="00ED46CC"/>
    <w:rsid w:val="00ED49D1"/>
    <w:rsid w:val="00ED4D69"/>
    <w:rsid w:val="00ED4E00"/>
    <w:rsid w:val="00ED4EBC"/>
    <w:rsid w:val="00ED5A4A"/>
    <w:rsid w:val="00ED5C8C"/>
    <w:rsid w:val="00ED5CCD"/>
    <w:rsid w:val="00ED617B"/>
    <w:rsid w:val="00ED65D8"/>
    <w:rsid w:val="00ED685E"/>
    <w:rsid w:val="00ED78BB"/>
    <w:rsid w:val="00ED7BD2"/>
    <w:rsid w:val="00ED7C49"/>
    <w:rsid w:val="00ED7DB5"/>
    <w:rsid w:val="00ED7FA6"/>
    <w:rsid w:val="00EE0FD6"/>
    <w:rsid w:val="00EE12FA"/>
    <w:rsid w:val="00EE1337"/>
    <w:rsid w:val="00EE13AD"/>
    <w:rsid w:val="00EE1B41"/>
    <w:rsid w:val="00EE2182"/>
    <w:rsid w:val="00EE2546"/>
    <w:rsid w:val="00EE257E"/>
    <w:rsid w:val="00EE2DAE"/>
    <w:rsid w:val="00EE4440"/>
    <w:rsid w:val="00EE4505"/>
    <w:rsid w:val="00EE4716"/>
    <w:rsid w:val="00EE4928"/>
    <w:rsid w:val="00EE4A53"/>
    <w:rsid w:val="00EE4C97"/>
    <w:rsid w:val="00EE4DAA"/>
    <w:rsid w:val="00EE51DC"/>
    <w:rsid w:val="00EE57AE"/>
    <w:rsid w:val="00EE5A12"/>
    <w:rsid w:val="00EE611C"/>
    <w:rsid w:val="00EE668D"/>
    <w:rsid w:val="00EE6716"/>
    <w:rsid w:val="00EE67D8"/>
    <w:rsid w:val="00EE7010"/>
    <w:rsid w:val="00EE705C"/>
    <w:rsid w:val="00EE7A6A"/>
    <w:rsid w:val="00EE7B01"/>
    <w:rsid w:val="00EE7C8E"/>
    <w:rsid w:val="00EE7FA9"/>
    <w:rsid w:val="00EF0997"/>
    <w:rsid w:val="00EF15CD"/>
    <w:rsid w:val="00EF1AA5"/>
    <w:rsid w:val="00EF1C34"/>
    <w:rsid w:val="00EF1E9F"/>
    <w:rsid w:val="00EF2927"/>
    <w:rsid w:val="00EF2BFA"/>
    <w:rsid w:val="00EF2C86"/>
    <w:rsid w:val="00EF34A9"/>
    <w:rsid w:val="00EF3BEB"/>
    <w:rsid w:val="00EF3FB8"/>
    <w:rsid w:val="00EF4357"/>
    <w:rsid w:val="00EF47AC"/>
    <w:rsid w:val="00EF494A"/>
    <w:rsid w:val="00EF49D4"/>
    <w:rsid w:val="00EF4AE2"/>
    <w:rsid w:val="00EF4C9E"/>
    <w:rsid w:val="00EF5B03"/>
    <w:rsid w:val="00EF5C8A"/>
    <w:rsid w:val="00EF5FFF"/>
    <w:rsid w:val="00EF60BF"/>
    <w:rsid w:val="00EF6430"/>
    <w:rsid w:val="00EF6435"/>
    <w:rsid w:val="00EF66D6"/>
    <w:rsid w:val="00EF6A31"/>
    <w:rsid w:val="00EF6A68"/>
    <w:rsid w:val="00EF6D4D"/>
    <w:rsid w:val="00EF6D88"/>
    <w:rsid w:val="00EF6F45"/>
    <w:rsid w:val="00F00250"/>
    <w:rsid w:val="00F00304"/>
    <w:rsid w:val="00F00B41"/>
    <w:rsid w:val="00F02792"/>
    <w:rsid w:val="00F02A1B"/>
    <w:rsid w:val="00F02C56"/>
    <w:rsid w:val="00F02C98"/>
    <w:rsid w:val="00F03415"/>
    <w:rsid w:val="00F034EB"/>
    <w:rsid w:val="00F0375F"/>
    <w:rsid w:val="00F039E9"/>
    <w:rsid w:val="00F03BCE"/>
    <w:rsid w:val="00F03D04"/>
    <w:rsid w:val="00F048AC"/>
    <w:rsid w:val="00F04981"/>
    <w:rsid w:val="00F04F0D"/>
    <w:rsid w:val="00F04F4E"/>
    <w:rsid w:val="00F05BE7"/>
    <w:rsid w:val="00F06A59"/>
    <w:rsid w:val="00F070E8"/>
    <w:rsid w:val="00F071F6"/>
    <w:rsid w:val="00F07589"/>
    <w:rsid w:val="00F078E2"/>
    <w:rsid w:val="00F07BDA"/>
    <w:rsid w:val="00F10212"/>
    <w:rsid w:val="00F10B06"/>
    <w:rsid w:val="00F1125C"/>
    <w:rsid w:val="00F11A79"/>
    <w:rsid w:val="00F11D52"/>
    <w:rsid w:val="00F11DE3"/>
    <w:rsid w:val="00F1230E"/>
    <w:rsid w:val="00F12BE8"/>
    <w:rsid w:val="00F138E2"/>
    <w:rsid w:val="00F13BB8"/>
    <w:rsid w:val="00F1488A"/>
    <w:rsid w:val="00F15C6C"/>
    <w:rsid w:val="00F16762"/>
    <w:rsid w:val="00F168D7"/>
    <w:rsid w:val="00F16E49"/>
    <w:rsid w:val="00F16EF7"/>
    <w:rsid w:val="00F16FEA"/>
    <w:rsid w:val="00F172D4"/>
    <w:rsid w:val="00F17318"/>
    <w:rsid w:val="00F17A8A"/>
    <w:rsid w:val="00F17C25"/>
    <w:rsid w:val="00F17F7C"/>
    <w:rsid w:val="00F17FA1"/>
    <w:rsid w:val="00F20091"/>
    <w:rsid w:val="00F200CC"/>
    <w:rsid w:val="00F20194"/>
    <w:rsid w:val="00F20491"/>
    <w:rsid w:val="00F20F73"/>
    <w:rsid w:val="00F213FB"/>
    <w:rsid w:val="00F21F84"/>
    <w:rsid w:val="00F21FD4"/>
    <w:rsid w:val="00F23139"/>
    <w:rsid w:val="00F23751"/>
    <w:rsid w:val="00F243A3"/>
    <w:rsid w:val="00F24AC7"/>
    <w:rsid w:val="00F24C16"/>
    <w:rsid w:val="00F25D29"/>
    <w:rsid w:val="00F264BB"/>
    <w:rsid w:val="00F26953"/>
    <w:rsid w:val="00F26BF4"/>
    <w:rsid w:val="00F2708B"/>
    <w:rsid w:val="00F27B58"/>
    <w:rsid w:val="00F3004D"/>
    <w:rsid w:val="00F30402"/>
    <w:rsid w:val="00F31B75"/>
    <w:rsid w:val="00F323AA"/>
    <w:rsid w:val="00F323D9"/>
    <w:rsid w:val="00F324B1"/>
    <w:rsid w:val="00F33345"/>
    <w:rsid w:val="00F33A12"/>
    <w:rsid w:val="00F33C2B"/>
    <w:rsid w:val="00F34804"/>
    <w:rsid w:val="00F363DA"/>
    <w:rsid w:val="00F36561"/>
    <w:rsid w:val="00F36668"/>
    <w:rsid w:val="00F373FD"/>
    <w:rsid w:val="00F403BC"/>
    <w:rsid w:val="00F40498"/>
    <w:rsid w:val="00F40EB4"/>
    <w:rsid w:val="00F416C2"/>
    <w:rsid w:val="00F424EC"/>
    <w:rsid w:val="00F42947"/>
    <w:rsid w:val="00F429FB"/>
    <w:rsid w:val="00F42B66"/>
    <w:rsid w:val="00F42CF4"/>
    <w:rsid w:val="00F42FA4"/>
    <w:rsid w:val="00F4348D"/>
    <w:rsid w:val="00F4349B"/>
    <w:rsid w:val="00F43730"/>
    <w:rsid w:val="00F43869"/>
    <w:rsid w:val="00F43A0B"/>
    <w:rsid w:val="00F43D61"/>
    <w:rsid w:val="00F43F4F"/>
    <w:rsid w:val="00F43FD1"/>
    <w:rsid w:val="00F44244"/>
    <w:rsid w:val="00F44E57"/>
    <w:rsid w:val="00F45E9A"/>
    <w:rsid w:val="00F45F47"/>
    <w:rsid w:val="00F46184"/>
    <w:rsid w:val="00F4697A"/>
    <w:rsid w:val="00F46A32"/>
    <w:rsid w:val="00F46A3B"/>
    <w:rsid w:val="00F4753D"/>
    <w:rsid w:val="00F47D8C"/>
    <w:rsid w:val="00F501CF"/>
    <w:rsid w:val="00F514E0"/>
    <w:rsid w:val="00F518C9"/>
    <w:rsid w:val="00F51D76"/>
    <w:rsid w:val="00F5200E"/>
    <w:rsid w:val="00F52C99"/>
    <w:rsid w:val="00F52D2D"/>
    <w:rsid w:val="00F53443"/>
    <w:rsid w:val="00F54068"/>
    <w:rsid w:val="00F544F2"/>
    <w:rsid w:val="00F54AB8"/>
    <w:rsid w:val="00F54AEB"/>
    <w:rsid w:val="00F54DE1"/>
    <w:rsid w:val="00F55435"/>
    <w:rsid w:val="00F55B2C"/>
    <w:rsid w:val="00F55CFC"/>
    <w:rsid w:val="00F56333"/>
    <w:rsid w:val="00F56881"/>
    <w:rsid w:val="00F56CD9"/>
    <w:rsid w:val="00F56F9F"/>
    <w:rsid w:val="00F5767F"/>
    <w:rsid w:val="00F57EF5"/>
    <w:rsid w:val="00F60106"/>
    <w:rsid w:val="00F60BC6"/>
    <w:rsid w:val="00F60C94"/>
    <w:rsid w:val="00F60CD8"/>
    <w:rsid w:val="00F60DCC"/>
    <w:rsid w:val="00F61337"/>
    <w:rsid w:val="00F6137A"/>
    <w:rsid w:val="00F61CD8"/>
    <w:rsid w:val="00F630E2"/>
    <w:rsid w:val="00F63213"/>
    <w:rsid w:val="00F63E06"/>
    <w:rsid w:val="00F63F5F"/>
    <w:rsid w:val="00F6455A"/>
    <w:rsid w:val="00F64C09"/>
    <w:rsid w:val="00F6578A"/>
    <w:rsid w:val="00F657C6"/>
    <w:rsid w:val="00F66163"/>
    <w:rsid w:val="00F673E4"/>
    <w:rsid w:val="00F676FB"/>
    <w:rsid w:val="00F67EC2"/>
    <w:rsid w:val="00F70C9C"/>
    <w:rsid w:val="00F70D6A"/>
    <w:rsid w:val="00F71093"/>
    <w:rsid w:val="00F713A4"/>
    <w:rsid w:val="00F71524"/>
    <w:rsid w:val="00F724D9"/>
    <w:rsid w:val="00F7286F"/>
    <w:rsid w:val="00F72E8A"/>
    <w:rsid w:val="00F7318D"/>
    <w:rsid w:val="00F73269"/>
    <w:rsid w:val="00F7342F"/>
    <w:rsid w:val="00F7379F"/>
    <w:rsid w:val="00F73EDD"/>
    <w:rsid w:val="00F7449A"/>
    <w:rsid w:val="00F747E8"/>
    <w:rsid w:val="00F74B32"/>
    <w:rsid w:val="00F74F3C"/>
    <w:rsid w:val="00F751DE"/>
    <w:rsid w:val="00F75992"/>
    <w:rsid w:val="00F75DF2"/>
    <w:rsid w:val="00F75F93"/>
    <w:rsid w:val="00F7601A"/>
    <w:rsid w:val="00F760B7"/>
    <w:rsid w:val="00F763CD"/>
    <w:rsid w:val="00F76FBF"/>
    <w:rsid w:val="00F773F7"/>
    <w:rsid w:val="00F775BD"/>
    <w:rsid w:val="00F77679"/>
    <w:rsid w:val="00F779DF"/>
    <w:rsid w:val="00F77AFF"/>
    <w:rsid w:val="00F77BA1"/>
    <w:rsid w:val="00F77E91"/>
    <w:rsid w:val="00F801ED"/>
    <w:rsid w:val="00F810C2"/>
    <w:rsid w:val="00F8116E"/>
    <w:rsid w:val="00F816F1"/>
    <w:rsid w:val="00F8176D"/>
    <w:rsid w:val="00F81CBC"/>
    <w:rsid w:val="00F82142"/>
    <w:rsid w:val="00F82836"/>
    <w:rsid w:val="00F82993"/>
    <w:rsid w:val="00F82BAE"/>
    <w:rsid w:val="00F82DF0"/>
    <w:rsid w:val="00F833EF"/>
    <w:rsid w:val="00F838A8"/>
    <w:rsid w:val="00F8391A"/>
    <w:rsid w:val="00F83B7D"/>
    <w:rsid w:val="00F85413"/>
    <w:rsid w:val="00F85E62"/>
    <w:rsid w:val="00F860A5"/>
    <w:rsid w:val="00F862BA"/>
    <w:rsid w:val="00F86C8D"/>
    <w:rsid w:val="00F86DA8"/>
    <w:rsid w:val="00F86E4F"/>
    <w:rsid w:val="00F86FDD"/>
    <w:rsid w:val="00F87716"/>
    <w:rsid w:val="00F879C6"/>
    <w:rsid w:val="00F90048"/>
    <w:rsid w:val="00F9030F"/>
    <w:rsid w:val="00F906BC"/>
    <w:rsid w:val="00F90F71"/>
    <w:rsid w:val="00F91056"/>
    <w:rsid w:val="00F913D1"/>
    <w:rsid w:val="00F91830"/>
    <w:rsid w:val="00F918E2"/>
    <w:rsid w:val="00F91AE4"/>
    <w:rsid w:val="00F91B9B"/>
    <w:rsid w:val="00F91CDB"/>
    <w:rsid w:val="00F920E3"/>
    <w:rsid w:val="00F92472"/>
    <w:rsid w:val="00F92F16"/>
    <w:rsid w:val="00F931AF"/>
    <w:rsid w:val="00F93567"/>
    <w:rsid w:val="00F9395B"/>
    <w:rsid w:val="00F93D74"/>
    <w:rsid w:val="00F93EFE"/>
    <w:rsid w:val="00F94424"/>
    <w:rsid w:val="00F9494A"/>
    <w:rsid w:val="00F951BC"/>
    <w:rsid w:val="00F955A1"/>
    <w:rsid w:val="00F95D3C"/>
    <w:rsid w:val="00F95F69"/>
    <w:rsid w:val="00F96694"/>
    <w:rsid w:val="00F9707A"/>
    <w:rsid w:val="00F97491"/>
    <w:rsid w:val="00F977C0"/>
    <w:rsid w:val="00F97BB1"/>
    <w:rsid w:val="00F97C3F"/>
    <w:rsid w:val="00F97C5F"/>
    <w:rsid w:val="00F97F5B"/>
    <w:rsid w:val="00FA04EA"/>
    <w:rsid w:val="00FA098D"/>
    <w:rsid w:val="00FA131F"/>
    <w:rsid w:val="00FA14B0"/>
    <w:rsid w:val="00FA1BD4"/>
    <w:rsid w:val="00FA2832"/>
    <w:rsid w:val="00FA2839"/>
    <w:rsid w:val="00FA2BF2"/>
    <w:rsid w:val="00FA3594"/>
    <w:rsid w:val="00FA36B9"/>
    <w:rsid w:val="00FA3E20"/>
    <w:rsid w:val="00FA41EC"/>
    <w:rsid w:val="00FA420E"/>
    <w:rsid w:val="00FA4AF2"/>
    <w:rsid w:val="00FA4BD5"/>
    <w:rsid w:val="00FA624A"/>
    <w:rsid w:val="00FA6443"/>
    <w:rsid w:val="00FA68CF"/>
    <w:rsid w:val="00FA6FAA"/>
    <w:rsid w:val="00FA7051"/>
    <w:rsid w:val="00FA7161"/>
    <w:rsid w:val="00FA75ED"/>
    <w:rsid w:val="00FA7F6C"/>
    <w:rsid w:val="00FB0A26"/>
    <w:rsid w:val="00FB0C61"/>
    <w:rsid w:val="00FB1051"/>
    <w:rsid w:val="00FB11C2"/>
    <w:rsid w:val="00FB1478"/>
    <w:rsid w:val="00FB168F"/>
    <w:rsid w:val="00FB1A07"/>
    <w:rsid w:val="00FB23FF"/>
    <w:rsid w:val="00FB2894"/>
    <w:rsid w:val="00FB2DF5"/>
    <w:rsid w:val="00FB3215"/>
    <w:rsid w:val="00FB3656"/>
    <w:rsid w:val="00FB37BE"/>
    <w:rsid w:val="00FB3D85"/>
    <w:rsid w:val="00FB4048"/>
    <w:rsid w:val="00FB5392"/>
    <w:rsid w:val="00FB550E"/>
    <w:rsid w:val="00FB5CF3"/>
    <w:rsid w:val="00FB641E"/>
    <w:rsid w:val="00FB6559"/>
    <w:rsid w:val="00FB66F0"/>
    <w:rsid w:val="00FB7178"/>
    <w:rsid w:val="00FB7775"/>
    <w:rsid w:val="00FB7B2D"/>
    <w:rsid w:val="00FC0026"/>
    <w:rsid w:val="00FC055F"/>
    <w:rsid w:val="00FC0C03"/>
    <w:rsid w:val="00FC124C"/>
    <w:rsid w:val="00FC222E"/>
    <w:rsid w:val="00FC282F"/>
    <w:rsid w:val="00FC379A"/>
    <w:rsid w:val="00FC3F9A"/>
    <w:rsid w:val="00FC4BA1"/>
    <w:rsid w:val="00FC5148"/>
    <w:rsid w:val="00FC5AF8"/>
    <w:rsid w:val="00FC5B2A"/>
    <w:rsid w:val="00FC5BC2"/>
    <w:rsid w:val="00FC5CEB"/>
    <w:rsid w:val="00FC677A"/>
    <w:rsid w:val="00FC6805"/>
    <w:rsid w:val="00FC69F9"/>
    <w:rsid w:val="00FC6C2A"/>
    <w:rsid w:val="00FC6D18"/>
    <w:rsid w:val="00FC6D84"/>
    <w:rsid w:val="00FC7394"/>
    <w:rsid w:val="00FC739B"/>
    <w:rsid w:val="00FC795C"/>
    <w:rsid w:val="00FD0317"/>
    <w:rsid w:val="00FD0906"/>
    <w:rsid w:val="00FD0955"/>
    <w:rsid w:val="00FD0CAC"/>
    <w:rsid w:val="00FD0F73"/>
    <w:rsid w:val="00FD113B"/>
    <w:rsid w:val="00FD20F8"/>
    <w:rsid w:val="00FD2246"/>
    <w:rsid w:val="00FD28B9"/>
    <w:rsid w:val="00FD2927"/>
    <w:rsid w:val="00FD3037"/>
    <w:rsid w:val="00FD3445"/>
    <w:rsid w:val="00FD5363"/>
    <w:rsid w:val="00FD55C3"/>
    <w:rsid w:val="00FD5B67"/>
    <w:rsid w:val="00FD5C3A"/>
    <w:rsid w:val="00FD5D12"/>
    <w:rsid w:val="00FD5F04"/>
    <w:rsid w:val="00FD6811"/>
    <w:rsid w:val="00FD7512"/>
    <w:rsid w:val="00FD75A8"/>
    <w:rsid w:val="00FD75D8"/>
    <w:rsid w:val="00FE02A9"/>
    <w:rsid w:val="00FE0790"/>
    <w:rsid w:val="00FE0B0C"/>
    <w:rsid w:val="00FE106B"/>
    <w:rsid w:val="00FE1A54"/>
    <w:rsid w:val="00FE21BB"/>
    <w:rsid w:val="00FE21E6"/>
    <w:rsid w:val="00FE22E3"/>
    <w:rsid w:val="00FE28E8"/>
    <w:rsid w:val="00FE2971"/>
    <w:rsid w:val="00FE2B0C"/>
    <w:rsid w:val="00FE307F"/>
    <w:rsid w:val="00FE326C"/>
    <w:rsid w:val="00FE3812"/>
    <w:rsid w:val="00FE3B66"/>
    <w:rsid w:val="00FE3E76"/>
    <w:rsid w:val="00FE3EFC"/>
    <w:rsid w:val="00FE43FD"/>
    <w:rsid w:val="00FE43FE"/>
    <w:rsid w:val="00FE448A"/>
    <w:rsid w:val="00FE47CC"/>
    <w:rsid w:val="00FE47CD"/>
    <w:rsid w:val="00FE550D"/>
    <w:rsid w:val="00FE58D9"/>
    <w:rsid w:val="00FE5C50"/>
    <w:rsid w:val="00FE5CD3"/>
    <w:rsid w:val="00FE5DC1"/>
    <w:rsid w:val="00FE5DE0"/>
    <w:rsid w:val="00FE5F94"/>
    <w:rsid w:val="00FE62CB"/>
    <w:rsid w:val="00FE7376"/>
    <w:rsid w:val="00FE78F8"/>
    <w:rsid w:val="00FE7D4B"/>
    <w:rsid w:val="00FE7D4E"/>
    <w:rsid w:val="00FF0A32"/>
    <w:rsid w:val="00FF0BF2"/>
    <w:rsid w:val="00FF0EF3"/>
    <w:rsid w:val="00FF0F3D"/>
    <w:rsid w:val="00FF16C8"/>
    <w:rsid w:val="00FF1BFD"/>
    <w:rsid w:val="00FF2140"/>
    <w:rsid w:val="00FF2565"/>
    <w:rsid w:val="00FF26FA"/>
    <w:rsid w:val="00FF2D5A"/>
    <w:rsid w:val="00FF4DC6"/>
    <w:rsid w:val="00FF4E4E"/>
    <w:rsid w:val="00FF51B4"/>
    <w:rsid w:val="00FF5377"/>
    <w:rsid w:val="00FF5482"/>
    <w:rsid w:val="00FF579F"/>
    <w:rsid w:val="00FF57BD"/>
    <w:rsid w:val="00FF5AE0"/>
    <w:rsid w:val="00FF5C29"/>
    <w:rsid w:val="00FF5F4C"/>
    <w:rsid w:val="00FF66C3"/>
    <w:rsid w:val="00FF6E7C"/>
    <w:rsid w:val="00FF7225"/>
    <w:rsid w:val="00FF7C22"/>
    <w:rsid w:val="00FF7EB9"/>
    <w:rsid w:val="5ED2916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2"/>
    </o:shapelayout>
  </w:shapeDefaults>
  <w:decimalSymbol w:val="."/>
  <w:listSeparator w:val=","/>
  <w14:docId w14:val="6992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F54"/>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uiPriority w:val="99"/>
    <w:qFormat/>
    <w:rsid w:val="003A64AF"/>
    <w:pPr>
      <w:numPr>
        <w:numId w:val="0"/>
      </w:numPr>
    </w:pPr>
    <w:rPr>
      <w:bCs w:val="0"/>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uiPriority w:val="99"/>
    <w:qFormat/>
    <w:rsid w:val="00E71121"/>
    <w:rPr>
      <w:bCs w:val="0"/>
      <w:iCs/>
      <w:caps w:val="0"/>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uiPriority w:val="99"/>
    <w:qFormat/>
    <w:rsid w:val="005B5CE2"/>
    <w:rPr>
      <w:bCs/>
      <w:sz w:val="36"/>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uiPriority w:val="99"/>
    <w:qFormat/>
    <w:rsid w:val="003A64AF"/>
    <w:pPr>
      <w:numPr>
        <w:ilvl w:val="3"/>
        <w:numId w:val="9"/>
      </w:numPr>
    </w:pPr>
  </w:style>
  <w:style w:type="paragraph" w:styleId="Heading5">
    <w:name w:val="heading 5"/>
    <w:aliases w:val="Block Label,h5,5,l5,Head5,Level 5,Atty Info 3,Level 51,not set up (5)"/>
    <w:basedOn w:val="Normal"/>
    <w:next w:val="Normal"/>
    <w:link w:val="Heading5Char"/>
    <w:uiPriority w:val="99"/>
    <w:qFormat/>
    <w:rsid w:val="0091416E"/>
    <w:pPr>
      <w:numPr>
        <w:ilvl w:val="4"/>
        <w:numId w:val="9"/>
      </w:numPr>
      <w:spacing w:before="240" w:after="60"/>
      <w:outlineLvl w:val="4"/>
    </w:pPr>
    <w:rPr>
      <w:b/>
      <w:bCs/>
      <w:i/>
      <w:iCs/>
      <w:sz w:val="26"/>
      <w:szCs w:val="26"/>
    </w:rPr>
  </w:style>
  <w:style w:type="paragraph" w:styleId="Heading6">
    <w:name w:val="heading 6"/>
    <w:basedOn w:val="Normal"/>
    <w:next w:val="Normal"/>
    <w:link w:val="Heading6Char"/>
    <w:uiPriority w:val="99"/>
    <w:qFormat/>
    <w:rsid w:val="0091416E"/>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91416E"/>
    <w:pPr>
      <w:numPr>
        <w:ilvl w:val="6"/>
        <w:numId w:val="9"/>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91416E"/>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91416E"/>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3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uiPriority w:val="99"/>
    <w:semiHidden/>
    <w:rsid w:val="00BD1984"/>
    <w:rPr>
      <w:rFonts w:ascii="Tahoma" w:hAnsi="Tahoma" w:cs="Tahoma"/>
      <w:sz w:val="16"/>
      <w:szCs w:val="16"/>
    </w:rPr>
  </w:style>
  <w:style w:type="paragraph" w:customStyle="1" w:styleId="bannertop">
    <w:name w:val="bannertop"/>
    <w:basedOn w:val="Normal"/>
    <w:link w:val="bannertopChar"/>
    <w:uiPriority w:val="99"/>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uiPriority w:val="99"/>
    <w:rsid w:val="00BD1984"/>
    <w:rPr>
      <w:rFonts w:ascii="Arial" w:hAnsi="Arial" w:cs="Arial"/>
      <w:caps/>
      <w:sz w:val="18"/>
      <w:szCs w:val="18"/>
      <w:lang w:val="en-AU" w:eastAsia="en-AU" w:bidi="ar-SA"/>
    </w:rPr>
  </w:style>
  <w:style w:type="paragraph" w:customStyle="1" w:styleId="bannertop2">
    <w:name w:val="bannertop2"/>
    <w:basedOn w:val="bannertop"/>
    <w:link w:val="bannertop2Char"/>
    <w:uiPriority w:val="99"/>
    <w:semiHidden/>
    <w:rsid w:val="00BD1984"/>
    <w:rPr>
      <w:sz w:val="32"/>
      <w:szCs w:val="32"/>
    </w:rPr>
  </w:style>
  <w:style w:type="character" w:customStyle="1" w:styleId="bannertop2Char">
    <w:name w:val="bannertop2 Char"/>
    <w:basedOn w:val="bannertopChar"/>
    <w:link w:val="bannertop2"/>
    <w:uiPriority w:val="99"/>
    <w:rsid w:val="00BD1984"/>
    <w:rPr>
      <w:rFonts w:ascii="Arial" w:hAnsi="Arial" w:cs="Arial"/>
      <w:caps/>
      <w:sz w:val="32"/>
      <w:szCs w:val="32"/>
      <w:lang w:val="en-AU" w:eastAsia="en-AU" w:bidi="ar-SA"/>
    </w:rPr>
  </w:style>
  <w:style w:type="paragraph" w:customStyle="1" w:styleId="Bannertop3">
    <w:name w:val="Bannertop3"/>
    <w:basedOn w:val="bannertop"/>
    <w:uiPriority w:val="99"/>
    <w:semiHidden/>
    <w:rsid w:val="00BD1984"/>
    <w:pPr>
      <w:spacing w:before="0" w:after="113"/>
    </w:pPr>
    <w:rPr>
      <w:sz w:val="15"/>
      <w:szCs w:val="20"/>
    </w:rPr>
  </w:style>
  <w:style w:type="paragraph" w:customStyle="1" w:styleId="ListText">
    <w:name w:val="List Text"/>
    <w:basedOn w:val="Normal"/>
    <w:uiPriority w:val="99"/>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uiPriority w:val="99"/>
    <w:semiHidden/>
    <w:rsid w:val="00BD1984"/>
    <w:rPr>
      <w:sz w:val="36"/>
      <w:szCs w:val="36"/>
    </w:rPr>
  </w:style>
  <w:style w:type="paragraph" w:styleId="DocumentMap">
    <w:name w:val="Document Map"/>
    <w:basedOn w:val="Normal"/>
    <w:link w:val="DocumentMapChar"/>
    <w:uiPriority w:val="99"/>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aliases w:val="Footer Text"/>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link w:val="Head1CharChar"/>
    <w:autoRedefine/>
    <w:rsid w:val="00C8764C"/>
    <w:pPr>
      <w:keepNext/>
      <w:keepLines/>
      <w:widowControl w:val="0"/>
      <w:numPr>
        <w:numId w:val="7"/>
      </w:numPr>
      <w:spacing w:after="220"/>
      <w:outlineLvl w:val="0"/>
    </w:pPr>
    <w:rPr>
      <w:rFonts w:cs="Arial"/>
      <w:bCs/>
      <w:caps/>
      <w:color w:val="04545D"/>
      <w:kern w:val="36"/>
      <w:sz w:val="56"/>
      <w:szCs w:val="56"/>
    </w:rPr>
  </w:style>
  <w:style w:type="paragraph" w:customStyle="1" w:styleId="Head2">
    <w:name w:val="Head 2"/>
    <w:basedOn w:val="Normal"/>
    <w:next w:val="Maintext"/>
    <w:link w:val="Head2Char"/>
    <w:autoRedefine/>
    <w:rsid w:val="005B0F9C"/>
    <w:pPr>
      <w:keepNext/>
      <w:keepLines/>
      <w:widowControl w:val="0"/>
      <w:tabs>
        <w:tab w:val="left" w:pos="709"/>
      </w:tabs>
      <w:spacing w:before="360" w:after="220"/>
      <w:outlineLvl w:val="1"/>
    </w:pPr>
    <w:rPr>
      <w:rFonts w:cs="Arial"/>
      <w:bCs/>
      <w:caps/>
      <w:color w:val="0E8387"/>
      <w:kern w:val="36"/>
      <w:sz w:val="42"/>
      <w:szCs w:val="42"/>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uiPriority w:val="99"/>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uiPriority w:val="99"/>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uiPriority w:val="99"/>
    <w:rsid w:val="003A64AF"/>
    <w:pPr>
      <w:numPr>
        <w:numId w:val="3"/>
      </w:numPr>
    </w:pPr>
  </w:style>
  <w:style w:type="paragraph" w:customStyle="1" w:styleId="Number2">
    <w:name w:val="Number 2"/>
    <w:basedOn w:val="ListText"/>
    <w:link w:val="Number2Char"/>
    <w:uiPriority w:val="99"/>
    <w:rsid w:val="003A64AF"/>
    <w:pPr>
      <w:numPr>
        <w:ilvl w:val="1"/>
        <w:numId w:val="3"/>
      </w:numPr>
    </w:pPr>
  </w:style>
  <w:style w:type="paragraph" w:customStyle="1" w:styleId="TableText">
    <w:name w:val="Table Text"/>
    <w:basedOn w:val="ListText"/>
    <w:link w:val="TableTextChar"/>
    <w:uiPriority w:val="99"/>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numPr>
        <w:numId w:val="9"/>
      </w:numPr>
      <w:spacing w:after="400" w:line="216" w:lineRule="auto"/>
    </w:pPr>
    <w:rPr>
      <w:rFonts w:cs="Tahoma"/>
      <w:sz w:val="120"/>
      <w:szCs w:val="120"/>
    </w:rPr>
  </w:style>
  <w:style w:type="paragraph" w:customStyle="1" w:styleId="ReportDescription">
    <w:name w:val="ReportDescription"/>
    <w:basedOn w:val="Normal"/>
    <w:uiPriority w:val="99"/>
    <w:rsid w:val="003B4142"/>
    <w:pPr>
      <w:numPr>
        <w:ilvl w:val="1"/>
        <w:numId w:val="9"/>
      </w:numPr>
    </w:pPr>
    <w:rPr>
      <w:sz w:val="32"/>
    </w:rPr>
  </w:style>
  <w:style w:type="character" w:customStyle="1" w:styleId="MaintextChar">
    <w:name w:val="Main text Char"/>
    <w:basedOn w:val="DefaultParagraphFont"/>
    <w:uiPriority w:val="99"/>
    <w:semiHidden/>
    <w:rsid w:val="00404A86"/>
    <w:rPr>
      <w:rFonts w:ascii="Arial" w:hAnsi="Arial" w:cs="Arial"/>
      <w:kern w:val="22"/>
      <w:sz w:val="22"/>
      <w:szCs w:val="22"/>
      <w:lang w:val="en-AU" w:eastAsia="en-AU" w:bidi="ar-SA"/>
    </w:rPr>
  </w:style>
  <w:style w:type="paragraph" w:customStyle="1" w:styleId="HEADAA">
    <w:name w:val="HEAD AA"/>
    <w:basedOn w:val="Normal"/>
    <w:uiPriority w:val="99"/>
    <w:semiHidden/>
    <w:rsid w:val="00404A86"/>
    <w:pPr>
      <w:spacing w:after="220"/>
      <w:ind w:right="57"/>
      <w:outlineLvl w:val="0"/>
    </w:pPr>
    <w:rPr>
      <w:rFonts w:cs="Arial"/>
      <w:caps/>
      <w:kern w:val="36"/>
      <w:sz w:val="36"/>
      <w:szCs w:val="36"/>
    </w:rPr>
  </w:style>
  <w:style w:type="paragraph" w:customStyle="1" w:styleId="HeadCC">
    <w:name w:val="Head CC"/>
    <w:basedOn w:val="Normal"/>
    <w:uiPriority w:val="99"/>
    <w:semiHidden/>
    <w:rsid w:val="00404A86"/>
    <w:pPr>
      <w:spacing w:before="360" w:after="220"/>
      <w:outlineLvl w:val="2"/>
    </w:pPr>
    <w:rPr>
      <w:rFonts w:cs="Arial"/>
      <w:b/>
      <w:sz w:val="24"/>
    </w:rPr>
  </w:style>
  <w:style w:type="paragraph" w:customStyle="1" w:styleId="InstructionText">
    <w:name w:val="InstructionText"/>
    <w:basedOn w:val="Maintext"/>
    <w:uiPriority w:val="99"/>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uiPriority w:val="99"/>
    <w:rsid w:val="00561E38"/>
    <w:rPr>
      <w:sz w:val="15"/>
      <w:szCs w:val="15"/>
    </w:rPr>
  </w:style>
  <w:style w:type="paragraph" w:customStyle="1" w:styleId="Tabletext0">
    <w:name w:val="Table text"/>
    <w:basedOn w:val="Maintext"/>
    <w:link w:val="TabletextChar0"/>
    <w:qForma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46026A"/>
    <w:pPr>
      <w:tabs>
        <w:tab w:val="left" w:pos="440"/>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664467"/>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uiPriority w:val="99"/>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uiPriority w:val="99"/>
    <w:semiHidden/>
    <w:rsid w:val="00561E38"/>
    <w:pPr>
      <w:spacing w:before="0"/>
    </w:pPr>
  </w:style>
  <w:style w:type="paragraph" w:customStyle="1" w:styleId="Version3">
    <w:name w:val="Version3"/>
    <w:basedOn w:val="Maintext"/>
    <w:uiPriority w:val="99"/>
    <w:semiHidden/>
    <w:rsid w:val="00561E38"/>
    <w:pPr>
      <w:ind w:right="-62" w:firstLine="142"/>
    </w:pPr>
    <w:rPr>
      <w:rFonts w:cs="Arial"/>
      <w:b/>
      <w:kern w:val="22"/>
      <w:sz w:val="24"/>
    </w:rPr>
  </w:style>
  <w:style w:type="numbering" w:styleId="111111">
    <w:name w:val="Outline List 2"/>
    <w:basedOn w:val="NoList"/>
    <w:uiPriority w:val="99"/>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uiPriority w:val="99"/>
    <w:semiHidden/>
    <w:rsid w:val="0091416E"/>
    <w:pPr>
      <w:numPr>
        <w:numId w:val="6"/>
      </w:numPr>
    </w:pPr>
  </w:style>
  <w:style w:type="paragraph" w:customStyle="1" w:styleId="FooterLandscape">
    <w:name w:val="FooterLandscape"/>
    <w:basedOn w:val="Footer"/>
    <w:uiPriority w:val="99"/>
    <w:semiHidden/>
    <w:rsid w:val="00AF6A38"/>
    <w:pPr>
      <w:tabs>
        <w:tab w:val="center" w:pos="3487"/>
      </w:tabs>
    </w:pPr>
  </w:style>
  <w:style w:type="character" w:customStyle="1" w:styleId="TOC2Char">
    <w:name w:val="TOC 2 Char"/>
    <w:basedOn w:val="DefaultParagraphFont"/>
    <w:link w:val="TOC2"/>
    <w:rsid w:val="00664467"/>
    <w:rPr>
      <w:rFonts w:ascii="Arial" w:hAnsi="Arial" w:cs="Arial"/>
      <w:szCs w:val="22"/>
    </w:rPr>
  </w:style>
  <w:style w:type="character" w:customStyle="1" w:styleId="TOC3Char">
    <w:name w:val="TOC 3 Char"/>
    <w:basedOn w:val="DefaultParagraphFont"/>
    <w:link w:val="TOC3"/>
    <w:rsid w:val="00A437EB"/>
    <w:rPr>
      <w:rFonts w:ascii="Arial" w:hAnsi="Arial" w:cs="Arial"/>
      <w:noProof/>
      <w:szCs w:val="22"/>
    </w:rPr>
  </w:style>
  <w:style w:type="character" w:customStyle="1" w:styleId="TOC4Char">
    <w:name w:val="TOC 4 Char"/>
    <w:basedOn w:val="DefaultParagraphFont"/>
    <w:link w:val="TOC4"/>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uiPriority w:val="99"/>
    <w:semiHidden/>
    <w:rsid w:val="00F63213"/>
    <w:pPr>
      <w:spacing w:after="80" w:line="320" w:lineRule="exact"/>
    </w:pPr>
    <w:rPr>
      <w:caps/>
      <w:sz w:val="32"/>
      <w:szCs w:val="32"/>
    </w:rPr>
  </w:style>
  <w:style w:type="character" w:customStyle="1" w:styleId="BodyTextChar1">
    <w:name w:val="Body Text Char1"/>
    <w:aliases w:val="Char Char"/>
    <w:link w:val="BodyText"/>
    <w:uiPriority w:val="99"/>
    <w:rsid w:val="00F42FA4"/>
    <w:rPr>
      <w:rFonts w:ascii="Arial" w:hAnsi="Arial"/>
      <w:sz w:val="22"/>
      <w:szCs w:val="24"/>
      <w:lang w:val="en-US" w:eastAsia="en-US" w:bidi="ar-SA"/>
    </w:rPr>
  </w:style>
  <w:style w:type="paragraph" w:styleId="BodyText">
    <w:name w:val="Body Text"/>
    <w:aliases w:val="Char"/>
    <w:basedOn w:val="Normal"/>
    <w:link w:val="BodyTextChar1"/>
    <w:autoRedefine/>
    <w:uiPriority w:val="99"/>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2"/>
    <w:rsid w:val="008256D7"/>
  </w:style>
  <w:style w:type="paragraph" w:styleId="BodyText2">
    <w:name w:val="Body Text 2"/>
    <w:basedOn w:val="Normal"/>
    <w:link w:val="BodyText2Char"/>
    <w:uiPriority w:val="99"/>
    <w:rsid w:val="001A6F14"/>
    <w:pPr>
      <w:spacing w:after="120" w:line="480" w:lineRule="auto"/>
    </w:pPr>
  </w:style>
  <w:style w:type="character" w:customStyle="1" w:styleId="BodyText2Char">
    <w:name w:val="Body Text 2 Char"/>
    <w:basedOn w:val="DefaultParagraphFont"/>
    <w:link w:val="BodyText2"/>
    <w:uiPriority w:val="99"/>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uiPriority w:val="9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uiPriority w:val="99"/>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uiPriority w:val="9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63367B"/>
    <w:pPr>
      <w:ind w:left="720"/>
      <w:contextualSpacing/>
    </w:p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uiPriority w:val="99"/>
    <w:rsid w:val="003A529E"/>
    <w:rPr>
      <w:rFonts w:ascii="Arial" w:hAnsi="Arial"/>
      <w:sz w:val="22"/>
      <w:szCs w:val="24"/>
    </w:rPr>
  </w:style>
  <w:style w:type="character" w:styleId="FollowedHyperlink">
    <w:name w:val="FollowedHyperlink"/>
    <w:basedOn w:val="DefaultParagraphFont"/>
    <w:uiPriority w:val="99"/>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uiPriority w:val="39"/>
    <w:rsid w:val="00A437EB"/>
    <w:pPr>
      <w:spacing w:after="100"/>
      <w:ind w:left="880"/>
    </w:pPr>
  </w:style>
  <w:style w:type="paragraph" w:styleId="Caption">
    <w:name w:val="caption"/>
    <w:basedOn w:val="Normal"/>
    <w:next w:val="Normal"/>
    <w:link w:val="CaptionChar"/>
    <w:unhideWhenUsed/>
    <w:qFormat/>
    <w:rsid w:val="00CD0A2C"/>
    <w:rPr>
      <w:b/>
      <w:bCs/>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5B5CE2"/>
    <w:rPr>
      <w:rFonts w:ascii="Arial" w:hAnsi="Arial" w:cs="Arial"/>
      <w:b/>
      <w:bCs/>
      <w:sz w:val="36"/>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9"/>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uiPriority w:val="99"/>
    <w:rsid w:val="00CC2325"/>
    <w:rPr>
      <w:rFonts w:ascii="Arial" w:hAnsi="Arial"/>
      <w:b/>
      <w:bCs/>
      <w:i/>
      <w:iCs/>
      <w:sz w:val="26"/>
      <w:szCs w:val="26"/>
    </w:rPr>
  </w:style>
  <w:style w:type="character" w:customStyle="1" w:styleId="Heading6Char">
    <w:name w:val="Heading 6 Char"/>
    <w:basedOn w:val="DefaultParagraphFont"/>
    <w:link w:val="Heading6"/>
    <w:uiPriority w:val="99"/>
    <w:rsid w:val="00CC2325"/>
    <w:rPr>
      <w:b/>
      <w:bCs/>
      <w:sz w:val="22"/>
      <w:szCs w:val="22"/>
    </w:rPr>
  </w:style>
  <w:style w:type="character" w:customStyle="1" w:styleId="Heading7Char">
    <w:name w:val="Heading 7 Char"/>
    <w:basedOn w:val="DefaultParagraphFont"/>
    <w:link w:val="Heading7"/>
    <w:uiPriority w:val="99"/>
    <w:rsid w:val="00CC2325"/>
    <w:rPr>
      <w:sz w:val="24"/>
      <w:szCs w:val="24"/>
    </w:rPr>
  </w:style>
  <w:style w:type="character" w:customStyle="1" w:styleId="Heading8Char">
    <w:name w:val="Heading 8 Char"/>
    <w:basedOn w:val="DefaultParagraphFont"/>
    <w:link w:val="Heading8"/>
    <w:uiPriority w:val="99"/>
    <w:rsid w:val="00CC2325"/>
    <w:rPr>
      <w:i/>
      <w:iCs/>
      <w:sz w:val="24"/>
      <w:szCs w:val="24"/>
    </w:rPr>
  </w:style>
  <w:style w:type="character" w:customStyle="1" w:styleId="Heading9Char">
    <w:name w:val="Heading 9 Char"/>
    <w:basedOn w:val="DefaultParagraphFont"/>
    <w:link w:val="Heading9"/>
    <w:uiPriority w:val="9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11"/>
      </w:numPr>
    </w:pPr>
  </w:style>
  <w:style w:type="paragraph" w:customStyle="1" w:styleId="TableHeading">
    <w:name w:val="Table Heading"/>
    <w:basedOn w:val="Normal"/>
    <w:link w:val="TableHeadingChar"/>
    <w:autoRedefine/>
    <w:uiPriority w:val="99"/>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E71121"/>
    <w:rPr>
      <w:rFonts w:ascii="Arial" w:hAnsi="Arial" w:cs="Arial"/>
      <w:iCs/>
      <w:color w:val="0E8387"/>
      <w:kern w:val="36"/>
      <w:sz w:val="42"/>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0"/>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uiPriority w:val="99"/>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5B0F9C"/>
    <w:rPr>
      <w:rFonts w:ascii="Arial" w:hAnsi="Arial" w:cs="Arial"/>
      <w:bCs/>
      <w:caps/>
      <w:color w:val="0E8387"/>
      <w:kern w:val="36"/>
      <w:sz w:val="42"/>
      <w:szCs w:val="42"/>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uiPriority w:val="99"/>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12"/>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uiPriority w:val="99"/>
    <w:rsid w:val="005C32C5"/>
    <w:pPr>
      <w:ind w:left="720"/>
    </w:pPr>
    <w:rPr>
      <w:rFonts w:ascii="Times New Roman" w:hAnsi="Times New Roman"/>
      <w:sz w:val="24"/>
      <w:szCs w:val="20"/>
    </w:rPr>
  </w:style>
  <w:style w:type="character" w:customStyle="1" w:styleId="Number2Char">
    <w:name w:val="Number 2 Char"/>
    <w:basedOn w:val="DefaultParagraphFont"/>
    <w:link w:val="Number2"/>
    <w:uiPriority w:val="99"/>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numPr>
        <w:numId w:val="13"/>
      </w:numPr>
      <w:spacing w:after="120"/>
    </w:pPr>
    <w:rPr>
      <w:rFonts w:cs="Times New Roman"/>
      <w:iCs w:val="0"/>
      <w:caps/>
      <w:color w:val="000000"/>
      <w:kern w:val="0"/>
      <w:sz w:val="32"/>
      <w:szCs w:val="20"/>
      <w:lang w:eastAsia="en-US"/>
      <w14:textFill>
        <w14:solidFill>
          <w14:srgbClr w14:val="000000">
            <w14:lumMod w14:val="75000"/>
          </w14:srgbClr>
        </w14:solidFill>
      </w14:textFill>
    </w:rPr>
  </w:style>
  <w:style w:type="character" w:styleId="Emphasis">
    <w:name w:val="Emphasis"/>
    <w:basedOn w:val="DefaultParagraphFont"/>
    <w:uiPriority w:val="20"/>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 w:type="character" w:styleId="PlaceholderText">
    <w:name w:val="Placeholder Text"/>
    <w:basedOn w:val="DefaultParagraphFont"/>
    <w:uiPriority w:val="99"/>
    <w:semiHidden/>
    <w:rsid w:val="00E711CE"/>
    <w:rPr>
      <w:color w:val="808080"/>
    </w:rPr>
  </w:style>
  <w:style w:type="paragraph" w:styleId="TOCHeading">
    <w:name w:val="TOC Heading"/>
    <w:basedOn w:val="Heading1"/>
    <w:next w:val="Normal"/>
    <w:uiPriority w:val="39"/>
    <w:unhideWhenUsed/>
    <w:qFormat/>
    <w:rsid w:val="00E22E9A"/>
    <w:pPr>
      <w:spacing w:before="480" w:after="0" w:line="276" w:lineRule="auto"/>
      <w:outlineLvl w:val="9"/>
    </w:pPr>
    <w:rPr>
      <w:rFonts w:asciiTheme="majorHAnsi" w:eastAsiaTheme="majorEastAsia" w:hAnsiTheme="majorHAnsi" w:cstheme="majorBidi"/>
      <w:caps w:val="0"/>
      <w:color w:val="244061" w:themeColor="accent1" w:themeShade="80"/>
      <w:kern w:val="0"/>
      <w:sz w:val="28"/>
      <w:szCs w:val="28"/>
      <w:lang w:val="en-US" w:eastAsia="ja-JP"/>
    </w:rPr>
  </w:style>
  <w:style w:type="numbering" w:customStyle="1" w:styleId="Bullets">
    <w:name w:val="Bullets"/>
    <w:basedOn w:val="NoList"/>
    <w:uiPriority w:val="99"/>
    <w:rsid w:val="008772AC"/>
    <w:pPr>
      <w:numPr>
        <w:numId w:val="14"/>
      </w:numPr>
    </w:pPr>
  </w:style>
  <w:style w:type="paragraph" w:customStyle="1" w:styleId="Boxbulletedlist1">
    <w:name w:val="Box bulleted list 1"/>
    <w:basedOn w:val="Normal"/>
    <w:uiPriority w:val="25"/>
    <w:qFormat/>
    <w:rsid w:val="008772AC"/>
    <w:pPr>
      <w:numPr>
        <w:ilvl w:val="3"/>
        <w:numId w:val="14"/>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2">
    <w:name w:val="Box bulleted list 2"/>
    <w:basedOn w:val="Normal"/>
    <w:uiPriority w:val="25"/>
    <w:qFormat/>
    <w:rsid w:val="008772AC"/>
    <w:pPr>
      <w:numPr>
        <w:ilvl w:val="4"/>
        <w:numId w:val="14"/>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3">
    <w:name w:val="Box bulleted list 3"/>
    <w:basedOn w:val="Normal"/>
    <w:uiPriority w:val="25"/>
    <w:qFormat/>
    <w:rsid w:val="008772AC"/>
    <w:pPr>
      <w:numPr>
        <w:ilvl w:val="5"/>
        <w:numId w:val="14"/>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ulletedlist1">
    <w:name w:val="Bulleted list 1"/>
    <w:basedOn w:val="Normal"/>
    <w:uiPriority w:val="1"/>
    <w:qFormat/>
    <w:rsid w:val="008772AC"/>
    <w:pPr>
      <w:numPr>
        <w:numId w:val="14"/>
      </w:numPr>
      <w:spacing w:before="85" w:line="240" w:lineRule="atLeast"/>
    </w:pPr>
    <w:rPr>
      <w:rFonts w:asciiTheme="minorHAnsi" w:eastAsiaTheme="minorHAnsi" w:hAnsiTheme="minorHAnsi"/>
      <w:color w:val="000000" w:themeColor="text1"/>
      <w:szCs w:val="20"/>
      <w:lang w:eastAsia="en-US"/>
    </w:rPr>
  </w:style>
  <w:style w:type="paragraph" w:customStyle="1" w:styleId="Bulletedlist2">
    <w:name w:val="Bulleted list 2"/>
    <w:basedOn w:val="Normal"/>
    <w:uiPriority w:val="1"/>
    <w:qFormat/>
    <w:rsid w:val="008772AC"/>
    <w:pPr>
      <w:numPr>
        <w:ilvl w:val="1"/>
        <w:numId w:val="14"/>
      </w:numPr>
      <w:spacing w:before="85" w:line="240" w:lineRule="atLeast"/>
    </w:pPr>
    <w:rPr>
      <w:rFonts w:asciiTheme="minorHAnsi" w:eastAsiaTheme="minorHAnsi" w:hAnsiTheme="minorHAnsi"/>
      <w:color w:val="000000" w:themeColor="text1"/>
      <w:szCs w:val="20"/>
      <w:lang w:eastAsia="en-US"/>
    </w:rPr>
  </w:style>
  <w:style w:type="paragraph" w:customStyle="1" w:styleId="Bulletedlist3">
    <w:name w:val="Bulleted list 3"/>
    <w:basedOn w:val="Normal"/>
    <w:uiPriority w:val="1"/>
    <w:qFormat/>
    <w:rsid w:val="008772AC"/>
    <w:pPr>
      <w:numPr>
        <w:ilvl w:val="2"/>
        <w:numId w:val="14"/>
      </w:numPr>
      <w:spacing w:before="57" w:line="240" w:lineRule="atLeast"/>
    </w:pPr>
    <w:rPr>
      <w:rFonts w:asciiTheme="minorHAnsi" w:eastAsiaTheme="minorHAnsi" w:hAnsiTheme="minorHAnsi"/>
      <w:color w:val="000000" w:themeColor="text1"/>
      <w:szCs w:val="20"/>
      <w:lang w:eastAsia="en-US"/>
    </w:rPr>
  </w:style>
  <w:style w:type="paragraph" w:customStyle="1" w:styleId="Tablebulletedlist1">
    <w:name w:val="Table bulleted list 1"/>
    <w:basedOn w:val="Normal"/>
    <w:uiPriority w:val="20"/>
    <w:qFormat/>
    <w:rsid w:val="008772AC"/>
    <w:pPr>
      <w:numPr>
        <w:ilvl w:val="6"/>
        <w:numId w:val="14"/>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2">
    <w:name w:val="Table bulleted list 2"/>
    <w:basedOn w:val="Normal"/>
    <w:uiPriority w:val="20"/>
    <w:qFormat/>
    <w:rsid w:val="008772AC"/>
    <w:pPr>
      <w:numPr>
        <w:ilvl w:val="7"/>
        <w:numId w:val="14"/>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3">
    <w:name w:val="Table bulleted list 3"/>
    <w:basedOn w:val="Normal"/>
    <w:uiPriority w:val="20"/>
    <w:qFormat/>
    <w:rsid w:val="008772AC"/>
    <w:pPr>
      <w:numPr>
        <w:ilvl w:val="8"/>
        <w:numId w:val="14"/>
      </w:numPr>
      <w:spacing w:before="57" w:line="240" w:lineRule="atLeast"/>
      <w:ind w:right="227"/>
    </w:pPr>
    <w:rPr>
      <w:rFonts w:asciiTheme="minorHAnsi" w:eastAsiaTheme="minorHAnsi" w:hAnsiTheme="minorHAnsi"/>
      <w:color w:val="000000" w:themeColor="text1"/>
      <w:szCs w:val="20"/>
      <w:lang w:eastAsia="en-US"/>
    </w:rPr>
  </w:style>
  <w:style w:type="character" w:styleId="UnresolvedMention">
    <w:name w:val="Unresolved Mention"/>
    <w:basedOn w:val="DefaultParagraphFont"/>
    <w:uiPriority w:val="99"/>
    <w:semiHidden/>
    <w:unhideWhenUsed/>
    <w:rsid w:val="005E103C"/>
    <w:rPr>
      <w:color w:val="605E5C"/>
      <w:shd w:val="clear" w:color="auto" w:fill="E1DFDD"/>
    </w:rPr>
  </w:style>
  <w:style w:type="paragraph" w:customStyle="1" w:styleId="pbitem">
    <w:name w:val="pbitem"/>
    <w:basedOn w:val="Normal"/>
    <w:rsid w:val="005E103C"/>
    <w:pPr>
      <w:spacing w:before="100" w:beforeAutospacing="1" w:after="100" w:afterAutospacing="1"/>
    </w:pPr>
    <w:rPr>
      <w:rFonts w:ascii="Times New Roman" w:hAnsi="Times New Roman"/>
      <w:sz w:val="24"/>
    </w:rPr>
  </w:style>
  <w:style w:type="character" w:customStyle="1" w:styleId="hgkelc">
    <w:name w:val="hgkelc"/>
    <w:basedOn w:val="DefaultParagraphFont"/>
    <w:rsid w:val="0025436C"/>
  </w:style>
  <w:style w:type="paragraph" w:styleId="EndnoteText">
    <w:name w:val="endnote text"/>
    <w:basedOn w:val="Normal"/>
    <w:link w:val="EndnoteTextChar"/>
    <w:rsid w:val="00011B1B"/>
    <w:rPr>
      <w:sz w:val="20"/>
      <w:szCs w:val="20"/>
    </w:rPr>
  </w:style>
  <w:style w:type="character" w:customStyle="1" w:styleId="EndnoteTextChar">
    <w:name w:val="Endnote Text Char"/>
    <w:basedOn w:val="DefaultParagraphFont"/>
    <w:link w:val="EndnoteText"/>
    <w:rsid w:val="00011B1B"/>
    <w:rPr>
      <w:rFonts w:ascii="Arial" w:hAnsi="Arial"/>
    </w:rPr>
  </w:style>
  <w:style w:type="character" w:styleId="EndnoteReference">
    <w:name w:val="endnote reference"/>
    <w:basedOn w:val="DefaultParagraphFont"/>
    <w:semiHidden/>
    <w:unhideWhenUsed/>
    <w:rsid w:val="00011B1B"/>
    <w:rPr>
      <w:vertAlign w:val="superscript"/>
    </w:rPr>
  </w:style>
  <w:style w:type="paragraph" w:customStyle="1" w:styleId="SBRtitle">
    <w:name w:val="SBR title"/>
    <w:basedOn w:val="Normal"/>
    <w:qFormat/>
    <w:rsid w:val="001043BB"/>
    <w:pPr>
      <w:spacing w:before="120" w:after="2160"/>
    </w:pPr>
    <w:rPr>
      <w:rFonts w:eastAsiaTheme="minorHAnsi" w:cs="Arial"/>
      <w:color w:val="04545D"/>
      <w:sz w:val="56"/>
      <w:szCs w:val="56"/>
      <w:lang w:val="en-US" w:eastAsia="en-US"/>
    </w:rPr>
  </w:style>
  <w:style w:type="paragraph" w:customStyle="1" w:styleId="Openingadminheading">
    <w:name w:val="Opening admin heading"/>
    <w:qFormat/>
    <w:rsid w:val="003C1EFE"/>
    <w:pPr>
      <w:spacing w:before="360" w:after="160" w:line="259" w:lineRule="auto"/>
    </w:pPr>
    <w:rPr>
      <w:rFonts w:ascii="Arial" w:eastAsiaTheme="minorHAnsi" w:hAnsi="Arial" w:cs="Arial"/>
      <w:color w:val="04545D"/>
      <w:sz w:val="56"/>
      <w:szCs w:val="56"/>
      <w:lang w:val="en-US" w:eastAsia="en-US"/>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3367B"/>
    <w:rPr>
      <w:rFonts w:ascii="Arial" w:hAnsi="Arial"/>
      <w:sz w:val="22"/>
      <w:szCs w:val="24"/>
    </w:rPr>
  </w:style>
  <w:style w:type="character" w:customStyle="1" w:styleId="DocumentMapChar1">
    <w:name w:val="Document Map Char1"/>
    <w:uiPriority w:val="99"/>
    <w:semiHidden/>
    <w:locked/>
    <w:rsid w:val="007A68E7"/>
    <w:rPr>
      <w:rFonts w:cs="Times New Roman"/>
      <w:sz w:val="2"/>
    </w:rPr>
  </w:style>
  <w:style w:type="character" w:customStyle="1" w:styleId="CaptionChar">
    <w:name w:val="Caption Char"/>
    <w:link w:val="Caption"/>
    <w:locked/>
    <w:rsid w:val="007A68E7"/>
    <w:rPr>
      <w:rFonts w:ascii="Arial" w:hAnsi="Arial"/>
      <w:b/>
      <w:bCs/>
      <w:sz w:val="22"/>
    </w:rPr>
  </w:style>
  <w:style w:type="paragraph" w:customStyle="1" w:styleId="MyBullet-L1">
    <w:name w:val="MyBullet-L1"/>
    <w:basedOn w:val="Normal"/>
    <w:autoRedefine/>
    <w:rsid w:val="00FA1BD4"/>
    <w:pPr>
      <w:numPr>
        <w:numId w:val="21"/>
      </w:numPr>
      <w:spacing w:before="40" w:after="80"/>
      <w:ind w:left="714" w:hanging="357"/>
    </w:pPr>
  </w:style>
  <w:style w:type="paragraph" w:customStyle="1" w:styleId="BulletedList0">
    <w:name w:val="Bulleted List"/>
    <w:next w:val="Normal"/>
    <w:rsid w:val="00D662BF"/>
    <w:pPr>
      <w:widowControl w:val="0"/>
      <w:autoSpaceDE w:val="0"/>
      <w:autoSpaceDN w:val="0"/>
      <w:adjustRightInd w:val="0"/>
      <w:ind w:left="360" w:hanging="360"/>
    </w:pPr>
    <w:rPr>
      <w:color w:val="000000"/>
      <w:shd w:val="clear" w:color="auto" w:fill="FFFFFF"/>
    </w:rPr>
  </w:style>
  <w:style w:type="paragraph" w:customStyle="1" w:styleId="StyleHeading1BoldAfter0pt">
    <w:name w:val="Style Heading 1 + Bold After:  0 pt"/>
    <w:basedOn w:val="Heading1"/>
    <w:link w:val="StyleHeading1BoldAfter0ptChar"/>
    <w:rsid w:val="005B6E98"/>
    <w:pPr>
      <w:keepLines w:val="0"/>
      <w:widowControl/>
      <w:tabs>
        <w:tab w:val="num" w:pos="510"/>
      </w:tabs>
      <w:spacing w:before="480" w:after="240"/>
      <w:ind w:left="432" w:hanging="432"/>
    </w:pPr>
    <w:rPr>
      <w:rFonts w:cs="Times New Roman"/>
      <w:b/>
      <w:bCs/>
      <w:color w:val="auto"/>
      <w:sz w:val="36"/>
      <w:szCs w:val="20"/>
    </w:rPr>
  </w:style>
  <w:style w:type="character" w:customStyle="1" w:styleId="StyleHeading1BoldAfter0ptChar">
    <w:name w:val="Style Heading 1 + Bold After:  0 pt Char"/>
    <w:link w:val="StyleHeading1BoldAfter0pt"/>
    <w:rsid w:val="005B6E98"/>
    <w:rPr>
      <w:rFonts w:ascii="Arial" w:hAnsi="Arial"/>
      <w:b/>
      <w:bCs/>
      <w:caps/>
      <w:kern w:val="36"/>
      <w:sz w:val="36"/>
    </w:rPr>
  </w:style>
  <w:style w:type="character" w:customStyle="1" w:styleId="Heading6Char1">
    <w:name w:val="Heading 6 Char1"/>
    <w:uiPriority w:val="99"/>
    <w:locked/>
    <w:rsid w:val="00E15A24"/>
    <w:rPr>
      <w:b/>
      <w:bCs/>
      <w:sz w:val="22"/>
      <w:szCs w:val="22"/>
    </w:rPr>
  </w:style>
  <w:style w:type="character" w:customStyle="1" w:styleId="Heading7Char1">
    <w:name w:val="Heading 7 Char1"/>
    <w:uiPriority w:val="99"/>
    <w:locked/>
    <w:rsid w:val="00E15A24"/>
    <w:rPr>
      <w:sz w:val="24"/>
      <w:szCs w:val="24"/>
    </w:rPr>
  </w:style>
  <w:style w:type="character" w:customStyle="1" w:styleId="Heading8Char1">
    <w:name w:val="Heading 8 Char1"/>
    <w:uiPriority w:val="99"/>
    <w:locked/>
    <w:rsid w:val="00E15A24"/>
    <w:rPr>
      <w:i/>
      <w:iCs/>
      <w:sz w:val="24"/>
      <w:szCs w:val="24"/>
    </w:rPr>
  </w:style>
  <w:style w:type="character" w:customStyle="1" w:styleId="Heading9Char1">
    <w:name w:val="Heading 9 Char1"/>
    <w:uiPriority w:val="99"/>
    <w:locked/>
    <w:rsid w:val="00E15A24"/>
    <w:rPr>
      <w:rFonts w:ascii="Arial" w:hAnsi="Arial" w:cs="Arial"/>
      <w:sz w:val="22"/>
      <w:szCs w:val="22"/>
    </w:rPr>
  </w:style>
  <w:style w:type="paragraph" w:customStyle="1" w:styleId="SampleText">
    <w:name w:val="SampleText"/>
    <w:basedOn w:val="Normal"/>
    <w:link w:val="SampleTextChar"/>
    <w:rsid w:val="00E15A24"/>
    <w:pPr>
      <w:spacing w:after="120"/>
    </w:pPr>
    <w:rPr>
      <w:i/>
      <w:iCs/>
      <w:color w:val="4F81BD"/>
      <w:sz w:val="16"/>
      <w:szCs w:val="20"/>
    </w:rPr>
  </w:style>
  <w:style w:type="character" w:customStyle="1" w:styleId="BalloonTextChar1">
    <w:name w:val="Balloon Text Char1"/>
    <w:uiPriority w:val="99"/>
    <w:semiHidden/>
    <w:locked/>
    <w:rsid w:val="00E15A24"/>
    <w:rPr>
      <w:rFonts w:ascii="Tahoma" w:hAnsi="Tahoma" w:cs="Tahoma"/>
      <w:sz w:val="16"/>
      <w:szCs w:val="16"/>
    </w:rPr>
  </w:style>
  <w:style w:type="character" w:customStyle="1" w:styleId="FooterChar1">
    <w:name w:val="Footer Char1"/>
    <w:uiPriority w:val="99"/>
    <w:locked/>
    <w:rsid w:val="00E15A24"/>
    <w:rPr>
      <w:rFonts w:ascii="Arial" w:hAnsi="Arial" w:cs="Arial"/>
      <w:caps/>
      <w:sz w:val="15"/>
      <w:szCs w:val="15"/>
    </w:rPr>
  </w:style>
  <w:style w:type="character" w:customStyle="1" w:styleId="HeaderChar1">
    <w:name w:val="Header Char1"/>
    <w:uiPriority w:val="99"/>
    <w:semiHidden/>
    <w:locked/>
    <w:rsid w:val="00E15A24"/>
    <w:rPr>
      <w:rFonts w:ascii="Arial" w:hAnsi="Arial" w:cs="Arial"/>
      <w:caps/>
    </w:rPr>
  </w:style>
  <w:style w:type="character" w:customStyle="1" w:styleId="TOC2Char1">
    <w:name w:val="TOC 2 Char1"/>
    <w:uiPriority w:val="39"/>
    <w:locked/>
    <w:rsid w:val="00E15A24"/>
    <w:rPr>
      <w:rFonts w:ascii="Arial" w:hAnsi="Arial" w:cs="Arial"/>
      <w:sz w:val="22"/>
      <w:szCs w:val="22"/>
    </w:rPr>
  </w:style>
  <w:style w:type="character" w:customStyle="1" w:styleId="TOC3Char1">
    <w:name w:val="TOC 3 Char1"/>
    <w:uiPriority w:val="39"/>
    <w:locked/>
    <w:rsid w:val="00E15A24"/>
    <w:rPr>
      <w:rFonts w:ascii="Arial" w:hAnsi="Arial" w:cs="Arial"/>
      <w:noProof/>
      <w:sz w:val="22"/>
      <w:szCs w:val="22"/>
    </w:rPr>
  </w:style>
  <w:style w:type="character" w:customStyle="1" w:styleId="TOC4Char1">
    <w:name w:val="TOC 4 Char1"/>
    <w:uiPriority w:val="39"/>
    <w:locked/>
    <w:rsid w:val="00E15A24"/>
    <w:rPr>
      <w:rFonts w:ascii="Arial" w:hAnsi="Arial" w:cs="Arial"/>
      <w:sz w:val="22"/>
      <w:szCs w:val="22"/>
    </w:rPr>
  </w:style>
  <w:style w:type="character" w:customStyle="1" w:styleId="XMLelement">
    <w:name w:val="XMLelement"/>
    <w:rsid w:val="00E15A24"/>
    <w:rPr>
      <w:color w:val="800000"/>
      <w:sz w:val="20"/>
    </w:rPr>
  </w:style>
  <w:style w:type="character" w:customStyle="1" w:styleId="XMLattribute">
    <w:name w:val="XMLattribute"/>
    <w:rsid w:val="00E15A24"/>
    <w:rPr>
      <w:color w:val="FF0000"/>
      <w:sz w:val="20"/>
    </w:rPr>
  </w:style>
  <w:style w:type="paragraph" w:customStyle="1" w:styleId="StyleBefore6ptAfter6pt">
    <w:name w:val="Style Before:  6 pt After:  6 pt"/>
    <w:basedOn w:val="Normal"/>
    <w:rsid w:val="00E15A24"/>
    <w:pPr>
      <w:spacing w:after="120"/>
    </w:pPr>
    <w:rPr>
      <w:szCs w:val="20"/>
    </w:rPr>
  </w:style>
  <w:style w:type="paragraph" w:customStyle="1" w:styleId="indent">
    <w:name w:val="indent"/>
    <w:basedOn w:val="Normal"/>
    <w:uiPriority w:val="99"/>
    <w:rsid w:val="00E15A24"/>
    <w:pPr>
      <w:ind w:left="567"/>
    </w:pPr>
    <w:rPr>
      <w:rFonts w:ascii="CG Times (W1)" w:hAnsi="CG Times (W1)"/>
      <w:sz w:val="24"/>
      <w:szCs w:val="20"/>
    </w:rPr>
  </w:style>
  <w:style w:type="character" w:customStyle="1" w:styleId="SampleTextChar">
    <w:name w:val="SampleText Char"/>
    <w:link w:val="SampleText"/>
    <w:rsid w:val="00E15A24"/>
    <w:rPr>
      <w:rFonts w:ascii="Arial" w:hAnsi="Arial"/>
      <w:i/>
      <w:iCs/>
      <w:color w:val="4F81BD"/>
      <w:sz w:val="16"/>
    </w:rPr>
  </w:style>
  <w:style w:type="paragraph" w:customStyle="1" w:styleId="TableHeader">
    <w:name w:val="Table Header"/>
    <w:basedOn w:val="indent"/>
    <w:uiPriority w:val="99"/>
    <w:rsid w:val="00E15A24"/>
    <w:pPr>
      <w:ind w:left="0"/>
    </w:pPr>
    <w:rPr>
      <w:rFonts w:ascii="Arial" w:hAnsi="Arial"/>
      <w:b/>
      <w:sz w:val="20"/>
    </w:rPr>
  </w:style>
  <w:style w:type="character" w:customStyle="1" w:styleId="BodyTextIndentChar1">
    <w:name w:val="Body Text Indent Char1"/>
    <w:uiPriority w:val="99"/>
    <w:locked/>
    <w:rsid w:val="00E15A24"/>
    <w:rPr>
      <w:b/>
      <w:sz w:val="24"/>
    </w:rPr>
  </w:style>
  <w:style w:type="paragraph" w:customStyle="1" w:styleId="CharCharCharCharCharCharChar">
    <w:name w:val="Char Char Char Char Char Char Char"/>
    <w:basedOn w:val="Normal"/>
    <w:rsid w:val="00E15A24"/>
    <w:pPr>
      <w:spacing w:after="160" w:line="240" w:lineRule="exact"/>
    </w:pPr>
    <w:rPr>
      <w:rFonts w:ascii="Verdana" w:hAnsi="Verdana"/>
      <w:sz w:val="20"/>
      <w:lang w:val="en-US" w:eastAsia="en-US"/>
    </w:rPr>
  </w:style>
  <w:style w:type="character" w:customStyle="1" w:styleId="FootnoteTextChar1">
    <w:name w:val="Footnote Text Char1"/>
    <w:locked/>
    <w:rsid w:val="00E15A24"/>
    <w:rPr>
      <w:lang w:eastAsia="en-US"/>
    </w:rPr>
  </w:style>
  <w:style w:type="paragraph" w:customStyle="1" w:styleId="NormalItalics">
    <w:name w:val="NormalItalics"/>
    <w:basedOn w:val="Normal"/>
    <w:uiPriority w:val="99"/>
    <w:rsid w:val="00E15A24"/>
    <w:pPr>
      <w:spacing w:before="120" w:after="240"/>
      <w:ind w:left="720"/>
    </w:pPr>
    <w:rPr>
      <w:rFonts w:ascii="Times New Roman" w:hAnsi="Times New Roman"/>
      <w:i/>
      <w:iCs/>
      <w:sz w:val="24"/>
      <w:lang w:eastAsia="en-US"/>
    </w:rPr>
  </w:style>
  <w:style w:type="character" w:customStyle="1" w:styleId="Head1CharChar">
    <w:name w:val="Head 1 Char Char"/>
    <w:link w:val="Head1"/>
    <w:locked/>
    <w:rsid w:val="00E15A24"/>
    <w:rPr>
      <w:rFonts w:ascii="Arial" w:hAnsi="Arial" w:cs="Arial"/>
      <w:bCs/>
      <w:caps/>
      <w:color w:val="04545D"/>
      <w:kern w:val="36"/>
      <w:sz w:val="56"/>
      <w:szCs w:val="56"/>
    </w:rPr>
  </w:style>
  <w:style w:type="character" w:customStyle="1" w:styleId="CommentSubjectChar1">
    <w:name w:val="Comment Subject Char1"/>
    <w:uiPriority w:val="99"/>
    <w:semiHidden/>
    <w:locked/>
    <w:rsid w:val="00E15A24"/>
    <w:rPr>
      <w:rFonts w:ascii="Arial" w:hAnsi="Arial"/>
      <w:b/>
      <w:bCs/>
    </w:rPr>
  </w:style>
  <w:style w:type="paragraph" w:styleId="BlockText">
    <w:name w:val="Block Text"/>
    <w:basedOn w:val="Normal"/>
    <w:uiPriority w:val="99"/>
    <w:rsid w:val="00E15A24"/>
    <w:pPr>
      <w:spacing w:after="120"/>
      <w:ind w:left="1440" w:right="1440"/>
    </w:pPr>
  </w:style>
  <w:style w:type="character" w:customStyle="1" w:styleId="XMLtag">
    <w:name w:val="XMLtag"/>
    <w:rsid w:val="00E15A24"/>
    <w:rPr>
      <w:color w:val="0000FF"/>
      <w:sz w:val="20"/>
    </w:rPr>
  </w:style>
  <w:style w:type="character" w:customStyle="1" w:styleId="XMLvalue">
    <w:name w:val="XMLvalue"/>
    <w:rsid w:val="00E15A24"/>
    <w:rPr>
      <w:color w:val="000000"/>
      <w:sz w:val="20"/>
    </w:rPr>
  </w:style>
  <w:style w:type="character" w:customStyle="1" w:styleId="CharChar20">
    <w:name w:val="Char Char20"/>
    <w:semiHidden/>
    <w:locked/>
    <w:rsid w:val="00E15A24"/>
    <w:rPr>
      <w:rFonts w:ascii="Arial" w:hAnsi="Arial" w:cs="Arial"/>
      <w:b/>
      <w:bCs/>
      <w:sz w:val="24"/>
      <w:szCs w:val="26"/>
      <w:lang w:val="en-AU" w:eastAsia="en-AU" w:bidi="ar-SA"/>
    </w:rPr>
  </w:style>
  <w:style w:type="paragraph" w:styleId="BodyTextIndent2">
    <w:name w:val="Body Text Indent 2"/>
    <w:basedOn w:val="Normal"/>
    <w:link w:val="BodyTextIndent2Char1"/>
    <w:uiPriority w:val="99"/>
    <w:rsid w:val="00E15A24"/>
    <w:pPr>
      <w:spacing w:after="120" w:line="480" w:lineRule="auto"/>
      <w:ind w:left="283"/>
    </w:pPr>
  </w:style>
  <w:style w:type="character" w:customStyle="1" w:styleId="BodyTextIndent2Char">
    <w:name w:val="Body Text Indent 2 Char"/>
    <w:basedOn w:val="DefaultParagraphFont"/>
    <w:semiHidden/>
    <w:rsid w:val="00E15A24"/>
    <w:rPr>
      <w:rFonts w:ascii="Arial" w:hAnsi="Arial"/>
      <w:sz w:val="22"/>
      <w:szCs w:val="24"/>
    </w:rPr>
  </w:style>
  <w:style w:type="character" w:customStyle="1" w:styleId="BodyTextIndent2Char1">
    <w:name w:val="Body Text Indent 2 Char1"/>
    <w:link w:val="BodyTextIndent2"/>
    <w:uiPriority w:val="99"/>
    <w:locked/>
    <w:rsid w:val="00E15A24"/>
    <w:rPr>
      <w:rFonts w:ascii="Arial" w:hAnsi="Arial"/>
      <w:sz w:val="22"/>
      <w:szCs w:val="24"/>
    </w:rPr>
  </w:style>
  <w:style w:type="paragraph" w:customStyle="1" w:styleId="OutlineNumbered1">
    <w:name w:val="Outline Numbered 1"/>
    <w:basedOn w:val="Normal"/>
    <w:uiPriority w:val="99"/>
    <w:rsid w:val="00E15A24"/>
    <w:pPr>
      <w:autoSpaceDE w:val="0"/>
      <w:autoSpaceDN w:val="0"/>
      <w:adjustRightInd w:val="0"/>
    </w:pPr>
    <w:rPr>
      <w:szCs w:val="20"/>
      <w:lang w:eastAsia="ko-KR"/>
    </w:rPr>
  </w:style>
  <w:style w:type="paragraph" w:customStyle="1" w:styleId="OutlineNumbered2">
    <w:name w:val="Outline Numbered 2"/>
    <w:basedOn w:val="Normal"/>
    <w:uiPriority w:val="99"/>
    <w:rsid w:val="00E15A24"/>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uiPriority w:val="99"/>
    <w:rsid w:val="00E15A24"/>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uiPriority w:val="99"/>
    <w:rsid w:val="00E15A24"/>
    <w:pPr>
      <w:spacing w:before="120" w:after="120" w:line="280" w:lineRule="exact"/>
      <w:jc w:val="both"/>
    </w:pPr>
    <w:rPr>
      <w:rFonts w:ascii="RotisSansSerif" w:hAnsi="RotisSansSerif"/>
      <w:color w:val="000080"/>
      <w:szCs w:val="22"/>
    </w:rPr>
  </w:style>
  <w:style w:type="paragraph" w:customStyle="1" w:styleId="Bullet0">
    <w:name w:val="Bullet"/>
    <w:basedOn w:val="Normal"/>
    <w:uiPriority w:val="99"/>
    <w:rsid w:val="00E15A24"/>
    <w:pPr>
      <w:spacing w:before="120" w:after="120"/>
    </w:pPr>
    <w:rPr>
      <w:szCs w:val="20"/>
    </w:rPr>
  </w:style>
  <w:style w:type="paragraph" w:customStyle="1" w:styleId="Dash">
    <w:name w:val="Dash"/>
    <w:basedOn w:val="Normal"/>
    <w:uiPriority w:val="99"/>
    <w:rsid w:val="00E15A24"/>
    <w:pPr>
      <w:spacing w:after="240"/>
    </w:pPr>
    <w:rPr>
      <w:rFonts w:ascii="Times New Roman" w:hAnsi="Times New Roman"/>
      <w:sz w:val="24"/>
      <w:szCs w:val="20"/>
    </w:rPr>
  </w:style>
  <w:style w:type="paragraph" w:customStyle="1" w:styleId="DoubleDot">
    <w:name w:val="Double Dot"/>
    <w:basedOn w:val="Normal"/>
    <w:uiPriority w:val="99"/>
    <w:rsid w:val="00E15A24"/>
    <w:pPr>
      <w:numPr>
        <w:ilvl w:val="2"/>
        <w:numId w:val="34"/>
      </w:numPr>
      <w:tabs>
        <w:tab w:val="clear" w:pos="2160"/>
        <w:tab w:val="num" w:pos="1701"/>
      </w:tabs>
      <w:spacing w:after="240"/>
      <w:ind w:left="1701" w:hanging="567"/>
    </w:pPr>
    <w:rPr>
      <w:rFonts w:ascii="Times New Roman" w:hAnsi="Times New Roman"/>
      <w:sz w:val="24"/>
      <w:szCs w:val="20"/>
    </w:rPr>
  </w:style>
  <w:style w:type="paragraph" w:customStyle="1" w:styleId="Graphic">
    <w:name w:val="Graphic"/>
    <w:basedOn w:val="Normal"/>
    <w:next w:val="Normal"/>
    <w:uiPriority w:val="99"/>
    <w:rsid w:val="00E15A24"/>
    <w:pPr>
      <w:spacing w:after="240"/>
      <w:jc w:val="center"/>
    </w:pPr>
    <w:rPr>
      <w:rFonts w:ascii="Times New Roman" w:hAnsi="Times New Roman"/>
      <w:sz w:val="24"/>
      <w:szCs w:val="20"/>
    </w:rPr>
  </w:style>
  <w:style w:type="paragraph" w:customStyle="1" w:styleId="Level1">
    <w:name w:val="Level 1."/>
    <w:basedOn w:val="Normal"/>
    <w:next w:val="Normal"/>
    <w:uiPriority w:val="99"/>
    <w:rsid w:val="00E15A24"/>
    <w:pPr>
      <w:numPr>
        <w:numId w:val="30"/>
      </w:numPr>
      <w:spacing w:before="240"/>
      <w:outlineLvl w:val="1"/>
    </w:pPr>
    <w:rPr>
      <w:rFonts w:ascii="Palatino" w:hAnsi="Palatino"/>
      <w:szCs w:val="20"/>
      <w:lang w:eastAsia="en-US"/>
    </w:rPr>
  </w:style>
  <w:style w:type="paragraph" w:styleId="Index1">
    <w:name w:val="index 1"/>
    <w:basedOn w:val="Normal"/>
    <w:next w:val="Normal"/>
    <w:autoRedefine/>
    <w:uiPriority w:val="99"/>
    <w:semiHidden/>
    <w:rsid w:val="00E15A24"/>
    <w:pPr>
      <w:ind w:left="709"/>
    </w:pPr>
    <w:rPr>
      <w:rFonts w:ascii="Times New Roman" w:hAnsi="Times New Roman"/>
      <w:sz w:val="24"/>
      <w:szCs w:val="20"/>
      <w:lang w:val="en-GB" w:eastAsia="en-US"/>
    </w:rPr>
  </w:style>
  <w:style w:type="paragraph" w:customStyle="1" w:styleId="tabletextleft">
    <w:name w:val="tabletextleft"/>
    <w:basedOn w:val="Normal"/>
    <w:rsid w:val="00E15A24"/>
    <w:pPr>
      <w:spacing w:before="100" w:beforeAutospacing="1" w:after="100" w:afterAutospacing="1"/>
    </w:pPr>
    <w:rPr>
      <w:rFonts w:ascii="Times New Roman" w:hAnsi="Times New Roman"/>
      <w:sz w:val="24"/>
    </w:rPr>
  </w:style>
  <w:style w:type="paragraph" w:customStyle="1" w:styleId="ClauseLevel1">
    <w:name w:val="Clause Level 1"/>
    <w:next w:val="ClauseLevel2"/>
    <w:uiPriority w:val="99"/>
    <w:rsid w:val="00E15A24"/>
    <w:pPr>
      <w:keepNext/>
      <w:numPr>
        <w:numId w:val="29"/>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uiPriority w:val="99"/>
    <w:rsid w:val="00E15A24"/>
    <w:pPr>
      <w:keepNext/>
      <w:spacing w:before="200" w:line="280" w:lineRule="atLeast"/>
      <w:ind w:left="1134"/>
      <w:outlineLvl w:val="2"/>
    </w:pPr>
    <w:rPr>
      <w:rFonts w:ascii="Arial" w:hAnsi="Arial" w:cs="Arial"/>
      <w:b/>
      <w:sz w:val="22"/>
      <w:szCs w:val="22"/>
    </w:rPr>
  </w:style>
  <w:style w:type="paragraph" w:customStyle="1" w:styleId="ClauseLevel3">
    <w:name w:val="Clause Level 3"/>
    <w:uiPriority w:val="99"/>
    <w:rsid w:val="00E15A24"/>
    <w:pPr>
      <w:numPr>
        <w:ilvl w:val="1"/>
        <w:numId w:val="29"/>
      </w:numPr>
      <w:spacing w:before="140" w:after="140" w:line="280" w:lineRule="atLeast"/>
    </w:pPr>
    <w:rPr>
      <w:rFonts w:ascii="Arial" w:hAnsi="Arial" w:cs="Arial"/>
      <w:sz w:val="22"/>
      <w:szCs w:val="22"/>
    </w:rPr>
  </w:style>
  <w:style w:type="paragraph" w:customStyle="1" w:styleId="ClauseLevel5">
    <w:name w:val="Clause Level 5"/>
    <w:basedOn w:val="ClauseLevel4"/>
    <w:uiPriority w:val="99"/>
    <w:rsid w:val="00E15A24"/>
    <w:pPr>
      <w:numPr>
        <w:ilvl w:val="3"/>
      </w:numPr>
      <w:tabs>
        <w:tab w:val="num" w:pos="864"/>
        <w:tab w:val="num" w:pos="1559"/>
        <w:tab w:val="num" w:pos="4040"/>
      </w:tabs>
    </w:pPr>
  </w:style>
  <w:style w:type="paragraph" w:customStyle="1" w:styleId="ClauseLevel4">
    <w:name w:val="Clause Level 4"/>
    <w:basedOn w:val="ClauseLevel3"/>
    <w:uiPriority w:val="99"/>
    <w:rsid w:val="00E15A24"/>
    <w:pPr>
      <w:numPr>
        <w:ilvl w:val="2"/>
      </w:numPr>
      <w:tabs>
        <w:tab w:val="num" w:pos="1008"/>
        <w:tab w:val="num" w:pos="3680"/>
      </w:tabs>
      <w:spacing w:before="0"/>
    </w:pPr>
  </w:style>
  <w:style w:type="paragraph" w:customStyle="1" w:styleId="ClauseLevel6">
    <w:name w:val="Clause Level 6"/>
    <w:basedOn w:val="ClauseLevel4"/>
    <w:next w:val="ClauseLevel5"/>
    <w:uiPriority w:val="99"/>
    <w:rsid w:val="00E15A24"/>
    <w:pPr>
      <w:numPr>
        <w:ilvl w:val="4"/>
      </w:numPr>
      <w:tabs>
        <w:tab w:val="num" w:pos="1008"/>
        <w:tab w:val="num" w:pos="1559"/>
        <w:tab w:val="num" w:pos="4400"/>
      </w:tabs>
    </w:pPr>
  </w:style>
  <w:style w:type="paragraph" w:customStyle="1" w:styleId="ClauseLevel7">
    <w:name w:val="Clause Level 7"/>
    <w:basedOn w:val="ClauseLevel4"/>
    <w:next w:val="ClauseLevel5"/>
    <w:uiPriority w:val="99"/>
    <w:rsid w:val="00E15A24"/>
    <w:pPr>
      <w:numPr>
        <w:ilvl w:val="5"/>
      </w:numPr>
      <w:tabs>
        <w:tab w:val="num" w:pos="1152"/>
        <w:tab w:val="num" w:pos="1559"/>
        <w:tab w:val="num" w:pos="4760"/>
      </w:tabs>
    </w:pPr>
  </w:style>
  <w:style w:type="paragraph" w:customStyle="1" w:styleId="ClauseLevel8">
    <w:name w:val="Clause Level 8"/>
    <w:basedOn w:val="ClauseLevel4"/>
    <w:next w:val="ClauseLevel5"/>
    <w:uiPriority w:val="99"/>
    <w:rsid w:val="00E15A24"/>
    <w:pPr>
      <w:numPr>
        <w:ilvl w:val="6"/>
      </w:numPr>
      <w:tabs>
        <w:tab w:val="num" w:pos="1296"/>
        <w:tab w:val="num" w:pos="1559"/>
        <w:tab w:val="num" w:pos="5120"/>
      </w:tabs>
    </w:pPr>
  </w:style>
  <w:style w:type="paragraph" w:customStyle="1" w:styleId="ClauseLevel9">
    <w:name w:val="Clause Level 9"/>
    <w:basedOn w:val="ClauseLevel4"/>
    <w:next w:val="ClauseLevel5"/>
    <w:uiPriority w:val="99"/>
    <w:rsid w:val="00E15A24"/>
    <w:pPr>
      <w:numPr>
        <w:ilvl w:val="7"/>
      </w:numPr>
      <w:tabs>
        <w:tab w:val="num" w:pos="1440"/>
        <w:tab w:val="num" w:pos="1559"/>
        <w:tab w:val="num" w:pos="5480"/>
      </w:tabs>
    </w:pPr>
  </w:style>
  <w:style w:type="paragraph" w:customStyle="1" w:styleId="ClauseLevel10">
    <w:name w:val="Clause Level 10"/>
    <w:basedOn w:val="ClauseLevel4"/>
    <w:next w:val="ClauseLevel5"/>
    <w:uiPriority w:val="99"/>
    <w:rsid w:val="00E15A24"/>
    <w:pPr>
      <w:numPr>
        <w:ilvl w:val="8"/>
      </w:numPr>
      <w:tabs>
        <w:tab w:val="num" w:pos="1584"/>
        <w:tab w:val="num" w:pos="5840"/>
      </w:tabs>
    </w:pPr>
  </w:style>
  <w:style w:type="paragraph" w:customStyle="1" w:styleId="Level11">
    <w:name w:val="Level 1.1"/>
    <w:basedOn w:val="Normal"/>
    <w:next w:val="Normal"/>
    <w:uiPriority w:val="99"/>
    <w:rsid w:val="00E15A24"/>
    <w:pPr>
      <w:numPr>
        <w:ilvl w:val="1"/>
        <w:numId w:val="30"/>
      </w:numPr>
      <w:spacing w:before="240"/>
      <w:outlineLvl w:val="2"/>
    </w:pPr>
    <w:rPr>
      <w:rFonts w:ascii="Palatino" w:hAnsi="Palatino"/>
      <w:szCs w:val="20"/>
      <w:lang w:eastAsia="en-US"/>
    </w:rPr>
  </w:style>
  <w:style w:type="paragraph" w:customStyle="1" w:styleId="Levela">
    <w:name w:val="Level (a)"/>
    <w:basedOn w:val="Normal"/>
    <w:next w:val="Normal"/>
    <w:uiPriority w:val="99"/>
    <w:rsid w:val="00E15A24"/>
    <w:pPr>
      <w:numPr>
        <w:ilvl w:val="2"/>
        <w:numId w:val="30"/>
      </w:numPr>
      <w:spacing w:before="240"/>
      <w:outlineLvl w:val="3"/>
    </w:pPr>
    <w:rPr>
      <w:rFonts w:ascii="Palatino" w:hAnsi="Palatino"/>
      <w:szCs w:val="20"/>
      <w:lang w:eastAsia="en-US"/>
    </w:rPr>
  </w:style>
  <w:style w:type="paragraph" w:customStyle="1" w:styleId="Leveli">
    <w:name w:val="Level (i)"/>
    <w:basedOn w:val="Normal"/>
    <w:next w:val="Normal"/>
    <w:uiPriority w:val="99"/>
    <w:rsid w:val="00E15A24"/>
    <w:pPr>
      <w:numPr>
        <w:ilvl w:val="3"/>
        <w:numId w:val="30"/>
      </w:numPr>
      <w:spacing w:before="240"/>
      <w:outlineLvl w:val="4"/>
    </w:pPr>
    <w:rPr>
      <w:rFonts w:ascii="Palatino" w:hAnsi="Palatino"/>
      <w:szCs w:val="20"/>
      <w:lang w:eastAsia="en-US"/>
    </w:rPr>
  </w:style>
  <w:style w:type="paragraph" w:customStyle="1" w:styleId="LevelA0">
    <w:name w:val="Level(A)"/>
    <w:basedOn w:val="Normal"/>
    <w:next w:val="Normal"/>
    <w:uiPriority w:val="99"/>
    <w:rsid w:val="00E15A24"/>
    <w:pPr>
      <w:numPr>
        <w:ilvl w:val="4"/>
        <w:numId w:val="30"/>
      </w:numPr>
      <w:spacing w:before="240"/>
      <w:outlineLvl w:val="5"/>
    </w:pPr>
    <w:rPr>
      <w:rFonts w:ascii="Palatino" w:hAnsi="Palatino"/>
      <w:szCs w:val="20"/>
      <w:lang w:eastAsia="en-US"/>
    </w:rPr>
  </w:style>
  <w:style w:type="paragraph" w:customStyle="1" w:styleId="LevelI0">
    <w:name w:val="Level(I)"/>
    <w:basedOn w:val="Normal"/>
    <w:next w:val="Normal"/>
    <w:uiPriority w:val="99"/>
    <w:rsid w:val="00E15A24"/>
    <w:pPr>
      <w:numPr>
        <w:ilvl w:val="5"/>
        <w:numId w:val="30"/>
      </w:numPr>
      <w:spacing w:before="240"/>
      <w:outlineLvl w:val="6"/>
    </w:pPr>
    <w:rPr>
      <w:rFonts w:ascii="Palatino" w:hAnsi="Palatino"/>
      <w:szCs w:val="20"/>
      <w:lang w:eastAsia="en-US"/>
    </w:rPr>
  </w:style>
  <w:style w:type="paragraph" w:styleId="TOC6">
    <w:name w:val="toc 6"/>
    <w:basedOn w:val="Normal"/>
    <w:next w:val="Normal"/>
    <w:autoRedefine/>
    <w:uiPriority w:val="39"/>
    <w:rsid w:val="00E15A24"/>
    <w:pPr>
      <w:ind w:left="1200"/>
    </w:pPr>
    <w:rPr>
      <w:rFonts w:ascii="Times New Roman" w:hAnsi="Times New Roman"/>
      <w:sz w:val="24"/>
    </w:rPr>
  </w:style>
  <w:style w:type="paragraph" w:styleId="TOC7">
    <w:name w:val="toc 7"/>
    <w:basedOn w:val="Normal"/>
    <w:next w:val="Normal"/>
    <w:autoRedefine/>
    <w:uiPriority w:val="39"/>
    <w:rsid w:val="00E15A24"/>
    <w:pPr>
      <w:ind w:left="1440"/>
    </w:pPr>
    <w:rPr>
      <w:rFonts w:ascii="Times New Roman" w:hAnsi="Times New Roman"/>
      <w:sz w:val="24"/>
    </w:rPr>
  </w:style>
  <w:style w:type="paragraph" w:styleId="TOC8">
    <w:name w:val="toc 8"/>
    <w:basedOn w:val="Normal"/>
    <w:next w:val="Normal"/>
    <w:autoRedefine/>
    <w:uiPriority w:val="39"/>
    <w:rsid w:val="00E15A24"/>
    <w:pPr>
      <w:ind w:left="1680"/>
    </w:pPr>
    <w:rPr>
      <w:rFonts w:ascii="Times New Roman" w:hAnsi="Times New Roman"/>
      <w:sz w:val="24"/>
    </w:rPr>
  </w:style>
  <w:style w:type="paragraph" w:styleId="TOC9">
    <w:name w:val="toc 9"/>
    <w:basedOn w:val="Normal"/>
    <w:next w:val="Normal"/>
    <w:autoRedefine/>
    <w:uiPriority w:val="39"/>
    <w:rsid w:val="00E15A24"/>
    <w:pPr>
      <w:ind w:left="1920"/>
    </w:pPr>
    <w:rPr>
      <w:rFonts w:ascii="Times New Roman" w:hAnsi="Times New Roman"/>
      <w:sz w:val="24"/>
    </w:rPr>
  </w:style>
  <w:style w:type="paragraph" w:customStyle="1" w:styleId="CellHeadingC">
    <w:name w:val="CellHeadingC"/>
    <w:basedOn w:val="Normal"/>
    <w:uiPriority w:val="99"/>
    <w:rsid w:val="00E15A24"/>
    <w:pPr>
      <w:keepNext/>
      <w:spacing w:after="60"/>
      <w:jc w:val="center"/>
    </w:pPr>
    <w:rPr>
      <w:b/>
      <w:sz w:val="18"/>
      <w:szCs w:val="20"/>
      <w:lang w:val="en-US" w:eastAsia="en-US"/>
    </w:rPr>
  </w:style>
  <w:style w:type="paragraph" w:customStyle="1" w:styleId="Footnote">
    <w:name w:val="Footnote"/>
    <w:basedOn w:val="Normal"/>
    <w:uiPriority w:val="99"/>
    <w:rsid w:val="00E15A24"/>
    <w:pPr>
      <w:spacing w:after="60"/>
    </w:pPr>
    <w:rPr>
      <w:sz w:val="16"/>
      <w:szCs w:val="20"/>
      <w:lang w:val="en-US" w:eastAsia="en-US"/>
    </w:rPr>
  </w:style>
  <w:style w:type="paragraph" w:customStyle="1" w:styleId="AlphaParagraph">
    <w:name w:val="Alpha Paragraph"/>
    <w:basedOn w:val="Normal"/>
    <w:uiPriority w:val="99"/>
    <w:rsid w:val="00E15A24"/>
    <w:pPr>
      <w:numPr>
        <w:numId w:val="31"/>
      </w:numPr>
      <w:spacing w:after="240" w:line="260" w:lineRule="exact"/>
    </w:pPr>
    <w:rPr>
      <w:color w:val="000000"/>
      <w:sz w:val="20"/>
      <w:szCs w:val="20"/>
    </w:rPr>
  </w:style>
  <w:style w:type="character" w:customStyle="1" w:styleId="bold">
    <w:name w:val="bold"/>
    <w:rsid w:val="00E15A24"/>
  </w:style>
  <w:style w:type="character" w:customStyle="1" w:styleId="Link-Internal">
    <w:name w:val="Link - Internal"/>
    <w:rsid w:val="00E15A24"/>
    <w:rPr>
      <w:color w:val="0000FF"/>
      <w:u w:val="single"/>
      <w:bdr w:val="none" w:sz="0" w:space="0" w:color="auto"/>
      <w:shd w:val="clear" w:color="auto" w:fill="FFCCFF"/>
    </w:rPr>
  </w:style>
  <w:style w:type="paragraph" w:customStyle="1" w:styleId="Normalnumbered">
    <w:name w:val="Normal numbered"/>
    <w:basedOn w:val="Normal"/>
    <w:uiPriority w:val="99"/>
    <w:rsid w:val="00E15A24"/>
    <w:pPr>
      <w:numPr>
        <w:numId w:val="32"/>
      </w:numPr>
      <w:spacing w:after="240" w:line="260" w:lineRule="exact"/>
    </w:pPr>
    <w:rPr>
      <w:color w:val="000000"/>
      <w:sz w:val="20"/>
      <w:szCs w:val="20"/>
    </w:rPr>
  </w:style>
  <w:style w:type="paragraph" w:customStyle="1" w:styleId="StylecodeLeft127cm">
    <w:name w:val="Style code + Left:  1.27 cm"/>
    <w:basedOn w:val="Normal"/>
    <w:autoRedefine/>
    <w:uiPriority w:val="99"/>
    <w:rsid w:val="00E15A24"/>
    <w:pPr>
      <w:spacing w:before="80"/>
      <w:ind w:left="720"/>
    </w:pPr>
    <w:rPr>
      <w:rFonts w:ascii="Courier New" w:hAnsi="Courier New"/>
      <w:sz w:val="20"/>
      <w:szCs w:val="20"/>
      <w:lang w:val="fr-FR"/>
    </w:rPr>
  </w:style>
  <w:style w:type="paragraph" w:styleId="HTMLPreformatted">
    <w:name w:val="HTML Preformatted"/>
    <w:basedOn w:val="Normal"/>
    <w:link w:val="HTMLPreformattedChar1"/>
    <w:uiPriority w:val="99"/>
    <w:rsid w:val="00E15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semiHidden/>
    <w:rsid w:val="00E15A24"/>
    <w:rPr>
      <w:rFonts w:ascii="Consolas" w:hAnsi="Consolas"/>
    </w:rPr>
  </w:style>
  <w:style w:type="character" w:customStyle="1" w:styleId="HTMLPreformattedChar1">
    <w:name w:val="HTML Preformatted Char1"/>
    <w:link w:val="HTMLPreformatted"/>
    <w:uiPriority w:val="99"/>
    <w:locked/>
    <w:rsid w:val="00E15A24"/>
    <w:rPr>
      <w:rFonts w:ascii="Courier New" w:hAnsi="Courier New" w:cs="Courier New"/>
    </w:rPr>
  </w:style>
  <w:style w:type="character" w:customStyle="1" w:styleId="m1">
    <w:name w:val="m1"/>
    <w:uiPriority w:val="99"/>
    <w:rsid w:val="00E15A24"/>
    <w:rPr>
      <w:rFonts w:cs="Times New Roman"/>
      <w:color w:val="0000FF"/>
    </w:rPr>
  </w:style>
  <w:style w:type="numbering" w:customStyle="1" w:styleId="Bulletedlist">
    <w:name w:val="Bulleted list"/>
    <w:rsid w:val="00E15A24"/>
    <w:pPr>
      <w:numPr>
        <w:numId w:val="42"/>
      </w:numPr>
    </w:pPr>
  </w:style>
  <w:style w:type="character" w:customStyle="1" w:styleId="ns1">
    <w:name w:val="ns1"/>
    <w:uiPriority w:val="99"/>
    <w:rsid w:val="00E15A24"/>
    <w:rPr>
      <w:rFonts w:cs="Times New Roman"/>
      <w:color w:val="FF0000"/>
    </w:rPr>
  </w:style>
  <w:style w:type="paragraph" w:styleId="ListBullet">
    <w:name w:val="List Bullet"/>
    <w:basedOn w:val="Normal"/>
    <w:autoRedefine/>
    <w:uiPriority w:val="99"/>
    <w:rsid w:val="00E15A24"/>
    <w:pPr>
      <w:numPr>
        <w:numId w:val="33"/>
      </w:numPr>
      <w:spacing w:before="240"/>
    </w:pPr>
  </w:style>
  <w:style w:type="paragraph" w:styleId="ListBullet2">
    <w:name w:val="List Bullet 2"/>
    <w:basedOn w:val="Normal"/>
    <w:autoRedefine/>
    <w:uiPriority w:val="99"/>
    <w:rsid w:val="00E15A24"/>
    <w:pPr>
      <w:tabs>
        <w:tab w:val="num" w:pos="643"/>
      </w:tabs>
      <w:spacing w:before="240"/>
      <w:ind w:left="643" w:hanging="360"/>
    </w:pPr>
  </w:style>
  <w:style w:type="paragraph" w:customStyle="1" w:styleId="TemplateInfo">
    <w:name w:val="TemplateInfo"/>
    <w:basedOn w:val="Maintext"/>
    <w:link w:val="TemplateInfoChar"/>
    <w:rsid w:val="00E15A24"/>
    <w:rPr>
      <w:i/>
      <w:color w:val="0000FF"/>
      <w:sz w:val="18"/>
      <w:szCs w:val="18"/>
    </w:rPr>
  </w:style>
  <w:style w:type="character" w:customStyle="1" w:styleId="TemplateInfoChar">
    <w:name w:val="TemplateInfo Char"/>
    <w:link w:val="TemplateInfo"/>
    <w:rsid w:val="00E15A24"/>
    <w:rPr>
      <w:rFonts w:ascii="Arial" w:hAnsi="Arial"/>
      <w:i/>
      <w:color w:val="0000FF"/>
      <w:sz w:val="18"/>
      <w:szCs w:val="18"/>
    </w:rPr>
  </w:style>
  <w:style w:type="paragraph" w:customStyle="1" w:styleId="bullet">
    <w:name w:val="bullet"/>
    <w:basedOn w:val="Normal"/>
    <w:autoRedefine/>
    <w:uiPriority w:val="99"/>
    <w:rsid w:val="00E15A24"/>
    <w:pPr>
      <w:numPr>
        <w:numId w:val="34"/>
      </w:numPr>
      <w:tabs>
        <w:tab w:val="num" w:pos="550"/>
      </w:tabs>
      <w:spacing w:before="120"/>
      <w:ind w:left="550" w:hanging="550"/>
    </w:pPr>
    <w:rPr>
      <w:lang w:val="en-US" w:eastAsia="en-US"/>
    </w:rPr>
  </w:style>
  <w:style w:type="paragraph" w:customStyle="1" w:styleId="SingleParagraph">
    <w:name w:val="Single Paragraph"/>
    <w:basedOn w:val="Normal"/>
    <w:uiPriority w:val="99"/>
    <w:rsid w:val="00E15A24"/>
  </w:style>
  <w:style w:type="paragraph" w:customStyle="1" w:styleId="TableMainHeading">
    <w:name w:val="Table Main Heading"/>
    <w:basedOn w:val="Normal"/>
    <w:uiPriority w:val="99"/>
    <w:rsid w:val="00E15A24"/>
    <w:pPr>
      <w:jc w:val="center"/>
    </w:pPr>
    <w:rPr>
      <w:b/>
      <w:caps/>
    </w:rPr>
  </w:style>
  <w:style w:type="paragraph" w:customStyle="1" w:styleId="Style8ptBefore72ptAfter72pt">
    <w:name w:val="Style 8 pt Before:  7.2 pt After:  7.2 pt"/>
    <w:basedOn w:val="Normal"/>
    <w:uiPriority w:val="99"/>
    <w:rsid w:val="00E15A24"/>
    <w:pPr>
      <w:spacing w:before="120" w:after="120"/>
      <w:contextualSpacing/>
    </w:pPr>
    <w:rPr>
      <w:sz w:val="16"/>
      <w:szCs w:val="20"/>
    </w:rPr>
  </w:style>
  <w:style w:type="paragraph" w:customStyle="1" w:styleId="Head5">
    <w:name w:val="Head 5"/>
    <w:basedOn w:val="Head4"/>
    <w:uiPriority w:val="99"/>
    <w:rsid w:val="00E15A24"/>
    <w:pPr>
      <w:tabs>
        <w:tab w:val="num" w:pos="220"/>
        <w:tab w:val="left" w:pos="720"/>
      </w:tabs>
      <w:ind w:hanging="1414"/>
    </w:pPr>
  </w:style>
  <w:style w:type="paragraph" w:customStyle="1" w:styleId="TableNumbering-NoDot">
    <w:name w:val="TableNumbering-NoDot"/>
    <w:basedOn w:val="Normal"/>
    <w:autoRedefine/>
    <w:rsid w:val="00E15A24"/>
    <w:pPr>
      <w:numPr>
        <w:numId w:val="35"/>
      </w:numPr>
      <w:tabs>
        <w:tab w:val="left" w:pos="432"/>
        <w:tab w:val="left" w:pos="612"/>
        <w:tab w:val="left" w:pos="7405"/>
      </w:tabs>
      <w:spacing w:before="60" w:after="60"/>
      <w:ind w:right="-62"/>
    </w:pPr>
    <w:rPr>
      <w:rFonts w:cs="Arial"/>
      <w:kern w:val="22"/>
      <w:sz w:val="18"/>
      <w:szCs w:val="18"/>
      <w:lang w:bidi="pa-IN"/>
    </w:rPr>
  </w:style>
  <w:style w:type="paragraph" w:styleId="ListContinue2">
    <w:name w:val="List Continue 2"/>
    <w:basedOn w:val="Normal"/>
    <w:rsid w:val="00E15A24"/>
    <w:pPr>
      <w:spacing w:after="120"/>
      <w:ind w:left="566"/>
    </w:pPr>
  </w:style>
  <w:style w:type="paragraph" w:customStyle="1" w:styleId="TableText-Left">
    <w:name w:val="TableText-Left"/>
    <w:basedOn w:val="Normal"/>
    <w:link w:val="TableText-LeftCharChar"/>
    <w:autoRedefine/>
    <w:rsid w:val="00E15A24"/>
    <w:pPr>
      <w:tabs>
        <w:tab w:val="left" w:pos="432"/>
        <w:tab w:val="left" w:pos="792"/>
        <w:tab w:val="left" w:pos="7405"/>
      </w:tabs>
      <w:spacing w:before="60" w:after="60"/>
      <w:ind w:left="4" w:right="-62"/>
    </w:pPr>
    <w:rPr>
      <w:rFonts w:cs="Arial"/>
      <w:kern w:val="22"/>
      <w:sz w:val="16"/>
      <w:szCs w:val="16"/>
      <w:lang w:bidi="pa-IN"/>
    </w:rPr>
  </w:style>
  <w:style w:type="paragraph" w:customStyle="1" w:styleId="TableHeader-Left">
    <w:name w:val="TableHeader-Left"/>
    <w:basedOn w:val="indent"/>
    <w:autoRedefine/>
    <w:rsid w:val="00E15A24"/>
    <w:pPr>
      <w:spacing w:before="120" w:after="120"/>
      <w:ind w:left="0"/>
    </w:pPr>
    <w:rPr>
      <w:rFonts w:ascii="Arial" w:hAnsi="Arial"/>
      <w:b/>
      <w:sz w:val="20"/>
    </w:rPr>
  </w:style>
  <w:style w:type="character" w:customStyle="1" w:styleId="TableText-LeftCharChar">
    <w:name w:val="TableText-Left Char Char"/>
    <w:link w:val="TableText-Left"/>
    <w:locked/>
    <w:rsid w:val="00E15A24"/>
    <w:rPr>
      <w:rFonts w:ascii="Arial" w:hAnsi="Arial" w:cs="Arial"/>
      <w:kern w:val="22"/>
      <w:sz w:val="16"/>
      <w:szCs w:val="16"/>
      <w:lang w:bidi="pa-IN"/>
    </w:rPr>
  </w:style>
  <w:style w:type="paragraph" w:customStyle="1" w:styleId="Table-Bullet-L1">
    <w:name w:val="Table-Bullet-L1"/>
    <w:basedOn w:val="TableText-Left"/>
    <w:link w:val="Table-Bullet-L1Char"/>
    <w:autoRedefine/>
    <w:rsid w:val="00E15A24"/>
    <w:pPr>
      <w:numPr>
        <w:numId w:val="36"/>
      </w:numPr>
      <w:tabs>
        <w:tab w:val="clear" w:pos="432"/>
        <w:tab w:val="clear" w:pos="792"/>
        <w:tab w:val="left" w:pos="542"/>
      </w:tabs>
    </w:pPr>
  </w:style>
  <w:style w:type="character" w:customStyle="1" w:styleId="Table-Bullet-L1Char">
    <w:name w:val="Table-Bullet-L1 Char"/>
    <w:basedOn w:val="TableText-LeftCharChar"/>
    <w:link w:val="Table-Bullet-L1"/>
    <w:locked/>
    <w:rsid w:val="00E15A24"/>
    <w:rPr>
      <w:rFonts w:ascii="Arial" w:hAnsi="Arial" w:cs="Arial"/>
      <w:kern w:val="22"/>
      <w:sz w:val="16"/>
      <w:szCs w:val="16"/>
      <w:lang w:bidi="pa-IN"/>
    </w:rPr>
  </w:style>
  <w:style w:type="paragraph" w:customStyle="1" w:styleId="StyleMaintext10ptBefore6ptAfter6pt">
    <w:name w:val="Style Main text + 10 pt Before:  6 pt After:  6 pt"/>
    <w:basedOn w:val="Maintext"/>
    <w:rsid w:val="00E15A24"/>
    <w:pPr>
      <w:numPr>
        <w:numId w:val="37"/>
      </w:numPr>
      <w:spacing w:before="120" w:after="120"/>
    </w:pPr>
    <w:rPr>
      <w:sz w:val="20"/>
      <w:szCs w:val="20"/>
    </w:rPr>
  </w:style>
  <w:style w:type="paragraph" w:customStyle="1" w:styleId="Bullet-Number-L1">
    <w:name w:val="Bullet-Number-L1"/>
    <w:basedOn w:val="Normal"/>
    <w:semiHidden/>
    <w:rsid w:val="00E15A24"/>
    <w:pPr>
      <w:numPr>
        <w:numId w:val="38"/>
      </w:numPr>
    </w:pPr>
  </w:style>
  <w:style w:type="paragraph" w:customStyle="1" w:styleId="TableText-Centre">
    <w:name w:val="TableText-Centre"/>
    <w:autoRedefine/>
    <w:rsid w:val="00E15A24"/>
    <w:pPr>
      <w:jc w:val="center"/>
    </w:pPr>
    <w:rPr>
      <w:rFonts w:ascii="Arial" w:hAnsi="Arial" w:cs="Arial"/>
      <w:kern w:val="22"/>
      <w:szCs w:val="22"/>
    </w:rPr>
  </w:style>
  <w:style w:type="paragraph" w:customStyle="1" w:styleId="TableHeader-Centre">
    <w:name w:val="TableHeader-Centre"/>
    <w:autoRedefine/>
    <w:rsid w:val="00E15A24"/>
    <w:rPr>
      <w:rFonts w:ascii="Arial" w:eastAsia="MS Mincho" w:hAnsi="Arial" w:cs="Arial"/>
      <w:b/>
      <w:szCs w:val="22"/>
      <w:lang w:eastAsia="ja-JP" w:bidi="pa-IN"/>
    </w:rPr>
  </w:style>
  <w:style w:type="character" w:customStyle="1" w:styleId="Head5CharChar">
    <w:name w:val="Head 5 Char Char"/>
    <w:rsid w:val="00E15A24"/>
    <w:rPr>
      <w:rFonts w:ascii="Arial" w:hAnsi="Arial" w:cs="Times New Roman"/>
      <w:b/>
      <w:bCs/>
      <w:i/>
      <w:iCs/>
      <w:sz w:val="26"/>
      <w:szCs w:val="26"/>
      <w:lang w:val="en-AU" w:eastAsia="en-AU" w:bidi="ar-SA"/>
    </w:rPr>
  </w:style>
  <w:style w:type="character" w:customStyle="1" w:styleId="CharChar5">
    <w:name w:val="Char Char5"/>
    <w:semiHidden/>
    <w:rsid w:val="00E15A24"/>
    <w:rPr>
      <w:rFonts w:ascii="Arial" w:hAnsi="Arial" w:cs="Arial"/>
      <w:caps/>
      <w:lang w:val="en-AU" w:eastAsia="en-AU"/>
    </w:rPr>
  </w:style>
  <w:style w:type="paragraph" w:customStyle="1" w:styleId="Table-BulletNum-L1">
    <w:name w:val="Table-BulletNum-L1"/>
    <w:basedOn w:val="Table-Bullet-L1"/>
    <w:autoRedefine/>
    <w:rsid w:val="00E15A24"/>
    <w:pPr>
      <w:tabs>
        <w:tab w:val="num" w:pos="252"/>
        <w:tab w:val="num" w:pos="510"/>
      </w:tabs>
      <w:ind w:left="252" w:hanging="252"/>
    </w:pPr>
  </w:style>
  <w:style w:type="paragraph" w:customStyle="1" w:styleId="Table-Bullet-List">
    <w:name w:val="Table-Bullet-List"/>
    <w:autoRedefine/>
    <w:rsid w:val="00E15A24"/>
    <w:pPr>
      <w:spacing w:before="20" w:after="60"/>
    </w:pPr>
    <w:rPr>
      <w:rFonts w:ascii="Arial" w:hAnsi="Arial" w:cs="Arial"/>
      <w:kern w:val="22"/>
      <w:szCs w:val="22"/>
    </w:rPr>
  </w:style>
  <w:style w:type="paragraph" w:customStyle="1" w:styleId="Table-BulletNum-La">
    <w:name w:val="Table-BulletNum-La"/>
    <w:basedOn w:val="TableText-Left"/>
    <w:link w:val="Table-BulletNum-LaChar"/>
    <w:autoRedefine/>
    <w:rsid w:val="00E15A24"/>
    <w:pPr>
      <w:numPr>
        <w:numId w:val="40"/>
      </w:numPr>
      <w:tabs>
        <w:tab w:val="clear" w:pos="7405"/>
        <w:tab w:val="left" w:pos="249"/>
      </w:tabs>
    </w:pPr>
    <w:rPr>
      <w:color w:val="000000"/>
      <w:lang w:eastAsia="en-US"/>
    </w:rPr>
  </w:style>
  <w:style w:type="character" w:customStyle="1" w:styleId="Table-BulletNum-LaChar">
    <w:name w:val="Table-BulletNum-La Char"/>
    <w:link w:val="Table-BulletNum-La"/>
    <w:locked/>
    <w:rsid w:val="00E15A24"/>
    <w:rPr>
      <w:rFonts w:ascii="Arial" w:hAnsi="Arial" w:cs="Arial"/>
      <w:color w:val="000000"/>
      <w:kern w:val="22"/>
      <w:sz w:val="16"/>
      <w:szCs w:val="16"/>
      <w:lang w:eastAsia="en-US" w:bidi="pa-IN"/>
    </w:rPr>
  </w:style>
  <w:style w:type="paragraph" w:customStyle="1" w:styleId="xl24">
    <w:name w:val="xl24"/>
    <w:basedOn w:val="Normal"/>
    <w:rsid w:val="00E15A24"/>
    <w:pPr>
      <w:spacing w:before="100" w:beforeAutospacing="1" w:after="100" w:afterAutospacing="1"/>
      <w:textAlignment w:val="top"/>
    </w:pPr>
    <w:rPr>
      <w:rFonts w:ascii="Times New Roman" w:hAnsi="Times New Roman"/>
      <w:sz w:val="24"/>
    </w:rPr>
  </w:style>
  <w:style w:type="paragraph" w:customStyle="1" w:styleId="xl25">
    <w:name w:val="xl25"/>
    <w:basedOn w:val="Normal"/>
    <w:rsid w:val="00E15A24"/>
    <w:pPr>
      <w:shd w:val="clear" w:color="auto" w:fill="99CCFF"/>
      <w:spacing w:before="100" w:beforeAutospacing="1" w:after="100" w:afterAutospacing="1"/>
      <w:textAlignment w:val="top"/>
    </w:pPr>
    <w:rPr>
      <w:rFonts w:ascii="Times New Roman" w:hAnsi="Times New Roman"/>
      <w:sz w:val="24"/>
    </w:rPr>
  </w:style>
  <w:style w:type="paragraph" w:customStyle="1" w:styleId="xl26">
    <w:name w:val="xl26"/>
    <w:basedOn w:val="Normal"/>
    <w:rsid w:val="00E15A24"/>
    <w:pPr>
      <w:shd w:val="clear" w:color="auto" w:fill="99CCFF"/>
      <w:spacing w:before="100" w:beforeAutospacing="1" w:after="100" w:afterAutospacing="1"/>
      <w:textAlignment w:val="top"/>
    </w:pPr>
    <w:rPr>
      <w:rFonts w:ascii="Times New Roman" w:hAnsi="Times New Roman"/>
      <w:sz w:val="24"/>
    </w:rPr>
  </w:style>
  <w:style w:type="paragraph" w:customStyle="1" w:styleId="xl27">
    <w:name w:val="xl27"/>
    <w:basedOn w:val="Normal"/>
    <w:rsid w:val="00E15A24"/>
    <w:pPr>
      <w:spacing w:before="100" w:beforeAutospacing="1" w:after="100" w:afterAutospacing="1"/>
      <w:textAlignment w:val="top"/>
    </w:pPr>
    <w:rPr>
      <w:rFonts w:ascii="Times New Roman" w:hAnsi="Times New Roman"/>
      <w:sz w:val="24"/>
    </w:rPr>
  </w:style>
  <w:style w:type="paragraph" w:customStyle="1" w:styleId="xl28">
    <w:name w:val="xl28"/>
    <w:basedOn w:val="Normal"/>
    <w:rsid w:val="00E15A24"/>
    <w:pPr>
      <w:shd w:val="clear" w:color="auto" w:fill="99CCFF"/>
      <w:spacing w:before="100" w:beforeAutospacing="1" w:after="100" w:afterAutospacing="1"/>
      <w:textAlignment w:val="top"/>
    </w:pPr>
    <w:rPr>
      <w:rFonts w:ascii="Times New Roman" w:hAnsi="Times New Roman"/>
      <w:sz w:val="24"/>
    </w:rPr>
  </w:style>
  <w:style w:type="paragraph" w:customStyle="1" w:styleId="xl23">
    <w:name w:val="xl23"/>
    <w:basedOn w:val="Normal"/>
    <w:rsid w:val="00E15A24"/>
    <w:pPr>
      <w:shd w:val="clear" w:color="auto" w:fill="99CCFF"/>
      <w:spacing w:before="100" w:beforeAutospacing="1" w:after="100" w:afterAutospacing="1"/>
      <w:textAlignment w:val="top"/>
    </w:pPr>
    <w:rPr>
      <w:rFonts w:ascii="Times New Roman" w:hAnsi="Times New Roman"/>
      <w:sz w:val="24"/>
    </w:rPr>
  </w:style>
  <w:style w:type="paragraph" w:customStyle="1" w:styleId="xl29">
    <w:name w:val="xl29"/>
    <w:basedOn w:val="Normal"/>
    <w:rsid w:val="00E15A24"/>
    <w:pPr>
      <w:shd w:val="clear" w:color="auto" w:fill="C0C0C0"/>
      <w:spacing w:before="100" w:beforeAutospacing="1" w:after="100" w:afterAutospacing="1"/>
      <w:textAlignment w:val="top"/>
    </w:pPr>
    <w:rPr>
      <w:rFonts w:ascii="Times New Roman" w:hAnsi="Times New Roman"/>
      <w:sz w:val="24"/>
    </w:rPr>
  </w:style>
  <w:style w:type="paragraph" w:customStyle="1" w:styleId="xl30">
    <w:name w:val="xl30"/>
    <w:basedOn w:val="Normal"/>
    <w:rsid w:val="00E15A24"/>
    <w:pPr>
      <w:shd w:val="clear" w:color="auto" w:fill="99CCFF"/>
      <w:spacing w:before="100" w:beforeAutospacing="1" w:after="100" w:afterAutospacing="1"/>
      <w:textAlignment w:val="top"/>
    </w:pPr>
    <w:rPr>
      <w:rFonts w:cs="Arial"/>
      <w:b/>
      <w:bCs/>
      <w:sz w:val="24"/>
    </w:rPr>
  </w:style>
  <w:style w:type="character" w:customStyle="1" w:styleId="CharChar51">
    <w:name w:val="Char Char51"/>
    <w:semiHidden/>
    <w:rsid w:val="00E15A24"/>
    <w:rPr>
      <w:rFonts w:ascii="Arial" w:hAnsi="Arial" w:cs="Arial"/>
      <w:caps/>
      <w:lang w:val="en-AU" w:eastAsia="en-AU"/>
    </w:rPr>
  </w:style>
  <w:style w:type="numbering" w:customStyle="1" w:styleId="StyleOutlinenumbered8pt">
    <w:name w:val="Style Outline numbered 8 pt"/>
    <w:rsid w:val="00E15A24"/>
    <w:pPr>
      <w:numPr>
        <w:numId w:val="39"/>
      </w:numPr>
    </w:pPr>
  </w:style>
  <w:style w:type="character" w:customStyle="1" w:styleId="xrefglossterm">
    <w:name w:val="xrefglossterm"/>
    <w:basedOn w:val="DefaultParagraphFont"/>
    <w:rsid w:val="00E15A24"/>
  </w:style>
  <w:style w:type="paragraph" w:customStyle="1" w:styleId="MIGheading2">
    <w:name w:val="MIG heading 2"/>
    <w:basedOn w:val="Normal"/>
    <w:link w:val="MIGheading2Char"/>
    <w:qFormat/>
    <w:rsid w:val="00E15A24"/>
    <w:pPr>
      <w:keepNext/>
      <w:numPr>
        <w:numId w:val="41"/>
      </w:numPr>
      <w:spacing w:before="240" w:after="120"/>
      <w:ind w:left="576"/>
      <w:outlineLvl w:val="1"/>
    </w:pPr>
    <w:rPr>
      <w:b/>
      <w:bCs/>
      <w:caps/>
      <w:color w:val="004080"/>
      <w:kern w:val="36"/>
      <w:sz w:val="28"/>
      <w:szCs w:val="20"/>
    </w:rPr>
  </w:style>
  <w:style w:type="character" w:customStyle="1" w:styleId="MIGheading2Char">
    <w:name w:val="MIG heading 2 Char"/>
    <w:link w:val="MIGheading2"/>
    <w:rsid w:val="00E15A24"/>
    <w:rPr>
      <w:rFonts w:ascii="Arial" w:hAnsi="Arial"/>
      <w:b/>
      <w:bCs/>
      <w:caps/>
      <w:color w:val="004080"/>
      <w:kern w:val="36"/>
      <w:sz w:val="28"/>
    </w:rPr>
  </w:style>
  <w:style w:type="paragraph" w:customStyle="1" w:styleId="Heading11">
    <w:name w:val="Heading 1(1)"/>
    <w:basedOn w:val="Normal"/>
    <w:link w:val="Heading11Char"/>
    <w:qFormat/>
    <w:rsid w:val="00370149"/>
    <w:pPr>
      <w:pageBreakBefore/>
      <w:spacing w:before="120" w:after="120"/>
      <w:outlineLvl w:val="0"/>
    </w:pPr>
    <w:rPr>
      <w:rFonts w:eastAsia="Calibri" w:cs="Arial"/>
      <w:color w:val="04545D"/>
      <w:sz w:val="56"/>
      <w:szCs w:val="56"/>
      <w:lang w:eastAsia="en-US"/>
    </w:rPr>
  </w:style>
  <w:style w:type="paragraph" w:customStyle="1" w:styleId="Heading22">
    <w:name w:val="Heading 2(2)"/>
    <w:basedOn w:val="Normal"/>
    <w:link w:val="Heading22Char"/>
    <w:rsid w:val="00370149"/>
    <w:pPr>
      <w:keepNext/>
      <w:spacing w:before="440" w:after="220"/>
      <w:outlineLvl w:val="1"/>
    </w:pPr>
    <w:rPr>
      <w:rFonts w:eastAsia="Calibri" w:cs="Arial"/>
      <w:color w:val="0E8387"/>
      <w:sz w:val="40"/>
      <w:szCs w:val="40"/>
      <w:lang w:eastAsia="en-US"/>
    </w:rPr>
  </w:style>
  <w:style w:type="character" w:customStyle="1" w:styleId="Heading11Char">
    <w:name w:val="Heading 1(1) Char"/>
    <w:basedOn w:val="DefaultParagraphFont"/>
    <w:link w:val="Heading11"/>
    <w:rsid w:val="00370149"/>
    <w:rPr>
      <w:rFonts w:ascii="Arial" w:eastAsia="Calibri" w:hAnsi="Arial" w:cs="Arial"/>
      <w:color w:val="04545D"/>
      <w:sz w:val="56"/>
      <w:szCs w:val="56"/>
      <w:lang w:eastAsia="en-US"/>
    </w:rPr>
  </w:style>
  <w:style w:type="paragraph" w:customStyle="1" w:styleId="Heading220">
    <w:name w:val="Heading 2 (2)"/>
    <w:basedOn w:val="Heading22"/>
    <w:link w:val="Heading22Char0"/>
    <w:qFormat/>
    <w:rsid w:val="000C4793"/>
  </w:style>
  <w:style w:type="character" w:customStyle="1" w:styleId="Heading22Char">
    <w:name w:val="Heading 2(2) Char"/>
    <w:basedOn w:val="DefaultParagraphFont"/>
    <w:link w:val="Heading22"/>
    <w:rsid w:val="00370149"/>
    <w:rPr>
      <w:rFonts w:ascii="Arial" w:eastAsia="Calibri" w:hAnsi="Arial" w:cs="Arial"/>
      <w:color w:val="0E8387"/>
      <w:sz w:val="40"/>
      <w:szCs w:val="40"/>
      <w:lang w:eastAsia="en-US"/>
    </w:rPr>
  </w:style>
  <w:style w:type="paragraph" w:customStyle="1" w:styleId="Heading33">
    <w:name w:val="Heading 3 (3)"/>
    <w:basedOn w:val="ListParagraph"/>
    <w:link w:val="Heading33Char"/>
    <w:qFormat/>
    <w:rsid w:val="000C4793"/>
    <w:pPr>
      <w:spacing w:before="240" w:after="120" w:line="276" w:lineRule="auto"/>
      <w:ind w:left="0"/>
    </w:pPr>
    <w:rPr>
      <w:rFonts w:eastAsia="Calibri" w:cs="Arial"/>
      <w:b/>
      <w:color w:val="000000" w:themeColor="text1"/>
      <w:sz w:val="24"/>
      <w:lang w:eastAsia="en-US"/>
    </w:rPr>
  </w:style>
  <w:style w:type="character" w:customStyle="1" w:styleId="Heading22Char0">
    <w:name w:val="Heading 2 (2) Char"/>
    <w:basedOn w:val="Heading22Char"/>
    <w:link w:val="Heading220"/>
    <w:rsid w:val="00370149"/>
    <w:rPr>
      <w:rFonts w:ascii="Arial" w:eastAsia="Calibri" w:hAnsi="Arial" w:cs="Arial"/>
      <w:color w:val="0E8387"/>
      <w:sz w:val="40"/>
      <w:szCs w:val="40"/>
      <w:lang w:eastAsia="en-US"/>
    </w:rPr>
  </w:style>
  <w:style w:type="character" w:customStyle="1" w:styleId="Heading33Char">
    <w:name w:val="Heading 3 (3) Char"/>
    <w:basedOn w:val="ListParagraphChar"/>
    <w:link w:val="Heading33"/>
    <w:rsid w:val="0063367B"/>
    <w:rPr>
      <w:rFonts w:ascii="Arial" w:eastAsia="Calibri" w:hAnsi="Arial" w:cs="Arial"/>
      <w:b/>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989">
      <w:bodyDiv w:val="1"/>
      <w:marLeft w:val="0"/>
      <w:marRight w:val="0"/>
      <w:marTop w:val="0"/>
      <w:marBottom w:val="0"/>
      <w:divBdr>
        <w:top w:val="none" w:sz="0" w:space="0" w:color="auto"/>
        <w:left w:val="none" w:sz="0" w:space="0" w:color="auto"/>
        <w:bottom w:val="none" w:sz="0" w:space="0" w:color="auto"/>
        <w:right w:val="none" w:sz="0" w:space="0" w:color="auto"/>
      </w:divBdr>
    </w:div>
    <w:div w:id="10230713">
      <w:bodyDiv w:val="1"/>
      <w:marLeft w:val="0"/>
      <w:marRight w:val="0"/>
      <w:marTop w:val="0"/>
      <w:marBottom w:val="0"/>
      <w:divBdr>
        <w:top w:val="none" w:sz="0" w:space="0" w:color="auto"/>
        <w:left w:val="none" w:sz="0" w:space="0" w:color="auto"/>
        <w:bottom w:val="none" w:sz="0" w:space="0" w:color="auto"/>
        <w:right w:val="none" w:sz="0" w:space="0" w:color="auto"/>
      </w:divBdr>
    </w:div>
    <w:div w:id="19167360">
      <w:bodyDiv w:val="1"/>
      <w:marLeft w:val="0"/>
      <w:marRight w:val="0"/>
      <w:marTop w:val="0"/>
      <w:marBottom w:val="0"/>
      <w:divBdr>
        <w:top w:val="none" w:sz="0" w:space="0" w:color="auto"/>
        <w:left w:val="none" w:sz="0" w:space="0" w:color="auto"/>
        <w:bottom w:val="none" w:sz="0" w:space="0" w:color="auto"/>
        <w:right w:val="none" w:sz="0" w:space="0" w:color="auto"/>
      </w:divBdr>
    </w:div>
    <w:div w:id="53745848">
      <w:bodyDiv w:val="1"/>
      <w:marLeft w:val="0"/>
      <w:marRight w:val="0"/>
      <w:marTop w:val="0"/>
      <w:marBottom w:val="0"/>
      <w:divBdr>
        <w:top w:val="none" w:sz="0" w:space="0" w:color="auto"/>
        <w:left w:val="none" w:sz="0" w:space="0" w:color="auto"/>
        <w:bottom w:val="none" w:sz="0" w:space="0" w:color="auto"/>
        <w:right w:val="none" w:sz="0" w:space="0" w:color="auto"/>
      </w:divBdr>
    </w:div>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73017284">
      <w:bodyDiv w:val="1"/>
      <w:marLeft w:val="0"/>
      <w:marRight w:val="0"/>
      <w:marTop w:val="0"/>
      <w:marBottom w:val="0"/>
      <w:divBdr>
        <w:top w:val="none" w:sz="0" w:space="0" w:color="auto"/>
        <w:left w:val="none" w:sz="0" w:space="0" w:color="auto"/>
        <w:bottom w:val="none" w:sz="0" w:space="0" w:color="auto"/>
        <w:right w:val="none" w:sz="0" w:space="0" w:color="auto"/>
      </w:divBdr>
    </w:div>
    <w:div w:id="74478252">
      <w:bodyDiv w:val="1"/>
      <w:marLeft w:val="0"/>
      <w:marRight w:val="0"/>
      <w:marTop w:val="0"/>
      <w:marBottom w:val="0"/>
      <w:divBdr>
        <w:top w:val="none" w:sz="0" w:space="0" w:color="auto"/>
        <w:left w:val="none" w:sz="0" w:space="0" w:color="auto"/>
        <w:bottom w:val="none" w:sz="0" w:space="0" w:color="auto"/>
        <w:right w:val="none" w:sz="0" w:space="0" w:color="auto"/>
      </w:divBdr>
    </w:div>
    <w:div w:id="103427678">
      <w:bodyDiv w:val="1"/>
      <w:marLeft w:val="0"/>
      <w:marRight w:val="0"/>
      <w:marTop w:val="0"/>
      <w:marBottom w:val="0"/>
      <w:divBdr>
        <w:top w:val="none" w:sz="0" w:space="0" w:color="auto"/>
        <w:left w:val="none" w:sz="0" w:space="0" w:color="auto"/>
        <w:bottom w:val="none" w:sz="0" w:space="0" w:color="auto"/>
        <w:right w:val="none" w:sz="0" w:space="0" w:color="auto"/>
      </w:divBdr>
    </w:div>
    <w:div w:id="108472986">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35993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4319">
      <w:bodyDiv w:val="1"/>
      <w:marLeft w:val="0"/>
      <w:marRight w:val="0"/>
      <w:marTop w:val="0"/>
      <w:marBottom w:val="0"/>
      <w:divBdr>
        <w:top w:val="none" w:sz="0" w:space="0" w:color="auto"/>
        <w:left w:val="none" w:sz="0" w:space="0" w:color="auto"/>
        <w:bottom w:val="none" w:sz="0" w:space="0" w:color="auto"/>
        <w:right w:val="none" w:sz="0" w:space="0" w:color="auto"/>
      </w:divBdr>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658">
      <w:bodyDiv w:val="1"/>
      <w:marLeft w:val="0"/>
      <w:marRight w:val="0"/>
      <w:marTop w:val="0"/>
      <w:marBottom w:val="0"/>
      <w:divBdr>
        <w:top w:val="none" w:sz="0" w:space="0" w:color="auto"/>
        <w:left w:val="none" w:sz="0" w:space="0" w:color="auto"/>
        <w:bottom w:val="none" w:sz="0" w:space="0" w:color="auto"/>
        <w:right w:val="none" w:sz="0" w:space="0" w:color="auto"/>
      </w:divBdr>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4095048">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10266530">
      <w:bodyDiv w:val="1"/>
      <w:marLeft w:val="0"/>
      <w:marRight w:val="0"/>
      <w:marTop w:val="0"/>
      <w:marBottom w:val="0"/>
      <w:divBdr>
        <w:top w:val="none" w:sz="0" w:space="0" w:color="auto"/>
        <w:left w:val="none" w:sz="0" w:space="0" w:color="auto"/>
        <w:bottom w:val="none" w:sz="0" w:space="0" w:color="auto"/>
        <w:right w:val="none" w:sz="0" w:space="0" w:color="auto"/>
      </w:divBdr>
    </w:div>
    <w:div w:id="211891801">
      <w:bodyDiv w:val="1"/>
      <w:marLeft w:val="0"/>
      <w:marRight w:val="0"/>
      <w:marTop w:val="0"/>
      <w:marBottom w:val="0"/>
      <w:divBdr>
        <w:top w:val="none" w:sz="0" w:space="0" w:color="auto"/>
        <w:left w:val="none" w:sz="0" w:space="0" w:color="auto"/>
        <w:bottom w:val="none" w:sz="0" w:space="0" w:color="auto"/>
        <w:right w:val="none" w:sz="0" w:space="0" w:color="auto"/>
      </w:divBdr>
    </w:div>
    <w:div w:id="215631951">
      <w:bodyDiv w:val="1"/>
      <w:marLeft w:val="0"/>
      <w:marRight w:val="0"/>
      <w:marTop w:val="0"/>
      <w:marBottom w:val="0"/>
      <w:divBdr>
        <w:top w:val="none" w:sz="0" w:space="0" w:color="auto"/>
        <w:left w:val="none" w:sz="0" w:space="0" w:color="auto"/>
        <w:bottom w:val="none" w:sz="0" w:space="0" w:color="auto"/>
        <w:right w:val="none" w:sz="0" w:space="0" w:color="auto"/>
      </w:divBdr>
    </w:div>
    <w:div w:id="225994478">
      <w:bodyDiv w:val="1"/>
      <w:marLeft w:val="0"/>
      <w:marRight w:val="0"/>
      <w:marTop w:val="0"/>
      <w:marBottom w:val="0"/>
      <w:divBdr>
        <w:top w:val="none" w:sz="0" w:space="0" w:color="auto"/>
        <w:left w:val="none" w:sz="0" w:space="0" w:color="auto"/>
        <w:bottom w:val="none" w:sz="0" w:space="0" w:color="auto"/>
        <w:right w:val="none" w:sz="0" w:space="0" w:color="auto"/>
      </w:divBdr>
    </w:div>
    <w:div w:id="226959522">
      <w:bodyDiv w:val="1"/>
      <w:marLeft w:val="0"/>
      <w:marRight w:val="0"/>
      <w:marTop w:val="0"/>
      <w:marBottom w:val="0"/>
      <w:divBdr>
        <w:top w:val="none" w:sz="0" w:space="0" w:color="auto"/>
        <w:left w:val="none" w:sz="0" w:space="0" w:color="auto"/>
        <w:bottom w:val="none" w:sz="0" w:space="0" w:color="auto"/>
        <w:right w:val="none" w:sz="0" w:space="0" w:color="auto"/>
      </w:divBdr>
    </w:div>
    <w:div w:id="228032449">
      <w:bodyDiv w:val="1"/>
      <w:marLeft w:val="0"/>
      <w:marRight w:val="0"/>
      <w:marTop w:val="0"/>
      <w:marBottom w:val="0"/>
      <w:divBdr>
        <w:top w:val="none" w:sz="0" w:space="0" w:color="auto"/>
        <w:left w:val="none" w:sz="0" w:space="0" w:color="auto"/>
        <w:bottom w:val="none" w:sz="0" w:space="0" w:color="auto"/>
        <w:right w:val="none" w:sz="0" w:space="0" w:color="auto"/>
      </w:divBdr>
    </w:div>
    <w:div w:id="245727123">
      <w:bodyDiv w:val="1"/>
      <w:marLeft w:val="0"/>
      <w:marRight w:val="0"/>
      <w:marTop w:val="0"/>
      <w:marBottom w:val="0"/>
      <w:divBdr>
        <w:top w:val="none" w:sz="0" w:space="0" w:color="auto"/>
        <w:left w:val="none" w:sz="0" w:space="0" w:color="auto"/>
        <w:bottom w:val="none" w:sz="0" w:space="0" w:color="auto"/>
        <w:right w:val="none" w:sz="0" w:space="0" w:color="auto"/>
      </w:divBdr>
    </w:div>
    <w:div w:id="247160727">
      <w:bodyDiv w:val="1"/>
      <w:marLeft w:val="0"/>
      <w:marRight w:val="0"/>
      <w:marTop w:val="0"/>
      <w:marBottom w:val="0"/>
      <w:divBdr>
        <w:top w:val="none" w:sz="0" w:space="0" w:color="auto"/>
        <w:left w:val="none" w:sz="0" w:space="0" w:color="auto"/>
        <w:bottom w:val="none" w:sz="0" w:space="0" w:color="auto"/>
        <w:right w:val="none" w:sz="0" w:space="0" w:color="auto"/>
      </w:divBdr>
    </w:div>
    <w:div w:id="249044732">
      <w:bodyDiv w:val="1"/>
      <w:marLeft w:val="0"/>
      <w:marRight w:val="0"/>
      <w:marTop w:val="0"/>
      <w:marBottom w:val="0"/>
      <w:divBdr>
        <w:top w:val="none" w:sz="0" w:space="0" w:color="auto"/>
        <w:left w:val="none" w:sz="0" w:space="0" w:color="auto"/>
        <w:bottom w:val="none" w:sz="0" w:space="0" w:color="auto"/>
        <w:right w:val="none" w:sz="0" w:space="0" w:color="auto"/>
      </w:divBdr>
    </w:div>
    <w:div w:id="262033233">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8510023">
      <w:bodyDiv w:val="1"/>
      <w:marLeft w:val="0"/>
      <w:marRight w:val="0"/>
      <w:marTop w:val="0"/>
      <w:marBottom w:val="0"/>
      <w:divBdr>
        <w:top w:val="none" w:sz="0" w:space="0" w:color="auto"/>
        <w:left w:val="none" w:sz="0" w:space="0" w:color="auto"/>
        <w:bottom w:val="none" w:sz="0" w:space="0" w:color="auto"/>
        <w:right w:val="none" w:sz="0" w:space="0" w:color="auto"/>
      </w:divBdr>
    </w:div>
    <w:div w:id="293995614">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06978976">
      <w:bodyDiv w:val="1"/>
      <w:marLeft w:val="0"/>
      <w:marRight w:val="0"/>
      <w:marTop w:val="0"/>
      <w:marBottom w:val="0"/>
      <w:divBdr>
        <w:top w:val="none" w:sz="0" w:space="0" w:color="auto"/>
        <w:left w:val="none" w:sz="0" w:space="0" w:color="auto"/>
        <w:bottom w:val="none" w:sz="0" w:space="0" w:color="auto"/>
        <w:right w:val="none" w:sz="0" w:space="0" w:color="auto"/>
      </w:divBdr>
    </w:div>
    <w:div w:id="308705992">
      <w:bodyDiv w:val="1"/>
      <w:marLeft w:val="0"/>
      <w:marRight w:val="0"/>
      <w:marTop w:val="0"/>
      <w:marBottom w:val="0"/>
      <w:divBdr>
        <w:top w:val="none" w:sz="0" w:space="0" w:color="auto"/>
        <w:left w:val="none" w:sz="0" w:space="0" w:color="auto"/>
        <w:bottom w:val="none" w:sz="0" w:space="0" w:color="auto"/>
        <w:right w:val="none" w:sz="0" w:space="0" w:color="auto"/>
      </w:divBdr>
    </w:div>
    <w:div w:id="327290278">
      <w:bodyDiv w:val="1"/>
      <w:marLeft w:val="0"/>
      <w:marRight w:val="0"/>
      <w:marTop w:val="0"/>
      <w:marBottom w:val="0"/>
      <w:divBdr>
        <w:top w:val="none" w:sz="0" w:space="0" w:color="auto"/>
        <w:left w:val="none" w:sz="0" w:space="0" w:color="auto"/>
        <w:bottom w:val="none" w:sz="0" w:space="0" w:color="auto"/>
        <w:right w:val="none" w:sz="0" w:space="0" w:color="auto"/>
      </w:divBdr>
    </w:div>
    <w:div w:id="334654855">
      <w:bodyDiv w:val="1"/>
      <w:marLeft w:val="0"/>
      <w:marRight w:val="0"/>
      <w:marTop w:val="0"/>
      <w:marBottom w:val="0"/>
      <w:divBdr>
        <w:top w:val="none" w:sz="0" w:space="0" w:color="auto"/>
        <w:left w:val="none" w:sz="0" w:space="0" w:color="auto"/>
        <w:bottom w:val="none" w:sz="0" w:space="0" w:color="auto"/>
        <w:right w:val="none" w:sz="0" w:space="0" w:color="auto"/>
      </w:divBdr>
    </w:div>
    <w:div w:id="337317619">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357587932">
      <w:bodyDiv w:val="1"/>
      <w:marLeft w:val="0"/>
      <w:marRight w:val="0"/>
      <w:marTop w:val="0"/>
      <w:marBottom w:val="0"/>
      <w:divBdr>
        <w:top w:val="none" w:sz="0" w:space="0" w:color="auto"/>
        <w:left w:val="none" w:sz="0" w:space="0" w:color="auto"/>
        <w:bottom w:val="none" w:sz="0" w:space="0" w:color="auto"/>
        <w:right w:val="none" w:sz="0" w:space="0" w:color="auto"/>
      </w:divBdr>
    </w:div>
    <w:div w:id="390466727">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87731">
      <w:bodyDiv w:val="1"/>
      <w:marLeft w:val="0"/>
      <w:marRight w:val="0"/>
      <w:marTop w:val="0"/>
      <w:marBottom w:val="0"/>
      <w:divBdr>
        <w:top w:val="none" w:sz="0" w:space="0" w:color="auto"/>
        <w:left w:val="none" w:sz="0" w:space="0" w:color="auto"/>
        <w:bottom w:val="none" w:sz="0" w:space="0" w:color="auto"/>
        <w:right w:val="none" w:sz="0" w:space="0" w:color="auto"/>
      </w:divBdr>
    </w:div>
    <w:div w:id="421268948">
      <w:bodyDiv w:val="1"/>
      <w:marLeft w:val="0"/>
      <w:marRight w:val="0"/>
      <w:marTop w:val="0"/>
      <w:marBottom w:val="0"/>
      <w:divBdr>
        <w:top w:val="none" w:sz="0" w:space="0" w:color="auto"/>
        <w:left w:val="none" w:sz="0" w:space="0" w:color="auto"/>
        <w:bottom w:val="none" w:sz="0" w:space="0" w:color="auto"/>
        <w:right w:val="none" w:sz="0" w:space="0" w:color="auto"/>
      </w:divBdr>
    </w:div>
    <w:div w:id="424883061">
      <w:bodyDiv w:val="1"/>
      <w:marLeft w:val="0"/>
      <w:marRight w:val="0"/>
      <w:marTop w:val="0"/>
      <w:marBottom w:val="0"/>
      <w:divBdr>
        <w:top w:val="none" w:sz="0" w:space="0" w:color="auto"/>
        <w:left w:val="none" w:sz="0" w:space="0" w:color="auto"/>
        <w:bottom w:val="none" w:sz="0" w:space="0" w:color="auto"/>
        <w:right w:val="none" w:sz="0" w:space="0" w:color="auto"/>
      </w:divBdr>
    </w:div>
    <w:div w:id="425686740">
      <w:bodyDiv w:val="1"/>
      <w:marLeft w:val="0"/>
      <w:marRight w:val="0"/>
      <w:marTop w:val="0"/>
      <w:marBottom w:val="0"/>
      <w:divBdr>
        <w:top w:val="none" w:sz="0" w:space="0" w:color="auto"/>
        <w:left w:val="none" w:sz="0" w:space="0" w:color="auto"/>
        <w:bottom w:val="none" w:sz="0" w:space="0" w:color="auto"/>
        <w:right w:val="none" w:sz="0" w:space="0" w:color="auto"/>
      </w:divBdr>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33284319">
      <w:bodyDiv w:val="1"/>
      <w:marLeft w:val="0"/>
      <w:marRight w:val="0"/>
      <w:marTop w:val="0"/>
      <w:marBottom w:val="0"/>
      <w:divBdr>
        <w:top w:val="none" w:sz="0" w:space="0" w:color="auto"/>
        <w:left w:val="none" w:sz="0" w:space="0" w:color="auto"/>
        <w:bottom w:val="none" w:sz="0" w:space="0" w:color="auto"/>
        <w:right w:val="none" w:sz="0" w:space="0" w:color="auto"/>
      </w:divBdr>
    </w:div>
    <w:div w:id="445736123">
      <w:bodyDiv w:val="1"/>
      <w:marLeft w:val="0"/>
      <w:marRight w:val="0"/>
      <w:marTop w:val="0"/>
      <w:marBottom w:val="0"/>
      <w:divBdr>
        <w:top w:val="none" w:sz="0" w:space="0" w:color="auto"/>
        <w:left w:val="none" w:sz="0" w:space="0" w:color="auto"/>
        <w:bottom w:val="none" w:sz="0" w:space="0" w:color="auto"/>
        <w:right w:val="none" w:sz="0" w:space="0" w:color="auto"/>
      </w:divBdr>
    </w:div>
    <w:div w:id="447970845">
      <w:bodyDiv w:val="1"/>
      <w:marLeft w:val="0"/>
      <w:marRight w:val="0"/>
      <w:marTop w:val="0"/>
      <w:marBottom w:val="0"/>
      <w:divBdr>
        <w:top w:val="none" w:sz="0" w:space="0" w:color="auto"/>
        <w:left w:val="none" w:sz="0" w:space="0" w:color="auto"/>
        <w:bottom w:val="none" w:sz="0" w:space="0" w:color="auto"/>
        <w:right w:val="none" w:sz="0" w:space="0" w:color="auto"/>
      </w:divBdr>
    </w:div>
    <w:div w:id="448353700">
      <w:bodyDiv w:val="1"/>
      <w:marLeft w:val="0"/>
      <w:marRight w:val="0"/>
      <w:marTop w:val="0"/>
      <w:marBottom w:val="0"/>
      <w:divBdr>
        <w:top w:val="none" w:sz="0" w:space="0" w:color="auto"/>
        <w:left w:val="none" w:sz="0" w:space="0" w:color="auto"/>
        <w:bottom w:val="none" w:sz="0" w:space="0" w:color="auto"/>
        <w:right w:val="none" w:sz="0" w:space="0" w:color="auto"/>
      </w:divBdr>
    </w:div>
    <w:div w:id="452092539">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235539">
      <w:bodyDiv w:val="1"/>
      <w:marLeft w:val="0"/>
      <w:marRight w:val="0"/>
      <w:marTop w:val="0"/>
      <w:marBottom w:val="0"/>
      <w:divBdr>
        <w:top w:val="none" w:sz="0" w:space="0" w:color="auto"/>
        <w:left w:val="none" w:sz="0" w:space="0" w:color="auto"/>
        <w:bottom w:val="none" w:sz="0" w:space="0" w:color="auto"/>
        <w:right w:val="none" w:sz="0" w:space="0" w:color="auto"/>
      </w:divBdr>
    </w:div>
    <w:div w:id="488643678">
      <w:bodyDiv w:val="1"/>
      <w:marLeft w:val="0"/>
      <w:marRight w:val="0"/>
      <w:marTop w:val="0"/>
      <w:marBottom w:val="0"/>
      <w:divBdr>
        <w:top w:val="none" w:sz="0" w:space="0" w:color="auto"/>
        <w:left w:val="none" w:sz="0" w:space="0" w:color="auto"/>
        <w:bottom w:val="none" w:sz="0" w:space="0" w:color="auto"/>
        <w:right w:val="none" w:sz="0" w:space="0" w:color="auto"/>
      </w:divBdr>
    </w:div>
    <w:div w:id="496923474">
      <w:bodyDiv w:val="1"/>
      <w:marLeft w:val="0"/>
      <w:marRight w:val="0"/>
      <w:marTop w:val="0"/>
      <w:marBottom w:val="0"/>
      <w:divBdr>
        <w:top w:val="none" w:sz="0" w:space="0" w:color="auto"/>
        <w:left w:val="none" w:sz="0" w:space="0" w:color="auto"/>
        <w:bottom w:val="none" w:sz="0" w:space="0" w:color="auto"/>
        <w:right w:val="none" w:sz="0" w:space="0" w:color="auto"/>
      </w:divBdr>
    </w:div>
    <w:div w:id="497886301">
      <w:bodyDiv w:val="1"/>
      <w:marLeft w:val="0"/>
      <w:marRight w:val="0"/>
      <w:marTop w:val="0"/>
      <w:marBottom w:val="0"/>
      <w:divBdr>
        <w:top w:val="none" w:sz="0" w:space="0" w:color="auto"/>
        <w:left w:val="none" w:sz="0" w:space="0" w:color="auto"/>
        <w:bottom w:val="none" w:sz="0" w:space="0" w:color="auto"/>
        <w:right w:val="none" w:sz="0" w:space="0" w:color="auto"/>
      </w:divBdr>
    </w:div>
    <w:div w:id="505751280">
      <w:bodyDiv w:val="1"/>
      <w:marLeft w:val="0"/>
      <w:marRight w:val="0"/>
      <w:marTop w:val="0"/>
      <w:marBottom w:val="0"/>
      <w:divBdr>
        <w:top w:val="none" w:sz="0" w:space="0" w:color="auto"/>
        <w:left w:val="none" w:sz="0" w:space="0" w:color="auto"/>
        <w:bottom w:val="none" w:sz="0" w:space="0" w:color="auto"/>
        <w:right w:val="none" w:sz="0" w:space="0" w:color="auto"/>
      </w:divBdr>
    </w:div>
    <w:div w:id="508643179">
      <w:bodyDiv w:val="1"/>
      <w:marLeft w:val="0"/>
      <w:marRight w:val="0"/>
      <w:marTop w:val="0"/>
      <w:marBottom w:val="0"/>
      <w:divBdr>
        <w:top w:val="none" w:sz="0" w:space="0" w:color="auto"/>
        <w:left w:val="none" w:sz="0" w:space="0" w:color="auto"/>
        <w:bottom w:val="none" w:sz="0" w:space="0" w:color="auto"/>
        <w:right w:val="none" w:sz="0" w:space="0" w:color="auto"/>
      </w:divBdr>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17894723">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25142077">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
    <w:div w:id="542325214">
      <w:bodyDiv w:val="1"/>
      <w:marLeft w:val="0"/>
      <w:marRight w:val="0"/>
      <w:marTop w:val="0"/>
      <w:marBottom w:val="0"/>
      <w:divBdr>
        <w:top w:val="none" w:sz="0" w:space="0" w:color="auto"/>
        <w:left w:val="none" w:sz="0" w:space="0" w:color="auto"/>
        <w:bottom w:val="none" w:sz="0" w:space="0" w:color="auto"/>
        <w:right w:val="none" w:sz="0" w:space="0" w:color="auto"/>
      </w:divBdr>
    </w:div>
    <w:div w:id="571041985">
      <w:bodyDiv w:val="1"/>
      <w:marLeft w:val="0"/>
      <w:marRight w:val="0"/>
      <w:marTop w:val="0"/>
      <w:marBottom w:val="0"/>
      <w:divBdr>
        <w:top w:val="none" w:sz="0" w:space="0" w:color="auto"/>
        <w:left w:val="none" w:sz="0" w:space="0" w:color="auto"/>
        <w:bottom w:val="none" w:sz="0" w:space="0" w:color="auto"/>
        <w:right w:val="none" w:sz="0" w:space="0" w:color="auto"/>
      </w:divBdr>
    </w:div>
    <w:div w:id="571432035">
      <w:bodyDiv w:val="1"/>
      <w:marLeft w:val="0"/>
      <w:marRight w:val="0"/>
      <w:marTop w:val="0"/>
      <w:marBottom w:val="0"/>
      <w:divBdr>
        <w:top w:val="none" w:sz="0" w:space="0" w:color="auto"/>
        <w:left w:val="none" w:sz="0" w:space="0" w:color="auto"/>
        <w:bottom w:val="none" w:sz="0" w:space="0" w:color="auto"/>
        <w:right w:val="none" w:sz="0" w:space="0" w:color="auto"/>
      </w:divBdr>
    </w:div>
    <w:div w:id="585965344">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7615">
      <w:bodyDiv w:val="1"/>
      <w:marLeft w:val="0"/>
      <w:marRight w:val="0"/>
      <w:marTop w:val="0"/>
      <w:marBottom w:val="0"/>
      <w:divBdr>
        <w:top w:val="none" w:sz="0" w:space="0" w:color="auto"/>
        <w:left w:val="none" w:sz="0" w:space="0" w:color="auto"/>
        <w:bottom w:val="none" w:sz="0" w:space="0" w:color="auto"/>
        <w:right w:val="none" w:sz="0" w:space="0" w:color="auto"/>
      </w:divBdr>
    </w:div>
    <w:div w:id="614096749">
      <w:bodyDiv w:val="1"/>
      <w:marLeft w:val="0"/>
      <w:marRight w:val="0"/>
      <w:marTop w:val="0"/>
      <w:marBottom w:val="0"/>
      <w:divBdr>
        <w:top w:val="none" w:sz="0" w:space="0" w:color="auto"/>
        <w:left w:val="none" w:sz="0" w:space="0" w:color="auto"/>
        <w:bottom w:val="none" w:sz="0" w:space="0" w:color="auto"/>
        <w:right w:val="none" w:sz="0" w:space="0" w:color="auto"/>
      </w:divBdr>
    </w:div>
    <w:div w:id="620771478">
      <w:bodyDiv w:val="1"/>
      <w:marLeft w:val="0"/>
      <w:marRight w:val="0"/>
      <w:marTop w:val="0"/>
      <w:marBottom w:val="0"/>
      <w:divBdr>
        <w:top w:val="none" w:sz="0" w:space="0" w:color="auto"/>
        <w:left w:val="none" w:sz="0" w:space="0" w:color="auto"/>
        <w:bottom w:val="none" w:sz="0" w:space="0" w:color="auto"/>
        <w:right w:val="none" w:sz="0" w:space="0" w:color="auto"/>
      </w:divBdr>
    </w:div>
    <w:div w:id="624894938">
      <w:bodyDiv w:val="1"/>
      <w:marLeft w:val="30"/>
      <w:marRight w:val="30"/>
      <w:marTop w:val="0"/>
      <w:marBottom w:val="0"/>
      <w:divBdr>
        <w:top w:val="none" w:sz="0" w:space="0" w:color="auto"/>
        <w:left w:val="none" w:sz="0" w:space="0" w:color="auto"/>
        <w:bottom w:val="none" w:sz="0" w:space="0" w:color="auto"/>
        <w:right w:val="none" w:sz="0" w:space="0" w:color="auto"/>
      </w:divBdr>
      <w:divsChild>
        <w:div w:id="1176383929">
          <w:marLeft w:val="0"/>
          <w:marRight w:val="0"/>
          <w:marTop w:val="0"/>
          <w:marBottom w:val="0"/>
          <w:divBdr>
            <w:top w:val="none" w:sz="0" w:space="0" w:color="auto"/>
            <w:left w:val="none" w:sz="0" w:space="0" w:color="auto"/>
            <w:bottom w:val="none" w:sz="0" w:space="0" w:color="auto"/>
            <w:right w:val="none" w:sz="0" w:space="0" w:color="auto"/>
          </w:divBdr>
          <w:divsChild>
            <w:div w:id="811942942">
              <w:marLeft w:val="0"/>
              <w:marRight w:val="0"/>
              <w:marTop w:val="0"/>
              <w:marBottom w:val="0"/>
              <w:divBdr>
                <w:top w:val="none" w:sz="0" w:space="0" w:color="auto"/>
                <w:left w:val="none" w:sz="0" w:space="0" w:color="auto"/>
                <w:bottom w:val="none" w:sz="0" w:space="0" w:color="auto"/>
                <w:right w:val="none" w:sz="0" w:space="0" w:color="auto"/>
              </w:divBdr>
              <w:divsChild>
                <w:div w:id="351148408">
                  <w:marLeft w:val="180"/>
                  <w:marRight w:val="0"/>
                  <w:marTop w:val="0"/>
                  <w:marBottom w:val="0"/>
                  <w:divBdr>
                    <w:top w:val="none" w:sz="0" w:space="0" w:color="auto"/>
                    <w:left w:val="none" w:sz="0" w:space="0" w:color="auto"/>
                    <w:bottom w:val="none" w:sz="0" w:space="0" w:color="auto"/>
                    <w:right w:val="none" w:sz="0" w:space="0" w:color="auto"/>
                  </w:divBdr>
                  <w:divsChild>
                    <w:div w:id="1085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5442">
      <w:bodyDiv w:val="1"/>
      <w:marLeft w:val="0"/>
      <w:marRight w:val="0"/>
      <w:marTop w:val="0"/>
      <w:marBottom w:val="0"/>
      <w:divBdr>
        <w:top w:val="none" w:sz="0" w:space="0" w:color="auto"/>
        <w:left w:val="none" w:sz="0" w:space="0" w:color="auto"/>
        <w:bottom w:val="none" w:sz="0" w:space="0" w:color="auto"/>
        <w:right w:val="none" w:sz="0" w:space="0" w:color="auto"/>
      </w:divBdr>
    </w:div>
    <w:div w:id="645352498">
      <w:bodyDiv w:val="1"/>
      <w:marLeft w:val="0"/>
      <w:marRight w:val="0"/>
      <w:marTop w:val="0"/>
      <w:marBottom w:val="0"/>
      <w:divBdr>
        <w:top w:val="none" w:sz="0" w:space="0" w:color="auto"/>
        <w:left w:val="none" w:sz="0" w:space="0" w:color="auto"/>
        <w:bottom w:val="none" w:sz="0" w:space="0" w:color="auto"/>
        <w:right w:val="none" w:sz="0" w:space="0" w:color="auto"/>
      </w:divBdr>
    </w:div>
    <w:div w:id="691229924">
      <w:bodyDiv w:val="1"/>
      <w:marLeft w:val="0"/>
      <w:marRight w:val="0"/>
      <w:marTop w:val="0"/>
      <w:marBottom w:val="0"/>
      <w:divBdr>
        <w:top w:val="none" w:sz="0" w:space="0" w:color="auto"/>
        <w:left w:val="none" w:sz="0" w:space="0" w:color="auto"/>
        <w:bottom w:val="none" w:sz="0" w:space="0" w:color="auto"/>
        <w:right w:val="none" w:sz="0" w:space="0" w:color="auto"/>
      </w:divBdr>
    </w:div>
    <w:div w:id="693187364">
      <w:bodyDiv w:val="1"/>
      <w:marLeft w:val="0"/>
      <w:marRight w:val="0"/>
      <w:marTop w:val="0"/>
      <w:marBottom w:val="0"/>
      <w:divBdr>
        <w:top w:val="none" w:sz="0" w:space="0" w:color="auto"/>
        <w:left w:val="none" w:sz="0" w:space="0" w:color="auto"/>
        <w:bottom w:val="none" w:sz="0" w:space="0" w:color="auto"/>
        <w:right w:val="none" w:sz="0" w:space="0" w:color="auto"/>
      </w:divBdr>
    </w:div>
    <w:div w:id="693921272">
      <w:bodyDiv w:val="1"/>
      <w:marLeft w:val="0"/>
      <w:marRight w:val="0"/>
      <w:marTop w:val="0"/>
      <w:marBottom w:val="0"/>
      <w:divBdr>
        <w:top w:val="none" w:sz="0" w:space="0" w:color="auto"/>
        <w:left w:val="none" w:sz="0" w:space="0" w:color="auto"/>
        <w:bottom w:val="none" w:sz="0" w:space="0" w:color="auto"/>
        <w:right w:val="none" w:sz="0" w:space="0" w:color="auto"/>
      </w:divBdr>
    </w:div>
    <w:div w:id="695696790">
      <w:bodyDiv w:val="1"/>
      <w:marLeft w:val="30"/>
      <w:marRight w:val="30"/>
      <w:marTop w:val="0"/>
      <w:marBottom w:val="0"/>
      <w:divBdr>
        <w:top w:val="none" w:sz="0" w:space="0" w:color="auto"/>
        <w:left w:val="none" w:sz="0" w:space="0" w:color="auto"/>
        <w:bottom w:val="none" w:sz="0" w:space="0" w:color="auto"/>
        <w:right w:val="none" w:sz="0" w:space="0" w:color="auto"/>
      </w:divBdr>
      <w:divsChild>
        <w:div w:id="1961496318">
          <w:marLeft w:val="0"/>
          <w:marRight w:val="0"/>
          <w:marTop w:val="0"/>
          <w:marBottom w:val="0"/>
          <w:divBdr>
            <w:top w:val="none" w:sz="0" w:space="0" w:color="auto"/>
            <w:left w:val="none" w:sz="0" w:space="0" w:color="auto"/>
            <w:bottom w:val="none" w:sz="0" w:space="0" w:color="auto"/>
            <w:right w:val="none" w:sz="0" w:space="0" w:color="auto"/>
          </w:divBdr>
          <w:divsChild>
            <w:div w:id="1810124712">
              <w:marLeft w:val="0"/>
              <w:marRight w:val="0"/>
              <w:marTop w:val="0"/>
              <w:marBottom w:val="0"/>
              <w:divBdr>
                <w:top w:val="none" w:sz="0" w:space="0" w:color="auto"/>
                <w:left w:val="none" w:sz="0" w:space="0" w:color="auto"/>
                <w:bottom w:val="none" w:sz="0" w:space="0" w:color="auto"/>
                <w:right w:val="none" w:sz="0" w:space="0" w:color="auto"/>
              </w:divBdr>
              <w:divsChild>
                <w:div w:id="2002465368">
                  <w:marLeft w:val="180"/>
                  <w:marRight w:val="0"/>
                  <w:marTop w:val="0"/>
                  <w:marBottom w:val="0"/>
                  <w:divBdr>
                    <w:top w:val="none" w:sz="0" w:space="0" w:color="auto"/>
                    <w:left w:val="none" w:sz="0" w:space="0" w:color="auto"/>
                    <w:bottom w:val="none" w:sz="0" w:space="0" w:color="auto"/>
                    <w:right w:val="none" w:sz="0" w:space="0" w:color="auto"/>
                  </w:divBdr>
                  <w:divsChild>
                    <w:div w:id="7086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00859861">
      <w:bodyDiv w:val="1"/>
      <w:marLeft w:val="0"/>
      <w:marRight w:val="0"/>
      <w:marTop w:val="0"/>
      <w:marBottom w:val="0"/>
      <w:divBdr>
        <w:top w:val="none" w:sz="0" w:space="0" w:color="auto"/>
        <w:left w:val="none" w:sz="0" w:space="0" w:color="auto"/>
        <w:bottom w:val="none" w:sz="0" w:space="0" w:color="auto"/>
        <w:right w:val="none" w:sz="0" w:space="0" w:color="auto"/>
      </w:divBdr>
    </w:div>
    <w:div w:id="723286392">
      <w:bodyDiv w:val="1"/>
      <w:marLeft w:val="0"/>
      <w:marRight w:val="0"/>
      <w:marTop w:val="0"/>
      <w:marBottom w:val="0"/>
      <w:divBdr>
        <w:top w:val="none" w:sz="0" w:space="0" w:color="auto"/>
        <w:left w:val="none" w:sz="0" w:space="0" w:color="auto"/>
        <w:bottom w:val="none" w:sz="0" w:space="0" w:color="auto"/>
        <w:right w:val="none" w:sz="0" w:space="0" w:color="auto"/>
      </w:divBdr>
    </w:div>
    <w:div w:id="727266960">
      <w:bodyDiv w:val="1"/>
      <w:marLeft w:val="0"/>
      <w:marRight w:val="0"/>
      <w:marTop w:val="0"/>
      <w:marBottom w:val="0"/>
      <w:divBdr>
        <w:top w:val="none" w:sz="0" w:space="0" w:color="auto"/>
        <w:left w:val="none" w:sz="0" w:space="0" w:color="auto"/>
        <w:bottom w:val="none" w:sz="0" w:space="0" w:color="auto"/>
        <w:right w:val="none" w:sz="0" w:space="0" w:color="auto"/>
      </w:divBdr>
    </w:div>
    <w:div w:id="741681286">
      <w:bodyDiv w:val="1"/>
      <w:marLeft w:val="0"/>
      <w:marRight w:val="0"/>
      <w:marTop w:val="0"/>
      <w:marBottom w:val="0"/>
      <w:divBdr>
        <w:top w:val="none" w:sz="0" w:space="0" w:color="auto"/>
        <w:left w:val="none" w:sz="0" w:space="0" w:color="auto"/>
        <w:bottom w:val="none" w:sz="0" w:space="0" w:color="auto"/>
        <w:right w:val="none" w:sz="0" w:space="0" w:color="auto"/>
      </w:divBdr>
    </w:div>
    <w:div w:id="741685029">
      <w:bodyDiv w:val="1"/>
      <w:marLeft w:val="0"/>
      <w:marRight w:val="0"/>
      <w:marTop w:val="0"/>
      <w:marBottom w:val="0"/>
      <w:divBdr>
        <w:top w:val="none" w:sz="0" w:space="0" w:color="auto"/>
        <w:left w:val="none" w:sz="0" w:space="0" w:color="auto"/>
        <w:bottom w:val="none" w:sz="0" w:space="0" w:color="auto"/>
        <w:right w:val="none" w:sz="0" w:space="0" w:color="auto"/>
      </w:divBdr>
    </w:div>
    <w:div w:id="743337852">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6039">
      <w:bodyDiv w:val="1"/>
      <w:marLeft w:val="0"/>
      <w:marRight w:val="0"/>
      <w:marTop w:val="0"/>
      <w:marBottom w:val="0"/>
      <w:divBdr>
        <w:top w:val="none" w:sz="0" w:space="0" w:color="auto"/>
        <w:left w:val="none" w:sz="0" w:space="0" w:color="auto"/>
        <w:bottom w:val="none" w:sz="0" w:space="0" w:color="auto"/>
        <w:right w:val="none" w:sz="0" w:space="0" w:color="auto"/>
      </w:divBdr>
    </w:div>
    <w:div w:id="780346159">
      <w:bodyDiv w:val="1"/>
      <w:marLeft w:val="0"/>
      <w:marRight w:val="0"/>
      <w:marTop w:val="0"/>
      <w:marBottom w:val="0"/>
      <w:divBdr>
        <w:top w:val="none" w:sz="0" w:space="0" w:color="auto"/>
        <w:left w:val="none" w:sz="0" w:space="0" w:color="auto"/>
        <w:bottom w:val="none" w:sz="0" w:space="0" w:color="auto"/>
        <w:right w:val="none" w:sz="0" w:space="0" w:color="auto"/>
      </w:divBdr>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17725220">
      <w:bodyDiv w:val="1"/>
      <w:marLeft w:val="0"/>
      <w:marRight w:val="0"/>
      <w:marTop w:val="0"/>
      <w:marBottom w:val="0"/>
      <w:divBdr>
        <w:top w:val="none" w:sz="0" w:space="0" w:color="auto"/>
        <w:left w:val="none" w:sz="0" w:space="0" w:color="auto"/>
        <w:bottom w:val="none" w:sz="0" w:space="0" w:color="auto"/>
        <w:right w:val="none" w:sz="0" w:space="0" w:color="auto"/>
      </w:divBdr>
    </w:div>
    <w:div w:id="825902104">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61287945">
      <w:bodyDiv w:val="1"/>
      <w:marLeft w:val="0"/>
      <w:marRight w:val="0"/>
      <w:marTop w:val="0"/>
      <w:marBottom w:val="0"/>
      <w:divBdr>
        <w:top w:val="none" w:sz="0" w:space="0" w:color="auto"/>
        <w:left w:val="none" w:sz="0" w:space="0" w:color="auto"/>
        <w:bottom w:val="none" w:sz="0" w:space="0" w:color="auto"/>
        <w:right w:val="none" w:sz="0" w:space="0" w:color="auto"/>
      </w:divBdr>
    </w:div>
    <w:div w:id="861431621">
      <w:bodyDiv w:val="1"/>
      <w:marLeft w:val="0"/>
      <w:marRight w:val="0"/>
      <w:marTop w:val="0"/>
      <w:marBottom w:val="0"/>
      <w:divBdr>
        <w:top w:val="none" w:sz="0" w:space="0" w:color="auto"/>
        <w:left w:val="none" w:sz="0" w:space="0" w:color="auto"/>
        <w:bottom w:val="none" w:sz="0" w:space="0" w:color="auto"/>
        <w:right w:val="none" w:sz="0" w:space="0" w:color="auto"/>
      </w:divBdr>
    </w:div>
    <w:div w:id="865413682">
      <w:bodyDiv w:val="1"/>
      <w:marLeft w:val="0"/>
      <w:marRight w:val="0"/>
      <w:marTop w:val="0"/>
      <w:marBottom w:val="0"/>
      <w:divBdr>
        <w:top w:val="none" w:sz="0" w:space="0" w:color="auto"/>
        <w:left w:val="none" w:sz="0" w:space="0" w:color="auto"/>
        <w:bottom w:val="none" w:sz="0" w:space="0" w:color="auto"/>
        <w:right w:val="none" w:sz="0" w:space="0" w:color="auto"/>
      </w:divBdr>
    </w:div>
    <w:div w:id="86979901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12686">
      <w:bodyDiv w:val="1"/>
      <w:marLeft w:val="0"/>
      <w:marRight w:val="0"/>
      <w:marTop w:val="0"/>
      <w:marBottom w:val="0"/>
      <w:divBdr>
        <w:top w:val="none" w:sz="0" w:space="0" w:color="auto"/>
        <w:left w:val="none" w:sz="0" w:space="0" w:color="auto"/>
        <w:bottom w:val="none" w:sz="0" w:space="0" w:color="auto"/>
        <w:right w:val="none" w:sz="0" w:space="0" w:color="auto"/>
      </w:divBdr>
    </w:div>
    <w:div w:id="893733201">
      <w:bodyDiv w:val="1"/>
      <w:marLeft w:val="0"/>
      <w:marRight w:val="0"/>
      <w:marTop w:val="0"/>
      <w:marBottom w:val="0"/>
      <w:divBdr>
        <w:top w:val="none" w:sz="0" w:space="0" w:color="auto"/>
        <w:left w:val="none" w:sz="0" w:space="0" w:color="auto"/>
        <w:bottom w:val="none" w:sz="0" w:space="0" w:color="auto"/>
        <w:right w:val="none" w:sz="0" w:space="0" w:color="auto"/>
      </w:divBdr>
    </w:div>
    <w:div w:id="904342977">
      <w:bodyDiv w:val="1"/>
      <w:marLeft w:val="0"/>
      <w:marRight w:val="0"/>
      <w:marTop w:val="0"/>
      <w:marBottom w:val="0"/>
      <w:divBdr>
        <w:top w:val="none" w:sz="0" w:space="0" w:color="auto"/>
        <w:left w:val="none" w:sz="0" w:space="0" w:color="auto"/>
        <w:bottom w:val="none" w:sz="0" w:space="0" w:color="auto"/>
        <w:right w:val="none" w:sz="0" w:space="0" w:color="auto"/>
      </w:divBdr>
    </w:div>
    <w:div w:id="913125167">
      <w:bodyDiv w:val="1"/>
      <w:marLeft w:val="0"/>
      <w:marRight w:val="0"/>
      <w:marTop w:val="0"/>
      <w:marBottom w:val="0"/>
      <w:divBdr>
        <w:top w:val="none" w:sz="0" w:space="0" w:color="auto"/>
        <w:left w:val="none" w:sz="0" w:space="0" w:color="auto"/>
        <w:bottom w:val="none" w:sz="0" w:space="0" w:color="auto"/>
        <w:right w:val="none" w:sz="0" w:space="0" w:color="auto"/>
      </w:divBdr>
    </w:div>
    <w:div w:id="919943123">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5024">
      <w:bodyDiv w:val="1"/>
      <w:marLeft w:val="0"/>
      <w:marRight w:val="0"/>
      <w:marTop w:val="0"/>
      <w:marBottom w:val="0"/>
      <w:divBdr>
        <w:top w:val="none" w:sz="0" w:space="0" w:color="auto"/>
        <w:left w:val="none" w:sz="0" w:space="0" w:color="auto"/>
        <w:bottom w:val="none" w:sz="0" w:space="0" w:color="auto"/>
        <w:right w:val="none" w:sz="0" w:space="0" w:color="auto"/>
      </w:divBdr>
    </w:div>
    <w:div w:id="930626830">
      <w:bodyDiv w:val="1"/>
      <w:marLeft w:val="0"/>
      <w:marRight w:val="0"/>
      <w:marTop w:val="0"/>
      <w:marBottom w:val="0"/>
      <w:divBdr>
        <w:top w:val="none" w:sz="0" w:space="0" w:color="auto"/>
        <w:left w:val="none" w:sz="0" w:space="0" w:color="auto"/>
        <w:bottom w:val="none" w:sz="0" w:space="0" w:color="auto"/>
        <w:right w:val="none" w:sz="0" w:space="0" w:color="auto"/>
      </w:divBdr>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38217698">
      <w:bodyDiv w:val="1"/>
      <w:marLeft w:val="0"/>
      <w:marRight w:val="0"/>
      <w:marTop w:val="0"/>
      <w:marBottom w:val="0"/>
      <w:divBdr>
        <w:top w:val="none" w:sz="0" w:space="0" w:color="auto"/>
        <w:left w:val="none" w:sz="0" w:space="0" w:color="auto"/>
        <w:bottom w:val="none" w:sz="0" w:space="0" w:color="auto"/>
        <w:right w:val="none" w:sz="0" w:space="0" w:color="auto"/>
      </w:divBdr>
    </w:div>
    <w:div w:id="949628762">
      <w:bodyDiv w:val="1"/>
      <w:marLeft w:val="0"/>
      <w:marRight w:val="0"/>
      <w:marTop w:val="0"/>
      <w:marBottom w:val="0"/>
      <w:divBdr>
        <w:top w:val="none" w:sz="0" w:space="0" w:color="auto"/>
        <w:left w:val="none" w:sz="0" w:space="0" w:color="auto"/>
        <w:bottom w:val="none" w:sz="0" w:space="0" w:color="auto"/>
        <w:right w:val="none" w:sz="0" w:space="0" w:color="auto"/>
      </w:divBdr>
    </w:div>
    <w:div w:id="950670899">
      <w:bodyDiv w:val="1"/>
      <w:marLeft w:val="0"/>
      <w:marRight w:val="0"/>
      <w:marTop w:val="0"/>
      <w:marBottom w:val="0"/>
      <w:divBdr>
        <w:top w:val="none" w:sz="0" w:space="0" w:color="auto"/>
        <w:left w:val="none" w:sz="0" w:space="0" w:color="auto"/>
        <w:bottom w:val="none" w:sz="0" w:space="0" w:color="auto"/>
        <w:right w:val="none" w:sz="0" w:space="0" w:color="auto"/>
      </w:divBdr>
    </w:div>
    <w:div w:id="956569222">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87587870">
      <w:bodyDiv w:val="1"/>
      <w:marLeft w:val="0"/>
      <w:marRight w:val="0"/>
      <w:marTop w:val="0"/>
      <w:marBottom w:val="0"/>
      <w:divBdr>
        <w:top w:val="none" w:sz="0" w:space="0" w:color="auto"/>
        <w:left w:val="none" w:sz="0" w:space="0" w:color="auto"/>
        <w:bottom w:val="none" w:sz="0" w:space="0" w:color="auto"/>
        <w:right w:val="none" w:sz="0" w:space="0" w:color="auto"/>
      </w:divBdr>
    </w:div>
    <w:div w:id="988365690">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11908561">
      <w:bodyDiv w:val="1"/>
      <w:marLeft w:val="0"/>
      <w:marRight w:val="0"/>
      <w:marTop w:val="0"/>
      <w:marBottom w:val="0"/>
      <w:divBdr>
        <w:top w:val="none" w:sz="0" w:space="0" w:color="auto"/>
        <w:left w:val="none" w:sz="0" w:space="0" w:color="auto"/>
        <w:bottom w:val="none" w:sz="0" w:space="0" w:color="auto"/>
        <w:right w:val="none" w:sz="0" w:space="0" w:color="auto"/>
      </w:divBdr>
    </w:div>
    <w:div w:id="1019044396">
      <w:bodyDiv w:val="1"/>
      <w:marLeft w:val="0"/>
      <w:marRight w:val="0"/>
      <w:marTop w:val="0"/>
      <w:marBottom w:val="0"/>
      <w:divBdr>
        <w:top w:val="none" w:sz="0" w:space="0" w:color="auto"/>
        <w:left w:val="none" w:sz="0" w:space="0" w:color="auto"/>
        <w:bottom w:val="none" w:sz="0" w:space="0" w:color="auto"/>
        <w:right w:val="none" w:sz="0" w:space="0" w:color="auto"/>
      </w:divBdr>
    </w:div>
    <w:div w:id="1020355715">
      <w:bodyDiv w:val="1"/>
      <w:marLeft w:val="0"/>
      <w:marRight w:val="0"/>
      <w:marTop w:val="0"/>
      <w:marBottom w:val="0"/>
      <w:divBdr>
        <w:top w:val="none" w:sz="0" w:space="0" w:color="auto"/>
        <w:left w:val="none" w:sz="0" w:space="0" w:color="auto"/>
        <w:bottom w:val="none" w:sz="0" w:space="0" w:color="auto"/>
        <w:right w:val="none" w:sz="0" w:space="0" w:color="auto"/>
      </w:divBdr>
    </w:div>
    <w:div w:id="1027177849">
      <w:bodyDiv w:val="1"/>
      <w:marLeft w:val="0"/>
      <w:marRight w:val="0"/>
      <w:marTop w:val="0"/>
      <w:marBottom w:val="0"/>
      <w:divBdr>
        <w:top w:val="none" w:sz="0" w:space="0" w:color="auto"/>
        <w:left w:val="none" w:sz="0" w:space="0" w:color="auto"/>
        <w:bottom w:val="none" w:sz="0" w:space="0" w:color="auto"/>
        <w:right w:val="none" w:sz="0" w:space="0" w:color="auto"/>
      </w:divBdr>
    </w:div>
    <w:div w:id="1032195344">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35498557">
      <w:bodyDiv w:val="1"/>
      <w:marLeft w:val="0"/>
      <w:marRight w:val="0"/>
      <w:marTop w:val="0"/>
      <w:marBottom w:val="0"/>
      <w:divBdr>
        <w:top w:val="none" w:sz="0" w:space="0" w:color="auto"/>
        <w:left w:val="none" w:sz="0" w:space="0" w:color="auto"/>
        <w:bottom w:val="none" w:sz="0" w:space="0" w:color="auto"/>
        <w:right w:val="none" w:sz="0" w:space="0" w:color="auto"/>
      </w:divBdr>
    </w:div>
    <w:div w:id="1043216314">
      <w:bodyDiv w:val="1"/>
      <w:marLeft w:val="0"/>
      <w:marRight w:val="0"/>
      <w:marTop w:val="0"/>
      <w:marBottom w:val="0"/>
      <w:divBdr>
        <w:top w:val="none" w:sz="0" w:space="0" w:color="auto"/>
        <w:left w:val="none" w:sz="0" w:space="0" w:color="auto"/>
        <w:bottom w:val="none" w:sz="0" w:space="0" w:color="auto"/>
        <w:right w:val="none" w:sz="0" w:space="0" w:color="auto"/>
      </w:divBdr>
    </w:div>
    <w:div w:id="1046873159">
      <w:bodyDiv w:val="1"/>
      <w:marLeft w:val="0"/>
      <w:marRight w:val="0"/>
      <w:marTop w:val="0"/>
      <w:marBottom w:val="0"/>
      <w:divBdr>
        <w:top w:val="none" w:sz="0" w:space="0" w:color="auto"/>
        <w:left w:val="none" w:sz="0" w:space="0" w:color="auto"/>
        <w:bottom w:val="none" w:sz="0" w:space="0" w:color="auto"/>
        <w:right w:val="none" w:sz="0" w:space="0" w:color="auto"/>
      </w:divBdr>
    </w:div>
    <w:div w:id="1049185851">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054083046">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9282024">
      <w:bodyDiv w:val="1"/>
      <w:marLeft w:val="0"/>
      <w:marRight w:val="0"/>
      <w:marTop w:val="0"/>
      <w:marBottom w:val="0"/>
      <w:divBdr>
        <w:top w:val="none" w:sz="0" w:space="0" w:color="auto"/>
        <w:left w:val="none" w:sz="0" w:space="0" w:color="auto"/>
        <w:bottom w:val="none" w:sz="0" w:space="0" w:color="auto"/>
        <w:right w:val="none" w:sz="0" w:space="0" w:color="auto"/>
      </w:divBdr>
    </w:div>
    <w:div w:id="1074468464">
      <w:bodyDiv w:val="1"/>
      <w:marLeft w:val="0"/>
      <w:marRight w:val="0"/>
      <w:marTop w:val="0"/>
      <w:marBottom w:val="0"/>
      <w:divBdr>
        <w:top w:val="none" w:sz="0" w:space="0" w:color="auto"/>
        <w:left w:val="none" w:sz="0" w:space="0" w:color="auto"/>
        <w:bottom w:val="none" w:sz="0" w:space="0" w:color="auto"/>
        <w:right w:val="none" w:sz="0" w:space="0" w:color="auto"/>
      </w:divBdr>
    </w:div>
    <w:div w:id="1077360135">
      <w:bodyDiv w:val="1"/>
      <w:marLeft w:val="0"/>
      <w:marRight w:val="0"/>
      <w:marTop w:val="0"/>
      <w:marBottom w:val="0"/>
      <w:divBdr>
        <w:top w:val="none" w:sz="0" w:space="0" w:color="auto"/>
        <w:left w:val="none" w:sz="0" w:space="0" w:color="auto"/>
        <w:bottom w:val="none" w:sz="0" w:space="0" w:color="auto"/>
        <w:right w:val="none" w:sz="0" w:space="0" w:color="auto"/>
      </w:divBdr>
    </w:div>
    <w:div w:id="1103842384">
      <w:bodyDiv w:val="1"/>
      <w:marLeft w:val="0"/>
      <w:marRight w:val="0"/>
      <w:marTop w:val="0"/>
      <w:marBottom w:val="0"/>
      <w:divBdr>
        <w:top w:val="none" w:sz="0" w:space="0" w:color="auto"/>
        <w:left w:val="none" w:sz="0" w:space="0" w:color="auto"/>
        <w:bottom w:val="none" w:sz="0" w:space="0" w:color="auto"/>
        <w:right w:val="none" w:sz="0" w:space="0" w:color="auto"/>
      </w:divBdr>
    </w:div>
    <w:div w:id="1104036852">
      <w:bodyDiv w:val="1"/>
      <w:marLeft w:val="0"/>
      <w:marRight w:val="0"/>
      <w:marTop w:val="0"/>
      <w:marBottom w:val="0"/>
      <w:divBdr>
        <w:top w:val="none" w:sz="0" w:space="0" w:color="auto"/>
        <w:left w:val="none" w:sz="0" w:space="0" w:color="auto"/>
        <w:bottom w:val="none" w:sz="0" w:space="0" w:color="auto"/>
        <w:right w:val="none" w:sz="0" w:space="0" w:color="auto"/>
      </w:divBdr>
    </w:div>
    <w:div w:id="1106970477">
      <w:bodyDiv w:val="1"/>
      <w:marLeft w:val="30"/>
      <w:marRight w:val="30"/>
      <w:marTop w:val="0"/>
      <w:marBottom w:val="0"/>
      <w:divBdr>
        <w:top w:val="none" w:sz="0" w:space="0" w:color="auto"/>
        <w:left w:val="none" w:sz="0" w:space="0" w:color="auto"/>
        <w:bottom w:val="none" w:sz="0" w:space="0" w:color="auto"/>
        <w:right w:val="none" w:sz="0" w:space="0" w:color="auto"/>
      </w:divBdr>
      <w:divsChild>
        <w:div w:id="987053172">
          <w:marLeft w:val="0"/>
          <w:marRight w:val="0"/>
          <w:marTop w:val="0"/>
          <w:marBottom w:val="0"/>
          <w:divBdr>
            <w:top w:val="none" w:sz="0" w:space="0" w:color="auto"/>
            <w:left w:val="none" w:sz="0" w:space="0" w:color="auto"/>
            <w:bottom w:val="none" w:sz="0" w:space="0" w:color="auto"/>
            <w:right w:val="none" w:sz="0" w:space="0" w:color="auto"/>
          </w:divBdr>
          <w:divsChild>
            <w:div w:id="126358294">
              <w:marLeft w:val="0"/>
              <w:marRight w:val="0"/>
              <w:marTop w:val="0"/>
              <w:marBottom w:val="0"/>
              <w:divBdr>
                <w:top w:val="none" w:sz="0" w:space="0" w:color="auto"/>
                <w:left w:val="none" w:sz="0" w:space="0" w:color="auto"/>
                <w:bottom w:val="none" w:sz="0" w:space="0" w:color="auto"/>
                <w:right w:val="none" w:sz="0" w:space="0" w:color="auto"/>
              </w:divBdr>
              <w:divsChild>
                <w:div w:id="2129426190">
                  <w:marLeft w:val="180"/>
                  <w:marRight w:val="0"/>
                  <w:marTop w:val="0"/>
                  <w:marBottom w:val="0"/>
                  <w:divBdr>
                    <w:top w:val="none" w:sz="0" w:space="0" w:color="auto"/>
                    <w:left w:val="none" w:sz="0" w:space="0" w:color="auto"/>
                    <w:bottom w:val="none" w:sz="0" w:space="0" w:color="auto"/>
                    <w:right w:val="none" w:sz="0" w:space="0" w:color="auto"/>
                  </w:divBdr>
                  <w:divsChild>
                    <w:div w:id="1023824431">
                      <w:marLeft w:val="0"/>
                      <w:marRight w:val="0"/>
                      <w:marTop w:val="0"/>
                      <w:marBottom w:val="0"/>
                      <w:divBdr>
                        <w:top w:val="none" w:sz="0" w:space="0" w:color="auto"/>
                        <w:left w:val="none" w:sz="0" w:space="0" w:color="auto"/>
                        <w:bottom w:val="none" w:sz="0" w:space="0" w:color="auto"/>
                        <w:right w:val="none" w:sz="0" w:space="0" w:color="auto"/>
                      </w:divBdr>
                      <w:divsChild>
                        <w:div w:id="956521250">
                          <w:marLeft w:val="0"/>
                          <w:marRight w:val="0"/>
                          <w:marTop w:val="0"/>
                          <w:marBottom w:val="0"/>
                          <w:divBdr>
                            <w:top w:val="none" w:sz="0" w:space="0" w:color="auto"/>
                            <w:left w:val="none" w:sz="0" w:space="0" w:color="auto"/>
                            <w:bottom w:val="none" w:sz="0" w:space="0" w:color="auto"/>
                            <w:right w:val="none" w:sz="0" w:space="0" w:color="auto"/>
                          </w:divBdr>
                          <w:divsChild>
                            <w:div w:id="349070384">
                              <w:marLeft w:val="0"/>
                              <w:marRight w:val="0"/>
                              <w:marTop w:val="0"/>
                              <w:marBottom w:val="0"/>
                              <w:divBdr>
                                <w:top w:val="none" w:sz="0" w:space="0" w:color="auto"/>
                                <w:left w:val="none" w:sz="0" w:space="0" w:color="auto"/>
                                <w:bottom w:val="none" w:sz="0" w:space="0" w:color="auto"/>
                                <w:right w:val="none" w:sz="0" w:space="0" w:color="auto"/>
                              </w:divBdr>
                              <w:divsChild>
                                <w:div w:id="1841266117">
                                  <w:marLeft w:val="0"/>
                                  <w:marRight w:val="0"/>
                                  <w:marTop w:val="0"/>
                                  <w:marBottom w:val="0"/>
                                  <w:divBdr>
                                    <w:top w:val="none" w:sz="0" w:space="0" w:color="auto"/>
                                    <w:left w:val="none" w:sz="0" w:space="0" w:color="auto"/>
                                    <w:bottom w:val="none" w:sz="0" w:space="0" w:color="auto"/>
                                    <w:right w:val="none" w:sz="0" w:space="0" w:color="auto"/>
                                  </w:divBdr>
                                  <w:divsChild>
                                    <w:div w:id="16792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43624699">
      <w:bodyDiv w:val="1"/>
      <w:marLeft w:val="0"/>
      <w:marRight w:val="0"/>
      <w:marTop w:val="0"/>
      <w:marBottom w:val="0"/>
      <w:divBdr>
        <w:top w:val="none" w:sz="0" w:space="0" w:color="auto"/>
        <w:left w:val="none" w:sz="0" w:space="0" w:color="auto"/>
        <w:bottom w:val="none" w:sz="0" w:space="0" w:color="auto"/>
        <w:right w:val="none" w:sz="0" w:space="0" w:color="auto"/>
      </w:divBdr>
    </w:div>
    <w:div w:id="1155150913">
      <w:bodyDiv w:val="1"/>
      <w:marLeft w:val="0"/>
      <w:marRight w:val="0"/>
      <w:marTop w:val="0"/>
      <w:marBottom w:val="0"/>
      <w:divBdr>
        <w:top w:val="none" w:sz="0" w:space="0" w:color="auto"/>
        <w:left w:val="none" w:sz="0" w:space="0" w:color="auto"/>
        <w:bottom w:val="none" w:sz="0" w:space="0" w:color="auto"/>
        <w:right w:val="none" w:sz="0" w:space="0" w:color="auto"/>
      </w:divBdr>
    </w:div>
    <w:div w:id="1156259410">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92305293">
      <w:bodyDiv w:val="1"/>
      <w:marLeft w:val="0"/>
      <w:marRight w:val="0"/>
      <w:marTop w:val="0"/>
      <w:marBottom w:val="0"/>
      <w:divBdr>
        <w:top w:val="none" w:sz="0" w:space="0" w:color="auto"/>
        <w:left w:val="none" w:sz="0" w:space="0" w:color="auto"/>
        <w:bottom w:val="none" w:sz="0" w:space="0" w:color="auto"/>
        <w:right w:val="none" w:sz="0" w:space="0" w:color="auto"/>
      </w:divBdr>
    </w:div>
    <w:div w:id="1195994309">
      <w:bodyDiv w:val="1"/>
      <w:marLeft w:val="0"/>
      <w:marRight w:val="0"/>
      <w:marTop w:val="0"/>
      <w:marBottom w:val="0"/>
      <w:divBdr>
        <w:top w:val="none" w:sz="0" w:space="0" w:color="auto"/>
        <w:left w:val="none" w:sz="0" w:space="0" w:color="auto"/>
        <w:bottom w:val="none" w:sz="0" w:space="0" w:color="auto"/>
        <w:right w:val="none" w:sz="0" w:space="0" w:color="auto"/>
      </w:divBdr>
    </w:div>
    <w:div w:id="1211721423">
      <w:bodyDiv w:val="1"/>
      <w:marLeft w:val="0"/>
      <w:marRight w:val="0"/>
      <w:marTop w:val="0"/>
      <w:marBottom w:val="0"/>
      <w:divBdr>
        <w:top w:val="none" w:sz="0" w:space="0" w:color="auto"/>
        <w:left w:val="none" w:sz="0" w:space="0" w:color="auto"/>
        <w:bottom w:val="none" w:sz="0" w:space="0" w:color="auto"/>
        <w:right w:val="none" w:sz="0" w:space="0" w:color="auto"/>
      </w:divBdr>
    </w:div>
    <w:div w:id="1214851183">
      <w:bodyDiv w:val="1"/>
      <w:marLeft w:val="0"/>
      <w:marRight w:val="0"/>
      <w:marTop w:val="0"/>
      <w:marBottom w:val="0"/>
      <w:divBdr>
        <w:top w:val="none" w:sz="0" w:space="0" w:color="auto"/>
        <w:left w:val="none" w:sz="0" w:space="0" w:color="auto"/>
        <w:bottom w:val="none" w:sz="0" w:space="0" w:color="auto"/>
        <w:right w:val="none" w:sz="0" w:space="0" w:color="auto"/>
      </w:divBdr>
    </w:div>
    <w:div w:id="1231309176">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021197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7047">
      <w:bodyDiv w:val="1"/>
      <w:marLeft w:val="0"/>
      <w:marRight w:val="0"/>
      <w:marTop w:val="0"/>
      <w:marBottom w:val="0"/>
      <w:divBdr>
        <w:top w:val="none" w:sz="0" w:space="0" w:color="auto"/>
        <w:left w:val="none" w:sz="0" w:space="0" w:color="auto"/>
        <w:bottom w:val="none" w:sz="0" w:space="0" w:color="auto"/>
        <w:right w:val="none" w:sz="0" w:space="0" w:color="auto"/>
      </w:divBdr>
    </w:div>
    <w:div w:id="1295597198">
      <w:bodyDiv w:val="1"/>
      <w:marLeft w:val="0"/>
      <w:marRight w:val="0"/>
      <w:marTop w:val="0"/>
      <w:marBottom w:val="0"/>
      <w:divBdr>
        <w:top w:val="none" w:sz="0" w:space="0" w:color="auto"/>
        <w:left w:val="none" w:sz="0" w:space="0" w:color="auto"/>
        <w:bottom w:val="none" w:sz="0" w:space="0" w:color="auto"/>
        <w:right w:val="none" w:sz="0" w:space="0" w:color="auto"/>
      </w:divBdr>
    </w:div>
    <w:div w:id="1301617068">
      <w:bodyDiv w:val="1"/>
      <w:marLeft w:val="0"/>
      <w:marRight w:val="0"/>
      <w:marTop w:val="0"/>
      <w:marBottom w:val="0"/>
      <w:divBdr>
        <w:top w:val="none" w:sz="0" w:space="0" w:color="auto"/>
        <w:left w:val="none" w:sz="0" w:space="0" w:color="auto"/>
        <w:bottom w:val="none" w:sz="0" w:space="0" w:color="auto"/>
        <w:right w:val="none" w:sz="0" w:space="0" w:color="auto"/>
      </w:divBdr>
    </w:div>
    <w:div w:id="1305041075">
      <w:bodyDiv w:val="1"/>
      <w:marLeft w:val="0"/>
      <w:marRight w:val="0"/>
      <w:marTop w:val="0"/>
      <w:marBottom w:val="0"/>
      <w:divBdr>
        <w:top w:val="none" w:sz="0" w:space="0" w:color="auto"/>
        <w:left w:val="none" w:sz="0" w:space="0" w:color="auto"/>
        <w:bottom w:val="none" w:sz="0" w:space="0" w:color="auto"/>
        <w:right w:val="none" w:sz="0" w:space="0" w:color="auto"/>
      </w:divBdr>
    </w:div>
    <w:div w:id="1309166281">
      <w:bodyDiv w:val="1"/>
      <w:marLeft w:val="0"/>
      <w:marRight w:val="0"/>
      <w:marTop w:val="0"/>
      <w:marBottom w:val="0"/>
      <w:divBdr>
        <w:top w:val="none" w:sz="0" w:space="0" w:color="auto"/>
        <w:left w:val="none" w:sz="0" w:space="0" w:color="auto"/>
        <w:bottom w:val="none" w:sz="0" w:space="0" w:color="auto"/>
        <w:right w:val="none" w:sz="0" w:space="0" w:color="auto"/>
      </w:divBdr>
    </w:div>
    <w:div w:id="1310092070">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4260503">
      <w:bodyDiv w:val="1"/>
      <w:marLeft w:val="0"/>
      <w:marRight w:val="0"/>
      <w:marTop w:val="0"/>
      <w:marBottom w:val="0"/>
      <w:divBdr>
        <w:top w:val="none" w:sz="0" w:space="0" w:color="auto"/>
        <w:left w:val="none" w:sz="0" w:space="0" w:color="auto"/>
        <w:bottom w:val="none" w:sz="0" w:space="0" w:color="auto"/>
        <w:right w:val="none" w:sz="0" w:space="0" w:color="auto"/>
      </w:divBdr>
    </w:div>
    <w:div w:id="1335304193">
      <w:bodyDiv w:val="1"/>
      <w:marLeft w:val="0"/>
      <w:marRight w:val="0"/>
      <w:marTop w:val="0"/>
      <w:marBottom w:val="0"/>
      <w:divBdr>
        <w:top w:val="none" w:sz="0" w:space="0" w:color="auto"/>
        <w:left w:val="none" w:sz="0" w:space="0" w:color="auto"/>
        <w:bottom w:val="none" w:sz="0" w:space="0" w:color="auto"/>
        <w:right w:val="none" w:sz="0" w:space="0" w:color="auto"/>
      </w:divBdr>
    </w:div>
    <w:div w:id="1339961928">
      <w:bodyDiv w:val="1"/>
      <w:marLeft w:val="0"/>
      <w:marRight w:val="0"/>
      <w:marTop w:val="0"/>
      <w:marBottom w:val="0"/>
      <w:divBdr>
        <w:top w:val="none" w:sz="0" w:space="0" w:color="auto"/>
        <w:left w:val="none" w:sz="0" w:space="0" w:color="auto"/>
        <w:bottom w:val="none" w:sz="0" w:space="0" w:color="auto"/>
        <w:right w:val="none" w:sz="0" w:space="0" w:color="auto"/>
      </w:divBdr>
    </w:div>
    <w:div w:id="1348486824">
      <w:bodyDiv w:val="1"/>
      <w:marLeft w:val="0"/>
      <w:marRight w:val="0"/>
      <w:marTop w:val="0"/>
      <w:marBottom w:val="0"/>
      <w:divBdr>
        <w:top w:val="none" w:sz="0" w:space="0" w:color="auto"/>
        <w:left w:val="none" w:sz="0" w:space="0" w:color="auto"/>
        <w:bottom w:val="none" w:sz="0" w:space="0" w:color="auto"/>
        <w:right w:val="none" w:sz="0" w:space="0" w:color="auto"/>
      </w:divBdr>
    </w:div>
    <w:div w:id="1354727369">
      <w:bodyDiv w:val="1"/>
      <w:marLeft w:val="0"/>
      <w:marRight w:val="0"/>
      <w:marTop w:val="0"/>
      <w:marBottom w:val="0"/>
      <w:divBdr>
        <w:top w:val="none" w:sz="0" w:space="0" w:color="auto"/>
        <w:left w:val="none" w:sz="0" w:space="0" w:color="auto"/>
        <w:bottom w:val="none" w:sz="0" w:space="0" w:color="auto"/>
        <w:right w:val="none" w:sz="0" w:space="0" w:color="auto"/>
      </w:divBdr>
    </w:div>
    <w:div w:id="1357387988">
      <w:bodyDiv w:val="1"/>
      <w:marLeft w:val="0"/>
      <w:marRight w:val="0"/>
      <w:marTop w:val="0"/>
      <w:marBottom w:val="0"/>
      <w:divBdr>
        <w:top w:val="none" w:sz="0" w:space="0" w:color="auto"/>
        <w:left w:val="none" w:sz="0" w:space="0" w:color="auto"/>
        <w:bottom w:val="none" w:sz="0" w:space="0" w:color="auto"/>
        <w:right w:val="none" w:sz="0" w:space="0" w:color="auto"/>
      </w:divBdr>
    </w:div>
    <w:div w:id="1365713427">
      <w:bodyDiv w:val="1"/>
      <w:marLeft w:val="0"/>
      <w:marRight w:val="0"/>
      <w:marTop w:val="0"/>
      <w:marBottom w:val="0"/>
      <w:divBdr>
        <w:top w:val="none" w:sz="0" w:space="0" w:color="auto"/>
        <w:left w:val="none" w:sz="0" w:space="0" w:color="auto"/>
        <w:bottom w:val="none" w:sz="0" w:space="0" w:color="auto"/>
        <w:right w:val="none" w:sz="0" w:space="0" w:color="auto"/>
      </w:divBdr>
    </w:div>
    <w:div w:id="1366755997">
      <w:bodyDiv w:val="1"/>
      <w:marLeft w:val="0"/>
      <w:marRight w:val="0"/>
      <w:marTop w:val="0"/>
      <w:marBottom w:val="0"/>
      <w:divBdr>
        <w:top w:val="none" w:sz="0" w:space="0" w:color="auto"/>
        <w:left w:val="none" w:sz="0" w:space="0" w:color="auto"/>
        <w:bottom w:val="none" w:sz="0" w:space="0" w:color="auto"/>
        <w:right w:val="none" w:sz="0" w:space="0" w:color="auto"/>
      </w:divBdr>
    </w:div>
    <w:div w:id="1382098993">
      <w:bodyDiv w:val="1"/>
      <w:marLeft w:val="0"/>
      <w:marRight w:val="0"/>
      <w:marTop w:val="0"/>
      <w:marBottom w:val="0"/>
      <w:divBdr>
        <w:top w:val="none" w:sz="0" w:space="0" w:color="auto"/>
        <w:left w:val="none" w:sz="0" w:space="0" w:color="auto"/>
        <w:bottom w:val="none" w:sz="0" w:space="0" w:color="auto"/>
        <w:right w:val="none" w:sz="0" w:space="0" w:color="auto"/>
      </w:divBdr>
    </w:div>
    <w:div w:id="1388382074">
      <w:bodyDiv w:val="1"/>
      <w:marLeft w:val="0"/>
      <w:marRight w:val="0"/>
      <w:marTop w:val="0"/>
      <w:marBottom w:val="0"/>
      <w:divBdr>
        <w:top w:val="none" w:sz="0" w:space="0" w:color="auto"/>
        <w:left w:val="none" w:sz="0" w:space="0" w:color="auto"/>
        <w:bottom w:val="none" w:sz="0" w:space="0" w:color="auto"/>
        <w:right w:val="none" w:sz="0" w:space="0" w:color="auto"/>
      </w:divBdr>
    </w:div>
    <w:div w:id="1395423328">
      <w:bodyDiv w:val="1"/>
      <w:marLeft w:val="0"/>
      <w:marRight w:val="0"/>
      <w:marTop w:val="0"/>
      <w:marBottom w:val="0"/>
      <w:divBdr>
        <w:top w:val="none" w:sz="0" w:space="0" w:color="auto"/>
        <w:left w:val="none" w:sz="0" w:space="0" w:color="auto"/>
        <w:bottom w:val="none" w:sz="0" w:space="0" w:color="auto"/>
        <w:right w:val="none" w:sz="0" w:space="0" w:color="auto"/>
      </w:divBdr>
    </w:div>
    <w:div w:id="1414738839">
      <w:bodyDiv w:val="1"/>
      <w:marLeft w:val="0"/>
      <w:marRight w:val="0"/>
      <w:marTop w:val="0"/>
      <w:marBottom w:val="0"/>
      <w:divBdr>
        <w:top w:val="none" w:sz="0" w:space="0" w:color="auto"/>
        <w:left w:val="none" w:sz="0" w:space="0" w:color="auto"/>
        <w:bottom w:val="none" w:sz="0" w:space="0" w:color="auto"/>
        <w:right w:val="none" w:sz="0" w:space="0" w:color="auto"/>
      </w:divBdr>
    </w:div>
    <w:div w:id="1425489854">
      <w:bodyDiv w:val="1"/>
      <w:marLeft w:val="0"/>
      <w:marRight w:val="0"/>
      <w:marTop w:val="0"/>
      <w:marBottom w:val="0"/>
      <w:divBdr>
        <w:top w:val="none" w:sz="0" w:space="0" w:color="auto"/>
        <w:left w:val="none" w:sz="0" w:space="0" w:color="auto"/>
        <w:bottom w:val="none" w:sz="0" w:space="0" w:color="auto"/>
        <w:right w:val="none" w:sz="0" w:space="0" w:color="auto"/>
      </w:divBdr>
    </w:div>
    <w:div w:id="1446929290">
      <w:bodyDiv w:val="1"/>
      <w:marLeft w:val="0"/>
      <w:marRight w:val="0"/>
      <w:marTop w:val="0"/>
      <w:marBottom w:val="0"/>
      <w:divBdr>
        <w:top w:val="none" w:sz="0" w:space="0" w:color="auto"/>
        <w:left w:val="none" w:sz="0" w:space="0" w:color="auto"/>
        <w:bottom w:val="none" w:sz="0" w:space="0" w:color="auto"/>
        <w:right w:val="none" w:sz="0" w:space="0" w:color="auto"/>
      </w:divBdr>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453476758">
      <w:bodyDiv w:val="1"/>
      <w:marLeft w:val="0"/>
      <w:marRight w:val="0"/>
      <w:marTop w:val="0"/>
      <w:marBottom w:val="0"/>
      <w:divBdr>
        <w:top w:val="none" w:sz="0" w:space="0" w:color="auto"/>
        <w:left w:val="none" w:sz="0" w:space="0" w:color="auto"/>
        <w:bottom w:val="none" w:sz="0" w:space="0" w:color="auto"/>
        <w:right w:val="none" w:sz="0" w:space="0" w:color="auto"/>
      </w:divBdr>
    </w:div>
    <w:div w:id="1457945963">
      <w:bodyDiv w:val="1"/>
      <w:marLeft w:val="0"/>
      <w:marRight w:val="0"/>
      <w:marTop w:val="0"/>
      <w:marBottom w:val="0"/>
      <w:divBdr>
        <w:top w:val="none" w:sz="0" w:space="0" w:color="auto"/>
        <w:left w:val="none" w:sz="0" w:space="0" w:color="auto"/>
        <w:bottom w:val="none" w:sz="0" w:space="0" w:color="auto"/>
        <w:right w:val="none" w:sz="0" w:space="0" w:color="auto"/>
      </w:divBdr>
    </w:div>
    <w:div w:id="1464233346">
      <w:bodyDiv w:val="1"/>
      <w:marLeft w:val="0"/>
      <w:marRight w:val="0"/>
      <w:marTop w:val="0"/>
      <w:marBottom w:val="0"/>
      <w:divBdr>
        <w:top w:val="none" w:sz="0" w:space="0" w:color="auto"/>
        <w:left w:val="none" w:sz="0" w:space="0" w:color="auto"/>
        <w:bottom w:val="none" w:sz="0" w:space="0" w:color="auto"/>
        <w:right w:val="none" w:sz="0" w:space="0" w:color="auto"/>
      </w:divBdr>
    </w:div>
    <w:div w:id="1480224463">
      <w:bodyDiv w:val="1"/>
      <w:marLeft w:val="0"/>
      <w:marRight w:val="0"/>
      <w:marTop w:val="0"/>
      <w:marBottom w:val="0"/>
      <w:divBdr>
        <w:top w:val="none" w:sz="0" w:space="0" w:color="auto"/>
        <w:left w:val="none" w:sz="0" w:space="0" w:color="auto"/>
        <w:bottom w:val="none" w:sz="0" w:space="0" w:color="auto"/>
        <w:right w:val="none" w:sz="0" w:space="0" w:color="auto"/>
      </w:divBdr>
    </w:div>
    <w:div w:id="1481265363">
      <w:bodyDiv w:val="1"/>
      <w:marLeft w:val="0"/>
      <w:marRight w:val="0"/>
      <w:marTop w:val="0"/>
      <w:marBottom w:val="0"/>
      <w:divBdr>
        <w:top w:val="none" w:sz="0" w:space="0" w:color="auto"/>
        <w:left w:val="none" w:sz="0" w:space="0" w:color="auto"/>
        <w:bottom w:val="none" w:sz="0" w:space="0" w:color="auto"/>
        <w:right w:val="none" w:sz="0" w:space="0" w:color="auto"/>
      </w:divBdr>
      <w:divsChild>
        <w:div w:id="1755205852">
          <w:marLeft w:val="0"/>
          <w:marRight w:val="0"/>
          <w:marTop w:val="0"/>
          <w:marBottom w:val="0"/>
          <w:divBdr>
            <w:top w:val="none" w:sz="0" w:space="0" w:color="auto"/>
            <w:left w:val="none" w:sz="0" w:space="0" w:color="auto"/>
            <w:bottom w:val="none" w:sz="0" w:space="0" w:color="auto"/>
            <w:right w:val="none" w:sz="0" w:space="0" w:color="auto"/>
          </w:divBdr>
        </w:div>
        <w:div w:id="524446710">
          <w:marLeft w:val="0"/>
          <w:marRight w:val="0"/>
          <w:marTop w:val="0"/>
          <w:marBottom w:val="0"/>
          <w:divBdr>
            <w:top w:val="none" w:sz="0" w:space="0" w:color="auto"/>
            <w:left w:val="none" w:sz="0" w:space="0" w:color="auto"/>
            <w:bottom w:val="none" w:sz="0" w:space="0" w:color="auto"/>
            <w:right w:val="none" w:sz="0" w:space="0" w:color="auto"/>
          </w:divBdr>
        </w:div>
      </w:divsChild>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3473394">
      <w:bodyDiv w:val="1"/>
      <w:marLeft w:val="0"/>
      <w:marRight w:val="0"/>
      <w:marTop w:val="0"/>
      <w:marBottom w:val="0"/>
      <w:divBdr>
        <w:top w:val="none" w:sz="0" w:space="0" w:color="auto"/>
        <w:left w:val="none" w:sz="0" w:space="0" w:color="auto"/>
        <w:bottom w:val="none" w:sz="0" w:space="0" w:color="auto"/>
        <w:right w:val="none" w:sz="0" w:space="0" w:color="auto"/>
      </w:divBdr>
    </w:div>
    <w:div w:id="1508524315">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18888843">
      <w:bodyDiv w:val="1"/>
      <w:marLeft w:val="0"/>
      <w:marRight w:val="0"/>
      <w:marTop w:val="0"/>
      <w:marBottom w:val="0"/>
      <w:divBdr>
        <w:top w:val="none" w:sz="0" w:space="0" w:color="auto"/>
        <w:left w:val="none" w:sz="0" w:space="0" w:color="auto"/>
        <w:bottom w:val="none" w:sz="0" w:space="0" w:color="auto"/>
        <w:right w:val="none" w:sz="0" w:space="0" w:color="auto"/>
      </w:divBdr>
    </w:div>
    <w:div w:id="1520460761">
      <w:bodyDiv w:val="1"/>
      <w:marLeft w:val="0"/>
      <w:marRight w:val="0"/>
      <w:marTop w:val="0"/>
      <w:marBottom w:val="0"/>
      <w:divBdr>
        <w:top w:val="none" w:sz="0" w:space="0" w:color="auto"/>
        <w:left w:val="none" w:sz="0" w:space="0" w:color="auto"/>
        <w:bottom w:val="none" w:sz="0" w:space="0" w:color="auto"/>
        <w:right w:val="none" w:sz="0" w:space="0" w:color="auto"/>
      </w:divBdr>
    </w:div>
    <w:div w:id="1526945299">
      <w:bodyDiv w:val="1"/>
      <w:marLeft w:val="0"/>
      <w:marRight w:val="0"/>
      <w:marTop w:val="0"/>
      <w:marBottom w:val="0"/>
      <w:divBdr>
        <w:top w:val="none" w:sz="0" w:space="0" w:color="auto"/>
        <w:left w:val="none" w:sz="0" w:space="0" w:color="auto"/>
        <w:bottom w:val="none" w:sz="0" w:space="0" w:color="auto"/>
        <w:right w:val="none" w:sz="0" w:space="0" w:color="auto"/>
      </w:divBdr>
    </w:div>
    <w:div w:id="1528249536">
      <w:bodyDiv w:val="1"/>
      <w:marLeft w:val="0"/>
      <w:marRight w:val="0"/>
      <w:marTop w:val="0"/>
      <w:marBottom w:val="0"/>
      <w:divBdr>
        <w:top w:val="none" w:sz="0" w:space="0" w:color="auto"/>
        <w:left w:val="none" w:sz="0" w:space="0" w:color="auto"/>
        <w:bottom w:val="none" w:sz="0" w:space="0" w:color="auto"/>
        <w:right w:val="none" w:sz="0" w:space="0" w:color="auto"/>
      </w:divBdr>
    </w:div>
    <w:div w:id="1542787070">
      <w:bodyDiv w:val="1"/>
      <w:marLeft w:val="0"/>
      <w:marRight w:val="0"/>
      <w:marTop w:val="0"/>
      <w:marBottom w:val="0"/>
      <w:divBdr>
        <w:top w:val="none" w:sz="0" w:space="0" w:color="auto"/>
        <w:left w:val="none" w:sz="0" w:space="0" w:color="auto"/>
        <w:bottom w:val="none" w:sz="0" w:space="0" w:color="auto"/>
        <w:right w:val="none" w:sz="0" w:space="0" w:color="auto"/>
      </w:divBdr>
    </w:div>
    <w:div w:id="1554928562">
      <w:bodyDiv w:val="1"/>
      <w:marLeft w:val="0"/>
      <w:marRight w:val="0"/>
      <w:marTop w:val="0"/>
      <w:marBottom w:val="0"/>
      <w:divBdr>
        <w:top w:val="none" w:sz="0" w:space="0" w:color="auto"/>
        <w:left w:val="none" w:sz="0" w:space="0" w:color="auto"/>
        <w:bottom w:val="none" w:sz="0" w:space="0" w:color="auto"/>
        <w:right w:val="none" w:sz="0" w:space="0" w:color="auto"/>
      </w:divBdr>
    </w:div>
    <w:div w:id="1556235408">
      <w:bodyDiv w:val="1"/>
      <w:marLeft w:val="0"/>
      <w:marRight w:val="0"/>
      <w:marTop w:val="0"/>
      <w:marBottom w:val="0"/>
      <w:divBdr>
        <w:top w:val="none" w:sz="0" w:space="0" w:color="auto"/>
        <w:left w:val="none" w:sz="0" w:space="0" w:color="auto"/>
        <w:bottom w:val="none" w:sz="0" w:space="0" w:color="auto"/>
        <w:right w:val="none" w:sz="0" w:space="0" w:color="auto"/>
      </w:divBdr>
    </w:div>
    <w:div w:id="1560896653">
      <w:bodyDiv w:val="1"/>
      <w:marLeft w:val="0"/>
      <w:marRight w:val="0"/>
      <w:marTop w:val="0"/>
      <w:marBottom w:val="0"/>
      <w:divBdr>
        <w:top w:val="none" w:sz="0" w:space="0" w:color="auto"/>
        <w:left w:val="none" w:sz="0" w:space="0" w:color="auto"/>
        <w:bottom w:val="none" w:sz="0" w:space="0" w:color="auto"/>
        <w:right w:val="none" w:sz="0" w:space="0" w:color="auto"/>
      </w:divBdr>
    </w:div>
    <w:div w:id="1561555368">
      <w:bodyDiv w:val="1"/>
      <w:marLeft w:val="0"/>
      <w:marRight w:val="0"/>
      <w:marTop w:val="0"/>
      <w:marBottom w:val="0"/>
      <w:divBdr>
        <w:top w:val="none" w:sz="0" w:space="0" w:color="auto"/>
        <w:left w:val="none" w:sz="0" w:space="0" w:color="auto"/>
        <w:bottom w:val="none" w:sz="0" w:space="0" w:color="auto"/>
        <w:right w:val="none" w:sz="0" w:space="0" w:color="auto"/>
      </w:divBdr>
    </w:div>
    <w:div w:id="1568103242">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048218">
      <w:bodyDiv w:val="1"/>
      <w:marLeft w:val="0"/>
      <w:marRight w:val="0"/>
      <w:marTop w:val="0"/>
      <w:marBottom w:val="0"/>
      <w:divBdr>
        <w:top w:val="none" w:sz="0" w:space="0" w:color="auto"/>
        <w:left w:val="none" w:sz="0" w:space="0" w:color="auto"/>
        <w:bottom w:val="none" w:sz="0" w:space="0" w:color="auto"/>
        <w:right w:val="none" w:sz="0" w:space="0" w:color="auto"/>
      </w:divBdr>
    </w:div>
    <w:div w:id="1589383820">
      <w:bodyDiv w:val="1"/>
      <w:marLeft w:val="0"/>
      <w:marRight w:val="0"/>
      <w:marTop w:val="0"/>
      <w:marBottom w:val="0"/>
      <w:divBdr>
        <w:top w:val="none" w:sz="0" w:space="0" w:color="auto"/>
        <w:left w:val="none" w:sz="0" w:space="0" w:color="auto"/>
        <w:bottom w:val="none" w:sz="0" w:space="0" w:color="auto"/>
        <w:right w:val="none" w:sz="0" w:space="0" w:color="auto"/>
      </w:divBdr>
    </w:div>
    <w:div w:id="1598639111">
      <w:bodyDiv w:val="1"/>
      <w:marLeft w:val="0"/>
      <w:marRight w:val="0"/>
      <w:marTop w:val="0"/>
      <w:marBottom w:val="0"/>
      <w:divBdr>
        <w:top w:val="none" w:sz="0" w:space="0" w:color="auto"/>
        <w:left w:val="none" w:sz="0" w:space="0" w:color="auto"/>
        <w:bottom w:val="none" w:sz="0" w:space="0" w:color="auto"/>
        <w:right w:val="none" w:sz="0" w:space="0" w:color="auto"/>
      </w:divBdr>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09315507">
      <w:bodyDiv w:val="1"/>
      <w:marLeft w:val="0"/>
      <w:marRight w:val="0"/>
      <w:marTop w:val="0"/>
      <w:marBottom w:val="0"/>
      <w:divBdr>
        <w:top w:val="none" w:sz="0" w:space="0" w:color="auto"/>
        <w:left w:val="none" w:sz="0" w:space="0" w:color="auto"/>
        <w:bottom w:val="none" w:sz="0" w:space="0" w:color="auto"/>
        <w:right w:val="none" w:sz="0" w:space="0" w:color="auto"/>
      </w:divBdr>
    </w:div>
    <w:div w:id="1613050036">
      <w:bodyDiv w:val="1"/>
      <w:marLeft w:val="0"/>
      <w:marRight w:val="0"/>
      <w:marTop w:val="0"/>
      <w:marBottom w:val="0"/>
      <w:divBdr>
        <w:top w:val="none" w:sz="0" w:space="0" w:color="auto"/>
        <w:left w:val="none" w:sz="0" w:space="0" w:color="auto"/>
        <w:bottom w:val="none" w:sz="0" w:space="0" w:color="auto"/>
        <w:right w:val="none" w:sz="0" w:space="0" w:color="auto"/>
      </w:divBdr>
    </w:div>
    <w:div w:id="1618029634">
      <w:bodyDiv w:val="1"/>
      <w:marLeft w:val="0"/>
      <w:marRight w:val="0"/>
      <w:marTop w:val="0"/>
      <w:marBottom w:val="0"/>
      <w:divBdr>
        <w:top w:val="none" w:sz="0" w:space="0" w:color="auto"/>
        <w:left w:val="none" w:sz="0" w:space="0" w:color="auto"/>
        <w:bottom w:val="none" w:sz="0" w:space="0" w:color="auto"/>
        <w:right w:val="none" w:sz="0" w:space="0" w:color="auto"/>
      </w:divBdr>
    </w:div>
    <w:div w:id="1621961122">
      <w:bodyDiv w:val="1"/>
      <w:marLeft w:val="0"/>
      <w:marRight w:val="0"/>
      <w:marTop w:val="0"/>
      <w:marBottom w:val="0"/>
      <w:divBdr>
        <w:top w:val="none" w:sz="0" w:space="0" w:color="auto"/>
        <w:left w:val="none" w:sz="0" w:space="0" w:color="auto"/>
        <w:bottom w:val="none" w:sz="0" w:space="0" w:color="auto"/>
        <w:right w:val="none" w:sz="0" w:space="0" w:color="auto"/>
      </w:divBdr>
    </w:div>
    <w:div w:id="1622541202">
      <w:bodyDiv w:val="1"/>
      <w:marLeft w:val="0"/>
      <w:marRight w:val="0"/>
      <w:marTop w:val="0"/>
      <w:marBottom w:val="0"/>
      <w:divBdr>
        <w:top w:val="none" w:sz="0" w:space="0" w:color="auto"/>
        <w:left w:val="none" w:sz="0" w:space="0" w:color="auto"/>
        <w:bottom w:val="none" w:sz="0" w:space="0" w:color="auto"/>
        <w:right w:val="none" w:sz="0" w:space="0" w:color="auto"/>
      </w:divBdr>
    </w:div>
    <w:div w:id="1629817918">
      <w:bodyDiv w:val="1"/>
      <w:marLeft w:val="0"/>
      <w:marRight w:val="0"/>
      <w:marTop w:val="0"/>
      <w:marBottom w:val="0"/>
      <w:divBdr>
        <w:top w:val="none" w:sz="0" w:space="0" w:color="auto"/>
        <w:left w:val="none" w:sz="0" w:space="0" w:color="auto"/>
        <w:bottom w:val="none" w:sz="0" w:space="0" w:color="auto"/>
        <w:right w:val="none" w:sz="0" w:space="0" w:color="auto"/>
      </w:divBdr>
    </w:div>
    <w:div w:id="1634408599">
      <w:bodyDiv w:val="1"/>
      <w:marLeft w:val="0"/>
      <w:marRight w:val="0"/>
      <w:marTop w:val="0"/>
      <w:marBottom w:val="0"/>
      <w:divBdr>
        <w:top w:val="none" w:sz="0" w:space="0" w:color="auto"/>
        <w:left w:val="none" w:sz="0" w:space="0" w:color="auto"/>
        <w:bottom w:val="none" w:sz="0" w:space="0" w:color="auto"/>
        <w:right w:val="none" w:sz="0" w:space="0" w:color="auto"/>
      </w:divBdr>
    </w:div>
    <w:div w:id="1640765877">
      <w:bodyDiv w:val="1"/>
      <w:marLeft w:val="0"/>
      <w:marRight w:val="0"/>
      <w:marTop w:val="0"/>
      <w:marBottom w:val="0"/>
      <w:divBdr>
        <w:top w:val="none" w:sz="0" w:space="0" w:color="auto"/>
        <w:left w:val="none" w:sz="0" w:space="0" w:color="auto"/>
        <w:bottom w:val="none" w:sz="0" w:space="0" w:color="auto"/>
        <w:right w:val="none" w:sz="0" w:space="0" w:color="auto"/>
      </w:divBdr>
    </w:div>
    <w:div w:id="1653833654">
      <w:bodyDiv w:val="1"/>
      <w:marLeft w:val="0"/>
      <w:marRight w:val="0"/>
      <w:marTop w:val="0"/>
      <w:marBottom w:val="0"/>
      <w:divBdr>
        <w:top w:val="none" w:sz="0" w:space="0" w:color="auto"/>
        <w:left w:val="none" w:sz="0" w:space="0" w:color="auto"/>
        <w:bottom w:val="none" w:sz="0" w:space="0" w:color="auto"/>
        <w:right w:val="none" w:sz="0" w:space="0" w:color="auto"/>
      </w:divBdr>
    </w:div>
    <w:div w:id="1667586545">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78022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92757195">
      <w:bodyDiv w:val="1"/>
      <w:marLeft w:val="0"/>
      <w:marRight w:val="0"/>
      <w:marTop w:val="0"/>
      <w:marBottom w:val="0"/>
      <w:divBdr>
        <w:top w:val="none" w:sz="0" w:space="0" w:color="auto"/>
        <w:left w:val="none" w:sz="0" w:space="0" w:color="auto"/>
        <w:bottom w:val="none" w:sz="0" w:space="0" w:color="auto"/>
        <w:right w:val="none" w:sz="0" w:space="0" w:color="auto"/>
      </w:divBdr>
    </w:div>
    <w:div w:id="1698697472">
      <w:bodyDiv w:val="1"/>
      <w:marLeft w:val="0"/>
      <w:marRight w:val="0"/>
      <w:marTop w:val="0"/>
      <w:marBottom w:val="0"/>
      <w:divBdr>
        <w:top w:val="none" w:sz="0" w:space="0" w:color="auto"/>
        <w:left w:val="none" w:sz="0" w:space="0" w:color="auto"/>
        <w:bottom w:val="none" w:sz="0" w:space="0" w:color="auto"/>
        <w:right w:val="none" w:sz="0" w:space="0" w:color="auto"/>
      </w:divBdr>
    </w:div>
    <w:div w:id="1701592397">
      <w:bodyDiv w:val="1"/>
      <w:marLeft w:val="0"/>
      <w:marRight w:val="0"/>
      <w:marTop w:val="0"/>
      <w:marBottom w:val="0"/>
      <w:divBdr>
        <w:top w:val="none" w:sz="0" w:space="0" w:color="auto"/>
        <w:left w:val="none" w:sz="0" w:space="0" w:color="auto"/>
        <w:bottom w:val="none" w:sz="0" w:space="0" w:color="auto"/>
        <w:right w:val="none" w:sz="0" w:space="0" w:color="auto"/>
      </w:divBdr>
    </w:div>
    <w:div w:id="1707170362">
      <w:bodyDiv w:val="1"/>
      <w:marLeft w:val="0"/>
      <w:marRight w:val="0"/>
      <w:marTop w:val="0"/>
      <w:marBottom w:val="0"/>
      <w:divBdr>
        <w:top w:val="none" w:sz="0" w:space="0" w:color="auto"/>
        <w:left w:val="none" w:sz="0" w:space="0" w:color="auto"/>
        <w:bottom w:val="none" w:sz="0" w:space="0" w:color="auto"/>
        <w:right w:val="none" w:sz="0" w:space="0" w:color="auto"/>
      </w:divBdr>
    </w:div>
    <w:div w:id="1715303214">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39280852">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2710">
      <w:bodyDiv w:val="1"/>
      <w:marLeft w:val="0"/>
      <w:marRight w:val="0"/>
      <w:marTop w:val="0"/>
      <w:marBottom w:val="0"/>
      <w:divBdr>
        <w:top w:val="none" w:sz="0" w:space="0" w:color="auto"/>
        <w:left w:val="none" w:sz="0" w:space="0" w:color="auto"/>
        <w:bottom w:val="none" w:sz="0" w:space="0" w:color="auto"/>
        <w:right w:val="none" w:sz="0" w:space="0" w:color="auto"/>
      </w:divBdr>
    </w:div>
    <w:div w:id="1761414316">
      <w:bodyDiv w:val="1"/>
      <w:marLeft w:val="0"/>
      <w:marRight w:val="0"/>
      <w:marTop w:val="0"/>
      <w:marBottom w:val="0"/>
      <w:divBdr>
        <w:top w:val="none" w:sz="0" w:space="0" w:color="auto"/>
        <w:left w:val="none" w:sz="0" w:space="0" w:color="auto"/>
        <w:bottom w:val="none" w:sz="0" w:space="0" w:color="auto"/>
        <w:right w:val="none" w:sz="0" w:space="0" w:color="auto"/>
      </w:divBdr>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113779">
      <w:bodyDiv w:val="1"/>
      <w:marLeft w:val="0"/>
      <w:marRight w:val="0"/>
      <w:marTop w:val="0"/>
      <w:marBottom w:val="0"/>
      <w:divBdr>
        <w:top w:val="none" w:sz="0" w:space="0" w:color="auto"/>
        <w:left w:val="none" w:sz="0" w:space="0" w:color="auto"/>
        <w:bottom w:val="none" w:sz="0" w:space="0" w:color="auto"/>
        <w:right w:val="none" w:sz="0" w:space="0" w:color="auto"/>
      </w:divBdr>
    </w:div>
    <w:div w:id="1790657883">
      <w:bodyDiv w:val="1"/>
      <w:marLeft w:val="0"/>
      <w:marRight w:val="0"/>
      <w:marTop w:val="0"/>
      <w:marBottom w:val="0"/>
      <w:divBdr>
        <w:top w:val="none" w:sz="0" w:space="0" w:color="auto"/>
        <w:left w:val="none" w:sz="0" w:space="0" w:color="auto"/>
        <w:bottom w:val="none" w:sz="0" w:space="0" w:color="auto"/>
        <w:right w:val="none" w:sz="0" w:space="0" w:color="auto"/>
      </w:divBdr>
    </w:div>
    <w:div w:id="1793354794">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09783448">
      <w:bodyDiv w:val="1"/>
      <w:marLeft w:val="0"/>
      <w:marRight w:val="0"/>
      <w:marTop w:val="0"/>
      <w:marBottom w:val="0"/>
      <w:divBdr>
        <w:top w:val="none" w:sz="0" w:space="0" w:color="auto"/>
        <w:left w:val="none" w:sz="0" w:space="0" w:color="auto"/>
        <w:bottom w:val="none" w:sz="0" w:space="0" w:color="auto"/>
        <w:right w:val="none" w:sz="0" w:space="0" w:color="auto"/>
      </w:divBdr>
    </w:div>
    <w:div w:id="1816988617">
      <w:bodyDiv w:val="1"/>
      <w:marLeft w:val="0"/>
      <w:marRight w:val="0"/>
      <w:marTop w:val="0"/>
      <w:marBottom w:val="0"/>
      <w:divBdr>
        <w:top w:val="none" w:sz="0" w:space="0" w:color="auto"/>
        <w:left w:val="none" w:sz="0" w:space="0" w:color="auto"/>
        <w:bottom w:val="none" w:sz="0" w:space="0" w:color="auto"/>
        <w:right w:val="none" w:sz="0" w:space="0" w:color="auto"/>
      </w:divBdr>
    </w:div>
    <w:div w:id="1821188185">
      <w:bodyDiv w:val="1"/>
      <w:marLeft w:val="0"/>
      <w:marRight w:val="0"/>
      <w:marTop w:val="0"/>
      <w:marBottom w:val="0"/>
      <w:divBdr>
        <w:top w:val="none" w:sz="0" w:space="0" w:color="auto"/>
        <w:left w:val="none" w:sz="0" w:space="0" w:color="auto"/>
        <w:bottom w:val="none" w:sz="0" w:space="0" w:color="auto"/>
        <w:right w:val="none" w:sz="0" w:space="0" w:color="auto"/>
      </w:divBdr>
    </w:div>
    <w:div w:id="1822110878">
      <w:bodyDiv w:val="1"/>
      <w:marLeft w:val="0"/>
      <w:marRight w:val="0"/>
      <w:marTop w:val="0"/>
      <w:marBottom w:val="0"/>
      <w:divBdr>
        <w:top w:val="none" w:sz="0" w:space="0" w:color="auto"/>
        <w:left w:val="none" w:sz="0" w:space="0" w:color="auto"/>
        <w:bottom w:val="none" w:sz="0" w:space="0" w:color="auto"/>
        <w:right w:val="none" w:sz="0" w:space="0" w:color="auto"/>
      </w:divBdr>
    </w:div>
    <w:div w:id="1829248862">
      <w:bodyDiv w:val="1"/>
      <w:marLeft w:val="0"/>
      <w:marRight w:val="0"/>
      <w:marTop w:val="0"/>
      <w:marBottom w:val="0"/>
      <w:divBdr>
        <w:top w:val="none" w:sz="0" w:space="0" w:color="auto"/>
        <w:left w:val="none" w:sz="0" w:space="0" w:color="auto"/>
        <w:bottom w:val="none" w:sz="0" w:space="0" w:color="auto"/>
        <w:right w:val="none" w:sz="0" w:space="0" w:color="auto"/>
      </w:divBdr>
    </w:div>
    <w:div w:id="184971525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0628871">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0453846">
      <w:bodyDiv w:val="1"/>
      <w:marLeft w:val="0"/>
      <w:marRight w:val="0"/>
      <w:marTop w:val="0"/>
      <w:marBottom w:val="0"/>
      <w:divBdr>
        <w:top w:val="none" w:sz="0" w:space="0" w:color="auto"/>
        <w:left w:val="none" w:sz="0" w:space="0" w:color="auto"/>
        <w:bottom w:val="none" w:sz="0" w:space="0" w:color="auto"/>
        <w:right w:val="none" w:sz="0" w:space="0" w:color="auto"/>
      </w:divBdr>
    </w:div>
    <w:div w:id="1910573140">
      <w:bodyDiv w:val="1"/>
      <w:marLeft w:val="0"/>
      <w:marRight w:val="0"/>
      <w:marTop w:val="0"/>
      <w:marBottom w:val="0"/>
      <w:divBdr>
        <w:top w:val="none" w:sz="0" w:space="0" w:color="auto"/>
        <w:left w:val="none" w:sz="0" w:space="0" w:color="auto"/>
        <w:bottom w:val="none" w:sz="0" w:space="0" w:color="auto"/>
        <w:right w:val="none" w:sz="0" w:space="0" w:color="auto"/>
      </w:divBdr>
    </w:div>
    <w:div w:id="1915815972">
      <w:bodyDiv w:val="1"/>
      <w:marLeft w:val="0"/>
      <w:marRight w:val="0"/>
      <w:marTop w:val="0"/>
      <w:marBottom w:val="0"/>
      <w:divBdr>
        <w:top w:val="none" w:sz="0" w:space="0" w:color="auto"/>
        <w:left w:val="none" w:sz="0" w:space="0" w:color="auto"/>
        <w:bottom w:val="none" w:sz="0" w:space="0" w:color="auto"/>
        <w:right w:val="none" w:sz="0" w:space="0" w:color="auto"/>
      </w:divBdr>
    </w:div>
    <w:div w:id="191863475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112247">
      <w:bodyDiv w:val="1"/>
      <w:marLeft w:val="0"/>
      <w:marRight w:val="0"/>
      <w:marTop w:val="0"/>
      <w:marBottom w:val="0"/>
      <w:divBdr>
        <w:top w:val="none" w:sz="0" w:space="0" w:color="auto"/>
        <w:left w:val="none" w:sz="0" w:space="0" w:color="auto"/>
        <w:bottom w:val="none" w:sz="0" w:space="0" w:color="auto"/>
        <w:right w:val="none" w:sz="0" w:space="0" w:color="auto"/>
      </w:divBdr>
    </w:div>
    <w:div w:id="1927033372">
      <w:bodyDiv w:val="1"/>
      <w:marLeft w:val="0"/>
      <w:marRight w:val="0"/>
      <w:marTop w:val="0"/>
      <w:marBottom w:val="0"/>
      <w:divBdr>
        <w:top w:val="none" w:sz="0" w:space="0" w:color="auto"/>
        <w:left w:val="none" w:sz="0" w:space="0" w:color="auto"/>
        <w:bottom w:val="none" w:sz="0" w:space="0" w:color="auto"/>
        <w:right w:val="none" w:sz="0" w:space="0" w:color="auto"/>
      </w:divBdr>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32884339">
      <w:bodyDiv w:val="1"/>
      <w:marLeft w:val="0"/>
      <w:marRight w:val="0"/>
      <w:marTop w:val="0"/>
      <w:marBottom w:val="0"/>
      <w:divBdr>
        <w:top w:val="none" w:sz="0" w:space="0" w:color="auto"/>
        <w:left w:val="none" w:sz="0" w:space="0" w:color="auto"/>
        <w:bottom w:val="none" w:sz="0" w:space="0" w:color="auto"/>
        <w:right w:val="none" w:sz="0" w:space="0" w:color="auto"/>
      </w:divBdr>
    </w:div>
    <w:div w:id="1938782174">
      <w:bodyDiv w:val="1"/>
      <w:marLeft w:val="0"/>
      <w:marRight w:val="0"/>
      <w:marTop w:val="0"/>
      <w:marBottom w:val="0"/>
      <w:divBdr>
        <w:top w:val="none" w:sz="0" w:space="0" w:color="auto"/>
        <w:left w:val="none" w:sz="0" w:space="0" w:color="auto"/>
        <w:bottom w:val="none" w:sz="0" w:space="0" w:color="auto"/>
        <w:right w:val="none" w:sz="0" w:space="0" w:color="auto"/>
      </w:divBdr>
    </w:div>
    <w:div w:id="1951543201">
      <w:bodyDiv w:val="1"/>
      <w:marLeft w:val="0"/>
      <w:marRight w:val="0"/>
      <w:marTop w:val="0"/>
      <w:marBottom w:val="0"/>
      <w:divBdr>
        <w:top w:val="none" w:sz="0" w:space="0" w:color="auto"/>
        <w:left w:val="none" w:sz="0" w:space="0" w:color="auto"/>
        <w:bottom w:val="none" w:sz="0" w:space="0" w:color="auto"/>
        <w:right w:val="none" w:sz="0" w:space="0" w:color="auto"/>
      </w:divBdr>
    </w:div>
    <w:div w:id="1959531145">
      <w:bodyDiv w:val="1"/>
      <w:marLeft w:val="0"/>
      <w:marRight w:val="0"/>
      <w:marTop w:val="0"/>
      <w:marBottom w:val="0"/>
      <w:divBdr>
        <w:top w:val="none" w:sz="0" w:space="0" w:color="auto"/>
        <w:left w:val="none" w:sz="0" w:space="0" w:color="auto"/>
        <w:bottom w:val="none" w:sz="0" w:space="0" w:color="auto"/>
        <w:right w:val="none" w:sz="0" w:space="0" w:color="auto"/>
      </w:divBdr>
    </w:div>
    <w:div w:id="1964994626">
      <w:bodyDiv w:val="1"/>
      <w:marLeft w:val="0"/>
      <w:marRight w:val="0"/>
      <w:marTop w:val="0"/>
      <w:marBottom w:val="0"/>
      <w:divBdr>
        <w:top w:val="none" w:sz="0" w:space="0" w:color="auto"/>
        <w:left w:val="none" w:sz="0" w:space="0" w:color="auto"/>
        <w:bottom w:val="none" w:sz="0" w:space="0" w:color="auto"/>
        <w:right w:val="none" w:sz="0" w:space="0" w:color="auto"/>
      </w:divBdr>
    </w:div>
    <w:div w:id="1974602129">
      <w:bodyDiv w:val="1"/>
      <w:marLeft w:val="0"/>
      <w:marRight w:val="0"/>
      <w:marTop w:val="0"/>
      <w:marBottom w:val="0"/>
      <w:divBdr>
        <w:top w:val="none" w:sz="0" w:space="0" w:color="auto"/>
        <w:left w:val="none" w:sz="0" w:space="0" w:color="auto"/>
        <w:bottom w:val="none" w:sz="0" w:space="0" w:color="auto"/>
        <w:right w:val="none" w:sz="0" w:space="0" w:color="auto"/>
      </w:divBdr>
    </w:div>
    <w:div w:id="198554663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59562">
      <w:bodyDiv w:val="1"/>
      <w:marLeft w:val="0"/>
      <w:marRight w:val="0"/>
      <w:marTop w:val="0"/>
      <w:marBottom w:val="0"/>
      <w:divBdr>
        <w:top w:val="none" w:sz="0" w:space="0" w:color="auto"/>
        <w:left w:val="none" w:sz="0" w:space="0" w:color="auto"/>
        <w:bottom w:val="none" w:sz="0" w:space="0" w:color="auto"/>
        <w:right w:val="none" w:sz="0" w:space="0" w:color="auto"/>
      </w:divBdr>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49602229">
      <w:bodyDiv w:val="1"/>
      <w:marLeft w:val="0"/>
      <w:marRight w:val="0"/>
      <w:marTop w:val="0"/>
      <w:marBottom w:val="0"/>
      <w:divBdr>
        <w:top w:val="none" w:sz="0" w:space="0" w:color="auto"/>
        <w:left w:val="none" w:sz="0" w:space="0" w:color="auto"/>
        <w:bottom w:val="none" w:sz="0" w:space="0" w:color="auto"/>
        <w:right w:val="none" w:sz="0" w:space="0" w:color="auto"/>
      </w:divBdr>
    </w:div>
    <w:div w:id="2051369267">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52916003">
      <w:bodyDiv w:val="1"/>
      <w:marLeft w:val="0"/>
      <w:marRight w:val="0"/>
      <w:marTop w:val="0"/>
      <w:marBottom w:val="0"/>
      <w:divBdr>
        <w:top w:val="none" w:sz="0" w:space="0" w:color="auto"/>
        <w:left w:val="none" w:sz="0" w:space="0" w:color="auto"/>
        <w:bottom w:val="none" w:sz="0" w:space="0" w:color="auto"/>
        <w:right w:val="none" w:sz="0" w:space="0" w:color="auto"/>
      </w:divBdr>
    </w:div>
    <w:div w:id="20684072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831724">
      <w:bodyDiv w:val="1"/>
      <w:marLeft w:val="0"/>
      <w:marRight w:val="0"/>
      <w:marTop w:val="0"/>
      <w:marBottom w:val="0"/>
      <w:divBdr>
        <w:top w:val="none" w:sz="0" w:space="0" w:color="auto"/>
        <w:left w:val="none" w:sz="0" w:space="0" w:color="auto"/>
        <w:bottom w:val="none" w:sz="0" w:space="0" w:color="auto"/>
        <w:right w:val="none" w:sz="0" w:space="0" w:color="auto"/>
      </w:divBdr>
    </w:div>
    <w:div w:id="209015558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4484">
      <w:bodyDiv w:val="1"/>
      <w:marLeft w:val="0"/>
      <w:marRight w:val="0"/>
      <w:marTop w:val="0"/>
      <w:marBottom w:val="0"/>
      <w:divBdr>
        <w:top w:val="none" w:sz="0" w:space="0" w:color="auto"/>
        <w:left w:val="none" w:sz="0" w:space="0" w:color="auto"/>
        <w:bottom w:val="none" w:sz="0" w:space="0" w:color="auto"/>
        <w:right w:val="none" w:sz="0" w:space="0" w:color="auto"/>
      </w:divBdr>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 w:id="21443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ftwaredevelopers.ato.gov.au/OnlineservicesforDSPs" TargetMode="External"/><Relationship Id="rId18" Type="http://schemas.openxmlformats.org/officeDocument/2006/relationships/footer" Target="footer1.xml"/><Relationship Id="rId26" Type="http://schemas.openxmlformats.org/officeDocument/2006/relationships/hyperlink" Target="https://www.sbr.gov.au/about-sbr/resources/learning-modules/xbrl-fundamentals" TargetMode="External"/><Relationship Id="rId39" Type="http://schemas.openxmlformats.org/officeDocument/2006/relationships/hyperlink" Target="https://www.ato.gov.au/tax-and-super-professionals/for-tax-professionals/prepare-and-lodge/tax-time/before-you-lodge/prevent-delays-in-processing-return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info.authorisationmanager.gov.au/authorisations" TargetMode="External"/><Relationship Id="rId42" Type="http://schemas.openxmlformats.org/officeDocument/2006/relationships/hyperlink" Target="https://www.ato.gov.au/forms/consolidated-list-of-approved-forms-by-tax-topic/" TargetMode="External"/><Relationship Id="rId47"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oftwaredevelopers.ato.gov.au/Cloud_Software_Authentication_and_Authorisation" TargetMode="External"/><Relationship Id="rId33" Type="http://schemas.openxmlformats.org/officeDocument/2006/relationships/hyperlink" Target="https://info.authorisationmanager.gov.au/how-do-i-get-set-up" TargetMode="External"/><Relationship Id="rId38" Type="http://schemas.openxmlformats.org/officeDocument/2006/relationships/hyperlink" Target="https://www.sbr.gov.au/sites/default/files/ato_service_registry.xlsx"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tpb.gov.au/software-providers-and-tax-agent-services-act-2009-tpb-information-sheet-tpbi-092011" TargetMode="External"/><Relationship Id="rId41" Type="http://schemas.openxmlformats.org/officeDocument/2006/relationships/hyperlink" Target="https://softwaredevelopers.ato.gov.au/sites/default/files/resource-attachments/ELStag_update.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tax-and-super-professionals/digital-services/in-detail" TargetMode="External"/><Relationship Id="rId32" Type="http://schemas.openxmlformats.org/officeDocument/2006/relationships/hyperlink" Target="https://www.myid.gov.au/how-set-myid" TargetMode="External"/><Relationship Id="rId37" Type="http://schemas.openxmlformats.org/officeDocument/2006/relationships/hyperlink" Target="https://am.ato.gov.au/amsupport/pages/SiteMap.htm" TargetMode="External"/><Relationship Id="rId40" Type="http://schemas.openxmlformats.org/officeDocument/2006/relationships/hyperlink" Target="https://softwaredevelopers.ato.gov.au/ELSspecification" TargetMode="Externa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sbr.gov.au/" TargetMode="External"/><Relationship Id="rId23" Type="http://schemas.openxmlformats.org/officeDocument/2006/relationships/hyperlink" Target="https://www.ato.gov.au/Definitions/?anchor=top" TargetMode="External"/><Relationship Id="rId28" Type="http://schemas.openxmlformats.org/officeDocument/2006/relationships/hyperlink" Target="https://www.sbr.gov.au/sites/default/files/ato_service_registry.xlsx" TargetMode="External"/><Relationship Id="rId36" Type="http://schemas.openxmlformats.org/officeDocument/2006/relationships/image" Target="media/image2.jp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softwaredevelopers.ato.gov.au/sites/default/files/2020-06/Reasonable_use_of_ATO_digital_wholesale_services.pdf" TargetMode="External"/><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RServiceDesk@sbr.gov.au" TargetMode="External"/><Relationship Id="rId22" Type="http://schemas.openxmlformats.org/officeDocument/2006/relationships/hyperlink" Target="https://www.sbr.gov.au/digital-service-providers/developer-tools/glossary" TargetMode="External"/><Relationship Id="rId27" Type="http://schemas.openxmlformats.org/officeDocument/2006/relationships/hyperlink" Target="https://www.sbr.gov.au/sites/default/files/ato_service_registry.xlsx" TargetMode="External"/><Relationship Id="rId30" Type="http://schemas.openxmlformats.org/officeDocument/2006/relationships/hyperlink" Target="https://softwaredevelopers.ato.gov.au/usingourservices/dsp-conditions-use" TargetMode="External"/><Relationship Id="rId35" Type="http://schemas.openxmlformats.org/officeDocument/2006/relationships/hyperlink" Target="https://info.authorisationmanager.gov.au/machine-credentials" TargetMode="External"/><Relationship Id="rId43" Type="http://schemas.openxmlformats.org/officeDocument/2006/relationships/hyperlink" Target="https://www.ato.gov.au/tax-professionals/prepare-and-lodge/managing-your-lodgment-program/client-declarations-and-lodgment-online/"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cfea33-81e3-40b3-964f-0af249f09b77" xsi:nil="true"/>
    <lcf76f155ced4ddcb4097134ff3c332f xmlns="b8f7953d-d14b-4f71-b9e9-b3870bf8f12a">
      <Terms xmlns="http://schemas.microsoft.com/office/infopath/2007/PartnerControls"/>
    </lcf76f155ced4ddcb4097134ff3c332f>
    <_Version xmlns="http://schemas.microsoft.com/sharepoint/v3/fields">1.4</_Version>
    <Project xmlns="b8f7953d-d14b-4f71-b9e9-b3870bf8f12a" xsi:nil="true"/>
    <Audience xmlns="b8f7953d-d14b-4f71-b9e9-b3870bf8f12a">External</Audience>
    <Domain xmlns="b8f7953d-d14b-4f71-b9e9-b3870bf8f12a">Common</Domain>
    <Endorsing_x0020_Officer xmlns="b8f7953d-d14b-4f71-b9e9-b3870bf8f12a">
      <UserInfo>
        <DisplayName>Ziva White</DisplayName>
        <AccountId>3013</AccountId>
        <AccountType/>
      </UserInfo>
    </Endorsing_x0020_Officer>
    <Document_x0020_Status xmlns="b8f7953d-d14b-4f71-b9e9-b3870bf8f12a">Published Final</Document_x0020_Status>
    <Publication_x0020_Date xmlns="b8f7953d-d14b-4f71-b9e9-b3870bf8f12a">2025-02-12T13:00:00+00:00</Publication_x0020_Date>
    <Publication_x0020_Site xmlns="b8f7953d-d14b-4f71-b9e9-b3870bf8f12a">sbr.gov.au</Publication_x0020_Site>
    <_dlc_DocIdPersistId xmlns="ebcfea33-81e3-40b3-964f-0af249f09b77" xsi:nil="true"/>
    <_dlc_DocId xmlns="ebcfea33-81e3-40b3-964f-0af249f09b77">ENHAASS3WZA2-2111939726-55339</_dlc_DocId>
    <_dlc_DocIdUrl xmlns="ebcfea33-81e3-40b3-964f-0af249f09b77">
      <Url>https://atooffice.sharepoint.com/sites/DWISDDD/_layouts/15/DocIdRedir.aspx?ID=ENHAASS3WZA2-2111939726-55339</Url>
      <Description>ENHAASS3WZA2-2111939726-55339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C976-62E1-4FC6-BD4B-6E781F13F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28FE7A-6DE3-4A5F-A98C-2F62108ABBF1}">
  <ds:schemaRefs>
    <ds:schemaRef ds:uri="http://purl.org/dc/terms/"/>
    <ds:schemaRef ds:uri="ebcfea33-81e3-40b3-964f-0af249f09b77"/>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b8f7953d-d14b-4f71-b9e9-b3870bf8f12a"/>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DD50441F-3A63-41A3-A4A6-D33A14086902}">
  <ds:schemaRefs>
    <ds:schemaRef ds:uri="http://schemas.microsoft.com/sharepoint/v3/contenttype/forms"/>
  </ds:schemaRefs>
</ds:datastoreItem>
</file>

<file path=customXml/itemProps4.xml><?xml version="1.0" encoding="utf-8"?>
<ds:datastoreItem xmlns:ds="http://schemas.openxmlformats.org/officeDocument/2006/customXml" ds:itemID="{E5994CE3-BA3C-4C6B-BEE0-0E92B7ACC600}">
  <ds:schemaRefs>
    <ds:schemaRef ds:uri="http://schemas.microsoft.com/sharepoint/events"/>
  </ds:schemaRefs>
</ds:datastoreItem>
</file>

<file path=customXml/itemProps5.xml><?xml version="1.0" encoding="utf-8"?>
<ds:datastoreItem xmlns:ds="http://schemas.openxmlformats.org/officeDocument/2006/customXml" ds:itemID="{2D937467-64DD-4310-B719-EF0A91BC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6553</Words>
  <Characters>40796</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ATO Common Business Implementation and Taxpayer Declaration Guide</vt:lpstr>
    </vt:vector>
  </TitlesOfParts>
  <LinksUpToDate>false</LinksUpToDate>
  <CharactersWithSpaces>47255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Common Business Implementation and Taxpayer Declaration Guide</dc:title>
  <dc:subject/>
  <dc:creator/>
  <cp:keywords>1.4</cp:keywords>
  <dc:description>Final</dc:description>
  <cp:lastModifiedBy/>
  <cp:revision>1</cp:revision>
  <dcterms:created xsi:type="dcterms:W3CDTF">2025-02-12T21:17:00Z</dcterms:created>
  <dcterms:modified xsi:type="dcterms:W3CDTF">2025-02-12T21:17:00Z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0x010100155B54DD33414D42A64D323907890DCA</vt:lpwstr>
  </property>
  <property fmtid="{D5CDD505-2E9C-101B-9397-08002B2CF9AE}" pid="3" name="_dlc_DocIdItemGuid">
    <vt:lpwstr>7eb04953-d1cb-468b-a133-6517ec6e63bd</vt:lpwstr>
  </property>
  <property fmtid="{D5CDD505-2E9C-101B-9397-08002B2CF9AE}" pid="4" name="_NewReviewCycle">
    <vt:lpwstr/>
  </property>
  <property fmtid="{D5CDD505-2E9C-101B-9397-08002B2CF9AE}" pid="5" name="Security classification">
    <vt:lpwstr>3136;#OFFICIAL|5d128361-bbb7-4b9a-ac60-b26612a0ec1b</vt:lpwstr>
  </property>
  <property fmtid="{D5CDD505-2E9C-101B-9397-08002B2CF9AE}" pid="6" name="IsABRSLetter">
    <vt:bool>false</vt:bool>
  </property>
  <property fmtid="{D5CDD505-2E9C-101B-9397-08002B2CF9AE}" pid="7" name="MediaServiceImageTags">
    <vt:lpwstr/>
  </property>
  <property fmtid="{D5CDD505-2E9C-101B-9397-08002B2CF9AE}" pid="8" name="MSIP_Label_c111c204-3025-4293-a668-517002c3f023_Enabled">
    <vt:lpwstr>True</vt:lpwstr>
  </property>
  <property fmtid="{D5CDD505-2E9C-101B-9397-08002B2CF9AE}" pid="9" name="MSIP_Label_c111c204-3025-4293-a668-517002c3f023_SiteId">
    <vt:lpwstr>8e823e99-cbcb-430f-a0f6-af1365c21e22</vt:lpwstr>
  </property>
  <property fmtid="{D5CDD505-2E9C-101B-9397-08002B2CF9AE}" pid="10" name="MSIP_Label_c111c204-3025-4293-a668-517002c3f023_SetDate">
    <vt:lpwstr>2024-06-10T23:17:51Z</vt:lpwstr>
  </property>
  <property fmtid="{D5CDD505-2E9C-101B-9397-08002B2CF9AE}" pid="11" name="MSIP_Label_c111c204-3025-4293-a668-517002c3f023_Name">
    <vt:lpwstr>OFFICIAL</vt:lpwstr>
  </property>
  <property fmtid="{D5CDD505-2E9C-101B-9397-08002B2CF9AE}" pid="12" name="MSIP_Label_c111c204-3025-4293-a668-517002c3f023_ActionId">
    <vt:lpwstr>4ad82771-ec5e-41ba-956e-0ca8877d9446</vt:lpwstr>
  </property>
  <property fmtid="{D5CDD505-2E9C-101B-9397-08002B2CF9AE}" pid="13" name="MSIP_Label_c111c204-3025-4293-a668-517002c3f023_Removed">
    <vt:lpwstr>False</vt:lpwstr>
  </property>
  <property fmtid="{D5CDD505-2E9C-101B-9397-08002B2CF9AE}" pid="14" name="MSIP_Label_c111c204-3025-4293-a668-517002c3f023_Extended_MSFT_Method">
    <vt:lpwstr>Privileged</vt:lpwstr>
  </property>
  <property fmtid="{D5CDD505-2E9C-101B-9397-08002B2CF9AE}" pid="15" name="Sensitivity">
    <vt:lpwstr>OFFICIAL</vt:lpwstr>
  </property>
</Properties>
</file>