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DF9B938" w:rsidR="00BA43CC" w:rsidRPr="009B06E0" w:rsidRDefault="002B6E19" w:rsidP="007F6E28">
            <w:pPr>
              <w:rPr>
                <w:noProof/>
              </w:rPr>
            </w:pPr>
            <w:bookmarkStart w:id="0" w:name="_Toc228954255"/>
            <w:r>
              <w:rPr>
                <w:noProof/>
              </w:rPr>
              <w:drawing>
                <wp:anchor distT="0" distB="0" distL="114300" distR="114300" simplePos="0" relativeHeight="251657728" behindDoc="1" locked="1" layoutInCell="1" allowOverlap="1" wp14:anchorId="78BBB159" wp14:editId="7A8C287A">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73989FB" w14:textId="77777777" w:rsidR="00375961" w:rsidRDefault="008C378B" w:rsidP="00375961">
            <w:pPr>
              <w:pStyle w:val="ReportTitle"/>
              <w:spacing w:before="60" w:after="0" w:line="240" w:lineRule="auto"/>
              <w:ind w:left="442"/>
              <w:rPr>
                <w:sz w:val="50"/>
              </w:rPr>
            </w:pPr>
            <w:r>
              <w:rPr>
                <w:sz w:val="50"/>
              </w:rPr>
              <w:t>Payment Reference Number</w:t>
            </w:r>
          </w:p>
          <w:p w14:paraId="058FB8AD" w14:textId="77777777" w:rsidR="00375961" w:rsidRDefault="00375961" w:rsidP="00375961">
            <w:pPr>
              <w:pStyle w:val="ReportTitle"/>
              <w:spacing w:before="60" w:after="0" w:line="240" w:lineRule="auto"/>
              <w:ind w:left="442"/>
              <w:rPr>
                <w:sz w:val="50"/>
              </w:rPr>
            </w:pPr>
          </w:p>
          <w:p w14:paraId="230A8FC1" w14:textId="20C2CE80" w:rsidR="00DC4A1D" w:rsidRPr="00CE454C" w:rsidRDefault="008C378B" w:rsidP="00CE454C">
            <w:pPr>
              <w:pStyle w:val="ReportTitle"/>
              <w:spacing w:before="60" w:after="0" w:line="240" w:lineRule="auto"/>
              <w:ind w:left="442"/>
              <w:rPr>
                <w:rFonts w:cs="Arial"/>
                <w:sz w:val="50"/>
                <w:szCs w:val="50"/>
              </w:rPr>
            </w:pPr>
            <w:r>
              <w:rPr>
                <w:sz w:val="50"/>
              </w:rPr>
              <w:t>PRN</w:t>
            </w:r>
            <w:r w:rsidR="006A05C4" w:rsidRPr="00DC0CF4">
              <w:rPr>
                <w:sz w:val="50"/>
              </w:rPr>
              <w:t>.</w:t>
            </w:r>
            <w:r w:rsidR="00DC0CF4">
              <w:rPr>
                <w:sz w:val="50"/>
              </w:rPr>
              <w:t>000</w:t>
            </w:r>
            <w:r>
              <w:rPr>
                <w:sz w:val="50"/>
              </w:rPr>
              <w:t>1</w:t>
            </w:r>
            <w:r w:rsidR="00AC7A00" w:rsidRPr="00EB7563">
              <w:rPr>
                <w:sz w:val="50"/>
              </w:rPr>
              <w:t xml:space="preserve"> </w:t>
            </w:r>
            <w:r w:rsidR="00DC0CF4">
              <w:rPr>
                <w:sz w:val="50"/>
              </w:rPr>
              <w:t>2016</w:t>
            </w:r>
            <w:r w:rsidR="00F7100C">
              <w:rPr>
                <w:sz w:val="50"/>
              </w:rPr>
              <w:t xml:space="preserve"> </w:t>
            </w:r>
            <w:r w:rsidR="00642BE7" w:rsidRPr="00EB7563">
              <w:rPr>
                <w:sz w:val="50"/>
              </w:rPr>
              <w:t xml:space="preserve">Package </w:t>
            </w:r>
            <w:r w:rsidR="002B75AD">
              <w:rPr>
                <w:sz w:val="50"/>
              </w:rPr>
              <w:t>v1.</w:t>
            </w:r>
            <w:r w:rsidR="000D7EBC">
              <w:rPr>
                <w:sz w:val="50"/>
              </w:rPr>
              <w:t>4</w:t>
            </w:r>
            <w:r w:rsidR="005A5464">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3A0262EE"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375961">
              <w:rPr>
                <w:sz w:val="32"/>
                <w:szCs w:val="32"/>
              </w:rPr>
              <w:t>1</w:t>
            </w:r>
            <w:r w:rsidR="009F5501">
              <w:rPr>
                <w:sz w:val="32"/>
                <w:szCs w:val="32"/>
              </w:rPr>
              <w:t>9</w:t>
            </w:r>
            <w:r w:rsidR="00D11B30" w:rsidRPr="00D11B30">
              <w:rPr>
                <w:sz w:val="32"/>
                <w:szCs w:val="32"/>
                <w:vertAlign w:val="superscript"/>
              </w:rPr>
              <w:t>th</w:t>
            </w:r>
            <w:r w:rsidR="00D11B30">
              <w:rPr>
                <w:sz w:val="32"/>
                <w:szCs w:val="32"/>
              </w:rPr>
              <w:t xml:space="preserve"> </w:t>
            </w:r>
            <w:r w:rsidR="009F5501">
              <w:rPr>
                <w:sz w:val="32"/>
                <w:szCs w:val="32"/>
              </w:rPr>
              <w:t>September</w:t>
            </w:r>
            <w:r w:rsidR="00857CC0">
              <w:rPr>
                <w:sz w:val="32"/>
                <w:szCs w:val="32"/>
              </w:rPr>
              <w:t xml:space="preserve"> </w:t>
            </w:r>
            <w:r w:rsidR="00D11B30">
              <w:rPr>
                <w:sz w:val="32"/>
                <w:szCs w:val="32"/>
              </w:rPr>
              <w:t>20</w:t>
            </w:r>
            <w:r w:rsidR="000D7EBC">
              <w:rPr>
                <w:sz w:val="32"/>
                <w:szCs w:val="32"/>
              </w:rPr>
              <w:t>24</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EB1264C" w:rsidR="00C907DB" w:rsidRPr="009B06E0" w:rsidRDefault="002B6E19" w:rsidP="000E5315">
            <w:pPr>
              <w:spacing w:before="60" w:after="60"/>
              <w:rPr>
                <w:rFonts w:cs="Arial"/>
                <w:b/>
              </w:rPr>
            </w:pPr>
            <w:r>
              <w:rPr>
                <w:rFonts w:cs="Arial"/>
                <w:noProof/>
              </w:rPr>
              <w:drawing>
                <wp:inline distT="0" distB="0" distL="0" distR="0" wp14:anchorId="538FA16F" wp14:editId="690ACEEC">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C907DB" w:rsidRPr="009B06E0">
              <w:rPr>
                <w:rFonts w:cs="Arial"/>
              </w:rPr>
              <w:t xml:space="preserve">  This document and its attachments are </w:t>
            </w:r>
            <w:r w:rsidR="00433CE1">
              <w:rPr>
                <w:rFonts w:cs="Arial"/>
                <w:b/>
              </w:rPr>
              <w:fldChar w:fldCharType="begin">
                <w:ffData>
                  <w:name w:val=""/>
                  <w:enabled/>
                  <w:calcOnExit w:val="0"/>
                  <w:textInput>
                    <w:default w:val="Official"/>
                  </w:textInput>
                </w:ffData>
              </w:fldChar>
            </w:r>
            <w:r w:rsidR="00433CE1">
              <w:rPr>
                <w:rFonts w:cs="Arial"/>
                <w:b/>
              </w:rPr>
              <w:instrText xml:space="preserve"> FORMTEXT </w:instrText>
            </w:r>
            <w:r w:rsidR="00433CE1">
              <w:rPr>
                <w:rFonts w:cs="Arial"/>
                <w:b/>
              </w:rPr>
            </w:r>
            <w:r w:rsidR="00433CE1">
              <w:rPr>
                <w:rFonts w:cs="Arial"/>
                <w:b/>
              </w:rPr>
              <w:fldChar w:fldCharType="separate"/>
            </w:r>
            <w:r w:rsidR="00433CE1">
              <w:rPr>
                <w:rFonts w:cs="Arial"/>
                <w:b/>
                <w:noProof/>
              </w:rPr>
              <w:t>Official</w:t>
            </w:r>
            <w:r w:rsidR="00433CE1">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9B06A14" w:rsidR="00C907DB" w:rsidRPr="009B06E0" w:rsidRDefault="002B6E19" w:rsidP="00671422">
            <w:pPr>
              <w:spacing w:before="60" w:after="60"/>
            </w:pPr>
            <w:r>
              <w:rPr>
                <w:noProof/>
              </w:rPr>
              <w:drawing>
                <wp:inline distT="0" distB="0" distL="0" distR="0" wp14:anchorId="48311423" wp14:editId="49CF1DA0">
                  <wp:extent cx="1778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807215">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807215">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807215">
            <w:pPr>
              <w:pStyle w:val="VersionHead"/>
              <w:spacing w:before="120" w:after="120"/>
            </w:pPr>
            <w:r w:rsidRPr="009B06E0">
              <w:t>Description of changes</w:t>
            </w:r>
          </w:p>
        </w:tc>
      </w:tr>
      <w:tr w:rsidR="00D11B30" w:rsidRPr="009B06E0" w14:paraId="4E8A9B93" w14:textId="77777777" w:rsidTr="009217ED">
        <w:tc>
          <w:tcPr>
            <w:tcW w:w="1022" w:type="dxa"/>
            <w:tcBorders>
              <w:top w:val="single" w:sz="6" w:space="0" w:color="auto"/>
            </w:tcBorders>
          </w:tcPr>
          <w:p w14:paraId="6BD25FFF" w14:textId="2833AD03" w:rsidR="00D11B30" w:rsidRDefault="00C6494F" w:rsidP="003E266E">
            <w:pPr>
              <w:pStyle w:val="Version2"/>
              <w:spacing w:before="120" w:after="120"/>
            </w:pPr>
            <w:r>
              <w:t>1.</w:t>
            </w:r>
            <w:r w:rsidR="00B10679">
              <w:t>4</w:t>
            </w:r>
          </w:p>
        </w:tc>
        <w:tc>
          <w:tcPr>
            <w:tcW w:w="1590" w:type="dxa"/>
            <w:tcBorders>
              <w:top w:val="single" w:sz="6" w:space="0" w:color="auto"/>
            </w:tcBorders>
          </w:tcPr>
          <w:p w14:paraId="00B9B9EB" w14:textId="72C7203F" w:rsidR="00D11B30" w:rsidRDefault="00375961" w:rsidP="009217ED">
            <w:pPr>
              <w:pStyle w:val="Version2"/>
              <w:spacing w:before="120" w:after="120"/>
            </w:pPr>
            <w:r>
              <w:t>1</w:t>
            </w:r>
            <w:r w:rsidR="00B10679">
              <w:t>9</w:t>
            </w:r>
            <w:r>
              <w:t>/</w:t>
            </w:r>
            <w:r w:rsidR="00B10679">
              <w:t>09</w:t>
            </w:r>
            <w:r w:rsidR="00C6494F">
              <w:t>/20</w:t>
            </w:r>
            <w:r w:rsidR="00B10679">
              <w:t>24</w:t>
            </w:r>
          </w:p>
        </w:tc>
        <w:tc>
          <w:tcPr>
            <w:tcW w:w="6773" w:type="dxa"/>
            <w:tcBorders>
              <w:top w:val="single" w:sz="6" w:space="0" w:color="auto"/>
            </w:tcBorders>
          </w:tcPr>
          <w:p w14:paraId="5B0A3810" w14:textId="4B1CB793" w:rsidR="00433CE1" w:rsidRPr="005B7A52" w:rsidRDefault="00433CE1" w:rsidP="00433CE1">
            <w:pPr>
              <w:pStyle w:val="Version2"/>
              <w:spacing w:before="120" w:after="120"/>
              <w:ind w:left="0"/>
              <w:rPr>
                <w:sz w:val="20"/>
                <w:szCs w:val="20"/>
              </w:rPr>
            </w:pPr>
            <w:r>
              <w:rPr>
                <w:sz w:val="20"/>
                <w:szCs w:val="20"/>
              </w:rPr>
              <w:t>Final</w:t>
            </w:r>
            <w:r w:rsidRPr="005B7A52">
              <w:rPr>
                <w:sz w:val="20"/>
                <w:szCs w:val="20"/>
              </w:rPr>
              <w:t xml:space="preserve"> release of </w:t>
            </w:r>
            <w:r>
              <w:rPr>
                <w:sz w:val="20"/>
                <w:szCs w:val="20"/>
              </w:rPr>
              <w:t>PRN</w:t>
            </w:r>
            <w:r w:rsidRPr="005B7A52">
              <w:rPr>
                <w:sz w:val="20"/>
                <w:szCs w:val="20"/>
              </w:rPr>
              <w:t>.000</w:t>
            </w:r>
            <w:r>
              <w:rPr>
                <w:sz w:val="20"/>
                <w:szCs w:val="20"/>
              </w:rPr>
              <w:t>1</w:t>
            </w:r>
            <w:r w:rsidRPr="005B7A52">
              <w:rPr>
                <w:sz w:val="20"/>
                <w:szCs w:val="20"/>
              </w:rPr>
              <w:t xml:space="preserve"> 20</w:t>
            </w:r>
            <w:r>
              <w:rPr>
                <w:sz w:val="20"/>
                <w:szCs w:val="20"/>
              </w:rPr>
              <w:t>16</w:t>
            </w:r>
            <w:r w:rsidRPr="005B7A52">
              <w:rPr>
                <w:sz w:val="20"/>
                <w:szCs w:val="20"/>
              </w:rPr>
              <w:t xml:space="preserve"> service for 1</w:t>
            </w:r>
            <w:r>
              <w:rPr>
                <w:sz w:val="20"/>
                <w:szCs w:val="20"/>
              </w:rPr>
              <w:t>9</w:t>
            </w:r>
            <w:r w:rsidRPr="005B7A52">
              <w:rPr>
                <w:sz w:val="20"/>
                <w:szCs w:val="20"/>
                <w:vertAlign w:val="superscript"/>
              </w:rPr>
              <w:t>th</w:t>
            </w:r>
            <w:r w:rsidRPr="005B7A52">
              <w:rPr>
                <w:sz w:val="20"/>
                <w:szCs w:val="20"/>
              </w:rPr>
              <w:t xml:space="preserve"> </w:t>
            </w:r>
            <w:r>
              <w:rPr>
                <w:sz w:val="20"/>
                <w:szCs w:val="20"/>
              </w:rPr>
              <w:t>September 2024</w:t>
            </w:r>
            <w:r w:rsidRPr="005B7A52">
              <w:rPr>
                <w:sz w:val="20"/>
                <w:szCs w:val="20"/>
              </w:rPr>
              <w:t xml:space="preserve"> EVTE </w:t>
            </w:r>
            <w:r>
              <w:rPr>
                <w:sz w:val="20"/>
                <w:szCs w:val="20"/>
              </w:rPr>
              <w:t>release</w:t>
            </w:r>
            <w:r w:rsidRPr="005B7A52">
              <w:rPr>
                <w:sz w:val="20"/>
                <w:szCs w:val="20"/>
              </w:rPr>
              <w:t>.</w:t>
            </w:r>
          </w:p>
          <w:p w14:paraId="04ADDF60" w14:textId="377A3655" w:rsidR="00812118" w:rsidRPr="00FC4EAE" w:rsidRDefault="00375961" w:rsidP="00375961">
            <w:pPr>
              <w:pStyle w:val="Version2"/>
              <w:spacing w:after="0"/>
              <w:ind w:left="34"/>
              <w:rPr>
                <w:b/>
                <w:color w:val="4F81BD"/>
                <w:sz w:val="20"/>
                <w:szCs w:val="20"/>
                <w:u w:val="single"/>
              </w:rPr>
            </w:pPr>
            <w:r w:rsidRPr="00FC4EAE">
              <w:rPr>
                <w:b/>
                <w:color w:val="4F81BD"/>
                <w:sz w:val="20"/>
                <w:szCs w:val="20"/>
                <w:u w:val="single"/>
              </w:rPr>
              <w:t>Section 2 Package contents</w:t>
            </w:r>
          </w:p>
          <w:p w14:paraId="7DEFEBA3" w14:textId="77777777" w:rsidR="00413273" w:rsidRPr="00B10679" w:rsidRDefault="00413273" w:rsidP="00413273">
            <w:pPr>
              <w:pStyle w:val="Version2"/>
              <w:spacing w:before="120" w:after="120"/>
              <w:rPr>
                <w:b/>
                <w:sz w:val="20"/>
                <w:szCs w:val="20"/>
              </w:rPr>
            </w:pPr>
            <w:r w:rsidRPr="00B10679">
              <w:rPr>
                <w:b/>
                <w:sz w:val="20"/>
                <w:szCs w:val="20"/>
              </w:rPr>
              <w:t>Updated</w:t>
            </w:r>
          </w:p>
          <w:p w14:paraId="3CD491AF" w14:textId="77777777" w:rsidR="00B10679" w:rsidRPr="00B10679" w:rsidRDefault="00375961" w:rsidP="00375961">
            <w:pPr>
              <w:pStyle w:val="Version2"/>
              <w:numPr>
                <w:ilvl w:val="0"/>
                <w:numId w:val="35"/>
              </w:numPr>
              <w:spacing w:before="0" w:after="0"/>
              <w:rPr>
                <w:b/>
                <w:color w:val="4F81BD"/>
                <w:sz w:val="20"/>
                <w:szCs w:val="20"/>
              </w:rPr>
            </w:pPr>
            <w:r w:rsidRPr="00B10679">
              <w:rPr>
                <w:b/>
                <w:color w:val="4F81BD"/>
                <w:sz w:val="20"/>
                <w:szCs w:val="20"/>
              </w:rPr>
              <w:t>ATO PRN.0001 2016 Get Validation Rules.xlsx</w:t>
            </w:r>
          </w:p>
          <w:p w14:paraId="5E493240" w14:textId="77777777" w:rsidR="00B10679" w:rsidRPr="00B10679" w:rsidRDefault="00B10679" w:rsidP="00375961">
            <w:pPr>
              <w:pStyle w:val="Version2"/>
              <w:numPr>
                <w:ilvl w:val="0"/>
                <w:numId w:val="35"/>
              </w:numPr>
              <w:spacing w:before="0" w:after="0"/>
              <w:rPr>
                <w:b/>
                <w:color w:val="4F81BD"/>
                <w:sz w:val="20"/>
                <w:szCs w:val="20"/>
              </w:rPr>
            </w:pPr>
            <w:r w:rsidRPr="00B10679">
              <w:rPr>
                <w:b/>
                <w:color w:val="4F81BD"/>
                <w:sz w:val="20"/>
                <w:szCs w:val="20"/>
              </w:rPr>
              <w:t xml:space="preserve">ATO PRN.0001 2016 Get Request Message Structure Table.xlsx </w:t>
            </w:r>
          </w:p>
          <w:p w14:paraId="782FD568" w14:textId="4412EC6F" w:rsidR="00413273" w:rsidRPr="00B10679" w:rsidRDefault="00B10679" w:rsidP="00375961">
            <w:pPr>
              <w:pStyle w:val="Version2"/>
              <w:numPr>
                <w:ilvl w:val="0"/>
                <w:numId w:val="35"/>
              </w:numPr>
              <w:spacing w:before="0" w:after="0"/>
              <w:rPr>
                <w:b/>
                <w:color w:val="4F81BD"/>
                <w:sz w:val="20"/>
                <w:szCs w:val="20"/>
              </w:rPr>
            </w:pPr>
            <w:r w:rsidRPr="00B10679">
              <w:rPr>
                <w:b/>
                <w:color w:val="4F81BD"/>
                <w:sz w:val="20"/>
                <w:szCs w:val="20"/>
              </w:rPr>
              <w:t>ATO PRN.0001 2016 Message Repository.zip</w:t>
            </w:r>
          </w:p>
          <w:p w14:paraId="5270ED6D" w14:textId="77777777" w:rsidR="00413273" w:rsidRPr="00B10679" w:rsidRDefault="00413273" w:rsidP="00413273">
            <w:pPr>
              <w:pStyle w:val="Version2"/>
              <w:spacing w:before="120" w:after="120"/>
              <w:rPr>
                <w:b/>
                <w:sz w:val="20"/>
                <w:szCs w:val="20"/>
              </w:rPr>
            </w:pPr>
            <w:r w:rsidRPr="00B10679">
              <w:rPr>
                <w:b/>
                <w:sz w:val="20"/>
                <w:szCs w:val="20"/>
              </w:rPr>
              <w:t>Present</w:t>
            </w:r>
          </w:p>
          <w:p w14:paraId="1116BCEA" w14:textId="225C8DC7" w:rsidR="00B10679" w:rsidRDefault="00B10679" w:rsidP="00B10679">
            <w:pPr>
              <w:pStyle w:val="Version2"/>
              <w:numPr>
                <w:ilvl w:val="0"/>
                <w:numId w:val="35"/>
              </w:numPr>
              <w:spacing w:before="0" w:after="0"/>
              <w:rPr>
                <w:b/>
                <w:color w:val="4F81BD"/>
                <w:sz w:val="20"/>
                <w:szCs w:val="20"/>
              </w:rPr>
            </w:pPr>
            <w:r w:rsidRPr="00B10679">
              <w:rPr>
                <w:b/>
                <w:color w:val="4F81BD"/>
                <w:sz w:val="20"/>
                <w:szCs w:val="20"/>
              </w:rPr>
              <w:t xml:space="preserve">ATO PRN.0001 2016 Get </w:t>
            </w:r>
            <w:r>
              <w:rPr>
                <w:b/>
                <w:color w:val="4F81BD"/>
                <w:sz w:val="20"/>
                <w:szCs w:val="20"/>
              </w:rPr>
              <w:t>Response</w:t>
            </w:r>
            <w:r w:rsidRPr="00B10679">
              <w:rPr>
                <w:b/>
                <w:color w:val="4F81BD"/>
                <w:sz w:val="20"/>
                <w:szCs w:val="20"/>
              </w:rPr>
              <w:t xml:space="preserve"> Message Structure Table.xlsx </w:t>
            </w:r>
          </w:p>
          <w:p w14:paraId="701E1EA5" w14:textId="33E27106" w:rsidR="00D11B30" w:rsidRPr="00B10679" w:rsidRDefault="00B10679" w:rsidP="00B10679">
            <w:pPr>
              <w:pStyle w:val="Version2"/>
              <w:numPr>
                <w:ilvl w:val="0"/>
                <w:numId w:val="35"/>
              </w:numPr>
              <w:spacing w:before="0" w:after="0"/>
              <w:rPr>
                <w:b/>
                <w:color w:val="4F81BD"/>
                <w:sz w:val="20"/>
                <w:szCs w:val="20"/>
              </w:rPr>
            </w:pPr>
            <w:r w:rsidRPr="00B10679">
              <w:rPr>
                <w:b/>
                <w:color w:val="4F81BD"/>
                <w:sz w:val="20"/>
                <w:szCs w:val="20"/>
              </w:rPr>
              <w:t xml:space="preserve">ATO PRN.0001 2016 Get XML Contracts.zip </w:t>
            </w:r>
          </w:p>
        </w:tc>
      </w:tr>
      <w:bookmarkEnd w:id="1"/>
    </w:tbl>
    <w:p w14:paraId="1F5392EF" w14:textId="6A6FDA80" w:rsidR="00550AAC" w:rsidRDefault="00550AAC" w:rsidP="002733DA">
      <w:pPr>
        <w:rPr>
          <w:bCs/>
          <w:smallCaps/>
          <w:kern w:val="36"/>
          <w:sz w:val="36"/>
          <w:szCs w:val="36"/>
        </w:rPr>
      </w:pPr>
    </w:p>
    <w:p w14:paraId="643894BE" w14:textId="77777777" w:rsidR="00550AAC" w:rsidRDefault="00550AAC" w:rsidP="002733DA">
      <w:pPr>
        <w:rPr>
          <w:bCs/>
          <w:smallCaps/>
          <w:kern w:val="36"/>
          <w:sz w:val="36"/>
          <w:szCs w:val="36"/>
        </w:rPr>
      </w:pPr>
    </w:p>
    <w:p w14:paraId="577B955A" w14:textId="2841195E" w:rsidR="00812118" w:rsidRDefault="00551760" w:rsidP="002733DA">
      <w:pPr>
        <w:rPr>
          <w:bCs/>
          <w:smallCaps/>
          <w:kern w:val="36"/>
          <w:sz w:val="36"/>
          <w:szCs w:val="36"/>
        </w:rPr>
      </w:pPr>
      <w:r w:rsidRPr="002920BD">
        <w:rPr>
          <w:b/>
          <w:i/>
        </w:rPr>
        <w:t>Note:</w:t>
      </w:r>
      <w:r w:rsidRPr="002920BD">
        <w:rPr>
          <w:i/>
        </w:rPr>
        <w:t xml:space="preserve"> Previous Version history can be found in Appendix A of this document.</w:t>
      </w:r>
    </w:p>
    <w:p w14:paraId="11C2161D" w14:textId="70096EE8" w:rsidR="005A2235" w:rsidRPr="007029A8" w:rsidRDefault="009F5501" w:rsidP="002733DA">
      <w:pPr>
        <w:rPr>
          <w:bCs/>
          <w:smallCaps/>
          <w:kern w:val="36"/>
          <w:sz w:val="36"/>
          <w:szCs w:val="36"/>
        </w:rPr>
      </w:pPr>
      <w:r>
        <w:rPr>
          <w:bCs/>
          <w:smallCaps/>
          <w:kern w:val="36"/>
          <w:sz w:val="36"/>
          <w:szCs w:val="36"/>
        </w:rPr>
        <w:br w:type="page"/>
      </w:r>
      <w:r w:rsidR="005A2235" w:rsidRPr="007029A8">
        <w:rPr>
          <w:bCs/>
          <w:smallCaps/>
          <w:kern w:val="36"/>
          <w:sz w:val="36"/>
          <w:szCs w:val="36"/>
        </w:rPr>
        <w:t>Copyright</w:t>
      </w:r>
    </w:p>
    <w:p w14:paraId="5DD71459" w14:textId="0DAD8CC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852E17" w:rsidRPr="00DC0CF4">
        <w:rPr>
          <w:rFonts w:cs="Arial"/>
          <w:sz w:val="20"/>
          <w:szCs w:val="20"/>
        </w:rPr>
        <w:t>2</w:t>
      </w:r>
      <w:r w:rsidR="009F5501">
        <w:rPr>
          <w:rFonts w:cs="Arial"/>
          <w:sz w:val="20"/>
          <w:szCs w:val="20"/>
        </w:rPr>
        <w:t>024</w:t>
      </w:r>
      <w:r w:rsidRPr="00DC0CF4">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4D6B8929" w14:textId="77777777" w:rsidR="00260CB2" w:rsidRDefault="00260CB2" w:rsidP="00BA43CC">
      <w:pPr>
        <w:spacing w:after="120"/>
        <w:rPr>
          <w:rFonts w:cs="Arial"/>
          <w:sz w:val="36"/>
          <w:szCs w:val="36"/>
        </w:rPr>
      </w:pPr>
    </w:p>
    <w:p w14:paraId="3F41B524" w14:textId="55FF41F4" w:rsidR="00BA43CC" w:rsidRPr="00153400" w:rsidRDefault="009F5501" w:rsidP="00BA43CC">
      <w:pPr>
        <w:spacing w:after="120"/>
        <w:rPr>
          <w:rFonts w:cs="Arial"/>
          <w:sz w:val="36"/>
          <w:szCs w:val="36"/>
        </w:rPr>
      </w:pPr>
      <w:r>
        <w:rPr>
          <w:rFonts w:cs="Arial"/>
          <w:sz w:val="36"/>
          <w:szCs w:val="36"/>
        </w:rPr>
        <w:br w:type="page"/>
      </w:r>
      <w:r w:rsidR="00BA43CC" w:rsidRPr="00153400">
        <w:rPr>
          <w:rFonts w:cs="Arial"/>
          <w:sz w:val="36"/>
          <w:szCs w:val="36"/>
        </w:rPr>
        <w:t>Table of contents</w:t>
      </w:r>
    </w:p>
    <w:p w14:paraId="2D0A6E5A" w14:textId="2EB0235B" w:rsidR="00023061"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175319952" w:history="1">
        <w:r w:rsidR="00023061" w:rsidRPr="00414886">
          <w:rPr>
            <w:rStyle w:val="Hyperlink"/>
          </w:rPr>
          <w:t>1</w:t>
        </w:r>
        <w:r w:rsidR="00023061">
          <w:rPr>
            <w:rFonts w:ascii="Calibri" w:hAnsi="Calibri" w:cs="Times New Roman"/>
            <w:noProof/>
          </w:rPr>
          <w:tab/>
        </w:r>
        <w:r w:rsidR="00023061" w:rsidRPr="00414886">
          <w:rPr>
            <w:rStyle w:val="Hyperlink"/>
          </w:rPr>
          <w:t>Introduction</w:t>
        </w:r>
        <w:r w:rsidR="00023061">
          <w:rPr>
            <w:noProof/>
            <w:webHidden/>
          </w:rPr>
          <w:tab/>
        </w:r>
        <w:r w:rsidR="00023061">
          <w:rPr>
            <w:noProof/>
            <w:webHidden/>
          </w:rPr>
          <w:fldChar w:fldCharType="begin"/>
        </w:r>
        <w:r w:rsidR="00023061">
          <w:rPr>
            <w:noProof/>
            <w:webHidden/>
          </w:rPr>
          <w:instrText xml:space="preserve"> PAGEREF _Toc175319952 \h </w:instrText>
        </w:r>
        <w:r w:rsidR="00023061">
          <w:rPr>
            <w:noProof/>
            <w:webHidden/>
          </w:rPr>
        </w:r>
        <w:r w:rsidR="00023061">
          <w:rPr>
            <w:noProof/>
            <w:webHidden/>
          </w:rPr>
          <w:fldChar w:fldCharType="separate"/>
        </w:r>
        <w:r w:rsidR="00023061">
          <w:rPr>
            <w:noProof/>
            <w:webHidden/>
          </w:rPr>
          <w:t>5</w:t>
        </w:r>
        <w:r w:rsidR="00023061">
          <w:rPr>
            <w:noProof/>
            <w:webHidden/>
          </w:rPr>
          <w:fldChar w:fldCharType="end"/>
        </w:r>
      </w:hyperlink>
    </w:p>
    <w:p w14:paraId="043842DF" w14:textId="2DF4E05B" w:rsidR="00023061" w:rsidRDefault="002B6E19">
      <w:pPr>
        <w:pStyle w:val="TOC2"/>
        <w:rPr>
          <w:rFonts w:ascii="Calibri" w:hAnsi="Calibri" w:cs="Times New Roman"/>
          <w:noProof/>
        </w:rPr>
      </w:pPr>
      <w:hyperlink w:anchor="_Toc175319953" w:history="1">
        <w:r w:rsidR="00023061" w:rsidRPr="00414886">
          <w:rPr>
            <w:rStyle w:val="Hyperlink"/>
          </w:rPr>
          <w:t>1.1</w:t>
        </w:r>
        <w:r w:rsidR="00023061">
          <w:rPr>
            <w:rFonts w:ascii="Calibri" w:hAnsi="Calibri" w:cs="Times New Roman"/>
            <w:noProof/>
          </w:rPr>
          <w:tab/>
        </w:r>
        <w:r w:rsidR="00023061" w:rsidRPr="00414886">
          <w:rPr>
            <w:rStyle w:val="Hyperlink"/>
          </w:rPr>
          <w:t>Document purpose</w:t>
        </w:r>
        <w:r w:rsidR="00023061">
          <w:rPr>
            <w:noProof/>
            <w:webHidden/>
          </w:rPr>
          <w:tab/>
        </w:r>
        <w:r w:rsidR="00023061">
          <w:rPr>
            <w:noProof/>
            <w:webHidden/>
          </w:rPr>
          <w:fldChar w:fldCharType="begin"/>
        </w:r>
        <w:r w:rsidR="00023061">
          <w:rPr>
            <w:noProof/>
            <w:webHidden/>
          </w:rPr>
          <w:instrText xml:space="preserve"> PAGEREF _Toc175319953 \h </w:instrText>
        </w:r>
        <w:r w:rsidR="00023061">
          <w:rPr>
            <w:noProof/>
            <w:webHidden/>
          </w:rPr>
        </w:r>
        <w:r w:rsidR="00023061">
          <w:rPr>
            <w:noProof/>
            <w:webHidden/>
          </w:rPr>
          <w:fldChar w:fldCharType="separate"/>
        </w:r>
        <w:r w:rsidR="00023061">
          <w:rPr>
            <w:noProof/>
            <w:webHidden/>
          </w:rPr>
          <w:t>5</w:t>
        </w:r>
        <w:r w:rsidR="00023061">
          <w:rPr>
            <w:noProof/>
            <w:webHidden/>
          </w:rPr>
          <w:fldChar w:fldCharType="end"/>
        </w:r>
      </w:hyperlink>
    </w:p>
    <w:p w14:paraId="7D6A261F" w14:textId="61BCE3F0" w:rsidR="00023061" w:rsidRDefault="002B6E19">
      <w:pPr>
        <w:pStyle w:val="TOC2"/>
        <w:rPr>
          <w:rFonts w:ascii="Calibri" w:hAnsi="Calibri" w:cs="Times New Roman"/>
          <w:noProof/>
        </w:rPr>
      </w:pPr>
      <w:hyperlink w:anchor="_Toc175319954" w:history="1">
        <w:r w:rsidR="00023061" w:rsidRPr="00414886">
          <w:rPr>
            <w:rStyle w:val="Hyperlink"/>
          </w:rPr>
          <w:t>1.2</w:t>
        </w:r>
        <w:r w:rsidR="00023061">
          <w:rPr>
            <w:rFonts w:ascii="Calibri" w:hAnsi="Calibri" w:cs="Times New Roman"/>
            <w:noProof/>
          </w:rPr>
          <w:tab/>
        </w:r>
        <w:r w:rsidR="00023061" w:rsidRPr="00414886">
          <w:rPr>
            <w:rStyle w:val="Hyperlink"/>
          </w:rPr>
          <w:t>Audience</w:t>
        </w:r>
        <w:r w:rsidR="00023061">
          <w:rPr>
            <w:noProof/>
            <w:webHidden/>
          </w:rPr>
          <w:tab/>
        </w:r>
        <w:r w:rsidR="00023061">
          <w:rPr>
            <w:noProof/>
            <w:webHidden/>
          </w:rPr>
          <w:fldChar w:fldCharType="begin"/>
        </w:r>
        <w:r w:rsidR="00023061">
          <w:rPr>
            <w:noProof/>
            <w:webHidden/>
          </w:rPr>
          <w:instrText xml:space="preserve"> PAGEREF _Toc175319954 \h </w:instrText>
        </w:r>
        <w:r w:rsidR="00023061">
          <w:rPr>
            <w:noProof/>
            <w:webHidden/>
          </w:rPr>
        </w:r>
        <w:r w:rsidR="00023061">
          <w:rPr>
            <w:noProof/>
            <w:webHidden/>
          </w:rPr>
          <w:fldChar w:fldCharType="separate"/>
        </w:r>
        <w:r w:rsidR="00023061">
          <w:rPr>
            <w:noProof/>
            <w:webHidden/>
          </w:rPr>
          <w:t>5</w:t>
        </w:r>
        <w:r w:rsidR="00023061">
          <w:rPr>
            <w:noProof/>
            <w:webHidden/>
          </w:rPr>
          <w:fldChar w:fldCharType="end"/>
        </w:r>
      </w:hyperlink>
    </w:p>
    <w:p w14:paraId="6C456D8B" w14:textId="3A5632BF" w:rsidR="00023061" w:rsidRDefault="002B6E19">
      <w:pPr>
        <w:pStyle w:val="TOC2"/>
        <w:rPr>
          <w:rFonts w:ascii="Calibri" w:hAnsi="Calibri" w:cs="Times New Roman"/>
          <w:noProof/>
        </w:rPr>
      </w:pPr>
      <w:hyperlink w:anchor="_Toc175319955" w:history="1">
        <w:r w:rsidR="00023061" w:rsidRPr="00414886">
          <w:rPr>
            <w:rStyle w:val="Hyperlink"/>
          </w:rPr>
          <w:t>1.3</w:t>
        </w:r>
        <w:r w:rsidR="00023061">
          <w:rPr>
            <w:rFonts w:ascii="Calibri" w:hAnsi="Calibri" w:cs="Times New Roman"/>
            <w:noProof/>
          </w:rPr>
          <w:tab/>
        </w:r>
        <w:r w:rsidR="00023061" w:rsidRPr="00414886">
          <w:rPr>
            <w:rStyle w:val="Hyperlink"/>
          </w:rPr>
          <w:t>Purpose of this package</w:t>
        </w:r>
        <w:r w:rsidR="00023061">
          <w:rPr>
            <w:noProof/>
            <w:webHidden/>
          </w:rPr>
          <w:tab/>
        </w:r>
        <w:r w:rsidR="00023061">
          <w:rPr>
            <w:noProof/>
            <w:webHidden/>
          </w:rPr>
          <w:fldChar w:fldCharType="begin"/>
        </w:r>
        <w:r w:rsidR="00023061">
          <w:rPr>
            <w:noProof/>
            <w:webHidden/>
          </w:rPr>
          <w:instrText xml:space="preserve"> PAGEREF _Toc175319955 \h </w:instrText>
        </w:r>
        <w:r w:rsidR="00023061">
          <w:rPr>
            <w:noProof/>
            <w:webHidden/>
          </w:rPr>
        </w:r>
        <w:r w:rsidR="00023061">
          <w:rPr>
            <w:noProof/>
            <w:webHidden/>
          </w:rPr>
          <w:fldChar w:fldCharType="separate"/>
        </w:r>
        <w:r w:rsidR="00023061">
          <w:rPr>
            <w:noProof/>
            <w:webHidden/>
          </w:rPr>
          <w:t>5</w:t>
        </w:r>
        <w:r w:rsidR="00023061">
          <w:rPr>
            <w:noProof/>
            <w:webHidden/>
          </w:rPr>
          <w:fldChar w:fldCharType="end"/>
        </w:r>
      </w:hyperlink>
    </w:p>
    <w:p w14:paraId="3E88581F" w14:textId="79490D3D" w:rsidR="00023061" w:rsidRDefault="002B6E19">
      <w:pPr>
        <w:pStyle w:val="TOC2"/>
        <w:rPr>
          <w:rFonts w:ascii="Calibri" w:hAnsi="Calibri" w:cs="Times New Roman"/>
          <w:noProof/>
        </w:rPr>
      </w:pPr>
      <w:hyperlink w:anchor="_Toc175319956" w:history="1">
        <w:r w:rsidR="00023061" w:rsidRPr="00414886">
          <w:rPr>
            <w:rStyle w:val="Hyperlink"/>
          </w:rPr>
          <w:t>1.4</w:t>
        </w:r>
        <w:r w:rsidR="00023061">
          <w:rPr>
            <w:rFonts w:ascii="Calibri" w:hAnsi="Calibri" w:cs="Times New Roman"/>
            <w:noProof/>
          </w:rPr>
          <w:tab/>
        </w:r>
        <w:r w:rsidR="00023061" w:rsidRPr="00414886">
          <w:rPr>
            <w:rStyle w:val="Hyperlink"/>
          </w:rPr>
          <w:t>Summary of artefacts the ATO packages</w:t>
        </w:r>
        <w:r w:rsidR="00023061">
          <w:rPr>
            <w:noProof/>
            <w:webHidden/>
          </w:rPr>
          <w:tab/>
        </w:r>
        <w:r w:rsidR="00023061">
          <w:rPr>
            <w:noProof/>
            <w:webHidden/>
          </w:rPr>
          <w:fldChar w:fldCharType="begin"/>
        </w:r>
        <w:r w:rsidR="00023061">
          <w:rPr>
            <w:noProof/>
            <w:webHidden/>
          </w:rPr>
          <w:instrText xml:space="preserve"> PAGEREF _Toc175319956 \h </w:instrText>
        </w:r>
        <w:r w:rsidR="00023061">
          <w:rPr>
            <w:noProof/>
            <w:webHidden/>
          </w:rPr>
        </w:r>
        <w:r w:rsidR="00023061">
          <w:rPr>
            <w:noProof/>
            <w:webHidden/>
          </w:rPr>
          <w:fldChar w:fldCharType="separate"/>
        </w:r>
        <w:r w:rsidR="00023061">
          <w:rPr>
            <w:noProof/>
            <w:webHidden/>
          </w:rPr>
          <w:t>5</w:t>
        </w:r>
        <w:r w:rsidR="00023061">
          <w:rPr>
            <w:noProof/>
            <w:webHidden/>
          </w:rPr>
          <w:fldChar w:fldCharType="end"/>
        </w:r>
      </w:hyperlink>
    </w:p>
    <w:p w14:paraId="0FA96306" w14:textId="664663D8" w:rsidR="00023061" w:rsidRDefault="002B6E19">
      <w:pPr>
        <w:pStyle w:val="TOC3"/>
        <w:tabs>
          <w:tab w:val="left" w:pos="1200"/>
        </w:tabs>
        <w:rPr>
          <w:rFonts w:ascii="Calibri" w:hAnsi="Calibri" w:cs="Times New Roman"/>
        </w:rPr>
      </w:pPr>
      <w:hyperlink w:anchor="_Toc175319957" w:history="1">
        <w:r w:rsidR="00023061" w:rsidRPr="00414886">
          <w:rPr>
            <w:rStyle w:val="Hyperlink"/>
          </w:rPr>
          <w:t>1.4.1</w:t>
        </w:r>
        <w:r w:rsidR="00023061">
          <w:rPr>
            <w:rFonts w:ascii="Calibri" w:hAnsi="Calibri" w:cs="Times New Roman"/>
          </w:rPr>
          <w:tab/>
        </w:r>
        <w:r w:rsidR="00023061" w:rsidRPr="00414886">
          <w:rPr>
            <w:rStyle w:val="Hyperlink"/>
          </w:rPr>
          <w:t>In general</w:t>
        </w:r>
        <w:r w:rsidR="00023061">
          <w:rPr>
            <w:webHidden/>
          </w:rPr>
          <w:tab/>
        </w:r>
        <w:r w:rsidR="00023061">
          <w:rPr>
            <w:webHidden/>
          </w:rPr>
          <w:fldChar w:fldCharType="begin"/>
        </w:r>
        <w:r w:rsidR="00023061">
          <w:rPr>
            <w:webHidden/>
          </w:rPr>
          <w:instrText xml:space="preserve"> PAGEREF _Toc175319957 \h </w:instrText>
        </w:r>
        <w:r w:rsidR="00023061">
          <w:rPr>
            <w:webHidden/>
          </w:rPr>
        </w:r>
        <w:r w:rsidR="00023061">
          <w:rPr>
            <w:webHidden/>
          </w:rPr>
          <w:fldChar w:fldCharType="separate"/>
        </w:r>
        <w:r w:rsidR="00023061">
          <w:rPr>
            <w:webHidden/>
          </w:rPr>
          <w:t>5</w:t>
        </w:r>
        <w:r w:rsidR="00023061">
          <w:rPr>
            <w:webHidden/>
          </w:rPr>
          <w:fldChar w:fldCharType="end"/>
        </w:r>
      </w:hyperlink>
    </w:p>
    <w:p w14:paraId="704894C6" w14:textId="6CB7C4C7" w:rsidR="00023061" w:rsidRDefault="002B6E19">
      <w:pPr>
        <w:pStyle w:val="TOC3"/>
        <w:tabs>
          <w:tab w:val="left" w:pos="1200"/>
        </w:tabs>
        <w:rPr>
          <w:rFonts w:ascii="Calibri" w:hAnsi="Calibri" w:cs="Times New Roman"/>
        </w:rPr>
      </w:pPr>
      <w:hyperlink w:anchor="_Toc175319958" w:history="1">
        <w:r w:rsidR="00023061" w:rsidRPr="00414886">
          <w:rPr>
            <w:rStyle w:val="Hyperlink"/>
          </w:rPr>
          <w:t>1.4.2</w:t>
        </w:r>
        <w:r w:rsidR="00023061">
          <w:rPr>
            <w:rFonts w:ascii="Calibri" w:hAnsi="Calibri" w:cs="Times New Roman"/>
          </w:rPr>
          <w:tab/>
        </w:r>
        <w:r w:rsidR="00023061" w:rsidRPr="00414886">
          <w:rPr>
            <w:rStyle w:val="Hyperlink"/>
          </w:rPr>
          <w:t>Circumstances where artefacts are not present in a package</w:t>
        </w:r>
        <w:r w:rsidR="00023061">
          <w:rPr>
            <w:webHidden/>
          </w:rPr>
          <w:tab/>
        </w:r>
        <w:r w:rsidR="00023061">
          <w:rPr>
            <w:webHidden/>
          </w:rPr>
          <w:fldChar w:fldCharType="begin"/>
        </w:r>
        <w:r w:rsidR="00023061">
          <w:rPr>
            <w:webHidden/>
          </w:rPr>
          <w:instrText xml:space="preserve"> PAGEREF _Toc175319958 \h </w:instrText>
        </w:r>
        <w:r w:rsidR="00023061">
          <w:rPr>
            <w:webHidden/>
          </w:rPr>
        </w:r>
        <w:r w:rsidR="00023061">
          <w:rPr>
            <w:webHidden/>
          </w:rPr>
          <w:fldChar w:fldCharType="separate"/>
        </w:r>
        <w:r w:rsidR="00023061">
          <w:rPr>
            <w:webHidden/>
          </w:rPr>
          <w:t>6</w:t>
        </w:r>
        <w:r w:rsidR="00023061">
          <w:rPr>
            <w:webHidden/>
          </w:rPr>
          <w:fldChar w:fldCharType="end"/>
        </w:r>
      </w:hyperlink>
    </w:p>
    <w:p w14:paraId="2B806797" w14:textId="2A5303B4" w:rsidR="00023061" w:rsidRDefault="002B6E19">
      <w:pPr>
        <w:pStyle w:val="TOC3"/>
        <w:tabs>
          <w:tab w:val="left" w:pos="1200"/>
        </w:tabs>
        <w:rPr>
          <w:rFonts w:ascii="Calibri" w:hAnsi="Calibri" w:cs="Times New Roman"/>
        </w:rPr>
      </w:pPr>
      <w:hyperlink w:anchor="_Toc175319959" w:history="1">
        <w:r w:rsidR="00023061" w:rsidRPr="00414886">
          <w:rPr>
            <w:rStyle w:val="Hyperlink"/>
          </w:rPr>
          <w:t>1.4.3</w:t>
        </w:r>
        <w:r w:rsidR="00023061">
          <w:rPr>
            <w:rFonts w:ascii="Calibri" w:hAnsi="Calibri" w:cs="Times New Roman"/>
          </w:rPr>
          <w:tab/>
        </w:r>
        <w:r w:rsidR="00023061" w:rsidRPr="00414886">
          <w:rPr>
            <w:rStyle w:val="Hyperlink"/>
          </w:rPr>
          <w:t>Services</w:t>
        </w:r>
        <w:r w:rsidR="00023061">
          <w:rPr>
            <w:webHidden/>
          </w:rPr>
          <w:tab/>
        </w:r>
        <w:r w:rsidR="00023061">
          <w:rPr>
            <w:webHidden/>
          </w:rPr>
          <w:fldChar w:fldCharType="begin"/>
        </w:r>
        <w:r w:rsidR="00023061">
          <w:rPr>
            <w:webHidden/>
          </w:rPr>
          <w:instrText xml:space="preserve"> PAGEREF _Toc175319959 \h </w:instrText>
        </w:r>
        <w:r w:rsidR="00023061">
          <w:rPr>
            <w:webHidden/>
          </w:rPr>
        </w:r>
        <w:r w:rsidR="00023061">
          <w:rPr>
            <w:webHidden/>
          </w:rPr>
          <w:fldChar w:fldCharType="separate"/>
        </w:r>
        <w:r w:rsidR="00023061">
          <w:rPr>
            <w:webHidden/>
          </w:rPr>
          <w:t>6</w:t>
        </w:r>
        <w:r w:rsidR="00023061">
          <w:rPr>
            <w:webHidden/>
          </w:rPr>
          <w:fldChar w:fldCharType="end"/>
        </w:r>
      </w:hyperlink>
    </w:p>
    <w:p w14:paraId="7812E8D7" w14:textId="2FDC5A67" w:rsidR="00023061" w:rsidRDefault="002B6E19">
      <w:pPr>
        <w:pStyle w:val="TOC3"/>
        <w:tabs>
          <w:tab w:val="left" w:pos="1200"/>
        </w:tabs>
        <w:rPr>
          <w:rFonts w:ascii="Calibri" w:hAnsi="Calibri" w:cs="Times New Roman"/>
        </w:rPr>
      </w:pPr>
      <w:hyperlink w:anchor="_Toc175319960" w:history="1">
        <w:r w:rsidR="00023061" w:rsidRPr="00414886">
          <w:rPr>
            <w:rStyle w:val="Hyperlink"/>
          </w:rPr>
          <w:t>1.4.4</w:t>
        </w:r>
        <w:r w:rsidR="00023061">
          <w:rPr>
            <w:rFonts w:ascii="Calibri" w:hAnsi="Calibri" w:cs="Times New Roman"/>
          </w:rPr>
          <w:tab/>
        </w:r>
        <w:r w:rsidR="00023061" w:rsidRPr="00414886">
          <w:rPr>
            <w:rStyle w:val="Hyperlink"/>
          </w:rPr>
          <w:t>Messages associated with services (child relationship)</w:t>
        </w:r>
        <w:r w:rsidR="00023061">
          <w:rPr>
            <w:webHidden/>
          </w:rPr>
          <w:tab/>
        </w:r>
        <w:r w:rsidR="00023061">
          <w:rPr>
            <w:webHidden/>
          </w:rPr>
          <w:fldChar w:fldCharType="begin"/>
        </w:r>
        <w:r w:rsidR="00023061">
          <w:rPr>
            <w:webHidden/>
          </w:rPr>
          <w:instrText xml:space="preserve"> PAGEREF _Toc175319960 \h </w:instrText>
        </w:r>
        <w:r w:rsidR="00023061">
          <w:rPr>
            <w:webHidden/>
          </w:rPr>
        </w:r>
        <w:r w:rsidR="00023061">
          <w:rPr>
            <w:webHidden/>
          </w:rPr>
          <w:fldChar w:fldCharType="separate"/>
        </w:r>
        <w:r w:rsidR="00023061">
          <w:rPr>
            <w:webHidden/>
          </w:rPr>
          <w:t>6</w:t>
        </w:r>
        <w:r w:rsidR="00023061">
          <w:rPr>
            <w:webHidden/>
          </w:rPr>
          <w:fldChar w:fldCharType="end"/>
        </w:r>
      </w:hyperlink>
    </w:p>
    <w:p w14:paraId="087B69E8" w14:textId="46CE3FBD" w:rsidR="00023061" w:rsidRDefault="002B6E19">
      <w:pPr>
        <w:pStyle w:val="TOC1"/>
        <w:tabs>
          <w:tab w:val="left" w:pos="440"/>
        </w:tabs>
        <w:rPr>
          <w:rFonts w:ascii="Calibri" w:hAnsi="Calibri" w:cs="Times New Roman"/>
          <w:noProof/>
        </w:rPr>
      </w:pPr>
      <w:hyperlink w:anchor="_Toc175319961" w:history="1">
        <w:r w:rsidR="00023061" w:rsidRPr="00414886">
          <w:rPr>
            <w:rStyle w:val="Hyperlink"/>
          </w:rPr>
          <w:t>2</w:t>
        </w:r>
        <w:r w:rsidR="00023061">
          <w:rPr>
            <w:rFonts w:ascii="Calibri" w:hAnsi="Calibri" w:cs="Times New Roman"/>
            <w:noProof/>
          </w:rPr>
          <w:tab/>
        </w:r>
        <w:r w:rsidR="00023061" w:rsidRPr="00414886">
          <w:rPr>
            <w:rStyle w:val="Hyperlink"/>
          </w:rPr>
          <w:t>Package contents</w:t>
        </w:r>
        <w:r w:rsidR="00023061">
          <w:rPr>
            <w:noProof/>
            <w:webHidden/>
          </w:rPr>
          <w:tab/>
        </w:r>
        <w:r w:rsidR="00023061">
          <w:rPr>
            <w:noProof/>
            <w:webHidden/>
          </w:rPr>
          <w:fldChar w:fldCharType="begin"/>
        </w:r>
        <w:r w:rsidR="00023061">
          <w:rPr>
            <w:noProof/>
            <w:webHidden/>
          </w:rPr>
          <w:instrText xml:space="preserve"> PAGEREF _Toc175319961 \h </w:instrText>
        </w:r>
        <w:r w:rsidR="00023061">
          <w:rPr>
            <w:noProof/>
            <w:webHidden/>
          </w:rPr>
        </w:r>
        <w:r w:rsidR="00023061">
          <w:rPr>
            <w:noProof/>
            <w:webHidden/>
          </w:rPr>
          <w:fldChar w:fldCharType="separate"/>
        </w:r>
        <w:r w:rsidR="00023061">
          <w:rPr>
            <w:noProof/>
            <w:webHidden/>
          </w:rPr>
          <w:t>7</w:t>
        </w:r>
        <w:r w:rsidR="00023061">
          <w:rPr>
            <w:noProof/>
            <w:webHidden/>
          </w:rPr>
          <w:fldChar w:fldCharType="end"/>
        </w:r>
      </w:hyperlink>
    </w:p>
    <w:p w14:paraId="019AAF0B" w14:textId="4A115DB8" w:rsidR="00023061" w:rsidRDefault="002B6E19">
      <w:pPr>
        <w:pStyle w:val="TOC1"/>
        <w:tabs>
          <w:tab w:val="left" w:pos="440"/>
        </w:tabs>
        <w:rPr>
          <w:rFonts w:ascii="Calibri" w:hAnsi="Calibri" w:cs="Times New Roman"/>
          <w:noProof/>
        </w:rPr>
      </w:pPr>
      <w:hyperlink w:anchor="_Toc175319962" w:history="1">
        <w:r w:rsidR="00023061" w:rsidRPr="00414886">
          <w:rPr>
            <w:rStyle w:val="Hyperlink"/>
          </w:rPr>
          <w:t>3</w:t>
        </w:r>
        <w:r w:rsidR="00023061">
          <w:rPr>
            <w:rFonts w:ascii="Calibri" w:hAnsi="Calibri" w:cs="Times New Roman"/>
            <w:noProof/>
          </w:rPr>
          <w:tab/>
        </w:r>
        <w:r w:rsidR="00023061" w:rsidRPr="00414886">
          <w:rPr>
            <w:rStyle w:val="Hyperlink"/>
          </w:rPr>
          <w:t>Schematron changes</w:t>
        </w:r>
        <w:r w:rsidR="00023061">
          <w:rPr>
            <w:noProof/>
            <w:webHidden/>
          </w:rPr>
          <w:tab/>
        </w:r>
        <w:r w:rsidR="00023061">
          <w:rPr>
            <w:noProof/>
            <w:webHidden/>
          </w:rPr>
          <w:fldChar w:fldCharType="begin"/>
        </w:r>
        <w:r w:rsidR="00023061">
          <w:rPr>
            <w:noProof/>
            <w:webHidden/>
          </w:rPr>
          <w:instrText xml:space="preserve"> PAGEREF _Toc175319962 \h </w:instrText>
        </w:r>
        <w:r w:rsidR="00023061">
          <w:rPr>
            <w:noProof/>
            <w:webHidden/>
          </w:rPr>
        </w:r>
        <w:r w:rsidR="00023061">
          <w:rPr>
            <w:noProof/>
            <w:webHidden/>
          </w:rPr>
          <w:fldChar w:fldCharType="separate"/>
        </w:r>
        <w:r w:rsidR="00023061">
          <w:rPr>
            <w:noProof/>
            <w:webHidden/>
          </w:rPr>
          <w:t>9</w:t>
        </w:r>
        <w:r w:rsidR="00023061">
          <w:rPr>
            <w:noProof/>
            <w:webHidden/>
          </w:rPr>
          <w:fldChar w:fldCharType="end"/>
        </w:r>
      </w:hyperlink>
    </w:p>
    <w:p w14:paraId="2639F098" w14:textId="50104CB5" w:rsidR="00023061" w:rsidRDefault="002B6E19">
      <w:pPr>
        <w:pStyle w:val="TOC2"/>
        <w:rPr>
          <w:rFonts w:ascii="Calibri" w:hAnsi="Calibri" w:cs="Times New Roman"/>
          <w:noProof/>
        </w:rPr>
      </w:pPr>
      <w:hyperlink w:anchor="_Toc175319963" w:history="1">
        <w:r w:rsidR="00023061" w:rsidRPr="00414886">
          <w:rPr>
            <w:rStyle w:val="Hyperlink"/>
          </w:rPr>
          <w:t>3.1</w:t>
        </w:r>
        <w:r w:rsidR="00023061">
          <w:rPr>
            <w:rFonts w:ascii="Calibri" w:hAnsi="Calibri" w:cs="Times New Roman"/>
            <w:noProof/>
          </w:rPr>
          <w:tab/>
        </w:r>
        <w:r w:rsidR="00023061" w:rsidRPr="00414886">
          <w:rPr>
            <w:rStyle w:val="Hyperlink"/>
          </w:rPr>
          <w:t>Technical changes</w:t>
        </w:r>
        <w:r w:rsidR="00023061">
          <w:rPr>
            <w:noProof/>
            <w:webHidden/>
          </w:rPr>
          <w:tab/>
        </w:r>
        <w:r w:rsidR="00023061">
          <w:rPr>
            <w:noProof/>
            <w:webHidden/>
          </w:rPr>
          <w:fldChar w:fldCharType="begin"/>
        </w:r>
        <w:r w:rsidR="00023061">
          <w:rPr>
            <w:noProof/>
            <w:webHidden/>
          </w:rPr>
          <w:instrText xml:space="preserve"> PAGEREF _Toc175319963 \h </w:instrText>
        </w:r>
        <w:r w:rsidR="00023061">
          <w:rPr>
            <w:noProof/>
            <w:webHidden/>
          </w:rPr>
        </w:r>
        <w:r w:rsidR="00023061">
          <w:rPr>
            <w:noProof/>
            <w:webHidden/>
          </w:rPr>
          <w:fldChar w:fldCharType="separate"/>
        </w:r>
        <w:r w:rsidR="00023061">
          <w:rPr>
            <w:noProof/>
            <w:webHidden/>
          </w:rPr>
          <w:t>9</w:t>
        </w:r>
        <w:r w:rsidR="00023061">
          <w:rPr>
            <w:noProof/>
            <w:webHidden/>
          </w:rPr>
          <w:fldChar w:fldCharType="end"/>
        </w:r>
      </w:hyperlink>
    </w:p>
    <w:p w14:paraId="17CFC885" w14:textId="5312AC5E" w:rsidR="00023061" w:rsidRDefault="002B6E19">
      <w:pPr>
        <w:pStyle w:val="TOC2"/>
        <w:rPr>
          <w:rFonts w:ascii="Calibri" w:hAnsi="Calibri" w:cs="Times New Roman"/>
          <w:noProof/>
        </w:rPr>
      </w:pPr>
      <w:hyperlink w:anchor="_Toc175319964" w:history="1">
        <w:r w:rsidR="00023061" w:rsidRPr="00414886">
          <w:rPr>
            <w:rStyle w:val="Hyperlink"/>
          </w:rPr>
          <w:t>3.2</w:t>
        </w:r>
        <w:r w:rsidR="00023061">
          <w:rPr>
            <w:rFonts w:ascii="Calibri" w:hAnsi="Calibri" w:cs="Times New Roman"/>
            <w:noProof/>
          </w:rPr>
          <w:tab/>
        </w:r>
        <w:r w:rsidR="00023061" w:rsidRPr="00414886">
          <w:rPr>
            <w:rStyle w:val="Hyperlink"/>
          </w:rPr>
          <w:t>Event message changes</w:t>
        </w:r>
        <w:r w:rsidR="00023061">
          <w:rPr>
            <w:noProof/>
            <w:webHidden/>
          </w:rPr>
          <w:tab/>
        </w:r>
        <w:r w:rsidR="00023061">
          <w:rPr>
            <w:noProof/>
            <w:webHidden/>
          </w:rPr>
          <w:fldChar w:fldCharType="begin"/>
        </w:r>
        <w:r w:rsidR="00023061">
          <w:rPr>
            <w:noProof/>
            <w:webHidden/>
          </w:rPr>
          <w:instrText xml:space="preserve"> PAGEREF _Toc175319964 \h </w:instrText>
        </w:r>
        <w:r w:rsidR="00023061">
          <w:rPr>
            <w:noProof/>
            <w:webHidden/>
          </w:rPr>
        </w:r>
        <w:r w:rsidR="00023061">
          <w:rPr>
            <w:noProof/>
            <w:webHidden/>
          </w:rPr>
          <w:fldChar w:fldCharType="separate"/>
        </w:r>
        <w:r w:rsidR="00023061">
          <w:rPr>
            <w:noProof/>
            <w:webHidden/>
          </w:rPr>
          <w:t>9</w:t>
        </w:r>
        <w:r w:rsidR="00023061">
          <w:rPr>
            <w:noProof/>
            <w:webHidden/>
          </w:rPr>
          <w:fldChar w:fldCharType="end"/>
        </w:r>
      </w:hyperlink>
    </w:p>
    <w:p w14:paraId="194C585E" w14:textId="44402A77" w:rsidR="00023061" w:rsidRDefault="002B6E19">
      <w:pPr>
        <w:pStyle w:val="TOC1"/>
        <w:tabs>
          <w:tab w:val="left" w:pos="440"/>
        </w:tabs>
        <w:rPr>
          <w:rFonts w:ascii="Calibri" w:hAnsi="Calibri" w:cs="Times New Roman"/>
          <w:noProof/>
        </w:rPr>
      </w:pPr>
      <w:hyperlink w:anchor="_Toc175319965" w:history="1">
        <w:r w:rsidR="00023061" w:rsidRPr="00414886">
          <w:rPr>
            <w:rStyle w:val="Hyperlink"/>
          </w:rPr>
          <w:t>4</w:t>
        </w:r>
        <w:r w:rsidR="00023061">
          <w:rPr>
            <w:rFonts w:ascii="Calibri" w:hAnsi="Calibri" w:cs="Times New Roman"/>
            <w:noProof/>
          </w:rPr>
          <w:tab/>
        </w:r>
        <w:r w:rsidR="00023061" w:rsidRPr="00414886">
          <w:rPr>
            <w:rStyle w:val="Hyperlink"/>
          </w:rPr>
          <w:t>Known issues and future scope</w:t>
        </w:r>
        <w:r w:rsidR="00023061">
          <w:rPr>
            <w:noProof/>
            <w:webHidden/>
          </w:rPr>
          <w:tab/>
        </w:r>
        <w:r w:rsidR="00023061">
          <w:rPr>
            <w:noProof/>
            <w:webHidden/>
          </w:rPr>
          <w:fldChar w:fldCharType="begin"/>
        </w:r>
        <w:r w:rsidR="00023061">
          <w:rPr>
            <w:noProof/>
            <w:webHidden/>
          </w:rPr>
          <w:instrText xml:space="preserve"> PAGEREF _Toc175319965 \h </w:instrText>
        </w:r>
        <w:r w:rsidR="00023061">
          <w:rPr>
            <w:noProof/>
            <w:webHidden/>
          </w:rPr>
        </w:r>
        <w:r w:rsidR="00023061">
          <w:rPr>
            <w:noProof/>
            <w:webHidden/>
          </w:rPr>
          <w:fldChar w:fldCharType="separate"/>
        </w:r>
        <w:r w:rsidR="00023061">
          <w:rPr>
            <w:noProof/>
            <w:webHidden/>
          </w:rPr>
          <w:t>10</w:t>
        </w:r>
        <w:r w:rsidR="00023061">
          <w:rPr>
            <w:noProof/>
            <w:webHidden/>
          </w:rPr>
          <w:fldChar w:fldCharType="end"/>
        </w:r>
      </w:hyperlink>
    </w:p>
    <w:p w14:paraId="20E6D944" w14:textId="4A6DFB0C" w:rsidR="00023061" w:rsidRDefault="002B6E19">
      <w:pPr>
        <w:pStyle w:val="TOC2"/>
        <w:rPr>
          <w:rFonts w:ascii="Calibri" w:hAnsi="Calibri" w:cs="Times New Roman"/>
          <w:noProof/>
        </w:rPr>
      </w:pPr>
      <w:hyperlink w:anchor="_Toc175319966" w:history="1">
        <w:r w:rsidR="00023061" w:rsidRPr="00414886">
          <w:rPr>
            <w:rStyle w:val="Hyperlink"/>
          </w:rPr>
          <w:t>4.1</w:t>
        </w:r>
        <w:r w:rsidR="00023061">
          <w:rPr>
            <w:rFonts w:ascii="Calibri" w:hAnsi="Calibri" w:cs="Times New Roman"/>
            <w:noProof/>
          </w:rPr>
          <w:tab/>
        </w:r>
        <w:r w:rsidR="00023061" w:rsidRPr="00414886">
          <w:rPr>
            <w:rStyle w:val="Hyperlink"/>
          </w:rPr>
          <w:t>Issues and incidents</w:t>
        </w:r>
        <w:r w:rsidR="00023061">
          <w:rPr>
            <w:noProof/>
            <w:webHidden/>
          </w:rPr>
          <w:tab/>
        </w:r>
        <w:r w:rsidR="00023061">
          <w:rPr>
            <w:noProof/>
            <w:webHidden/>
          </w:rPr>
          <w:fldChar w:fldCharType="begin"/>
        </w:r>
        <w:r w:rsidR="00023061">
          <w:rPr>
            <w:noProof/>
            <w:webHidden/>
          </w:rPr>
          <w:instrText xml:space="preserve"> PAGEREF _Toc175319966 \h </w:instrText>
        </w:r>
        <w:r w:rsidR="00023061">
          <w:rPr>
            <w:noProof/>
            <w:webHidden/>
          </w:rPr>
        </w:r>
        <w:r w:rsidR="00023061">
          <w:rPr>
            <w:noProof/>
            <w:webHidden/>
          </w:rPr>
          <w:fldChar w:fldCharType="separate"/>
        </w:r>
        <w:r w:rsidR="00023061">
          <w:rPr>
            <w:noProof/>
            <w:webHidden/>
          </w:rPr>
          <w:t>10</w:t>
        </w:r>
        <w:r w:rsidR="00023061">
          <w:rPr>
            <w:noProof/>
            <w:webHidden/>
          </w:rPr>
          <w:fldChar w:fldCharType="end"/>
        </w:r>
      </w:hyperlink>
    </w:p>
    <w:p w14:paraId="5329CFFE" w14:textId="13D83D19" w:rsidR="00023061" w:rsidRDefault="002B6E19">
      <w:pPr>
        <w:pStyle w:val="TOC1"/>
        <w:rPr>
          <w:rFonts w:ascii="Calibri" w:hAnsi="Calibri" w:cs="Times New Roman"/>
          <w:noProof/>
        </w:rPr>
      </w:pPr>
      <w:hyperlink w:anchor="_Toc175319967" w:history="1">
        <w:r w:rsidR="00023061" w:rsidRPr="00414886">
          <w:rPr>
            <w:rStyle w:val="Hyperlink"/>
          </w:rPr>
          <w:t>Appendix A – Prior Version History</w:t>
        </w:r>
        <w:r w:rsidR="00023061">
          <w:rPr>
            <w:noProof/>
            <w:webHidden/>
          </w:rPr>
          <w:tab/>
        </w:r>
        <w:r w:rsidR="00023061">
          <w:rPr>
            <w:noProof/>
            <w:webHidden/>
          </w:rPr>
          <w:fldChar w:fldCharType="begin"/>
        </w:r>
        <w:r w:rsidR="00023061">
          <w:rPr>
            <w:noProof/>
            <w:webHidden/>
          </w:rPr>
          <w:instrText xml:space="preserve"> PAGEREF _Toc175319967 \h </w:instrText>
        </w:r>
        <w:r w:rsidR="00023061">
          <w:rPr>
            <w:noProof/>
            <w:webHidden/>
          </w:rPr>
        </w:r>
        <w:r w:rsidR="00023061">
          <w:rPr>
            <w:noProof/>
            <w:webHidden/>
          </w:rPr>
          <w:fldChar w:fldCharType="separate"/>
        </w:r>
        <w:r w:rsidR="00023061">
          <w:rPr>
            <w:noProof/>
            <w:webHidden/>
          </w:rPr>
          <w:t>11</w:t>
        </w:r>
        <w:r w:rsidR="00023061">
          <w:rPr>
            <w:noProof/>
            <w:webHidden/>
          </w:rPr>
          <w:fldChar w:fldCharType="end"/>
        </w:r>
      </w:hyperlink>
    </w:p>
    <w:p w14:paraId="0D5A0DB3" w14:textId="061D340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75319952"/>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175319953"/>
      <w:r>
        <w:t xml:space="preserve">Document </w:t>
      </w:r>
      <w:r w:rsidR="00020DBE">
        <w:t>p</w:t>
      </w:r>
      <w:r w:rsidR="00BA43CC" w:rsidRPr="0087499E">
        <w:t>urpose</w:t>
      </w:r>
      <w:bookmarkEnd w:id="3"/>
      <w:bookmarkEnd w:id="4"/>
    </w:p>
    <w:p w14:paraId="7B67D82D" w14:textId="76180FAF"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806550">
        <w:t>Payment Reference Number</w:t>
      </w:r>
      <w:r w:rsidR="00350EC1">
        <w:t xml:space="preserve"> 2016 (</w:t>
      </w:r>
      <w:r w:rsidR="00806550">
        <w:t>PRN.0001</w:t>
      </w:r>
      <w:r w:rsidR="00350EC1">
        <w:t>)</w:t>
      </w:r>
      <w:r w:rsidR="00BC2443">
        <w:t xml:space="preserve"> </w:t>
      </w:r>
      <w:r w:rsidR="00806550">
        <w:t xml:space="preserve">service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175319954"/>
      <w:bookmarkStart w:id="9" w:name="_Toc226473065"/>
      <w:bookmarkEnd w:id="5"/>
      <w:bookmarkEnd w:id="6"/>
      <w:bookmarkEnd w:id="7"/>
      <w:r w:rsidRPr="009B06E0">
        <w:t>Audience</w:t>
      </w:r>
      <w:bookmarkEnd w:id="8"/>
    </w:p>
    <w:p w14:paraId="6DD99479" w14:textId="374CA12F" w:rsidR="00CF4241" w:rsidRPr="00455FCF" w:rsidRDefault="00CF4241" w:rsidP="002337FF">
      <w:pPr>
        <w:pStyle w:val="Maintext"/>
        <w:jc w:val="both"/>
      </w:pPr>
      <w:r>
        <w:t xml:space="preserve">The audience for this Package Content </w:t>
      </w:r>
      <w:r w:rsidR="00350EC1">
        <w:t>N</w:t>
      </w:r>
      <w:r>
        <w:t xml:space="preserve">ote is software developers who have or are interested in developing </w:t>
      </w:r>
      <w:r w:rsidR="00806550">
        <w:t>the PRN</w:t>
      </w:r>
      <w:r w:rsidR="00226FA7">
        <w:t xml:space="preserve">.0001 </w:t>
      </w:r>
      <w:r>
        <w:t xml:space="preserve">service </w:t>
      </w:r>
      <w:r w:rsidRPr="00803726">
        <w:t>on the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7531995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F15252C" w:rsidR="00403C30" w:rsidRDefault="00403C30" w:rsidP="00D349BA">
      <w:pPr>
        <w:pStyle w:val="Maintext"/>
        <w:jc w:val="both"/>
      </w:pPr>
      <w:r>
        <w:t xml:space="preserve">All relevant message artefacts that comprise the </w:t>
      </w:r>
      <w:r w:rsidR="00806550">
        <w:t>Payment Reference Number</w:t>
      </w:r>
      <w:r w:rsidR="00226FA7">
        <w:t xml:space="preserve"> 2016</w:t>
      </w:r>
      <w:r w:rsidR="00BC2443">
        <w:t xml:space="preserve"> </w:t>
      </w:r>
      <w:r w:rsidR="00806550">
        <w:t xml:space="preserve">service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175319956"/>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175319957"/>
      <w:r w:rsidRPr="0087499E">
        <w:t>In general</w:t>
      </w:r>
      <w:bookmarkEnd w:id="113"/>
    </w:p>
    <w:p w14:paraId="5301175F" w14:textId="77777777" w:rsidR="00226FA7" w:rsidRPr="00226FA7" w:rsidRDefault="00226FA7" w:rsidP="00226FA7">
      <w:pPr>
        <w:pStyle w:val="Maintext"/>
        <w:rPr>
          <w:rFonts w:cs="Arial"/>
          <w:szCs w:val="22"/>
        </w:rPr>
      </w:pPr>
      <w:r w:rsidRPr="00226FA7">
        <w:rPr>
          <w:rFonts w:cs="Arial"/>
          <w:szCs w:val="22"/>
        </w:rPr>
        <w:t>For each service, the following artefacts may be released under this package title:</w:t>
      </w:r>
    </w:p>
    <w:p w14:paraId="6BEA7F96" w14:textId="77777777" w:rsidR="00226FA7" w:rsidRPr="00226FA7" w:rsidRDefault="00226FA7" w:rsidP="00226FA7">
      <w:pPr>
        <w:pStyle w:val="Maintext"/>
        <w:numPr>
          <w:ilvl w:val="0"/>
          <w:numId w:val="26"/>
        </w:numPr>
        <w:rPr>
          <w:rFonts w:cs="Arial"/>
          <w:szCs w:val="22"/>
        </w:rPr>
      </w:pPr>
      <w:r w:rsidRPr="00226FA7">
        <w:rPr>
          <w:rFonts w:cs="Arial"/>
          <w:szCs w:val="22"/>
        </w:rPr>
        <w:t xml:space="preserve">Message Repository </w:t>
      </w:r>
    </w:p>
    <w:p w14:paraId="1E2D82CC" w14:textId="77777777" w:rsidR="00226FA7" w:rsidRPr="00226FA7" w:rsidRDefault="00226FA7" w:rsidP="00226FA7">
      <w:pPr>
        <w:pStyle w:val="Maintext"/>
        <w:numPr>
          <w:ilvl w:val="0"/>
          <w:numId w:val="26"/>
        </w:numPr>
        <w:rPr>
          <w:rFonts w:cs="Arial"/>
          <w:szCs w:val="22"/>
        </w:rPr>
      </w:pPr>
      <w:r w:rsidRPr="00226FA7">
        <w:rPr>
          <w:rFonts w:cs="Arial"/>
          <w:szCs w:val="22"/>
        </w:rPr>
        <w:t>Message Structure Tables (MSTs),</w:t>
      </w:r>
    </w:p>
    <w:p w14:paraId="52FF95C3" w14:textId="70B71DA3" w:rsidR="00226FA7" w:rsidRPr="00226FA7" w:rsidRDefault="00226FA7" w:rsidP="00226FA7">
      <w:pPr>
        <w:pStyle w:val="Maintext"/>
        <w:numPr>
          <w:ilvl w:val="0"/>
          <w:numId w:val="26"/>
        </w:numPr>
        <w:rPr>
          <w:rFonts w:cs="Arial"/>
          <w:szCs w:val="22"/>
        </w:rPr>
      </w:pPr>
      <w:r w:rsidRPr="00226FA7">
        <w:rPr>
          <w:rFonts w:cs="Arial"/>
          <w:szCs w:val="22"/>
        </w:rPr>
        <w:t>Contract schemas and samples,</w:t>
      </w:r>
      <w:r>
        <w:rPr>
          <w:rFonts w:cs="Arial"/>
          <w:szCs w:val="22"/>
        </w:rPr>
        <w:t xml:space="preserve"> and</w:t>
      </w:r>
    </w:p>
    <w:p w14:paraId="41F5E749" w14:textId="77777777" w:rsidR="00226FA7" w:rsidRPr="00226FA7" w:rsidRDefault="00226FA7" w:rsidP="00226FA7">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385E6885" w14:textId="77777777" w:rsidR="000B2D2F"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21D619B8" w14:textId="6F2918E9" w:rsidR="00A07083" w:rsidRPr="0087499E" w:rsidRDefault="00AA3EF6" w:rsidP="00A07083">
      <w:pPr>
        <w:pStyle w:val="Heading3"/>
        <w:spacing w:after="60"/>
      </w:pPr>
      <w:r>
        <w:br w:type="page"/>
      </w:r>
      <w:bookmarkStart w:id="114" w:name="_Toc175319958"/>
      <w:r w:rsidR="00A07083">
        <w:t>Circumstances where artefacts are not present in a package</w:t>
      </w:r>
      <w:bookmarkEnd w:id="114"/>
    </w:p>
    <w:p w14:paraId="1D716255" w14:textId="77777777" w:rsidR="00A07083"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A307AC">
        <w:trPr>
          <w:trHeight w:val="291"/>
          <w:tblHeader/>
        </w:trPr>
        <w:tc>
          <w:tcPr>
            <w:tcW w:w="1324" w:type="dxa"/>
            <w:tcBorders>
              <w:top w:val="single" w:sz="8" w:space="0" w:color="7BA0CD"/>
              <w:left w:val="single" w:sz="8" w:space="0" w:color="7BA0CD"/>
              <w:bottom w:val="single" w:sz="4" w:space="0" w:color="8DB3E2"/>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A307AC">
        <w:trPr>
          <w:trHeight w:val="291"/>
        </w:trPr>
        <w:tc>
          <w:tcPr>
            <w:tcW w:w="1324" w:type="dxa"/>
            <w:tcBorders>
              <w:top w:val="single" w:sz="4" w:space="0" w:color="8DB3E2"/>
              <w:left w:val="nil"/>
              <w:bottom w:val="single" w:sz="4" w:space="0" w:color="8DB3E2"/>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left w:val="nil"/>
              <w:bottom w:val="single" w:sz="4" w:space="0" w:color="8DB3E2"/>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A307AC">
        <w:trPr>
          <w:trHeight w:val="291"/>
        </w:trPr>
        <w:tc>
          <w:tcPr>
            <w:tcW w:w="1324" w:type="dxa"/>
            <w:tcBorders>
              <w:top w:val="single" w:sz="4" w:space="0" w:color="8DB3E2"/>
              <w:left w:val="nil"/>
              <w:bottom w:val="single" w:sz="4" w:space="0" w:color="8DB3E2"/>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left w:val="nil"/>
              <w:bottom w:val="single" w:sz="4" w:space="0" w:color="8DB3E2"/>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A307AC">
        <w:trPr>
          <w:trHeight w:val="291"/>
        </w:trPr>
        <w:tc>
          <w:tcPr>
            <w:tcW w:w="1324" w:type="dxa"/>
            <w:tcBorders>
              <w:top w:val="single" w:sz="4" w:space="0" w:color="8DB3E2"/>
              <w:left w:val="nil"/>
              <w:bottom w:val="single" w:sz="4" w:space="0" w:color="8DB3E2"/>
              <w:right w:val="nil"/>
            </w:tcBorders>
            <w:shd w:val="clear" w:color="auto" w:fill="D3DFEE"/>
          </w:tcPr>
          <w:p w14:paraId="1D76E948" w14:textId="77777777" w:rsidR="00A01684" w:rsidRPr="00DE2746" w:rsidRDefault="00A01684" w:rsidP="00807215">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left w:val="nil"/>
              <w:bottom w:val="single" w:sz="4" w:space="0" w:color="8DB3E2"/>
              <w:right w:val="nil"/>
            </w:tcBorders>
            <w:shd w:val="clear" w:color="auto" w:fill="D3DFEE"/>
          </w:tcPr>
          <w:p w14:paraId="75E03835" w14:textId="77777777" w:rsidR="00A01684" w:rsidRPr="00DE2746" w:rsidRDefault="00A01684" w:rsidP="00807215">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DE2746" w:rsidRPr="00813A8D" w14:paraId="77D8F688" w14:textId="77777777" w:rsidTr="00A307AC">
        <w:trPr>
          <w:trHeight w:val="291"/>
        </w:trPr>
        <w:tc>
          <w:tcPr>
            <w:tcW w:w="1324" w:type="dxa"/>
            <w:tcBorders>
              <w:top w:val="single" w:sz="4" w:space="0" w:color="8DB3E2"/>
              <w:left w:val="nil"/>
              <w:bottom w:val="single" w:sz="4" w:space="0" w:color="8DB3E2"/>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left w:val="nil"/>
              <w:bottom w:val="single" w:sz="4" w:space="0" w:color="8DB3E2"/>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A307AC">
        <w:trPr>
          <w:trHeight w:val="291"/>
        </w:trPr>
        <w:tc>
          <w:tcPr>
            <w:tcW w:w="1324" w:type="dxa"/>
            <w:tcBorders>
              <w:top w:val="single" w:sz="4" w:space="0" w:color="8DB3E2"/>
              <w:left w:val="nil"/>
              <w:bottom w:val="single" w:sz="4" w:space="0" w:color="8DB3E2"/>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left w:val="nil"/>
              <w:bottom w:val="single" w:sz="4" w:space="0" w:color="8DB3E2"/>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38BA92B9" w:rsidR="00153C5E" w:rsidRPr="00537772" w:rsidRDefault="00413273" w:rsidP="00BE4715">
      <w:pPr>
        <w:pStyle w:val="Heading3"/>
        <w:spacing w:after="60"/>
      </w:pPr>
      <w:bookmarkStart w:id="115" w:name="_Toc405726634"/>
      <w:bookmarkStart w:id="116" w:name="_Toc175319959"/>
      <w:r>
        <w:t>S</w:t>
      </w:r>
      <w:r w:rsidR="00153C5E" w:rsidRPr="00537772">
        <w:t>ervices</w:t>
      </w:r>
      <w:bookmarkEnd w:id="115"/>
      <w:bookmarkEnd w:id="116"/>
    </w:p>
    <w:p w14:paraId="6503DA3A" w14:textId="689B8D3C" w:rsidR="00153C5E" w:rsidRDefault="00153C5E" w:rsidP="00153C5E">
      <w:pPr>
        <w:pStyle w:val="Maintext"/>
        <w:jc w:val="both"/>
        <w:rPr>
          <w:rFonts w:cs="Arial"/>
          <w:szCs w:val="22"/>
        </w:rPr>
      </w:pPr>
      <w:r>
        <w:rPr>
          <w:rFonts w:cs="Arial"/>
          <w:szCs w:val="22"/>
        </w:rPr>
        <w:t xml:space="preserve">The following services are available on </w:t>
      </w:r>
      <w:r w:rsidR="003854C0" w:rsidRPr="003854C0">
        <w:rPr>
          <w:rFonts w:cs="Arial"/>
          <w:szCs w:val="22"/>
        </w:rPr>
        <w:t xml:space="preserve">the </w:t>
      </w:r>
      <w:r w:rsidR="00D537C7" w:rsidRPr="003854C0">
        <w:rPr>
          <w:rFonts w:cs="Arial"/>
          <w:szCs w:val="22"/>
        </w:rPr>
        <w:t>SBR</w:t>
      </w:r>
      <w:r w:rsidRPr="003854C0">
        <w:rPr>
          <w:rFonts w:cs="Arial"/>
          <w:szCs w:val="22"/>
        </w:rPr>
        <w:t xml:space="preserve"> ebMS3</w:t>
      </w:r>
      <w:r w:rsidR="003854C0" w:rsidRPr="003854C0">
        <w:rPr>
          <w:rFonts w:cs="Arial"/>
          <w:szCs w:val="22"/>
        </w:rPr>
        <w:t xml:space="preserve"> platform</w:t>
      </w:r>
      <w:r w:rsidRPr="003854C0">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0A0406" w:rsidRPr="00E75FE8" w14:paraId="030E3087" w14:textId="77777777" w:rsidTr="000A0406">
        <w:trPr>
          <w:trHeight w:val="291"/>
          <w:tblHeader/>
        </w:trPr>
        <w:tc>
          <w:tcPr>
            <w:tcW w:w="5070" w:type="dxa"/>
            <w:tcBorders>
              <w:top w:val="single" w:sz="8" w:space="0" w:color="7BA0CD"/>
              <w:left w:val="single" w:sz="8" w:space="0" w:color="7BA0CD"/>
              <w:bottom w:val="single" w:sz="4" w:space="0" w:color="8DB3E2"/>
              <w:right w:val="nil"/>
            </w:tcBorders>
            <w:shd w:val="clear" w:color="auto" w:fill="4F81BD"/>
          </w:tcPr>
          <w:p w14:paraId="63A1BE91" w14:textId="1911C159" w:rsidR="000A0406" w:rsidRPr="00DE2746" w:rsidRDefault="000A0406" w:rsidP="00807215">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nil"/>
              <w:bottom w:val="single" w:sz="4" w:space="0" w:color="8DB3E2"/>
              <w:right w:val="nil"/>
            </w:tcBorders>
            <w:shd w:val="clear" w:color="auto" w:fill="4F81BD"/>
          </w:tcPr>
          <w:p w14:paraId="26A9E7A8" w14:textId="19C68BFD" w:rsidR="000A0406" w:rsidRPr="00DE2746" w:rsidRDefault="000A0406" w:rsidP="00807215">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nil"/>
              <w:bottom w:val="single" w:sz="4" w:space="0" w:color="8DB3E2"/>
              <w:right w:val="single" w:sz="8" w:space="0" w:color="7BA0CD"/>
            </w:tcBorders>
            <w:shd w:val="clear" w:color="auto" w:fill="4F81BD"/>
          </w:tcPr>
          <w:p w14:paraId="4F18BCC2" w14:textId="05B67A7F" w:rsidR="000A0406" w:rsidRPr="00DE2746" w:rsidRDefault="000A0406" w:rsidP="00807215">
            <w:pPr>
              <w:rPr>
                <w:rFonts w:ascii="Calibri" w:hAnsi="Calibri" w:cs="Calibri"/>
                <w:b/>
                <w:bCs/>
                <w:color w:val="FFFFFF"/>
                <w:szCs w:val="22"/>
              </w:rPr>
            </w:pPr>
            <w:r>
              <w:rPr>
                <w:rFonts w:ascii="Calibri" w:hAnsi="Calibri" w:cs="Calibri"/>
                <w:b/>
                <w:bCs/>
                <w:color w:val="FFFFFF"/>
                <w:szCs w:val="22"/>
              </w:rPr>
              <w:t>Product</w:t>
            </w:r>
          </w:p>
        </w:tc>
      </w:tr>
      <w:tr w:rsidR="00502300" w:rsidRPr="00813A8D" w14:paraId="61361F19" w14:textId="77777777" w:rsidTr="000A0406">
        <w:trPr>
          <w:trHeight w:val="291"/>
        </w:trPr>
        <w:tc>
          <w:tcPr>
            <w:tcW w:w="5070" w:type="dxa"/>
            <w:tcBorders>
              <w:top w:val="single" w:sz="4" w:space="0" w:color="8DB3E2"/>
              <w:left w:val="nil"/>
              <w:bottom w:val="single" w:sz="4" w:space="0" w:color="8DB3E2"/>
              <w:right w:val="nil"/>
            </w:tcBorders>
            <w:shd w:val="clear" w:color="auto" w:fill="D3DFEE"/>
          </w:tcPr>
          <w:p w14:paraId="52685A8C" w14:textId="6F02A4F7" w:rsidR="00502300" w:rsidRPr="003E6042" w:rsidRDefault="00D12522" w:rsidP="00807215">
            <w:pPr>
              <w:rPr>
                <w:rFonts w:ascii="Calibri" w:hAnsi="Calibri" w:cs="Calibri"/>
                <w:bCs/>
                <w:szCs w:val="22"/>
              </w:rPr>
            </w:pPr>
            <w:r w:rsidRPr="00D12522">
              <w:rPr>
                <w:rFonts w:ascii="Calibri" w:hAnsi="Calibri" w:cs="Calibri"/>
                <w:bCs/>
                <w:szCs w:val="22"/>
              </w:rPr>
              <w:t>Payment Reference Number 2016</w:t>
            </w:r>
          </w:p>
        </w:tc>
        <w:tc>
          <w:tcPr>
            <w:tcW w:w="2835" w:type="dxa"/>
            <w:tcBorders>
              <w:top w:val="single" w:sz="4" w:space="0" w:color="8DB3E2"/>
              <w:left w:val="nil"/>
              <w:bottom w:val="single" w:sz="4" w:space="0" w:color="8DB3E2"/>
              <w:right w:val="nil"/>
            </w:tcBorders>
            <w:shd w:val="clear" w:color="auto" w:fill="D3DFEE"/>
          </w:tcPr>
          <w:p w14:paraId="40668E99" w14:textId="32862252" w:rsidR="00502300" w:rsidRPr="00DE2746" w:rsidRDefault="00D12522">
            <w:pPr>
              <w:rPr>
                <w:rFonts w:ascii="Calibri" w:hAnsi="Calibri" w:cs="Calibri"/>
                <w:color w:val="000000"/>
                <w:szCs w:val="22"/>
              </w:rPr>
            </w:pPr>
            <w:r>
              <w:rPr>
                <w:rFonts w:ascii="Calibri" w:hAnsi="Calibri" w:cs="Calibri"/>
                <w:color w:val="000000"/>
                <w:szCs w:val="22"/>
              </w:rPr>
              <w:t>prn</w:t>
            </w:r>
            <w:r w:rsidR="00502300" w:rsidRPr="003E6042">
              <w:rPr>
                <w:rFonts w:ascii="Calibri" w:hAnsi="Calibri" w:cs="Calibri"/>
                <w:color w:val="000000"/>
                <w:szCs w:val="22"/>
              </w:rPr>
              <w:t>.0001</w:t>
            </w:r>
            <w:r w:rsidR="003018F6">
              <w:rPr>
                <w:rFonts w:ascii="Calibri" w:hAnsi="Calibri" w:cs="Calibri"/>
                <w:color w:val="000000"/>
                <w:szCs w:val="22"/>
              </w:rPr>
              <w:t xml:space="preserve"> 2016</w:t>
            </w:r>
          </w:p>
        </w:tc>
        <w:tc>
          <w:tcPr>
            <w:tcW w:w="1559" w:type="dxa"/>
            <w:tcBorders>
              <w:top w:val="single" w:sz="4" w:space="0" w:color="8DB3E2"/>
              <w:left w:val="nil"/>
              <w:bottom w:val="single" w:sz="4" w:space="0" w:color="8DB3E2"/>
              <w:right w:val="nil"/>
            </w:tcBorders>
            <w:shd w:val="clear" w:color="auto" w:fill="D3DFEE"/>
          </w:tcPr>
          <w:p w14:paraId="08668CD9" w14:textId="6DB63FCB" w:rsidR="00502300" w:rsidRPr="00DE2746" w:rsidRDefault="00502300" w:rsidP="00807215">
            <w:pPr>
              <w:rPr>
                <w:rFonts w:ascii="Calibri" w:hAnsi="Calibri" w:cs="Calibri"/>
                <w:color w:val="000000"/>
                <w:szCs w:val="22"/>
              </w:rPr>
            </w:pPr>
            <w:r>
              <w:rPr>
                <w:rFonts w:ascii="Calibri" w:hAnsi="Calibri" w:cs="Calibri"/>
                <w:color w:val="000000"/>
                <w:szCs w:val="22"/>
              </w:rPr>
              <w:t>PRN</w:t>
            </w:r>
          </w:p>
        </w:tc>
      </w:tr>
    </w:tbl>
    <w:p w14:paraId="527884D7" w14:textId="4FF37B10" w:rsidR="00153C5E" w:rsidRDefault="00153C5E" w:rsidP="005F2AD5">
      <w:pPr>
        <w:pStyle w:val="Maintext"/>
        <w:spacing w:before="120"/>
      </w:pPr>
      <w:r>
        <w:t xml:space="preserve">Detailed information on each service can be found in the </w:t>
      </w:r>
      <w:r w:rsidR="00C54C02">
        <w:t>Service Registry</w:t>
      </w:r>
      <w:r>
        <w:t>.</w:t>
      </w:r>
    </w:p>
    <w:p w14:paraId="08FA8AA2" w14:textId="77777777" w:rsidR="005876E0" w:rsidRDefault="005876E0" w:rsidP="006214E7">
      <w:pPr>
        <w:pStyle w:val="Maintext"/>
      </w:pPr>
    </w:p>
    <w:p w14:paraId="780EE614" w14:textId="5EDF705D" w:rsidR="005876E0" w:rsidRDefault="00413273" w:rsidP="00BE4715">
      <w:pPr>
        <w:pStyle w:val="Heading3"/>
        <w:spacing w:after="60"/>
      </w:pPr>
      <w:bookmarkStart w:id="117" w:name="_Toc175319960"/>
      <w:r>
        <w:t>Messages</w:t>
      </w:r>
      <w:r w:rsidR="005876E0">
        <w:t xml:space="preserve"> </w:t>
      </w:r>
      <w:r w:rsidR="003E4DD7">
        <w:t xml:space="preserve">associated with </w:t>
      </w:r>
      <w:r w:rsidR="00240EFD">
        <w:t>s</w:t>
      </w:r>
      <w:r w:rsidR="003E4DD7">
        <w:t>ervices (c</w:t>
      </w:r>
      <w:r w:rsidR="005876E0">
        <w:t>hild relationship)</w:t>
      </w:r>
      <w:bookmarkEnd w:id="117"/>
    </w:p>
    <w:p w14:paraId="6E7784ED" w14:textId="77777777" w:rsidR="008244D4" w:rsidRDefault="008244D4" w:rsidP="005876E0">
      <w:pPr>
        <w:pStyle w:val="Maintext"/>
        <w:jc w:val="both"/>
        <w:rPr>
          <w:rFonts w:cs="Arial"/>
          <w:szCs w:val="22"/>
        </w:rPr>
      </w:pPr>
    </w:p>
    <w:p w14:paraId="79CBC4D0" w14:textId="3CE6920D" w:rsidR="00B644A8" w:rsidRPr="00B644A8" w:rsidRDefault="00B644A8" w:rsidP="00B644A8">
      <w:pPr>
        <w:jc w:val="both"/>
        <w:rPr>
          <w:rFonts w:cs="Arial"/>
          <w:szCs w:val="22"/>
        </w:rPr>
      </w:pPr>
      <w:r w:rsidRPr="00B644A8">
        <w:rPr>
          <w:rFonts w:cs="Arial"/>
          <w:szCs w:val="22"/>
        </w:rPr>
        <w:t xml:space="preserve">The following messages are available on </w:t>
      </w:r>
      <w:r w:rsidR="006D4F57">
        <w:rPr>
          <w:rFonts w:cs="Arial"/>
          <w:szCs w:val="22"/>
        </w:rPr>
        <w:t xml:space="preserve">the </w:t>
      </w:r>
      <w:r w:rsidRPr="00B644A8">
        <w:rPr>
          <w:rFonts w:cs="Arial"/>
          <w:szCs w:val="22"/>
        </w:rPr>
        <w:t xml:space="preserve">SBR ebMS3 platform. </w:t>
      </w:r>
    </w:p>
    <w:p w14:paraId="16EFD84E" w14:textId="77777777" w:rsidR="00B644A8" w:rsidRDefault="00B644A8" w:rsidP="00B644A8">
      <w:pPr>
        <w:pStyle w:val="Maintext"/>
        <w:jc w:val="both"/>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B644A8" w:rsidRPr="00E75FE8" w14:paraId="604378F7" w14:textId="77777777" w:rsidTr="00807215">
        <w:trPr>
          <w:trHeight w:val="291"/>
          <w:tblHeader/>
        </w:trPr>
        <w:tc>
          <w:tcPr>
            <w:tcW w:w="5070" w:type="dxa"/>
            <w:tcBorders>
              <w:top w:val="single" w:sz="8" w:space="0" w:color="7BA0CD"/>
              <w:left w:val="single" w:sz="8" w:space="0" w:color="7BA0CD"/>
              <w:bottom w:val="single" w:sz="4" w:space="0" w:color="8DB3E2"/>
              <w:right w:val="nil"/>
            </w:tcBorders>
            <w:shd w:val="clear" w:color="auto" w:fill="4F81BD"/>
          </w:tcPr>
          <w:p w14:paraId="0A49F451" w14:textId="77777777" w:rsidR="00B644A8" w:rsidRPr="00DE2746" w:rsidRDefault="00B644A8" w:rsidP="00807215">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nil"/>
              <w:bottom w:val="single" w:sz="4" w:space="0" w:color="8DB3E2"/>
              <w:right w:val="nil"/>
            </w:tcBorders>
            <w:shd w:val="clear" w:color="auto" w:fill="4F81BD"/>
          </w:tcPr>
          <w:p w14:paraId="522E81F2" w14:textId="77777777" w:rsidR="00B644A8" w:rsidRPr="00DE2746" w:rsidRDefault="00B644A8" w:rsidP="00807215">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nil"/>
              <w:bottom w:val="single" w:sz="4" w:space="0" w:color="8DB3E2"/>
              <w:right w:val="single" w:sz="8" w:space="0" w:color="7BA0CD"/>
            </w:tcBorders>
            <w:shd w:val="clear" w:color="auto" w:fill="4F81BD"/>
          </w:tcPr>
          <w:p w14:paraId="5D3BF56F" w14:textId="77777777" w:rsidR="00B644A8" w:rsidRPr="00DE2746" w:rsidRDefault="00B644A8" w:rsidP="00807215">
            <w:pPr>
              <w:rPr>
                <w:rFonts w:ascii="Calibri" w:hAnsi="Calibri" w:cs="Calibri"/>
                <w:b/>
                <w:bCs/>
                <w:color w:val="FFFFFF"/>
                <w:szCs w:val="22"/>
              </w:rPr>
            </w:pPr>
            <w:r>
              <w:rPr>
                <w:rFonts w:ascii="Calibri" w:hAnsi="Calibri" w:cs="Calibri"/>
                <w:b/>
                <w:bCs/>
                <w:color w:val="FFFFFF"/>
                <w:szCs w:val="22"/>
              </w:rPr>
              <w:t>Product</w:t>
            </w:r>
          </w:p>
        </w:tc>
      </w:tr>
      <w:tr w:rsidR="00C46501" w:rsidRPr="00813A8D" w14:paraId="4B79C296" w14:textId="77777777" w:rsidTr="00C46501">
        <w:trPr>
          <w:trHeight w:val="291"/>
        </w:trPr>
        <w:tc>
          <w:tcPr>
            <w:tcW w:w="5070" w:type="dxa"/>
            <w:tcBorders>
              <w:top w:val="single" w:sz="4" w:space="0" w:color="8DB3E2"/>
              <w:left w:val="nil"/>
              <w:bottom w:val="single" w:sz="4" w:space="0" w:color="8DB3E2"/>
              <w:right w:val="nil"/>
            </w:tcBorders>
            <w:shd w:val="clear" w:color="auto" w:fill="D3DFEE"/>
          </w:tcPr>
          <w:p w14:paraId="1C88C6D3" w14:textId="4D7DFD63" w:rsidR="00C46501" w:rsidRPr="003E6042" w:rsidRDefault="00D12522" w:rsidP="00D12522">
            <w:pPr>
              <w:rPr>
                <w:rFonts w:ascii="Calibri" w:hAnsi="Calibri" w:cs="Calibri"/>
                <w:bCs/>
                <w:szCs w:val="22"/>
              </w:rPr>
            </w:pPr>
            <w:r w:rsidRPr="00D12522">
              <w:rPr>
                <w:rFonts w:ascii="Calibri" w:hAnsi="Calibri" w:cs="Calibri"/>
                <w:bCs/>
                <w:szCs w:val="22"/>
              </w:rPr>
              <w:t>Payment Reference Number 2016</w:t>
            </w:r>
            <w:r>
              <w:rPr>
                <w:rFonts w:ascii="Calibri" w:hAnsi="Calibri" w:cs="Calibri"/>
                <w:bCs/>
                <w:szCs w:val="22"/>
              </w:rPr>
              <w:t xml:space="preserve"> Get</w:t>
            </w:r>
            <w:r w:rsidR="00E36800">
              <w:rPr>
                <w:rFonts w:ascii="Calibri" w:hAnsi="Calibri" w:cs="Calibri"/>
                <w:bCs/>
                <w:szCs w:val="22"/>
              </w:rPr>
              <w:t xml:space="preserve"> </w:t>
            </w:r>
            <w:r w:rsidR="00C46501">
              <w:rPr>
                <w:rFonts w:ascii="Calibri" w:hAnsi="Calibri" w:cs="Calibri"/>
                <w:bCs/>
                <w:szCs w:val="22"/>
              </w:rPr>
              <w:t>Request</w:t>
            </w:r>
          </w:p>
        </w:tc>
        <w:tc>
          <w:tcPr>
            <w:tcW w:w="2835" w:type="dxa"/>
            <w:tcBorders>
              <w:top w:val="single" w:sz="4" w:space="0" w:color="8DB3E2"/>
              <w:left w:val="nil"/>
              <w:bottom w:val="single" w:sz="4" w:space="0" w:color="8DB3E2"/>
              <w:right w:val="nil"/>
            </w:tcBorders>
            <w:shd w:val="clear" w:color="auto" w:fill="D3DFEE"/>
          </w:tcPr>
          <w:p w14:paraId="46404A8B" w14:textId="01D34C9E" w:rsidR="00C46501" w:rsidRPr="00DE2746" w:rsidRDefault="006F0DC9" w:rsidP="00E2443D">
            <w:pPr>
              <w:rPr>
                <w:rFonts w:ascii="Calibri" w:hAnsi="Calibri" w:cs="Calibri"/>
                <w:color w:val="000000"/>
                <w:szCs w:val="22"/>
              </w:rPr>
            </w:pPr>
            <w:r>
              <w:rPr>
                <w:rFonts w:ascii="Calibri" w:hAnsi="Calibri" w:cs="Calibri"/>
                <w:color w:val="000000"/>
                <w:szCs w:val="22"/>
              </w:rPr>
              <w:t>prn</w:t>
            </w:r>
            <w:r w:rsidR="00C46501" w:rsidRPr="003E6042">
              <w:rPr>
                <w:rFonts w:ascii="Calibri" w:hAnsi="Calibri" w:cs="Calibri"/>
                <w:color w:val="000000"/>
                <w:szCs w:val="22"/>
              </w:rPr>
              <w:t>.000</w:t>
            </w:r>
            <w:r>
              <w:rPr>
                <w:rFonts w:ascii="Calibri" w:hAnsi="Calibri" w:cs="Calibri"/>
                <w:color w:val="000000"/>
                <w:szCs w:val="22"/>
              </w:rPr>
              <w:t>1</w:t>
            </w:r>
            <w:r w:rsidR="00C46501" w:rsidRPr="003E6042">
              <w:rPr>
                <w:rFonts w:ascii="Calibri" w:hAnsi="Calibri" w:cs="Calibri"/>
                <w:color w:val="000000"/>
                <w:szCs w:val="22"/>
              </w:rPr>
              <w:t>.</w:t>
            </w:r>
            <w:r w:rsidR="003018F6">
              <w:rPr>
                <w:rFonts w:ascii="Calibri" w:hAnsi="Calibri" w:cs="Calibri"/>
                <w:color w:val="000000"/>
                <w:szCs w:val="22"/>
              </w:rPr>
              <w:t>2016.</w:t>
            </w:r>
            <w:r w:rsidR="00E2443D">
              <w:rPr>
                <w:rFonts w:ascii="Calibri" w:hAnsi="Calibri" w:cs="Calibri"/>
                <w:color w:val="000000"/>
                <w:szCs w:val="22"/>
              </w:rPr>
              <w:t>get</w:t>
            </w:r>
          </w:p>
        </w:tc>
        <w:tc>
          <w:tcPr>
            <w:tcW w:w="1559" w:type="dxa"/>
            <w:tcBorders>
              <w:top w:val="single" w:sz="4" w:space="0" w:color="8DB3E2"/>
              <w:left w:val="nil"/>
              <w:bottom w:val="single" w:sz="4" w:space="0" w:color="8DB3E2"/>
              <w:right w:val="nil"/>
            </w:tcBorders>
            <w:shd w:val="clear" w:color="auto" w:fill="D3DFEE"/>
          </w:tcPr>
          <w:p w14:paraId="2B7891AF" w14:textId="3DA0C533" w:rsidR="00C46501" w:rsidRPr="00DE2746" w:rsidRDefault="00502300" w:rsidP="00807215">
            <w:pPr>
              <w:rPr>
                <w:rFonts w:ascii="Calibri" w:hAnsi="Calibri" w:cs="Calibri"/>
                <w:color w:val="000000"/>
                <w:szCs w:val="22"/>
              </w:rPr>
            </w:pPr>
            <w:r>
              <w:rPr>
                <w:rFonts w:ascii="Calibri" w:hAnsi="Calibri" w:cs="Calibri"/>
                <w:color w:val="000000"/>
                <w:szCs w:val="22"/>
              </w:rPr>
              <w:t>PRN</w:t>
            </w:r>
          </w:p>
        </w:tc>
      </w:tr>
      <w:tr w:rsidR="00C46501" w:rsidRPr="00813A8D" w14:paraId="00D6A667" w14:textId="77777777" w:rsidTr="00C46501">
        <w:trPr>
          <w:trHeight w:val="291"/>
        </w:trPr>
        <w:tc>
          <w:tcPr>
            <w:tcW w:w="5070" w:type="dxa"/>
            <w:tcBorders>
              <w:top w:val="single" w:sz="4" w:space="0" w:color="8DB3E2"/>
              <w:left w:val="nil"/>
              <w:bottom w:val="single" w:sz="4" w:space="0" w:color="8DB3E2"/>
              <w:right w:val="nil"/>
            </w:tcBorders>
            <w:shd w:val="clear" w:color="auto" w:fill="auto"/>
          </w:tcPr>
          <w:p w14:paraId="01A3772A" w14:textId="4EF85A13" w:rsidR="00C46501" w:rsidRPr="003E6042" w:rsidRDefault="00D12522" w:rsidP="00C46501">
            <w:pPr>
              <w:rPr>
                <w:rFonts w:ascii="Calibri" w:hAnsi="Calibri" w:cs="Calibri"/>
                <w:bCs/>
                <w:szCs w:val="22"/>
              </w:rPr>
            </w:pPr>
            <w:r w:rsidRPr="00D12522">
              <w:rPr>
                <w:rFonts w:ascii="Calibri" w:hAnsi="Calibri" w:cs="Calibri"/>
                <w:bCs/>
                <w:szCs w:val="22"/>
              </w:rPr>
              <w:t>Payment Reference Number 2016</w:t>
            </w:r>
            <w:r>
              <w:rPr>
                <w:rFonts w:ascii="Calibri" w:hAnsi="Calibri" w:cs="Calibri"/>
                <w:bCs/>
                <w:szCs w:val="22"/>
              </w:rPr>
              <w:t xml:space="preserve"> Get </w:t>
            </w:r>
            <w:r w:rsidR="00C46501">
              <w:rPr>
                <w:rFonts w:ascii="Calibri" w:hAnsi="Calibri" w:cs="Calibri"/>
                <w:bCs/>
                <w:szCs w:val="22"/>
              </w:rPr>
              <w:t>Response</w:t>
            </w:r>
          </w:p>
        </w:tc>
        <w:tc>
          <w:tcPr>
            <w:tcW w:w="2835" w:type="dxa"/>
            <w:tcBorders>
              <w:top w:val="single" w:sz="4" w:space="0" w:color="8DB3E2"/>
              <w:left w:val="nil"/>
              <w:bottom w:val="single" w:sz="4" w:space="0" w:color="8DB3E2"/>
              <w:right w:val="nil"/>
            </w:tcBorders>
            <w:shd w:val="clear" w:color="auto" w:fill="auto"/>
          </w:tcPr>
          <w:p w14:paraId="771F3B87" w14:textId="222EF6E2" w:rsidR="00C46501" w:rsidRPr="00DE2746" w:rsidRDefault="006F0DC9" w:rsidP="00E2443D">
            <w:pPr>
              <w:rPr>
                <w:rFonts w:ascii="Calibri" w:hAnsi="Calibri" w:cs="Calibri"/>
                <w:color w:val="000000"/>
                <w:szCs w:val="22"/>
              </w:rPr>
            </w:pPr>
            <w:r>
              <w:rPr>
                <w:rFonts w:ascii="Calibri" w:hAnsi="Calibri" w:cs="Calibri"/>
                <w:color w:val="000000"/>
                <w:szCs w:val="22"/>
              </w:rPr>
              <w:t>prn.0001</w:t>
            </w:r>
            <w:r w:rsidR="00C46501" w:rsidRPr="003E6042">
              <w:rPr>
                <w:rFonts w:ascii="Calibri" w:hAnsi="Calibri" w:cs="Calibri"/>
                <w:color w:val="000000"/>
                <w:szCs w:val="22"/>
              </w:rPr>
              <w:t>.</w:t>
            </w:r>
            <w:r w:rsidR="003018F6">
              <w:rPr>
                <w:rFonts w:ascii="Calibri" w:hAnsi="Calibri" w:cs="Calibri"/>
                <w:color w:val="000000"/>
                <w:szCs w:val="22"/>
              </w:rPr>
              <w:t>2016.</w:t>
            </w:r>
            <w:r w:rsidR="00E2443D">
              <w:rPr>
                <w:rFonts w:ascii="Calibri" w:hAnsi="Calibri" w:cs="Calibri"/>
                <w:color w:val="000000"/>
                <w:szCs w:val="22"/>
              </w:rPr>
              <w:t>get</w:t>
            </w:r>
          </w:p>
        </w:tc>
        <w:tc>
          <w:tcPr>
            <w:tcW w:w="1559" w:type="dxa"/>
            <w:tcBorders>
              <w:top w:val="single" w:sz="4" w:space="0" w:color="8DB3E2"/>
              <w:left w:val="nil"/>
              <w:bottom w:val="single" w:sz="4" w:space="0" w:color="8DB3E2"/>
              <w:right w:val="nil"/>
            </w:tcBorders>
            <w:shd w:val="clear" w:color="auto" w:fill="auto"/>
          </w:tcPr>
          <w:p w14:paraId="043BAFDF" w14:textId="0945F958" w:rsidR="00C46501" w:rsidRPr="00DE2746" w:rsidRDefault="00502300" w:rsidP="00807215">
            <w:pPr>
              <w:rPr>
                <w:rFonts w:ascii="Calibri" w:hAnsi="Calibri" w:cs="Calibri"/>
                <w:color w:val="000000"/>
                <w:szCs w:val="22"/>
              </w:rPr>
            </w:pPr>
            <w:r>
              <w:rPr>
                <w:rFonts w:ascii="Calibri" w:hAnsi="Calibri" w:cs="Calibri"/>
                <w:color w:val="000000"/>
                <w:szCs w:val="22"/>
              </w:rPr>
              <w:t>PRN</w:t>
            </w:r>
          </w:p>
        </w:tc>
      </w:tr>
    </w:tbl>
    <w:p w14:paraId="3926005F" w14:textId="77777777" w:rsidR="00B644A8" w:rsidRPr="006214E7" w:rsidRDefault="00B644A8" w:rsidP="00B644A8">
      <w:pPr>
        <w:pStyle w:val="Maintext"/>
        <w:spacing w:before="120"/>
        <w:sectPr w:rsidR="00B644A8" w:rsidRPr="006214E7" w:rsidSect="006214E7">
          <w:headerReference w:type="even" r:id="rId15"/>
          <w:headerReference w:type="default" r:id="rId16"/>
          <w:footerReference w:type="default" r:id="rId17"/>
          <w:headerReference w:type="first" r:id="rId18"/>
          <w:pgSz w:w="11906" w:h="16838" w:code="9"/>
          <w:pgMar w:top="1418" w:right="1274" w:bottom="1202" w:left="1304" w:header="425" w:footer="680" w:gutter="0"/>
          <w:cols w:space="708"/>
          <w:formProt w:val="0"/>
          <w:docGrid w:linePitch="360"/>
        </w:sectPr>
      </w:pPr>
      <w:r>
        <w:t>Detailed information on each child message can be found in the Service Registry.</w:t>
      </w:r>
    </w:p>
    <w:p w14:paraId="0AB99E91" w14:textId="44C376D9" w:rsidR="00350A2B" w:rsidRPr="0087499E" w:rsidRDefault="004C7B67" w:rsidP="00BE4715">
      <w:pPr>
        <w:pStyle w:val="Heading1"/>
        <w:spacing w:after="120"/>
      </w:pPr>
      <w:bookmarkStart w:id="118" w:name="_Toc175319961"/>
      <w:r w:rsidRPr="0087499E">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807215">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807215">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807215">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807215">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807215">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807215">
            <w:pPr>
              <w:rPr>
                <w:rFonts w:ascii="Calibri" w:hAnsi="Calibri" w:cs="Calibri"/>
                <w:b/>
                <w:bCs/>
                <w:color w:val="FFFFFF"/>
                <w:szCs w:val="22"/>
              </w:rPr>
            </w:pPr>
            <w:r>
              <w:rPr>
                <w:rFonts w:ascii="Calibri" w:hAnsi="Calibri" w:cs="Calibri"/>
                <w:b/>
                <w:bCs/>
                <w:color w:val="FFFFFF"/>
                <w:szCs w:val="22"/>
              </w:rPr>
              <w:t>Package Status</w:t>
            </w:r>
          </w:p>
        </w:tc>
      </w:tr>
      <w:bookmarkEnd w:id="0"/>
      <w:tr w:rsidR="003E266E" w:rsidRPr="00E75FE8" w14:paraId="1211D5C2" w14:textId="77777777" w:rsidTr="00807215">
        <w:trPr>
          <w:trHeight w:val="288"/>
        </w:trPr>
        <w:tc>
          <w:tcPr>
            <w:tcW w:w="4410" w:type="dxa"/>
            <w:tcBorders>
              <w:top w:val="single" w:sz="4" w:space="0" w:color="95B3D7"/>
              <w:left w:val="nil"/>
              <w:bottom w:val="single" w:sz="4" w:space="0" w:color="95B3D7"/>
              <w:right w:val="nil"/>
            </w:tcBorders>
            <w:shd w:val="clear" w:color="auto" w:fill="DBE5F1"/>
            <w:noWrap/>
          </w:tcPr>
          <w:p w14:paraId="74AA6709" w14:textId="5755BD83" w:rsidR="003E266E" w:rsidRPr="00E75FE8" w:rsidRDefault="003E266E" w:rsidP="00C37153">
            <w:pPr>
              <w:rPr>
                <w:rFonts w:ascii="Calibri" w:hAnsi="Calibri" w:cs="Calibri"/>
                <w:color w:val="000000"/>
                <w:szCs w:val="22"/>
              </w:rPr>
            </w:pPr>
            <w:r>
              <w:rPr>
                <w:rFonts w:ascii="Calibri" w:hAnsi="Calibri" w:cs="Calibri"/>
                <w:color w:val="000000"/>
                <w:szCs w:val="22"/>
              </w:rPr>
              <w:t>ATO PRN.0001 2016 Get Request Message Structure Table</w:t>
            </w:r>
            <w:r w:rsidRPr="00071968">
              <w:rPr>
                <w:rFonts w:ascii="Calibri" w:hAnsi="Calibri" w:cs="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483FAFDE" w14:textId="306FE333" w:rsidR="003E266E" w:rsidRDefault="00C6494F" w:rsidP="00C6494F">
            <w:pPr>
              <w:rPr>
                <w:rFonts w:ascii="Calibri" w:hAnsi="Calibri" w:cs="Calibri"/>
                <w:color w:val="000000"/>
                <w:szCs w:val="22"/>
              </w:rPr>
            </w:pPr>
            <w:r>
              <w:rPr>
                <w:rFonts w:ascii="Calibri" w:hAnsi="Calibri" w:cs="Calibri"/>
                <w:color w:val="000000"/>
                <w:szCs w:val="22"/>
              </w:rPr>
              <w:t>1</w:t>
            </w:r>
            <w:r w:rsidR="002B0555">
              <w:rPr>
                <w:rFonts w:ascii="Calibri" w:hAnsi="Calibri" w:cs="Calibri"/>
                <w:color w:val="000000"/>
                <w:szCs w:val="22"/>
              </w:rPr>
              <w:t>9</w:t>
            </w:r>
            <w:r w:rsidR="003E266E">
              <w:rPr>
                <w:rFonts w:ascii="Calibri" w:hAnsi="Calibri" w:cs="Calibri"/>
                <w:color w:val="000000"/>
                <w:szCs w:val="22"/>
              </w:rPr>
              <w:t>/</w:t>
            </w:r>
            <w:r>
              <w:rPr>
                <w:rFonts w:ascii="Calibri" w:hAnsi="Calibri" w:cs="Calibri"/>
                <w:color w:val="000000"/>
                <w:szCs w:val="22"/>
              </w:rPr>
              <w:t>0</w:t>
            </w:r>
            <w:r w:rsidR="002B0555">
              <w:rPr>
                <w:rFonts w:ascii="Calibri" w:hAnsi="Calibri" w:cs="Calibri"/>
                <w:color w:val="000000"/>
                <w:szCs w:val="22"/>
              </w:rPr>
              <w:t>9</w:t>
            </w:r>
            <w:r w:rsidR="003E266E">
              <w:rPr>
                <w:rFonts w:ascii="Calibri" w:hAnsi="Calibri" w:cs="Calibri"/>
                <w:color w:val="000000"/>
                <w:szCs w:val="22"/>
              </w:rPr>
              <w:t>/</w:t>
            </w:r>
            <w:r>
              <w:rPr>
                <w:rFonts w:ascii="Calibri" w:hAnsi="Calibri" w:cs="Calibri"/>
                <w:color w:val="000000"/>
                <w:szCs w:val="22"/>
              </w:rPr>
              <w:t>20</w:t>
            </w:r>
            <w:r w:rsidR="002B0555">
              <w:rPr>
                <w:rFonts w:ascii="Calibri" w:hAnsi="Calibri" w:cs="Calibri"/>
                <w:color w:val="000000"/>
                <w:szCs w:val="22"/>
              </w:rPr>
              <w:t>24</w:t>
            </w:r>
          </w:p>
        </w:tc>
        <w:tc>
          <w:tcPr>
            <w:tcW w:w="1197" w:type="dxa"/>
            <w:tcBorders>
              <w:top w:val="single" w:sz="4" w:space="0" w:color="95B3D7"/>
              <w:left w:val="nil"/>
              <w:bottom w:val="single" w:sz="4" w:space="0" w:color="95B3D7"/>
              <w:right w:val="nil"/>
            </w:tcBorders>
            <w:shd w:val="clear" w:color="auto" w:fill="DBE5F1"/>
          </w:tcPr>
          <w:p w14:paraId="4E4AAB31" w14:textId="56F5B84C" w:rsidR="003E266E" w:rsidRDefault="003E266E" w:rsidP="00807215">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19664F3" w14:textId="79F63CBC" w:rsidR="003E266E" w:rsidRDefault="003E266E" w:rsidP="00807215">
            <w:pPr>
              <w:rPr>
                <w:rFonts w:ascii="Calibri" w:hAnsi="Calibri" w:cs="Calibri"/>
                <w:color w:val="000000"/>
                <w:szCs w:val="22"/>
              </w:rPr>
            </w:pPr>
            <w:r>
              <w:rPr>
                <w:rFonts w:ascii="Calibri" w:hAnsi="Calibri" w:cs="Calibri"/>
                <w:color w:val="000000"/>
                <w:szCs w:val="22"/>
              </w:rPr>
              <w:t>1.</w:t>
            </w:r>
            <w:r w:rsidR="002B0555">
              <w:rPr>
                <w:rFonts w:ascii="Calibri" w:hAnsi="Calibri" w:cs="Calibri"/>
                <w:color w:val="000000"/>
                <w:szCs w:val="22"/>
              </w:rPr>
              <w:t>2</w:t>
            </w:r>
          </w:p>
        </w:tc>
        <w:tc>
          <w:tcPr>
            <w:tcW w:w="4962" w:type="dxa"/>
            <w:tcBorders>
              <w:top w:val="single" w:sz="4" w:space="0" w:color="95B3D7"/>
              <w:left w:val="nil"/>
              <w:bottom w:val="single" w:sz="4" w:space="0" w:color="95B3D7"/>
              <w:right w:val="nil"/>
            </w:tcBorders>
            <w:shd w:val="clear" w:color="auto" w:fill="DBE5F1"/>
          </w:tcPr>
          <w:p w14:paraId="511B1D7B" w14:textId="77777777" w:rsidR="00172539" w:rsidRDefault="00172539" w:rsidP="00375961">
            <w:pPr>
              <w:rPr>
                <w:rFonts w:ascii="Calibri" w:hAnsi="Calibri" w:cs="Calibri"/>
                <w:color w:val="000000"/>
                <w:szCs w:val="22"/>
              </w:rPr>
            </w:pPr>
            <w:r w:rsidRPr="00172539">
              <w:rPr>
                <w:rFonts w:ascii="Calibri" w:hAnsi="Calibri" w:cs="Calibri"/>
                <w:color w:val="000000"/>
                <w:szCs w:val="22"/>
              </w:rPr>
              <w:t>Updated the account type code value due to Department of Employment and Workplace Relations (DEWR) extending the Trade Support Loan (TSL) to other types of apprenticeships.</w:t>
            </w:r>
          </w:p>
          <w:p w14:paraId="6F5C994C" w14:textId="4E71F61D" w:rsidR="00172539" w:rsidRDefault="00172539" w:rsidP="00375961">
            <w:pPr>
              <w:rPr>
                <w:rFonts w:ascii="Calibri" w:hAnsi="Calibri" w:cs="Calibri"/>
                <w:color w:val="000000"/>
                <w:szCs w:val="22"/>
              </w:rPr>
            </w:pPr>
          </w:p>
          <w:p w14:paraId="04FB99F8" w14:textId="75377C4D" w:rsidR="00172539" w:rsidRDefault="00172539" w:rsidP="00375961">
            <w:pPr>
              <w:rPr>
                <w:rFonts w:ascii="Calibri" w:hAnsi="Calibri" w:cs="Calibri"/>
                <w:color w:val="000000"/>
                <w:szCs w:val="22"/>
              </w:rPr>
            </w:pPr>
            <w:r w:rsidRPr="00172539">
              <w:rPr>
                <w:rFonts w:ascii="Calibri" w:hAnsi="Calibri" w:cs="Calibri"/>
                <w:color w:val="000000"/>
                <w:szCs w:val="22"/>
              </w:rPr>
              <w:t>Updated the account type code description to correct spelling, document only update.</w:t>
            </w:r>
          </w:p>
          <w:p w14:paraId="6CA891E7" w14:textId="77777777" w:rsidR="00172539" w:rsidRDefault="00172539" w:rsidP="00375961">
            <w:pPr>
              <w:rPr>
                <w:rFonts w:ascii="Calibri" w:hAnsi="Calibri" w:cs="Calibri"/>
                <w:color w:val="000000"/>
                <w:szCs w:val="22"/>
              </w:rPr>
            </w:pPr>
          </w:p>
          <w:p w14:paraId="21AB7234" w14:textId="292587DE" w:rsidR="00C732E6" w:rsidRPr="00E75FE8" w:rsidRDefault="00172539" w:rsidP="00375961">
            <w:pPr>
              <w:rPr>
                <w:rFonts w:ascii="Calibri" w:hAnsi="Calibri" w:cs="Calibri"/>
                <w:color w:val="000000"/>
                <w:szCs w:val="22"/>
              </w:rPr>
            </w:pPr>
            <w:r w:rsidRPr="00172539">
              <w:rPr>
                <w:rFonts w:ascii="Calibri" w:hAnsi="Calibri" w:cs="Calibri"/>
                <w:color w:val="000000"/>
                <w:szCs w:val="22"/>
              </w:rPr>
              <w:t>Min</w:t>
            </w:r>
            <w:r w:rsidR="008232CC">
              <w:rPr>
                <w:rFonts w:ascii="Calibri" w:hAnsi="Calibri" w:cs="Calibri"/>
                <w:color w:val="000000"/>
                <w:szCs w:val="22"/>
              </w:rPr>
              <w:t>Occurs</w:t>
            </w:r>
            <w:r w:rsidRPr="00172539">
              <w:rPr>
                <w:rFonts w:ascii="Calibri" w:hAnsi="Calibri" w:cs="Calibri"/>
                <w:color w:val="000000"/>
                <w:szCs w:val="22"/>
              </w:rPr>
              <w:t xml:space="preserve"> for </w:t>
            </w:r>
            <w:r>
              <w:rPr>
                <w:rFonts w:ascii="Calibri" w:hAnsi="Calibri" w:cs="Calibri"/>
                <w:color w:val="000000"/>
                <w:szCs w:val="22"/>
              </w:rPr>
              <w:t xml:space="preserve">intermediary </w:t>
            </w:r>
            <w:r w:rsidR="008232CC">
              <w:rPr>
                <w:rFonts w:ascii="Calibri" w:hAnsi="Calibri" w:cs="Calibri"/>
                <w:color w:val="000000"/>
                <w:szCs w:val="22"/>
              </w:rPr>
              <w:t>elements</w:t>
            </w:r>
            <w:r>
              <w:rPr>
                <w:rFonts w:ascii="Calibri" w:hAnsi="Calibri" w:cs="Calibri"/>
                <w:color w:val="000000"/>
                <w:szCs w:val="22"/>
              </w:rPr>
              <w:t xml:space="preserve"> </w:t>
            </w:r>
            <w:r w:rsidRPr="00172539">
              <w:rPr>
                <w:rFonts w:ascii="Calibri" w:hAnsi="Calibri" w:cs="Calibri"/>
                <w:color w:val="000000"/>
                <w:szCs w:val="22"/>
              </w:rPr>
              <w:t>has been updated to align with code. This is a document only change.</w:t>
            </w:r>
          </w:p>
        </w:tc>
        <w:tc>
          <w:tcPr>
            <w:tcW w:w="1417" w:type="dxa"/>
            <w:tcBorders>
              <w:top w:val="single" w:sz="4" w:space="0" w:color="95B3D7"/>
              <w:left w:val="nil"/>
              <w:bottom w:val="single" w:sz="4" w:space="0" w:color="95B3D7"/>
              <w:right w:val="nil"/>
            </w:tcBorders>
            <w:shd w:val="clear" w:color="auto" w:fill="DBE5F1"/>
          </w:tcPr>
          <w:p w14:paraId="49490A02" w14:textId="31FD04E0" w:rsidR="003E266E" w:rsidRDefault="00172539" w:rsidP="00807215">
            <w:pPr>
              <w:rPr>
                <w:rFonts w:ascii="Calibri" w:hAnsi="Calibri" w:cs="Calibri"/>
                <w:color w:val="000000"/>
                <w:szCs w:val="22"/>
              </w:rPr>
            </w:pPr>
            <w:r>
              <w:rPr>
                <w:rFonts w:ascii="Calibri" w:hAnsi="Calibri" w:cs="Calibri"/>
                <w:color w:val="000000"/>
                <w:szCs w:val="22"/>
              </w:rPr>
              <w:t>Updated</w:t>
            </w:r>
          </w:p>
        </w:tc>
      </w:tr>
      <w:tr w:rsidR="00BF6968" w:rsidRPr="00A1315B" w14:paraId="16EE0BA6" w14:textId="77777777" w:rsidTr="00C37153">
        <w:trPr>
          <w:trHeight w:val="288"/>
        </w:trPr>
        <w:tc>
          <w:tcPr>
            <w:tcW w:w="4410" w:type="dxa"/>
            <w:tcBorders>
              <w:top w:val="single" w:sz="4" w:space="0" w:color="95B3D7"/>
              <w:left w:val="nil"/>
              <w:bottom w:val="single" w:sz="4" w:space="0" w:color="95B3D7"/>
              <w:right w:val="nil"/>
            </w:tcBorders>
            <w:shd w:val="clear" w:color="auto" w:fill="FFFFFF"/>
            <w:noWrap/>
          </w:tcPr>
          <w:p w14:paraId="28136F67" w14:textId="0F543990" w:rsidR="00BF6968" w:rsidRPr="00E75FE8" w:rsidRDefault="00BF6968" w:rsidP="00C37153">
            <w:pPr>
              <w:rPr>
                <w:rFonts w:ascii="Calibri" w:hAnsi="Calibri" w:cs="Calibri"/>
                <w:color w:val="000000"/>
                <w:szCs w:val="22"/>
              </w:rPr>
            </w:pPr>
            <w:r>
              <w:rPr>
                <w:rFonts w:ascii="Calibri" w:hAnsi="Calibri" w:cs="Calibri"/>
                <w:color w:val="000000"/>
                <w:szCs w:val="22"/>
              </w:rPr>
              <w:t>ATO PRN.0001 2016 Get Response Message Structure Table</w:t>
            </w:r>
            <w:r w:rsidRPr="00071968">
              <w:rPr>
                <w:rFonts w:ascii="Calibri" w:hAnsi="Calibri" w:cs="Calibri"/>
                <w:color w:val="000000"/>
                <w:szCs w:val="22"/>
              </w:rPr>
              <w:t>.xlsx</w:t>
            </w:r>
          </w:p>
        </w:tc>
        <w:tc>
          <w:tcPr>
            <w:tcW w:w="1354" w:type="dxa"/>
            <w:tcBorders>
              <w:top w:val="single" w:sz="4" w:space="0" w:color="95B3D7"/>
              <w:left w:val="nil"/>
              <w:bottom w:val="single" w:sz="4" w:space="0" w:color="95B3D7"/>
              <w:right w:val="nil"/>
            </w:tcBorders>
            <w:shd w:val="clear" w:color="auto" w:fill="FFFFFF"/>
          </w:tcPr>
          <w:p w14:paraId="0CA57AFE" w14:textId="04F793D6" w:rsidR="00BF6968" w:rsidRDefault="00C732E6" w:rsidP="00237637">
            <w:pPr>
              <w:rPr>
                <w:rFonts w:ascii="Calibri" w:hAnsi="Calibri" w:cs="Calibri"/>
                <w:color w:val="000000"/>
                <w:szCs w:val="22"/>
              </w:rPr>
            </w:pPr>
            <w:r>
              <w:rPr>
                <w:rFonts w:ascii="Calibri" w:hAnsi="Calibri" w:cs="Calibri"/>
                <w:color w:val="000000"/>
                <w:szCs w:val="22"/>
              </w:rPr>
              <w:t>14/06/2018</w:t>
            </w:r>
          </w:p>
        </w:tc>
        <w:tc>
          <w:tcPr>
            <w:tcW w:w="1197" w:type="dxa"/>
            <w:tcBorders>
              <w:top w:val="single" w:sz="4" w:space="0" w:color="95B3D7"/>
              <w:left w:val="nil"/>
              <w:bottom w:val="single" w:sz="4" w:space="0" w:color="95B3D7"/>
              <w:right w:val="nil"/>
            </w:tcBorders>
            <w:shd w:val="clear" w:color="auto" w:fill="FFFFFF"/>
          </w:tcPr>
          <w:p w14:paraId="436C1B12" w14:textId="2CAB9465" w:rsidR="00BF6968" w:rsidRDefault="00BF6968" w:rsidP="00807215">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25574F3E" w14:textId="28EF270D" w:rsidR="00BF6968" w:rsidRDefault="00BF6968" w:rsidP="003E266E">
            <w:pPr>
              <w:rPr>
                <w:rFonts w:ascii="Calibri" w:hAnsi="Calibri" w:cs="Calibri"/>
                <w:color w:val="000000"/>
                <w:szCs w:val="22"/>
              </w:rPr>
            </w:pPr>
            <w:r>
              <w:rPr>
                <w:rFonts w:ascii="Calibri" w:hAnsi="Calibri" w:cs="Calibri"/>
                <w:color w:val="000000"/>
                <w:szCs w:val="22"/>
              </w:rPr>
              <w:t>1.</w:t>
            </w:r>
            <w:r w:rsidR="00C732E6">
              <w:rPr>
                <w:rFonts w:ascii="Calibri" w:hAnsi="Calibri" w:cs="Calibri"/>
                <w:color w:val="000000"/>
                <w:szCs w:val="22"/>
              </w:rPr>
              <w:t>1</w:t>
            </w:r>
          </w:p>
        </w:tc>
        <w:tc>
          <w:tcPr>
            <w:tcW w:w="4962" w:type="dxa"/>
            <w:tcBorders>
              <w:top w:val="single" w:sz="4" w:space="0" w:color="95B3D7"/>
              <w:left w:val="nil"/>
              <w:bottom w:val="single" w:sz="4" w:space="0" w:color="95B3D7"/>
              <w:right w:val="nil"/>
            </w:tcBorders>
            <w:shd w:val="clear" w:color="auto" w:fill="FFFFFF"/>
          </w:tcPr>
          <w:p w14:paraId="2187BEDD" w14:textId="1B26ED5C" w:rsidR="00BF6968" w:rsidRPr="00E75FE8" w:rsidRDefault="00375961" w:rsidP="00375961">
            <w:pPr>
              <w:rPr>
                <w:rFonts w:ascii="Calibri" w:hAnsi="Calibri" w:cs="Calibri"/>
                <w:color w:val="000000"/>
                <w:szCs w:val="22"/>
              </w:rPr>
            </w:pPr>
            <w:r>
              <w:rPr>
                <w:rFonts w:ascii="Calibri" w:hAnsi="Calibri" w:cs="Calibri"/>
                <w:color w:val="000000"/>
                <w:szCs w:val="22"/>
              </w:rPr>
              <w:t xml:space="preserve">No change from prior </w:t>
            </w:r>
            <w:r w:rsidR="002D5CD1">
              <w:rPr>
                <w:rFonts w:ascii="Calibri" w:hAnsi="Calibri" w:cs="Calibri"/>
                <w:color w:val="000000"/>
                <w:szCs w:val="22"/>
              </w:rPr>
              <w:t>release</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FFFFFF"/>
          </w:tcPr>
          <w:p w14:paraId="6FB1E6BE" w14:textId="48639316" w:rsidR="00BF6968" w:rsidRDefault="00375961" w:rsidP="00807215">
            <w:pPr>
              <w:rPr>
                <w:rFonts w:ascii="Calibri" w:hAnsi="Calibri" w:cs="Calibri"/>
                <w:color w:val="000000"/>
                <w:szCs w:val="22"/>
              </w:rPr>
            </w:pPr>
            <w:r>
              <w:rPr>
                <w:rFonts w:ascii="Calibri" w:hAnsi="Calibri" w:cs="Calibri"/>
                <w:color w:val="000000"/>
                <w:szCs w:val="22"/>
              </w:rPr>
              <w:t>Present</w:t>
            </w:r>
          </w:p>
        </w:tc>
      </w:tr>
      <w:tr w:rsidR="00BF6968" w:rsidRPr="00E75FE8" w14:paraId="711D9546" w14:textId="77777777" w:rsidTr="00807215">
        <w:trPr>
          <w:trHeight w:val="288"/>
        </w:trPr>
        <w:tc>
          <w:tcPr>
            <w:tcW w:w="4410" w:type="dxa"/>
            <w:tcBorders>
              <w:top w:val="single" w:sz="4" w:space="0" w:color="95B3D7"/>
              <w:left w:val="nil"/>
              <w:bottom w:val="single" w:sz="4" w:space="0" w:color="95B3D7"/>
              <w:right w:val="nil"/>
            </w:tcBorders>
            <w:shd w:val="clear" w:color="auto" w:fill="DBE5F1"/>
            <w:noWrap/>
          </w:tcPr>
          <w:p w14:paraId="6367CBFC" w14:textId="2D30FD2A" w:rsidR="00BF6968" w:rsidRPr="00E75FE8" w:rsidRDefault="00BF6968" w:rsidP="00453A19">
            <w:pPr>
              <w:rPr>
                <w:rFonts w:ascii="Calibri" w:hAnsi="Calibri" w:cs="Calibri"/>
                <w:color w:val="000000"/>
                <w:szCs w:val="22"/>
              </w:rPr>
            </w:pPr>
            <w:r>
              <w:rPr>
                <w:rFonts w:ascii="Calibri" w:hAnsi="Calibri" w:cs="Calibri"/>
                <w:color w:val="000000"/>
                <w:szCs w:val="22"/>
              </w:rPr>
              <w:t>ATO PRN.0001 2016 Get Validation Rules</w:t>
            </w:r>
            <w:r w:rsidRPr="00071968">
              <w:rPr>
                <w:rFonts w:ascii="Calibri" w:hAnsi="Calibri" w:cs="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0097E55" w14:textId="53748BCC" w:rsidR="00BF6968" w:rsidRDefault="002B0555" w:rsidP="00C6494F">
            <w:pPr>
              <w:rPr>
                <w:rFonts w:ascii="Calibri" w:hAnsi="Calibri" w:cs="Calibri"/>
                <w:color w:val="000000"/>
                <w:szCs w:val="22"/>
              </w:rPr>
            </w:pPr>
            <w:r>
              <w:rPr>
                <w:rFonts w:ascii="Calibri" w:hAnsi="Calibri" w:cs="Calibri"/>
                <w:color w:val="000000"/>
                <w:szCs w:val="22"/>
              </w:rPr>
              <w:t>19</w:t>
            </w:r>
            <w:r w:rsidR="00BF6968">
              <w:rPr>
                <w:rFonts w:ascii="Calibri" w:hAnsi="Calibri" w:cs="Calibri"/>
                <w:color w:val="000000"/>
                <w:szCs w:val="22"/>
              </w:rPr>
              <w:t>/</w:t>
            </w:r>
            <w:r>
              <w:rPr>
                <w:rFonts w:ascii="Calibri" w:hAnsi="Calibri" w:cs="Calibri"/>
                <w:color w:val="000000"/>
                <w:szCs w:val="22"/>
              </w:rPr>
              <w:t>09</w:t>
            </w:r>
            <w:r w:rsidR="00BF6968">
              <w:rPr>
                <w:rFonts w:ascii="Calibri" w:hAnsi="Calibri" w:cs="Calibri"/>
                <w:color w:val="000000"/>
                <w:szCs w:val="22"/>
              </w:rPr>
              <w:t>/</w:t>
            </w:r>
            <w:r w:rsidR="00C6494F">
              <w:rPr>
                <w:rFonts w:ascii="Calibri" w:hAnsi="Calibri" w:cs="Calibri"/>
                <w:color w:val="000000"/>
                <w:szCs w:val="22"/>
              </w:rPr>
              <w:t>20</w:t>
            </w:r>
            <w:r>
              <w:rPr>
                <w:rFonts w:ascii="Calibri" w:hAnsi="Calibri" w:cs="Calibri"/>
                <w:color w:val="000000"/>
                <w:szCs w:val="22"/>
              </w:rPr>
              <w:t>24</w:t>
            </w:r>
          </w:p>
        </w:tc>
        <w:tc>
          <w:tcPr>
            <w:tcW w:w="1197" w:type="dxa"/>
            <w:tcBorders>
              <w:top w:val="single" w:sz="4" w:space="0" w:color="95B3D7"/>
              <w:left w:val="nil"/>
              <w:bottom w:val="single" w:sz="4" w:space="0" w:color="95B3D7"/>
              <w:right w:val="nil"/>
            </w:tcBorders>
            <w:shd w:val="clear" w:color="auto" w:fill="DBE5F1"/>
          </w:tcPr>
          <w:p w14:paraId="2740390E" w14:textId="102F1C69" w:rsidR="00BF6968" w:rsidRDefault="00BF6968" w:rsidP="00807215">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5D98E13" w14:textId="33F32730" w:rsidR="00BF6968" w:rsidRDefault="00BF6968">
            <w:pPr>
              <w:rPr>
                <w:rFonts w:ascii="Calibri" w:hAnsi="Calibri" w:cs="Calibri"/>
                <w:color w:val="000000"/>
                <w:szCs w:val="22"/>
              </w:rPr>
            </w:pPr>
            <w:r>
              <w:rPr>
                <w:rFonts w:ascii="Calibri" w:hAnsi="Calibri" w:cs="Calibri"/>
                <w:color w:val="000000"/>
                <w:szCs w:val="22"/>
              </w:rPr>
              <w:t>1.</w:t>
            </w:r>
            <w:r w:rsidR="002B0555">
              <w:rPr>
                <w:rFonts w:ascii="Calibri" w:hAnsi="Calibri" w:cs="Calibri"/>
                <w:color w:val="000000"/>
                <w:szCs w:val="22"/>
              </w:rPr>
              <w:t>4</w:t>
            </w:r>
          </w:p>
        </w:tc>
        <w:tc>
          <w:tcPr>
            <w:tcW w:w="4962" w:type="dxa"/>
            <w:tcBorders>
              <w:top w:val="single" w:sz="4" w:space="0" w:color="95B3D7"/>
              <w:left w:val="nil"/>
              <w:bottom w:val="single" w:sz="4" w:space="0" w:color="95B3D7"/>
              <w:right w:val="nil"/>
            </w:tcBorders>
            <w:shd w:val="clear" w:color="auto" w:fill="DBE5F1"/>
          </w:tcPr>
          <w:p w14:paraId="6F52BDE0" w14:textId="77777777" w:rsidR="00BF6968" w:rsidRPr="007A4533" w:rsidRDefault="002B0555" w:rsidP="00375961">
            <w:pPr>
              <w:rPr>
                <w:rFonts w:ascii="Calibri" w:hAnsi="Calibri" w:cs="Calibri"/>
                <w:color w:val="000000"/>
                <w:szCs w:val="22"/>
              </w:rPr>
            </w:pPr>
            <w:r w:rsidRPr="007A4533">
              <w:rPr>
                <w:rFonts w:ascii="Calibri" w:hAnsi="Calibri" w:cs="Calibri"/>
                <w:color w:val="000000"/>
                <w:szCs w:val="22"/>
              </w:rPr>
              <w:t>Updated the account type code value due to Department of Employment and Workplace Relations (DEWR) extending the Trade Support Loan (TSL) to other types of apprenticeships.</w:t>
            </w:r>
          </w:p>
          <w:p w14:paraId="6352A5AF" w14:textId="77777777" w:rsidR="002B0555" w:rsidRPr="007A4533" w:rsidRDefault="002B0555" w:rsidP="00375961">
            <w:pPr>
              <w:rPr>
                <w:rFonts w:ascii="Calibri" w:hAnsi="Calibri" w:cs="Calibri"/>
                <w:color w:val="000000"/>
                <w:szCs w:val="22"/>
              </w:rPr>
            </w:pPr>
          </w:p>
          <w:p w14:paraId="1BAF9567" w14:textId="77777777" w:rsidR="002B0555" w:rsidRDefault="002B0555" w:rsidP="00375961">
            <w:pPr>
              <w:rPr>
                <w:rFonts w:ascii="Calibri" w:hAnsi="Calibri" w:cs="Calibri"/>
                <w:color w:val="000000"/>
                <w:szCs w:val="22"/>
              </w:rPr>
            </w:pPr>
            <w:r w:rsidRPr="002B0555">
              <w:rPr>
                <w:rFonts w:ascii="Calibri" w:hAnsi="Calibri" w:cs="Calibri"/>
                <w:color w:val="000000"/>
                <w:szCs w:val="22"/>
              </w:rPr>
              <w:t>Updated the account type code description to correct spelling, document only update.</w:t>
            </w:r>
          </w:p>
          <w:p w14:paraId="2D52D735" w14:textId="77777777" w:rsidR="002B0555" w:rsidRDefault="002B0555" w:rsidP="00375961">
            <w:pPr>
              <w:rPr>
                <w:rFonts w:ascii="Calibri" w:hAnsi="Calibri" w:cs="Calibri"/>
                <w:color w:val="000000"/>
                <w:szCs w:val="22"/>
              </w:rPr>
            </w:pPr>
          </w:p>
          <w:p w14:paraId="6304FF39" w14:textId="77777777" w:rsidR="002B0555" w:rsidRDefault="002B0555" w:rsidP="00375961">
            <w:pPr>
              <w:rPr>
                <w:rFonts w:ascii="Calibri" w:hAnsi="Calibri" w:cs="Calibri"/>
                <w:color w:val="000000"/>
                <w:szCs w:val="22"/>
              </w:rPr>
            </w:pPr>
            <w:r w:rsidRPr="002B0555">
              <w:rPr>
                <w:rFonts w:ascii="Calibri" w:hAnsi="Calibri" w:cs="Calibri"/>
                <w:color w:val="000000"/>
                <w:szCs w:val="22"/>
              </w:rPr>
              <w:t>Updated the Technical Business Rule to correctly trigger for blank condition. Document only change.</w:t>
            </w:r>
          </w:p>
          <w:p w14:paraId="37C451C1" w14:textId="77777777" w:rsidR="00172539" w:rsidRDefault="00172539" w:rsidP="007A4533">
            <w:pPr>
              <w:numPr>
                <w:ilvl w:val="0"/>
                <w:numId w:val="37"/>
              </w:numPr>
              <w:rPr>
                <w:rFonts w:ascii="Calibri" w:hAnsi="Calibri" w:cs="Calibri"/>
                <w:color w:val="000000"/>
                <w:szCs w:val="22"/>
              </w:rPr>
            </w:pPr>
            <w:r w:rsidRPr="00172539">
              <w:rPr>
                <w:rFonts w:ascii="Calibri" w:hAnsi="Calibri" w:cs="Calibri"/>
                <w:color w:val="000000"/>
                <w:szCs w:val="22"/>
              </w:rPr>
              <w:t>VR.ATO.PRN.000007</w:t>
            </w:r>
          </w:p>
          <w:p w14:paraId="662C4D63" w14:textId="17817028" w:rsidR="00172539" w:rsidRPr="006C6687" w:rsidRDefault="00172539" w:rsidP="007A4533">
            <w:pPr>
              <w:numPr>
                <w:ilvl w:val="0"/>
                <w:numId w:val="37"/>
              </w:numPr>
              <w:rPr>
                <w:rFonts w:ascii="Calibri" w:hAnsi="Calibri" w:cs="Calibri"/>
                <w:color w:val="000000"/>
                <w:szCs w:val="22"/>
              </w:rPr>
            </w:pPr>
            <w:r w:rsidRPr="00172539">
              <w:rPr>
                <w:rFonts w:ascii="Calibri" w:hAnsi="Calibri" w:cs="Calibri"/>
                <w:color w:val="000000"/>
                <w:szCs w:val="22"/>
              </w:rPr>
              <w:t>VR.ATO.PRN.000008</w:t>
            </w:r>
          </w:p>
        </w:tc>
        <w:tc>
          <w:tcPr>
            <w:tcW w:w="1417" w:type="dxa"/>
            <w:tcBorders>
              <w:top w:val="single" w:sz="4" w:space="0" w:color="95B3D7"/>
              <w:left w:val="nil"/>
              <w:bottom w:val="single" w:sz="4" w:space="0" w:color="95B3D7"/>
              <w:right w:val="nil"/>
            </w:tcBorders>
            <w:shd w:val="clear" w:color="auto" w:fill="DBE5F1"/>
          </w:tcPr>
          <w:p w14:paraId="4CA1AAAD" w14:textId="1AA8AE07" w:rsidR="00BF6968" w:rsidRDefault="00BF6968" w:rsidP="00807215">
            <w:pPr>
              <w:rPr>
                <w:rFonts w:ascii="Calibri" w:hAnsi="Calibri" w:cs="Calibri"/>
                <w:color w:val="000000"/>
                <w:szCs w:val="22"/>
              </w:rPr>
            </w:pPr>
            <w:r>
              <w:rPr>
                <w:rFonts w:ascii="Calibri" w:hAnsi="Calibri" w:cs="Calibri"/>
                <w:color w:val="000000"/>
                <w:szCs w:val="22"/>
              </w:rPr>
              <w:t>Updated</w:t>
            </w:r>
          </w:p>
        </w:tc>
      </w:tr>
      <w:tr w:rsidR="003E266E" w:rsidRPr="00E75FE8" w14:paraId="79B8C63A" w14:textId="77777777" w:rsidTr="00453A19">
        <w:trPr>
          <w:trHeight w:val="288"/>
        </w:trPr>
        <w:tc>
          <w:tcPr>
            <w:tcW w:w="4410" w:type="dxa"/>
            <w:tcBorders>
              <w:top w:val="single" w:sz="4" w:space="0" w:color="95B3D7"/>
              <w:left w:val="nil"/>
              <w:bottom w:val="single" w:sz="4" w:space="0" w:color="95B3D7"/>
              <w:right w:val="nil"/>
            </w:tcBorders>
            <w:shd w:val="clear" w:color="auto" w:fill="FFFFFF"/>
            <w:noWrap/>
          </w:tcPr>
          <w:p w14:paraId="659C963A" w14:textId="4B6D0268" w:rsidR="003E266E" w:rsidRPr="00E75FE8" w:rsidRDefault="003E266E" w:rsidP="00453A19">
            <w:pPr>
              <w:rPr>
                <w:rFonts w:ascii="Calibri" w:hAnsi="Calibri" w:cs="Calibri"/>
                <w:color w:val="000000"/>
                <w:szCs w:val="22"/>
              </w:rPr>
            </w:pPr>
            <w:r>
              <w:rPr>
                <w:rFonts w:ascii="Calibri" w:hAnsi="Calibri" w:cs="Calibri"/>
                <w:color w:val="000000"/>
                <w:szCs w:val="22"/>
              </w:rPr>
              <w:t>ATO PRN.0001 2016 Get XML Contracts.zip</w:t>
            </w:r>
          </w:p>
        </w:tc>
        <w:tc>
          <w:tcPr>
            <w:tcW w:w="1354" w:type="dxa"/>
            <w:tcBorders>
              <w:top w:val="single" w:sz="4" w:space="0" w:color="95B3D7"/>
              <w:left w:val="nil"/>
              <w:bottom w:val="single" w:sz="4" w:space="0" w:color="95B3D7"/>
              <w:right w:val="nil"/>
            </w:tcBorders>
            <w:shd w:val="clear" w:color="auto" w:fill="FFFFFF"/>
          </w:tcPr>
          <w:p w14:paraId="433C0936" w14:textId="38647B32" w:rsidR="003E266E" w:rsidRDefault="003E266E" w:rsidP="00807215">
            <w:pPr>
              <w:rPr>
                <w:rFonts w:ascii="Calibri" w:hAnsi="Calibri" w:cs="Calibri"/>
                <w:color w:val="000000"/>
                <w:szCs w:val="22"/>
              </w:rPr>
            </w:pPr>
            <w:r>
              <w:rPr>
                <w:rFonts w:ascii="Calibri" w:hAnsi="Calibri" w:cs="Calibri"/>
                <w:color w:val="000000"/>
                <w:szCs w:val="22"/>
              </w:rPr>
              <w:t>11/05/2017</w:t>
            </w:r>
          </w:p>
        </w:tc>
        <w:tc>
          <w:tcPr>
            <w:tcW w:w="1197" w:type="dxa"/>
            <w:tcBorders>
              <w:top w:val="single" w:sz="4" w:space="0" w:color="95B3D7"/>
              <w:left w:val="nil"/>
              <w:bottom w:val="single" w:sz="4" w:space="0" w:color="95B3D7"/>
              <w:right w:val="nil"/>
            </w:tcBorders>
            <w:shd w:val="clear" w:color="auto" w:fill="FFFFFF"/>
          </w:tcPr>
          <w:p w14:paraId="713A23CC" w14:textId="2E1B26BB" w:rsidR="003E266E" w:rsidRDefault="003E266E" w:rsidP="00807215">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5E7C3860" w14:textId="2065C5A9" w:rsidR="003E266E" w:rsidRDefault="003E266E" w:rsidP="00807215">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FFFFFF"/>
          </w:tcPr>
          <w:p w14:paraId="5E8BB109" w14:textId="0ADA567A" w:rsidR="003E266E" w:rsidRPr="00E75FE8" w:rsidRDefault="003E266E" w:rsidP="00807215">
            <w:pPr>
              <w:rPr>
                <w:rFonts w:ascii="Calibri" w:hAnsi="Calibri" w:cs="Calibri"/>
                <w:color w:val="000000"/>
                <w:szCs w:val="22"/>
              </w:rPr>
            </w:pPr>
            <w:r>
              <w:rPr>
                <w:rFonts w:ascii="Calibri" w:hAnsi="Calibri" w:cs="Calibri"/>
                <w:color w:val="000000"/>
                <w:szCs w:val="22"/>
              </w:rPr>
              <w:t xml:space="preserve">No change from prior </w:t>
            </w:r>
            <w:r w:rsidR="002D5CD1">
              <w:rPr>
                <w:rFonts w:ascii="Calibri" w:hAnsi="Calibri" w:cs="Calibri"/>
                <w:color w:val="000000"/>
                <w:szCs w:val="22"/>
              </w:rPr>
              <w:t>release</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FFFFFF"/>
          </w:tcPr>
          <w:p w14:paraId="30139145" w14:textId="2FDF7A44" w:rsidR="003E266E" w:rsidRDefault="003E266E" w:rsidP="00807215">
            <w:pPr>
              <w:rPr>
                <w:rFonts w:ascii="Calibri" w:hAnsi="Calibri" w:cs="Calibri"/>
                <w:color w:val="000000"/>
                <w:szCs w:val="22"/>
              </w:rPr>
            </w:pPr>
            <w:r>
              <w:rPr>
                <w:rFonts w:ascii="Calibri" w:hAnsi="Calibri" w:cs="Calibri"/>
                <w:color w:val="000000"/>
                <w:szCs w:val="22"/>
              </w:rPr>
              <w:t>Present</w:t>
            </w:r>
          </w:p>
        </w:tc>
      </w:tr>
      <w:tr w:rsidR="003E266E" w:rsidRPr="00E75FE8" w14:paraId="2516B860" w14:textId="77777777" w:rsidTr="00807215">
        <w:trPr>
          <w:trHeight w:val="288"/>
        </w:trPr>
        <w:tc>
          <w:tcPr>
            <w:tcW w:w="4410" w:type="dxa"/>
            <w:tcBorders>
              <w:top w:val="single" w:sz="4" w:space="0" w:color="95B3D7"/>
              <w:left w:val="nil"/>
              <w:bottom w:val="single" w:sz="4" w:space="0" w:color="95B3D7"/>
              <w:right w:val="nil"/>
            </w:tcBorders>
            <w:shd w:val="clear" w:color="auto" w:fill="DBE5F1"/>
            <w:noWrap/>
          </w:tcPr>
          <w:p w14:paraId="0A9065ED" w14:textId="77777777" w:rsidR="00260CB2" w:rsidRDefault="00260CB2" w:rsidP="00E2443D">
            <w:pPr>
              <w:rPr>
                <w:rFonts w:ascii="Calibri" w:hAnsi="Calibri" w:cs="Calibri"/>
                <w:color w:val="000000"/>
                <w:szCs w:val="22"/>
              </w:rPr>
            </w:pPr>
          </w:p>
          <w:p w14:paraId="41B8A3B5" w14:textId="00128265" w:rsidR="003E266E" w:rsidRPr="00E75FE8" w:rsidRDefault="003E266E" w:rsidP="00E2443D">
            <w:pPr>
              <w:rPr>
                <w:rFonts w:ascii="Calibri" w:hAnsi="Calibri" w:cs="Calibri"/>
                <w:color w:val="000000"/>
                <w:szCs w:val="22"/>
              </w:rPr>
            </w:pPr>
            <w:r w:rsidRPr="00245D10">
              <w:rPr>
                <w:rFonts w:ascii="Calibri" w:hAnsi="Calibri" w:cs="Calibri"/>
                <w:color w:val="000000"/>
                <w:szCs w:val="22"/>
              </w:rPr>
              <w:t>ATO PRN.0001 2016 Message Repository.zip</w:t>
            </w:r>
          </w:p>
        </w:tc>
        <w:tc>
          <w:tcPr>
            <w:tcW w:w="1354" w:type="dxa"/>
            <w:tcBorders>
              <w:top w:val="single" w:sz="4" w:space="0" w:color="95B3D7"/>
              <w:left w:val="nil"/>
              <w:bottom w:val="single" w:sz="4" w:space="0" w:color="95B3D7"/>
              <w:right w:val="nil"/>
            </w:tcBorders>
            <w:shd w:val="clear" w:color="auto" w:fill="DBE5F1"/>
          </w:tcPr>
          <w:p w14:paraId="632053D3" w14:textId="77777777" w:rsidR="00260CB2" w:rsidRDefault="00260CB2" w:rsidP="00C6494F">
            <w:pPr>
              <w:rPr>
                <w:rFonts w:ascii="Calibri" w:hAnsi="Calibri" w:cs="Calibri"/>
                <w:color w:val="000000"/>
                <w:szCs w:val="22"/>
              </w:rPr>
            </w:pPr>
          </w:p>
          <w:p w14:paraId="636D3649" w14:textId="41EB2727" w:rsidR="003E266E" w:rsidRDefault="00023061" w:rsidP="00C6494F">
            <w:pPr>
              <w:rPr>
                <w:rFonts w:ascii="Calibri" w:hAnsi="Calibri" w:cs="Calibri"/>
                <w:color w:val="000000"/>
                <w:szCs w:val="22"/>
              </w:rPr>
            </w:pPr>
            <w:r>
              <w:rPr>
                <w:rFonts w:ascii="Calibri" w:hAnsi="Calibri" w:cs="Calibri"/>
                <w:color w:val="000000"/>
                <w:szCs w:val="22"/>
              </w:rPr>
              <w:t>19/09/2024</w:t>
            </w:r>
          </w:p>
        </w:tc>
        <w:tc>
          <w:tcPr>
            <w:tcW w:w="1197" w:type="dxa"/>
            <w:tcBorders>
              <w:top w:val="single" w:sz="4" w:space="0" w:color="95B3D7"/>
              <w:left w:val="nil"/>
              <w:bottom w:val="single" w:sz="4" w:space="0" w:color="95B3D7"/>
              <w:right w:val="nil"/>
            </w:tcBorders>
            <w:shd w:val="clear" w:color="auto" w:fill="DBE5F1"/>
          </w:tcPr>
          <w:p w14:paraId="6A3CB525" w14:textId="77777777" w:rsidR="00260CB2" w:rsidRDefault="00260CB2" w:rsidP="00807215">
            <w:pPr>
              <w:rPr>
                <w:rFonts w:ascii="Calibri" w:hAnsi="Calibri" w:cs="Calibri"/>
                <w:color w:val="000000"/>
                <w:szCs w:val="22"/>
              </w:rPr>
            </w:pPr>
          </w:p>
          <w:p w14:paraId="6FC87F0F" w14:textId="0FBEE568" w:rsidR="003E266E" w:rsidRDefault="003E266E" w:rsidP="00807215">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5FE3112" w14:textId="77777777" w:rsidR="00260CB2" w:rsidRDefault="00260CB2" w:rsidP="00807215">
            <w:pPr>
              <w:rPr>
                <w:rFonts w:ascii="Calibri" w:hAnsi="Calibri" w:cs="Calibri"/>
                <w:color w:val="000000"/>
                <w:szCs w:val="22"/>
              </w:rPr>
            </w:pPr>
          </w:p>
          <w:p w14:paraId="79BF5BE8" w14:textId="277D9C32" w:rsidR="003E266E" w:rsidRDefault="003E266E" w:rsidP="00807215">
            <w:pPr>
              <w:rPr>
                <w:rFonts w:ascii="Calibri" w:hAnsi="Calibri" w:cs="Calibri"/>
                <w:color w:val="000000"/>
                <w:szCs w:val="22"/>
              </w:rPr>
            </w:pPr>
            <w:r>
              <w:rPr>
                <w:rFonts w:ascii="Calibri" w:hAnsi="Calibri" w:cs="Calibri"/>
                <w:color w:val="000000"/>
                <w:szCs w:val="22"/>
              </w:rPr>
              <w:t>1.</w:t>
            </w:r>
            <w:r w:rsidR="008232CC">
              <w:rPr>
                <w:rFonts w:ascii="Calibri" w:hAnsi="Calibri" w:cs="Calibri"/>
                <w:color w:val="000000"/>
                <w:szCs w:val="22"/>
              </w:rPr>
              <w:t>2</w:t>
            </w:r>
          </w:p>
        </w:tc>
        <w:tc>
          <w:tcPr>
            <w:tcW w:w="4962" w:type="dxa"/>
            <w:tcBorders>
              <w:top w:val="single" w:sz="4" w:space="0" w:color="95B3D7"/>
              <w:left w:val="nil"/>
              <w:bottom w:val="single" w:sz="4" w:space="0" w:color="95B3D7"/>
              <w:right w:val="nil"/>
            </w:tcBorders>
            <w:shd w:val="clear" w:color="auto" w:fill="DBE5F1"/>
          </w:tcPr>
          <w:p w14:paraId="2038EB2F" w14:textId="77777777" w:rsidR="00023061" w:rsidRDefault="008232CC" w:rsidP="00375961">
            <w:pPr>
              <w:rPr>
                <w:rFonts w:ascii="Calibri" w:hAnsi="Calibri" w:cs="Calibri"/>
                <w:color w:val="000000"/>
                <w:szCs w:val="22"/>
              </w:rPr>
            </w:pPr>
            <w:r>
              <w:rPr>
                <w:rFonts w:ascii="Calibri" w:hAnsi="Calibri" w:cs="Calibri"/>
                <w:color w:val="000000"/>
                <w:szCs w:val="22"/>
              </w:rPr>
              <w:t xml:space="preserve">Updated to correctly </w:t>
            </w:r>
            <w:r w:rsidR="00023061">
              <w:rPr>
                <w:rFonts w:ascii="Calibri" w:hAnsi="Calibri" w:cs="Calibri"/>
                <w:color w:val="000000"/>
                <w:szCs w:val="22"/>
              </w:rPr>
              <w:t>contain all validation rules messages. The following validation messages has been updated to align with design practice:</w:t>
            </w:r>
          </w:p>
          <w:p w14:paraId="3E0093C1" w14:textId="77777777" w:rsidR="00023061" w:rsidRDefault="00023061" w:rsidP="00023061">
            <w:pPr>
              <w:numPr>
                <w:ilvl w:val="0"/>
                <w:numId w:val="36"/>
              </w:numPr>
              <w:rPr>
                <w:rFonts w:ascii="Calibri" w:hAnsi="Calibri" w:cs="Calibri"/>
                <w:color w:val="000000"/>
                <w:szCs w:val="22"/>
              </w:rPr>
            </w:pPr>
            <w:r w:rsidRPr="00172539">
              <w:rPr>
                <w:rFonts w:ascii="Calibri" w:hAnsi="Calibri" w:cs="Calibri"/>
                <w:color w:val="000000"/>
                <w:szCs w:val="22"/>
              </w:rPr>
              <w:t>VR.ATO.PRN.000007</w:t>
            </w:r>
          </w:p>
          <w:p w14:paraId="3D35BE0E" w14:textId="373118A6" w:rsidR="00023061" w:rsidRPr="00EB3098" w:rsidRDefault="00023061" w:rsidP="00023061">
            <w:pPr>
              <w:numPr>
                <w:ilvl w:val="0"/>
                <w:numId w:val="36"/>
              </w:numPr>
              <w:rPr>
                <w:rFonts w:ascii="Calibri" w:hAnsi="Calibri" w:cs="Calibri"/>
                <w:color w:val="000000"/>
                <w:szCs w:val="22"/>
              </w:rPr>
            </w:pPr>
            <w:r w:rsidRPr="00172539">
              <w:rPr>
                <w:rFonts w:ascii="Calibri" w:hAnsi="Calibri" w:cs="Calibri"/>
                <w:color w:val="000000"/>
                <w:szCs w:val="22"/>
              </w:rPr>
              <w:t>VR.ATO.PRN.000008</w:t>
            </w:r>
          </w:p>
        </w:tc>
        <w:tc>
          <w:tcPr>
            <w:tcW w:w="1417" w:type="dxa"/>
            <w:tcBorders>
              <w:top w:val="single" w:sz="4" w:space="0" w:color="95B3D7"/>
              <w:left w:val="nil"/>
              <w:bottom w:val="single" w:sz="4" w:space="0" w:color="95B3D7"/>
              <w:right w:val="nil"/>
            </w:tcBorders>
            <w:shd w:val="clear" w:color="auto" w:fill="DBE5F1"/>
          </w:tcPr>
          <w:p w14:paraId="5BF753A9" w14:textId="77777777" w:rsidR="00260CB2" w:rsidRDefault="00260CB2" w:rsidP="00807215">
            <w:pPr>
              <w:rPr>
                <w:rFonts w:ascii="Calibri" w:hAnsi="Calibri" w:cs="Calibri"/>
                <w:color w:val="000000"/>
                <w:szCs w:val="22"/>
              </w:rPr>
            </w:pPr>
          </w:p>
          <w:p w14:paraId="51C8F2C8" w14:textId="61D1EA38" w:rsidR="003E266E" w:rsidRDefault="00172539" w:rsidP="00807215">
            <w:pPr>
              <w:rPr>
                <w:rFonts w:ascii="Calibri" w:hAnsi="Calibri" w:cs="Calibri"/>
                <w:color w:val="000000"/>
                <w:szCs w:val="22"/>
              </w:rPr>
            </w:pPr>
            <w:r>
              <w:rPr>
                <w:rFonts w:ascii="Calibri" w:hAnsi="Calibri" w:cs="Calibri"/>
                <w:color w:val="000000"/>
                <w:szCs w:val="22"/>
              </w:rPr>
              <w:t>Updated</w:t>
            </w:r>
          </w:p>
        </w:tc>
      </w:tr>
    </w:tbl>
    <w:p w14:paraId="72B4C22C" w14:textId="4C3FED1A" w:rsidR="00F85271" w:rsidRDefault="00F85271" w:rsidP="002E11A1">
      <w:pPr>
        <w:pStyle w:val="Maintext"/>
        <w:jc w:val="both"/>
      </w:pPr>
    </w:p>
    <w:p w14:paraId="4B77CE52" w14:textId="77777777" w:rsidR="00172539" w:rsidRDefault="00172539" w:rsidP="002E11A1">
      <w:pPr>
        <w:pStyle w:val="Maintext"/>
        <w:jc w:val="both"/>
      </w:pPr>
    </w:p>
    <w:p w14:paraId="79E1EF32" w14:textId="2DE3215C"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807215">
            <w:pPr>
              <w:rPr>
                <w:rFonts w:cs="Arial"/>
                <w:b/>
                <w:color w:val="000000"/>
                <w:szCs w:val="22"/>
              </w:rPr>
            </w:pPr>
            <w:bookmarkStart w:id="119"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4F10896" w:rsidR="00DE36C7" w:rsidRPr="008373B7" w:rsidRDefault="00502300" w:rsidP="00807215">
            <w:pPr>
              <w:rPr>
                <w:rFonts w:cs="Arial"/>
                <w:b/>
                <w:bCs/>
                <w:color w:val="000000"/>
                <w:szCs w:val="22"/>
              </w:rPr>
            </w:pPr>
            <w:r>
              <w:rPr>
                <w:rFonts w:cs="Arial"/>
                <w:b/>
                <w:bCs/>
                <w:color w:val="000000"/>
                <w:szCs w:val="22"/>
              </w:rPr>
              <w:t>5</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0267A2D6" w:rsidR="00DE36C7" w:rsidRPr="008373B7" w:rsidRDefault="00172539" w:rsidP="00893FB9">
            <w:pPr>
              <w:rPr>
                <w:rFonts w:cs="Arial"/>
                <w:color w:val="000000"/>
                <w:szCs w:val="22"/>
              </w:rPr>
            </w:pPr>
            <w:r>
              <w:rPr>
                <w:rFonts w:cs="Arial"/>
                <w:color w:val="000000"/>
                <w:szCs w:val="22"/>
              </w:rPr>
              <w:t>2</w:t>
            </w:r>
          </w:p>
        </w:tc>
      </w:tr>
      <w:tr w:rsidR="00DE36C7" w:rsidRPr="003F6A08" w14:paraId="2301289A" w14:textId="77777777" w:rsidTr="00807215">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F0611E" w:rsidR="00DE36C7" w:rsidRPr="008373B7" w:rsidRDefault="003E266E" w:rsidP="00807215">
            <w:pPr>
              <w:rPr>
                <w:rFonts w:cs="Arial"/>
                <w:color w:val="000000"/>
                <w:szCs w:val="22"/>
              </w:rPr>
            </w:pPr>
            <w:r>
              <w:rPr>
                <w:rFonts w:cs="Arial"/>
                <w:color w:val="000000"/>
                <w:szCs w:val="22"/>
              </w:rPr>
              <w:t>0</w:t>
            </w:r>
          </w:p>
        </w:tc>
      </w:tr>
      <w:tr w:rsidR="00DE36C7" w:rsidRPr="003F6A08" w14:paraId="78662A76" w14:textId="77777777" w:rsidTr="00807215">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27D3FBC" w:rsidR="00DE36C7" w:rsidRPr="008373B7" w:rsidRDefault="00172539" w:rsidP="00807215">
            <w:pPr>
              <w:rPr>
                <w:rFonts w:cs="Arial"/>
                <w:color w:val="000000"/>
                <w:szCs w:val="22"/>
              </w:rPr>
            </w:pPr>
            <w:r>
              <w:rPr>
                <w:rFonts w:cs="Arial"/>
                <w:color w:val="000000"/>
                <w:szCs w:val="22"/>
              </w:rPr>
              <w:t>3</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41550FA5" w:rsidR="00DE36C7" w:rsidRPr="008373B7" w:rsidRDefault="00893FB9" w:rsidP="00807215">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52C7431E" w:rsidR="00DE36C7" w:rsidRPr="008373B7" w:rsidRDefault="00893FB9" w:rsidP="00807215">
            <w:pPr>
              <w:rPr>
                <w:rFonts w:cs="Arial"/>
                <w:color w:val="000000"/>
                <w:szCs w:val="22"/>
              </w:rPr>
            </w:pPr>
            <w:r>
              <w:rPr>
                <w:rFonts w:cs="Arial"/>
                <w:color w:val="000000"/>
                <w:szCs w:val="22"/>
              </w:rPr>
              <w:t>0</w:t>
            </w:r>
          </w:p>
        </w:tc>
      </w:tr>
    </w:tbl>
    <w:p w14:paraId="757BB885" w14:textId="77777777" w:rsidR="00A06894" w:rsidRPr="00A307AC" w:rsidRDefault="00A06894" w:rsidP="00A06894">
      <w:pPr>
        <w:pStyle w:val="Head1"/>
        <w:tabs>
          <w:tab w:val="clear" w:pos="2130"/>
        </w:tabs>
        <w:ind w:left="431" w:hanging="431"/>
        <w:jc w:val="both"/>
        <w:rPr>
          <w:color w:val="1F497D"/>
        </w:rPr>
      </w:pPr>
      <w:bookmarkStart w:id="120" w:name="_Toc175319962"/>
      <w:r w:rsidRPr="00A307AC">
        <w:rPr>
          <w:color w:val="1F497D"/>
        </w:rPr>
        <w:t>Schematron changes</w:t>
      </w:r>
      <w:bookmarkEnd w:id="119"/>
      <w:bookmarkEnd w:id="120"/>
    </w:p>
    <w:p w14:paraId="66E1820F" w14:textId="44B94C21" w:rsidR="003E4A30" w:rsidRDefault="003E4A30" w:rsidP="003E4A30">
      <w:pPr>
        <w:pStyle w:val="Heading2"/>
      </w:pPr>
      <w:bookmarkStart w:id="121" w:name="_Toc175319963"/>
      <w:r>
        <w:t xml:space="preserve">Technical </w:t>
      </w:r>
      <w:r w:rsidR="004E5592">
        <w:t>c</w:t>
      </w:r>
      <w:r>
        <w:t>hanges</w:t>
      </w:r>
      <w:bookmarkEnd w:id="121"/>
    </w:p>
    <w:p w14:paraId="5DA89692" w14:textId="77777777" w:rsidR="00807215" w:rsidRDefault="00807215" w:rsidP="00A06894">
      <w:pPr>
        <w:pStyle w:val="Maintext"/>
        <w:jc w:val="both"/>
      </w:pPr>
    </w:p>
    <w:p w14:paraId="3249CAA9" w14:textId="31885C9D" w:rsidR="00807215" w:rsidRPr="00807215" w:rsidRDefault="00807215" w:rsidP="00073539">
      <w:pPr>
        <w:pStyle w:val="Maintext"/>
        <w:jc w:val="both"/>
      </w:pPr>
      <w:r w:rsidRPr="00807215">
        <w:t>Sche</w:t>
      </w:r>
      <w:r>
        <w:t xml:space="preserve">matron is not applicable to </w:t>
      </w:r>
      <w:r w:rsidR="00245D10">
        <w:t>Payment Reference Number</w:t>
      </w:r>
      <w:r>
        <w:t xml:space="preserve"> 2016</w:t>
      </w:r>
      <w:r w:rsidRPr="00807215">
        <w:t>.</w:t>
      </w:r>
    </w:p>
    <w:p w14:paraId="32675C1B" w14:textId="77777777" w:rsidR="00A06894" w:rsidRDefault="00A06894" w:rsidP="00A06894">
      <w:pPr>
        <w:pStyle w:val="Maintext"/>
        <w:jc w:val="both"/>
      </w:pPr>
    </w:p>
    <w:p w14:paraId="31C4998D" w14:textId="49BC3A30" w:rsidR="003E4A30" w:rsidRDefault="003E4A30" w:rsidP="003E4A30">
      <w:pPr>
        <w:pStyle w:val="Heading2"/>
      </w:pPr>
      <w:bookmarkStart w:id="122" w:name="_Toc175319964"/>
      <w:r>
        <w:t xml:space="preserve">Event </w:t>
      </w:r>
      <w:r w:rsidR="004E5592">
        <w:t>m</w:t>
      </w:r>
      <w:r>
        <w:t xml:space="preserve">essage </w:t>
      </w:r>
      <w:r w:rsidR="004E5592">
        <w:t>c</w:t>
      </w:r>
      <w:r>
        <w:t>hanges</w:t>
      </w:r>
      <w:bookmarkEnd w:id="122"/>
    </w:p>
    <w:p w14:paraId="62956424" w14:textId="77777777" w:rsidR="00807215" w:rsidRDefault="00807215" w:rsidP="00807215"/>
    <w:p w14:paraId="0028919B" w14:textId="534AA906" w:rsidR="00073539" w:rsidRPr="00073539" w:rsidRDefault="00073539" w:rsidP="00073539">
      <w:r w:rsidRPr="00073539">
        <w:t>There are no updated event messages for this release.</w:t>
      </w:r>
    </w:p>
    <w:p w14:paraId="182F9C96" w14:textId="77777777" w:rsidR="00807215" w:rsidRDefault="00807215" w:rsidP="00807215"/>
    <w:p w14:paraId="5E65B9FA" w14:textId="77777777" w:rsidR="00413273" w:rsidRDefault="00413273" w:rsidP="00DB63C2">
      <w:pPr>
        <w:pStyle w:val="Head1"/>
        <w:tabs>
          <w:tab w:val="clear" w:pos="2130"/>
        </w:tabs>
        <w:ind w:left="431" w:hanging="431"/>
        <w:jc w:val="both"/>
        <w:rPr>
          <w:color w:val="1F497D"/>
        </w:rPr>
        <w:sectPr w:rsidR="00413273" w:rsidSect="00092C92">
          <w:headerReference w:type="default" r:id="rId19"/>
          <w:footerReference w:type="default" r:id="rId20"/>
          <w:pgSz w:w="16838" w:h="11906" w:orient="landscape" w:code="9"/>
          <w:pgMar w:top="1304" w:right="1418" w:bottom="1466" w:left="1202" w:header="425" w:footer="680" w:gutter="0"/>
          <w:cols w:space="708"/>
          <w:formProt w:val="0"/>
          <w:docGrid w:linePitch="360"/>
        </w:sectPr>
      </w:pPr>
    </w:p>
    <w:p w14:paraId="23B67961" w14:textId="333A4B41" w:rsidR="00DB63C2" w:rsidRPr="00DB63C2" w:rsidRDefault="00DB63C2" w:rsidP="00DB63C2">
      <w:pPr>
        <w:pStyle w:val="Head1"/>
        <w:tabs>
          <w:tab w:val="clear" w:pos="2130"/>
        </w:tabs>
        <w:ind w:left="431" w:hanging="431"/>
        <w:jc w:val="both"/>
        <w:rPr>
          <w:color w:val="1F497D"/>
        </w:rPr>
      </w:pPr>
      <w:bookmarkStart w:id="123" w:name="_Toc175319965"/>
      <w:r>
        <w:rPr>
          <w:color w:val="1F497D"/>
        </w:rPr>
        <w:t>Known issues</w:t>
      </w:r>
      <w:r w:rsidR="00AC5A93">
        <w:rPr>
          <w:color w:val="1F497D"/>
        </w:rPr>
        <w:t xml:space="preserve"> and future scope</w:t>
      </w:r>
      <w:bookmarkEnd w:id="123"/>
    </w:p>
    <w:p w14:paraId="62297446" w14:textId="77777777" w:rsidR="00413273" w:rsidRDefault="00413273" w:rsidP="00413273">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6B5E90B2" w14:textId="77777777" w:rsidR="00413273" w:rsidRDefault="00413273" w:rsidP="00413273">
      <w:pPr>
        <w:pStyle w:val="Heading2"/>
        <w:spacing w:before="200"/>
      </w:pPr>
      <w:bookmarkStart w:id="124" w:name="_Toc509409625"/>
      <w:bookmarkStart w:id="125" w:name="_Toc175319966"/>
      <w:r>
        <w:t>Issues and incidents</w:t>
      </w:r>
      <w:bookmarkEnd w:id="124"/>
      <w:bookmarkEnd w:id="125"/>
    </w:p>
    <w:tbl>
      <w:tblPr>
        <w:tblW w:w="15457" w:type="dxa"/>
        <w:tblInd w:w="93" w:type="dxa"/>
        <w:tblLayout w:type="fixed"/>
        <w:tblLook w:val="04A0" w:firstRow="1" w:lastRow="0" w:firstColumn="1" w:lastColumn="0" w:noHBand="0" w:noVBand="1"/>
      </w:tblPr>
      <w:tblGrid>
        <w:gridCol w:w="866"/>
        <w:gridCol w:w="3402"/>
        <w:gridCol w:w="2268"/>
        <w:gridCol w:w="1417"/>
        <w:gridCol w:w="3030"/>
        <w:gridCol w:w="1556"/>
        <w:gridCol w:w="1472"/>
        <w:gridCol w:w="1446"/>
      </w:tblGrid>
      <w:tr w:rsidR="00413273" w:rsidRPr="00E721B4" w14:paraId="3795AC80" w14:textId="77777777" w:rsidTr="00092C92">
        <w:trPr>
          <w:trHeight w:val="273"/>
          <w:tblHeader/>
        </w:trPr>
        <w:tc>
          <w:tcPr>
            <w:tcW w:w="866" w:type="dxa"/>
            <w:tcBorders>
              <w:top w:val="single" w:sz="4" w:space="0" w:color="95B3D7"/>
              <w:left w:val="nil"/>
              <w:bottom w:val="single" w:sz="4" w:space="0" w:color="95B3D7"/>
              <w:right w:val="nil"/>
            </w:tcBorders>
            <w:shd w:val="clear" w:color="4F81BD" w:fill="4F81BD"/>
          </w:tcPr>
          <w:p w14:paraId="25E1F2C1" w14:textId="77777777" w:rsidR="00413273" w:rsidRDefault="00413273" w:rsidP="009217ED">
            <w:pPr>
              <w:spacing w:before="60" w:after="60"/>
              <w:rPr>
                <w:rFonts w:cs="Arial"/>
                <w:b/>
                <w:color w:val="FFFFFF"/>
                <w:sz w:val="20"/>
                <w:szCs w:val="20"/>
              </w:rPr>
            </w:pPr>
            <w:r>
              <w:rPr>
                <w:rFonts w:cs="Arial"/>
                <w:b/>
                <w:color w:val="FFFFFF"/>
                <w:sz w:val="20"/>
                <w:szCs w:val="20"/>
              </w:rPr>
              <w:t xml:space="preserve">Issue </w:t>
            </w:r>
          </w:p>
          <w:p w14:paraId="682A93C7" w14:textId="77777777" w:rsidR="00413273" w:rsidRPr="00E721B4" w:rsidRDefault="00413273" w:rsidP="009217ED">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447425F0" w14:textId="77777777" w:rsidR="00413273" w:rsidRPr="00E721B4" w:rsidRDefault="00413273" w:rsidP="009217ED">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36E05090" w14:textId="77777777" w:rsidR="00413273" w:rsidRDefault="00413273" w:rsidP="009217ED">
            <w:pPr>
              <w:spacing w:before="60" w:after="60"/>
              <w:rPr>
                <w:rFonts w:cs="Arial"/>
                <w:b/>
                <w:color w:val="FFFFFF"/>
                <w:sz w:val="20"/>
                <w:szCs w:val="20"/>
              </w:rPr>
            </w:pPr>
            <w:r w:rsidRPr="00E721B4">
              <w:rPr>
                <w:rFonts w:cs="Arial"/>
                <w:b/>
                <w:color w:val="FFFFFF"/>
                <w:sz w:val="20"/>
                <w:szCs w:val="20"/>
              </w:rPr>
              <w:t xml:space="preserve">Impacted </w:t>
            </w:r>
          </w:p>
          <w:p w14:paraId="567F7F20" w14:textId="77777777" w:rsidR="00413273" w:rsidRPr="00E721B4" w:rsidRDefault="00413273" w:rsidP="009217ED">
            <w:pPr>
              <w:spacing w:before="60" w:after="60"/>
              <w:rPr>
                <w:rFonts w:cs="Arial"/>
                <w:b/>
                <w:bCs/>
                <w:color w:val="FFFFFF"/>
                <w:sz w:val="20"/>
                <w:szCs w:val="20"/>
              </w:rPr>
            </w:pPr>
            <w:r>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743CCE28" w14:textId="77777777" w:rsidR="00413273" w:rsidRPr="00E721B4" w:rsidRDefault="00413273" w:rsidP="009217ED">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030" w:type="dxa"/>
            <w:tcBorders>
              <w:top w:val="single" w:sz="4" w:space="0" w:color="95B3D7"/>
              <w:left w:val="nil"/>
              <w:bottom w:val="single" w:sz="4" w:space="0" w:color="95B3D7"/>
              <w:right w:val="nil"/>
            </w:tcBorders>
            <w:shd w:val="clear" w:color="4F81BD" w:fill="4F81BD"/>
            <w:noWrap/>
            <w:hideMark/>
          </w:tcPr>
          <w:p w14:paraId="5BBDC512" w14:textId="77777777" w:rsidR="00413273" w:rsidRPr="00E721B4" w:rsidRDefault="00413273" w:rsidP="009217ED">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1A3E3D26" w14:textId="77777777" w:rsidR="00413273" w:rsidRPr="00E721B4" w:rsidRDefault="00413273" w:rsidP="009217ED">
            <w:pPr>
              <w:spacing w:before="60" w:after="60"/>
              <w:rPr>
                <w:rFonts w:cs="Arial"/>
                <w:b/>
                <w:color w:val="FFFFFF"/>
                <w:sz w:val="20"/>
                <w:szCs w:val="20"/>
              </w:rPr>
            </w:pPr>
            <w:r w:rsidRPr="00E721B4">
              <w:rPr>
                <w:rFonts w:cs="Arial"/>
                <w:b/>
                <w:color w:val="FFFFFF"/>
                <w:sz w:val="20"/>
                <w:szCs w:val="20"/>
              </w:rPr>
              <w:t xml:space="preserve">Proposed </w:t>
            </w:r>
          </w:p>
          <w:p w14:paraId="60BCAD13" w14:textId="77777777" w:rsidR="00413273" w:rsidRPr="00E721B4" w:rsidRDefault="00413273" w:rsidP="009217ED">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41489CAD" w14:textId="77777777" w:rsidR="00413273" w:rsidRPr="00E721B4" w:rsidRDefault="00413273" w:rsidP="009217ED">
            <w:pPr>
              <w:spacing w:before="60" w:after="60"/>
              <w:rPr>
                <w:rFonts w:cs="Arial"/>
                <w:b/>
                <w:color w:val="FFFFFF"/>
                <w:sz w:val="20"/>
                <w:szCs w:val="20"/>
              </w:rPr>
            </w:pPr>
            <w:r w:rsidRPr="00E721B4">
              <w:rPr>
                <w:rFonts w:cs="Arial"/>
                <w:b/>
                <w:color w:val="FFFFFF"/>
                <w:sz w:val="20"/>
                <w:szCs w:val="20"/>
              </w:rPr>
              <w:t>Proposed</w:t>
            </w:r>
          </w:p>
          <w:p w14:paraId="19AF6C78" w14:textId="77777777" w:rsidR="00413273" w:rsidRPr="00E721B4" w:rsidRDefault="00413273" w:rsidP="009217ED">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79E10657" w14:textId="77777777" w:rsidR="00413273" w:rsidRDefault="00413273" w:rsidP="009217ED">
            <w:pPr>
              <w:tabs>
                <w:tab w:val="left" w:pos="1338"/>
              </w:tabs>
              <w:spacing w:before="60" w:after="60"/>
              <w:rPr>
                <w:rFonts w:cs="Arial"/>
                <w:b/>
                <w:color w:val="FFFFFF"/>
                <w:sz w:val="20"/>
                <w:szCs w:val="20"/>
              </w:rPr>
            </w:pPr>
            <w:r>
              <w:rPr>
                <w:rFonts w:cs="Arial"/>
                <w:b/>
                <w:color w:val="FFFFFF"/>
                <w:sz w:val="20"/>
                <w:szCs w:val="20"/>
              </w:rPr>
              <w:t>Issue Status (Open/</w:t>
            </w:r>
          </w:p>
          <w:p w14:paraId="48BD3423" w14:textId="77777777" w:rsidR="00413273" w:rsidRDefault="00413273" w:rsidP="009217ED">
            <w:pPr>
              <w:tabs>
                <w:tab w:val="left" w:pos="1338"/>
              </w:tabs>
              <w:spacing w:before="60" w:after="60"/>
              <w:rPr>
                <w:rFonts w:cs="Arial"/>
                <w:b/>
                <w:color w:val="FFFFFF"/>
                <w:sz w:val="20"/>
                <w:szCs w:val="20"/>
              </w:rPr>
            </w:pPr>
            <w:r>
              <w:rPr>
                <w:rFonts w:cs="Arial"/>
                <w:b/>
                <w:color w:val="FFFFFF"/>
                <w:sz w:val="20"/>
                <w:szCs w:val="20"/>
              </w:rPr>
              <w:t>Closed/</w:t>
            </w:r>
          </w:p>
          <w:p w14:paraId="1D85F85C" w14:textId="77777777" w:rsidR="00413273" w:rsidRPr="00E721B4" w:rsidRDefault="00413273" w:rsidP="009217ED">
            <w:pPr>
              <w:tabs>
                <w:tab w:val="left" w:pos="1338"/>
              </w:tabs>
              <w:spacing w:before="60" w:after="60"/>
              <w:rPr>
                <w:rFonts w:cs="Arial"/>
                <w:b/>
                <w:color w:val="FFFFFF"/>
                <w:sz w:val="20"/>
                <w:szCs w:val="20"/>
              </w:rPr>
            </w:pPr>
            <w:r>
              <w:rPr>
                <w:rFonts w:cs="Arial"/>
                <w:b/>
                <w:color w:val="FFFFFF"/>
                <w:sz w:val="20"/>
                <w:szCs w:val="20"/>
              </w:rPr>
              <w:t>Deferred)</w:t>
            </w:r>
          </w:p>
        </w:tc>
      </w:tr>
      <w:tr w:rsidR="00413273" w:rsidRPr="00E721B4" w14:paraId="0DB382F1" w14:textId="77777777" w:rsidTr="00092C92">
        <w:trPr>
          <w:trHeight w:val="273"/>
        </w:trPr>
        <w:tc>
          <w:tcPr>
            <w:tcW w:w="866" w:type="dxa"/>
            <w:tcBorders>
              <w:top w:val="single" w:sz="4" w:space="0" w:color="95B3D7"/>
              <w:left w:val="nil"/>
              <w:bottom w:val="single" w:sz="4" w:space="0" w:color="95B3D7"/>
              <w:right w:val="nil"/>
            </w:tcBorders>
            <w:shd w:val="clear" w:color="auto" w:fill="DBE5F1"/>
          </w:tcPr>
          <w:p w14:paraId="0407847E" w14:textId="0B2BC1F5" w:rsidR="00413273" w:rsidRPr="00E721B4" w:rsidRDefault="000D27DD" w:rsidP="009217ED">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noWrap/>
          </w:tcPr>
          <w:p w14:paraId="2F728F05" w14:textId="74181918" w:rsidR="00413273" w:rsidRPr="00E721B4" w:rsidRDefault="009217ED">
            <w:pPr>
              <w:spacing w:before="60" w:after="60"/>
              <w:rPr>
                <w:rFonts w:cs="Arial"/>
                <w:color w:val="000000"/>
                <w:sz w:val="20"/>
                <w:szCs w:val="20"/>
              </w:rPr>
            </w:pPr>
            <w:r>
              <w:rPr>
                <w:color w:val="000000"/>
              </w:rPr>
              <w:t xml:space="preserve">In the request message, the </w:t>
            </w:r>
            <w:r w:rsidR="000D27DD" w:rsidRPr="000D27DD">
              <w:rPr>
                <w:color w:val="000000"/>
              </w:rPr>
              <w:t xml:space="preserve">Account Type </w:t>
            </w:r>
            <w:r>
              <w:rPr>
                <w:color w:val="000000"/>
              </w:rPr>
              <w:t xml:space="preserve">Code input </w:t>
            </w:r>
            <w:r w:rsidR="000D27DD" w:rsidRPr="000D27DD">
              <w:rPr>
                <w:color w:val="000000"/>
              </w:rPr>
              <w:t xml:space="preserve">is not </w:t>
            </w:r>
            <w:r w:rsidR="000D27DD">
              <w:rPr>
                <w:color w:val="000000"/>
              </w:rPr>
              <w:t xml:space="preserve">being utilised by the service. </w:t>
            </w:r>
          </w:p>
        </w:tc>
        <w:tc>
          <w:tcPr>
            <w:tcW w:w="2268" w:type="dxa"/>
            <w:tcBorders>
              <w:top w:val="single" w:sz="4" w:space="0" w:color="95B3D7"/>
              <w:left w:val="nil"/>
              <w:bottom w:val="single" w:sz="4" w:space="0" w:color="95B3D7"/>
              <w:right w:val="nil"/>
            </w:tcBorders>
            <w:shd w:val="clear" w:color="auto" w:fill="DBE5F1"/>
          </w:tcPr>
          <w:p w14:paraId="58E583F6" w14:textId="5A91B958" w:rsidR="00413273" w:rsidRPr="00E721B4" w:rsidRDefault="000D27DD" w:rsidP="009217ED">
            <w:pPr>
              <w:spacing w:before="60" w:after="60"/>
              <w:rPr>
                <w:rFonts w:cs="Arial"/>
                <w:color w:val="000000"/>
                <w:sz w:val="20"/>
                <w:szCs w:val="20"/>
              </w:rPr>
            </w:pPr>
            <w:r>
              <w:rPr>
                <w:rFonts w:cs="Arial"/>
                <w:color w:val="000000"/>
                <w:sz w:val="20"/>
                <w:szCs w:val="20"/>
              </w:rPr>
              <w:t>prn.0001.get</w:t>
            </w:r>
          </w:p>
        </w:tc>
        <w:tc>
          <w:tcPr>
            <w:tcW w:w="1417" w:type="dxa"/>
            <w:tcBorders>
              <w:top w:val="single" w:sz="4" w:space="0" w:color="95B3D7"/>
              <w:left w:val="nil"/>
              <w:bottom w:val="single" w:sz="4" w:space="0" w:color="95B3D7"/>
              <w:right w:val="nil"/>
            </w:tcBorders>
            <w:shd w:val="clear" w:color="auto" w:fill="DBE5F1"/>
          </w:tcPr>
          <w:p w14:paraId="780469B4" w14:textId="28BC9A4A" w:rsidR="00413273" w:rsidRPr="00E721B4" w:rsidRDefault="000D27DD" w:rsidP="009217ED">
            <w:pPr>
              <w:spacing w:before="60" w:after="60"/>
              <w:rPr>
                <w:rFonts w:cs="Arial"/>
                <w:color w:val="000000"/>
                <w:sz w:val="20"/>
                <w:szCs w:val="20"/>
              </w:rPr>
            </w:pPr>
            <w:r>
              <w:rPr>
                <w:rFonts w:cs="Arial"/>
                <w:color w:val="000000"/>
                <w:sz w:val="20"/>
                <w:szCs w:val="20"/>
              </w:rPr>
              <w:t>N/A</w:t>
            </w:r>
          </w:p>
        </w:tc>
        <w:tc>
          <w:tcPr>
            <w:tcW w:w="3030" w:type="dxa"/>
            <w:tcBorders>
              <w:top w:val="single" w:sz="4" w:space="0" w:color="95B3D7"/>
              <w:left w:val="nil"/>
              <w:bottom w:val="single" w:sz="4" w:space="0" w:color="95B3D7"/>
              <w:right w:val="nil"/>
            </w:tcBorders>
            <w:shd w:val="clear" w:color="auto" w:fill="DBE5F1"/>
          </w:tcPr>
          <w:p w14:paraId="5C580976" w14:textId="715490BB" w:rsidR="00413273" w:rsidRPr="00E721B4" w:rsidRDefault="000D27DD" w:rsidP="00092C92">
            <w:pPr>
              <w:spacing w:before="60" w:after="60"/>
              <w:rPr>
                <w:rFonts w:cs="Arial"/>
                <w:color w:val="000000"/>
                <w:sz w:val="20"/>
                <w:szCs w:val="20"/>
              </w:rPr>
            </w:pPr>
            <w:r>
              <w:rPr>
                <w:rFonts w:cs="Arial"/>
                <w:color w:val="000000"/>
                <w:sz w:val="20"/>
                <w:szCs w:val="20"/>
              </w:rPr>
              <w:t>Account Type input will be removed in a future release.</w:t>
            </w:r>
          </w:p>
        </w:tc>
        <w:tc>
          <w:tcPr>
            <w:tcW w:w="1556" w:type="dxa"/>
            <w:tcBorders>
              <w:top w:val="single" w:sz="4" w:space="0" w:color="95B3D7"/>
              <w:left w:val="nil"/>
              <w:bottom w:val="single" w:sz="4" w:space="0" w:color="95B3D7"/>
              <w:right w:val="nil"/>
            </w:tcBorders>
            <w:shd w:val="clear" w:color="auto" w:fill="DBE5F1"/>
          </w:tcPr>
          <w:p w14:paraId="386FE370" w14:textId="6677CAE5" w:rsidR="00413273" w:rsidRPr="00E721B4" w:rsidRDefault="000D27DD" w:rsidP="009217ED">
            <w:pPr>
              <w:spacing w:before="60" w:after="60"/>
              <w:rPr>
                <w:rFonts w:cs="Arial"/>
                <w:color w:val="000000"/>
                <w:sz w:val="20"/>
                <w:szCs w:val="20"/>
              </w:rPr>
            </w:pPr>
            <w:r>
              <w:rPr>
                <w:rFonts w:cs="Arial"/>
                <w:color w:val="000000"/>
                <w:sz w:val="20"/>
                <w:szCs w:val="20"/>
              </w:rPr>
              <w:t>TBA</w:t>
            </w:r>
          </w:p>
        </w:tc>
        <w:tc>
          <w:tcPr>
            <w:tcW w:w="1472" w:type="dxa"/>
            <w:tcBorders>
              <w:top w:val="single" w:sz="4" w:space="0" w:color="95B3D7"/>
              <w:left w:val="nil"/>
              <w:bottom w:val="single" w:sz="4" w:space="0" w:color="95B3D7"/>
              <w:right w:val="nil"/>
            </w:tcBorders>
            <w:shd w:val="clear" w:color="auto" w:fill="DBE5F1"/>
          </w:tcPr>
          <w:p w14:paraId="377504EC" w14:textId="1CAF8E02" w:rsidR="00413273" w:rsidRPr="00E721B4" w:rsidRDefault="000D27DD" w:rsidP="009217ED">
            <w:pPr>
              <w:spacing w:before="60" w:after="60"/>
              <w:rPr>
                <w:rFonts w:cs="Arial"/>
                <w:color w:val="000000"/>
                <w:sz w:val="20"/>
                <w:szCs w:val="20"/>
              </w:rPr>
            </w:pPr>
            <w:r>
              <w:rPr>
                <w:rFonts w:cs="Arial"/>
                <w:color w:val="000000"/>
                <w:sz w:val="20"/>
                <w:szCs w:val="20"/>
              </w:rPr>
              <w:t>TBA</w:t>
            </w:r>
          </w:p>
        </w:tc>
        <w:tc>
          <w:tcPr>
            <w:tcW w:w="1446" w:type="dxa"/>
            <w:tcBorders>
              <w:top w:val="single" w:sz="4" w:space="0" w:color="95B3D7"/>
              <w:left w:val="nil"/>
              <w:bottom w:val="single" w:sz="4" w:space="0" w:color="95B3D7"/>
              <w:right w:val="nil"/>
            </w:tcBorders>
            <w:shd w:val="clear" w:color="auto" w:fill="DBE5F1"/>
          </w:tcPr>
          <w:p w14:paraId="1F4AA548" w14:textId="15E79BE6" w:rsidR="00413273" w:rsidRPr="00E721B4" w:rsidRDefault="000D27DD" w:rsidP="009217ED">
            <w:pPr>
              <w:tabs>
                <w:tab w:val="left" w:pos="1338"/>
              </w:tabs>
              <w:spacing w:before="60" w:after="60"/>
              <w:rPr>
                <w:rFonts w:cs="Arial"/>
                <w:color w:val="000000"/>
                <w:sz w:val="20"/>
                <w:szCs w:val="20"/>
              </w:rPr>
            </w:pPr>
            <w:r>
              <w:rPr>
                <w:rFonts w:cs="Arial"/>
                <w:color w:val="000000"/>
                <w:sz w:val="20"/>
                <w:szCs w:val="20"/>
              </w:rPr>
              <w:t>Open</w:t>
            </w:r>
          </w:p>
        </w:tc>
      </w:tr>
    </w:tbl>
    <w:p w14:paraId="057D3C67" w14:textId="0ABBF883" w:rsidR="008830AC" w:rsidRDefault="00413273" w:rsidP="008830AC">
      <w:pPr>
        <w:pStyle w:val="Head1"/>
        <w:numPr>
          <w:ilvl w:val="0"/>
          <w:numId w:val="0"/>
        </w:numPr>
        <w:jc w:val="both"/>
        <w:rPr>
          <w:color w:val="1F497D"/>
        </w:rPr>
      </w:pPr>
      <w:bookmarkStart w:id="126" w:name="_Toc461009503"/>
      <w:bookmarkStart w:id="127" w:name="_Toc175319967"/>
      <w:r>
        <w:rPr>
          <w:color w:val="1F497D"/>
        </w:rPr>
        <w:t>A</w:t>
      </w:r>
      <w:r w:rsidR="008830AC">
        <w:rPr>
          <w:color w:val="1F497D"/>
        </w:rPr>
        <w:t>ppendix A – Prior Version History</w:t>
      </w:r>
      <w:bookmarkEnd w:id="126"/>
      <w:bookmarkEnd w:id="127"/>
    </w:p>
    <w:p w14:paraId="3082F7D0" w14:textId="77777777" w:rsidR="008830AC" w:rsidRDefault="008830AC" w:rsidP="008830AC">
      <w:pPr>
        <w:pStyle w:val="Maintext"/>
      </w:pPr>
    </w:p>
    <w:tbl>
      <w:tblPr>
        <w:tblW w:w="14216"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72"/>
        <w:gridCol w:w="2616"/>
        <w:gridCol w:w="10028"/>
      </w:tblGrid>
      <w:tr w:rsidR="008830AC" w:rsidRPr="009B06E0" w14:paraId="453B9791" w14:textId="77777777" w:rsidTr="00092C92">
        <w:trPr>
          <w:trHeight w:val="507"/>
          <w:tblHeader/>
        </w:trPr>
        <w:tc>
          <w:tcPr>
            <w:tcW w:w="1572" w:type="dxa"/>
            <w:tcBorders>
              <w:top w:val="single" w:sz="4" w:space="0" w:color="auto"/>
              <w:bottom w:val="single" w:sz="6" w:space="0" w:color="auto"/>
            </w:tcBorders>
            <w:shd w:val="clear" w:color="auto" w:fill="C6D9F1"/>
          </w:tcPr>
          <w:p w14:paraId="2B69A97A" w14:textId="77777777" w:rsidR="008830AC" w:rsidRPr="009B06E0" w:rsidRDefault="008830AC" w:rsidP="00807215">
            <w:pPr>
              <w:pStyle w:val="VersionHead"/>
              <w:spacing w:before="120" w:after="120"/>
            </w:pPr>
            <w:r w:rsidRPr="009B06E0">
              <w:t>Version</w:t>
            </w:r>
          </w:p>
        </w:tc>
        <w:tc>
          <w:tcPr>
            <w:tcW w:w="2616" w:type="dxa"/>
            <w:tcBorders>
              <w:top w:val="single" w:sz="4" w:space="0" w:color="auto"/>
              <w:bottom w:val="single" w:sz="6" w:space="0" w:color="auto"/>
            </w:tcBorders>
            <w:shd w:val="clear" w:color="auto" w:fill="C6D9F1"/>
          </w:tcPr>
          <w:p w14:paraId="0F9768AB" w14:textId="77777777" w:rsidR="008830AC" w:rsidRPr="009B06E0" w:rsidRDefault="008830AC" w:rsidP="00807215">
            <w:pPr>
              <w:pStyle w:val="VersionHead"/>
              <w:spacing w:before="120" w:after="120"/>
            </w:pPr>
            <w:r w:rsidRPr="009B06E0">
              <w:t>Release date</w:t>
            </w:r>
          </w:p>
        </w:tc>
        <w:tc>
          <w:tcPr>
            <w:tcW w:w="10028" w:type="dxa"/>
            <w:tcBorders>
              <w:top w:val="single" w:sz="4" w:space="0" w:color="auto"/>
              <w:bottom w:val="single" w:sz="6" w:space="0" w:color="auto"/>
            </w:tcBorders>
            <w:shd w:val="clear" w:color="auto" w:fill="C6D9F1"/>
          </w:tcPr>
          <w:p w14:paraId="3E971634" w14:textId="77777777" w:rsidR="008830AC" w:rsidRPr="009B06E0" w:rsidRDefault="008830AC" w:rsidP="00807215">
            <w:pPr>
              <w:pStyle w:val="VersionHead"/>
              <w:spacing w:before="120" w:after="120"/>
            </w:pPr>
            <w:r w:rsidRPr="009B06E0">
              <w:t>Description of changes</w:t>
            </w:r>
          </w:p>
        </w:tc>
      </w:tr>
      <w:tr w:rsidR="009F5501" w:rsidRPr="009B06E0" w14:paraId="66B7886B" w14:textId="77777777" w:rsidTr="00092C92">
        <w:trPr>
          <w:trHeight w:val="769"/>
        </w:trPr>
        <w:tc>
          <w:tcPr>
            <w:tcW w:w="1572" w:type="dxa"/>
            <w:tcBorders>
              <w:top w:val="single" w:sz="6" w:space="0" w:color="auto"/>
            </w:tcBorders>
            <w:shd w:val="clear" w:color="auto" w:fill="auto"/>
          </w:tcPr>
          <w:p w14:paraId="3AEA7A67" w14:textId="22F101AC" w:rsidR="009F5501" w:rsidRDefault="009F5501" w:rsidP="009F5501">
            <w:pPr>
              <w:pStyle w:val="Version2"/>
              <w:spacing w:before="120" w:after="120"/>
            </w:pPr>
            <w:r>
              <w:t>1.3</w:t>
            </w:r>
          </w:p>
        </w:tc>
        <w:tc>
          <w:tcPr>
            <w:tcW w:w="2616" w:type="dxa"/>
            <w:tcBorders>
              <w:top w:val="single" w:sz="6" w:space="0" w:color="auto"/>
            </w:tcBorders>
            <w:shd w:val="clear" w:color="auto" w:fill="auto"/>
          </w:tcPr>
          <w:p w14:paraId="5066A718" w14:textId="12D9ECFE" w:rsidR="009F5501" w:rsidRDefault="009F5501" w:rsidP="009F5501">
            <w:pPr>
              <w:pStyle w:val="Version2"/>
              <w:spacing w:before="120" w:after="120"/>
            </w:pPr>
            <w:r>
              <w:t>15/11/2018</w:t>
            </w:r>
          </w:p>
        </w:tc>
        <w:tc>
          <w:tcPr>
            <w:tcW w:w="10028" w:type="dxa"/>
            <w:tcBorders>
              <w:top w:val="single" w:sz="6" w:space="0" w:color="auto"/>
            </w:tcBorders>
            <w:shd w:val="clear" w:color="auto" w:fill="auto"/>
          </w:tcPr>
          <w:p w14:paraId="4D658704" w14:textId="77777777" w:rsidR="009F5501" w:rsidRPr="00FC4EAE" w:rsidRDefault="009F5501" w:rsidP="009F5501">
            <w:pPr>
              <w:pStyle w:val="Version2"/>
              <w:spacing w:after="0"/>
              <w:ind w:left="34"/>
              <w:rPr>
                <w:b/>
                <w:color w:val="4F81BD"/>
                <w:sz w:val="20"/>
                <w:szCs w:val="20"/>
                <w:u w:val="single"/>
              </w:rPr>
            </w:pPr>
            <w:r w:rsidRPr="00FC4EAE">
              <w:rPr>
                <w:b/>
                <w:color w:val="4F81BD"/>
                <w:sz w:val="20"/>
                <w:szCs w:val="20"/>
                <w:u w:val="single"/>
              </w:rPr>
              <w:t>Section 2 Package contents</w:t>
            </w:r>
          </w:p>
          <w:p w14:paraId="4AF98DE0" w14:textId="77777777" w:rsidR="009F5501" w:rsidRDefault="009F5501" w:rsidP="009F5501">
            <w:pPr>
              <w:pStyle w:val="Version2"/>
              <w:spacing w:before="120" w:after="120"/>
              <w:rPr>
                <w:b/>
              </w:rPr>
            </w:pPr>
            <w:r>
              <w:rPr>
                <w:b/>
              </w:rPr>
              <w:t>Pending</w:t>
            </w:r>
          </w:p>
          <w:p w14:paraId="62C4BA04" w14:textId="77777777" w:rsidR="009F5501" w:rsidRPr="00092C92" w:rsidRDefault="009F5501" w:rsidP="009F5501">
            <w:pPr>
              <w:pStyle w:val="Version2"/>
              <w:numPr>
                <w:ilvl w:val="0"/>
                <w:numId w:val="35"/>
              </w:numPr>
              <w:spacing w:before="120" w:after="120"/>
              <w:rPr>
                <w:b/>
                <w:color w:val="4F81BD"/>
                <w:sz w:val="20"/>
                <w:szCs w:val="20"/>
              </w:rPr>
            </w:pPr>
            <w:r>
              <w:rPr>
                <w:b/>
                <w:color w:val="4F81BD"/>
                <w:sz w:val="20"/>
                <w:szCs w:val="20"/>
              </w:rPr>
              <w:t>None</w:t>
            </w:r>
          </w:p>
          <w:p w14:paraId="30211E05" w14:textId="77777777" w:rsidR="009F5501" w:rsidRPr="00504A7C" w:rsidRDefault="009F5501" w:rsidP="009F5501">
            <w:pPr>
              <w:pStyle w:val="Version2"/>
              <w:spacing w:before="120" w:after="120"/>
              <w:rPr>
                <w:b/>
              </w:rPr>
            </w:pPr>
            <w:r w:rsidRPr="00504A7C">
              <w:rPr>
                <w:b/>
              </w:rPr>
              <w:t>New</w:t>
            </w:r>
          </w:p>
          <w:p w14:paraId="0189753F" w14:textId="77777777" w:rsidR="009F5501" w:rsidRPr="00092C92" w:rsidRDefault="009F5501" w:rsidP="009F5501">
            <w:pPr>
              <w:pStyle w:val="Version2"/>
              <w:numPr>
                <w:ilvl w:val="0"/>
                <w:numId w:val="35"/>
              </w:numPr>
              <w:spacing w:before="120" w:after="120"/>
              <w:rPr>
                <w:b/>
                <w:color w:val="4F81BD"/>
                <w:sz w:val="20"/>
                <w:szCs w:val="20"/>
              </w:rPr>
            </w:pPr>
            <w:r>
              <w:rPr>
                <w:b/>
                <w:color w:val="4F81BD"/>
                <w:sz w:val="20"/>
                <w:szCs w:val="20"/>
              </w:rPr>
              <w:t>None</w:t>
            </w:r>
          </w:p>
          <w:p w14:paraId="116393AF" w14:textId="77777777" w:rsidR="009F5501" w:rsidRPr="005C2D8B" w:rsidRDefault="009F5501" w:rsidP="009F5501">
            <w:pPr>
              <w:pStyle w:val="Version2"/>
              <w:spacing w:before="120" w:after="120"/>
              <w:rPr>
                <w:b/>
              </w:rPr>
            </w:pPr>
            <w:r w:rsidRPr="005C2D8B">
              <w:rPr>
                <w:b/>
              </w:rPr>
              <w:t>Updated</w:t>
            </w:r>
          </w:p>
          <w:p w14:paraId="342550FB" w14:textId="77777777" w:rsidR="009F5501" w:rsidRPr="00375961" w:rsidRDefault="009F5501" w:rsidP="009F5501">
            <w:pPr>
              <w:pStyle w:val="Version2"/>
              <w:numPr>
                <w:ilvl w:val="0"/>
                <w:numId w:val="35"/>
              </w:numPr>
              <w:spacing w:before="0" w:after="0"/>
              <w:rPr>
                <w:b/>
                <w:color w:val="4F81BD"/>
                <w:sz w:val="20"/>
                <w:szCs w:val="20"/>
              </w:rPr>
            </w:pPr>
            <w:r w:rsidRPr="00375961">
              <w:rPr>
                <w:b/>
                <w:color w:val="4F81BD"/>
                <w:sz w:val="20"/>
                <w:szCs w:val="20"/>
              </w:rPr>
              <w:t>ATO PRN.0001 2016 Get Validation Rules.xlsx</w:t>
            </w:r>
            <w:r w:rsidRPr="009217ED">
              <w:rPr>
                <w:b/>
                <w:color w:val="4F81BD"/>
                <w:sz w:val="20"/>
                <w:szCs w:val="20"/>
              </w:rPr>
              <w:br/>
            </w:r>
            <w:r w:rsidRPr="009217ED">
              <w:rPr>
                <w:sz w:val="20"/>
                <w:szCs w:val="20"/>
              </w:rPr>
              <w:t>• Updated</w:t>
            </w:r>
            <w:r>
              <w:rPr>
                <w:sz w:val="20"/>
                <w:szCs w:val="20"/>
              </w:rPr>
              <w:t xml:space="preserve"> English Business Rule and Technical Business Rule of </w:t>
            </w:r>
            <w:r w:rsidRPr="00375961">
              <w:rPr>
                <w:sz w:val="20"/>
                <w:szCs w:val="20"/>
              </w:rPr>
              <w:t>CMN.ATO.PRN.000009</w:t>
            </w:r>
            <w:r>
              <w:rPr>
                <w:sz w:val="20"/>
                <w:szCs w:val="20"/>
              </w:rPr>
              <w:t xml:space="preserve"> to match current implementation.</w:t>
            </w:r>
          </w:p>
          <w:p w14:paraId="16A07934" w14:textId="77777777" w:rsidR="009F5501" w:rsidRPr="005C2D8B" w:rsidRDefault="009F5501" w:rsidP="009F5501">
            <w:pPr>
              <w:pStyle w:val="Version2"/>
              <w:spacing w:before="120" w:after="120"/>
              <w:rPr>
                <w:b/>
              </w:rPr>
            </w:pPr>
            <w:r w:rsidRPr="005C2D8B">
              <w:rPr>
                <w:b/>
              </w:rPr>
              <w:t>Present</w:t>
            </w:r>
          </w:p>
          <w:p w14:paraId="25566AB7" w14:textId="77777777" w:rsidR="009F5501" w:rsidRPr="00092C92" w:rsidRDefault="009F5501" w:rsidP="009F5501">
            <w:pPr>
              <w:pStyle w:val="Version2"/>
              <w:numPr>
                <w:ilvl w:val="0"/>
                <w:numId w:val="35"/>
              </w:numPr>
              <w:spacing w:before="120" w:after="120"/>
              <w:rPr>
                <w:b/>
                <w:color w:val="4F81BD"/>
                <w:sz w:val="20"/>
                <w:szCs w:val="20"/>
              </w:rPr>
            </w:pPr>
            <w:r>
              <w:rPr>
                <w:b/>
                <w:color w:val="4F81BD"/>
                <w:sz w:val="20"/>
                <w:szCs w:val="20"/>
              </w:rPr>
              <w:t>None</w:t>
            </w:r>
          </w:p>
          <w:p w14:paraId="7F48ADC1" w14:textId="77777777" w:rsidR="009F5501" w:rsidRPr="005C2D8B" w:rsidRDefault="009F5501" w:rsidP="009F5501">
            <w:pPr>
              <w:pStyle w:val="Version2"/>
              <w:spacing w:before="120" w:after="120"/>
              <w:rPr>
                <w:b/>
              </w:rPr>
            </w:pPr>
            <w:r w:rsidRPr="005C2D8B">
              <w:rPr>
                <w:b/>
              </w:rPr>
              <w:t>Removed</w:t>
            </w:r>
          </w:p>
          <w:p w14:paraId="223EC14F" w14:textId="77777777" w:rsidR="009F5501" w:rsidRPr="00092C92" w:rsidRDefault="009F5501" w:rsidP="009F5501">
            <w:pPr>
              <w:pStyle w:val="Version2"/>
              <w:numPr>
                <w:ilvl w:val="0"/>
                <w:numId w:val="35"/>
              </w:numPr>
              <w:spacing w:before="120" w:after="120"/>
              <w:rPr>
                <w:b/>
                <w:color w:val="4F81BD"/>
                <w:sz w:val="20"/>
                <w:szCs w:val="20"/>
              </w:rPr>
            </w:pPr>
            <w:r>
              <w:rPr>
                <w:b/>
                <w:color w:val="4F81BD"/>
                <w:sz w:val="20"/>
                <w:szCs w:val="20"/>
              </w:rPr>
              <w:t>None</w:t>
            </w:r>
          </w:p>
          <w:p w14:paraId="0D253038" w14:textId="77777777" w:rsidR="009F5501" w:rsidRPr="00092C92" w:rsidRDefault="009F5501" w:rsidP="009F5501">
            <w:pPr>
              <w:pStyle w:val="Version2"/>
              <w:spacing w:before="120" w:after="120"/>
              <w:rPr>
                <w:b/>
                <w:color w:val="4F81BD"/>
                <w:sz w:val="20"/>
                <w:szCs w:val="20"/>
                <w:u w:val="single"/>
              </w:rPr>
            </w:pPr>
          </w:p>
        </w:tc>
      </w:tr>
      <w:tr w:rsidR="009F5501" w:rsidRPr="009B06E0" w14:paraId="763D6586" w14:textId="77777777" w:rsidTr="00092C92">
        <w:trPr>
          <w:trHeight w:val="769"/>
        </w:trPr>
        <w:tc>
          <w:tcPr>
            <w:tcW w:w="1572" w:type="dxa"/>
            <w:tcBorders>
              <w:top w:val="single" w:sz="6" w:space="0" w:color="auto"/>
            </w:tcBorders>
            <w:shd w:val="clear" w:color="auto" w:fill="auto"/>
          </w:tcPr>
          <w:p w14:paraId="363C6540" w14:textId="5F3B2989" w:rsidR="009F5501" w:rsidRDefault="009F5501" w:rsidP="009F5501">
            <w:pPr>
              <w:pStyle w:val="Version2"/>
              <w:spacing w:before="120" w:after="120"/>
            </w:pPr>
            <w:r>
              <w:t>1.2</w:t>
            </w:r>
          </w:p>
        </w:tc>
        <w:tc>
          <w:tcPr>
            <w:tcW w:w="2616" w:type="dxa"/>
            <w:tcBorders>
              <w:top w:val="single" w:sz="6" w:space="0" w:color="auto"/>
            </w:tcBorders>
            <w:shd w:val="clear" w:color="auto" w:fill="auto"/>
          </w:tcPr>
          <w:p w14:paraId="460523BD" w14:textId="75AA5199" w:rsidR="009F5501" w:rsidRDefault="009F5501" w:rsidP="009F5501">
            <w:pPr>
              <w:pStyle w:val="Version2"/>
              <w:spacing w:before="120" w:after="120"/>
            </w:pPr>
            <w:r>
              <w:t>14/06/2018</w:t>
            </w:r>
          </w:p>
        </w:tc>
        <w:tc>
          <w:tcPr>
            <w:tcW w:w="10028" w:type="dxa"/>
            <w:tcBorders>
              <w:top w:val="single" w:sz="6" w:space="0" w:color="auto"/>
            </w:tcBorders>
            <w:shd w:val="clear" w:color="auto" w:fill="auto"/>
          </w:tcPr>
          <w:p w14:paraId="3AA301F9" w14:textId="77777777" w:rsidR="009F5501" w:rsidRPr="00092C92" w:rsidRDefault="009F5501" w:rsidP="009F5501">
            <w:pPr>
              <w:pStyle w:val="Version2"/>
              <w:spacing w:before="120" w:after="120"/>
              <w:rPr>
                <w:b/>
                <w:color w:val="4F81BD"/>
                <w:sz w:val="20"/>
                <w:szCs w:val="20"/>
                <w:u w:val="single"/>
              </w:rPr>
            </w:pPr>
            <w:r w:rsidRPr="00092C92">
              <w:rPr>
                <w:b/>
                <w:color w:val="4F81BD"/>
                <w:sz w:val="20"/>
                <w:szCs w:val="20"/>
                <w:u w:val="single"/>
              </w:rPr>
              <w:t>Section 4 Known issues and future scope</w:t>
            </w:r>
          </w:p>
          <w:p w14:paraId="00DB2666" w14:textId="161EDCEC" w:rsidR="009F5501" w:rsidRPr="00375961" w:rsidRDefault="009F5501" w:rsidP="009F5501">
            <w:pPr>
              <w:pStyle w:val="Version2"/>
              <w:spacing w:before="120" w:after="120"/>
              <w:rPr>
                <w:color w:val="000000"/>
                <w:sz w:val="20"/>
                <w:szCs w:val="20"/>
              </w:rPr>
            </w:pPr>
            <w:r w:rsidRPr="00D37AFB">
              <w:rPr>
                <w:color w:val="000000"/>
                <w:sz w:val="20"/>
                <w:szCs w:val="20"/>
              </w:rPr>
              <w:t>A known issue has been added where</w:t>
            </w:r>
            <w:r w:rsidRPr="00092C92">
              <w:rPr>
                <w:color w:val="000000"/>
                <w:sz w:val="20"/>
                <w:szCs w:val="20"/>
              </w:rPr>
              <w:t xml:space="preserve"> the Account Type Code input provided in the request message is not being utilised by the service.</w:t>
            </w:r>
            <w:r w:rsidRPr="00D37AFB">
              <w:rPr>
                <w:color w:val="000000"/>
                <w:sz w:val="20"/>
                <w:szCs w:val="20"/>
              </w:rPr>
              <w:t xml:space="preserve"> This input will be removed in a future release.</w:t>
            </w:r>
          </w:p>
          <w:p w14:paraId="725CBD0A" w14:textId="77777777" w:rsidR="009F5501" w:rsidRPr="005C2D8B" w:rsidRDefault="009F5501" w:rsidP="009F5501">
            <w:pPr>
              <w:pStyle w:val="Version2"/>
              <w:spacing w:before="120" w:after="120"/>
              <w:rPr>
                <w:b/>
              </w:rPr>
            </w:pPr>
            <w:r w:rsidRPr="005C2D8B">
              <w:rPr>
                <w:b/>
              </w:rPr>
              <w:t>Updated</w:t>
            </w:r>
          </w:p>
          <w:p w14:paraId="6ACD2C5B" w14:textId="77777777" w:rsidR="009F5501" w:rsidRPr="00092C92" w:rsidRDefault="009F5501" w:rsidP="009F5501">
            <w:pPr>
              <w:pStyle w:val="Version2"/>
              <w:numPr>
                <w:ilvl w:val="0"/>
                <w:numId w:val="35"/>
              </w:numPr>
              <w:spacing w:before="0" w:after="0"/>
              <w:ind w:left="754"/>
              <w:rPr>
                <w:b/>
                <w:color w:val="4F81BD"/>
                <w:sz w:val="20"/>
                <w:szCs w:val="20"/>
              </w:rPr>
            </w:pPr>
            <w:r w:rsidRPr="009217ED">
              <w:rPr>
                <w:b/>
                <w:color w:val="4F81BD"/>
                <w:sz w:val="20"/>
                <w:szCs w:val="20"/>
              </w:rPr>
              <w:t>ATO PRN.0001 2016 Get Request Message Structure Table</w:t>
            </w:r>
            <w:r w:rsidRPr="009217ED">
              <w:rPr>
                <w:b/>
                <w:color w:val="4F81BD"/>
                <w:sz w:val="20"/>
                <w:szCs w:val="20"/>
              </w:rPr>
              <w:br/>
            </w:r>
            <w:r w:rsidRPr="009217ED">
              <w:rPr>
                <w:sz w:val="20"/>
                <w:szCs w:val="20"/>
              </w:rPr>
              <w:t>• Updated role type code descriptions for 'Low Income Super Contribution (LISC)' to 'Low Income Super Amount (LISA)'</w:t>
            </w:r>
          </w:p>
          <w:p w14:paraId="5C2B90E0" w14:textId="77777777" w:rsidR="009F5501" w:rsidRPr="009217ED" w:rsidRDefault="009F5501" w:rsidP="009F5501">
            <w:pPr>
              <w:pStyle w:val="Version2"/>
              <w:spacing w:before="0" w:after="0"/>
              <w:ind w:left="754"/>
              <w:rPr>
                <w:sz w:val="20"/>
                <w:szCs w:val="20"/>
              </w:rPr>
            </w:pPr>
            <w:r>
              <w:rPr>
                <w:sz w:val="20"/>
                <w:szCs w:val="20"/>
              </w:rPr>
              <w:t xml:space="preserve">• </w:t>
            </w:r>
            <w:r w:rsidRPr="009217ED">
              <w:rPr>
                <w:sz w:val="20"/>
                <w:szCs w:val="20"/>
              </w:rPr>
              <w:t>XML path fields updated to reflect correct XML path.</w:t>
            </w:r>
          </w:p>
          <w:p w14:paraId="0E61B7EC" w14:textId="77777777" w:rsidR="009F5501" w:rsidRPr="001C383A" w:rsidRDefault="009F5501" w:rsidP="009F5501">
            <w:pPr>
              <w:pStyle w:val="Version2"/>
              <w:spacing w:before="0" w:after="0"/>
              <w:ind w:left="754"/>
              <w:rPr>
                <w:b/>
                <w:color w:val="4F81BD"/>
                <w:sz w:val="20"/>
                <w:szCs w:val="20"/>
              </w:rPr>
            </w:pPr>
            <w:r>
              <w:rPr>
                <w:sz w:val="20"/>
                <w:szCs w:val="20"/>
              </w:rPr>
              <w:t xml:space="preserve">• </w:t>
            </w:r>
            <w:r w:rsidRPr="009217ED">
              <w:rPr>
                <w:sz w:val="20"/>
                <w:szCs w:val="20"/>
              </w:rPr>
              <w:t>Pattern and min/max length fields added for agent and client identifiers.</w:t>
            </w:r>
          </w:p>
          <w:p w14:paraId="55D98457" w14:textId="77777777" w:rsidR="009F5501" w:rsidRPr="001C383A" w:rsidRDefault="009F5501" w:rsidP="009F5501">
            <w:pPr>
              <w:pStyle w:val="Version2"/>
              <w:numPr>
                <w:ilvl w:val="0"/>
                <w:numId w:val="35"/>
              </w:numPr>
              <w:spacing w:before="120" w:after="120"/>
              <w:rPr>
                <w:b/>
                <w:color w:val="4F81BD"/>
                <w:sz w:val="20"/>
                <w:szCs w:val="20"/>
              </w:rPr>
            </w:pPr>
            <w:r w:rsidRPr="009217ED">
              <w:rPr>
                <w:b/>
                <w:color w:val="4F81BD"/>
                <w:sz w:val="20"/>
                <w:szCs w:val="20"/>
              </w:rPr>
              <w:t>ATO PRN.0001 2016 Get Response Message Structure Table</w:t>
            </w:r>
            <w:r>
              <w:rPr>
                <w:b/>
                <w:color w:val="4F81BD"/>
                <w:sz w:val="20"/>
                <w:szCs w:val="20"/>
              </w:rPr>
              <w:br/>
            </w:r>
            <w:r>
              <w:rPr>
                <w:sz w:val="20"/>
                <w:szCs w:val="20"/>
              </w:rPr>
              <w:t xml:space="preserve">• </w:t>
            </w:r>
            <w:r w:rsidRPr="009217ED">
              <w:rPr>
                <w:sz w:val="20"/>
                <w:szCs w:val="20"/>
              </w:rPr>
              <w:t>XML path fields updated to reflect correct XML path.</w:t>
            </w:r>
          </w:p>
          <w:p w14:paraId="14B6F2DF" w14:textId="77777777" w:rsidR="009F5501" w:rsidRPr="00092C92" w:rsidRDefault="009F5501" w:rsidP="009F5501">
            <w:pPr>
              <w:pStyle w:val="Version2"/>
              <w:numPr>
                <w:ilvl w:val="0"/>
                <w:numId w:val="35"/>
              </w:numPr>
              <w:spacing w:before="0" w:after="0"/>
              <w:ind w:left="754"/>
              <w:rPr>
                <w:b/>
                <w:color w:val="4F81BD"/>
                <w:sz w:val="20"/>
                <w:szCs w:val="20"/>
              </w:rPr>
            </w:pPr>
            <w:r w:rsidRPr="009217ED">
              <w:rPr>
                <w:b/>
                <w:color w:val="4F81BD"/>
                <w:sz w:val="20"/>
                <w:szCs w:val="20"/>
              </w:rPr>
              <w:t>ATO PRN.0001 2016 Get Validation Rules</w:t>
            </w:r>
            <w:r w:rsidRPr="009217ED">
              <w:rPr>
                <w:b/>
                <w:color w:val="4F81BD"/>
                <w:sz w:val="20"/>
                <w:szCs w:val="20"/>
              </w:rPr>
              <w:br/>
            </w:r>
            <w:r w:rsidRPr="009217ED">
              <w:rPr>
                <w:sz w:val="20"/>
                <w:szCs w:val="20"/>
              </w:rPr>
              <w:t>• Same LISA changes as above.</w:t>
            </w:r>
          </w:p>
          <w:p w14:paraId="499012C1" w14:textId="77777777" w:rsidR="009F5501" w:rsidRPr="009217ED" w:rsidRDefault="009F5501" w:rsidP="009F5501">
            <w:pPr>
              <w:pStyle w:val="Version2"/>
              <w:spacing w:before="0" w:after="0"/>
              <w:ind w:left="754"/>
              <w:rPr>
                <w:sz w:val="20"/>
                <w:szCs w:val="20"/>
              </w:rPr>
            </w:pPr>
            <w:r>
              <w:rPr>
                <w:sz w:val="20"/>
                <w:szCs w:val="20"/>
              </w:rPr>
              <w:t xml:space="preserve">• </w:t>
            </w:r>
            <w:r w:rsidRPr="009217ED">
              <w:rPr>
                <w:sz w:val="20"/>
                <w:szCs w:val="20"/>
              </w:rPr>
              <w:t>Realigned messages with code changes after interactive error handling changes</w:t>
            </w:r>
            <w:r>
              <w:rPr>
                <w:sz w:val="20"/>
                <w:szCs w:val="20"/>
              </w:rPr>
              <w:t>.</w:t>
            </w:r>
          </w:p>
          <w:p w14:paraId="372C435D" w14:textId="77777777" w:rsidR="009F5501" w:rsidRPr="00092C92" w:rsidRDefault="009F5501" w:rsidP="009F5501">
            <w:pPr>
              <w:pStyle w:val="Version2"/>
              <w:spacing w:before="0" w:after="0"/>
              <w:ind w:left="754"/>
              <w:rPr>
                <w:b/>
                <w:color w:val="4F81BD"/>
                <w:sz w:val="20"/>
                <w:szCs w:val="20"/>
              </w:rPr>
            </w:pPr>
            <w:r>
              <w:rPr>
                <w:sz w:val="20"/>
                <w:szCs w:val="20"/>
              </w:rPr>
              <w:t xml:space="preserve">• </w:t>
            </w:r>
            <w:r w:rsidRPr="009217ED">
              <w:rPr>
                <w:sz w:val="20"/>
                <w:szCs w:val="20"/>
              </w:rPr>
              <w:t>Added ‘Account Type Codes’ and ‘Role Type Codes’ tabs to assist with validation rules</w:t>
            </w:r>
            <w:r>
              <w:rPr>
                <w:sz w:val="20"/>
                <w:szCs w:val="20"/>
              </w:rPr>
              <w:t xml:space="preserve"> understanding.</w:t>
            </w:r>
          </w:p>
          <w:p w14:paraId="38212B0A" w14:textId="77777777" w:rsidR="009F5501" w:rsidRPr="00092C92" w:rsidRDefault="009F5501" w:rsidP="009F5501">
            <w:pPr>
              <w:pStyle w:val="Version2"/>
              <w:numPr>
                <w:ilvl w:val="0"/>
                <w:numId w:val="35"/>
              </w:numPr>
              <w:spacing w:before="120" w:after="120"/>
              <w:rPr>
                <w:b/>
                <w:color w:val="4F81BD"/>
                <w:sz w:val="20"/>
                <w:szCs w:val="20"/>
              </w:rPr>
            </w:pPr>
            <w:r w:rsidRPr="009217ED">
              <w:rPr>
                <w:b/>
                <w:color w:val="4F81BD"/>
                <w:sz w:val="20"/>
                <w:szCs w:val="20"/>
              </w:rPr>
              <w:t>ATO PRN.0001 2016 Message Repository</w:t>
            </w:r>
            <w:r>
              <w:rPr>
                <w:b/>
                <w:color w:val="4F81BD"/>
                <w:sz w:val="20"/>
                <w:szCs w:val="20"/>
              </w:rPr>
              <w:br/>
            </w:r>
            <w:r>
              <w:rPr>
                <w:sz w:val="20"/>
                <w:szCs w:val="20"/>
              </w:rPr>
              <w:t>• Error messages were re</w:t>
            </w:r>
            <w:r w:rsidRPr="00812118">
              <w:rPr>
                <w:sz w:val="20"/>
                <w:szCs w:val="20"/>
              </w:rPr>
              <w:t>aligned with grammatical updates and validation rules updates.</w:t>
            </w:r>
          </w:p>
          <w:p w14:paraId="4E38DB2E" w14:textId="049ED1AE" w:rsidR="009F5501" w:rsidRPr="00D37AFB" w:rsidRDefault="009F5501" w:rsidP="009F5501">
            <w:pPr>
              <w:pStyle w:val="Version2"/>
              <w:spacing w:before="120" w:after="120"/>
              <w:ind w:left="0"/>
              <w:rPr>
                <w:b/>
              </w:rPr>
            </w:pPr>
          </w:p>
        </w:tc>
      </w:tr>
      <w:tr w:rsidR="009F5501" w:rsidRPr="009B06E0" w14:paraId="7CE7CD70" w14:textId="77777777" w:rsidTr="00092C92">
        <w:trPr>
          <w:trHeight w:val="524"/>
        </w:trPr>
        <w:tc>
          <w:tcPr>
            <w:tcW w:w="1572" w:type="dxa"/>
            <w:tcBorders>
              <w:top w:val="single" w:sz="6" w:space="0" w:color="auto"/>
            </w:tcBorders>
          </w:tcPr>
          <w:p w14:paraId="14058D21" w14:textId="0DC11661" w:rsidR="009F5501" w:rsidRDefault="009F5501" w:rsidP="009F5501">
            <w:pPr>
              <w:pStyle w:val="Version2"/>
              <w:spacing w:before="120" w:after="120"/>
            </w:pPr>
            <w:r>
              <w:t>1.1</w:t>
            </w:r>
          </w:p>
        </w:tc>
        <w:tc>
          <w:tcPr>
            <w:tcW w:w="2616" w:type="dxa"/>
            <w:tcBorders>
              <w:top w:val="single" w:sz="6" w:space="0" w:color="auto"/>
            </w:tcBorders>
          </w:tcPr>
          <w:p w14:paraId="3403ED73" w14:textId="43843DF0" w:rsidR="009F5501" w:rsidRDefault="009F5501" w:rsidP="009F5501">
            <w:pPr>
              <w:pStyle w:val="Version2"/>
              <w:spacing w:before="120" w:after="120"/>
            </w:pPr>
            <w:r>
              <w:t>11/05/2017</w:t>
            </w:r>
          </w:p>
        </w:tc>
        <w:tc>
          <w:tcPr>
            <w:tcW w:w="10028" w:type="dxa"/>
            <w:tcBorders>
              <w:top w:val="single" w:sz="6" w:space="0" w:color="auto"/>
            </w:tcBorders>
          </w:tcPr>
          <w:p w14:paraId="15B9330A" w14:textId="4348EA97" w:rsidR="009F5501" w:rsidRPr="009B06E0" w:rsidRDefault="009F5501" w:rsidP="009F5501">
            <w:pPr>
              <w:pStyle w:val="Version2"/>
              <w:spacing w:before="120" w:after="120"/>
            </w:pPr>
            <w:r w:rsidRPr="009A27B5">
              <w:t>ATO PRN.0001 2016 Get Validation Rules.xlsx updated to include Interactive Errors.</w:t>
            </w:r>
          </w:p>
        </w:tc>
      </w:tr>
      <w:tr w:rsidR="009F5501" w:rsidRPr="009B06E0" w14:paraId="26906A3B" w14:textId="77777777" w:rsidTr="00092C92">
        <w:trPr>
          <w:trHeight w:val="524"/>
        </w:trPr>
        <w:tc>
          <w:tcPr>
            <w:tcW w:w="1572" w:type="dxa"/>
            <w:tcBorders>
              <w:top w:val="single" w:sz="6" w:space="0" w:color="auto"/>
            </w:tcBorders>
          </w:tcPr>
          <w:p w14:paraId="0273F18E" w14:textId="0D482783" w:rsidR="009F5501" w:rsidRDefault="009F5501" w:rsidP="009F5501">
            <w:pPr>
              <w:pStyle w:val="Version2"/>
              <w:spacing w:before="120" w:after="120"/>
            </w:pPr>
            <w:r>
              <w:t>1.0</w:t>
            </w:r>
          </w:p>
        </w:tc>
        <w:tc>
          <w:tcPr>
            <w:tcW w:w="2616" w:type="dxa"/>
            <w:tcBorders>
              <w:top w:val="single" w:sz="6" w:space="0" w:color="auto"/>
            </w:tcBorders>
          </w:tcPr>
          <w:p w14:paraId="35067A80" w14:textId="24208A68" w:rsidR="009F5501" w:rsidRDefault="009F5501" w:rsidP="009F5501">
            <w:pPr>
              <w:pStyle w:val="Version2"/>
              <w:spacing w:before="120" w:after="120"/>
            </w:pPr>
            <w:r>
              <w:t>11/05/2017</w:t>
            </w:r>
          </w:p>
        </w:tc>
        <w:tc>
          <w:tcPr>
            <w:tcW w:w="10028" w:type="dxa"/>
            <w:tcBorders>
              <w:top w:val="single" w:sz="6" w:space="0" w:color="auto"/>
            </w:tcBorders>
          </w:tcPr>
          <w:p w14:paraId="549656E5" w14:textId="0F6A8C01" w:rsidR="009F5501" w:rsidRPr="009A27B5" w:rsidRDefault="009F5501" w:rsidP="009F5501">
            <w:pPr>
              <w:pStyle w:val="Version2"/>
              <w:spacing w:before="120" w:after="120"/>
            </w:pPr>
            <w:r>
              <w:t>Versioned to final – no functional change.</w:t>
            </w:r>
          </w:p>
        </w:tc>
      </w:tr>
      <w:tr w:rsidR="009F5501" w:rsidRPr="009B06E0" w14:paraId="49868737" w14:textId="77777777" w:rsidTr="00092C92">
        <w:trPr>
          <w:trHeight w:val="524"/>
        </w:trPr>
        <w:tc>
          <w:tcPr>
            <w:tcW w:w="1572" w:type="dxa"/>
            <w:tcBorders>
              <w:top w:val="single" w:sz="6" w:space="0" w:color="auto"/>
            </w:tcBorders>
          </w:tcPr>
          <w:p w14:paraId="112D11D6" w14:textId="48FE2E95" w:rsidR="009F5501" w:rsidRDefault="009F5501" w:rsidP="009F5501">
            <w:pPr>
              <w:pStyle w:val="Version2"/>
              <w:spacing w:before="120" w:after="120"/>
            </w:pPr>
            <w:r>
              <w:t>0.1</w:t>
            </w:r>
          </w:p>
        </w:tc>
        <w:tc>
          <w:tcPr>
            <w:tcW w:w="2616" w:type="dxa"/>
            <w:tcBorders>
              <w:top w:val="single" w:sz="6" w:space="0" w:color="auto"/>
            </w:tcBorders>
          </w:tcPr>
          <w:p w14:paraId="0911EF39" w14:textId="5A4DEFA8" w:rsidR="009F5501" w:rsidRDefault="009F5501" w:rsidP="009F5501">
            <w:pPr>
              <w:pStyle w:val="Version2"/>
              <w:spacing w:before="120" w:after="120"/>
            </w:pPr>
            <w:r>
              <w:t>15/12/2016</w:t>
            </w:r>
          </w:p>
        </w:tc>
        <w:tc>
          <w:tcPr>
            <w:tcW w:w="10028" w:type="dxa"/>
            <w:tcBorders>
              <w:top w:val="single" w:sz="6" w:space="0" w:color="auto"/>
            </w:tcBorders>
          </w:tcPr>
          <w:p w14:paraId="10132531" w14:textId="7AEFDE96" w:rsidR="009F5501" w:rsidRDefault="009F5501" w:rsidP="009F5501">
            <w:pPr>
              <w:pStyle w:val="Version2"/>
              <w:spacing w:before="120" w:after="120"/>
            </w:pPr>
            <w:r w:rsidRPr="009B06E0">
              <w:t xml:space="preserve">Initial </w:t>
            </w:r>
            <w:r>
              <w:t>release.</w:t>
            </w:r>
          </w:p>
        </w:tc>
      </w:tr>
    </w:tbl>
    <w:p w14:paraId="044D0C48" w14:textId="03FA7D32" w:rsidR="0003248C" w:rsidRDefault="0003248C" w:rsidP="002E11A1">
      <w:pPr>
        <w:pStyle w:val="Maintext"/>
        <w:jc w:val="both"/>
      </w:pPr>
    </w:p>
    <w:sectPr w:rsidR="0003248C" w:rsidSect="00092C92">
      <w:headerReference w:type="default" r:id="rId21"/>
      <w:footerReference w:type="default" r:id="rId22"/>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34D6" w14:textId="77777777" w:rsidR="00874AA2" w:rsidRDefault="00874AA2">
      <w:r>
        <w:separator/>
      </w:r>
    </w:p>
  </w:endnote>
  <w:endnote w:type="continuationSeparator" w:id="0">
    <w:p w14:paraId="7B093BA9" w14:textId="77777777" w:rsidR="00874AA2" w:rsidRDefault="008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217ED" w14:paraId="28EEDCD8" w14:textId="77777777">
      <w:trPr>
        <w:trHeight w:hRule="exact" w:val="567"/>
      </w:trPr>
      <w:tc>
        <w:tcPr>
          <w:tcW w:w="3629" w:type="dxa"/>
          <w:vAlign w:val="bottom"/>
        </w:tcPr>
        <w:p w14:paraId="60C370C8" w14:textId="77777777" w:rsidR="009217ED" w:rsidRPr="00961BA8" w:rsidRDefault="009217E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217ED" w:rsidRDefault="009217E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217ED" w:rsidRDefault="009217E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13</w:t>
            </w:r>
          </w:fldSimple>
        </w:p>
      </w:tc>
    </w:tr>
  </w:tbl>
  <w:p w14:paraId="6E9B104D" w14:textId="77777777" w:rsidR="009217ED" w:rsidRPr="004E35EF" w:rsidRDefault="009217E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51E5" w14:textId="5B00B167" w:rsidR="009217ED" w:rsidRPr="00830054" w:rsidRDefault="009217ED"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r>
    <w:r w:rsidR="00E70B09">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FC4EAE">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FC4EAE">
      <w:rPr>
        <w:noProof/>
        <w:color w:val="003366"/>
      </w:rPr>
      <w:t>9</w:t>
    </w:r>
    <w:r w:rsidRPr="00830054">
      <w:rPr>
        <w:color w:val="003366"/>
      </w:rPr>
      <w:fldChar w:fldCharType="end"/>
    </w:r>
  </w:p>
  <w:p w14:paraId="073C8D52" w14:textId="77777777" w:rsidR="009217ED" w:rsidRPr="00607411" w:rsidRDefault="009217E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9217ED" w:rsidRDefault="009217ED" w:rsidP="00A06894">
    <w:pPr>
      <w:pStyle w:val="FooterPortrait"/>
      <w:pBdr>
        <w:top w:val="single" w:sz="4" w:space="1" w:color="auto"/>
      </w:pBdr>
      <w:tabs>
        <w:tab w:val="clear" w:pos="1021"/>
        <w:tab w:val="right" w:pos="14175"/>
      </w:tabs>
      <w:ind w:right="135"/>
      <w:rPr>
        <w:color w:val="335876"/>
      </w:rPr>
    </w:pPr>
  </w:p>
  <w:p w14:paraId="3BC24DAA" w14:textId="29CEBF81" w:rsidR="009217ED" w:rsidRPr="009A241C" w:rsidRDefault="00E70B09" w:rsidP="00A06894">
    <w:pPr>
      <w:pStyle w:val="FooterPortrait"/>
      <w:pBdr>
        <w:top w:val="single" w:sz="4" w:space="1" w:color="auto"/>
      </w:pBdr>
      <w:tabs>
        <w:tab w:val="clear" w:pos="1021"/>
        <w:tab w:val="right" w:pos="14175"/>
      </w:tabs>
      <w:ind w:right="135"/>
      <w:rPr>
        <w:color w:val="335876"/>
      </w:rPr>
    </w:pPr>
    <w:r>
      <w:rPr>
        <w:color w:val="335876"/>
      </w:rPr>
      <w:t>OFFICIAL</w:t>
    </w:r>
    <w:r w:rsidR="009217ED">
      <w:rPr>
        <w:color w:val="335876"/>
      </w:rPr>
      <w:t xml:space="preserve"> </w:t>
    </w:r>
    <w:r w:rsidR="009217ED" w:rsidRPr="009A241C">
      <w:rPr>
        <w:color w:val="335876"/>
      </w:rPr>
      <w:fldChar w:fldCharType="begin"/>
    </w:r>
    <w:r w:rsidR="009217ED" w:rsidRPr="009A241C">
      <w:rPr>
        <w:color w:val="335876"/>
      </w:rPr>
      <w:instrText xml:space="preserve"> KEYWORDS   \* MERGEFORMAT </w:instrText>
    </w:r>
    <w:r w:rsidR="009217ED" w:rsidRPr="009A241C">
      <w:rPr>
        <w:color w:val="335876"/>
      </w:rPr>
      <w:fldChar w:fldCharType="end"/>
    </w:r>
    <w:r w:rsidR="009217ED">
      <w:rPr>
        <w:color w:val="335876"/>
      </w:rPr>
      <w:tab/>
    </w:r>
    <w:r w:rsidR="009217ED" w:rsidRPr="009A241C">
      <w:rPr>
        <w:color w:val="335876"/>
      </w:rPr>
      <w:t>PAGE</w:t>
    </w:r>
    <w:r w:rsidR="009217ED" w:rsidRPr="009A241C">
      <w:rPr>
        <w:color w:val="335876"/>
        <w:spacing w:val="20"/>
      </w:rPr>
      <w:t xml:space="preserve"> </w:t>
    </w:r>
    <w:r w:rsidR="009217ED" w:rsidRPr="009A241C">
      <w:rPr>
        <w:color w:val="335876"/>
      </w:rPr>
      <w:fldChar w:fldCharType="begin"/>
    </w:r>
    <w:r w:rsidR="009217ED" w:rsidRPr="009A241C">
      <w:rPr>
        <w:color w:val="335876"/>
      </w:rPr>
      <w:instrText xml:space="preserve"> PAGE   \* MERGEFORMAT </w:instrText>
    </w:r>
    <w:r w:rsidR="009217ED" w:rsidRPr="009A241C">
      <w:rPr>
        <w:color w:val="335876"/>
      </w:rPr>
      <w:fldChar w:fldCharType="separate"/>
    </w:r>
    <w:r w:rsidR="00FC4EAE">
      <w:rPr>
        <w:noProof/>
        <w:color w:val="335876"/>
      </w:rPr>
      <w:t>6</w:t>
    </w:r>
    <w:r w:rsidR="009217ED" w:rsidRPr="009A241C">
      <w:rPr>
        <w:color w:val="335876"/>
      </w:rPr>
      <w:fldChar w:fldCharType="end"/>
    </w:r>
    <w:r w:rsidR="009217ED" w:rsidRPr="009A241C">
      <w:rPr>
        <w:color w:val="335876"/>
      </w:rPr>
      <w:t xml:space="preserve"> OF </w:t>
    </w:r>
    <w:r w:rsidR="009217ED" w:rsidRPr="00D23519">
      <w:rPr>
        <w:color w:val="335876"/>
      </w:rPr>
      <w:fldChar w:fldCharType="begin"/>
    </w:r>
    <w:r w:rsidR="009217ED" w:rsidRPr="00D23519">
      <w:rPr>
        <w:color w:val="335876"/>
      </w:rPr>
      <w:instrText xml:space="preserve"> NUMPAGES   \* MERGEFORMAT </w:instrText>
    </w:r>
    <w:r w:rsidR="009217ED" w:rsidRPr="00D23519">
      <w:rPr>
        <w:color w:val="335876"/>
      </w:rPr>
      <w:fldChar w:fldCharType="separate"/>
    </w:r>
    <w:r w:rsidR="00FC4EAE">
      <w:rPr>
        <w:noProof/>
        <w:color w:val="335876"/>
      </w:rPr>
      <w:t>9</w:t>
    </w:r>
    <w:r w:rsidR="009217ED" w:rsidRPr="00D23519">
      <w:rPr>
        <w:color w:val="335876"/>
      </w:rPr>
      <w:fldChar w:fldCharType="end"/>
    </w:r>
  </w:p>
  <w:p w14:paraId="282A5690" w14:textId="77777777" w:rsidR="009217ED" w:rsidRPr="00607411" w:rsidRDefault="009217E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9217ED" w:rsidRDefault="009217ED" w:rsidP="002B2710">
    <w:pPr>
      <w:pStyle w:val="FooterPortrait"/>
      <w:pBdr>
        <w:top w:val="single" w:sz="4" w:space="1" w:color="auto"/>
      </w:pBdr>
      <w:tabs>
        <w:tab w:val="clear" w:pos="1021"/>
        <w:tab w:val="left" w:pos="7230"/>
        <w:tab w:val="right" w:pos="14175"/>
      </w:tabs>
      <w:ind w:right="135"/>
      <w:rPr>
        <w:color w:val="335876"/>
      </w:rPr>
    </w:pPr>
  </w:p>
  <w:p w14:paraId="06FC91B7" w14:textId="1E418D29" w:rsidR="009217ED" w:rsidRPr="009A241C" w:rsidRDefault="00E70B09" w:rsidP="00361CFE">
    <w:pPr>
      <w:pStyle w:val="FooterPortrait"/>
      <w:pBdr>
        <w:top w:val="single" w:sz="4" w:space="1" w:color="auto"/>
      </w:pBdr>
      <w:tabs>
        <w:tab w:val="clear" w:pos="1021"/>
        <w:tab w:val="left" w:pos="7797"/>
        <w:tab w:val="right" w:pos="14175"/>
      </w:tabs>
      <w:ind w:right="135"/>
      <w:rPr>
        <w:color w:val="335876"/>
      </w:rPr>
    </w:pPr>
    <w:r>
      <w:rPr>
        <w:color w:val="335876"/>
      </w:rPr>
      <w:t>OFFICIAL</w:t>
    </w:r>
    <w:r w:rsidR="009217ED">
      <w:rPr>
        <w:color w:val="335876"/>
      </w:rPr>
      <w:t xml:space="preserve"> </w:t>
    </w:r>
    <w:r w:rsidR="009217ED">
      <w:rPr>
        <w:color w:val="335876"/>
      </w:rPr>
      <w:tab/>
    </w:r>
    <w:r w:rsidR="00375961">
      <w:rPr>
        <w:color w:val="335876"/>
      </w:rPr>
      <w:t xml:space="preserve">                                                                                                                            </w:t>
    </w:r>
    <w:r w:rsidR="009217ED" w:rsidRPr="009A241C">
      <w:rPr>
        <w:color w:val="335876"/>
      </w:rPr>
      <w:fldChar w:fldCharType="begin"/>
    </w:r>
    <w:r w:rsidR="009217ED" w:rsidRPr="009A241C">
      <w:rPr>
        <w:color w:val="335876"/>
      </w:rPr>
      <w:instrText xml:space="preserve"> KEYWORDS   \* MERGEFORMAT </w:instrText>
    </w:r>
    <w:r w:rsidR="009217ED" w:rsidRPr="009A241C">
      <w:rPr>
        <w:color w:val="335876"/>
      </w:rPr>
      <w:fldChar w:fldCharType="end"/>
    </w:r>
    <w:r w:rsidR="009217ED" w:rsidRPr="009A241C">
      <w:rPr>
        <w:color w:val="335876"/>
      </w:rPr>
      <w:t>PAGE</w:t>
    </w:r>
    <w:r w:rsidR="009217ED" w:rsidRPr="009A241C">
      <w:rPr>
        <w:color w:val="335876"/>
        <w:spacing w:val="20"/>
      </w:rPr>
      <w:t xml:space="preserve"> </w:t>
    </w:r>
    <w:r w:rsidR="009217ED" w:rsidRPr="009A241C">
      <w:rPr>
        <w:color w:val="335876"/>
      </w:rPr>
      <w:fldChar w:fldCharType="begin"/>
    </w:r>
    <w:r w:rsidR="009217ED" w:rsidRPr="009A241C">
      <w:rPr>
        <w:color w:val="335876"/>
      </w:rPr>
      <w:instrText xml:space="preserve"> PAGE   \* MERGEFORMAT </w:instrText>
    </w:r>
    <w:r w:rsidR="009217ED" w:rsidRPr="009A241C">
      <w:rPr>
        <w:color w:val="335876"/>
      </w:rPr>
      <w:fldChar w:fldCharType="separate"/>
    </w:r>
    <w:r w:rsidR="00FC4EAE">
      <w:rPr>
        <w:noProof/>
        <w:color w:val="335876"/>
      </w:rPr>
      <w:t>8</w:t>
    </w:r>
    <w:r w:rsidR="009217ED" w:rsidRPr="009A241C">
      <w:rPr>
        <w:color w:val="335876"/>
      </w:rPr>
      <w:fldChar w:fldCharType="end"/>
    </w:r>
    <w:r w:rsidR="009217ED" w:rsidRPr="009A241C">
      <w:rPr>
        <w:color w:val="335876"/>
      </w:rPr>
      <w:t xml:space="preserve"> OF </w:t>
    </w:r>
    <w:r w:rsidR="009217ED" w:rsidRPr="00D23519">
      <w:rPr>
        <w:color w:val="335876"/>
      </w:rPr>
      <w:fldChar w:fldCharType="begin"/>
    </w:r>
    <w:r w:rsidR="009217ED" w:rsidRPr="00D23519">
      <w:rPr>
        <w:color w:val="335876"/>
      </w:rPr>
      <w:instrText xml:space="preserve"> NUMPAGES   \* MERGEFORMAT </w:instrText>
    </w:r>
    <w:r w:rsidR="009217ED" w:rsidRPr="00D23519">
      <w:rPr>
        <w:color w:val="335876"/>
      </w:rPr>
      <w:fldChar w:fldCharType="separate"/>
    </w:r>
    <w:r w:rsidR="00FC4EAE">
      <w:rPr>
        <w:noProof/>
        <w:color w:val="335876"/>
      </w:rPr>
      <w:t>9</w:t>
    </w:r>
    <w:r w:rsidR="009217ED" w:rsidRPr="00D23519">
      <w:rPr>
        <w:color w:val="335876"/>
      </w:rPr>
      <w:fldChar w:fldCharType="end"/>
    </w:r>
  </w:p>
  <w:p w14:paraId="226ECE02" w14:textId="77777777" w:rsidR="009217ED" w:rsidRPr="00607411" w:rsidRDefault="009217E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081D" w14:textId="77777777" w:rsidR="00874AA2" w:rsidRDefault="00874AA2">
      <w:r>
        <w:separator/>
      </w:r>
    </w:p>
  </w:footnote>
  <w:footnote w:type="continuationSeparator" w:id="0">
    <w:p w14:paraId="44632214" w14:textId="77777777" w:rsidR="00874AA2" w:rsidRDefault="0087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217ED" w:rsidRPr="00BE2B9A" w14:paraId="5B0A19F6" w14:textId="77777777">
      <w:trPr>
        <w:trHeight w:hRule="exact" w:val="567"/>
      </w:trPr>
      <w:tc>
        <w:tcPr>
          <w:tcW w:w="3629" w:type="dxa"/>
          <w:shd w:val="clear" w:color="auto" w:fill="auto"/>
        </w:tcPr>
        <w:p w14:paraId="408C3B7C" w14:textId="77777777" w:rsidR="009217ED" w:rsidRPr="00BE2B9A" w:rsidRDefault="009217E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217ED" w:rsidRPr="00BE2B9A" w:rsidRDefault="007A4533" w:rsidP="000E5315">
          <w:pPr>
            <w:pStyle w:val="Header"/>
            <w:spacing w:before="160" w:after="100"/>
            <w:jc w:val="right"/>
            <w:rPr>
              <w:sz w:val="15"/>
            </w:rPr>
          </w:pPr>
          <w:fldSimple w:instr=" TITLE  \* Upper  \* MERGEFORMAT ">
            <w:r w:rsidR="009217ED">
              <w:rPr>
                <w:caps w:val="0"/>
              </w:rPr>
              <w:t>ATO PAYMENT REFERENCE NUMBER 2016 PACKAGE V0.1 CONTENTS</w:t>
            </w:r>
          </w:fldSimple>
        </w:p>
      </w:tc>
    </w:tr>
  </w:tbl>
  <w:p w14:paraId="2D92E6BB" w14:textId="77777777" w:rsidR="009217ED" w:rsidRPr="004E35EF" w:rsidRDefault="009217E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1A40" w14:textId="77777777" w:rsidR="009217ED" w:rsidRDefault="00921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0DDB" w14:textId="242BF638" w:rsidR="009217ED" w:rsidRPr="009A241C" w:rsidRDefault="009217E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PRN.0001</w:t>
    </w:r>
    <w:r w:rsidRPr="009826C5">
      <w:rPr>
        <w:color w:val="335876"/>
        <w:sz w:val="16"/>
        <w:szCs w:val="16"/>
      </w:rPr>
      <w:t xml:space="preserve"> 2016 PACKAGE V</w:t>
    </w:r>
    <w:r w:rsidR="002B75AD">
      <w:rPr>
        <w:color w:val="335876"/>
        <w:sz w:val="16"/>
        <w:szCs w:val="16"/>
      </w:rPr>
      <w:t>1.</w:t>
    </w:r>
    <w:r w:rsidR="009F5501">
      <w:rPr>
        <w:color w:val="335876"/>
        <w:sz w:val="16"/>
        <w:szCs w:val="16"/>
      </w:rPr>
      <w:t>4</w:t>
    </w:r>
    <w:r w:rsidRPr="009826C5">
      <w:rPr>
        <w:color w:val="335876"/>
        <w:sz w:val="16"/>
        <w:szCs w:val="16"/>
      </w:rPr>
      <w:t xml:space="preserve"> CONTENTS</w:t>
    </w:r>
  </w:p>
  <w:p w14:paraId="48DF5CE8" w14:textId="77777777" w:rsidR="009217ED" w:rsidRPr="00607411" w:rsidRDefault="009217E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ACCA" w14:textId="77777777" w:rsidR="009217ED" w:rsidRDefault="009217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15EC0815" w:rsidR="009217ED" w:rsidRPr="009A241C" w:rsidRDefault="009217ED"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ATO PRN.0001</w:t>
    </w:r>
    <w:r w:rsidRPr="009826C5">
      <w:rPr>
        <w:color w:val="335876"/>
        <w:sz w:val="16"/>
        <w:szCs w:val="16"/>
      </w:rPr>
      <w:t xml:space="preserve"> 2016 PACKAGE V</w:t>
    </w:r>
    <w:r>
      <w:rPr>
        <w:color w:val="335876"/>
        <w:sz w:val="16"/>
        <w:szCs w:val="16"/>
      </w:rPr>
      <w:t>1.</w:t>
    </w:r>
    <w:r w:rsidR="009F5501">
      <w:rPr>
        <w:color w:val="335876"/>
        <w:sz w:val="16"/>
        <w:szCs w:val="16"/>
      </w:rPr>
      <w:t>4</w:t>
    </w:r>
    <w:r w:rsidRPr="009826C5">
      <w:rPr>
        <w:color w:val="335876"/>
        <w:sz w:val="16"/>
        <w:szCs w:val="16"/>
      </w:rPr>
      <w:t xml:space="preserve"> CONTENTS</w:t>
    </w:r>
  </w:p>
  <w:p w14:paraId="659D7C7D" w14:textId="77777777" w:rsidR="009217ED" w:rsidRPr="00607411" w:rsidRDefault="009217E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4F073595" w:rsidR="009217ED" w:rsidRPr="009A241C" w:rsidRDefault="009217ED"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2B75AD">
      <w:rPr>
        <w:color w:val="335876"/>
        <w:sz w:val="16"/>
        <w:szCs w:val="16"/>
      </w:rPr>
      <w:t xml:space="preserve">                                                                                                                    </w:t>
    </w:r>
    <w:r w:rsidRPr="00E2443D">
      <w:rPr>
        <w:color w:val="335876"/>
        <w:sz w:val="16"/>
        <w:szCs w:val="16"/>
      </w:rPr>
      <w:t>ATO PAYMENT REFERENCE NUMBER 2016 PACKAGE V1</w:t>
    </w:r>
    <w:r>
      <w:rPr>
        <w:color w:val="335876"/>
        <w:sz w:val="16"/>
        <w:szCs w:val="16"/>
      </w:rPr>
      <w:t>.</w:t>
    </w:r>
    <w:r w:rsidR="009F5501">
      <w:rPr>
        <w:color w:val="335876"/>
        <w:sz w:val="16"/>
        <w:szCs w:val="16"/>
      </w:rPr>
      <w:t>4</w:t>
    </w:r>
    <w:r w:rsidRPr="00E2443D">
      <w:rPr>
        <w:color w:val="335876"/>
        <w:sz w:val="16"/>
        <w:szCs w:val="16"/>
      </w:rPr>
      <w:t xml:space="preserve"> CONTENTS</w:t>
    </w:r>
  </w:p>
  <w:p w14:paraId="20E64954" w14:textId="77777777" w:rsidR="009217ED" w:rsidRPr="00607411" w:rsidRDefault="009217E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E48E2"/>
    <w:multiLevelType w:val="hybridMultilevel"/>
    <w:tmpl w:val="29F2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33427B"/>
    <w:multiLevelType w:val="hybridMultilevel"/>
    <w:tmpl w:val="4DAE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1953FB"/>
    <w:multiLevelType w:val="hybridMultilevel"/>
    <w:tmpl w:val="F9A85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285379B"/>
    <w:multiLevelType w:val="hybridMultilevel"/>
    <w:tmpl w:val="96D4E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2307B1"/>
    <w:multiLevelType w:val="hybridMultilevel"/>
    <w:tmpl w:val="6182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ED3769E"/>
    <w:multiLevelType w:val="hybridMultilevel"/>
    <w:tmpl w:val="B3ECED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640FF"/>
    <w:multiLevelType w:val="hybridMultilevel"/>
    <w:tmpl w:val="818E8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195F79"/>
    <w:multiLevelType w:val="hybridMultilevel"/>
    <w:tmpl w:val="FDFA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35022084">
    <w:abstractNumId w:val="52"/>
  </w:num>
  <w:num w:numId="2" w16cid:durableId="451629956">
    <w:abstractNumId w:val="69"/>
  </w:num>
  <w:num w:numId="3" w16cid:durableId="1333795292">
    <w:abstractNumId w:val="100"/>
  </w:num>
  <w:num w:numId="4" w16cid:durableId="1979605493">
    <w:abstractNumId w:val="49"/>
  </w:num>
  <w:num w:numId="5" w16cid:durableId="235407776">
    <w:abstractNumId w:val="88"/>
  </w:num>
  <w:num w:numId="6" w16cid:durableId="1368023524">
    <w:abstractNumId w:val="40"/>
  </w:num>
  <w:num w:numId="7" w16cid:durableId="1325739773">
    <w:abstractNumId w:val="80"/>
  </w:num>
  <w:num w:numId="8" w16cid:durableId="290788880">
    <w:abstractNumId w:val="65"/>
  </w:num>
  <w:num w:numId="9" w16cid:durableId="1160729825">
    <w:abstractNumId w:val="1"/>
  </w:num>
  <w:num w:numId="10" w16cid:durableId="1366640385">
    <w:abstractNumId w:val="54"/>
  </w:num>
  <w:num w:numId="11" w16cid:durableId="96949658">
    <w:abstractNumId w:val="91"/>
  </w:num>
  <w:num w:numId="12" w16cid:durableId="303971571">
    <w:abstractNumId w:val="37"/>
  </w:num>
  <w:num w:numId="13" w16cid:durableId="442267006">
    <w:abstractNumId w:val="58"/>
  </w:num>
  <w:num w:numId="14" w16cid:durableId="2025546731">
    <w:abstractNumId w:val="0"/>
  </w:num>
  <w:num w:numId="15" w16cid:durableId="2137872752">
    <w:abstractNumId w:val="73"/>
  </w:num>
  <w:num w:numId="16" w16cid:durableId="494346061">
    <w:abstractNumId w:val="43"/>
  </w:num>
  <w:num w:numId="17" w16cid:durableId="1214669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939705">
    <w:abstractNumId w:val="64"/>
  </w:num>
  <w:num w:numId="19" w16cid:durableId="1220019318">
    <w:abstractNumId w:val="78"/>
  </w:num>
  <w:num w:numId="20" w16cid:durableId="1522087897">
    <w:abstractNumId w:val="92"/>
  </w:num>
  <w:num w:numId="21" w16cid:durableId="824054777">
    <w:abstractNumId w:val="3"/>
  </w:num>
  <w:num w:numId="22" w16cid:durableId="1403092953">
    <w:abstractNumId w:val="62"/>
  </w:num>
  <w:num w:numId="23" w16cid:durableId="916552728">
    <w:abstractNumId w:val="23"/>
  </w:num>
  <w:num w:numId="24" w16cid:durableId="686714042">
    <w:abstractNumId w:val="77"/>
  </w:num>
  <w:num w:numId="25" w16cid:durableId="1710062010">
    <w:abstractNumId w:val="57"/>
  </w:num>
  <w:num w:numId="26" w16cid:durableId="1874342938">
    <w:abstractNumId w:val="79"/>
  </w:num>
  <w:num w:numId="27" w16cid:durableId="92749517">
    <w:abstractNumId w:val="38"/>
  </w:num>
  <w:num w:numId="28" w16cid:durableId="1035617172">
    <w:abstractNumId w:val="50"/>
  </w:num>
  <w:num w:numId="29" w16cid:durableId="306664885">
    <w:abstractNumId w:val="17"/>
  </w:num>
  <w:num w:numId="30" w16cid:durableId="1671714290">
    <w:abstractNumId w:val="87"/>
  </w:num>
  <w:num w:numId="31" w16cid:durableId="871504737">
    <w:abstractNumId w:val="89"/>
  </w:num>
  <w:num w:numId="32" w16cid:durableId="950015470">
    <w:abstractNumId w:val="56"/>
  </w:num>
  <w:num w:numId="33" w16cid:durableId="396637605">
    <w:abstractNumId w:val="9"/>
  </w:num>
  <w:num w:numId="34" w16cid:durableId="1238638707">
    <w:abstractNumId w:val="97"/>
  </w:num>
  <w:num w:numId="35" w16cid:durableId="761728803">
    <w:abstractNumId w:val="32"/>
  </w:num>
  <w:num w:numId="36" w16cid:durableId="168103506">
    <w:abstractNumId w:val="16"/>
  </w:num>
  <w:num w:numId="37" w16cid:durableId="1964769662">
    <w:abstractNumId w:val="9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061"/>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513"/>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67E9"/>
    <w:rsid w:val="0006768F"/>
    <w:rsid w:val="00067C80"/>
    <w:rsid w:val="000706F4"/>
    <w:rsid w:val="00071968"/>
    <w:rsid w:val="00071BB8"/>
    <w:rsid w:val="000720A9"/>
    <w:rsid w:val="00073539"/>
    <w:rsid w:val="00073B2F"/>
    <w:rsid w:val="00074637"/>
    <w:rsid w:val="00075D54"/>
    <w:rsid w:val="000844C4"/>
    <w:rsid w:val="0008474B"/>
    <w:rsid w:val="00084A87"/>
    <w:rsid w:val="00085BE3"/>
    <w:rsid w:val="00090D01"/>
    <w:rsid w:val="000913C5"/>
    <w:rsid w:val="00091CB1"/>
    <w:rsid w:val="000926B0"/>
    <w:rsid w:val="00092C92"/>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1E45"/>
    <w:rsid w:val="000B2D2F"/>
    <w:rsid w:val="000B2E81"/>
    <w:rsid w:val="000B3738"/>
    <w:rsid w:val="000B3BFE"/>
    <w:rsid w:val="000B4ECD"/>
    <w:rsid w:val="000B548E"/>
    <w:rsid w:val="000B559F"/>
    <w:rsid w:val="000B55A8"/>
    <w:rsid w:val="000B58DD"/>
    <w:rsid w:val="000B5C31"/>
    <w:rsid w:val="000B6E46"/>
    <w:rsid w:val="000C0729"/>
    <w:rsid w:val="000C1961"/>
    <w:rsid w:val="000C1974"/>
    <w:rsid w:val="000C206A"/>
    <w:rsid w:val="000C2493"/>
    <w:rsid w:val="000C35F8"/>
    <w:rsid w:val="000C42F1"/>
    <w:rsid w:val="000C4953"/>
    <w:rsid w:val="000C6567"/>
    <w:rsid w:val="000C676C"/>
    <w:rsid w:val="000C7F9D"/>
    <w:rsid w:val="000C7FC8"/>
    <w:rsid w:val="000D07CB"/>
    <w:rsid w:val="000D10AA"/>
    <w:rsid w:val="000D1CD5"/>
    <w:rsid w:val="000D1D32"/>
    <w:rsid w:val="000D24CF"/>
    <w:rsid w:val="000D26D2"/>
    <w:rsid w:val="000D27DD"/>
    <w:rsid w:val="000D3A3C"/>
    <w:rsid w:val="000D41AC"/>
    <w:rsid w:val="000D4AC5"/>
    <w:rsid w:val="000D76AC"/>
    <w:rsid w:val="000D7C95"/>
    <w:rsid w:val="000D7E2E"/>
    <w:rsid w:val="000D7EBC"/>
    <w:rsid w:val="000E012E"/>
    <w:rsid w:val="000E0DAB"/>
    <w:rsid w:val="000E113D"/>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779"/>
    <w:rsid w:val="0010598B"/>
    <w:rsid w:val="00106C9F"/>
    <w:rsid w:val="00106DA3"/>
    <w:rsid w:val="00107A8F"/>
    <w:rsid w:val="00107E3B"/>
    <w:rsid w:val="00110EAB"/>
    <w:rsid w:val="0011123C"/>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09B6"/>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6BAF"/>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67112"/>
    <w:rsid w:val="00170D1D"/>
    <w:rsid w:val="00171335"/>
    <w:rsid w:val="001716A5"/>
    <w:rsid w:val="00172539"/>
    <w:rsid w:val="00172FFC"/>
    <w:rsid w:val="00174661"/>
    <w:rsid w:val="00174AEA"/>
    <w:rsid w:val="001768D0"/>
    <w:rsid w:val="00176952"/>
    <w:rsid w:val="00180524"/>
    <w:rsid w:val="001810A8"/>
    <w:rsid w:val="00181712"/>
    <w:rsid w:val="00181779"/>
    <w:rsid w:val="00181D1E"/>
    <w:rsid w:val="00182BFA"/>
    <w:rsid w:val="00183D65"/>
    <w:rsid w:val="001842CC"/>
    <w:rsid w:val="00185AF4"/>
    <w:rsid w:val="001865ED"/>
    <w:rsid w:val="00186737"/>
    <w:rsid w:val="00191051"/>
    <w:rsid w:val="00191AD0"/>
    <w:rsid w:val="0019315E"/>
    <w:rsid w:val="00193AE3"/>
    <w:rsid w:val="00194715"/>
    <w:rsid w:val="001949A9"/>
    <w:rsid w:val="00195BA6"/>
    <w:rsid w:val="00195F63"/>
    <w:rsid w:val="00197DAB"/>
    <w:rsid w:val="00197EB0"/>
    <w:rsid w:val="001A02AF"/>
    <w:rsid w:val="001A0706"/>
    <w:rsid w:val="001A07EF"/>
    <w:rsid w:val="001A1002"/>
    <w:rsid w:val="001A202A"/>
    <w:rsid w:val="001A4060"/>
    <w:rsid w:val="001A4499"/>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27A1"/>
    <w:rsid w:val="001C3D66"/>
    <w:rsid w:val="001C474F"/>
    <w:rsid w:val="001C4BD6"/>
    <w:rsid w:val="001C51FC"/>
    <w:rsid w:val="001C758E"/>
    <w:rsid w:val="001D2213"/>
    <w:rsid w:val="001D3277"/>
    <w:rsid w:val="001D333F"/>
    <w:rsid w:val="001D34C3"/>
    <w:rsid w:val="001D3FD0"/>
    <w:rsid w:val="001D46EC"/>
    <w:rsid w:val="001D5DE2"/>
    <w:rsid w:val="001D6A6A"/>
    <w:rsid w:val="001E0769"/>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6FA7"/>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37637"/>
    <w:rsid w:val="00240EFD"/>
    <w:rsid w:val="0024111A"/>
    <w:rsid w:val="00241C0B"/>
    <w:rsid w:val="002457F7"/>
    <w:rsid w:val="00245BB9"/>
    <w:rsid w:val="00245D10"/>
    <w:rsid w:val="00245EC2"/>
    <w:rsid w:val="00247769"/>
    <w:rsid w:val="00247C52"/>
    <w:rsid w:val="00247E83"/>
    <w:rsid w:val="002502E7"/>
    <w:rsid w:val="00250516"/>
    <w:rsid w:val="00250879"/>
    <w:rsid w:val="00251C68"/>
    <w:rsid w:val="00251F86"/>
    <w:rsid w:val="002547BF"/>
    <w:rsid w:val="00254899"/>
    <w:rsid w:val="0025583B"/>
    <w:rsid w:val="00257C82"/>
    <w:rsid w:val="00260CB2"/>
    <w:rsid w:val="002613A9"/>
    <w:rsid w:val="0026256C"/>
    <w:rsid w:val="002646CE"/>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4E33"/>
    <w:rsid w:val="00295101"/>
    <w:rsid w:val="00295BF1"/>
    <w:rsid w:val="00296E96"/>
    <w:rsid w:val="00297FDD"/>
    <w:rsid w:val="002A00AF"/>
    <w:rsid w:val="002A0382"/>
    <w:rsid w:val="002A1CA1"/>
    <w:rsid w:val="002A1E30"/>
    <w:rsid w:val="002A2B8E"/>
    <w:rsid w:val="002A4B8F"/>
    <w:rsid w:val="002A5F3D"/>
    <w:rsid w:val="002B01D3"/>
    <w:rsid w:val="002B0555"/>
    <w:rsid w:val="002B124D"/>
    <w:rsid w:val="002B18BE"/>
    <w:rsid w:val="002B1CD6"/>
    <w:rsid w:val="002B2710"/>
    <w:rsid w:val="002B2F4D"/>
    <w:rsid w:val="002B60C7"/>
    <w:rsid w:val="002B6E19"/>
    <w:rsid w:val="002B742D"/>
    <w:rsid w:val="002B75A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CD1"/>
    <w:rsid w:val="002D65BD"/>
    <w:rsid w:val="002D7548"/>
    <w:rsid w:val="002D77E1"/>
    <w:rsid w:val="002D781E"/>
    <w:rsid w:val="002D7ADD"/>
    <w:rsid w:val="002D7DF4"/>
    <w:rsid w:val="002E1129"/>
    <w:rsid w:val="002E11A1"/>
    <w:rsid w:val="002E153E"/>
    <w:rsid w:val="002E2B73"/>
    <w:rsid w:val="002E30EF"/>
    <w:rsid w:val="002E35DE"/>
    <w:rsid w:val="002E4676"/>
    <w:rsid w:val="002E48A7"/>
    <w:rsid w:val="002E5B34"/>
    <w:rsid w:val="002E749B"/>
    <w:rsid w:val="002E7D8E"/>
    <w:rsid w:val="002F00FC"/>
    <w:rsid w:val="002F08E8"/>
    <w:rsid w:val="002F0E16"/>
    <w:rsid w:val="002F1DD9"/>
    <w:rsid w:val="002F2D54"/>
    <w:rsid w:val="002F36C3"/>
    <w:rsid w:val="002F3B96"/>
    <w:rsid w:val="002F5782"/>
    <w:rsid w:val="00300082"/>
    <w:rsid w:val="00300545"/>
    <w:rsid w:val="00300735"/>
    <w:rsid w:val="003018F6"/>
    <w:rsid w:val="00302AAC"/>
    <w:rsid w:val="0030311D"/>
    <w:rsid w:val="00303CAE"/>
    <w:rsid w:val="00305893"/>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4A6F"/>
    <w:rsid w:val="00325E24"/>
    <w:rsid w:val="0032605A"/>
    <w:rsid w:val="00327706"/>
    <w:rsid w:val="00327B9B"/>
    <w:rsid w:val="00330460"/>
    <w:rsid w:val="003306E9"/>
    <w:rsid w:val="003308B5"/>
    <w:rsid w:val="00331884"/>
    <w:rsid w:val="00331D15"/>
    <w:rsid w:val="0033283B"/>
    <w:rsid w:val="00332C36"/>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0EC1"/>
    <w:rsid w:val="00351359"/>
    <w:rsid w:val="003517F4"/>
    <w:rsid w:val="003519C7"/>
    <w:rsid w:val="00351D90"/>
    <w:rsid w:val="00352913"/>
    <w:rsid w:val="0035356D"/>
    <w:rsid w:val="003545CC"/>
    <w:rsid w:val="00354993"/>
    <w:rsid w:val="00355CE5"/>
    <w:rsid w:val="0035762A"/>
    <w:rsid w:val="00357C2B"/>
    <w:rsid w:val="00360C2D"/>
    <w:rsid w:val="0036149E"/>
    <w:rsid w:val="00361CFE"/>
    <w:rsid w:val="00361E87"/>
    <w:rsid w:val="0036261B"/>
    <w:rsid w:val="00363889"/>
    <w:rsid w:val="00363B33"/>
    <w:rsid w:val="00363C5C"/>
    <w:rsid w:val="00366806"/>
    <w:rsid w:val="00366A5C"/>
    <w:rsid w:val="00366DC6"/>
    <w:rsid w:val="00367B9D"/>
    <w:rsid w:val="00370C05"/>
    <w:rsid w:val="00371509"/>
    <w:rsid w:val="00372336"/>
    <w:rsid w:val="00373B6A"/>
    <w:rsid w:val="00373C96"/>
    <w:rsid w:val="003758F5"/>
    <w:rsid w:val="00375961"/>
    <w:rsid w:val="00380444"/>
    <w:rsid w:val="003809AC"/>
    <w:rsid w:val="00381EC1"/>
    <w:rsid w:val="00382302"/>
    <w:rsid w:val="00383C85"/>
    <w:rsid w:val="0038448C"/>
    <w:rsid w:val="003854C0"/>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012"/>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66E"/>
    <w:rsid w:val="003E28BE"/>
    <w:rsid w:val="003E2CEF"/>
    <w:rsid w:val="003E34C8"/>
    <w:rsid w:val="003E3610"/>
    <w:rsid w:val="003E36C7"/>
    <w:rsid w:val="003E3E2D"/>
    <w:rsid w:val="003E4A30"/>
    <w:rsid w:val="003E4DD7"/>
    <w:rsid w:val="003E6042"/>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273"/>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0D7B"/>
    <w:rsid w:val="00431470"/>
    <w:rsid w:val="00431497"/>
    <w:rsid w:val="004324E1"/>
    <w:rsid w:val="0043299B"/>
    <w:rsid w:val="004337BD"/>
    <w:rsid w:val="00433CE1"/>
    <w:rsid w:val="00434600"/>
    <w:rsid w:val="00434823"/>
    <w:rsid w:val="00434B66"/>
    <w:rsid w:val="00434DDB"/>
    <w:rsid w:val="00434FD1"/>
    <w:rsid w:val="004356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47BDE"/>
    <w:rsid w:val="0045112A"/>
    <w:rsid w:val="004514D9"/>
    <w:rsid w:val="00451C2C"/>
    <w:rsid w:val="00451C40"/>
    <w:rsid w:val="00453A19"/>
    <w:rsid w:val="00453F37"/>
    <w:rsid w:val="00455911"/>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18D3"/>
    <w:rsid w:val="00482A1F"/>
    <w:rsid w:val="0048461F"/>
    <w:rsid w:val="004872F0"/>
    <w:rsid w:val="00487A30"/>
    <w:rsid w:val="0049021A"/>
    <w:rsid w:val="00490423"/>
    <w:rsid w:val="00490BC0"/>
    <w:rsid w:val="00490D41"/>
    <w:rsid w:val="0049234C"/>
    <w:rsid w:val="00492D56"/>
    <w:rsid w:val="0049398E"/>
    <w:rsid w:val="00493B21"/>
    <w:rsid w:val="0049509F"/>
    <w:rsid w:val="00496BB4"/>
    <w:rsid w:val="00496EFC"/>
    <w:rsid w:val="004975C2"/>
    <w:rsid w:val="00497CEC"/>
    <w:rsid w:val="004A0096"/>
    <w:rsid w:val="004A1108"/>
    <w:rsid w:val="004A2591"/>
    <w:rsid w:val="004A29BB"/>
    <w:rsid w:val="004A32D4"/>
    <w:rsid w:val="004A65E1"/>
    <w:rsid w:val="004A6F98"/>
    <w:rsid w:val="004A7A36"/>
    <w:rsid w:val="004A7B23"/>
    <w:rsid w:val="004A7D2F"/>
    <w:rsid w:val="004B019E"/>
    <w:rsid w:val="004B09E8"/>
    <w:rsid w:val="004B177E"/>
    <w:rsid w:val="004B247C"/>
    <w:rsid w:val="004B6049"/>
    <w:rsid w:val="004B695D"/>
    <w:rsid w:val="004B6D47"/>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0B2"/>
    <w:rsid w:val="004E526A"/>
    <w:rsid w:val="004E52E8"/>
    <w:rsid w:val="004E5592"/>
    <w:rsid w:val="004E5C38"/>
    <w:rsid w:val="004E68D3"/>
    <w:rsid w:val="004E68F0"/>
    <w:rsid w:val="004E7359"/>
    <w:rsid w:val="004E7844"/>
    <w:rsid w:val="004F02C4"/>
    <w:rsid w:val="004F13AA"/>
    <w:rsid w:val="004F15AB"/>
    <w:rsid w:val="004F178C"/>
    <w:rsid w:val="004F197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300"/>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4E4"/>
    <w:rsid w:val="00516BD6"/>
    <w:rsid w:val="0052467E"/>
    <w:rsid w:val="005252D3"/>
    <w:rsid w:val="0052575B"/>
    <w:rsid w:val="00526ECF"/>
    <w:rsid w:val="005277E8"/>
    <w:rsid w:val="00530506"/>
    <w:rsid w:val="00531DBA"/>
    <w:rsid w:val="00532699"/>
    <w:rsid w:val="00533F42"/>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AAC"/>
    <w:rsid w:val="00550CB7"/>
    <w:rsid w:val="00550EFD"/>
    <w:rsid w:val="00550F75"/>
    <w:rsid w:val="00551760"/>
    <w:rsid w:val="00551D73"/>
    <w:rsid w:val="00551F9C"/>
    <w:rsid w:val="00552325"/>
    <w:rsid w:val="00552399"/>
    <w:rsid w:val="0055382B"/>
    <w:rsid w:val="0055389F"/>
    <w:rsid w:val="00554AE3"/>
    <w:rsid w:val="00554D7F"/>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297"/>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6C82"/>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511"/>
    <w:rsid w:val="005F062D"/>
    <w:rsid w:val="005F08AA"/>
    <w:rsid w:val="005F1465"/>
    <w:rsid w:val="005F1E4B"/>
    <w:rsid w:val="005F23AF"/>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193"/>
    <w:rsid w:val="00645436"/>
    <w:rsid w:val="006472DD"/>
    <w:rsid w:val="006473D0"/>
    <w:rsid w:val="00651F84"/>
    <w:rsid w:val="0065449D"/>
    <w:rsid w:val="00655F32"/>
    <w:rsid w:val="00657614"/>
    <w:rsid w:val="00657BC5"/>
    <w:rsid w:val="00657C9D"/>
    <w:rsid w:val="0066125D"/>
    <w:rsid w:val="006623F2"/>
    <w:rsid w:val="006642BF"/>
    <w:rsid w:val="006666BB"/>
    <w:rsid w:val="00666DFA"/>
    <w:rsid w:val="00670611"/>
    <w:rsid w:val="00670CD1"/>
    <w:rsid w:val="00670D9D"/>
    <w:rsid w:val="00671422"/>
    <w:rsid w:val="00673B14"/>
    <w:rsid w:val="00674ED9"/>
    <w:rsid w:val="00675DD6"/>
    <w:rsid w:val="006762C1"/>
    <w:rsid w:val="00677117"/>
    <w:rsid w:val="006771D7"/>
    <w:rsid w:val="00680255"/>
    <w:rsid w:val="00680711"/>
    <w:rsid w:val="00680D12"/>
    <w:rsid w:val="0068127D"/>
    <w:rsid w:val="00681A14"/>
    <w:rsid w:val="00681ECC"/>
    <w:rsid w:val="00682002"/>
    <w:rsid w:val="00682543"/>
    <w:rsid w:val="0068288F"/>
    <w:rsid w:val="00682DF5"/>
    <w:rsid w:val="00682EBA"/>
    <w:rsid w:val="006834F5"/>
    <w:rsid w:val="00683C2F"/>
    <w:rsid w:val="006843C0"/>
    <w:rsid w:val="00684E8E"/>
    <w:rsid w:val="00684F3B"/>
    <w:rsid w:val="006857C7"/>
    <w:rsid w:val="0068594B"/>
    <w:rsid w:val="00686C89"/>
    <w:rsid w:val="00687069"/>
    <w:rsid w:val="0068797B"/>
    <w:rsid w:val="00690DE3"/>
    <w:rsid w:val="006929D3"/>
    <w:rsid w:val="00692B0D"/>
    <w:rsid w:val="00692EA1"/>
    <w:rsid w:val="00695D5A"/>
    <w:rsid w:val="00697147"/>
    <w:rsid w:val="006A05C4"/>
    <w:rsid w:val="006A18E0"/>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C44"/>
    <w:rsid w:val="006B1D4E"/>
    <w:rsid w:val="006B2852"/>
    <w:rsid w:val="006B5C77"/>
    <w:rsid w:val="006C0993"/>
    <w:rsid w:val="006C0AFF"/>
    <w:rsid w:val="006C1EE2"/>
    <w:rsid w:val="006C200D"/>
    <w:rsid w:val="006C2DF7"/>
    <w:rsid w:val="006C2E22"/>
    <w:rsid w:val="006C357E"/>
    <w:rsid w:val="006C3983"/>
    <w:rsid w:val="006C440F"/>
    <w:rsid w:val="006C4907"/>
    <w:rsid w:val="006C6687"/>
    <w:rsid w:val="006C688C"/>
    <w:rsid w:val="006D2DA8"/>
    <w:rsid w:val="006D32A7"/>
    <w:rsid w:val="006D3977"/>
    <w:rsid w:val="006D3E5F"/>
    <w:rsid w:val="006D40AF"/>
    <w:rsid w:val="006D44FB"/>
    <w:rsid w:val="006D4E16"/>
    <w:rsid w:val="006D4F57"/>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0DC9"/>
    <w:rsid w:val="006F1094"/>
    <w:rsid w:val="006F2024"/>
    <w:rsid w:val="006F22E9"/>
    <w:rsid w:val="006F3660"/>
    <w:rsid w:val="006F5145"/>
    <w:rsid w:val="006F6BE8"/>
    <w:rsid w:val="006F6F33"/>
    <w:rsid w:val="006F70AB"/>
    <w:rsid w:val="007012DB"/>
    <w:rsid w:val="00701874"/>
    <w:rsid w:val="00701E97"/>
    <w:rsid w:val="0070259F"/>
    <w:rsid w:val="007029A8"/>
    <w:rsid w:val="0070354B"/>
    <w:rsid w:val="00703965"/>
    <w:rsid w:val="00704060"/>
    <w:rsid w:val="00704610"/>
    <w:rsid w:val="00704842"/>
    <w:rsid w:val="0070563C"/>
    <w:rsid w:val="00706A83"/>
    <w:rsid w:val="00706CDF"/>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03AC"/>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96A"/>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33"/>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5C5F"/>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08B"/>
    <w:rsid w:val="007E237F"/>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196"/>
    <w:rsid w:val="008013EC"/>
    <w:rsid w:val="00802FB0"/>
    <w:rsid w:val="00803726"/>
    <w:rsid w:val="00803ED7"/>
    <w:rsid w:val="008045C8"/>
    <w:rsid w:val="00805036"/>
    <w:rsid w:val="00805F9B"/>
    <w:rsid w:val="00806324"/>
    <w:rsid w:val="00806550"/>
    <w:rsid w:val="008069EB"/>
    <w:rsid w:val="00807215"/>
    <w:rsid w:val="0080743A"/>
    <w:rsid w:val="008076A7"/>
    <w:rsid w:val="00810DB2"/>
    <w:rsid w:val="00811483"/>
    <w:rsid w:val="008118B5"/>
    <w:rsid w:val="00811C01"/>
    <w:rsid w:val="00812118"/>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32CC"/>
    <w:rsid w:val="008240FF"/>
    <w:rsid w:val="008244D4"/>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0C59"/>
    <w:rsid w:val="0085131F"/>
    <w:rsid w:val="00851D6E"/>
    <w:rsid w:val="00852B6A"/>
    <w:rsid w:val="00852E17"/>
    <w:rsid w:val="00853AF5"/>
    <w:rsid w:val="00854950"/>
    <w:rsid w:val="00855D2C"/>
    <w:rsid w:val="00855D60"/>
    <w:rsid w:val="00855E04"/>
    <w:rsid w:val="00856D1B"/>
    <w:rsid w:val="00857CC0"/>
    <w:rsid w:val="00860200"/>
    <w:rsid w:val="008608FD"/>
    <w:rsid w:val="0086178A"/>
    <w:rsid w:val="00862A60"/>
    <w:rsid w:val="00862FB3"/>
    <w:rsid w:val="008630F2"/>
    <w:rsid w:val="008630FC"/>
    <w:rsid w:val="00863C9C"/>
    <w:rsid w:val="0086662F"/>
    <w:rsid w:val="00866657"/>
    <w:rsid w:val="00866E3A"/>
    <w:rsid w:val="00867C1B"/>
    <w:rsid w:val="00867D1F"/>
    <w:rsid w:val="008716EF"/>
    <w:rsid w:val="00872158"/>
    <w:rsid w:val="008734CC"/>
    <w:rsid w:val="00873CDD"/>
    <w:rsid w:val="00873DAF"/>
    <w:rsid w:val="008747E4"/>
    <w:rsid w:val="0087499E"/>
    <w:rsid w:val="00874AA2"/>
    <w:rsid w:val="00875117"/>
    <w:rsid w:val="008765E9"/>
    <w:rsid w:val="00876AF3"/>
    <w:rsid w:val="00876BFF"/>
    <w:rsid w:val="00876EEF"/>
    <w:rsid w:val="0087702A"/>
    <w:rsid w:val="00880A54"/>
    <w:rsid w:val="00880BAB"/>
    <w:rsid w:val="00881F12"/>
    <w:rsid w:val="0088277B"/>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3FB9"/>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78B"/>
    <w:rsid w:val="008C3B72"/>
    <w:rsid w:val="008C3C52"/>
    <w:rsid w:val="008C3E82"/>
    <w:rsid w:val="008C413E"/>
    <w:rsid w:val="008C43A9"/>
    <w:rsid w:val="008C49B0"/>
    <w:rsid w:val="008C4B9F"/>
    <w:rsid w:val="008C5CCB"/>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3D0"/>
    <w:rsid w:val="00904D91"/>
    <w:rsid w:val="00905A0A"/>
    <w:rsid w:val="00906178"/>
    <w:rsid w:val="00906980"/>
    <w:rsid w:val="00910B5D"/>
    <w:rsid w:val="00910F36"/>
    <w:rsid w:val="00914853"/>
    <w:rsid w:val="0091665C"/>
    <w:rsid w:val="00916844"/>
    <w:rsid w:val="00916B13"/>
    <w:rsid w:val="0091732C"/>
    <w:rsid w:val="009200BD"/>
    <w:rsid w:val="009217ED"/>
    <w:rsid w:val="00921D3D"/>
    <w:rsid w:val="00923E29"/>
    <w:rsid w:val="009245A2"/>
    <w:rsid w:val="00925DA0"/>
    <w:rsid w:val="00927438"/>
    <w:rsid w:val="0093135D"/>
    <w:rsid w:val="00931F84"/>
    <w:rsid w:val="0093208E"/>
    <w:rsid w:val="00935CA1"/>
    <w:rsid w:val="0093738A"/>
    <w:rsid w:val="009406D6"/>
    <w:rsid w:val="00940E1E"/>
    <w:rsid w:val="00941A85"/>
    <w:rsid w:val="00941D34"/>
    <w:rsid w:val="009421E7"/>
    <w:rsid w:val="009433CF"/>
    <w:rsid w:val="00943E25"/>
    <w:rsid w:val="0094447C"/>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26C5"/>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27B5"/>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FC2"/>
    <w:rsid w:val="009E6334"/>
    <w:rsid w:val="009E67EF"/>
    <w:rsid w:val="009E6A7C"/>
    <w:rsid w:val="009E77CF"/>
    <w:rsid w:val="009E79B8"/>
    <w:rsid w:val="009E7E0C"/>
    <w:rsid w:val="009F108F"/>
    <w:rsid w:val="009F16ED"/>
    <w:rsid w:val="009F17E2"/>
    <w:rsid w:val="009F22F4"/>
    <w:rsid w:val="009F291C"/>
    <w:rsid w:val="009F437F"/>
    <w:rsid w:val="009F5501"/>
    <w:rsid w:val="009F636F"/>
    <w:rsid w:val="009F6943"/>
    <w:rsid w:val="009F7408"/>
    <w:rsid w:val="009F7B74"/>
    <w:rsid w:val="009F7F09"/>
    <w:rsid w:val="00A00D04"/>
    <w:rsid w:val="00A01684"/>
    <w:rsid w:val="00A0243D"/>
    <w:rsid w:val="00A02524"/>
    <w:rsid w:val="00A02948"/>
    <w:rsid w:val="00A02B55"/>
    <w:rsid w:val="00A034FD"/>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315B"/>
    <w:rsid w:val="00A15118"/>
    <w:rsid w:val="00A162F8"/>
    <w:rsid w:val="00A205F7"/>
    <w:rsid w:val="00A2120D"/>
    <w:rsid w:val="00A23BF9"/>
    <w:rsid w:val="00A23D04"/>
    <w:rsid w:val="00A245ED"/>
    <w:rsid w:val="00A246F4"/>
    <w:rsid w:val="00A25DFC"/>
    <w:rsid w:val="00A25FA7"/>
    <w:rsid w:val="00A277FF"/>
    <w:rsid w:val="00A307AC"/>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265"/>
    <w:rsid w:val="00A41B63"/>
    <w:rsid w:val="00A420DA"/>
    <w:rsid w:val="00A420FA"/>
    <w:rsid w:val="00A42AC0"/>
    <w:rsid w:val="00A44DFF"/>
    <w:rsid w:val="00A46054"/>
    <w:rsid w:val="00A46204"/>
    <w:rsid w:val="00A47288"/>
    <w:rsid w:val="00A47449"/>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9C5"/>
    <w:rsid w:val="00A92AEE"/>
    <w:rsid w:val="00A92F39"/>
    <w:rsid w:val="00A9322B"/>
    <w:rsid w:val="00A93955"/>
    <w:rsid w:val="00A94D35"/>
    <w:rsid w:val="00A95000"/>
    <w:rsid w:val="00A952A8"/>
    <w:rsid w:val="00A955D4"/>
    <w:rsid w:val="00A96CD8"/>
    <w:rsid w:val="00AA04E4"/>
    <w:rsid w:val="00AA1402"/>
    <w:rsid w:val="00AA2F2E"/>
    <w:rsid w:val="00AA3DD7"/>
    <w:rsid w:val="00AA3EF6"/>
    <w:rsid w:val="00AA3F05"/>
    <w:rsid w:val="00AA5D7E"/>
    <w:rsid w:val="00AA605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8D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79"/>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4A8"/>
    <w:rsid w:val="00B64D3E"/>
    <w:rsid w:val="00B65544"/>
    <w:rsid w:val="00B6568D"/>
    <w:rsid w:val="00B6700E"/>
    <w:rsid w:val="00B67537"/>
    <w:rsid w:val="00B67D43"/>
    <w:rsid w:val="00B70054"/>
    <w:rsid w:val="00B70C9B"/>
    <w:rsid w:val="00B716F5"/>
    <w:rsid w:val="00B71A6B"/>
    <w:rsid w:val="00B71A84"/>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362"/>
    <w:rsid w:val="00B905A6"/>
    <w:rsid w:val="00B9068B"/>
    <w:rsid w:val="00B90CF2"/>
    <w:rsid w:val="00B9271F"/>
    <w:rsid w:val="00B92A5C"/>
    <w:rsid w:val="00B9303B"/>
    <w:rsid w:val="00B934BE"/>
    <w:rsid w:val="00B9355B"/>
    <w:rsid w:val="00B94416"/>
    <w:rsid w:val="00B94D12"/>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2443"/>
    <w:rsid w:val="00BC4FB8"/>
    <w:rsid w:val="00BC577B"/>
    <w:rsid w:val="00BC7248"/>
    <w:rsid w:val="00BC724C"/>
    <w:rsid w:val="00BD045B"/>
    <w:rsid w:val="00BD1FF9"/>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968"/>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4BA"/>
    <w:rsid w:val="00C27CB2"/>
    <w:rsid w:val="00C31BE2"/>
    <w:rsid w:val="00C322D3"/>
    <w:rsid w:val="00C32400"/>
    <w:rsid w:val="00C324C2"/>
    <w:rsid w:val="00C3293F"/>
    <w:rsid w:val="00C33D5E"/>
    <w:rsid w:val="00C35011"/>
    <w:rsid w:val="00C35896"/>
    <w:rsid w:val="00C360DD"/>
    <w:rsid w:val="00C361FF"/>
    <w:rsid w:val="00C37153"/>
    <w:rsid w:val="00C37261"/>
    <w:rsid w:val="00C37373"/>
    <w:rsid w:val="00C40740"/>
    <w:rsid w:val="00C43031"/>
    <w:rsid w:val="00C43213"/>
    <w:rsid w:val="00C43AFB"/>
    <w:rsid w:val="00C44952"/>
    <w:rsid w:val="00C45C6D"/>
    <w:rsid w:val="00C46501"/>
    <w:rsid w:val="00C47CB8"/>
    <w:rsid w:val="00C47DA5"/>
    <w:rsid w:val="00C50634"/>
    <w:rsid w:val="00C51123"/>
    <w:rsid w:val="00C51B7A"/>
    <w:rsid w:val="00C52E7F"/>
    <w:rsid w:val="00C53059"/>
    <w:rsid w:val="00C53502"/>
    <w:rsid w:val="00C53A70"/>
    <w:rsid w:val="00C53F82"/>
    <w:rsid w:val="00C54C02"/>
    <w:rsid w:val="00C55C1D"/>
    <w:rsid w:val="00C55DB7"/>
    <w:rsid w:val="00C6379E"/>
    <w:rsid w:val="00C63C96"/>
    <w:rsid w:val="00C643FD"/>
    <w:rsid w:val="00C6494F"/>
    <w:rsid w:val="00C654D6"/>
    <w:rsid w:val="00C658B5"/>
    <w:rsid w:val="00C65B24"/>
    <w:rsid w:val="00C66F73"/>
    <w:rsid w:val="00C70666"/>
    <w:rsid w:val="00C70BE6"/>
    <w:rsid w:val="00C71BC6"/>
    <w:rsid w:val="00C72132"/>
    <w:rsid w:val="00C732E6"/>
    <w:rsid w:val="00C732EB"/>
    <w:rsid w:val="00C75750"/>
    <w:rsid w:val="00C759ED"/>
    <w:rsid w:val="00C7630D"/>
    <w:rsid w:val="00C7661D"/>
    <w:rsid w:val="00C76A49"/>
    <w:rsid w:val="00C7792C"/>
    <w:rsid w:val="00C77B5E"/>
    <w:rsid w:val="00C80581"/>
    <w:rsid w:val="00C8126C"/>
    <w:rsid w:val="00C82822"/>
    <w:rsid w:val="00C8342B"/>
    <w:rsid w:val="00C84C21"/>
    <w:rsid w:val="00C84FEF"/>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5E33"/>
    <w:rsid w:val="00CD6FDA"/>
    <w:rsid w:val="00CE05F8"/>
    <w:rsid w:val="00CE095D"/>
    <w:rsid w:val="00CE0BAD"/>
    <w:rsid w:val="00CE0ED9"/>
    <w:rsid w:val="00CE1FA2"/>
    <w:rsid w:val="00CE2D8B"/>
    <w:rsid w:val="00CE454C"/>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35F2"/>
    <w:rsid w:val="00D041D7"/>
    <w:rsid w:val="00D04AB5"/>
    <w:rsid w:val="00D070C1"/>
    <w:rsid w:val="00D07432"/>
    <w:rsid w:val="00D103CC"/>
    <w:rsid w:val="00D110AB"/>
    <w:rsid w:val="00D11B30"/>
    <w:rsid w:val="00D12522"/>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37AFB"/>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5FB9"/>
    <w:rsid w:val="00D70522"/>
    <w:rsid w:val="00D7130A"/>
    <w:rsid w:val="00D7188D"/>
    <w:rsid w:val="00D72DBB"/>
    <w:rsid w:val="00D746D8"/>
    <w:rsid w:val="00D74C6A"/>
    <w:rsid w:val="00D75A3F"/>
    <w:rsid w:val="00D80B86"/>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5627"/>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0CF4"/>
    <w:rsid w:val="00DC1559"/>
    <w:rsid w:val="00DC297C"/>
    <w:rsid w:val="00DC36BF"/>
    <w:rsid w:val="00DC4A1D"/>
    <w:rsid w:val="00DC4ABA"/>
    <w:rsid w:val="00DC548B"/>
    <w:rsid w:val="00DC54E1"/>
    <w:rsid w:val="00DC5A57"/>
    <w:rsid w:val="00DC5B42"/>
    <w:rsid w:val="00DC6B27"/>
    <w:rsid w:val="00DC6E62"/>
    <w:rsid w:val="00DD1841"/>
    <w:rsid w:val="00DD261D"/>
    <w:rsid w:val="00DD404C"/>
    <w:rsid w:val="00DD4A16"/>
    <w:rsid w:val="00DD5E0F"/>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443D"/>
    <w:rsid w:val="00E25631"/>
    <w:rsid w:val="00E25D81"/>
    <w:rsid w:val="00E26365"/>
    <w:rsid w:val="00E278D1"/>
    <w:rsid w:val="00E279AC"/>
    <w:rsid w:val="00E27A49"/>
    <w:rsid w:val="00E3074D"/>
    <w:rsid w:val="00E33B8C"/>
    <w:rsid w:val="00E34290"/>
    <w:rsid w:val="00E35167"/>
    <w:rsid w:val="00E360C8"/>
    <w:rsid w:val="00E36800"/>
    <w:rsid w:val="00E370F7"/>
    <w:rsid w:val="00E37E9D"/>
    <w:rsid w:val="00E406F8"/>
    <w:rsid w:val="00E40965"/>
    <w:rsid w:val="00E41A94"/>
    <w:rsid w:val="00E43253"/>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0B09"/>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767"/>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98"/>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4D34"/>
    <w:rsid w:val="00EF5369"/>
    <w:rsid w:val="00EF64B3"/>
    <w:rsid w:val="00F00243"/>
    <w:rsid w:val="00F01EC3"/>
    <w:rsid w:val="00F028C1"/>
    <w:rsid w:val="00F03009"/>
    <w:rsid w:val="00F045B8"/>
    <w:rsid w:val="00F04C9A"/>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00C"/>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36D1"/>
    <w:rsid w:val="00F848C3"/>
    <w:rsid w:val="00F85271"/>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9BB"/>
    <w:rsid w:val="00FC0C28"/>
    <w:rsid w:val="00FC1885"/>
    <w:rsid w:val="00FC440F"/>
    <w:rsid w:val="00FC4C0A"/>
    <w:rsid w:val="00FC4EAE"/>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9C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6084218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1201404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C30F-FE1B-44CF-AAC1-58A74B83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2024-09-18T04:00:00Z</dcterms:created>
  <dcterms:modified xsi:type="dcterms:W3CDTF">2024-09-18T04:00:00Z</dcterms:modified>
</cp:coreProperties>
</file>