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61A1F171" w:rsidR="00BA43CC" w:rsidRPr="009B06E0" w:rsidRDefault="00CB5EEC" w:rsidP="007F6E28">
            <w:pPr>
              <w:rPr>
                <w:noProof/>
              </w:rPr>
            </w:pPr>
            <w:bookmarkStart w:id="0" w:name="_Toc228954255"/>
            <w:r>
              <w:rPr>
                <w:noProof/>
              </w:rPr>
              <w:drawing>
                <wp:anchor distT="0" distB="0" distL="114300" distR="114300" simplePos="0" relativeHeight="251657728" behindDoc="1" locked="1" layoutInCell="1" allowOverlap="1" wp14:anchorId="78BBB159" wp14:editId="12299E13">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7C23B61A" w:rsidR="00CE05F8" w:rsidRPr="007F7C4D" w:rsidRDefault="006A08B2" w:rsidP="00CE05F8">
            <w:pPr>
              <w:pStyle w:val="ReportTitle"/>
              <w:spacing w:before="60" w:after="0" w:line="240" w:lineRule="auto"/>
              <w:ind w:left="442"/>
              <w:rPr>
                <w:sz w:val="50"/>
              </w:rPr>
            </w:pPr>
            <w:r>
              <w:rPr>
                <w:sz w:val="50"/>
              </w:rPr>
              <w:t>Lodgment</w:t>
            </w:r>
          </w:p>
          <w:p w14:paraId="76F94D4E" w14:textId="77777777" w:rsidR="005A5464" w:rsidRPr="007F7C4D" w:rsidRDefault="005A5464" w:rsidP="00B44FB6">
            <w:pPr>
              <w:pStyle w:val="ReportTitle"/>
              <w:spacing w:after="0"/>
              <w:ind w:left="442"/>
              <w:rPr>
                <w:sz w:val="50"/>
              </w:rPr>
            </w:pPr>
          </w:p>
          <w:p w14:paraId="7EDDDA3C" w14:textId="1857C449" w:rsidR="003708F6" w:rsidRDefault="006A08B2" w:rsidP="005A5464">
            <w:pPr>
              <w:pStyle w:val="ReportTitle"/>
              <w:spacing w:after="0"/>
              <w:ind w:left="442"/>
              <w:rPr>
                <w:rFonts w:cs="Arial"/>
                <w:sz w:val="50"/>
                <w:szCs w:val="50"/>
              </w:rPr>
            </w:pPr>
            <w:r>
              <w:rPr>
                <w:sz w:val="50"/>
              </w:rPr>
              <w:t>LDG</w:t>
            </w:r>
            <w:r w:rsidR="00AC7A00" w:rsidRPr="007F7C4D">
              <w:rPr>
                <w:sz w:val="50"/>
              </w:rPr>
              <w:t xml:space="preserve"> </w:t>
            </w:r>
            <w:r w:rsidR="007011DF" w:rsidRPr="007F7C4D">
              <w:rPr>
                <w:sz w:val="50"/>
              </w:rPr>
              <w:t>20</w:t>
            </w:r>
            <w:r w:rsidR="0045431B">
              <w:rPr>
                <w:sz w:val="50"/>
              </w:rPr>
              <w:t>2</w:t>
            </w:r>
            <w:r w:rsidR="00921C03">
              <w:rPr>
                <w:sz w:val="50"/>
              </w:rPr>
              <w:t>3</w:t>
            </w:r>
            <w:r w:rsidR="0061051D" w:rsidRPr="007F7C4D">
              <w:rPr>
                <w:sz w:val="50"/>
              </w:rPr>
              <w:t xml:space="preserve"> </w:t>
            </w:r>
            <w:r w:rsidR="00642BE7" w:rsidRPr="007F7C4D">
              <w:rPr>
                <w:sz w:val="50"/>
              </w:rPr>
              <w:t>Package v</w:t>
            </w:r>
            <w:r w:rsidR="006C2319">
              <w:rPr>
                <w:sz w:val="50"/>
              </w:rPr>
              <w:t>1.</w:t>
            </w:r>
            <w:r w:rsidR="001F22D6">
              <w:rPr>
                <w:sz w:val="50"/>
              </w:rPr>
              <w:t>5</w:t>
            </w:r>
            <w:r w:rsidR="00845269">
              <w:rPr>
                <w:sz w:val="50"/>
              </w:rPr>
              <w:t xml:space="preserve"> </w:t>
            </w:r>
            <w:r w:rsidR="005A5464">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0A8FE7F1" w:rsidR="00CD562E" w:rsidRPr="00BA0567" w:rsidRDefault="00CD562E" w:rsidP="00E334DD">
            <w:pPr>
              <w:ind w:left="426"/>
              <w:rPr>
                <w:sz w:val="32"/>
                <w:szCs w:val="32"/>
              </w:rPr>
            </w:pPr>
            <w:r w:rsidRPr="00BA0567">
              <w:rPr>
                <w:sz w:val="32"/>
                <w:szCs w:val="32"/>
              </w:rPr>
              <w:t xml:space="preserve">Date: </w:t>
            </w:r>
            <w:r w:rsidR="001F22D6">
              <w:rPr>
                <w:sz w:val="32"/>
                <w:szCs w:val="32"/>
              </w:rPr>
              <w:t>18</w:t>
            </w:r>
            <w:r w:rsidR="001F22D6" w:rsidRPr="001F22D6">
              <w:rPr>
                <w:sz w:val="32"/>
                <w:szCs w:val="32"/>
                <w:vertAlign w:val="superscript"/>
              </w:rPr>
              <w:t>th</w:t>
            </w:r>
            <w:r w:rsidR="001F22D6">
              <w:rPr>
                <w:sz w:val="32"/>
                <w:szCs w:val="32"/>
              </w:rPr>
              <w:t xml:space="preserve"> September </w:t>
            </w:r>
            <w:r w:rsidR="004E1881">
              <w:rPr>
                <w:sz w:val="32"/>
                <w:szCs w:val="32"/>
              </w:rPr>
              <w:t>202</w:t>
            </w:r>
            <w:r w:rsidR="002E0EF6">
              <w:rPr>
                <w:sz w:val="32"/>
                <w:szCs w:val="32"/>
              </w:rPr>
              <w:t>5</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7AF0E9CC" w:rsidR="00C907DB" w:rsidRPr="009B06E0" w:rsidRDefault="00CB5EEC" w:rsidP="000E5315">
            <w:pPr>
              <w:spacing w:before="60" w:after="60"/>
              <w:rPr>
                <w:rFonts w:cs="Arial"/>
                <w:b/>
              </w:rPr>
            </w:pPr>
            <w:r>
              <w:rPr>
                <w:rFonts w:cs="Arial"/>
                <w:noProof/>
              </w:rPr>
              <w:drawing>
                <wp:inline distT="0" distB="0" distL="0" distR="0" wp14:anchorId="538FA16F" wp14:editId="464A11C0">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1B1BD0">
              <w:rPr>
                <w:rFonts w:cs="Arial"/>
                <w:b/>
              </w:rPr>
              <w:t>OFFICIAL</w:t>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43EE5C75" w:rsidR="00C907DB" w:rsidRPr="009B06E0" w:rsidRDefault="00CB5EEC" w:rsidP="00671422">
            <w:pPr>
              <w:spacing w:before="60" w:after="60"/>
            </w:pPr>
            <w:r>
              <w:rPr>
                <w:noProof/>
              </w:rPr>
              <w:drawing>
                <wp:inline distT="0" distB="0" distL="0" distR="0" wp14:anchorId="48311423" wp14:editId="434F71A3">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AA560A" w:rsidRPr="00766667">
              <w:rPr>
                <w:b/>
                <w:sz w:val="18"/>
                <w:szCs w:val="18"/>
              </w:rPr>
              <w:t xml:space="preserve">For further information or questions, contact the SBR Service Desk at </w:t>
            </w:r>
            <w:hyperlink r:id="rId15" w:history="1">
              <w:r w:rsidR="00AA560A" w:rsidRPr="00766667">
                <w:rPr>
                  <w:rStyle w:val="Hyperlink"/>
                  <w:b w:val="0"/>
                  <w:sz w:val="18"/>
                  <w:szCs w:val="18"/>
                </w:rPr>
                <w:t>SBRServiceDesk@sbr.gov.au</w:t>
              </w:r>
            </w:hyperlink>
            <w:r w:rsidR="00AA560A">
              <w:rPr>
                <w:b/>
                <w:sz w:val="18"/>
                <w:szCs w:val="18"/>
              </w:rPr>
              <w:t xml:space="preserve"> </w:t>
            </w:r>
            <w:r w:rsidR="00AA560A" w:rsidRPr="004937EB">
              <w:rPr>
                <w:b/>
                <w:sz w:val="18"/>
                <w:szCs w:val="18"/>
              </w:rPr>
              <w:t>or</w:t>
            </w:r>
            <w:r w:rsidR="00AA560A">
              <w:rPr>
                <w:b/>
                <w:sz w:val="18"/>
                <w:szCs w:val="18"/>
              </w:rPr>
              <w:t xml:space="preserve"> </w:t>
            </w:r>
            <w:r w:rsidR="00AA560A" w:rsidRPr="004937EB">
              <w:rPr>
                <w:rFonts w:cs="Arial"/>
                <w:b/>
                <w:bCs/>
                <w:sz w:val="18"/>
                <w:szCs w:val="18"/>
                <w:lang w:eastAsia="en-US"/>
              </w:rPr>
              <w:t>go to</w:t>
            </w:r>
            <w:r w:rsidR="00AA560A" w:rsidRPr="0081317B">
              <w:rPr>
                <w:rFonts w:cs="Arial"/>
                <w:sz w:val="18"/>
                <w:szCs w:val="18"/>
                <w:lang w:eastAsia="en-US"/>
              </w:rPr>
              <w:t xml:space="preserve"> </w:t>
            </w:r>
            <w:hyperlink r:id="rId16" w:history="1">
              <w:r w:rsidR="00AA560A" w:rsidRPr="0081317B">
                <w:rPr>
                  <w:rStyle w:val="Hyperlink"/>
                  <w:rFonts w:cs="Arial"/>
                  <w:b w:val="0"/>
                  <w:bCs/>
                  <w:sz w:val="18"/>
                  <w:szCs w:val="18"/>
                  <w:lang w:eastAsia="en-US"/>
                </w:rPr>
                <w:t>Online Services for DSPs</w:t>
              </w:r>
            </w:hyperlink>
            <w:r w:rsidR="00AA560A" w:rsidRPr="0081317B">
              <w:rPr>
                <w:rFonts w:cs="Arial"/>
                <w:sz w:val="18"/>
                <w:szCs w:val="18"/>
                <w:lang w:eastAsia="en-US"/>
              </w:rPr>
              <w:t xml:space="preserve"> </w:t>
            </w:r>
            <w:r w:rsidR="00AA560A" w:rsidRPr="004937EB">
              <w:rPr>
                <w:rFonts w:cs="Arial"/>
                <w:b/>
                <w:bCs/>
                <w:sz w:val="18"/>
                <w:szCs w:val="18"/>
                <w:lang w:eastAsia="en-US"/>
              </w:rPr>
              <w:t>or</w:t>
            </w:r>
            <w:r w:rsidR="00AA560A" w:rsidRPr="0081317B">
              <w:rPr>
                <w:rFonts w:cs="Arial"/>
                <w:sz w:val="18"/>
                <w:szCs w:val="18"/>
                <w:lang w:eastAsia="en-US"/>
              </w:rPr>
              <w:t xml:space="preserve"> </w:t>
            </w:r>
            <w:hyperlink r:id="rId17" w:history="1">
              <w:r w:rsidR="00AA560A" w:rsidRPr="0081317B">
                <w:rPr>
                  <w:rStyle w:val="Hyperlink"/>
                  <w:rFonts w:cs="Arial"/>
                  <w:b w:val="0"/>
                  <w:bCs/>
                  <w:sz w:val="18"/>
                  <w:szCs w:val="18"/>
                  <w:lang w:eastAsia="en-US"/>
                </w:rPr>
                <w:t>DPO@ato.gov.au</w:t>
              </w:r>
            </w:hyperlink>
            <w:r w:rsidR="00AA560A" w:rsidRPr="0081317B">
              <w:rPr>
                <w:rFonts w:cs="Arial"/>
                <w:sz w:val="18"/>
                <w:szCs w:val="18"/>
                <w:lang w:eastAsia="en-US"/>
              </w:rPr>
              <w:t xml:space="preserve"> </w:t>
            </w:r>
            <w:r w:rsidR="00AA560A" w:rsidRPr="004937EB">
              <w:rPr>
                <w:rFonts w:cs="Arial"/>
                <w:b/>
                <w:bCs/>
                <w:sz w:val="18"/>
                <w:szCs w:val="18"/>
                <w:lang w:eastAsia="en-US"/>
              </w:rPr>
              <w:t>if unable to use Online Services.</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even" r:id="rId18"/>
          <w:headerReference w:type="default" r:id="rId19"/>
          <w:footerReference w:type="even" r:id="rId20"/>
          <w:footerReference w:type="default" r:id="rId21"/>
          <w:headerReference w:type="first" r:id="rId22"/>
          <w:footerReference w:type="first" r:id="rId23"/>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DB39DD" w:rsidRPr="0023370F" w14:paraId="4BFD2F87" w14:textId="77777777" w:rsidTr="1FFA2764">
        <w:trPr>
          <w:tblHeader/>
        </w:trPr>
        <w:tc>
          <w:tcPr>
            <w:tcW w:w="1043" w:type="dxa"/>
            <w:tcBorders>
              <w:top w:val="single" w:sz="4" w:space="0" w:color="auto"/>
              <w:bottom w:val="single" w:sz="6" w:space="0" w:color="auto"/>
            </w:tcBorders>
            <w:shd w:val="clear" w:color="auto" w:fill="C6D9F1" w:themeFill="text2" w:themeFillTint="33"/>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88" w:type="dxa"/>
            <w:tcBorders>
              <w:top w:val="single" w:sz="4" w:space="0" w:color="auto"/>
              <w:bottom w:val="single" w:sz="6" w:space="0" w:color="auto"/>
            </w:tcBorders>
            <w:shd w:val="clear" w:color="auto" w:fill="C6D9F1" w:themeFill="text2" w:themeFillTint="33"/>
          </w:tcPr>
          <w:p w14:paraId="0F0DBD43" w14:textId="77777777" w:rsidR="00DB39DD" w:rsidRPr="0023370F" w:rsidRDefault="00DB39DD" w:rsidP="00837B5F">
            <w:pPr>
              <w:pStyle w:val="VersionHead"/>
              <w:spacing w:before="120" w:after="120"/>
              <w:rPr>
                <w:b/>
              </w:rPr>
            </w:pPr>
            <w:r w:rsidRPr="0023370F">
              <w:rPr>
                <w:b/>
              </w:rPr>
              <w:t>Release date</w:t>
            </w:r>
          </w:p>
        </w:tc>
        <w:tc>
          <w:tcPr>
            <w:tcW w:w="6754" w:type="dxa"/>
            <w:tcBorders>
              <w:top w:val="single" w:sz="4" w:space="0" w:color="auto"/>
              <w:bottom w:val="single" w:sz="6" w:space="0" w:color="auto"/>
            </w:tcBorders>
            <w:shd w:val="clear" w:color="auto" w:fill="C6D9F1" w:themeFill="text2" w:themeFillTint="33"/>
          </w:tcPr>
          <w:p w14:paraId="1D226804" w14:textId="77777777" w:rsidR="00DB39DD" w:rsidRPr="0023370F" w:rsidRDefault="00DB39DD" w:rsidP="00837B5F">
            <w:pPr>
              <w:pStyle w:val="VersionHead"/>
              <w:spacing w:before="120" w:after="120"/>
              <w:rPr>
                <w:b/>
              </w:rPr>
            </w:pPr>
            <w:r w:rsidRPr="0023370F">
              <w:rPr>
                <w:b/>
              </w:rPr>
              <w:t>Description of changes</w:t>
            </w:r>
          </w:p>
        </w:tc>
      </w:tr>
      <w:tr w:rsidR="003D70F3" w:rsidRPr="0043237D" w14:paraId="1328CF00" w14:textId="77777777" w:rsidTr="1FFA2764">
        <w:tc>
          <w:tcPr>
            <w:tcW w:w="1043" w:type="dxa"/>
            <w:tcBorders>
              <w:top w:val="single" w:sz="6" w:space="0" w:color="auto"/>
              <w:bottom w:val="single" w:sz="6" w:space="0" w:color="auto"/>
            </w:tcBorders>
          </w:tcPr>
          <w:p w14:paraId="4B153239" w14:textId="15DBD6C6" w:rsidR="003D70F3" w:rsidRPr="00C0314A" w:rsidRDefault="00CF3583" w:rsidP="00C0314A">
            <w:pPr>
              <w:pStyle w:val="Version2"/>
              <w:spacing w:before="120" w:after="120"/>
              <w:ind w:left="34"/>
              <w:rPr>
                <w:sz w:val="20"/>
                <w:szCs w:val="20"/>
              </w:rPr>
            </w:pPr>
            <w:bookmarkStart w:id="2" w:name="_Hlk55994705"/>
            <w:r>
              <w:rPr>
                <w:sz w:val="20"/>
                <w:szCs w:val="20"/>
              </w:rPr>
              <w:t>1.</w:t>
            </w:r>
            <w:r w:rsidR="001F22D6">
              <w:rPr>
                <w:sz w:val="20"/>
                <w:szCs w:val="20"/>
              </w:rPr>
              <w:t>5</w:t>
            </w:r>
          </w:p>
        </w:tc>
        <w:tc>
          <w:tcPr>
            <w:tcW w:w="1588" w:type="dxa"/>
            <w:tcBorders>
              <w:top w:val="single" w:sz="6" w:space="0" w:color="auto"/>
              <w:bottom w:val="single" w:sz="6" w:space="0" w:color="auto"/>
            </w:tcBorders>
          </w:tcPr>
          <w:p w14:paraId="073488EE" w14:textId="112F1517" w:rsidR="003D70F3" w:rsidRPr="00C0314A" w:rsidRDefault="001F22D6" w:rsidP="00C0314A">
            <w:pPr>
              <w:pStyle w:val="Version2"/>
              <w:spacing w:before="120" w:after="120"/>
              <w:ind w:left="34"/>
              <w:rPr>
                <w:sz w:val="20"/>
                <w:szCs w:val="20"/>
              </w:rPr>
            </w:pPr>
            <w:r>
              <w:rPr>
                <w:sz w:val="20"/>
                <w:szCs w:val="20"/>
              </w:rPr>
              <w:t>18.09</w:t>
            </w:r>
            <w:r w:rsidR="00CF3583">
              <w:rPr>
                <w:sz w:val="20"/>
                <w:szCs w:val="20"/>
              </w:rPr>
              <w:t>.202</w:t>
            </w:r>
            <w:r w:rsidR="00FA526C">
              <w:rPr>
                <w:sz w:val="20"/>
                <w:szCs w:val="20"/>
              </w:rPr>
              <w:t>5</w:t>
            </w:r>
          </w:p>
        </w:tc>
        <w:tc>
          <w:tcPr>
            <w:tcW w:w="6754" w:type="dxa"/>
            <w:tcBorders>
              <w:top w:val="single" w:sz="6" w:space="0" w:color="auto"/>
              <w:bottom w:val="single" w:sz="6" w:space="0" w:color="auto"/>
            </w:tcBorders>
          </w:tcPr>
          <w:p w14:paraId="16BE38CF" w14:textId="67EA40CD" w:rsidR="008567B2" w:rsidRPr="00EE6B5F" w:rsidRDefault="008567B2" w:rsidP="00EE6B5F">
            <w:pPr>
              <w:pStyle w:val="Version2"/>
              <w:spacing w:before="120" w:after="120"/>
              <w:rPr>
                <w:sz w:val="20"/>
                <w:szCs w:val="20"/>
              </w:rPr>
            </w:pPr>
            <w:r w:rsidRPr="008567B2">
              <w:rPr>
                <w:sz w:val="20"/>
                <w:szCs w:val="20"/>
              </w:rPr>
              <w:t xml:space="preserve">This release is to support the </w:t>
            </w:r>
            <w:r w:rsidR="001F22D6">
              <w:rPr>
                <w:sz w:val="20"/>
                <w:szCs w:val="20"/>
              </w:rPr>
              <w:t>September</w:t>
            </w:r>
            <w:r w:rsidR="00F946FB">
              <w:rPr>
                <w:sz w:val="20"/>
                <w:szCs w:val="20"/>
              </w:rPr>
              <w:t xml:space="preserve"> </w:t>
            </w:r>
            <w:r>
              <w:rPr>
                <w:sz w:val="20"/>
                <w:szCs w:val="20"/>
              </w:rPr>
              <w:t xml:space="preserve">2025 </w:t>
            </w:r>
            <w:r w:rsidRPr="008567B2">
              <w:rPr>
                <w:sz w:val="20"/>
                <w:szCs w:val="20"/>
              </w:rPr>
              <w:t xml:space="preserve">EVTE </w:t>
            </w:r>
            <w:r>
              <w:rPr>
                <w:sz w:val="20"/>
                <w:szCs w:val="20"/>
              </w:rPr>
              <w:t>publication</w:t>
            </w:r>
            <w:r w:rsidRPr="008567B2">
              <w:rPr>
                <w:sz w:val="20"/>
                <w:szCs w:val="20"/>
              </w:rPr>
              <w:t xml:space="preserve"> </w:t>
            </w:r>
            <w:r w:rsidR="00ED3DAB">
              <w:rPr>
                <w:sz w:val="20"/>
                <w:szCs w:val="20"/>
              </w:rPr>
              <w:t xml:space="preserve">(Production March 2026) </w:t>
            </w:r>
            <w:r>
              <w:rPr>
                <w:sz w:val="20"/>
                <w:szCs w:val="20"/>
              </w:rPr>
              <w:t>to</w:t>
            </w:r>
            <w:r w:rsidR="00ED3DAB">
              <w:rPr>
                <w:sz w:val="20"/>
                <w:szCs w:val="20"/>
              </w:rPr>
              <w:t xml:space="preserve"> include </w:t>
            </w:r>
            <w:proofErr w:type="spellStart"/>
            <w:r w:rsidR="00ED3DAB">
              <w:rPr>
                <w:sz w:val="20"/>
                <w:szCs w:val="20"/>
              </w:rPr>
              <w:t>lodgment</w:t>
            </w:r>
            <w:proofErr w:type="spellEnd"/>
            <w:r w:rsidR="00ED3DAB">
              <w:rPr>
                <w:sz w:val="20"/>
                <w:szCs w:val="20"/>
              </w:rPr>
              <w:t xml:space="preserve"> status details for Combined and Domestic </w:t>
            </w:r>
            <w:proofErr w:type="spellStart"/>
            <w:r w:rsidR="00ED3DAB">
              <w:rPr>
                <w:sz w:val="20"/>
                <w:szCs w:val="20"/>
              </w:rPr>
              <w:t>GloBE</w:t>
            </w:r>
            <w:proofErr w:type="spellEnd"/>
            <w:r w:rsidR="00ED3DAB">
              <w:rPr>
                <w:sz w:val="20"/>
                <w:szCs w:val="20"/>
              </w:rPr>
              <w:t xml:space="preserve"> </w:t>
            </w:r>
            <w:proofErr w:type="spellStart"/>
            <w:r w:rsidR="00ED3DAB">
              <w:rPr>
                <w:sz w:val="20"/>
                <w:szCs w:val="20"/>
              </w:rPr>
              <w:t>lodgments</w:t>
            </w:r>
            <w:proofErr w:type="spellEnd"/>
            <w:r w:rsidRPr="008567B2">
              <w:rPr>
                <w:sz w:val="20"/>
                <w:szCs w:val="20"/>
              </w:rPr>
              <w:t>.</w:t>
            </w:r>
          </w:p>
          <w:p w14:paraId="40215774" w14:textId="4DE64A53" w:rsidR="00FA526C" w:rsidRDefault="00FA526C" w:rsidP="008567B2">
            <w:pPr>
              <w:rPr>
                <w:rFonts w:cs="Arial"/>
                <w:b/>
                <w:bCs/>
                <w:color w:val="17365D" w:themeColor="text2" w:themeShade="BF"/>
                <w:sz w:val="20"/>
                <w:szCs w:val="20"/>
              </w:rPr>
            </w:pPr>
            <w:r w:rsidRPr="008567B2">
              <w:rPr>
                <w:rFonts w:cs="Arial"/>
                <w:b/>
                <w:bCs/>
                <w:color w:val="17365D" w:themeColor="text2" w:themeShade="BF"/>
                <w:sz w:val="20"/>
                <w:szCs w:val="20"/>
              </w:rPr>
              <w:t>Section 2 PACKAGE CONTENTS</w:t>
            </w:r>
          </w:p>
          <w:p w14:paraId="092A589C" w14:textId="77777777" w:rsidR="008567B2" w:rsidRDefault="008567B2" w:rsidP="008567B2">
            <w:pPr>
              <w:rPr>
                <w:rFonts w:cs="Arial"/>
                <w:b/>
                <w:bCs/>
                <w:sz w:val="20"/>
                <w:szCs w:val="20"/>
              </w:rPr>
            </w:pPr>
          </w:p>
          <w:p w14:paraId="670F380D" w14:textId="1A960AD5" w:rsidR="008567B2" w:rsidRPr="00CF3583" w:rsidRDefault="008567B2" w:rsidP="008567B2">
            <w:pPr>
              <w:rPr>
                <w:rFonts w:cs="Arial"/>
                <w:b/>
                <w:bCs/>
                <w:sz w:val="20"/>
                <w:szCs w:val="20"/>
              </w:rPr>
            </w:pPr>
            <w:r w:rsidRPr="1FFA2764">
              <w:rPr>
                <w:rFonts w:cs="Arial"/>
                <w:b/>
                <w:bCs/>
                <w:sz w:val="20"/>
                <w:szCs w:val="20"/>
              </w:rPr>
              <w:t>Updated:</w:t>
            </w:r>
          </w:p>
          <w:p w14:paraId="4C7CB3EC" w14:textId="77777777" w:rsidR="008567B2" w:rsidRPr="008567B2" w:rsidRDefault="008567B2" w:rsidP="008567B2">
            <w:pPr>
              <w:rPr>
                <w:rFonts w:cs="Arial"/>
                <w:b/>
                <w:bCs/>
                <w:color w:val="17365D" w:themeColor="text2" w:themeShade="BF"/>
                <w:sz w:val="20"/>
                <w:szCs w:val="20"/>
              </w:rPr>
            </w:pPr>
          </w:p>
          <w:p w14:paraId="54ABE827" w14:textId="4EF265CE" w:rsidR="00FA526C" w:rsidRDefault="008567B2" w:rsidP="00FA526C">
            <w:pPr>
              <w:rPr>
                <w:sz w:val="20"/>
                <w:szCs w:val="20"/>
              </w:rPr>
            </w:pPr>
            <w:r w:rsidRPr="1FFA2764">
              <w:rPr>
                <w:sz w:val="20"/>
                <w:szCs w:val="20"/>
              </w:rPr>
              <w:t>The following artefact</w:t>
            </w:r>
            <w:r>
              <w:rPr>
                <w:sz w:val="20"/>
                <w:szCs w:val="20"/>
              </w:rPr>
              <w:t>s</w:t>
            </w:r>
            <w:r w:rsidRPr="1FFA2764">
              <w:rPr>
                <w:sz w:val="20"/>
                <w:szCs w:val="20"/>
              </w:rPr>
              <w:t xml:space="preserve"> ha</w:t>
            </w:r>
            <w:r w:rsidR="00E47A27">
              <w:rPr>
                <w:sz w:val="20"/>
                <w:szCs w:val="20"/>
              </w:rPr>
              <w:t>ve</w:t>
            </w:r>
            <w:r>
              <w:rPr>
                <w:sz w:val="20"/>
                <w:szCs w:val="20"/>
              </w:rPr>
              <w:t xml:space="preserve"> been updated</w:t>
            </w:r>
            <w:r w:rsidRPr="008567B2">
              <w:rPr>
                <w:sz w:val="20"/>
                <w:szCs w:val="20"/>
              </w:rPr>
              <w:t xml:space="preserve"> </w:t>
            </w:r>
            <w:r w:rsidR="00FA526C" w:rsidRPr="008567B2">
              <w:rPr>
                <w:sz w:val="20"/>
                <w:szCs w:val="20"/>
              </w:rPr>
              <w:t xml:space="preserve">to </w:t>
            </w:r>
            <w:r w:rsidR="00ED3DAB">
              <w:rPr>
                <w:sz w:val="20"/>
                <w:szCs w:val="20"/>
              </w:rPr>
              <w:t>allow</w:t>
            </w:r>
            <w:r w:rsidR="00FA526C" w:rsidRPr="008567B2">
              <w:rPr>
                <w:sz w:val="20"/>
                <w:szCs w:val="20"/>
              </w:rPr>
              <w:t xml:space="preserve"> </w:t>
            </w:r>
            <w:r w:rsidR="008C6282">
              <w:rPr>
                <w:sz w:val="20"/>
                <w:szCs w:val="20"/>
              </w:rPr>
              <w:t xml:space="preserve">new </w:t>
            </w:r>
            <w:r w:rsidR="00E94FCE">
              <w:rPr>
                <w:sz w:val="20"/>
                <w:szCs w:val="20"/>
              </w:rPr>
              <w:t xml:space="preserve">Account </w:t>
            </w:r>
            <w:r w:rsidR="00E83E4A">
              <w:rPr>
                <w:sz w:val="20"/>
                <w:szCs w:val="20"/>
              </w:rPr>
              <w:t>t</w:t>
            </w:r>
            <w:r w:rsidR="00E94FCE">
              <w:rPr>
                <w:sz w:val="20"/>
                <w:szCs w:val="20"/>
              </w:rPr>
              <w:t xml:space="preserve">ype, Form </w:t>
            </w:r>
            <w:r w:rsidR="00E83E4A">
              <w:rPr>
                <w:sz w:val="20"/>
                <w:szCs w:val="20"/>
              </w:rPr>
              <w:t>c</w:t>
            </w:r>
            <w:r w:rsidR="00E94FCE">
              <w:rPr>
                <w:sz w:val="20"/>
                <w:szCs w:val="20"/>
              </w:rPr>
              <w:t xml:space="preserve">ategory, and Role </w:t>
            </w:r>
            <w:r w:rsidR="00E83E4A">
              <w:rPr>
                <w:sz w:val="20"/>
                <w:szCs w:val="20"/>
              </w:rPr>
              <w:t>t</w:t>
            </w:r>
            <w:r w:rsidR="00E94FCE">
              <w:rPr>
                <w:sz w:val="20"/>
                <w:szCs w:val="20"/>
              </w:rPr>
              <w:t xml:space="preserve">ype </w:t>
            </w:r>
            <w:r w:rsidR="00E83E4A">
              <w:rPr>
                <w:sz w:val="20"/>
                <w:szCs w:val="20"/>
              </w:rPr>
              <w:t>c</w:t>
            </w:r>
            <w:r w:rsidR="00E94FCE">
              <w:rPr>
                <w:sz w:val="20"/>
                <w:szCs w:val="20"/>
              </w:rPr>
              <w:t>od</w:t>
            </w:r>
            <w:r w:rsidR="00ED3DAB">
              <w:rPr>
                <w:sz w:val="20"/>
                <w:szCs w:val="20"/>
              </w:rPr>
              <w:t>es</w:t>
            </w:r>
            <w:r w:rsidR="00E47A27">
              <w:rPr>
                <w:sz w:val="20"/>
                <w:szCs w:val="20"/>
              </w:rPr>
              <w:t>:</w:t>
            </w:r>
          </w:p>
          <w:p w14:paraId="2510971F" w14:textId="5C6AD789" w:rsidR="00EE6B5F" w:rsidRPr="00EE6B5F" w:rsidRDefault="00EE6B5F" w:rsidP="00EE6B5F">
            <w:pPr>
              <w:pStyle w:val="ListParagraph"/>
              <w:numPr>
                <w:ilvl w:val="0"/>
                <w:numId w:val="42"/>
              </w:numPr>
              <w:rPr>
                <w:rFonts w:cs="Arial"/>
                <w:b/>
                <w:bCs/>
                <w:color w:val="17365D" w:themeColor="text2" w:themeShade="BF"/>
                <w:sz w:val="20"/>
                <w:szCs w:val="20"/>
              </w:rPr>
            </w:pPr>
            <w:r w:rsidRPr="00EE6B5F">
              <w:rPr>
                <w:rFonts w:cs="Arial"/>
                <w:b/>
                <w:bCs/>
                <w:color w:val="17365D" w:themeColor="text2" w:themeShade="BF"/>
                <w:sz w:val="20"/>
                <w:szCs w:val="20"/>
              </w:rPr>
              <w:t>ATO LDG 2023 Message Repository.zip</w:t>
            </w:r>
          </w:p>
          <w:p w14:paraId="08823A43" w14:textId="77777777" w:rsidR="00EE6B5F" w:rsidRPr="00EE6B5F" w:rsidRDefault="00EE6B5F" w:rsidP="00EE6B5F">
            <w:pPr>
              <w:pStyle w:val="ListParagraph"/>
              <w:numPr>
                <w:ilvl w:val="0"/>
                <w:numId w:val="42"/>
              </w:numPr>
              <w:rPr>
                <w:rFonts w:cs="Arial"/>
                <w:b/>
                <w:bCs/>
                <w:color w:val="17365D" w:themeColor="text2" w:themeShade="BF"/>
                <w:sz w:val="20"/>
                <w:szCs w:val="20"/>
              </w:rPr>
            </w:pPr>
            <w:r w:rsidRPr="00EE6B5F">
              <w:rPr>
                <w:rFonts w:cs="Arial"/>
                <w:b/>
                <w:bCs/>
                <w:color w:val="17365D" w:themeColor="text2" w:themeShade="BF"/>
                <w:sz w:val="20"/>
                <w:szCs w:val="20"/>
              </w:rPr>
              <w:t>ATO LDG.0005 2023 List Request Message Structure Table.xlsx</w:t>
            </w:r>
          </w:p>
          <w:p w14:paraId="0701C016" w14:textId="77777777" w:rsidR="00EE6B5F" w:rsidRPr="00EE6B5F" w:rsidRDefault="00EE6B5F" w:rsidP="00EE6B5F">
            <w:pPr>
              <w:pStyle w:val="ListParagraph"/>
              <w:numPr>
                <w:ilvl w:val="0"/>
                <w:numId w:val="42"/>
              </w:numPr>
              <w:rPr>
                <w:rFonts w:cs="Arial"/>
                <w:b/>
                <w:bCs/>
                <w:color w:val="17365D" w:themeColor="text2" w:themeShade="BF"/>
                <w:sz w:val="20"/>
                <w:szCs w:val="20"/>
              </w:rPr>
            </w:pPr>
            <w:r w:rsidRPr="00EE6B5F">
              <w:rPr>
                <w:rFonts w:cs="Arial"/>
                <w:b/>
                <w:bCs/>
                <w:color w:val="17365D" w:themeColor="text2" w:themeShade="BF"/>
                <w:sz w:val="20"/>
                <w:szCs w:val="20"/>
              </w:rPr>
              <w:t>ATO LDG.0005 2023 List Response Message Structure Table.xlsx</w:t>
            </w:r>
          </w:p>
          <w:p w14:paraId="6932B1C1" w14:textId="77777777" w:rsidR="00EE6B5F" w:rsidRPr="00EE6B5F" w:rsidRDefault="00EE6B5F" w:rsidP="00EE6B5F">
            <w:pPr>
              <w:pStyle w:val="ListParagraph"/>
              <w:numPr>
                <w:ilvl w:val="0"/>
                <w:numId w:val="42"/>
              </w:numPr>
              <w:rPr>
                <w:rFonts w:cs="Arial"/>
                <w:b/>
                <w:bCs/>
                <w:color w:val="17365D" w:themeColor="text2" w:themeShade="BF"/>
                <w:sz w:val="20"/>
                <w:szCs w:val="20"/>
              </w:rPr>
            </w:pPr>
            <w:r w:rsidRPr="00EE6B5F">
              <w:rPr>
                <w:rFonts w:cs="Arial"/>
                <w:b/>
                <w:bCs/>
                <w:color w:val="17365D" w:themeColor="text2" w:themeShade="BF"/>
                <w:sz w:val="20"/>
                <w:szCs w:val="20"/>
              </w:rPr>
              <w:t>ATO LDG.0005 2023 List XML Contracts.zip</w:t>
            </w:r>
          </w:p>
          <w:p w14:paraId="58DA27EE" w14:textId="77777777" w:rsidR="00EE6B5F" w:rsidRPr="00EE6B5F" w:rsidRDefault="00EE6B5F" w:rsidP="00EE6B5F">
            <w:pPr>
              <w:pStyle w:val="ListParagraph"/>
              <w:numPr>
                <w:ilvl w:val="0"/>
                <w:numId w:val="42"/>
              </w:numPr>
              <w:rPr>
                <w:rFonts w:cs="Arial"/>
                <w:b/>
                <w:bCs/>
                <w:color w:val="17365D" w:themeColor="text2" w:themeShade="BF"/>
                <w:sz w:val="20"/>
                <w:szCs w:val="20"/>
              </w:rPr>
            </w:pPr>
            <w:r w:rsidRPr="00EE6B5F">
              <w:rPr>
                <w:rFonts w:cs="Arial"/>
                <w:b/>
                <w:bCs/>
                <w:color w:val="17365D" w:themeColor="text2" w:themeShade="BF"/>
                <w:sz w:val="20"/>
                <w:szCs w:val="20"/>
              </w:rPr>
              <w:t>ATO LDG.0005 2023 List Validation Rules.xlsx</w:t>
            </w:r>
          </w:p>
          <w:p w14:paraId="5B1C06A2" w14:textId="6D29172C" w:rsidR="00EE6B5F" w:rsidRPr="00EE6B5F" w:rsidRDefault="00EE6B5F" w:rsidP="00EE6B5F">
            <w:pPr>
              <w:pStyle w:val="ListParagraph"/>
              <w:numPr>
                <w:ilvl w:val="0"/>
                <w:numId w:val="42"/>
              </w:numPr>
              <w:rPr>
                <w:rFonts w:cs="Arial"/>
                <w:b/>
                <w:bCs/>
                <w:color w:val="17365D" w:themeColor="text2" w:themeShade="BF"/>
                <w:sz w:val="20"/>
                <w:szCs w:val="20"/>
              </w:rPr>
            </w:pPr>
            <w:r w:rsidRPr="00EE6B5F">
              <w:rPr>
                <w:rFonts w:cs="Arial"/>
                <w:b/>
                <w:bCs/>
                <w:color w:val="17365D" w:themeColor="text2" w:themeShade="BF"/>
                <w:sz w:val="20"/>
                <w:szCs w:val="20"/>
              </w:rPr>
              <w:t>ATO LDG.0005 2023 List Rule Implementation.zip</w:t>
            </w:r>
          </w:p>
          <w:p w14:paraId="0575CC3C" w14:textId="5A24CBE4" w:rsidR="008567B2" w:rsidRPr="00FA526C" w:rsidRDefault="008567B2" w:rsidP="00FA526C">
            <w:pPr>
              <w:rPr>
                <w:rFonts w:cs="Arial"/>
                <w:b/>
                <w:bCs/>
                <w:color w:val="17365D" w:themeColor="text2" w:themeShade="BF"/>
                <w:sz w:val="20"/>
                <w:szCs w:val="20"/>
              </w:rPr>
            </w:pPr>
          </w:p>
        </w:tc>
      </w:tr>
      <w:bookmarkEnd w:id="1"/>
      <w:bookmarkEnd w:id="2"/>
    </w:tbl>
    <w:p w14:paraId="398DE357" w14:textId="77777777" w:rsidR="00E41F55" w:rsidRDefault="00E41F55" w:rsidP="00E41F55"/>
    <w:p w14:paraId="1B94E124" w14:textId="13576277" w:rsidR="00E41F55" w:rsidRDefault="00E41F55" w:rsidP="00E41F55">
      <w:r w:rsidRPr="001D7506">
        <w:rPr>
          <w:rFonts w:cs="Arial"/>
          <w:b/>
          <w:szCs w:val="22"/>
        </w:rPr>
        <w:t>Note:</w:t>
      </w:r>
      <w:r w:rsidRPr="001D7506">
        <w:rPr>
          <w:rFonts w:cs="Arial"/>
          <w:szCs w:val="22"/>
        </w:rPr>
        <w:t xml:space="preserve"> Previous Version history can be found in Appendix A of this document.</w:t>
      </w:r>
    </w:p>
    <w:p w14:paraId="11C2161D" w14:textId="5E896170" w:rsidR="005A2235" w:rsidRPr="007029A8" w:rsidRDefault="00AB4B6E" w:rsidP="002733DA">
      <w:pPr>
        <w:rPr>
          <w:bCs/>
          <w:smallCaps/>
          <w:kern w:val="36"/>
          <w:sz w:val="36"/>
          <w:szCs w:val="36"/>
        </w:rPr>
      </w:pPr>
      <w:r>
        <w:br w:type="page"/>
      </w:r>
      <w:r w:rsidR="00D0322C" w:rsidRPr="00B6753E">
        <w:rPr>
          <w:b/>
          <w:bCs/>
          <w:smallCaps/>
          <w:color w:val="1F497D" w:themeColor="text2"/>
          <w:kern w:val="36"/>
          <w:sz w:val="36"/>
          <w:szCs w:val="36"/>
        </w:rPr>
        <w:lastRenderedPageBreak/>
        <w:t>Copyright</w:t>
      </w:r>
    </w:p>
    <w:p w14:paraId="15BE73C2" w14:textId="3913DD84" w:rsidR="00D925B6" w:rsidRDefault="00094C98" w:rsidP="00B934BE">
      <w:pPr>
        <w:autoSpaceDE w:val="0"/>
        <w:autoSpaceDN w:val="0"/>
        <w:adjustRightInd w:val="0"/>
        <w:rPr>
          <w:rFonts w:cs="Arial"/>
          <w:sz w:val="20"/>
          <w:szCs w:val="20"/>
        </w:rPr>
      </w:pPr>
      <w:r>
        <w:rPr>
          <w:rFonts w:cs="Arial"/>
          <w:sz w:val="20"/>
          <w:szCs w:val="20"/>
        </w:rPr>
        <w:t>© Commonwealth of Australia</w:t>
      </w:r>
      <w:r w:rsidR="00852E17">
        <w:rPr>
          <w:rFonts w:cs="Arial"/>
          <w:sz w:val="20"/>
          <w:szCs w:val="20"/>
        </w:rPr>
        <w:t xml:space="preserve"> 20</w:t>
      </w:r>
      <w:r w:rsidR="00A75D41">
        <w:rPr>
          <w:rFonts w:cs="Arial"/>
          <w:sz w:val="20"/>
          <w:szCs w:val="20"/>
        </w:rPr>
        <w:t>2</w:t>
      </w:r>
      <w:r w:rsidR="00FA526C">
        <w:rPr>
          <w:rFonts w:cs="Arial"/>
          <w:sz w:val="20"/>
          <w:szCs w:val="20"/>
        </w:rPr>
        <w:t>5</w:t>
      </w:r>
      <w:r>
        <w:rPr>
          <w:rFonts w:cs="Arial"/>
          <w:sz w:val="20"/>
          <w:szCs w:val="20"/>
        </w:rPr>
        <w:t xml:space="preserve"> (see exceptions below).</w:t>
      </w:r>
    </w:p>
    <w:p w14:paraId="32C9A168" w14:textId="35410EDD" w:rsidR="00471AF3" w:rsidRDefault="00471AF3" w:rsidP="00471AF3">
      <w:pPr>
        <w:autoSpaceDE w:val="0"/>
        <w:autoSpaceDN w:val="0"/>
        <w:adjustRightInd w:val="0"/>
      </w:pPr>
      <w:r>
        <w:rPr>
          <w:rFonts w:cs="Arial"/>
          <w:sz w:val="20"/>
          <w:szCs w:val="20"/>
        </w:rPr>
        <w:t xml:space="preserve">This work is copyright.  Use of this Information and Material is subject to the terms and conditions in the "SBR Disclaimer and Conditions of Use" which is available at </w:t>
      </w:r>
      <w:hyperlink r:id="rId24"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the SBR Reporting Taxonomy is owned by the relevant SBR Agency</w:t>
      </w:r>
      <w:r w:rsidRPr="009B06E0">
        <w:t>.</w:t>
      </w:r>
    </w:p>
    <w:p w14:paraId="1BE4110D" w14:textId="77777777" w:rsidR="00471AF3" w:rsidRPr="009B06E0" w:rsidRDefault="00471AF3" w:rsidP="00471AF3">
      <w:pPr>
        <w:autoSpaceDE w:val="0"/>
        <w:autoSpaceDN w:val="0"/>
        <w:adjustRightInd w:val="0"/>
        <w:rPr>
          <w:rFonts w:ascii="Courier New" w:eastAsia="Batang" w:hAnsi="Courier New" w:cs="Courier New"/>
          <w:sz w:val="20"/>
          <w:szCs w:val="20"/>
          <w:lang w:eastAsia="ko-KR"/>
        </w:rPr>
      </w:pPr>
    </w:p>
    <w:p w14:paraId="7578FA1A" w14:textId="77777777" w:rsidR="000237C1" w:rsidRDefault="000237C1" w:rsidP="00BA43CC">
      <w:pPr>
        <w:spacing w:after="120"/>
        <w:rPr>
          <w:rFonts w:cs="Arial"/>
          <w:sz w:val="36"/>
          <w:szCs w:val="36"/>
        </w:rPr>
      </w:pPr>
    </w:p>
    <w:p w14:paraId="2111CA63" w14:textId="428E025F" w:rsidR="000237C1" w:rsidRDefault="000237C1" w:rsidP="000237C1">
      <w:pPr>
        <w:rPr>
          <w:rFonts w:cs="Arial"/>
          <w:sz w:val="36"/>
          <w:szCs w:val="36"/>
        </w:rPr>
      </w:pPr>
      <w:r>
        <w:rPr>
          <w:rFonts w:cs="Arial"/>
          <w:sz w:val="36"/>
          <w:szCs w:val="36"/>
        </w:rPr>
        <w:br w:type="page"/>
      </w:r>
    </w:p>
    <w:p w14:paraId="3F41B524" w14:textId="77777777"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5E888046" w14:textId="2BFF8466" w:rsidR="003D4E4F" w:rsidRDefault="000C6567">
      <w:pPr>
        <w:pStyle w:val="TOC1"/>
        <w:tabs>
          <w:tab w:val="left" w:pos="440"/>
        </w:tabs>
        <w:rPr>
          <w:rFonts w:asciiTheme="minorHAnsi" w:eastAsiaTheme="minorEastAsia" w:hAnsiTheme="minorHAnsi" w:cstheme="minorBidi"/>
          <w:noProof/>
          <w:kern w:val="2"/>
          <w:sz w:val="24"/>
          <w:szCs w:val="24"/>
          <w14:ligatures w14:val="standardContextual"/>
        </w:rPr>
      </w:pPr>
      <w:r w:rsidRPr="009B06E0">
        <w:fldChar w:fldCharType="begin"/>
      </w:r>
      <w:r w:rsidR="00BA43CC" w:rsidRPr="009B06E0">
        <w:instrText xml:space="preserve"> TOC \o "1-4" \h \z \u </w:instrText>
      </w:r>
      <w:r w:rsidRPr="009B06E0">
        <w:fldChar w:fldCharType="separate"/>
      </w:r>
      <w:hyperlink w:anchor="_Toc206492676" w:history="1">
        <w:r w:rsidR="003D4E4F" w:rsidRPr="00E62A01">
          <w:rPr>
            <w:rStyle w:val="Hyperlink"/>
          </w:rPr>
          <w:t>1</w:t>
        </w:r>
        <w:r w:rsidR="003D4E4F">
          <w:rPr>
            <w:rFonts w:asciiTheme="minorHAnsi" w:eastAsiaTheme="minorEastAsia" w:hAnsiTheme="minorHAnsi" w:cstheme="minorBidi"/>
            <w:noProof/>
            <w:kern w:val="2"/>
            <w:sz w:val="24"/>
            <w:szCs w:val="24"/>
            <w14:ligatures w14:val="standardContextual"/>
          </w:rPr>
          <w:tab/>
        </w:r>
        <w:r w:rsidR="003D4E4F" w:rsidRPr="00E62A01">
          <w:rPr>
            <w:rStyle w:val="Hyperlink"/>
          </w:rPr>
          <w:t>Introduction</w:t>
        </w:r>
        <w:r w:rsidR="003D4E4F">
          <w:rPr>
            <w:noProof/>
            <w:webHidden/>
          </w:rPr>
          <w:tab/>
        </w:r>
        <w:r w:rsidR="003D4E4F">
          <w:rPr>
            <w:noProof/>
            <w:webHidden/>
          </w:rPr>
          <w:fldChar w:fldCharType="begin"/>
        </w:r>
        <w:r w:rsidR="003D4E4F">
          <w:rPr>
            <w:noProof/>
            <w:webHidden/>
          </w:rPr>
          <w:instrText xml:space="preserve"> PAGEREF _Toc206492676 \h </w:instrText>
        </w:r>
        <w:r w:rsidR="003D4E4F">
          <w:rPr>
            <w:noProof/>
            <w:webHidden/>
          </w:rPr>
        </w:r>
        <w:r w:rsidR="003D4E4F">
          <w:rPr>
            <w:noProof/>
            <w:webHidden/>
          </w:rPr>
          <w:fldChar w:fldCharType="separate"/>
        </w:r>
        <w:r w:rsidR="00432CFB">
          <w:rPr>
            <w:noProof/>
            <w:webHidden/>
          </w:rPr>
          <w:t>5</w:t>
        </w:r>
        <w:r w:rsidR="003D4E4F">
          <w:rPr>
            <w:noProof/>
            <w:webHidden/>
          </w:rPr>
          <w:fldChar w:fldCharType="end"/>
        </w:r>
      </w:hyperlink>
    </w:p>
    <w:p w14:paraId="35ADE116" w14:textId="4D9BAA4B" w:rsidR="003D4E4F" w:rsidRDefault="00422F2B">
      <w:pPr>
        <w:pStyle w:val="TOC2"/>
        <w:rPr>
          <w:rFonts w:asciiTheme="minorHAnsi" w:eastAsiaTheme="minorEastAsia" w:hAnsiTheme="minorHAnsi" w:cstheme="minorBidi"/>
          <w:noProof/>
          <w:kern w:val="2"/>
          <w:sz w:val="24"/>
          <w:szCs w:val="24"/>
          <w14:ligatures w14:val="standardContextual"/>
        </w:rPr>
      </w:pPr>
      <w:hyperlink w:anchor="_Toc206492677" w:history="1">
        <w:r w:rsidR="003D4E4F" w:rsidRPr="00E62A01">
          <w:rPr>
            <w:rStyle w:val="Hyperlink"/>
          </w:rPr>
          <w:t>1.1</w:t>
        </w:r>
        <w:r w:rsidR="003D4E4F">
          <w:rPr>
            <w:rFonts w:asciiTheme="minorHAnsi" w:eastAsiaTheme="minorEastAsia" w:hAnsiTheme="minorHAnsi" w:cstheme="minorBidi"/>
            <w:noProof/>
            <w:kern w:val="2"/>
            <w:sz w:val="24"/>
            <w:szCs w:val="24"/>
            <w14:ligatures w14:val="standardContextual"/>
          </w:rPr>
          <w:tab/>
        </w:r>
        <w:r w:rsidR="003D4E4F" w:rsidRPr="00E62A01">
          <w:rPr>
            <w:rStyle w:val="Hyperlink"/>
          </w:rPr>
          <w:t>Document purpose</w:t>
        </w:r>
        <w:r w:rsidR="003D4E4F">
          <w:rPr>
            <w:noProof/>
            <w:webHidden/>
          </w:rPr>
          <w:tab/>
        </w:r>
        <w:r w:rsidR="003D4E4F">
          <w:rPr>
            <w:noProof/>
            <w:webHidden/>
          </w:rPr>
          <w:fldChar w:fldCharType="begin"/>
        </w:r>
        <w:r w:rsidR="003D4E4F">
          <w:rPr>
            <w:noProof/>
            <w:webHidden/>
          </w:rPr>
          <w:instrText xml:space="preserve"> PAGEREF _Toc206492677 \h </w:instrText>
        </w:r>
        <w:r w:rsidR="003D4E4F">
          <w:rPr>
            <w:noProof/>
            <w:webHidden/>
          </w:rPr>
        </w:r>
        <w:r w:rsidR="003D4E4F">
          <w:rPr>
            <w:noProof/>
            <w:webHidden/>
          </w:rPr>
          <w:fldChar w:fldCharType="separate"/>
        </w:r>
        <w:r w:rsidR="00432CFB">
          <w:rPr>
            <w:noProof/>
            <w:webHidden/>
          </w:rPr>
          <w:t>5</w:t>
        </w:r>
        <w:r w:rsidR="003D4E4F">
          <w:rPr>
            <w:noProof/>
            <w:webHidden/>
          </w:rPr>
          <w:fldChar w:fldCharType="end"/>
        </w:r>
      </w:hyperlink>
    </w:p>
    <w:p w14:paraId="6AA0D2CB" w14:textId="5D322EB9" w:rsidR="003D4E4F" w:rsidRDefault="00422F2B">
      <w:pPr>
        <w:pStyle w:val="TOC2"/>
        <w:rPr>
          <w:rFonts w:asciiTheme="minorHAnsi" w:eastAsiaTheme="minorEastAsia" w:hAnsiTheme="minorHAnsi" w:cstheme="minorBidi"/>
          <w:noProof/>
          <w:kern w:val="2"/>
          <w:sz w:val="24"/>
          <w:szCs w:val="24"/>
          <w14:ligatures w14:val="standardContextual"/>
        </w:rPr>
      </w:pPr>
      <w:hyperlink w:anchor="_Toc206492678" w:history="1">
        <w:r w:rsidR="003D4E4F" w:rsidRPr="00E62A01">
          <w:rPr>
            <w:rStyle w:val="Hyperlink"/>
          </w:rPr>
          <w:t>1.2</w:t>
        </w:r>
        <w:r w:rsidR="003D4E4F">
          <w:rPr>
            <w:rFonts w:asciiTheme="minorHAnsi" w:eastAsiaTheme="minorEastAsia" w:hAnsiTheme="minorHAnsi" w:cstheme="minorBidi"/>
            <w:noProof/>
            <w:kern w:val="2"/>
            <w:sz w:val="24"/>
            <w:szCs w:val="24"/>
            <w14:ligatures w14:val="standardContextual"/>
          </w:rPr>
          <w:tab/>
        </w:r>
        <w:r w:rsidR="003D4E4F" w:rsidRPr="00E62A01">
          <w:rPr>
            <w:rStyle w:val="Hyperlink"/>
          </w:rPr>
          <w:t>Audience</w:t>
        </w:r>
        <w:r w:rsidR="003D4E4F">
          <w:rPr>
            <w:noProof/>
            <w:webHidden/>
          </w:rPr>
          <w:tab/>
        </w:r>
        <w:r w:rsidR="003D4E4F">
          <w:rPr>
            <w:noProof/>
            <w:webHidden/>
          </w:rPr>
          <w:fldChar w:fldCharType="begin"/>
        </w:r>
        <w:r w:rsidR="003D4E4F">
          <w:rPr>
            <w:noProof/>
            <w:webHidden/>
          </w:rPr>
          <w:instrText xml:space="preserve"> PAGEREF _Toc206492678 \h </w:instrText>
        </w:r>
        <w:r w:rsidR="003D4E4F">
          <w:rPr>
            <w:noProof/>
            <w:webHidden/>
          </w:rPr>
        </w:r>
        <w:r w:rsidR="003D4E4F">
          <w:rPr>
            <w:noProof/>
            <w:webHidden/>
          </w:rPr>
          <w:fldChar w:fldCharType="separate"/>
        </w:r>
        <w:r w:rsidR="00432CFB">
          <w:rPr>
            <w:noProof/>
            <w:webHidden/>
          </w:rPr>
          <w:t>5</w:t>
        </w:r>
        <w:r w:rsidR="003D4E4F">
          <w:rPr>
            <w:noProof/>
            <w:webHidden/>
          </w:rPr>
          <w:fldChar w:fldCharType="end"/>
        </w:r>
      </w:hyperlink>
    </w:p>
    <w:p w14:paraId="36C3B2BA" w14:textId="32ED0CFC" w:rsidR="003D4E4F" w:rsidRDefault="00422F2B">
      <w:pPr>
        <w:pStyle w:val="TOC2"/>
        <w:rPr>
          <w:rFonts w:asciiTheme="minorHAnsi" w:eastAsiaTheme="minorEastAsia" w:hAnsiTheme="minorHAnsi" w:cstheme="minorBidi"/>
          <w:noProof/>
          <w:kern w:val="2"/>
          <w:sz w:val="24"/>
          <w:szCs w:val="24"/>
          <w14:ligatures w14:val="standardContextual"/>
        </w:rPr>
      </w:pPr>
      <w:hyperlink w:anchor="_Toc206492679" w:history="1">
        <w:r w:rsidR="003D4E4F" w:rsidRPr="00E62A01">
          <w:rPr>
            <w:rStyle w:val="Hyperlink"/>
          </w:rPr>
          <w:t>1.3</w:t>
        </w:r>
        <w:r w:rsidR="003D4E4F">
          <w:rPr>
            <w:rFonts w:asciiTheme="minorHAnsi" w:eastAsiaTheme="minorEastAsia" w:hAnsiTheme="minorHAnsi" w:cstheme="minorBidi"/>
            <w:noProof/>
            <w:kern w:val="2"/>
            <w:sz w:val="24"/>
            <w:szCs w:val="24"/>
            <w14:ligatures w14:val="standardContextual"/>
          </w:rPr>
          <w:tab/>
        </w:r>
        <w:r w:rsidR="003D4E4F" w:rsidRPr="00E62A01">
          <w:rPr>
            <w:rStyle w:val="Hyperlink"/>
          </w:rPr>
          <w:t>Purpose of this package</w:t>
        </w:r>
        <w:r w:rsidR="003D4E4F">
          <w:rPr>
            <w:noProof/>
            <w:webHidden/>
          </w:rPr>
          <w:tab/>
        </w:r>
        <w:r w:rsidR="003D4E4F">
          <w:rPr>
            <w:noProof/>
            <w:webHidden/>
          </w:rPr>
          <w:fldChar w:fldCharType="begin"/>
        </w:r>
        <w:r w:rsidR="003D4E4F">
          <w:rPr>
            <w:noProof/>
            <w:webHidden/>
          </w:rPr>
          <w:instrText xml:space="preserve"> PAGEREF _Toc206492679 \h </w:instrText>
        </w:r>
        <w:r w:rsidR="003D4E4F">
          <w:rPr>
            <w:noProof/>
            <w:webHidden/>
          </w:rPr>
        </w:r>
        <w:r w:rsidR="003D4E4F">
          <w:rPr>
            <w:noProof/>
            <w:webHidden/>
          </w:rPr>
          <w:fldChar w:fldCharType="separate"/>
        </w:r>
        <w:r w:rsidR="00432CFB">
          <w:rPr>
            <w:noProof/>
            <w:webHidden/>
          </w:rPr>
          <w:t>5</w:t>
        </w:r>
        <w:r w:rsidR="003D4E4F">
          <w:rPr>
            <w:noProof/>
            <w:webHidden/>
          </w:rPr>
          <w:fldChar w:fldCharType="end"/>
        </w:r>
      </w:hyperlink>
    </w:p>
    <w:p w14:paraId="0CAC6283" w14:textId="2B6D327B" w:rsidR="003D4E4F" w:rsidRDefault="00422F2B">
      <w:pPr>
        <w:pStyle w:val="TOC2"/>
        <w:rPr>
          <w:rFonts w:asciiTheme="minorHAnsi" w:eastAsiaTheme="minorEastAsia" w:hAnsiTheme="minorHAnsi" w:cstheme="minorBidi"/>
          <w:noProof/>
          <w:kern w:val="2"/>
          <w:sz w:val="24"/>
          <w:szCs w:val="24"/>
          <w14:ligatures w14:val="standardContextual"/>
        </w:rPr>
      </w:pPr>
      <w:hyperlink w:anchor="_Toc206492680" w:history="1">
        <w:r w:rsidR="003D4E4F" w:rsidRPr="00E62A01">
          <w:rPr>
            <w:rStyle w:val="Hyperlink"/>
          </w:rPr>
          <w:t>1.4</w:t>
        </w:r>
        <w:r w:rsidR="003D4E4F">
          <w:rPr>
            <w:rFonts w:asciiTheme="minorHAnsi" w:eastAsiaTheme="minorEastAsia" w:hAnsiTheme="minorHAnsi" w:cstheme="minorBidi"/>
            <w:noProof/>
            <w:kern w:val="2"/>
            <w:sz w:val="24"/>
            <w:szCs w:val="24"/>
            <w14:ligatures w14:val="standardContextual"/>
          </w:rPr>
          <w:tab/>
        </w:r>
        <w:r w:rsidR="003D4E4F" w:rsidRPr="00E62A01">
          <w:rPr>
            <w:rStyle w:val="Hyperlink"/>
          </w:rPr>
          <w:t>Summary of artefacts within the ATO packages</w:t>
        </w:r>
        <w:r w:rsidR="003D4E4F">
          <w:rPr>
            <w:noProof/>
            <w:webHidden/>
          </w:rPr>
          <w:tab/>
        </w:r>
        <w:r w:rsidR="003D4E4F">
          <w:rPr>
            <w:noProof/>
            <w:webHidden/>
          </w:rPr>
          <w:fldChar w:fldCharType="begin"/>
        </w:r>
        <w:r w:rsidR="003D4E4F">
          <w:rPr>
            <w:noProof/>
            <w:webHidden/>
          </w:rPr>
          <w:instrText xml:space="preserve"> PAGEREF _Toc206492680 \h </w:instrText>
        </w:r>
        <w:r w:rsidR="003D4E4F">
          <w:rPr>
            <w:noProof/>
            <w:webHidden/>
          </w:rPr>
        </w:r>
        <w:r w:rsidR="003D4E4F">
          <w:rPr>
            <w:noProof/>
            <w:webHidden/>
          </w:rPr>
          <w:fldChar w:fldCharType="separate"/>
        </w:r>
        <w:r w:rsidR="00432CFB">
          <w:rPr>
            <w:noProof/>
            <w:webHidden/>
          </w:rPr>
          <w:t>5</w:t>
        </w:r>
        <w:r w:rsidR="003D4E4F">
          <w:rPr>
            <w:noProof/>
            <w:webHidden/>
          </w:rPr>
          <w:fldChar w:fldCharType="end"/>
        </w:r>
      </w:hyperlink>
    </w:p>
    <w:p w14:paraId="4C4C065E" w14:textId="77DA18C0" w:rsidR="003D4E4F" w:rsidRDefault="00422F2B">
      <w:pPr>
        <w:pStyle w:val="TOC3"/>
        <w:tabs>
          <w:tab w:val="left" w:pos="1200"/>
        </w:tabs>
        <w:rPr>
          <w:rFonts w:asciiTheme="minorHAnsi" w:eastAsiaTheme="minorEastAsia" w:hAnsiTheme="minorHAnsi" w:cstheme="minorBidi"/>
          <w:kern w:val="2"/>
          <w:sz w:val="24"/>
          <w:szCs w:val="24"/>
          <w14:ligatures w14:val="standardContextual"/>
        </w:rPr>
      </w:pPr>
      <w:hyperlink w:anchor="_Toc206492681" w:history="1">
        <w:r w:rsidR="003D4E4F" w:rsidRPr="00E62A01">
          <w:rPr>
            <w:rStyle w:val="Hyperlink"/>
          </w:rPr>
          <w:t>1.4.1</w:t>
        </w:r>
        <w:r w:rsidR="003D4E4F">
          <w:rPr>
            <w:rFonts w:asciiTheme="minorHAnsi" w:eastAsiaTheme="minorEastAsia" w:hAnsiTheme="minorHAnsi" w:cstheme="minorBidi"/>
            <w:kern w:val="2"/>
            <w:sz w:val="24"/>
            <w:szCs w:val="24"/>
            <w14:ligatures w14:val="standardContextual"/>
          </w:rPr>
          <w:tab/>
        </w:r>
        <w:r w:rsidR="003D4E4F" w:rsidRPr="00E62A01">
          <w:rPr>
            <w:rStyle w:val="Hyperlink"/>
          </w:rPr>
          <w:t>In general</w:t>
        </w:r>
        <w:r w:rsidR="003D4E4F">
          <w:rPr>
            <w:webHidden/>
          </w:rPr>
          <w:tab/>
        </w:r>
        <w:r w:rsidR="003D4E4F">
          <w:rPr>
            <w:webHidden/>
          </w:rPr>
          <w:fldChar w:fldCharType="begin"/>
        </w:r>
        <w:r w:rsidR="003D4E4F">
          <w:rPr>
            <w:webHidden/>
          </w:rPr>
          <w:instrText xml:space="preserve"> PAGEREF _Toc206492681 \h </w:instrText>
        </w:r>
        <w:r w:rsidR="003D4E4F">
          <w:rPr>
            <w:webHidden/>
          </w:rPr>
        </w:r>
        <w:r w:rsidR="003D4E4F">
          <w:rPr>
            <w:webHidden/>
          </w:rPr>
          <w:fldChar w:fldCharType="separate"/>
        </w:r>
        <w:r w:rsidR="00432CFB">
          <w:rPr>
            <w:webHidden/>
          </w:rPr>
          <w:t>5</w:t>
        </w:r>
        <w:r w:rsidR="003D4E4F">
          <w:rPr>
            <w:webHidden/>
          </w:rPr>
          <w:fldChar w:fldCharType="end"/>
        </w:r>
      </w:hyperlink>
    </w:p>
    <w:p w14:paraId="1B9D28A1" w14:textId="7327398F" w:rsidR="003D4E4F" w:rsidRDefault="00422F2B">
      <w:pPr>
        <w:pStyle w:val="TOC3"/>
        <w:tabs>
          <w:tab w:val="left" w:pos="1200"/>
        </w:tabs>
        <w:rPr>
          <w:rFonts w:asciiTheme="minorHAnsi" w:eastAsiaTheme="minorEastAsia" w:hAnsiTheme="minorHAnsi" w:cstheme="minorBidi"/>
          <w:kern w:val="2"/>
          <w:sz w:val="24"/>
          <w:szCs w:val="24"/>
          <w14:ligatures w14:val="standardContextual"/>
        </w:rPr>
      </w:pPr>
      <w:hyperlink w:anchor="_Toc206492682" w:history="1">
        <w:r w:rsidR="003D4E4F" w:rsidRPr="00E62A01">
          <w:rPr>
            <w:rStyle w:val="Hyperlink"/>
          </w:rPr>
          <w:t>1.4.2</w:t>
        </w:r>
        <w:r w:rsidR="003D4E4F">
          <w:rPr>
            <w:rFonts w:asciiTheme="minorHAnsi" w:eastAsiaTheme="minorEastAsia" w:hAnsiTheme="minorHAnsi" w:cstheme="minorBidi"/>
            <w:kern w:val="2"/>
            <w:sz w:val="24"/>
            <w:szCs w:val="24"/>
            <w14:ligatures w14:val="standardContextual"/>
          </w:rPr>
          <w:tab/>
        </w:r>
        <w:r w:rsidR="003D4E4F" w:rsidRPr="00E62A01">
          <w:rPr>
            <w:rStyle w:val="Hyperlink"/>
          </w:rPr>
          <w:t>Services</w:t>
        </w:r>
        <w:r w:rsidR="003D4E4F">
          <w:rPr>
            <w:webHidden/>
          </w:rPr>
          <w:tab/>
        </w:r>
        <w:r w:rsidR="003D4E4F">
          <w:rPr>
            <w:webHidden/>
          </w:rPr>
          <w:fldChar w:fldCharType="begin"/>
        </w:r>
        <w:r w:rsidR="003D4E4F">
          <w:rPr>
            <w:webHidden/>
          </w:rPr>
          <w:instrText xml:space="preserve"> PAGEREF _Toc206492682 \h </w:instrText>
        </w:r>
        <w:r w:rsidR="003D4E4F">
          <w:rPr>
            <w:webHidden/>
          </w:rPr>
        </w:r>
        <w:r w:rsidR="003D4E4F">
          <w:rPr>
            <w:webHidden/>
          </w:rPr>
          <w:fldChar w:fldCharType="separate"/>
        </w:r>
        <w:r w:rsidR="00432CFB">
          <w:rPr>
            <w:webHidden/>
          </w:rPr>
          <w:t>6</w:t>
        </w:r>
        <w:r w:rsidR="003D4E4F">
          <w:rPr>
            <w:webHidden/>
          </w:rPr>
          <w:fldChar w:fldCharType="end"/>
        </w:r>
      </w:hyperlink>
    </w:p>
    <w:p w14:paraId="772C7237" w14:textId="3E1AB3A4" w:rsidR="003D4E4F" w:rsidRDefault="00422F2B">
      <w:pPr>
        <w:pStyle w:val="TOC3"/>
        <w:tabs>
          <w:tab w:val="left" w:pos="1200"/>
        </w:tabs>
        <w:rPr>
          <w:rFonts w:asciiTheme="minorHAnsi" w:eastAsiaTheme="minorEastAsia" w:hAnsiTheme="minorHAnsi" w:cstheme="minorBidi"/>
          <w:kern w:val="2"/>
          <w:sz w:val="24"/>
          <w:szCs w:val="24"/>
          <w14:ligatures w14:val="standardContextual"/>
        </w:rPr>
      </w:pPr>
      <w:hyperlink w:anchor="_Toc206492683" w:history="1">
        <w:r w:rsidR="003D4E4F" w:rsidRPr="00E62A01">
          <w:rPr>
            <w:rStyle w:val="Hyperlink"/>
          </w:rPr>
          <w:t>1.4.3</w:t>
        </w:r>
        <w:r w:rsidR="003D4E4F">
          <w:rPr>
            <w:rFonts w:asciiTheme="minorHAnsi" w:eastAsiaTheme="minorEastAsia" w:hAnsiTheme="minorHAnsi" w:cstheme="minorBidi"/>
            <w:kern w:val="2"/>
            <w:sz w:val="24"/>
            <w:szCs w:val="24"/>
            <w14:ligatures w14:val="standardContextual"/>
          </w:rPr>
          <w:tab/>
        </w:r>
        <w:r w:rsidR="003D4E4F" w:rsidRPr="00E62A01">
          <w:rPr>
            <w:rStyle w:val="Hyperlink"/>
          </w:rPr>
          <w:t>Interactions</w:t>
        </w:r>
        <w:r w:rsidR="003D4E4F">
          <w:rPr>
            <w:webHidden/>
          </w:rPr>
          <w:tab/>
        </w:r>
        <w:r w:rsidR="003D4E4F">
          <w:rPr>
            <w:webHidden/>
          </w:rPr>
          <w:fldChar w:fldCharType="begin"/>
        </w:r>
        <w:r w:rsidR="003D4E4F">
          <w:rPr>
            <w:webHidden/>
          </w:rPr>
          <w:instrText xml:space="preserve"> PAGEREF _Toc206492683 \h </w:instrText>
        </w:r>
        <w:r w:rsidR="003D4E4F">
          <w:rPr>
            <w:webHidden/>
          </w:rPr>
        </w:r>
        <w:r w:rsidR="003D4E4F">
          <w:rPr>
            <w:webHidden/>
          </w:rPr>
          <w:fldChar w:fldCharType="separate"/>
        </w:r>
        <w:r w:rsidR="00432CFB">
          <w:rPr>
            <w:webHidden/>
          </w:rPr>
          <w:t>6</w:t>
        </w:r>
        <w:r w:rsidR="003D4E4F">
          <w:rPr>
            <w:webHidden/>
          </w:rPr>
          <w:fldChar w:fldCharType="end"/>
        </w:r>
      </w:hyperlink>
    </w:p>
    <w:p w14:paraId="7F269DFD" w14:textId="0BFC0092" w:rsidR="003D4E4F" w:rsidRDefault="00422F2B">
      <w:pPr>
        <w:pStyle w:val="TOC3"/>
        <w:tabs>
          <w:tab w:val="left" w:pos="1200"/>
        </w:tabs>
        <w:rPr>
          <w:rFonts w:asciiTheme="minorHAnsi" w:eastAsiaTheme="minorEastAsia" w:hAnsiTheme="minorHAnsi" w:cstheme="minorBidi"/>
          <w:kern w:val="2"/>
          <w:sz w:val="24"/>
          <w:szCs w:val="24"/>
          <w14:ligatures w14:val="standardContextual"/>
        </w:rPr>
      </w:pPr>
      <w:hyperlink w:anchor="_Toc206492684" w:history="1">
        <w:r w:rsidR="003D4E4F" w:rsidRPr="00E62A01">
          <w:rPr>
            <w:rStyle w:val="Hyperlink"/>
          </w:rPr>
          <w:t>1.4.4</w:t>
        </w:r>
        <w:r w:rsidR="003D4E4F">
          <w:rPr>
            <w:rFonts w:asciiTheme="minorHAnsi" w:eastAsiaTheme="minorEastAsia" w:hAnsiTheme="minorHAnsi" w:cstheme="minorBidi"/>
            <w:kern w:val="2"/>
            <w:sz w:val="24"/>
            <w:szCs w:val="24"/>
            <w14:ligatures w14:val="standardContextual"/>
          </w:rPr>
          <w:tab/>
        </w:r>
        <w:r w:rsidR="003D4E4F" w:rsidRPr="00E62A01">
          <w:rPr>
            <w:rStyle w:val="Hyperlink"/>
          </w:rPr>
          <w:t>Package artefact status description</w:t>
        </w:r>
        <w:r w:rsidR="003D4E4F">
          <w:rPr>
            <w:webHidden/>
          </w:rPr>
          <w:tab/>
        </w:r>
        <w:r w:rsidR="003D4E4F">
          <w:rPr>
            <w:webHidden/>
          </w:rPr>
          <w:fldChar w:fldCharType="begin"/>
        </w:r>
        <w:r w:rsidR="003D4E4F">
          <w:rPr>
            <w:webHidden/>
          </w:rPr>
          <w:instrText xml:space="preserve"> PAGEREF _Toc206492684 \h </w:instrText>
        </w:r>
        <w:r w:rsidR="003D4E4F">
          <w:rPr>
            <w:webHidden/>
          </w:rPr>
        </w:r>
        <w:r w:rsidR="003D4E4F">
          <w:rPr>
            <w:webHidden/>
          </w:rPr>
          <w:fldChar w:fldCharType="separate"/>
        </w:r>
        <w:r w:rsidR="00432CFB">
          <w:rPr>
            <w:webHidden/>
          </w:rPr>
          <w:t>6</w:t>
        </w:r>
        <w:r w:rsidR="003D4E4F">
          <w:rPr>
            <w:webHidden/>
          </w:rPr>
          <w:fldChar w:fldCharType="end"/>
        </w:r>
      </w:hyperlink>
    </w:p>
    <w:p w14:paraId="0787F66A" w14:textId="185759A5" w:rsidR="003D4E4F" w:rsidRDefault="00422F2B">
      <w:pPr>
        <w:pStyle w:val="TOC1"/>
        <w:tabs>
          <w:tab w:val="left" w:pos="440"/>
        </w:tabs>
        <w:rPr>
          <w:rFonts w:asciiTheme="minorHAnsi" w:eastAsiaTheme="minorEastAsia" w:hAnsiTheme="minorHAnsi" w:cstheme="minorBidi"/>
          <w:noProof/>
          <w:kern w:val="2"/>
          <w:sz w:val="24"/>
          <w:szCs w:val="24"/>
          <w14:ligatures w14:val="standardContextual"/>
        </w:rPr>
      </w:pPr>
      <w:hyperlink w:anchor="_Toc206492685" w:history="1">
        <w:r w:rsidR="003D4E4F" w:rsidRPr="00E62A01">
          <w:rPr>
            <w:rStyle w:val="Hyperlink"/>
          </w:rPr>
          <w:t>2</w:t>
        </w:r>
        <w:r w:rsidR="003D4E4F">
          <w:rPr>
            <w:rFonts w:asciiTheme="minorHAnsi" w:eastAsiaTheme="minorEastAsia" w:hAnsiTheme="minorHAnsi" w:cstheme="minorBidi"/>
            <w:noProof/>
            <w:kern w:val="2"/>
            <w:sz w:val="24"/>
            <w:szCs w:val="24"/>
            <w14:ligatures w14:val="standardContextual"/>
          </w:rPr>
          <w:tab/>
        </w:r>
        <w:r w:rsidR="003D4E4F" w:rsidRPr="00E62A01">
          <w:rPr>
            <w:rStyle w:val="Hyperlink"/>
          </w:rPr>
          <w:t>Package contents</w:t>
        </w:r>
        <w:r w:rsidR="003D4E4F">
          <w:rPr>
            <w:noProof/>
            <w:webHidden/>
          </w:rPr>
          <w:tab/>
        </w:r>
        <w:r w:rsidR="003D4E4F">
          <w:rPr>
            <w:noProof/>
            <w:webHidden/>
          </w:rPr>
          <w:fldChar w:fldCharType="begin"/>
        </w:r>
        <w:r w:rsidR="003D4E4F">
          <w:rPr>
            <w:noProof/>
            <w:webHidden/>
          </w:rPr>
          <w:instrText xml:space="preserve"> PAGEREF _Toc206492685 \h </w:instrText>
        </w:r>
        <w:r w:rsidR="003D4E4F">
          <w:rPr>
            <w:noProof/>
            <w:webHidden/>
          </w:rPr>
        </w:r>
        <w:r w:rsidR="003D4E4F">
          <w:rPr>
            <w:noProof/>
            <w:webHidden/>
          </w:rPr>
          <w:fldChar w:fldCharType="separate"/>
        </w:r>
        <w:r w:rsidR="00432CFB">
          <w:rPr>
            <w:noProof/>
            <w:webHidden/>
          </w:rPr>
          <w:t>7</w:t>
        </w:r>
        <w:r w:rsidR="003D4E4F">
          <w:rPr>
            <w:noProof/>
            <w:webHidden/>
          </w:rPr>
          <w:fldChar w:fldCharType="end"/>
        </w:r>
      </w:hyperlink>
    </w:p>
    <w:p w14:paraId="0604EB98" w14:textId="54AE5C8A" w:rsidR="003D4E4F" w:rsidRDefault="00422F2B">
      <w:pPr>
        <w:pStyle w:val="TOC1"/>
        <w:tabs>
          <w:tab w:val="left" w:pos="440"/>
        </w:tabs>
        <w:rPr>
          <w:rFonts w:asciiTheme="minorHAnsi" w:eastAsiaTheme="minorEastAsia" w:hAnsiTheme="minorHAnsi" w:cstheme="minorBidi"/>
          <w:noProof/>
          <w:kern w:val="2"/>
          <w:sz w:val="24"/>
          <w:szCs w:val="24"/>
          <w14:ligatures w14:val="standardContextual"/>
        </w:rPr>
      </w:pPr>
      <w:hyperlink w:anchor="_Toc206492686" w:history="1">
        <w:r w:rsidR="003D4E4F" w:rsidRPr="00E62A01">
          <w:rPr>
            <w:rStyle w:val="Hyperlink"/>
          </w:rPr>
          <w:t>3</w:t>
        </w:r>
        <w:r w:rsidR="003D4E4F">
          <w:rPr>
            <w:rFonts w:asciiTheme="minorHAnsi" w:eastAsiaTheme="minorEastAsia" w:hAnsiTheme="minorHAnsi" w:cstheme="minorBidi"/>
            <w:noProof/>
            <w:kern w:val="2"/>
            <w:sz w:val="24"/>
            <w:szCs w:val="24"/>
            <w14:ligatures w14:val="standardContextual"/>
          </w:rPr>
          <w:tab/>
        </w:r>
        <w:r w:rsidR="003D4E4F" w:rsidRPr="00E62A01">
          <w:rPr>
            <w:rStyle w:val="Hyperlink"/>
          </w:rPr>
          <w:t>C# changes</w:t>
        </w:r>
        <w:r w:rsidR="003D4E4F">
          <w:rPr>
            <w:noProof/>
            <w:webHidden/>
          </w:rPr>
          <w:tab/>
        </w:r>
        <w:r w:rsidR="003D4E4F">
          <w:rPr>
            <w:noProof/>
            <w:webHidden/>
          </w:rPr>
          <w:fldChar w:fldCharType="begin"/>
        </w:r>
        <w:r w:rsidR="003D4E4F">
          <w:rPr>
            <w:noProof/>
            <w:webHidden/>
          </w:rPr>
          <w:instrText xml:space="preserve"> PAGEREF _Toc206492686 \h </w:instrText>
        </w:r>
        <w:r w:rsidR="003D4E4F">
          <w:rPr>
            <w:noProof/>
            <w:webHidden/>
          </w:rPr>
        </w:r>
        <w:r w:rsidR="003D4E4F">
          <w:rPr>
            <w:noProof/>
            <w:webHidden/>
          </w:rPr>
          <w:fldChar w:fldCharType="separate"/>
        </w:r>
        <w:r w:rsidR="00432CFB">
          <w:rPr>
            <w:noProof/>
            <w:webHidden/>
          </w:rPr>
          <w:t>9</w:t>
        </w:r>
        <w:r w:rsidR="003D4E4F">
          <w:rPr>
            <w:noProof/>
            <w:webHidden/>
          </w:rPr>
          <w:fldChar w:fldCharType="end"/>
        </w:r>
      </w:hyperlink>
    </w:p>
    <w:p w14:paraId="05CEEAB5" w14:textId="0C82270B" w:rsidR="003D4E4F" w:rsidRDefault="00422F2B">
      <w:pPr>
        <w:pStyle w:val="TOC2"/>
        <w:rPr>
          <w:rFonts w:asciiTheme="minorHAnsi" w:eastAsiaTheme="minorEastAsia" w:hAnsiTheme="minorHAnsi" w:cstheme="minorBidi"/>
          <w:noProof/>
          <w:kern w:val="2"/>
          <w:sz w:val="24"/>
          <w:szCs w:val="24"/>
          <w14:ligatures w14:val="standardContextual"/>
        </w:rPr>
      </w:pPr>
      <w:hyperlink w:anchor="_Toc206492687" w:history="1">
        <w:r w:rsidR="003D4E4F" w:rsidRPr="00E62A01">
          <w:rPr>
            <w:rStyle w:val="Hyperlink"/>
          </w:rPr>
          <w:t>3.1</w:t>
        </w:r>
        <w:r w:rsidR="003D4E4F">
          <w:rPr>
            <w:rFonts w:asciiTheme="minorHAnsi" w:eastAsiaTheme="minorEastAsia" w:hAnsiTheme="minorHAnsi" w:cstheme="minorBidi"/>
            <w:noProof/>
            <w:kern w:val="2"/>
            <w:sz w:val="24"/>
            <w:szCs w:val="24"/>
            <w14:ligatures w14:val="standardContextual"/>
          </w:rPr>
          <w:tab/>
        </w:r>
        <w:r w:rsidR="003D4E4F" w:rsidRPr="00E62A01">
          <w:rPr>
            <w:rStyle w:val="Hyperlink"/>
          </w:rPr>
          <w:t>Technical changes</w:t>
        </w:r>
        <w:r w:rsidR="003D4E4F">
          <w:rPr>
            <w:noProof/>
            <w:webHidden/>
          </w:rPr>
          <w:tab/>
        </w:r>
        <w:r w:rsidR="003D4E4F">
          <w:rPr>
            <w:noProof/>
            <w:webHidden/>
          </w:rPr>
          <w:fldChar w:fldCharType="begin"/>
        </w:r>
        <w:r w:rsidR="003D4E4F">
          <w:rPr>
            <w:noProof/>
            <w:webHidden/>
          </w:rPr>
          <w:instrText xml:space="preserve"> PAGEREF _Toc206492687 \h </w:instrText>
        </w:r>
        <w:r w:rsidR="003D4E4F">
          <w:rPr>
            <w:noProof/>
            <w:webHidden/>
          </w:rPr>
        </w:r>
        <w:r w:rsidR="003D4E4F">
          <w:rPr>
            <w:noProof/>
            <w:webHidden/>
          </w:rPr>
          <w:fldChar w:fldCharType="separate"/>
        </w:r>
        <w:r w:rsidR="00432CFB">
          <w:rPr>
            <w:noProof/>
            <w:webHidden/>
          </w:rPr>
          <w:t>9</w:t>
        </w:r>
        <w:r w:rsidR="003D4E4F">
          <w:rPr>
            <w:noProof/>
            <w:webHidden/>
          </w:rPr>
          <w:fldChar w:fldCharType="end"/>
        </w:r>
      </w:hyperlink>
    </w:p>
    <w:p w14:paraId="6E0ED5FA" w14:textId="16252C0D" w:rsidR="003D4E4F" w:rsidRDefault="00422F2B">
      <w:pPr>
        <w:pStyle w:val="TOC2"/>
        <w:rPr>
          <w:rFonts w:asciiTheme="minorHAnsi" w:eastAsiaTheme="minorEastAsia" w:hAnsiTheme="minorHAnsi" w:cstheme="minorBidi"/>
          <w:noProof/>
          <w:kern w:val="2"/>
          <w:sz w:val="24"/>
          <w:szCs w:val="24"/>
          <w14:ligatures w14:val="standardContextual"/>
        </w:rPr>
      </w:pPr>
      <w:hyperlink w:anchor="_Toc206492688" w:history="1">
        <w:r w:rsidR="003D4E4F" w:rsidRPr="00E62A01">
          <w:rPr>
            <w:rStyle w:val="Hyperlink"/>
          </w:rPr>
          <w:t>3.2</w:t>
        </w:r>
        <w:r w:rsidR="003D4E4F">
          <w:rPr>
            <w:rFonts w:asciiTheme="minorHAnsi" w:eastAsiaTheme="minorEastAsia" w:hAnsiTheme="minorHAnsi" w:cstheme="minorBidi"/>
            <w:noProof/>
            <w:kern w:val="2"/>
            <w:sz w:val="24"/>
            <w:szCs w:val="24"/>
            <w14:ligatures w14:val="standardContextual"/>
          </w:rPr>
          <w:tab/>
        </w:r>
        <w:r w:rsidR="003D4E4F" w:rsidRPr="00E62A01">
          <w:rPr>
            <w:rStyle w:val="Hyperlink"/>
          </w:rPr>
          <w:t>Event message changes</w:t>
        </w:r>
        <w:r w:rsidR="003D4E4F">
          <w:rPr>
            <w:noProof/>
            <w:webHidden/>
          </w:rPr>
          <w:tab/>
        </w:r>
        <w:r w:rsidR="003D4E4F">
          <w:rPr>
            <w:noProof/>
            <w:webHidden/>
          </w:rPr>
          <w:fldChar w:fldCharType="begin"/>
        </w:r>
        <w:r w:rsidR="003D4E4F">
          <w:rPr>
            <w:noProof/>
            <w:webHidden/>
          </w:rPr>
          <w:instrText xml:space="preserve"> PAGEREF _Toc206492688 \h </w:instrText>
        </w:r>
        <w:r w:rsidR="003D4E4F">
          <w:rPr>
            <w:noProof/>
            <w:webHidden/>
          </w:rPr>
        </w:r>
        <w:r w:rsidR="003D4E4F">
          <w:rPr>
            <w:noProof/>
            <w:webHidden/>
          </w:rPr>
          <w:fldChar w:fldCharType="separate"/>
        </w:r>
        <w:r w:rsidR="00432CFB">
          <w:rPr>
            <w:noProof/>
            <w:webHidden/>
          </w:rPr>
          <w:t>9</w:t>
        </w:r>
        <w:r w:rsidR="003D4E4F">
          <w:rPr>
            <w:noProof/>
            <w:webHidden/>
          </w:rPr>
          <w:fldChar w:fldCharType="end"/>
        </w:r>
      </w:hyperlink>
    </w:p>
    <w:p w14:paraId="4A33C8D0" w14:textId="7E470AC2" w:rsidR="003D4E4F" w:rsidRDefault="00422F2B">
      <w:pPr>
        <w:pStyle w:val="TOC1"/>
        <w:tabs>
          <w:tab w:val="left" w:pos="440"/>
        </w:tabs>
        <w:rPr>
          <w:rFonts w:asciiTheme="minorHAnsi" w:eastAsiaTheme="minorEastAsia" w:hAnsiTheme="minorHAnsi" w:cstheme="minorBidi"/>
          <w:noProof/>
          <w:kern w:val="2"/>
          <w:sz w:val="24"/>
          <w:szCs w:val="24"/>
          <w14:ligatures w14:val="standardContextual"/>
        </w:rPr>
      </w:pPr>
      <w:hyperlink w:anchor="_Toc206492689" w:history="1">
        <w:r w:rsidR="003D4E4F" w:rsidRPr="00E62A01">
          <w:rPr>
            <w:rStyle w:val="Hyperlink"/>
          </w:rPr>
          <w:t>4</w:t>
        </w:r>
        <w:r w:rsidR="003D4E4F">
          <w:rPr>
            <w:rFonts w:asciiTheme="minorHAnsi" w:eastAsiaTheme="minorEastAsia" w:hAnsiTheme="minorHAnsi" w:cstheme="minorBidi"/>
            <w:noProof/>
            <w:kern w:val="2"/>
            <w:sz w:val="24"/>
            <w:szCs w:val="24"/>
            <w14:ligatures w14:val="standardContextual"/>
          </w:rPr>
          <w:tab/>
        </w:r>
        <w:r w:rsidR="003D4E4F" w:rsidRPr="00E62A01">
          <w:rPr>
            <w:rStyle w:val="Hyperlink"/>
          </w:rPr>
          <w:t>Known issues and future scope</w:t>
        </w:r>
        <w:r w:rsidR="003D4E4F">
          <w:rPr>
            <w:noProof/>
            <w:webHidden/>
          </w:rPr>
          <w:tab/>
        </w:r>
        <w:r w:rsidR="003D4E4F">
          <w:rPr>
            <w:noProof/>
            <w:webHidden/>
          </w:rPr>
          <w:fldChar w:fldCharType="begin"/>
        </w:r>
        <w:r w:rsidR="003D4E4F">
          <w:rPr>
            <w:noProof/>
            <w:webHidden/>
          </w:rPr>
          <w:instrText xml:space="preserve"> PAGEREF _Toc206492689 \h </w:instrText>
        </w:r>
        <w:r w:rsidR="003D4E4F">
          <w:rPr>
            <w:noProof/>
            <w:webHidden/>
          </w:rPr>
        </w:r>
        <w:r w:rsidR="003D4E4F">
          <w:rPr>
            <w:noProof/>
            <w:webHidden/>
          </w:rPr>
          <w:fldChar w:fldCharType="separate"/>
        </w:r>
        <w:r w:rsidR="00432CFB">
          <w:rPr>
            <w:noProof/>
            <w:webHidden/>
          </w:rPr>
          <w:t>10</w:t>
        </w:r>
        <w:r w:rsidR="003D4E4F">
          <w:rPr>
            <w:noProof/>
            <w:webHidden/>
          </w:rPr>
          <w:fldChar w:fldCharType="end"/>
        </w:r>
      </w:hyperlink>
    </w:p>
    <w:p w14:paraId="3FABAA1B" w14:textId="786129DD" w:rsidR="003D4E4F" w:rsidRDefault="00422F2B">
      <w:pPr>
        <w:pStyle w:val="TOC2"/>
        <w:rPr>
          <w:rFonts w:asciiTheme="minorHAnsi" w:eastAsiaTheme="minorEastAsia" w:hAnsiTheme="minorHAnsi" w:cstheme="minorBidi"/>
          <w:noProof/>
          <w:kern w:val="2"/>
          <w:sz w:val="24"/>
          <w:szCs w:val="24"/>
          <w14:ligatures w14:val="standardContextual"/>
        </w:rPr>
      </w:pPr>
      <w:hyperlink w:anchor="_Toc206492690" w:history="1">
        <w:r w:rsidR="003D4E4F" w:rsidRPr="00E62A01">
          <w:rPr>
            <w:rStyle w:val="Hyperlink"/>
          </w:rPr>
          <w:t>4.1</w:t>
        </w:r>
        <w:r w:rsidR="003D4E4F">
          <w:rPr>
            <w:rFonts w:asciiTheme="minorHAnsi" w:eastAsiaTheme="minorEastAsia" w:hAnsiTheme="minorHAnsi" w:cstheme="minorBidi"/>
            <w:noProof/>
            <w:kern w:val="2"/>
            <w:sz w:val="24"/>
            <w:szCs w:val="24"/>
            <w14:ligatures w14:val="standardContextual"/>
          </w:rPr>
          <w:tab/>
        </w:r>
        <w:r w:rsidR="003D4E4F" w:rsidRPr="00E62A01">
          <w:rPr>
            <w:rStyle w:val="Hyperlink"/>
          </w:rPr>
          <w:t>Issues and incidents</w:t>
        </w:r>
        <w:r w:rsidR="003D4E4F">
          <w:rPr>
            <w:noProof/>
            <w:webHidden/>
          </w:rPr>
          <w:tab/>
        </w:r>
        <w:r w:rsidR="003D4E4F">
          <w:rPr>
            <w:noProof/>
            <w:webHidden/>
          </w:rPr>
          <w:fldChar w:fldCharType="begin"/>
        </w:r>
        <w:r w:rsidR="003D4E4F">
          <w:rPr>
            <w:noProof/>
            <w:webHidden/>
          </w:rPr>
          <w:instrText xml:space="preserve"> PAGEREF _Toc206492690 \h </w:instrText>
        </w:r>
        <w:r w:rsidR="003D4E4F">
          <w:rPr>
            <w:noProof/>
            <w:webHidden/>
          </w:rPr>
        </w:r>
        <w:r w:rsidR="003D4E4F">
          <w:rPr>
            <w:noProof/>
            <w:webHidden/>
          </w:rPr>
          <w:fldChar w:fldCharType="separate"/>
        </w:r>
        <w:r w:rsidR="00432CFB">
          <w:rPr>
            <w:noProof/>
            <w:webHidden/>
          </w:rPr>
          <w:t>10</w:t>
        </w:r>
        <w:r w:rsidR="003D4E4F">
          <w:rPr>
            <w:noProof/>
            <w:webHidden/>
          </w:rPr>
          <w:fldChar w:fldCharType="end"/>
        </w:r>
      </w:hyperlink>
    </w:p>
    <w:p w14:paraId="37A99FC8" w14:textId="5944ACE9" w:rsidR="003D4E4F" w:rsidRDefault="00422F2B">
      <w:pPr>
        <w:pStyle w:val="TOC2"/>
        <w:rPr>
          <w:rFonts w:asciiTheme="minorHAnsi" w:eastAsiaTheme="minorEastAsia" w:hAnsiTheme="minorHAnsi" w:cstheme="minorBidi"/>
          <w:noProof/>
          <w:kern w:val="2"/>
          <w:sz w:val="24"/>
          <w:szCs w:val="24"/>
          <w14:ligatures w14:val="standardContextual"/>
        </w:rPr>
      </w:pPr>
      <w:hyperlink w:anchor="_Toc206492691" w:history="1">
        <w:r w:rsidR="003D4E4F" w:rsidRPr="00E62A01">
          <w:rPr>
            <w:rStyle w:val="Hyperlink"/>
          </w:rPr>
          <w:t>4.2</w:t>
        </w:r>
        <w:r w:rsidR="003D4E4F">
          <w:rPr>
            <w:rFonts w:asciiTheme="minorHAnsi" w:eastAsiaTheme="minorEastAsia" w:hAnsiTheme="minorHAnsi" w:cstheme="minorBidi"/>
            <w:noProof/>
            <w:kern w:val="2"/>
            <w:sz w:val="24"/>
            <w:szCs w:val="24"/>
            <w14:ligatures w14:val="standardContextual"/>
          </w:rPr>
          <w:tab/>
        </w:r>
        <w:r w:rsidR="003D4E4F" w:rsidRPr="00E62A01">
          <w:rPr>
            <w:rStyle w:val="Hyperlink"/>
          </w:rPr>
          <w:t>Future scope</w:t>
        </w:r>
        <w:r w:rsidR="003D4E4F">
          <w:rPr>
            <w:noProof/>
            <w:webHidden/>
          </w:rPr>
          <w:tab/>
        </w:r>
        <w:r w:rsidR="003D4E4F">
          <w:rPr>
            <w:noProof/>
            <w:webHidden/>
          </w:rPr>
          <w:fldChar w:fldCharType="begin"/>
        </w:r>
        <w:r w:rsidR="003D4E4F">
          <w:rPr>
            <w:noProof/>
            <w:webHidden/>
          </w:rPr>
          <w:instrText xml:space="preserve"> PAGEREF _Toc206492691 \h </w:instrText>
        </w:r>
        <w:r w:rsidR="003D4E4F">
          <w:rPr>
            <w:noProof/>
            <w:webHidden/>
          </w:rPr>
        </w:r>
        <w:r w:rsidR="003D4E4F">
          <w:rPr>
            <w:noProof/>
            <w:webHidden/>
          </w:rPr>
          <w:fldChar w:fldCharType="separate"/>
        </w:r>
        <w:r w:rsidR="00432CFB">
          <w:rPr>
            <w:noProof/>
            <w:webHidden/>
          </w:rPr>
          <w:t>10</w:t>
        </w:r>
        <w:r w:rsidR="003D4E4F">
          <w:rPr>
            <w:noProof/>
            <w:webHidden/>
          </w:rPr>
          <w:fldChar w:fldCharType="end"/>
        </w:r>
      </w:hyperlink>
    </w:p>
    <w:p w14:paraId="01638A8F" w14:textId="200AA7D0" w:rsidR="003D4E4F" w:rsidRDefault="00422F2B">
      <w:pPr>
        <w:pStyle w:val="TOC1"/>
        <w:rPr>
          <w:rFonts w:asciiTheme="minorHAnsi" w:eastAsiaTheme="minorEastAsia" w:hAnsiTheme="minorHAnsi" w:cstheme="minorBidi"/>
          <w:noProof/>
          <w:kern w:val="2"/>
          <w:sz w:val="24"/>
          <w:szCs w:val="24"/>
          <w14:ligatures w14:val="standardContextual"/>
        </w:rPr>
      </w:pPr>
      <w:hyperlink w:anchor="_Toc206492692" w:history="1">
        <w:r w:rsidR="003D4E4F" w:rsidRPr="00E62A01">
          <w:rPr>
            <w:rStyle w:val="Hyperlink"/>
          </w:rPr>
          <w:t>Appendix A – Prior Version History</w:t>
        </w:r>
        <w:r w:rsidR="003D4E4F">
          <w:rPr>
            <w:noProof/>
            <w:webHidden/>
          </w:rPr>
          <w:tab/>
        </w:r>
        <w:r w:rsidR="003D4E4F">
          <w:rPr>
            <w:noProof/>
            <w:webHidden/>
          </w:rPr>
          <w:fldChar w:fldCharType="begin"/>
        </w:r>
        <w:r w:rsidR="003D4E4F">
          <w:rPr>
            <w:noProof/>
            <w:webHidden/>
          </w:rPr>
          <w:instrText xml:space="preserve"> PAGEREF _Toc206492692 \h </w:instrText>
        </w:r>
        <w:r w:rsidR="003D4E4F">
          <w:rPr>
            <w:noProof/>
            <w:webHidden/>
          </w:rPr>
        </w:r>
        <w:r w:rsidR="003D4E4F">
          <w:rPr>
            <w:noProof/>
            <w:webHidden/>
          </w:rPr>
          <w:fldChar w:fldCharType="separate"/>
        </w:r>
        <w:r w:rsidR="00432CFB">
          <w:rPr>
            <w:noProof/>
            <w:webHidden/>
          </w:rPr>
          <w:t>11</w:t>
        </w:r>
        <w:r w:rsidR="003D4E4F">
          <w:rPr>
            <w:noProof/>
            <w:webHidden/>
          </w:rPr>
          <w:fldChar w:fldCharType="end"/>
        </w:r>
      </w:hyperlink>
    </w:p>
    <w:p w14:paraId="0D5A0DB3" w14:textId="62C74DB0"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206492676"/>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206492677"/>
      <w:r>
        <w:t xml:space="preserve">Document </w:t>
      </w:r>
      <w:r w:rsidR="00020DBE">
        <w:t>p</w:t>
      </w:r>
      <w:r w:rsidR="00BA43CC" w:rsidRPr="0087499E">
        <w:t>urpose</w:t>
      </w:r>
      <w:bookmarkEnd w:id="4"/>
      <w:bookmarkEnd w:id="5"/>
    </w:p>
    <w:p w14:paraId="7B67D82D" w14:textId="176FAD55" w:rsidR="00185AF4" w:rsidRPr="000C21C5" w:rsidRDefault="0061051D" w:rsidP="00B36883">
      <w:r w:rsidRPr="00B01D7F">
        <w:t xml:space="preserve">The purpose of this </w:t>
      </w:r>
      <w:r w:rsidR="0019270C">
        <w:t>P</w:t>
      </w:r>
      <w:r w:rsidR="00496EFC" w:rsidRPr="00B01D7F">
        <w:t xml:space="preserve">ackage </w:t>
      </w:r>
      <w:r w:rsidR="0019270C">
        <w:t>C</w:t>
      </w:r>
      <w:r w:rsidR="00496EFC" w:rsidRPr="00B01D7F">
        <w:t xml:space="preserve">ontent </w:t>
      </w:r>
      <w:r w:rsidR="0019270C">
        <w:t>N</w:t>
      </w:r>
      <w:r w:rsidR="00496EFC" w:rsidRPr="00B01D7F">
        <w:t>ote (PCN)</w:t>
      </w:r>
      <w:r w:rsidRPr="00B01D7F">
        <w:t xml:space="preserve"> is to advise software developers of </w:t>
      </w:r>
      <w:r w:rsidR="00F55D7B" w:rsidRPr="00B01D7F">
        <w:t xml:space="preserve">the package contents for Standard </w:t>
      </w:r>
      <w:r w:rsidRPr="00B01D7F">
        <w:t xml:space="preserve">Business Reporting (SBR) </w:t>
      </w:r>
      <w:r w:rsidR="00173ACD" w:rsidRPr="00B01D7F">
        <w:t>Lodgment</w:t>
      </w:r>
      <w:r w:rsidR="00737440" w:rsidRPr="00B01D7F">
        <w:t xml:space="preserve"> (</w:t>
      </w:r>
      <w:r w:rsidR="00173ACD" w:rsidRPr="00B01D7F">
        <w:t>LDG</w:t>
      </w:r>
      <w:r w:rsidRPr="00B01D7F">
        <w:t>)</w:t>
      </w:r>
      <w:r w:rsidR="00737440" w:rsidRPr="00B01D7F">
        <w:t xml:space="preserve"> </w:t>
      </w:r>
      <w:r w:rsidR="000F37B7" w:rsidRPr="00B01D7F">
        <w:t>20</w:t>
      </w:r>
      <w:r w:rsidR="00B01D7F" w:rsidRPr="00B01D7F">
        <w:t>2</w:t>
      </w:r>
      <w:r w:rsidR="00921C03">
        <w:t>3</w:t>
      </w:r>
      <w:r w:rsidR="00E334DD" w:rsidRPr="00B01D7F">
        <w:t xml:space="preserve"> </w:t>
      </w:r>
      <w:r w:rsidRPr="00B01D7F">
        <w:t>provided by</w:t>
      </w:r>
      <w:r w:rsidR="00737440" w:rsidRPr="00B01D7F">
        <w:t xml:space="preserve"> </w:t>
      </w:r>
      <w:r w:rsidRPr="00B01D7F">
        <w:t>the Australian Taxation Office (ATO).</w:t>
      </w:r>
    </w:p>
    <w:p w14:paraId="59DD1FEC" w14:textId="77777777" w:rsidR="00BA43CC" w:rsidRPr="000C21C5" w:rsidRDefault="00BA43CC" w:rsidP="00B36883">
      <w:pPr>
        <w:pStyle w:val="Heading2"/>
        <w:jc w:val="left"/>
      </w:pPr>
      <w:bookmarkStart w:id="6" w:name="_Toc311801588"/>
      <w:bookmarkStart w:id="7" w:name="_Toc231632936"/>
      <w:bookmarkStart w:id="8" w:name="_Toc231632938"/>
      <w:bookmarkStart w:id="9" w:name="_Toc206492678"/>
      <w:bookmarkStart w:id="10" w:name="_Toc226473065"/>
      <w:bookmarkEnd w:id="6"/>
      <w:bookmarkEnd w:id="7"/>
      <w:bookmarkEnd w:id="8"/>
      <w:r w:rsidRPr="000C21C5">
        <w:t>Audience</w:t>
      </w:r>
      <w:bookmarkEnd w:id="9"/>
    </w:p>
    <w:p w14:paraId="6DD99479" w14:textId="29E69120" w:rsidR="00CF4241" w:rsidRPr="00455FCF" w:rsidRDefault="00CF4241" w:rsidP="00B36883">
      <w:pPr>
        <w:pStyle w:val="Maintext"/>
      </w:pPr>
      <w:r w:rsidRPr="000C21C5">
        <w:t xml:space="preserve">The audience for this Package Content </w:t>
      </w:r>
      <w:r w:rsidR="0019270C">
        <w:t>N</w:t>
      </w:r>
      <w:r w:rsidRPr="000C21C5">
        <w:t xml:space="preserve">ote is software developers who have or are interested in developing </w:t>
      </w:r>
      <w:r w:rsidR="00173ACD">
        <w:t>LDG</w:t>
      </w:r>
      <w:r w:rsidRPr="000C21C5">
        <w:t xml:space="preserve"> service on </w:t>
      </w:r>
      <w:r w:rsidR="000C21C5" w:rsidRPr="000C21C5">
        <w:t>the</w:t>
      </w:r>
      <w:r w:rsidRPr="000C21C5">
        <w:t xml:space="preserve"> SBR ebMS3 platform.</w:t>
      </w:r>
    </w:p>
    <w:p w14:paraId="14AA1B8F" w14:textId="32DBB586" w:rsidR="00065FDE" w:rsidRDefault="00065FDE" w:rsidP="00B36883">
      <w:pPr>
        <w:pStyle w:val="Heading2"/>
        <w:jc w:val="left"/>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20649267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B36883">
      <w:pPr>
        <w:pStyle w:val="Maintext"/>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B36883">
      <w:pPr>
        <w:pStyle w:val="Maintext"/>
      </w:pPr>
    </w:p>
    <w:p w14:paraId="7ECC79FC" w14:textId="167582A1" w:rsidR="00403C30" w:rsidRDefault="00403C30" w:rsidP="00B36883">
      <w:pPr>
        <w:pStyle w:val="Maintext"/>
      </w:pPr>
      <w:r>
        <w:t xml:space="preserve">All relevant message artefacts that comprise the </w:t>
      </w:r>
      <w:r w:rsidR="00173ACD">
        <w:t>LDG</w:t>
      </w:r>
      <w:r w:rsidRPr="000C21C5">
        <w:t xml:space="preserve"> suite</w:t>
      </w:r>
      <w:r>
        <w:t xml:space="preserve"> are contained within one zip file.</w:t>
      </w:r>
      <w:r w:rsidR="008469A2">
        <w:t xml:space="preserve"> The package will be versioned up each time</w:t>
      </w:r>
      <w:r w:rsidR="00622F88">
        <w:t xml:space="preserve"> artefacts are added or updated</w:t>
      </w:r>
      <w:r>
        <w:t>.</w:t>
      </w:r>
    </w:p>
    <w:p w14:paraId="0570BFF2" w14:textId="061A0C8F" w:rsidR="00065FDE" w:rsidRPr="000B2D2F" w:rsidRDefault="00065FDE" w:rsidP="00B36883">
      <w:pPr>
        <w:pStyle w:val="Heading2"/>
        <w:jc w:val="left"/>
      </w:pPr>
      <w:bookmarkStart w:id="113" w:name="_Toc206492680"/>
      <w:r w:rsidRPr="000B2D2F">
        <w:t xml:space="preserve">Summary of </w:t>
      </w:r>
      <w:r w:rsidR="004E68D3" w:rsidRPr="000B2D2F">
        <w:t xml:space="preserve">artefacts </w:t>
      </w:r>
      <w:r w:rsidR="00136955">
        <w:t>within</w:t>
      </w:r>
      <w:r w:rsidR="00136955" w:rsidRPr="00136955">
        <w:t xml:space="preserve"> </w:t>
      </w:r>
      <w:r w:rsidR="005B0686" w:rsidRPr="000B2D2F">
        <w:t>the ATO packages</w:t>
      </w:r>
      <w:bookmarkEnd w:id="113"/>
    </w:p>
    <w:p w14:paraId="4CF9756C" w14:textId="56A95232" w:rsidR="006214E7" w:rsidRPr="0087499E" w:rsidRDefault="006214E7" w:rsidP="00B36883">
      <w:pPr>
        <w:pStyle w:val="Heading3"/>
        <w:spacing w:after="60"/>
      </w:pPr>
      <w:bookmarkStart w:id="114" w:name="_Toc206492681"/>
      <w:r w:rsidRPr="0087499E">
        <w:t>In general</w:t>
      </w:r>
      <w:bookmarkEnd w:id="114"/>
    </w:p>
    <w:p w14:paraId="51806315" w14:textId="58FF8168" w:rsidR="00737440" w:rsidRDefault="00403C30" w:rsidP="00B36883">
      <w:pPr>
        <w:pStyle w:val="Maintext"/>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B36883">
      <w:pPr>
        <w:pStyle w:val="Maintext"/>
        <w:numPr>
          <w:ilvl w:val="0"/>
          <w:numId w:val="26"/>
        </w:numPr>
        <w:rPr>
          <w:rFonts w:cs="Arial"/>
          <w:szCs w:val="22"/>
        </w:rPr>
      </w:pPr>
      <w:r>
        <w:rPr>
          <w:rFonts w:cs="Arial"/>
          <w:szCs w:val="22"/>
        </w:rPr>
        <w:t>Message Repository,</w:t>
      </w:r>
    </w:p>
    <w:p w14:paraId="4305B909" w14:textId="77777777" w:rsidR="0092705D" w:rsidRPr="00226FA7" w:rsidRDefault="0092705D" w:rsidP="00B36883">
      <w:pPr>
        <w:pStyle w:val="Maintext"/>
        <w:numPr>
          <w:ilvl w:val="0"/>
          <w:numId w:val="26"/>
        </w:numPr>
        <w:rPr>
          <w:rFonts w:cs="Arial"/>
          <w:szCs w:val="22"/>
        </w:rPr>
      </w:pPr>
      <w:r w:rsidRPr="00226FA7">
        <w:rPr>
          <w:rFonts w:cs="Arial"/>
          <w:szCs w:val="22"/>
        </w:rPr>
        <w:t>Message Structure Tables (MSTs),</w:t>
      </w:r>
    </w:p>
    <w:p w14:paraId="4D985E71" w14:textId="77777777" w:rsidR="0092705D" w:rsidRDefault="0092705D" w:rsidP="00B36883">
      <w:pPr>
        <w:pStyle w:val="Maintext"/>
        <w:numPr>
          <w:ilvl w:val="0"/>
          <w:numId w:val="26"/>
        </w:numPr>
        <w:rPr>
          <w:rFonts w:cs="Arial"/>
          <w:szCs w:val="22"/>
        </w:rPr>
      </w:pPr>
      <w:r w:rsidRPr="00226FA7">
        <w:rPr>
          <w:rFonts w:cs="Arial"/>
          <w:szCs w:val="22"/>
        </w:rPr>
        <w:t>Contract schemas and samples,</w:t>
      </w:r>
      <w:r>
        <w:rPr>
          <w:rFonts w:cs="Arial"/>
          <w:szCs w:val="22"/>
        </w:rPr>
        <w:t xml:space="preserve"> </w:t>
      </w:r>
    </w:p>
    <w:p w14:paraId="696BFC86" w14:textId="4FA2C53C" w:rsidR="0092705D" w:rsidRPr="00226FA7" w:rsidRDefault="0092705D" w:rsidP="00B36883">
      <w:pPr>
        <w:pStyle w:val="Maintext"/>
        <w:numPr>
          <w:ilvl w:val="0"/>
          <w:numId w:val="26"/>
        </w:numPr>
        <w:rPr>
          <w:rFonts w:cs="Arial"/>
          <w:szCs w:val="22"/>
        </w:rPr>
      </w:pPr>
      <w:r>
        <w:rPr>
          <w:rFonts w:cs="Arial"/>
          <w:szCs w:val="22"/>
        </w:rPr>
        <w:t>Rule Implementation (C# /</w:t>
      </w:r>
      <w:proofErr w:type="spellStart"/>
      <w:r>
        <w:rPr>
          <w:rFonts w:cs="Arial"/>
          <w:szCs w:val="22"/>
        </w:rPr>
        <w:t>Schematron</w:t>
      </w:r>
      <w:proofErr w:type="spellEnd"/>
      <w:r>
        <w:rPr>
          <w:rFonts w:cs="Arial"/>
          <w:szCs w:val="22"/>
        </w:rPr>
        <w:t>) and</w:t>
      </w:r>
    </w:p>
    <w:p w14:paraId="6EC39AF6" w14:textId="77777777" w:rsidR="0092705D" w:rsidRPr="00226FA7" w:rsidRDefault="0092705D" w:rsidP="00B36883">
      <w:pPr>
        <w:pStyle w:val="Maintext"/>
        <w:numPr>
          <w:ilvl w:val="0"/>
          <w:numId w:val="26"/>
        </w:numPr>
        <w:rPr>
          <w:rFonts w:cs="Arial"/>
          <w:szCs w:val="22"/>
        </w:rPr>
      </w:pPr>
      <w:r w:rsidRPr="00226FA7">
        <w:rPr>
          <w:rFonts w:cs="Arial"/>
          <w:szCs w:val="22"/>
        </w:rPr>
        <w:t>Validation Rules (VRs).</w:t>
      </w:r>
    </w:p>
    <w:p w14:paraId="5D14596F" w14:textId="77777777" w:rsidR="00496EFC" w:rsidRDefault="00496EFC" w:rsidP="00B36883">
      <w:pPr>
        <w:pStyle w:val="Maintext"/>
        <w:rPr>
          <w:rFonts w:cs="Arial"/>
          <w:szCs w:val="22"/>
          <w:highlight w:val="lightGray"/>
        </w:rPr>
      </w:pPr>
    </w:p>
    <w:p w14:paraId="70B7E252" w14:textId="7874A5DE" w:rsidR="00496EFC" w:rsidRPr="009A3F8D" w:rsidRDefault="00D52094" w:rsidP="00B36883">
      <w:pPr>
        <w:pStyle w:val="Maintext"/>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B36883">
      <w:pPr>
        <w:pStyle w:val="Maintext"/>
        <w:rPr>
          <w:rFonts w:cs="Arial"/>
          <w:szCs w:val="22"/>
          <w:highlight w:val="lightGray"/>
        </w:rPr>
      </w:pPr>
    </w:p>
    <w:p w14:paraId="55C6D54D" w14:textId="2B78B98F" w:rsidR="003D5C79" w:rsidRPr="007E7C29" w:rsidRDefault="002E7D8E" w:rsidP="00B36883">
      <w:pPr>
        <w:pStyle w:val="Maintext"/>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1486C" w:rsidRDefault="003D5C79" w:rsidP="00B36883">
      <w:pPr>
        <w:pStyle w:val="Maintext"/>
        <w:rPr>
          <w:rFonts w:cs="Arial"/>
          <w:szCs w:val="22"/>
          <w:highlight w:val="lightGray"/>
        </w:rPr>
      </w:pPr>
    </w:p>
    <w:p w14:paraId="78CA7072" w14:textId="782EB623" w:rsidR="002E7D8E" w:rsidRPr="007E7C29" w:rsidRDefault="004A7D2F" w:rsidP="00B36883">
      <w:pPr>
        <w:pStyle w:val="Maintext"/>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B36883">
      <w:pPr>
        <w:pStyle w:val="Maintext"/>
        <w:rPr>
          <w:rFonts w:cs="Arial"/>
          <w:szCs w:val="22"/>
          <w:highlight w:val="lightGray"/>
        </w:rPr>
      </w:pPr>
    </w:p>
    <w:p w14:paraId="734D3C10" w14:textId="21B869D4" w:rsidR="00B64D3E" w:rsidRPr="00E21474" w:rsidRDefault="00B64D3E" w:rsidP="00B36883">
      <w:pPr>
        <w:pStyle w:val="Maintext"/>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25"/>
          <w:headerReference w:type="default" r:id="rId26"/>
          <w:footerReference w:type="even" r:id="rId27"/>
          <w:footerReference w:type="default" r:id="rId28"/>
          <w:headerReference w:type="first" r:id="rId29"/>
          <w:footerReference w:type="first" r:id="rId30"/>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5" w:name="_Toc488160056"/>
      <w:bookmarkStart w:id="116" w:name="_Toc206492682"/>
      <w:r>
        <w:lastRenderedPageBreak/>
        <w:t>S</w:t>
      </w:r>
      <w:r w:rsidRPr="00537772">
        <w:t>ervices</w:t>
      </w:r>
      <w:bookmarkEnd w:id="115"/>
      <w:bookmarkEnd w:id="116"/>
    </w:p>
    <w:p w14:paraId="58F7299C" w14:textId="7AB0F8D9"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A14E36">
        <w:rPr>
          <w:rFonts w:cs="Arial"/>
          <w:szCs w:val="22"/>
        </w:rPr>
        <w:t>LDG</w:t>
      </w:r>
      <w:r>
        <w:rPr>
          <w:rFonts w:cs="Arial"/>
          <w:szCs w:val="22"/>
        </w:rPr>
        <w:t xml:space="preserve"> produ</w:t>
      </w:r>
      <w:r w:rsidR="00A14E36">
        <w:rPr>
          <w:rFonts w:cs="Arial"/>
          <w:szCs w:val="22"/>
        </w:rPr>
        <w:t xml:space="preserve">ct suite and their relationship </w:t>
      </w:r>
      <w:r>
        <w:rPr>
          <w:rFonts w:cs="Arial"/>
          <w:szCs w:val="22"/>
        </w:rPr>
        <w:t xml:space="preserve">to previous service versions: </w:t>
      </w:r>
    </w:p>
    <w:tbl>
      <w:tblPr>
        <w:tblW w:w="15120" w:type="dxa"/>
        <w:tblInd w:w="108"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245"/>
        <w:gridCol w:w="3119"/>
        <w:gridCol w:w="2126"/>
        <w:gridCol w:w="4630"/>
      </w:tblGrid>
      <w:tr w:rsidR="00B44227" w:rsidRPr="003D3B86" w14:paraId="4C1E268C" w14:textId="77777777" w:rsidTr="1FFA2764">
        <w:trPr>
          <w:trHeight w:val="291"/>
          <w:tblHeader/>
        </w:trPr>
        <w:tc>
          <w:tcPr>
            <w:tcW w:w="5245" w:type="dxa"/>
            <w:shd w:val="clear" w:color="auto" w:fill="4F81BD" w:themeFill="accent1"/>
          </w:tcPr>
          <w:p w14:paraId="1D0424E8"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hemeFill="accent1"/>
          </w:tcPr>
          <w:p w14:paraId="4308ACF3"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hemeFill="accent1"/>
          </w:tcPr>
          <w:p w14:paraId="3EDFC9DC"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Change</w:t>
            </w:r>
          </w:p>
        </w:tc>
        <w:tc>
          <w:tcPr>
            <w:tcW w:w="4630" w:type="dxa"/>
            <w:shd w:val="clear" w:color="auto" w:fill="4F81BD" w:themeFill="accent1"/>
          </w:tcPr>
          <w:p w14:paraId="507C5037"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Comments</w:t>
            </w:r>
          </w:p>
        </w:tc>
      </w:tr>
      <w:tr w:rsidR="00AB22F8" w:rsidRPr="00B914BA" w14:paraId="76D8C920" w14:textId="77777777" w:rsidTr="1FFA2764">
        <w:trPr>
          <w:trHeight w:val="291"/>
        </w:trPr>
        <w:tc>
          <w:tcPr>
            <w:tcW w:w="5245" w:type="dxa"/>
            <w:shd w:val="clear" w:color="auto" w:fill="DBE5F1" w:themeFill="accent1" w:themeFillTint="33"/>
          </w:tcPr>
          <w:p w14:paraId="3BB99729" w14:textId="273F7755" w:rsidR="00AB22F8" w:rsidRPr="004478CF" w:rsidRDefault="00AB22F8" w:rsidP="00AB22F8">
            <w:pPr>
              <w:spacing w:before="60" w:after="60"/>
              <w:rPr>
                <w:rFonts w:ascii="Calibri" w:hAnsi="Calibri" w:cs="Calibri"/>
                <w:bCs/>
                <w:szCs w:val="22"/>
              </w:rPr>
            </w:pPr>
            <w:r w:rsidRPr="00AB22F8">
              <w:rPr>
                <w:rFonts w:ascii="Calibri" w:hAnsi="Calibri" w:cs="Calibri"/>
                <w:bCs/>
                <w:szCs w:val="22"/>
              </w:rPr>
              <w:t>Lodgment</w:t>
            </w:r>
            <w:r w:rsidR="0093454E">
              <w:rPr>
                <w:rFonts w:ascii="Calibri" w:hAnsi="Calibri" w:cs="Calibri"/>
                <w:bCs/>
                <w:szCs w:val="22"/>
              </w:rPr>
              <w:t xml:space="preserve"> (LDG) </w:t>
            </w:r>
            <w:r w:rsidRPr="00AB22F8">
              <w:rPr>
                <w:rFonts w:ascii="Calibri" w:hAnsi="Calibri" w:cs="Calibri"/>
                <w:bCs/>
                <w:szCs w:val="22"/>
              </w:rPr>
              <w:t>List</w:t>
            </w:r>
            <w:r w:rsidR="0093454E">
              <w:rPr>
                <w:rFonts w:ascii="Calibri" w:hAnsi="Calibri" w:cs="Calibri"/>
                <w:bCs/>
                <w:szCs w:val="22"/>
              </w:rPr>
              <w:t xml:space="preserve"> 202</w:t>
            </w:r>
            <w:r w:rsidR="00921C03">
              <w:rPr>
                <w:rFonts w:ascii="Calibri" w:hAnsi="Calibri" w:cs="Calibri"/>
                <w:bCs/>
                <w:szCs w:val="22"/>
              </w:rPr>
              <w:t>3</w:t>
            </w:r>
          </w:p>
        </w:tc>
        <w:tc>
          <w:tcPr>
            <w:tcW w:w="3119" w:type="dxa"/>
            <w:shd w:val="clear" w:color="auto" w:fill="DBE5F1" w:themeFill="accent1" w:themeFillTint="33"/>
          </w:tcPr>
          <w:p w14:paraId="59E8D29D" w14:textId="2439542D" w:rsidR="00AB22F8" w:rsidRPr="00AB22F8" w:rsidRDefault="00AB22F8" w:rsidP="00AB22F8">
            <w:pPr>
              <w:spacing w:before="60" w:after="60"/>
              <w:rPr>
                <w:rFonts w:ascii="Calibri" w:hAnsi="Calibri" w:cs="Calibri"/>
                <w:bCs/>
                <w:szCs w:val="22"/>
              </w:rPr>
            </w:pPr>
            <w:r w:rsidRPr="00AB22F8">
              <w:rPr>
                <w:rFonts w:ascii="Calibri" w:hAnsi="Calibri" w:cs="Calibri"/>
                <w:bCs/>
                <w:szCs w:val="22"/>
              </w:rPr>
              <w:t>LDG.000</w:t>
            </w:r>
            <w:r w:rsidR="00921C03">
              <w:rPr>
                <w:rFonts w:ascii="Calibri" w:hAnsi="Calibri" w:cs="Calibri"/>
                <w:bCs/>
                <w:szCs w:val="22"/>
              </w:rPr>
              <w:t>5</w:t>
            </w:r>
            <w:r w:rsidRPr="00AB22F8">
              <w:rPr>
                <w:rFonts w:ascii="Calibri" w:hAnsi="Calibri" w:cs="Calibri"/>
                <w:bCs/>
                <w:szCs w:val="22"/>
              </w:rPr>
              <w:t xml:space="preserve"> 202</w:t>
            </w:r>
            <w:r w:rsidR="00921C03">
              <w:rPr>
                <w:rFonts w:ascii="Calibri" w:hAnsi="Calibri" w:cs="Calibri"/>
                <w:bCs/>
                <w:szCs w:val="22"/>
              </w:rPr>
              <w:t>3</w:t>
            </w:r>
          </w:p>
        </w:tc>
        <w:tc>
          <w:tcPr>
            <w:tcW w:w="2126" w:type="dxa"/>
            <w:shd w:val="clear" w:color="auto" w:fill="DBE5F1" w:themeFill="accent1" w:themeFillTint="33"/>
          </w:tcPr>
          <w:p w14:paraId="53E4BF41" w14:textId="3F27E0E9" w:rsidR="00AB22F8" w:rsidRPr="00AB22F8" w:rsidRDefault="00E515D1" w:rsidP="00AB22F8">
            <w:pPr>
              <w:spacing w:before="60" w:after="60"/>
              <w:rPr>
                <w:rFonts w:ascii="Calibri" w:hAnsi="Calibri" w:cs="Calibri"/>
                <w:bCs/>
                <w:szCs w:val="22"/>
              </w:rPr>
            </w:pPr>
            <w:r>
              <w:rPr>
                <w:rFonts w:ascii="Calibri" w:hAnsi="Calibri" w:cs="Calibri"/>
                <w:bCs/>
                <w:szCs w:val="22"/>
              </w:rPr>
              <w:t>Present</w:t>
            </w:r>
          </w:p>
        </w:tc>
        <w:tc>
          <w:tcPr>
            <w:tcW w:w="4630" w:type="dxa"/>
            <w:shd w:val="clear" w:color="auto" w:fill="DBE5F1" w:themeFill="accent1" w:themeFillTint="33"/>
          </w:tcPr>
          <w:p w14:paraId="0E769903" w14:textId="77EC13D9" w:rsidR="00D30355" w:rsidRPr="00AB22F8" w:rsidRDefault="00D30355" w:rsidP="1FFA2764">
            <w:pPr>
              <w:spacing w:before="60" w:after="60"/>
              <w:rPr>
                <w:rFonts w:ascii="Calibri" w:hAnsi="Calibri" w:cs="Calibri"/>
              </w:rPr>
            </w:pPr>
          </w:p>
        </w:tc>
      </w:tr>
      <w:tr w:rsidR="00AB22F8" w:rsidRPr="00B914BA" w14:paraId="7531E4E3" w14:textId="77777777" w:rsidTr="1FFA2764">
        <w:trPr>
          <w:trHeight w:val="291"/>
        </w:trPr>
        <w:tc>
          <w:tcPr>
            <w:tcW w:w="5245" w:type="dxa"/>
            <w:shd w:val="clear" w:color="auto" w:fill="auto"/>
          </w:tcPr>
          <w:p w14:paraId="5DC87432" w14:textId="084E4997" w:rsidR="00AB22F8" w:rsidRDefault="00AB22F8" w:rsidP="00AB22F8">
            <w:pPr>
              <w:spacing w:before="60" w:after="60"/>
              <w:rPr>
                <w:rFonts w:ascii="Calibri" w:hAnsi="Calibri" w:cs="Calibri"/>
                <w:bCs/>
                <w:szCs w:val="22"/>
              </w:rPr>
            </w:pPr>
            <w:r w:rsidRPr="00AB22F8">
              <w:rPr>
                <w:rFonts w:ascii="Calibri" w:hAnsi="Calibri" w:cs="Calibri"/>
                <w:bCs/>
                <w:szCs w:val="22"/>
              </w:rPr>
              <w:t>Lodgment</w:t>
            </w:r>
            <w:r w:rsidR="0093454E">
              <w:rPr>
                <w:rFonts w:ascii="Calibri" w:hAnsi="Calibri" w:cs="Calibri"/>
                <w:bCs/>
                <w:szCs w:val="22"/>
              </w:rPr>
              <w:t xml:space="preserve"> (LDG)</w:t>
            </w:r>
            <w:r w:rsidRPr="00AB22F8">
              <w:rPr>
                <w:rFonts w:ascii="Calibri" w:hAnsi="Calibri" w:cs="Calibri"/>
                <w:bCs/>
                <w:szCs w:val="22"/>
              </w:rPr>
              <w:t xml:space="preserve"> Get</w:t>
            </w:r>
            <w:r w:rsidR="0093454E">
              <w:rPr>
                <w:rFonts w:ascii="Calibri" w:hAnsi="Calibri" w:cs="Calibri"/>
                <w:bCs/>
                <w:szCs w:val="22"/>
              </w:rPr>
              <w:t xml:space="preserve"> 2019</w:t>
            </w:r>
          </w:p>
        </w:tc>
        <w:tc>
          <w:tcPr>
            <w:tcW w:w="3119" w:type="dxa"/>
            <w:shd w:val="clear" w:color="auto" w:fill="auto"/>
          </w:tcPr>
          <w:p w14:paraId="6E1E8FC8" w14:textId="4BACEC01" w:rsidR="00AB22F8" w:rsidRPr="00AB22F8" w:rsidRDefault="00AB22F8" w:rsidP="00AB22F8">
            <w:pPr>
              <w:spacing w:before="60" w:after="60"/>
              <w:rPr>
                <w:rFonts w:ascii="Calibri" w:hAnsi="Calibri" w:cs="Calibri"/>
                <w:bCs/>
                <w:szCs w:val="22"/>
              </w:rPr>
            </w:pPr>
            <w:r w:rsidRPr="00AB22F8">
              <w:rPr>
                <w:rFonts w:ascii="Calibri" w:hAnsi="Calibri" w:cs="Calibri"/>
                <w:bCs/>
                <w:szCs w:val="22"/>
              </w:rPr>
              <w:t>LDG.0002 2019</w:t>
            </w:r>
          </w:p>
        </w:tc>
        <w:tc>
          <w:tcPr>
            <w:tcW w:w="2126" w:type="dxa"/>
            <w:shd w:val="clear" w:color="auto" w:fill="auto"/>
          </w:tcPr>
          <w:p w14:paraId="257EE1E5" w14:textId="679EB51B" w:rsidR="00AB22F8" w:rsidRPr="00AB22F8" w:rsidRDefault="00AB22F8" w:rsidP="00AB22F8">
            <w:pPr>
              <w:spacing w:before="60" w:after="60"/>
              <w:rPr>
                <w:rFonts w:ascii="Calibri" w:hAnsi="Calibri" w:cs="Calibri"/>
                <w:bCs/>
                <w:szCs w:val="22"/>
              </w:rPr>
            </w:pPr>
            <w:r>
              <w:rPr>
                <w:rFonts w:ascii="Calibri" w:hAnsi="Calibri" w:cs="Calibri"/>
                <w:bCs/>
                <w:szCs w:val="22"/>
              </w:rPr>
              <w:t>Present</w:t>
            </w:r>
          </w:p>
        </w:tc>
        <w:tc>
          <w:tcPr>
            <w:tcW w:w="4630" w:type="dxa"/>
            <w:shd w:val="clear" w:color="auto" w:fill="auto"/>
          </w:tcPr>
          <w:p w14:paraId="0FACD9F2" w14:textId="4D0E96EA" w:rsidR="00AB22F8" w:rsidRPr="00AB22F8" w:rsidRDefault="00FA526C" w:rsidP="00AB22F8">
            <w:pPr>
              <w:spacing w:before="60" w:after="60"/>
              <w:rPr>
                <w:rFonts w:ascii="Calibri" w:hAnsi="Calibri" w:cs="Calibri"/>
                <w:bCs/>
                <w:szCs w:val="22"/>
              </w:rPr>
            </w:pPr>
            <w:r w:rsidRPr="00FA526C">
              <w:rPr>
                <w:rFonts w:ascii="Calibri" w:hAnsi="Calibri" w:cs="Calibri"/>
                <w:bCs/>
                <w:szCs w:val="22"/>
              </w:rPr>
              <w:t xml:space="preserve">The 2019 version includes </w:t>
            </w:r>
            <w:r>
              <w:rPr>
                <w:rFonts w:ascii="Calibri" w:hAnsi="Calibri" w:cs="Calibri"/>
                <w:bCs/>
                <w:szCs w:val="22"/>
              </w:rPr>
              <w:t xml:space="preserve">2025, 2024, </w:t>
            </w:r>
            <w:r w:rsidRPr="00FA526C">
              <w:rPr>
                <w:rFonts w:ascii="Calibri" w:hAnsi="Calibri" w:cs="Calibri"/>
                <w:bCs/>
                <w:szCs w:val="22"/>
              </w:rPr>
              <w:t>2023, 2022, 2021, 2020</w:t>
            </w:r>
            <w:r>
              <w:rPr>
                <w:rFonts w:ascii="Calibri" w:hAnsi="Calibri" w:cs="Calibri"/>
                <w:bCs/>
                <w:szCs w:val="22"/>
              </w:rPr>
              <w:t xml:space="preserve"> and</w:t>
            </w:r>
            <w:r w:rsidRPr="00FA526C">
              <w:rPr>
                <w:rFonts w:ascii="Calibri" w:hAnsi="Calibri" w:cs="Calibri"/>
                <w:bCs/>
                <w:szCs w:val="22"/>
              </w:rPr>
              <w:t xml:space="preserve"> 2019 processed individual income tax return.</w:t>
            </w: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206492683"/>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120" w:type="dxa"/>
        <w:tblInd w:w="108"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245"/>
        <w:gridCol w:w="3119"/>
        <w:gridCol w:w="2126"/>
        <w:gridCol w:w="4630"/>
      </w:tblGrid>
      <w:tr w:rsidR="00B44227" w:rsidRPr="003D3B86" w14:paraId="61998216" w14:textId="77777777" w:rsidTr="1FFA2764">
        <w:trPr>
          <w:trHeight w:val="291"/>
          <w:tblHeader/>
        </w:trPr>
        <w:tc>
          <w:tcPr>
            <w:tcW w:w="5245" w:type="dxa"/>
            <w:shd w:val="clear" w:color="auto" w:fill="4F81BD" w:themeFill="accent1"/>
          </w:tcPr>
          <w:p w14:paraId="63ABC708"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hemeFill="accent1"/>
          </w:tcPr>
          <w:p w14:paraId="4FFF6335"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Interaction</w:t>
            </w:r>
          </w:p>
        </w:tc>
        <w:tc>
          <w:tcPr>
            <w:tcW w:w="2126" w:type="dxa"/>
            <w:shd w:val="clear" w:color="auto" w:fill="4F81BD" w:themeFill="accent1"/>
          </w:tcPr>
          <w:p w14:paraId="138DD846"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Change</w:t>
            </w:r>
          </w:p>
        </w:tc>
        <w:tc>
          <w:tcPr>
            <w:tcW w:w="4630" w:type="dxa"/>
            <w:shd w:val="clear" w:color="auto" w:fill="4F81BD" w:themeFill="accent1"/>
          </w:tcPr>
          <w:p w14:paraId="21C0195B"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Comments</w:t>
            </w:r>
          </w:p>
        </w:tc>
      </w:tr>
      <w:tr w:rsidR="00B44227" w:rsidRPr="00B914BA" w14:paraId="1CC0C71E" w14:textId="77777777" w:rsidTr="1FFA2764">
        <w:trPr>
          <w:trHeight w:val="291"/>
        </w:trPr>
        <w:tc>
          <w:tcPr>
            <w:tcW w:w="5245" w:type="dxa"/>
            <w:shd w:val="clear" w:color="auto" w:fill="DBE5F1" w:themeFill="accent1" w:themeFillTint="33"/>
          </w:tcPr>
          <w:p w14:paraId="59207183" w14:textId="4922769C" w:rsidR="00B44227" w:rsidRPr="004C4798" w:rsidRDefault="00A14E36" w:rsidP="000F37B7">
            <w:pPr>
              <w:spacing w:before="60" w:after="60"/>
              <w:rPr>
                <w:rFonts w:ascii="Calibri" w:hAnsi="Calibri" w:cs="Calibri"/>
                <w:bCs/>
                <w:szCs w:val="22"/>
                <w:highlight w:val="yellow"/>
              </w:rPr>
            </w:pPr>
            <w:r w:rsidRPr="00A402A1">
              <w:rPr>
                <w:rFonts w:ascii="Calibri" w:hAnsi="Calibri" w:cs="Calibri"/>
                <w:bCs/>
                <w:szCs w:val="22"/>
              </w:rPr>
              <w:t>Lodgment 20</w:t>
            </w:r>
            <w:r w:rsidR="00A402A1">
              <w:rPr>
                <w:rFonts w:ascii="Calibri" w:hAnsi="Calibri" w:cs="Calibri"/>
                <w:bCs/>
                <w:szCs w:val="22"/>
              </w:rPr>
              <w:t>2</w:t>
            </w:r>
            <w:r w:rsidR="00921C03">
              <w:rPr>
                <w:rFonts w:ascii="Calibri" w:hAnsi="Calibri" w:cs="Calibri"/>
                <w:bCs/>
                <w:szCs w:val="22"/>
              </w:rPr>
              <w:t>3</w:t>
            </w:r>
            <w:r w:rsidRPr="00A402A1">
              <w:rPr>
                <w:rFonts w:ascii="Calibri" w:hAnsi="Calibri" w:cs="Calibri"/>
                <w:bCs/>
                <w:szCs w:val="22"/>
              </w:rPr>
              <w:t xml:space="preserve"> </w:t>
            </w:r>
            <w:r w:rsidR="0047370D" w:rsidRPr="00A402A1">
              <w:rPr>
                <w:rFonts w:ascii="Calibri" w:hAnsi="Calibri" w:cs="Calibri"/>
                <w:bCs/>
                <w:szCs w:val="22"/>
              </w:rPr>
              <w:t xml:space="preserve">- </w:t>
            </w:r>
            <w:r w:rsidR="00A402A1">
              <w:rPr>
                <w:rFonts w:ascii="Calibri" w:hAnsi="Calibri" w:cs="Calibri"/>
                <w:bCs/>
                <w:szCs w:val="22"/>
              </w:rPr>
              <w:t>List</w:t>
            </w:r>
          </w:p>
        </w:tc>
        <w:tc>
          <w:tcPr>
            <w:tcW w:w="3119" w:type="dxa"/>
            <w:shd w:val="clear" w:color="auto" w:fill="DBE5F1" w:themeFill="accent1" w:themeFillTint="33"/>
          </w:tcPr>
          <w:p w14:paraId="4CAFA188" w14:textId="4D9124DE" w:rsidR="00B44227" w:rsidRPr="00A402A1" w:rsidRDefault="00A14E36" w:rsidP="000F37B7">
            <w:pPr>
              <w:spacing w:before="60" w:after="60"/>
              <w:rPr>
                <w:rFonts w:ascii="Calibri" w:hAnsi="Calibri" w:cs="Calibri"/>
                <w:color w:val="000000"/>
                <w:szCs w:val="22"/>
              </w:rPr>
            </w:pPr>
            <w:r w:rsidRPr="00A402A1">
              <w:rPr>
                <w:rFonts w:ascii="Calibri" w:hAnsi="Calibri" w:cs="Calibri"/>
                <w:color w:val="000000"/>
                <w:szCs w:val="22"/>
              </w:rPr>
              <w:t>ldg.000</w:t>
            </w:r>
            <w:r w:rsidR="00921C03">
              <w:rPr>
                <w:rFonts w:ascii="Calibri" w:hAnsi="Calibri" w:cs="Calibri"/>
                <w:color w:val="000000"/>
                <w:szCs w:val="22"/>
              </w:rPr>
              <w:t>5</w:t>
            </w:r>
            <w:r w:rsidRPr="00A402A1">
              <w:rPr>
                <w:rFonts w:ascii="Calibri" w:hAnsi="Calibri" w:cs="Calibri"/>
                <w:color w:val="000000"/>
                <w:szCs w:val="22"/>
              </w:rPr>
              <w:t>.20</w:t>
            </w:r>
            <w:r w:rsidR="00A402A1" w:rsidRPr="00A402A1">
              <w:rPr>
                <w:rFonts w:ascii="Calibri" w:hAnsi="Calibri" w:cs="Calibri"/>
                <w:color w:val="000000"/>
                <w:szCs w:val="22"/>
              </w:rPr>
              <w:t>2</w:t>
            </w:r>
            <w:r w:rsidR="00921C03">
              <w:rPr>
                <w:rFonts w:ascii="Calibri" w:hAnsi="Calibri" w:cs="Calibri"/>
                <w:color w:val="000000"/>
                <w:szCs w:val="22"/>
              </w:rPr>
              <w:t>3</w:t>
            </w:r>
            <w:r w:rsidR="004478CF" w:rsidRPr="00A402A1">
              <w:rPr>
                <w:rFonts w:ascii="Calibri" w:hAnsi="Calibri" w:cs="Calibri"/>
                <w:color w:val="000000"/>
                <w:szCs w:val="22"/>
              </w:rPr>
              <w:t>.</w:t>
            </w:r>
            <w:r w:rsidR="00A402A1" w:rsidRPr="00A402A1">
              <w:rPr>
                <w:rFonts w:ascii="Calibri" w:hAnsi="Calibri" w:cs="Calibri"/>
                <w:color w:val="000000"/>
                <w:szCs w:val="22"/>
              </w:rPr>
              <w:t>list</w:t>
            </w:r>
          </w:p>
        </w:tc>
        <w:tc>
          <w:tcPr>
            <w:tcW w:w="2126" w:type="dxa"/>
            <w:shd w:val="clear" w:color="auto" w:fill="DBE5F1" w:themeFill="accent1" w:themeFillTint="33"/>
          </w:tcPr>
          <w:p w14:paraId="08D4AA50" w14:textId="38D13804" w:rsidR="00B44227" w:rsidRPr="004C4798" w:rsidRDefault="00E515D1" w:rsidP="00D069DC">
            <w:pPr>
              <w:spacing w:before="60" w:after="60"/>
              <w:rPr>
                <w:rFonts w:ascii="Calibri" w:hAnsi="Calibri" w:cs="Calibri"/>
                <w:color w:val="000000"/>
                <w:szCs w:val="22"/>
                <w:highlight w:val="yellow"/>
              </w:rPr>
            </w:pPr>
            <w:r>
              <w:rPr>
                <w:rFonts w:ascii="Calibri" w:hAnsi="Calibri" w:cs="Calibri"/>
                <w:color w:val="000000"/>
                <w:szCs w:val="22"/>
              </w:rPr>
              <w:t>Present</w:t>
            </w:r>
          </w:p>
        </w:tc>
        <w:tc>
          <w:tcPr>
            <w:tcW w:w="4630" w:type="dxa"/>
            <w:shd w:val="clear" w:color="auto" w:fill="DBE5F1" w:themeFill="accent1" w:themeFillTint="33"/>
          </w:tcPr>
          <w:p w14:paraId="63B7C9AC" w14:textId="0327D394" w:rsidR="00C243B3" w:rsidRPr="00D1333C" w:rsidRDefault="00C243B3" w:rsidP="00D30355">
            <w:pPr>
              <w:spacing w:before="60" w:after="60"/>
              <w:rPr>
                <w:rFonts w:ascii="Calibri" w:hAnsi="Calibri" w:cs="Calibri"/>
              </w:rPr>
            </w:pPr>
          </w:p>
        </w:tc>
      </w:tr>
      <w:tr w:rsidR="000F5C27" w:rsidRPr="00B914BA" w14:paraId="4B5A252F" w14:textId="77777777" w:rsidTr="1FFA2764">
        <w:trPr>
          <w:trHeight w:val="291"/>
        </w:trPr>
        <w:tc>
          <w:tcPr>
            <w:tcW w:w="5245" w:type="dxa"/>
            <w:shd w:val="clear" w:color="auto" w:fill="auto"/>
          </w:tcPr>
          <w:p w14:paraId="58A10FE5" w14:textId="03E07033" w:rsidR="000F5C27" w:rsidRPr="00A402A1" w:rsidRDefault="000F5C27" w:rsidP="000F5C27">
            <w:pPr>
              <w:spacing w:before="60" w:after="60"/>
              <w:rPr>
                <w:rFonts w:ascii="Calibri" w:hAnsi="Calibri" w:cs="Calibri"/>
                <w:bCs/>
                <w:szCs w:val="22"/>
              </w:rPr>
            </w:pPr>
            <w:r w:rsidRPr="00A402A1">
              <w:rPr>
                <w:rFonts w:ascii="Calibri" w:hAnsi="Calibri" w:cs="Calibri"/>
                <w:bCs/>
                <w:szCs w:val="22"/>
              </w:rPr>
              <w:t>Lodgment 20</w:t>
            </w:r>
            <w:r w:rsidR="00274273">
              <w:rPr>
                <w:rFonts w:ascii="Calibri" w:hAnsi="Calibri" w:cs="Calibri"/>
                <w:bCs/>
                <w:szCs w:val="22"/>
              </w:rPr>
              <w:t>19</w:t>
            </w:r>
            <w:r w:rsidRPr="00A402A1">
              <w:rPr>
                <w:rFonts w:ascii="Calibri" w:hAnsi="Calibri" w:cs="Calibri"/>
                <w:bCs/>
                <w:szCs w:val="22"/>
              </w:rPr>
              <w:t xml:space="preserve"> - </w:t>
            </w:r>
            <w:r>
              <w:rPr>
                <w:rFonts w:ascii="Calibri" w:hAnsi="Calibri" w:cs="Calibri"/>
                <w:bCs/>
                <w:szCs w:val="22"/>
              </w:rPr>
              <w:t>Get</w:t>
            </w:r>
          </w:p>
        </w:tc>
        <w:tc>
          <w:tcPr>
            <w:tcW w:w="3119" w:type="dxa"/>
            <w:shd w:val="clear" w:color="auto" w:fill="auto"/>
          </w:tcPr>
          <w:p w14:paraId="35EB9963" w14:textId="4C643427" w:rsidR="000F5C27" w:rsidRPr="00A402A1" w:rsidRDefault="000F5C27" w:rsidP="000F5C27">
            <w:pPr>
              <w:spacing w:before="60" w:after="60"/>
              <w:rPr>
                <w:rFonts w:ascii="Calibri" w:hAnsi="Calibri" w:cs="Calibri"/>
                <w:color w:val="000000"/>
                <w:szCs w:val="22"/>
              </w:rPr>
            </w:pPr>
            <w:r w:rsidRPr="00A402A1">
              <w:rPr>
                <w:rFonts w:ascii="Calibri" w:hAnsi="Calibri" w:cs="Calibri"/>
                <w:color w:val="000000"/>
                <w:szCs w:val="22"/>
              </w:rPr>
              <w:t>ldg.000</w:t>
            </w:r>
            <w:r>
              <w:rPr>
                <w:rFonts w:ascii="Calibri" w:hAnsi="Calibri" w:cs="Calibri"/>
                <w:color w:val="000000"/>
                <w:szCs w:val="22"/>
              </w:rPr>
              <w:t>2</w:t>
            </w:r>
            <w:r w:rsidRPr="00A402A1">
              <w:rPr>
                <w:rFonts w:ascii="Calibri" w:hAnsi="Calibri" w:cs="Calibri"/>
                <w:color w:val="000000"/>
                <w:szCs w:val="22"/>
              </w:rPr>
              <w:t>.20</w:t>
            </w:r>
            <w:r>
              <w:rPr>
                <w:rFonts w:ascii="Calibri" w:hAnsi="Calibri" w:cs="Calibri"/>
                <w:color w:val="000000"/>
                <w:szCs w:val="22"/>
              </w:rPr>
              <w:t>19</w:t>
            </w:r>
            <w:r w:rsidRPr="00A402A1">
              <w:rPr>
                <w:rFonts w:ascii="Calibri" w:hAnsi="Calibri" w:cs="Calibri"/>
                <w:color w:val="000000"/>
                <w:szCs w:val="22"/>
              </w:rPr>
              <w:t>.</w:t>
            </w:r>
            <w:r>
              <w:rPr>
                <w:rFonts w:ascii="Calibri" w:hAnsi="Calibri" w:cs="Calibri"/>
                <w:color w:val="000000"/>
                <w:szCs w:val="22"/>
              </w:rPr>
              <w:t>get</w:t>
            </w:r>
          </w:p>
        </w:tc>
        <w:tc>
          <w:tcPr>
            <w:tcW w:w="2126" w:type="dxa"/>
            <w:shd w:val="clear" w:color="auto" w:fill="auto"/>
          </w:tcPr>
          <w:p w14:paraId="2A683299" w14:textId="6E0E6FC9" w:rsidR="000F5C27" w:rsidRPr="00A402A1" w:rsidRDefault="000F5C27" w:rsidP="000F5C27">
            <w:pPr>
              <w:spacing w:before="60" w:after="60"/>
              <w:rPr>
                <w:rFonts w:ascii="Calibri" w:hAnsi="Calibri" w:cs="Calibri"/>
                <w:color w:val="000000"/>
                <w:szCs w:val="22"/>
              </w:rPr>
            </w:pPr>
            <w:r>
              <w:rPr>
                <w:rFonts w:ascii="Calibri" w:hAnsi="Calibri" w:cs="Calibri"/>
                <w:color w:val="000000"/>
                <w:szCs w:val="22"/>
              </w:rPr>
              <w:t>Present</w:t>
            </w:r>
          </w:p>
        </w:tc>
        <w:tc>
          <w:tcPr>
            <w:tcW w:w="4630" w:type="dxa"/>
            <w:shd w:val="clear" w:color="auto" w:fill="auto"/>
          </w:tcPr>
          <w:p w14:paraId="7A69E3EE" w14:textId="77777777" w:rsidR="000F5C27" w:rsidRPr="00D1333C" w:rsidRDefault="000F5C27" w:rsidP="000F5C27">
            <w:pPr>
              <w:spacing w:before="60" w:after="60"/>
              <w:rPr>
                <w:rFonts w:ascii="Calibri" w:hAnsi="Calibri" w:cs="Calibri"/>
                <w:color w:val="000000"/>
                <w:szCs w:val="22"/>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206492684"/>
      <w:r>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120"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560"/>
        <w:gridCol w:w="13560"/>
      </w:tblGrid>
      <w:tr w:rsidR="00471337" w:rsidRPr="00E75FE8" w14:paraId="5DDEEA36" w14:textId="77777777" w:rsidTr="002706CC">
        <w:trPr>
          <w:trHeight w:val="291"/>
          <w:tblHeader/>
        </w:trPr>
        <w:tc>
          <w:tcPr>
            <w:tcW w:w="1560"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560"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2706CC">
        <w:trPr>
          <w:trHeight w:val="291"/>
        </w:trPr>
        <w:tc>
          <w:tcPr>
            <w:tcW w:w="1560"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560"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2706CC">
        <w:trPr>
          <w:trHeight w:val="291"/>
        </w:trPr>
        <w:tc>
          <w:tcPr>
            <w:tcW w:w="1560"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560"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2706CC">
        <w:trPr>
          <w:trHeight w:val="291"/>
        </w:trPr>
        <w:tc>
          <w:tcPr>
            <w:tcW w:w="1560"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560" w:type="dxa"/>
            <w:tcBorders>
              <w:top w:val="single" w:sz="4" w:space="0" w:color="8DB3E2"/>
              <w:left w:val="nil"/>
              <w:bottom w:val="single" w:sz="4" w:space="0" w:color="8DB3E2"/>
              <w:right w:val="nil"/>
            </w:tcBorders>
            <w:shd w:val="clear" w:color="auto" w:fill="DBE5F1"/>
          </w:tcPr>
          <w:p w14:paraId="4EC924B0"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could  occur as a result of refining service/messages due to feedback or defects. </w:t>
            </w:r>
          </w:p>
        </w:tc>
      </w:tr>
      <w:tr w:rsidR="00471337" w:rsidRPr="00813A8D" w14:paraId="10191DC8" w14:textId="77777777" w:rsidTr="002706CC">
        <w:trPr>
          <w:trHeight w:val="291"/>
        </w:trPr>
        <w:tc>
          <w:tcPr>
            <w:tcW w:w="1560"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560"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within the package and has had no change from the prior package for this year or a previous/forward year </w:t>
            </w:r>
            <w:proofErr w:type="gramStart"/>
            <w:r w:rsidRPr="00D069DC">
              <w:rPr>
                <w:rFonts w:cs="Arial"/>
                <w:color w:val="000000"/>
                <w:sz w:val="20"/>
                <w:szCs w:val="20"/>
              </w:rPr>
              <w:t>where</w:t>
            </w:r>
            <w:proofErr w:type="gramEnd"/>
            <w:r w:rsidRPr="00D069DC">
              <w:rPr>
                <w:rFonts w:cs="Arial"/>
                <w:color w:val="000000"/>
                <w:sz w:val="20"/>
                <w:szCs w:val="20"/>
              </w:rPr>
              <w:t xml:space="preserve"> artefacts cross multiple years.</w:t>
            </w:r>
          </w:p>
        </w:tc>
      </w:tr>
      <w:tr w:rsidR="00471337" w:rsidRPr="00813A8D" w14:paraId="4E1B20E6" w14:textId="77777777" w:rsidTr="002706CC">
        <w:trPr>
          <w:trHeight w:val="291"/>
        </w:trPr>
        <w:tc>
          <w:tcPr>
            <w:tcW w:w="1560"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560"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206492685"/>
      <w:r w:rsidRPr="0087499E">
        <w:lastRenderedPageBreak/>
        <w:t>P</w:t>
      </w:r>
      <w:r w:rsidR="00622B06" w:rsidRPr="0087499E">
        <w:t>ackage</w:t>
      </w:r>
      <w:r w:rsidR="00884899" w:rsidRPr="0087499E">
        <w:t xml:space="preserve"> </w:t>
      </w:r>
      <w:r w:rsidRPr="0087499E">
        <w:t>c</w:t>
      </w:r>
      <w:r w:rsidR="00884899" w:rsidRPr="0087499E">
        <w:t>ontents</w:t>
      </w:r>
      <w:bookmarkEnd w:id="121"/>
    </w:p>
    <w:p w14:paraId="6D5C6A88" w14:textId="77777777" w:rsidR="00737440" w:rsidRDefault="002E11A1" w:rsidP="00DC1A8A">
      <w:pPr>
        <w:pStyle w:val="Maintext"/>
        <w:spacing w:after="60"/>
        <w:jc w:val="both"/>
      </w:pPr>
      <w:r>
        <w:t>The table below outlines the package contents.</w:t>
      </w:r>
    </w:p>
    <w:tbl>
      <w:tblPr>
        <w:tblW w:w="15135" w:type="dxa"/>
        <w:tblInd w:w="93" w:type="dxa"/>
        <w:tblLayout w:type="fixed"/>
        <w:tblLook w:val="00A0" w:firstRow="1" w:lastRow="0" w:firstColumn="1" w:lastColumn="0" w:noHBand="0" w:noVBand="0"/>
      </w:tblPr>
      <w:tblGrid>
        <w:gridCol w:w="4443"/>
        <w:gridCol w:w="1276"/>
        <w:gridCol w:w="1276"/>
        <w:gridCol w:w="992"/>
        <w:gridCol w:w="6095"/>
        <w:gridCol w:w="1053"/>
      </w:tblGrid>
      <w:tr w:rsidR="00BA5B98" w:rsidRPr="00A2597C" w14:paraId="10976122" w14:textId="77777777" w:rsidTr="00E06A7B">
        <w:trPr>
          <w:cantSplit/>
          <w:trHeight w:val="288"/>
          <w:tblHeader/>
        </w:trPr>
        <w:tc>
          <w:tcPr>
            <w:tcW w:w="4443" w:type="dxa"/>
            <w:tcBorders>
              <w:top w:val="single" w:sz="4" w:space="0" w:color="95B3D7" w:themeColor="accent1" w:themeTint="99"/>
              <w:left w:val="nil"/>
              <w:bottom w:val="single" w:sz="4" w:space="0" w:color="95B3D7" w:themeColor="accent1" w:themeTint="99"/>
              <w:right w:val="nil"/>
            </w:tcBorders>
            <w:shd w:val="clear" w:color="auto" w:fill="4F81BD" w:themeFill="accent1"/>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276" w:type="dxa"/>
            <w:tcBorders>
              <w:top w:val="single" w:sz="4" w:space="0" w:color="95B3D7" w:themeColor="accent1" w:themeTint="99"/>
              <w:left w:val="nil"/>
              <w:bottom w:val="single" w:sz="4" w:space="0" w:color="95B3D7" w:themeColor="accent1" w:themeTint="99"/>
              <w:right w:val="nil"/>
            </w:tcBorders>
            <w:shd w:val="clear" w:color="auto" w:fill="4F81BD" w:themeFill="accent1"/>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276" w:type="dxa"/>
            <w:tcBorders>
              <w:top w:val="single" w:sz="4" w:space="0" w:color="95B3D7" w:themeColor="accent1" w:themeTint="99"/>
              <w:left w:val="nil"/>
              <w:bottom w:val="single" w:sz="4" w:space="0" w:color="95B3D7" w:themeColor="accent1" w:themeTint="99"/>
              <w:right w:val="nil"/>
            </w:tcBorders>
            <w:shd w:val="clear" w:color="auto" w:fill="4F81BD" w:themeFill="accent1"/>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themeColor="accent1" w:themeTint="99"/>
              <w:left w:val="nil"/>
              <w:bottom w:val="single" w:sz="4" w:space="0" w:color="95B3D7" w:themeColor="accent1" w:themeTint="99"/>
              <w:right w:val="nil"/>
            </w:tcBorders>
            <w:shd w:val="clear" w:color="auto" w:fill="4F81BD" w:themeFill="accent1"/>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6095" w:type="dxa"/>
            <w:tcBorders>
              <w:top w:val="single" w:sz="4" w:space="0" w:color="95B3D7" w:themeColor="accent1" w:themeTint="99"/>
              <w:left w:val="nil"/>
              <w:bottom w:val="single" w:sz="4" w:space="0" w:color="95B3D7" w:themeColor="accent1" w:themeTint="99"/>
              <w:right w:val="nil"/>
            </w:tcBorders>
            <w:shd w:val="clear" w:color="auto" w:fill="4F81BD" w:themeFill="accent1"/>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053" w:type="dxa"/>
            <w:tcBorders>
              <w:top w:val="single" w:sz="4" w:space="0" w:color="95B3D7" w:themeColor="accent1" w:themeTint="99"/>
              <w:left w:val="nil"/>
              <w:bottom w:val="single" w:sz="4" w:space="0" w:color="95B3D7" w:themeColor="accent1" w:themeTint="99"/>
              <w:right w:val="nil"/>
            </w:tcBorders>
            <w:shd w:val="clear" w:color="auto" w:fill="4F81BD" w:themeFill="accent1"/>
          </w:tcPr>
          <w:p w14:paraId="628B2F03"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Package Status</w:t>
            </w:r>
          </w:p>
        </w:tc>
      </w:tr>
      <w:bookmarkEnd w:id="0"/>
      <w:tr w:rsidR="005D5A6F" w14:paraId="71CD0DBF" w14:textId="77777777" w:rsidTr="00A21239">
        <w:trPr>
          <w:cantSplit/>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noWrap/>
          </w:tcPr>
          <w:p w14:paraId="0B743970" w14:textId="4ED708C5" w:rsidR="005D5A6F" w:rsidRPr="005C7FB9" w:rsidRDefault="005D5A6F" w:rsidP="005D5A6F">
            <w:pPr>
              <w:pStyle w:val="Version2"/>
              <w:ind w:left="0"/>
              <w:rPr>
                <w:bCs/>
                <w:sz w:val="20"/>
                <w:szCs w:val="20"/>
              </w:rPr>
            </w:pPr>
            <w:r>
              <w:rPr>
                <w:color w:val="000000"/>
                <w:sz w:val="20"/>
                <w:szCs w:val="20"/>
              </w:rPr>
              <w:t>ATO LDG.0002 2019</w:t>
            </w:r>
            <w:r w:rsidRPr="00CA041E">
              <w:rPr>
                <w:color w:val="000000"/>
                <w:sz w:val="20"/>
                <w:szCs w:val="20"/>
              </w:rPr>
              <w:t xml:space="preserve"> Get Request Message Structure Table.xlsx</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04CC37B0" w14:textId="736421CB" w:rsidR="005D5A6F" w:rsidRDefault="005D5A6F" w:rsidP="005D5A6F">
            <w:pPr>
              <w:spacing w:before="60" w:after="60"/>
              <w:rPr>
                <w:rFonts w:cs="Arial"/>
                <w:color w:val="000000"/>
                <w:sz w:val="20"/>
                <w:szCs w:val="20"/>
              </w:rPr>
            </w:pPr>
            <w:r>
              <w:rPr>
                <w:rFonts w:cs="Arial"/>
                <w:color w:val="000000"/>
                <w:sz w:val="20"/>
                <w:szCs w:val="20"/>
              </w:rPr>
              <w:t>15.08.2024</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2980FEAE" w14:textId="6307B613" w:rsidR="005D5A6F" w:rsidRDefault="005D5A6F" w:rsidP="005D5A6F">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54B72556" w14:textId="3E6CF59D" w:rsidR="005D5A6F" w:rsidRDefault="005D5A6F" w:rsidP="005D5A6F">
            <w:pPr>
              <w:spacing w:before="60" w:after="60"/>
              <w:rPr>
                <w:rFonts w:cs="Arial"/>
                <w:color w:val="000000"/>
                <w:sz w:val="20"/>
                <w:szCs w:val="20"/>
              </w:rPr>
            </w:pPr>
            <w:r>
              <w:rPr>
                <w:rFonts w:cs="Arial"/>
                <w:color w:val="000000"/>
                <w:sz w:val="20"/>
                <w:szCs w:val="20"/>
              </w:rPr>
              <w:t>1.1</w:t>
            </w:r>
          </w:p>
        </w:tc>
        <w:tc>
          <w:tcPr>
            <w:tcW w:w="6095"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11204310" w14:textId="0F2E3297" w:rsidR="005D5A6F" w:rsidRDefault="005D5A6F" w:rsidP="005D5A6F">
            <w:pPr>
              <w:spacing w:before="60" w:after="60"/>
              <w:rPr>
                <w:rFonts w:cs="Arial"/>
                <w:color w:val="000000"/>
                <w:sz w:val="20"/>
                <w:szCs w:val="20"/>
              </w:rPr>
            </w:pPr>
            <w:r>
              <w:rPr>
                <w:rFonts w:cs="Arial"/>
                <w:color w:val="000000"/>
                <w:sz w:val="20"/>
                <w:szCs w:val="20"/>
              </w:rPr>
              <w:t>No change from prior publication.</w:t>
            </w:r>
          </w:p>
        </w:tc>
        <w:tc>
          <w:tcPr>
            <w:tcW w:w="105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1DB98918" w14:textId="47AD9E19" w:rsidR="005D5A6F" w:rsidRDefault="005D5A6F" w:rsidP="005D5A6F">
            <w:pPr>
              <w:spacing w:before="60" w:after="60"/>
              <w:rPr>
                <w:rFonts w:cs="Arial"/>
                <w:color w:val="000000"/>
                <w:sz w:val="20"/>
                <w:szCs w:val="20"/>
              </w:rPr>
            </w:pPr>
            <w:r>
              <w:rPr>
                <w:rFonts w:cs="Arial"/>
                <w:color w:val="000000"/>
                <w:sz w:val="20"/>
                <w:szCs w:val="20"/>
              </w:rPr>
              <w:t>Present</w:t>
            </w:r>
          </w:p>
        </w:tc>
      </w:tr>
      <w:tr w:rsidR="005D5A6F" w:rsidRPr="005F59F4" w14:paraId="5E42FAAC" w14:textId="77777777" w:rsidTr="00A21239">
        <w:trPr>
          <w:cantSplit/>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auto"/>
            <w:noWrap/>
          </w:tcPr>
          <w:p w14:paraId="33BF3AB5" w14:textId="08A71EE9" w:rsidR="005D5A6F" w:rsidRPr="00274273" w:rsidRDefault="005D5A6F" w:rsidP="005D5A6F">
            <w:pPr>
              <w:spacing w:before="60" w:after="60"/>
              <w:rPr>
                <w:rFonts w:cs="Arial"/>
                <w:color w:val="000000"/>
                <w:sz w:val="20"/>
                <w:szCs w:val="20"/>
              </w:rPr>
            </w:pPr>
            <w:bookmarkStart w:id="122" w:name="_Hlk83215966"/>
            <w:r>
              <w:rPr>
                <w:rFonts w:cs="Arial"/>
                <w:color w:val="000000"/>
                <w:sz w:val="20"/>
                <w:szCs w:val="20"/>
              </w:rPr>
              <w:t>ATO LDG.0002 2019</w:t>
            </w:r>
            <w:r w:rsidRPr="00CA041E">
              <w:rPr>
                <w:rFonts w:cs="Arial"/>
                <w:color w:val="000000"/>
                <w:sz w:val="20"/>
                <w:szCs w:val="20"/>
              </w:rPr>
              <w:t xml:space="preserve"> Get Response Message Structure Table.xlsx</w:t>
            </w:r>
          </w:p>
        </w:tc>
        <w:tc>
          <w:tcPr>
            <w:tcW w:w="1276" w:type="dxa"/>
            <w:tcBorders>
              <w:top w:val="single" w:sz="4" w:space="0" w:color="95B3D7" w:themeColor="accent1" w:themeTint="99"/>
              <w:left w:val="nil"/>
              <w:bottom w:val="single" w:sz="4" w:space="0" w:color="95B3D7" w:themeColor="accent1" w:themeTint="99"/>
              <w:right w:val="nil"/>
            </w:tcBorders>
            <w:shd w:val="clear" w:color="auto" w:fill="auto"/>
          </w:tcPr>
          <w:p w14:paraId="4A3C09F2" w14:textId="0E72D2E6" w:rsidR="005D5A6F" w:rsidRDefault="005D5A6F" w:rsidP="005D5A6F">
            <w:pPr>
              <w:spacing w:before="60" w:after="60"/>
              <w:rPr>
                <w:rFonts w:cs="Arial"/>
                <w:color w:val="000000"/>
                <w:sz w:val="20"/>
                <w:szCs w:val="20"/>
              </w:rPr>
            </w:pPr>
            <w:r>
              <w:rPr>
                <w:rFonts w:cs="Arial"/>
                <w:color w:val="000000"/>
                <w:sz w:val="20"/>
                <w:szCs w:val="20"/>
              </w:rPr>
              <w:t>17.07.2025</w:t>
            </w:r>
          </w:p>
        </w:tc>
        <w:tc>
          <w:tcPr>
            <w:tcW w:w="1276" w:type="dxa"/>
            <w:tcBorders>
              <w:top w:val="single" w:sz="4" w:space="0" w:color="95B3D7" w:themeColor="accent1" w:themeTint="99"/>
              <w:left w:val="nil"/>
              <w:bottom w:val="single" w:sz="4" w:space="0" w:color="95B3D7" w:themeColor="accent1" w:themeTint="99"/>
              <w:right w:val="nil"/>
            </w:tcBorders>
            <w:shd w:val="clear" w:color="auto" w:fill="auto"/>
          </w:tcPr>
          <w:p w14:paraId="7C565ABB" w14:textId="1BD8034E" w:rsidR="005D5A6F" w:rsidRDefault="005D5A6F" w:rsidP="005D5A6F">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auto"/>
          </w:tcPr>
          <w:p w14:paraId="17E3C5A0" w14:textId="3BCD2BC8" w:rsidR="005D5A6F" w:rsidRPr="005F59F4" w:rsidRDefault="005D5A6F" w:rsidP="005D5A6F">
            <w:pPr>
              <w:spacing w:before="60" w:after="60"/>
              <w:rPr>
                <w:rFonts w:cs="Arial"/>
                <w:color w:val="000000"/>
                <w:sz w:val="20"/>
                <w:szCs w:val="20"/>
              </w:rPr>
            </w:pPr>
            <w:r>
              <w:rPr>
                <w:rFonts w:cs="Arial"/>
                <w:color w:val="000000"/>
                <w:sz w:val="20"/>
                <w:szCs w:val="20"/>
              </w:rPr>
              <w:t>1.9</w:t>
            </w:r>
          </w:p>
        </w:tc>
        <w:tc>
          <w:tcPr>
            <w:tcW w:w="6095" w:type="dxa"/>
            <w:tcBorders>
              <w:top w:val="single" w:sz="4" w:space="0" w:color="95B3D7" w:themeColor="accent1" w:themeTint="99"/>
              <w:left w:val="nil"/>
              <w:bottom w:val="single" w:sz="4" w:space="0" w:color="95B3D7" w:themeColor="accent1" w:themeTint="99"/>
              <w:right w:val="nil"/>
            </w:tcBorders>
            <w:shd w:val="clear" w:color="auto" w:fill="auto"/>
          </w:tcPr>
          <w:p w14:paraId="18215130" w14:textId="501A652E" w:rsidR="005D5A6F" w:rsidRPr="008567B2" w:rsidRDefault="005D5A6F" w:rsidP="005D5A6F">
            <w:pPr>
              <w:spacing w:before="60" w:after="60"/>
              <w:rPr>
                <w:sz w:val="20"/>
                <w:szCs w:val="20"/>
              </w:rPr>
            </w:pPr>
            <w:r>
              <w:rPr>
                <w:rFonts w:cs="Arial"/>
                <w:color w:val="000000"/>
                <w:sz w:val="20"/>
                <w:szCs w:val="20"/>
              </w:rPr>
              <w:t>No change from prior publication.</w:t>
            </w:r>
          </w:p>
        </w:tc>
        <w:tc>
          <w:tcPr>
            <w:tcW w:w="1053" w:type="dxa"/>
            <w:tcBorders>
              <w:top w:val="single" w:sz="4" w:space="0" w:color="95B3D7" w:themeColor="accent1" w:themeTint="99"/>
              <w:left w:val="nil"/>
              <w:bottom w:val="single" w:sz="4" w:space="0" w:color="95B3D7" w:themeColor="accent1" w:themeTint="99"/>
              <w:right w:val="nil"/>
            </w:tcBorders>
            <w:shd w:val="clear" w:color="auto" w:fill="auto"/>
          </w:tcPr>
          <w:p w14:paraId="51344B8B" w14:textId="1A1479AF" w:rsidR="005D5A6F" w:rsidRDefault="005D5A6F" w:rsidP="005D5A6F">
            <w:pPr>
              <w:spacing w:before="60" w:after="60"/>
              <w:rPr>
                <w:rFonts w:cs="Arial"/>
                <w:color w:val="000000"/>
                <w:sz w:val="20"/>
                <w:szCs w:val="20"/>
              </w:rPr>
            </w:pPr>
            <w:r>
              <w:rPr>
                <w:rFonts w:cs="Arial"/>
                <w:color w:val="000000"/>
                <w:sz w:val="20"/>
                <w:szCs w:val="20"/>
              </w:rPr>
              <w:t>Present</w:t>
            </w:r>
          </w:p>
        </w:tc>
      </w:tr>
      <w:tr w:rsidR="005D5A6F" w:rsidRPr="00B57914" w14:paraId="12AA4927" w14:textId="77777777" w:rsidTr="00A21239">
        <w:trPr>
          <w:cantSplit/>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noWrap/>
          </w:tcPr>
          <w:p w14:paraId="74D4583D" w14:textId="3EE5752F" w:rsidR="005D5A6F" w:rsidRPr="00B57914" w:rsidRDefault="005D5A6F" w:rsidP="005D5A6F">
            <w:pPr>
              <w:spacing w:before="60" w:after="60"/>
              <w:rPr>
                <w:rFonts w:cs="Arial"/>
                <w:color w:val="000000"/>
                <w:sz w:val="20"/>
                <w:szCs w:val="20"/>
              </w:rPr>
            </w:pPr>
            <w:r>
              <w:rPr>
                <w:rFonts w:cs="Arial"/>
                <w:color w:val="000000"/>
                <w:sz w:val="20"/>
                <w:szCs w:val="20"/>
              </w:rPr>
              <w:t>ATO LDG.0002 2019</w:t>
            </w:r>
            <w:r w:rsidRPr="00CA041E">
              <w:rPr>
                <w:rFonts w:cs="Arial"/>
                <w:color w:val="000000"/>
                <w:sz w:val="20"/>
                <w:szCs w:val="20"/>
              </w:rPr>
              <w:t xml:space="preserve"> Get Rule Implementation.zip</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114A189F" w14:textId="52502602" w:rsidR="005D5A6F" w:rsidRPr="00B57914" w:rsidRDefault="005D5A6F" w:rsidP="005D5A6F">
            <w:pPr>
              <w:spacing w:before="60" w:after="60"/>
              <w:rPr>
                <w:rFonts w:cs="Arial"/>
                <w:color w:val="000000"/>
                <w:sz w:val="20"/>
                <w:szCs w:val="20"/>
              </w:rPr>
            </w:pPr>
            <w:r>
              <w:rPr>
                <w:rFonts w:cs="Arial"/>
                <w:color w:val="000000"/>
                <w:sz w:val="20"/>
                <w:szCs w:val="20"/>
              </w:rPr>
              <w:t>15</w:t>
            </w:r>
            <w:r w:rsidRPr="00B57914">
              <w:rPr>
                <w:rFonts w:cs="Arial"/>
                <w:color w:val="000000"/>
                <w:sz w:val="20"/>
                <w:szCs w:val="20"/>
              </w:rPr>
              <w:t>.</w:t>
            </w:r>
            <w:r>
              <w:rPr>
                <w:rFonts w:cs="Arial"/>
                <w:color w:val="000000"/>
                <w:sz w:val="20"/>
                <w:szCs w:val="20"/>
              </w:rPr>
              <w:t>08.2024</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629F33FF" w14:textId="7A2A6F69" w:rsidR="005D5A6F" w:rsidRPr="00B57914" w:rsidRDefault="005D5A6F" w:rsidP="005D5A6F">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109AAC3C" w14:textId="0A8EC495" w:rsidR="005D5A6F" w:rsidRPr="00F76E96" w:rsidRDefault="005D5A6F" w:rsidP="005D5A6F">
            <w:pPr>
              <w:spacing w:before="60" w:after="60"/>
              <w:rPr>
                <w:rFonts w:cs="Arial"/>
                <w:color w:val="000000"/>
                <w:sz w:val="20"/>
                <w:szCs w:val="20"/>
                <w:highlight w:val="yellow"/>
              </w:rPr>
            </w:pPr>
            <w:r w:rsidRPr="00DE6DEE">
              <w:rPr>
                <w:rFonts w:cs="Arial"/>
                <w:color w:val="000000"/>
                <w:sz w:val="20"/>
                <w:szCs w:val="20"/>
              </w:rPr>
              <w:t>1.1</w:t>
            </w:r>
          </w:p>
        </w:tc>
        <w:tc>
          <w:tcPr>
            <w:tcW w:w="6095"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18CE312C" w14:textId="6463FDCA" w:rsidR="005D5A6F" w:rsidRPr="00B57914" w:rsidRDefault="005D5A6F" w:rsidP="005D5A6F">
            <w:pPr>
              <w:spacing w:before="60" w:after="60"/>
              <w:rPr>
                <w:rFonts w:cs="Arial"/>
                <w:color w:val="000000"/>
                <w:sz w:val="20"/>
                <w:szCs w:val="20"/>
              </w:rPr>
            </w:pPr>
            <w:r>
              <w:rPr>
                <w:rFonts w:cs="Arial"/>
                <w:color w:val="000000"/>
                <w:sz w:val="20"/>
                <w:szCs w:val="20"/>
              </w:rPr>
              <w:t>No change from prior publication.</w:t>
            </w:r>
          </w:p>
        </w:tc>
        <w:tc>
          <w:tcPr>
            <w:tcW w:w="105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39412161" w14:textId="4CBD49AA" w:rsidR="005D5A6F" w:rsidRPr="00B57914" w:rsidRDefault="005D5A6F" w:rsidP="005D5A6F">
            <w:pPr>
              <w:spacing w:before="60" w:after="60"/>
              <w:rPr>
                <w:rFonts w:cs="Arial"/>
                <w:color w:val="000000"/>
                <w:sz w:val="20"/>
                <w:szCs w:val="20"/>
              </w:rPr>
            </w:pPr>
            <w:r>
              <w:rPr>
                <w:rFonts w:cs="Arial"/>
                <w:color w:val="000000"/>
                <w:sz w:val="20"/>
                <w:szCs w:val="20"/>
              </w:rPr>
              <w:t>Present</w:t>
            </w:r>
          </w:p>
        </w:tc>
      </w:tr>
      <w:tr w:rsidR="005D5A6F" w:rsidRPr="00B57914" w14:paraId="6919F277" w14:textId="77777777" w:rsidTr="00A21239">
        <w:trPr>
          <w:cantSplit/>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auto"/>
            <w:noWrap/>
          </w:tcPr>
          <w:p w14:paraId="29C51883" w14:textId="1A229A55" w:rsidR="005D5A6F" w:rsidRPr="00B57914" w:rsidRDefault="005D5A6F" w:rsidP="005D5A6F">
            <w:pPr>
              <w:spacing w:before="60" w:after="60"/>
              <w:rPr>
                <w:rFonts w:cs="Arial"/>
                <w:color w:val="000000"/>
                <w:sz w:val="20"/>
                <w:szCs w:val="20"/>
              </w:rPr>
            </w:pPr>
            <w:r>
              <w:rPr>
                <w:rFonts w:cs="Arial"/>
                <w:color w:val="000000"/>
                <w:sz w:val="20"/>
                <w:szCs w:val="20"/>
              </w:rPr>
              <w:t>ATO LDG.0002 2019</w:t>
            </w:r>
            <w:r w:rsidRPr="00CA041E">
              <w:rPr>
                <w:rFonts w:cs="Arial"/>
                <w:color w:val="000000"/>
                <w:sz w:val="20"/>
                <w:szCs w:val="20"/>
              </w:rPr>
              <w:t xml:space="preserve"> Get Validation Rules.xlsx</w:t>
            </w:r>
          </w:p>
        </w:tc>
        <w:tc>
          <w:tcPr>
            <w:tcW w:w="1276" w:type="dxa"/>
            <w:tcBorders>
              <w:top w:val="single" w:sz="4" w:space="0" w:color="95B3D7" w:themeColor="accent1" w:themeTint="99"/>
              <w:left w:val="nil"/>
              <w:bottom w:val="single" w:sz="4" w:space="0" w:color="95B3D7" w:themeColor="accent1" w:themeTint="99"/>
              <w:right w:val="nil"/>
            </w:tcBorders>
            <w:shd w:val="clear" w:color="auto" w:fill="auto"/>
          </w:tcPr>
          <w:p w14:paraId="094A2E0A" w14:textId="3C87819A" w:rsidR="005D5A6F" w:rsidRPr="00B57914" w:rsidRDefault="005D5A6F" w:rsidP="005D5A6F">
            <w:pPr>
              <w:spacing w:before="60" w:after="60"/>
              <w:rPr>
                <w:rFonts w:cs="Arial"/>
                <w:color w:val="000000"/>
                <w:sz w:val="20"/>
                <w:szCs w:val="20"/>
              </w:rPr>
            </w:pPr>
            <w:r>
              <w:rPr>
                <w:rFonts w:cs="Arial"/>
                <w:color w:val="000000"/>
                <w:sz w:val="20"/>
                <w:szCs w:val="20"/>
              </w:rPr>
              <w:t>28.11.2019</w:t>
            </w:r>
          </w:p>
        </w:tc>
        <w:tc>
          <w:tcPr>
            <w:tcW w:w="1276" w:type="dxa"/>
            <w:tcBorders>
              <w:top w:val="single" w:sz="4" w:space="0" w:color="95B3D7" w:themeColor="accent1" w:themeTint="99"/>
              <w:left w:val="nil"/>
              <w:bottom w:val="single" w:sz="4" w:space="0" w:color="95B3D7" w:themeColor="accent1" w:themeTint="99"/>
              <w:right w:val="nil"/>
            </w:tcBorders>
            <w:shd w:val="clear" w:color="auto" w:fill="auto"/>
          </w:tcPr>
          <w:p w14:paraId="7DD4DDF1" w14:textId="3583B8CD" w:rsidR="005D5A6F" w:rsidRPr="00B57914" w:rsidRDefault="005D5A6F" w:rsidP="005D5A6F">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auto"/>
          </w:tcPr>
          <w:p w14:paraId="6A535C1C" w14:textId="195571BB" w:rsidR="005D5A6F" w:rsidRPr="00B57914" w:rsidRDefault="005D5A6F" w:rsidP="005D5A6F">
            <w:pPr>
              <w:spacing w:before="60" w:after="60"/>
              <w:rPr>
                <w:rFonts w:cs="Arial"/>
                <w:color w:val="000000"/>
                <w:sz w:val="20"/>
                <w:szCs w:val="20"/>
              </w:rPr>
            </w:pPr>
            <w:r>
              <w:rPr>
                <w:rFonts w:cs="Arial"/>
                <w:color w:val="000000"/>
                <w:sz w:val="20"/>
                <w:szCs w:val="20"/>
              </w:rPr>
              <w:t>1.0</w:t>
            </w:r>
          </w:p>
        </w:tc>
        <w:tc>
          <w:tcPr>
            <w:tcW w:w="6095" w:type="dxa"/>
            <w:tcBorders>
              <w:top w:val="single" w:sz="4" w:space="0" w:color="95B3D7" w:themeColor="accent1" w:themeTint="99"/>
              <w:left w:val="nil"/>
              <w:bottom w:val="single" w:sz="4" w:space="0" w:color="95B3D7" w:themeColor="accent1" w:themeTint="99"/>
              <w:right w:val="nil"/>
            </w:tcBorders>
            <w:shd w:val="clear" w:color="auto" w:fill="auto"/>
          </w:tcPr>
          <w:p w14:paraId="1B019E3A" w14:textId="7CE3D46B" w:rsidR="005D5A6F" w:rsidRPr="00B57914" w:rsidRDefault="005D5A6F" w:rsidP="005D5A6F">
            <w:pPr>
              <w:spacing w:before="60" w:after="60"/>
              <w:rPr>
                <w:rFonts w:cs="Arial"/>
                <w:color w:val="000000"/>
                <w:sz w:val="20"/>
                <w:szCs w:val="20"/>
              </w:rPr>
            </w:pPr>
            <w:r>
              <w:rPr>
                <w:rFonts w:cs="Arial"/>
                <w:color w:val="000000"/>
                <w:sz w:val="20"/>
                <w:szCs w:val="20"/>
              </w:rPr>
              <w:t>No change from prior publication.</w:t>
            </w:r>
          </w:p>
        </w:tc>
        <w:tc>
          <w:tcPr>
            <w:tcW w:w="1053" w:type="dxa"/>
            <w:tcBorders>
              <w:top w:val="single" w:sz="4" w:space="0" w:color="95B3D7" w:themeColor="accent1" w:themeTint="99"/>
              <w:left w:val="nil"/>
              <w:bottom w:val="single" w:sz="4" w:space="0" w:color="95B3D7" w:themeColor="accent1" w:themeTint="99"/>
              <w:right w:val="nil"/>
            </w:tcBorders>
            <w:shd w:val="clear" w:color="auto" w:fill="auto"/>
          </w:tcPr>
          <w:p w14:paraId="281FDACF" w14:textId="504D08DC" w:rsidR="005D5A6F" w:rsidRPr="00B57914" w:rsidRDefault="005D5A6F" w:rsidP="005D5A6F">
            <w:pPr>
              <w:spacing w:before="60" w:after="60"/>
              <w:rPr>
                <w:rFonts w:cs="Arial"/>
                <w:color w:val="000000"/>
                <w:sz w:val="20"/>
                <w:szCs w:val="20"/>
              </w:rPr>
            </w:pPr>
            <w:r>
              <w:rPr>
                <w:rFonts w:cs="Arial"/>
                <w:color w:val="000000"/>
                <w:sz w:val="20"/>
                <w:szCs w:val="20"/>
              </w:rPr>
              <w:t>Present</w:t>
            </w:r>
          </w:p>
        </w:tc>
      </w:tr>
      <w:tr w:rsidR="005D5A6F" w:rsidRPr="00B57914" w14:paraId="05C9A908" w14:textId="77777777" w:rsidTr="00A21239">
        <w:trPr>
          <w:cantSplit/>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noWrap/>
          </w:tcPr>
          <w:p w14:paraId="2377B312" w14:textId="3659D33D" w:rsidR="005D5A6F" w:rsidRPr="00B57914" w:rsidRDefault="005D5A6F" w:rsidP="005D5A6F">
            <w:pPr>
              <w:spacing w:before="60" w:after="60"/>
              <w:rPr>
                <w:rFonts w:cs="Arial"/>
                <w:color w:val="000000"/>
                <w:sz w:val="20"/>
                <w:szCs w:val="20"/>
              </w:rPr>
            </w:pPr>
            <w:r>
              <w:rPr>
                <w:rFonts w:cs="Arial"/>
                <w:color w:val="000000"/>
                <w:sz w:val="20"/>
                <w:szCs w:val="20"/>
              </w:rPr>
              <w:t>ATO LDG.0002 2019</w:t>
            </w:r>
            <w:r w:rsidRPr="00CA041E">
              <w:rPr>
                <w:rFonts w:cs="Arial"/>
                <w:color w:val="000000"/>
                <w:sz w:val="20"/>
                <w:szCs w:val="20"/>
              </w:rPr>
              <w:t xml:space="preserve"> Get XML Contracts.zip</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421D8C56" w14:textId="1BA396A5" w:rsidR="005D5A6F" w:rsidRPr="00B57914" w:rsidRDefault="005D5A6F" w:rsidP="005D5A6F">
            <w:pPr>
              <w:spacing w:before="60" w:after="60"/>
              <w:rPr>
                <w:rFonts w:cs="Arial"/>
                <w:color w:val="000000"/>
                <w:sz w:val="20"/>
                <w:szCs w:val="20"/>
              </w:rPr>
            </w:pPr>
            <w:r>
              <w:rPr>
                <w:rFonts w:cs="Arial"/>
                <w:color w:val="000000"/>
                <w:sz w:val="20"/>
                <w:szCs w:val="20"/>
              </w:rPr>
              <w:t>15</w:t>
            </w:r>
            <w:r w:rsidRPr="00B57914">
              <w:rPr>
                <w:rFonts w:cs="Arial"/>
                <w:color w:val="000000"/>
                <w:sz w:val="20"/>
                <w:szCs w:val="20"/>
              </w:rPr>
              <w:t>.</w:t>
            </w:r>
            <w:r>
              <w:rPr>
                <w:rFonts w:cs="Arial"/>
                <w:color w:val="000000"/>
                <w:sz w:val="20"/>
                <w:szCs w:val="20"/>
              </w:rPr>
              <w:t>08.2024</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029D8E12" w14:textId="1D6E00CF" w:rsidR="005D5A6F" w:rsidRPr="00B57914" w:rsidRDefault="005D5A6F" w:rsidP="005D5A6F">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715FFF4F" w14:textId="6DBE03BE" w:rsidR="005D5A6F" w:rsidRPr="00B57914" w:rsidRDefault="005D5A6F" w:rsidP="005D5A6F">
            <w:pPr>
              <w:spacing w:before="60" w:after="60"/>
              <w:rPr>
                <w:rFonts w:cs="Arial"/>
                <w:color w:val="000000"/>
                <w:sz w:val="20"/>
                <w:szCs w:val="20"/>
              </w:rPr>
            </w:pPr>
            <w:r w:rsidRPr="00DE6DEE">
              <w:rPr>
                <w:rFonts w:cs="Arial"/>
                <w:color w:val="000000"/>
                <w:sz w:val="20"/>
                <w:szCs w:val="20"/>
              </w:rPr>
              <w:t>1.1</w:t>
            </w:r>
          </w:p>
        </w:tc>
        <w:tc>
          <w:tcPr>
            <w:tcW w:w="6095"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0AD27171" w14:textId="2A02FACB" w:rsidR="005D5A6F" w:rsidRPr="00E84835" w:rsidRDefault="005D5A6F" w:rsidP="005D5A6F">
            <w:pPr>
              <w:spacing w:before="60" w:after="60"/>
              <w:rPr>
                <w:rFonts w:cs="Arial"/>
                <w:color w:val="000000"/>
                <w:sz w:val="20"/>
                <w:szCs w:val="20"/>
              </w:rPr>
            </w:pPr>
            <w:r>
              <w:rPr>
                <w:rFonts w:cs="Arial"/>
                <w:color w:val="000000"/>
                <w:sz w:val="20"/>
                <w:szCs w:val="20"/>
              </w:rPr>
              <w:t>No change from prior publication.</w:t>
            </w:r>
          </w:p>
        </w:tc>
        <w:tc>
          <w:tcPr>
            <w:tcW w:w="105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4656AA22" w14:textId="191BDD06" w:rsidR="005D5A6F" w:rsidRPr="00B57914" w:rsidRDefault="005D5A6F" w:rsidP="005D5A6F">
            <w:pPr>
              <w:spacing w:before="60" w:after="60"/>
              <w:rPr>
                <w:rFonts w:cs="Arial"/>
                <w:color w:val="000000"/>
                <w:sz w:val="20"/>
                <w:szCs w:val="20"/>
              </w:rPr>
            </w:pPr>
            <w:r>
              <w:rPr>
                <w:rFonts w:cs="Arial"/>
                <w:color w:val="000000"/>
                <w:sz w:val="20"/>
                <w:szCs w:val="20"/>
              </w:rPr>
              <w:t>Present</w:t>
            </w:r>
          </w:p>
        </w:tc>
      </w:tr>
      <w:bookmarkEnd w:id="122"/>
      <w:tr w:rsidR="005D5A6F" w:rsidRPr="00B57914" w14:paraId="0654EB16" w14:textId="77777777" w:rsidTr="00A21239">
        <w:trPr>
          <w:cantSplit/>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auto"/>
            <w:noWrap/>
          </w:tcPr>
          <w:p w14:paraId="191D8D6A" w14:textId="2B10BC85" w:rsidR="005D5A6F" w:rsidRPr="00B57914" w:rsidRDefault="005D5A6F" w:rsidP="005D5A6F">
            <w:pPr>
              <w:spacing w:before="60" w:after="60"/>
              <w:rPr>
                <w:rFonts w:cs="Arial"/>
                <w:color w:val="000000"/>
                <w:sz w:val="20"/>
                <w:szCs w:val="20"/>
              </w:rPr>
            </w:pPr>
            <w:r w:rsidRPr="00274273">
              <w:rPr>
                <w:rFonts w:cs="Arial"/>
                <w:color w:val="000000"/>
                <w:sz w:val="20"/>
                <w:szCs w:val="20"/>
              </w:rPr>
              <w:t>ATO LDG.000</w:t>
            </w:r>
            <w:r>
              <w:rPr>
                <w:rFonts w:cs="Arial"/>
                <w:color w:val="000000"/>
                <w:sz w:val="20"/>
                <w:szCs w:val="20"/>
              </w:rPr>
              <w:t>5</w:t>
            </w:r>
            <w:r w:rsidRPr="00274273">
              <w:rPr>
                <w:rFonts w:cs="Arial"/>
                <w:color w:val="000000"/>
                <w:sz w:val="20"/>
                <w:szCs w:val="20"/>
              </w:rPr>
              <w:t xml:space="preserve"> 202</w:t>
            </w:r>
            <w:r>
              <w:rPr>
                <w:rFonts w:cs="Arial"/>
                <w:color w:val="000000"/>
                <w:sz w:val="20"/>
                <w:szCs w:val="20"/>
              </w:rPr>
              <w:t>3</w:t>
            </w:r>
            <w:r w:rsidRPr="00274273">
              <w:rPr>
                <w:rFonts w:cs="Arial"/>
                <w:color w:val="000000"/>
                <w:sz w:val="20"/>
                <w:szCs w:val="20"/>
              </w:rPr>
              <w:t xml:space="preserve"> List</w:t>
            </w:r>
            <w:r>
              <w:rPr>
                <w:rFonts w:cs="Arial"/>
                <w:color w:val="000000"/>
                <w:sz w:val="20"/>
                <w:szCs w:val="20"/>
              </w:rPr>
              <w:t xml:space="preserve"> Request </w:t>
            </w:r>
            <w:r w:rsidRPr="00274273">
              <w:rPr>
                <w:rFonts w:cs="Arial"/>
                <w:color w:val="000000"/>
                <w:sz w:val="20"/>
                <w:szCs w:val="20"/>
              </w:rPr>
              <w:t>Message Structure Table.xlsx</w:t>
            </w:r>
          </w:p>
        </w:tc>
        <w:tc>
          <w:tcPr>
            <w:tcW w:w="1276" w:type="dxa"/>
            <w:tcBorders>
              <w:top w:val="single" w:sz="4" w:space="0" w:color="95B3D7" w:themeColor="accent1" w:themeTint="99"/>
              <w:left w:val="nil"/>
              <w:bottom w:val="single" w:sz="4" w:space="0" w:color="95B3D7" w:themeColor="accent1" w:themeTint="99"/>
              <w:right w:val="nil"/>
            </w:tcBorders>
            <w:shd w:val="clear" w:color="auto" w:fill="auto"/>
          </w:tcPr>
          <w:p w14:paraId="1DC6D4AE" w14:textId="54F33D47" w:rsidR="005D5A6F" w:rsidRPr="00B57B5B" w:rsidRDefault="005D5A6F" w:rsidP="005D5A6F">
            <w:pPr>
              <w:spacing w:before="60" w:after="60"/>
              <w:rPr>
                <w:rFonts w:cs="Arial"/>
                <w:sz w:val="20"/>
                <w:szCs w:val="20"/>
              </w:rPr>
            </w:pPr>
            <w:r>
              <w:rPr>
                <w:rFonts w:cs="Arial"/>
                <w:color w:val="000000"/>
                <w:sz w:val="20"/>
                <w:szCs w:val="20"/>
              </w:rPr>
              <w:t>18.09.2025</w:t>
            </w:r>
          </w:p>
        </w:tc>
        <w:tc>
          <w:tcPr>
            <w:tcW w:w="1276" w:type="dxa"/>
            <w:tcBorders>
              <w:top w:val="single" w:sz="4" w:space="0" w:color="95B3D7" w:themeColor="accent1" w:themeTint="99"/>
              <w:left w:val="nil"/>
              <w:bottom w:val="single" w:sz="4" w:space="0" w:color="95B3D7" w:themeColor="accent1" w:themeTint="99"/>
              <w:right w:val="nil"/>
            </w:tcBorders>
            <w:shd w:val="clear" w:color="auto" w:fill="auto"/>
          </w:tcPr>
          <w:p w14:paraId="6FD9E163" w14:textId="028B73B0" w:rsidR="005D5A6F" w:rsidRPr="00B57B5B" w:rsidRDefault="005D5A6F" w:rsidP="005D5A6F">
            <w:pPr>
              <w:spacing w:before="60" w:after="60"/>
              <w:rPr>
                <w:rFonts w:cs="Arial"/>
                <w:sz w:val="20"/>
                <w:szCs w:val="20"/>
              </w:rPr>
            </w:pPr>
            <w:r>
              <w:rPr>
                <w:rFonts w:cs="Arial"/>
                <w:color w:val="000000"/>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auto"/>
          </w:tcPr>
          <w:p w14:paraId="14A88C6D" w14:textId="5A468A13" w:rsidR="005D5A6F" w:rsidRPr="00B57B5B" w:rsidRDefault="005D5A6F" w:rsidP="005D5A6F">
            <w:pPr>
              <w:spacing w:before="60" w:after="60"/>
              <w:rPr>
                <w:rFonts w:cs="Arial"/>
                <w:sz w:val="20"/>
                <w:szCs w:val="20"/>
              </w:rPr>
            </w:pPr>
            <w:r>
              <w:rPr>
                <w:rFonts w:cs="Arial"/>
                <w:color w:val="000000"/>
                <w:sz w:val="20"/>
                <w:szCs w:val="20"/>
              </w:rPr>
              <w:t>1.2</w:t>
            </w:r>
          </w:p>
        </w:tc>
        <w:tc>
          <w:tcPr>
            <w:tcW w:w="6095" w:type="dxa"/>
            <w:tcBorders>
              <w:top w:val="single" w:sz="4" w:space="0" w:color="95B3D7" w:themeColor="accent1" w:themeTint="99"/>
              <w:left w:val="nil"/>
              <w:bottom w:val="single" w:sz="4" w:space="0" w:color="95B3D7" w:themeColor="accent1" w:themeTint="99"/>
              <w:right w:val="nil"/>
            </w:tcBorders>
            <w:shd w:val="clear" w:color="auto" w:fill="auto"/>
          </w:tcPr>
          <w:p w14:paraId="67FF72DF" w14:textId="6966203F" w:rsidR="005D5A6F" w:rsidRDefault="005D5A6F" w:rsidP="005D5A6F">
            <w:pPr>
              <w:spacing w:before="60" w:after="60"/>
              <w:rPr>
                <w:rFonts w:cs="Arial"/>
                <w:color w:val="000000"/>
                <w:sz w:val="20"/>
                <w:szCs w:val="20"/>
              </w:rPr>
            </w:pPr>
            <w:r>
              <w:rPr>
                <w:rFonts w:cs="Arial"/>
                <w:color w:val="000000"/>
                <w:sz w:val="20"/>
                <w:szCs w:val="20"/>
              </w:rPr>
              <w:t xml:space="preserve">For the following aliases, removed enumerated values </w:t>
            </w:r>
            <w:r w:rsidR="00BF5B60">
              <w:rPr>
                <w:rFonts w:cs="Arial"/>
                <w:color w:val="000000"/>
                <w:sz w:val="20"/>
                <w:szCs w:val="20"/>
              </w:rPr>
              <w:t xml:space="preserve">since now validated in Validation Rules </w:t>
            </w:r>
            <w:r w:rsidR="00A21239">
              <w:rPr>
                <w:rFonts w:cs="Arial"/>
                <w:color w:val="000000"/>
                <w:sz w:val="20"/>
                <w:szCs w:val="20"/>
              </w:rPr>
              <w:t>to align to design standards</w:t>
            </w:r>
            <w:r>
              <w:rPr>
                <w:rFonts w:cs="Arial"/>
                <w:color w:val="000000"/>
                <w:sz w:val="20"/>
                <w:szCs w:val="20"/>
              </w:rPr>
              <w:t>:</w:t>
            </w:r>
          </w:p>
          <w:p w14:paraId="332D56D7" w14:textId="77777777" w:rsidR="005D5A6F" w:rsidRDefault="005D5A6F" w:rsidP="005D5A6F">
            <w:pPr>
              <w:pStyle w:val="ListParagraph"/>
              <w:numPr>
                <w:ilvl w:val="0"/>
                <w:numId w:val="26"/>
              </w:numPr>
              <w:spacing w:before="60" w:after="60"/>
              <w:rPr>
                <w:rFonts w:cs="Arial"/>
                <w:color w:val="000000"/>
                <w:sz w:val="20"/>
                <w:szCs w:val="20"/>
              </w:rPr>
            </w:pPr>
            <w:r>
              <w:rPr>
                <w:rFonts w:cs="Arial"/>
                <w:color w:val="000000"/>
                <w:sz w:val="20"/>
                <w:szCs w:val="20"/>
              </w:rPr>
              <w:t>LDG6 Account type</w:t>
            </w:r>
          </w:p>
          <w:p w14:paraId="6DAE097E" w14:textId="34989084" w:rsidR="005D5A6F" w:rsidRDefault="005D5A6F" w:rsidP="005D5A6F">
            <w:pPr>
              <w:pStyle w:val="ListParagraph"/>
              <w:numPr>
                <w:ilvl w:val="0"/>
                <w:numId w:val="26"/>
              </w:numPr>
              <w:spacing w:before="60" w:after="60"/>
              <w:rPr>
                <w:rFonts w:cs="Arial"/>
                <w:color w:val="000000"/>
                <w:sz w:val="20"/>
                <w:szCs w:val="20"/>
              </w:rPr>
            </w:pPr>
            <w:r>
              <w:rPr>
                <w:rFonts w:cs="Arial"/>
                <w:color w:val="000000"/>
                <w:sz w:val="20"/>
                <w:szCs w:val="20"/>
              </w:rPr>
              <w:t>LDG9 Form category</w:t>
            </w:r>
          </w:p>
          <w:p w14:paraId="211FF602" w14:textId="057F45C2" w:rsidR="005D5A6F" w:rsidRPr="001A0916" w:rsidRDefault="005D5A6F" w:rsidP="005D5A6F">
            <w:pPr>
              <w:pStyle w:val="ListParagraph"/>
              <w:numPr>
                <w:ilvl w:val="0"/>
                <w:numId w:val="26"/>
              </w:numPr>
              <w:spacing w:before="60" w:after="60"/>
              <w:rPr>
                <w:rFonts w:cs="Arial"/>
                <w:color w:val="000000"/>
                <w:sz w:val="20"/>
                <w:szCs w:val="20"/>
              </w:rPr>
            </w:pPr>
            <w:r>
              <w:rPr>
                <w:rFonts w:cs="Arial"/>
                <w:color w:val="000000"/>
                <w:sz w:val="20"/>
                <w:szCs w:val="20"/>
              </w:rPr>
              <w:t>LDG33 Start account type</w:t>
            </w:r>
          </w:p>
        </w:tc>
        <w:tc>
          <w:tcPr>
            <w:tcW w:w="1053" w:type="dxa"/>
            <w:tcBorders>
              <w:top w:val="single" w:sz="4" w:space="0" w:color="95B3D7" w:themeColor="accent1" w:themeTint="99"/>
              <w:left w:val="nil"/>
              <w:bottom w:val="single" w:sz="4" w:space="0" w:color="95B3D7" w:themeColor="accent1" w:themeTint="99"/>
              <w:right w:val="nil"/>
            </w:tcBorders>
            <w:shd w:val="clear" w:color="auto" w:fill="auto"/>
          </w:tcPr>
          <w:p w14:paraId="622D7E58" w14:textId="424AC70F" w:rsidR="005D5A6F" w:rsidRPr="00B57B5B" w:rsidRDefault="005D5A6F" w:rsidP="005D5A6F">
            <w:pPr>
              <w:spacing w:before="60" w:after="60"/>
              <w:rPr>
                <w:rFonts w:cs="Arial"/>
                <w:sz w:val="20"/>
                <w:szCs w:val="20"/>
              </w:rPr>
            </w:pPr>
            <w:r w:rsidRPr="00663255">
              <w:rPr>
                <w:rFonts w:cs="Arial"/>
                <w:color w:val="000000"/>
                <w:sz w:val="20"/>
                <w:szCs w:val="20"/>
              </w:rPr>
              <w:t>Updated</w:t>
            </w:r>
          </w:p>
        </w:tc>
      </w:tr>
      <w:tr w:rsidR="005D5A6F" w:rsidRPr="00274273" w14:paraId="3F77D32B" w14:textId="77777777" w:rsidTr="00A21239">
        <w:trPr>
          <w:cantSplit/>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noWrap/>
          </w:tcPr>
          <w:p w14:paraId="72D50F8E" w14:textId="744B77F5" w:rsidR="005D5A6F" w:rsidRPr="00274273" w:rsidRDefault="005D5A6F" w:rsidP="005D5A6F">
            <w:pPr>
              <w:spacing w:before="60" w:after="60"/>
              <w:rPr>
                <w:rFonts w:cs="Arial"/>
                <w:color w:val="000000"/>
                <w:sz w:val="20"/>
                <w:szCs w:val="20"/>
              </w:rPr>
            </w:pPr>
            <w:r w:rsidRPr="00274273">
              <w:rPr>
                <w:rFonts w:cs="Arial"/>
                <w:color w:val="000000"/>
                <w:sz w:val="20"/>
                <w:szCs w:val="20"/>
              </w:rPr>
              <w:t>ATO LDG.000</w:t>
            </w:r>
            <w:r>
              <w:rPr>
                <w:rFonts w:cs="Arial"/>
                <w:color w:val="000000"/>
                <w:sz w:val="20"/>
                <w:szCs w:val="20"/>
              </w:rPr>
              <w:t>5</w:t>
            </w:r>
            <w:r w:rsidRPr="00274273">
              <w:rPr>
                <w:rFonts w:cs="Arial"/>
                <w:color w:val="000000"/>
                <w:sz w:val="20"/>
                <w:szCs w:val="20"/>
              </w:rPr>
              <w:t xml:space="preserve"> 202</w:t>
            </w:r>
            <w:r>
              <w:rPr>
                <w:rFonts w:cs="Arial"/>
                <w:color w:val="000000"/>
                <w:sz w:val="20"/>
                <w:szCs w:val="20"/>
              </w:rPr>
              <w:t>3</w:t>
            </w:r>
            <w:r w:rsidRPr="00274273">
              <w:rPr>
                <w:rFonts w:cs="Arial"/>
                <w:color w:val="000000"/>
                <w:sz w:val="20"/>
                <w:szCs w:val="20"/>
              </w:rPr>
              <w:t xml:space="preserve"> List Re</w:t>
            </w:r>
            <w:r>
              <w:rPr>
                <w:rFonts w:cs="Arial"/>
                <w:color w:val="000000"/>
                <w:sz w:val="20"/>
                <w:szCs w:val="20"/>
              </w:rPr>
              <w:t>sponse</w:t>
            </w:r>
            <w:r w:rsidRPr="00274273">
              <w:rPr>
                <w:rFonts w:cs="Arial"/>
                <w:color w:val="000000"/>
                <w:sz w:val="20"/>
                <w:szCs w:val="20"/>
              </w:rPr>
              <w:t xml:space="preserve"> Message Structure Table.xlsx</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72C2B9D0" w14:textId="3BF9E719" w:rsidR="005D5A6F" w:rsidRDefault="005D5A6F" w:rsidP="005D5A6F">
            <w:pPr>
              <w:spacing w:before="60" w:after="60"/>
              <w:rPr>
                <w:rFonts w:cs="Arial"/>
                <w:color w:val="000000"/>
                <w:sz w:val="20"/>
                <w:szCs w:val="20"/>
              </w:rPr>
            </w:pPr>
            <w:r>
              <w:rPr>
                <w:rFonts w:cs="Arial"/>
                <w:color w:val="000000"/>
                <w:sz w:val="20"/>
                <w:szCs w:val="20"/>
              </w:rPr>
              <w:t>18.09.2025</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335F4AE3" w14:textId="067A1C7A" w:rsidR="005D5A6F" w:rsidRDefault="005D5A6F" w:rsidP="005D5A6F">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69C8B6B6" w14:textId="3014689E" w:rsidR="005D5A6F" w:rsidRDefault="005D5A6F" w:rsidP="005D5A6F">
            <w:pPr>
              <w:spacing w:before="60" w:after="60"/>
              <w:rPr>
                <w:rFonts w:cs="Arial"/>
                <w:color w:val="000000"/>
                <w:sz w:val="20"/>
                <w:szCs w:val="20"/>
              </w:rPr>
            </w:pPr>
            <w:r>
              <w:rPr>
                <w:rFonts w:cs="Arial"/>
                <w:color w:val="000000"/>
                <w:sz w:val="20"/>
                <w:szCs w:val="20"/>
              </w:rPr>
              <w:t>1.2</w:t>
            </w:r>
          </w:p>
        </w:tc>
        <w:tc>
          <w:tcPr>
            <w:tcW w:w="6095"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6A44D4A3" w14:textId="0305FC33" w:rsidR="005D5A6F" w:rsidRDefault="005D5A6F" w:rsidP="005D5A6F">
            <w:pPr>
              <w:spacing w:before="60" w:after="60"/>
              <w:rPr>
                <w:rFonts w:cs="Arial"/>
                <w:color w:val="000000"/>
                <w:sz w:val="20"/>
                <w:szCs w:val="20"/>
              </w:rPr>
            </w:pPr>
            <w:r>
              <w:rPr>
                <w:rFonts w:cs="Arial"/>
                <w:color w:val="000000"/>
                <w:sz w:val="20"/>
                <w:szCs w:val="20"/>
              </w:rPr>
              <w:t>Added the following new table entries</w:t>
            </w:r>
            <w:r w:rsidR="00A21239" w:rsidRPr="00A21239">
              <w:rPr>
                <w:rFonts w:cs="Arial"/>
                <w:color w:val="000000"/>
                <w:sz w:val="20"/>
                <w:szCs w:val="20"/>
              </w:rPr>
              <w:t xml:space="preserve"> to support the combined global and domestic minimum tax </w:t>
            </w:r>
            <w:proofErr w:type="spellStart"/>
            <w:r w:rsidR="00A21239" w:rsidRPr="00A21239">
              <w:rPr>
                <w:rFonts w:cs="Arial"/>
                <w:color w:val="000000"/>
                <w:sz w:val="20"/>
                <w:szCs w:val="20"/>
              </w:rPr>
              <w:t>lodgments</w:t>
            </w:r>
            <w:proofErr w:type="spellEnd"/>
            <w:r>
              <w:rPr>
                <w:rFonts w:cs="Arial"/>
                <w:color w:val="000000"/>
                <w:sz w:val="20"/>
                <w:szCs w:val="20"/>
              </w:rPr>
              <w:t>:</w:t>
            </w:r>
          </w:p>
          <w:p w14:paraId="604E35D8" w14:textId="61FEAE61" w:rsidR="005D5A6F" w:rsidRDefault="005D5A6F" w:rsidP="005D5A6F">
            <w:pPr>
              <w:pStyle w:val="ListParagraph"/>
              <w:numPr>
                <w:ilvl w:val="0"/>
                <w:numId w:val="26"/>
              </w:numPr>
              <w:spacing w:before="60" w:after="60"/>
              <w:rPr>
                <w:rFonts w:cs="Arial"/>
                <w:color w:val="000000"/>
                <w:sz w:val="20"/>
                <w:szCs w:val="20"/>
              </w:rPr>
            </w:pPr>
            <w:r>
              <w:rPr>
                <w:rFonts w:cs="Arial"/>
                <w:color w:val="000000"/>
                <w:sz w:val="20"/>
                <w:szCs w:val="20"/>
              </w:rPr>
              <w:t>Account Type Code</w:t>
            </w:r>
            <w:r w:rsidR="00E06A7B">
              <w:rPr>
                <w:rFonts w:cs="Arial"/>
                <w:color w:val="000000"/>
                <w:sz w:val="20"/>
                <w:szCs w:val="20"/>
              </w:rPr>
              <w:t>s</w:t>
            </w:r>
            <w:r>
              <w:rPr>
                <w:rFonts w:cs="Arial"/>
                <w:color w:val="000000"/>
                <w:sz w:val="20"/>
                <w:szCs w:val="20"/>
              </w:rPr>
              <w:t xml:space="preserve"> – ‘GDMT’</w:t>
            </w:r>
          </w:p>
          <w:p w14:paraId="207F2DB7" w14:textId="0274BAF3" w:rsidR="005D5A6F" w:rsidRDefault="005D5A6F" w:rsidP="005D5A6F">
            <w:pPr>
              <w:pStyle w:val="ListParagraph"/>
              <w:numPr>
                <w:ilvl w:val="0"/>
                <w:numId w:val="26"/>
              </w:numPr>
              <w:spacing w:before="60" w:after="60"/>
              <w:rPr>
                <w:rFonts w:cs="Arial"/>
                <w:color w:val="000000"/>
                <w:sz w:val="20"/>
                <w:szCs w:val="20"/>
              </w:rPr>
            </w:pPr>
            <w:r>
              <w:rPr>
                <w:rFonts w:cs="Arial"/>
                <w:color w:val="000000"/>
                <w:sz w:val="20"/>
                <w:szCs w:val="20"/>
              </w:rPr>
              <w:t>Form Category Code</w:t>
            </w:r>
            <w:r w:rsidR="00E06A7B">
              <w:rPr>
                <w:rFonts w:cs="Arial"/>
                <w:color w:val="000000"/>
                <w:sz w:val="20"/>
                <w:szCs w:val="20"/>
              </w:rPr>
              <w:t>s</w:t>
            </w:r>
            <w:r>
              <w:rPr>
                <w:rFonts w:cs="Arial"/>
                <w:color w:val="000000"/>
                <w:sz w:val="20"/>
                <w:szCs w:val="20"/>
              </w:rPr>
              <w:t xml:space="preserve"> – ‘GDMTR’</w:t>
            </w:r>
          </w:p>
          <w:p w14:paraId="00E43E7F" w14:textId="77777777" w:rsidR="005D5A6F" w:rsidRDefault="005D5A6F" w:rsidP="005D5A6F">
            <w:pPr>
              <w:pStyle w:val="ListParagraph"/>
              <w:numPr>
                <w:ilvl w:val="0"/>
                <w:numId w:val="26"/>
              </w:numPr>
              <w:spacing w:before="60" w:after="60"/>
              <w:rPr>
                <w:rFonts w:cs="Arial"/>
                <w:color w:val="000000"/>
                <w:sz w:val="20"/>
                <w:szCs w:val="20"/>
              </w:rPr>
            </w:pPr>
            <w:r>
              <w:rPr>
                <w:rFonts w:cs="Arial"/>
                <w:color w:val="000000"/>
                <w:sz w:val="20"/>
                <w:szCs w:val="20"/>
              </w:rPr>
              <w:t>Role Type Code</w:t>
            </w:r>
            <w:r w:rsidR="00E06A7B">
              <w:rPr>
                <w:rFonts w:cs="Arial"/>
                <w:color w:val="000000"/>
                <w:sz w:val="20"/>
                <w:szCs w:val="20"/>
              </w:rPr>
              <w:t>s</w:t>
            </w:r>
            <w:r>
              <w:rPr>
                <w:rFonts w:cs="Arial"/>
                <w:color w:val="000000"/>
                <w:sz w:val="20"/>
                <w:szCs w:val="20"/>
              </w:rPr>
              <w:t xml:space="preserve"> – ‘GDMTR’</w:t>
            </w:r>
          </w:p>
          <w:p w14:paraId="63AFE16F" w14:textId="77777777" w:rsidR="0007764F" w:rsidRDefault="0007764F" w:rsidP="0007764F">
            <w:pPr>
              <w:spacing w:before="60" w:after="60"/>
              <w:rPr>
                <w:rFonts w:cs="Arial"/>
                <w:color w:val="000000"/>
                <w:sz w:val="20"/>
                <w:szCs w:val="20"/>
              </w:rPr>
            </w:pPr>
          </w:p>
          <w:p w14:paraId="20DAC6D4" w14:textId="6E24DB38" w:rsidR="00B57E81" w:rsidRDefault="00B57E81" w:rsidP="0007764F">
            <w:pPr>
              <w:spacing w:before="60" w:after="60"/>
              <w:rPr>
                <w:rFonts w:cs="Arial"/>
                <w:color w:val="000000"/>
                <w:sz w:val="20"/>
                <w:szCs w:val="20"/>
              </w:rPr>
            </w:pPr>
            <w:r>
              <w:rPr>
                <w:rFonts w:cs="Arial"/>
                <w:color w:val="000000"/>
                <w:sz w:val="20"/>
                <w:szCs w:val="20"/>
              </w:rPr>
              <w:t xml:space="preserve">Reinstated Namespace Prefix details for all </w:t>
            </w:r>
            <w:proofErr w:type="spellStart"/>
            <w:r>
              <w:rPr>
                <w:rFonts w:cs="Arial"/>
                <w:color w:val="000000"/>
                <w:sz w:val="20"/>
                <w:szCs w:val="20"/>
              </w:rPr>
              <w:t>all</w:t>
            </w:r>
            <w:proofErr w:type="spellEnd"/>
            <w:r>
              <w:rPr>
                <w:rFonts w:cs="Arial"/>
                <w:color w:val="000000"/>
                <w:sz w:val="20"/>
                <w:szCs w:val="20"/>
              </w:rPr>
              <w:t xml:space="preserve"> aliases </w:t>
            </w:r>
            <w:r w:rsidR="00422F2B">
              <w:rPr>
                <w:rFonts w:cs="Arial"/>
                <w:color w:val="000000"/>
                <w:sz w:val="20"/>
                <w:szCs w:val="20"/>
              </w:rPr>
              <w:t>to align to design standards.</w:t>
            </w:r>
          </w:p>
          <w:p w14:paraId="1EAE9A13" w14:textId="77777777" w:rsidR="00B57E81" w:rsidRDefault="00B57E81" w:rsidP="0007764F">
            <w:pPr>
              <w:spacing w:before="60" w:after="60"/>
              <w:rPr>
                <w:rFonts w:cs="Arial"/>
                <w:color w:val="000000"/>
                <w:sz w:val="20"/>
                <w:szCs w:val="20"/>
              </w:rPr>
            </w:pPr>
          </w:p>
          <w:p w14:paraId="4D4D501C" w14:textId="3A4D8745" w:rsidR="0007764F" w:rsidRDefault="0007764F" w:rsidP="0007764F">
            <w:pPr>
              <w:spacing w:before="60" w:after="60"/>
              <w:rPr>
                <w:rFonts w:cs="Arial"/>
                <w:color w:val="000000"/>
                <w:sz w:val="20"/>
                <w:szCs w:val="20"/>
              </w:rPr>
            </w:pPr>
            <w:r>
              <w:rPr>
                <w:rFonts w:cs="Arial"/>
                <w:color w:val="000000"/>
                <w:sz w:val="20"/>
                <w:szCs w:val="20"/>
              </w:rPr>
              <w:t xml:space="preserve">Updated </w:t>
            </w:r>
            <w:r w:rsidR="00B57E81">
              <w:rPr>
                <w:rFonts w:cs="Arial"/>
                <w:color w:val="000000"/>
                <w:sz w:val="20"/>
                <w:szCs w:val="20"/>
              </w:rPr>
              <w:t xml:space="preserve">multiple aliases </w:t>
            </w:r>
            <w:r>
              <w:rPr>
                <w:rFonts w:cs="Arial"/>
                <w:color w:val="000000"/>
                <w:sz w:val="20"/>
                <w:szCs w:val="20"/>
              </w:rPr>
              <w:t>to al</w:t>
            </w:r>
            <w:r w:rsidR="00EC1C2E">
              <w:rPr>
                <w:rFonts w:cs="Arial"/>
                <w:color w:val="000000"/>
                <w:sz w:val="20"/>
                <w:szCs w:val="20"/>
              </w:rPr>
              <w:t xml:space="preserve">ign </w:t>
            </w:r>
            <w:r w:rsidR="00422F2B">
              <w:rPr>
                <w:rFonts w:cs="Arial"/>
                <w:color w:val="000000"/>
                <w:sz w:val="20"/>
                <w:szCs w:val="20"/>
              </w:rPr>
              <w:t xml:space="preserve">with </w:t>
            </w:r>
            <w:r w:rsidR="00EC1C2E">
              <w:rPr>
                <w:rFonts w:cs="Arial"/>
                <w:color w:val="000000"/>
                <w:sz w:val="20"/>
                <w:szCs w:val="20"/>
              </w:rPr>
              <w:t>schema (documentation only)</w:t>
            </w:r>
            <w:r w:rsidR="00B57E81">
              <w:rPr>
                <w:rFonts w:cs="Arial"/>
                <w:color w:val="000000"/>
                <w:sz w:val="20"/>
                <w:szCs w:val="20"/>
              </w:rPr>
              <w:t>.</w:t>
            </w:r>
          </w:p>
          <w:p w14:paraId="67E7178D" w14:textId="77777777" w:rsidR="00B57E81" w:rsidRDefault="00B57E81" w:rsidP="00B57E81">
            <w:pPr>
              <w:spacing w:before="60" w:after="60"/>
              <w:rPr>
                <w:rFonts w:cs="Arial"/>
                <w:color w:val="000000"/>
                <w:sz w:val="20"/>
                <w:szCs w:val="20"/>
              </w:rPr>
            </w:pPr>
          </w:p>
          <w:p w14:paraId="54165290" w14:textId="2D7C8DC5" w:rsidR="00B57E81" w:rsidRPr="00B57E81" w:rsidRDefault="00B57E81" w:rsidP="00B57E81">
            <w:pPr>
              <w:spacing w:before="60" w:after="60"/>
              <w:rPr>
                <w:rFonts w:cs="Arial"/>
                <w:color w:val="000000"/>
                <w:sz w:val="20"/>
                <w:szCs w:val="20"/>
              </w:rPr>
            </w:pPr>
            <w:r w:rsidRPr="00B57E81">
              <w:rPr>
                <w:rFonts w:cs="Arial"/>
                <w:color w:val="000000"/>
                <w:sz w:val="20"/>
                <w:szCs w:val="20"/>
              </w:rPr>
              <w:t xml:space="preserve">Updated </w:t>
            </w:r>
            <w:r>
              <w:rPr>
                <w:rFonts w:cs="Arial"/>
                <w:color w:val="000000"/>
                <w:sz w:val="20"/>
                <w:szCs w:val="20"/>
              </w:rPr>
              <w:t xml:space="preserve">multiple </w:t>
            </w:r>
            <w:r w:rsidRPr="00B57E81">
              <w:rPr>
                <w:rFonts w:cs="Arial"/>
                <w:color w:val="000000"/>
                <w:sz w:val="20"/>
                <w:szCs w:val="20"/>
              </w:rPr>
              <w:t>alias</w:t>
            </w:r>
            <w:r>
              <w:rPr>
                <w:rFonts w:cs="Arial"/>
                <w:color w:val="000000"/>
                <w:sz w:val="20"/>
                <w:szCs w:val="20"/>
              </w:rPr>
              <w:t>es</w:t>
            </w:r>
            <w:r w:rsidRPr="00B57E81">
              <w:rPr>
                <w:rFonts w:cs="Arial"/>
                <w:color w:val="000000"/>
                <w:sz w:val="20"/>
                <w:szCs w:val="20"/>
              </w:rPr>
              <w:t xml:space="preserve"> to align with the latest SBR definitional taxonomy changes (documentation only)</w:t>
            </w:r>
            <w:r>
              <w:rPr>
                <w:rFonts w:cs="Arial"/>
                <w:color w:val="000000"/>
                <w:sz w:val="20"/>
                <w:szCs w:val="20"/>
              </w:rPr>
              <w:t>.</w:t>
            </w:r>
          </w:p>
        </w:tc>
        <w:tc>
          <w:tcPr>
            <w:tcW w:w="105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776A2E1C" w14:textId="6847386A" w:rsidR="005D5A6F" w:rsidRDefault="005D5A6F" w:rsidP="005D5A6F">
            <w:pPr>
              <w:spacing w:before="60" w:after="60"/>
              <w:rPr>
                <w:rFonts w:cs="Arial"/>
                <w:color w:val="000000"/>
                <w:sz w:val="20"/>
                <w:szCs w:val="20"/>
              </w:rPr>
            </w:pPr>
            <w:r w:rsidRPr="00663255">
              <w:rPr>
                <w:rFonts w:cs="Arial"/>
                <w:color w:val="000000"/>
                <w:sz w:val="20"/>
                <w:szCs w:val="20"/>
              </w:rPr>
              <w:t>Updated</w:t>
            </w:r>
          </w:p>
        </w:tc>
      </w:tr>
      <w:tr w:rsidR="005D5A6F" w:rsidRPr="00B57914" w14:paraId="78656EAB" w14:textId="77777777" w:rsidTr="00A21239">
        <w:trPr>
          <w:cantSplit/>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auto"/>
            <w:noWrap/>
          </w:tcPr>
          <w:p w14:paraId="4C4CA040" w14:textId="08D86E1D" w:rsidR="005D5A6F" w:rsidRPr="00DB50AC" w:rsidRDefault="005D5A6F" w:rsidP="005D5A6F">
            <w:pPr>
              <w:pStyle w:val="Version2"/>
              <w:ind w:left="0"/>
              <w:rPr>
                <w:bCs/>
                <w:sz w:val="20"/>
                <w:szCs w:val="20"/>
              </w:rPr>
            </w:pPr>
            <w:r w:rsidRPr="00A17081">
              <w:rPr>
                <w:bCs/>
                <w:sz w:val="20"/>
                <w:szCs w:val="20"/>
              </w:rPr>
              <w:lastRenderedPageBreak/>
              <w:t>ATO LDG.000</w:t>
            </w:r>
            <w:r>
              <w:rPr>
                <w:bCs/>
                <w:sz w:val="20"/>
                <w:szCs w:val="20"/>
              </w:rPr>
              <w:t>5</w:t>
            </w:r>
            <w:r w:rsidRPr="00A17081">
              <w:rPr>
                <w:bCs/>
                <w:sz w:val="20"/>
                <w:szCs w:val="20"/>
              </w:rPr>
              <w:t xml:space="preserve"> 202</w:t>
            </w:r>
            <w:r>
              <w:rPr>
                <w:bCs/>
                <w:sz w:val="20"/>
                <w:szCs w:val="20"/>
              </w:rPr>
              <w:t>3</w:t>
            </w:r>
            <w:r w:rsidRPr="00A17081">
              <w:rPr>
                <w:bCs/>
                <w:sz w:val="20"/>
                <w:szCs w:val="20"/>
              </w:rPr>
              <w:t xml:space="preserve"> </w:t>
            </w:r>
            <w:r>
              <w:rPr>
                <w:bCs/>
                <w:sz w:val="20"/>
                <w:szCs w:val="20"/>
              </w:rPr>
              <w:t xml:space="preserve">List </w:t>
            </w:r>
            <w:r w:rsidRPr="00A17081">
              <w:rPr>
                <w:bCs/>
                <w:sz w:val="20"/>
                <w:szCs w:val="20"/>
              </w:rPr>
              <w:t>Rule Implementation.zip</w:t>
            </w:r>
          </w:p>
        </w:tc>
        <w:tc>
          <w:tcPr>
            <w:tcW w:w="1276" w:type="dxa"/>
            <w:tcBorders>
              <w:top w:val="single" w:sz="4" w:space="0" w:color="95B3D7" w:themeColor="accent1" w:themeTint="99"/>
              <w:left w:val="nil"/>
              <w:bottom w:val="single" w:sz="4" w:space="0" w:color="95B3D7" w:themeColor="accent1" w:themeTint="99"/>
              <w:right w:val="nil"/>
            </w:tcBorders>
            <w:shd w:val="clear" w:color="auto" w:fill="auto"/>
          </w:tcPr>
          <w:p w14:paraId="32AC83FA" w14:textId="7204F99E" w:rsidR="005D5A6F" w:rsidRDefault="005D5A6F" w:rsidP="005D5A6F">
            <w:pPr>
              <w:spacing w:before="60" w:after="60"/>
              <w:rPr>
                <w:rFonts w:cs="Arial"/>
                <w:color w:val="000000"/>
                <w:sz w:val="20"/>
                <w:szCs w:val="20"/>
              </w:rPr>
            </w:pPr>
            <w:r>
              <w:rPr>
                <w:rFonts w:cs="Arial"/>
                <w:color w:val="000000"/>
                <w:sz w:val="20"/>
                <w:szCs w:val="20"/>
              </w:rPr>
              <w:t>18.09.2025</w:t>
            </w:r>
          </w:p>
        </w:tc>
        <w:tc>
          <w:tcPr>
            <w:tcW w:w="1276" w:type="dxa"/>
            <w:tcBorders>
              <w:top w:val="single" w:sz="4" w:space="0" w:color="95B3D7" w:themeColor="accent1" w:themeTint="99"/>
              <w:left w:val="nil"/>
              <w:bottom w:val="single" w:sz="4" w:space="0" w:color="95B3D7" w:themeColor="accent1" w:themeTint="99"/>
              <w:right w:val="nil"/>
            </w:tcBorders>
            <w:shd w:val="clear" w:color="auto" w:fill="auto"/>
          </w:tcPr>
          <w:p w14:paraId="1F4FE7A9" w14:textId="43E90D3F" w:rsidR="005D5A6F" w:rsidRDefault="005D5A6F" w:rsidP="005D5A6F">
            <w:pPr>
              <w:spacing w:before="60" w:after="60"/>
              <w:rPr>
                <w:rFonts w:cs="Arial"/>
                <w:color w:val="000000"/>
                <w:sz w:val="20"/>
                <w:szCs w:val="20"/>
              </w:rPr>
            </w:pPr>
            <w:r>
              <w:rPr>
                <w:rFonts w:cs="Arial"/>
                <w:bCs/>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auto"/>
          </w:tcPr>
          <w:p w14:paraId="57771011" w14:textId="5EAE04A0" w:rsidR="005D5A6F" w:rsidRDefault="005D5A6F" w:rsidP="005D5A6F">
            <w:pPr>
              <w:spacing w:before="60" w:after="60"/>
              <w:rPr>
                <w:rFonts w:cs="Arial"/>
                <w:color w:val="000000"/>
                <w:sz w:val="20"/>
                <w:szCs w:val="20"/>
              </w:rPr>
            </w:pPr>
            <w:r>
              <w:rPr>
                <w:rFonts w:cs="Arial"/>
                <w:bCs/>
                <w:sz w:val="20"/>
                <w:szCs w:val="20"/>
              </w:rPr>
              <w:t>1.2</w:t>
            </w:r>
          </w:p>
        </w:tc>
        <w:tc>
          <w:tcPr>
            <w:tcW w:w="6095" w:type="dxa"/>
            <w:tcBorders>
              <w:top w:val="single" w:sz="4" w:space="0" w:color="95B3D7" w:themeColor="accent1" w:themeTint="99"/>
              <w:left w:val="nil"/>
              <w:bottom w:val="single" w:sz="4" w:space="0" w:color="95B3D7" w:themeColor="accent1" w:themeTint="99"/>
              <w:right w:val="nil"/>
            </w:tcBorders>
            <w:shd w:val="clear" w:color="auto" w:fill="auto"/>
          </w:tcPr>
          <w:p w14:paraId="54F446B0" w14:textId="33044D75" w:rsidR="005D5A6F" w:rsidRDefault="005D5A6F" w:rsidP="005D5A6F">
            <w:pPr>
              <w:spacing w:before="60" w:after="60"/>
              <w:rPr>
                <w:rFonts w:cs="Arial"/>
                <w:color w:val="000000"/>
                <w:sz w:val="20"/>
                <w:szCs w:val="20"/>
              </w:rPr>
            </w:pPr>
            <w:r>
              <w:rPr>
                <w:rFonts w:cs="Arial"/>
                <w:color w:val="000000"/>
                <w:sz w:val="20"/>
                <w:szCs w:val="20"/>
              </w:rPr>
              <w:t>This ZIP file contains the updated C# files</w:t>
            </w:r>
            <w:r w:rsidR="00BF5B60">
              <w:rPr>
                <w:rFonts w:cs="Arial"/>
                <w:color w:val="000000"/>
                <w:sz w:val="20"/>
                <w:szCs w:val="20"/>
              </w:rPr>
              <w:t xml:space="preserve"> for the following, </w:t>
            </w:r>
            <w:r w:rsidR="00BF5B60" w:rsidRPr="00A21239">
              <w:rPr>
                <w:rFonts w:cs="Arial"/>
                <w:color w:val="000000"/>
                <w:sz w:val="20"/>
                <w:szCs w:val="20"/>
              </w:rPr>
              <w:t xml:space="preserve">to support the combined global and domestic minimum tax </w:t>
            </w:r>
            <w:proofErr w:type="spellStart"/>
            <w:r w:rsidR="00BF5B60" w:rsidRPr="00A21239">
              <w:rPr>
                <w:rFonts w:cs="Arial"/>
                <w:color w:val="000000"/>
                <w:sz w:val="20"/>
                <w:szCs w:val="20"/>
              </w:rPr>
              <w:t>lodgments</w:t>
            </w:r>
            <w:proofErr w:type="spellEnd"/>
            <w:r>
              <w:rPr>
                <w:rFonts w:cs="Arial"/>
                <w:color w:val="000000"/>
                <w:sz w:val="20"/>
                <w:szCs w:val="20"/>
              </w:rPr>
              <w:t>:</w:t>
            </w:r>
          </w:p>
          <w:p w14:paraId="0DB03592" w14:textId="06A97090" w:rsidR="005D5A6F" w:rsidRPr="008C3AAB" w:rsidRDefault="005D5A6F" w:rsidP="008C3AAB">
            <w:pPr>
              <w:pStyle w:val="ListParagraph"/>
              <w:numPr>
                <w:ilvl w:val="0"/>
                <w:numId w:val="26"/>
              </w:numPr>
              <w:spacing w:before="60" w:after="60"/>
              <w:rPr>
                <w:rFonts w:cs="Arial"/>
                <w:color w:val="000000"/>
                <w:sz w:val="20"/>
                <w:szCs w:val="20"/>
              </w:rPr>
            </w:pPr>
            <w:proofErr w:type="spellStart"/>
            <w:r w:rsidRPr="008C3AAB">
              <w:rPr>
                <w:rFonts w:cs="Arial"/>
                <w:color w:val="000000"/>
                <w:sz w:val="20"/>
                <w:szCs w:val="20"/>
              </w:rPr>
              <w:t>LDGList</w:t>
            </w:r>
            <w:proofErr w:type="spellEnd"/>
            <w:r w:rsidRPr="008C3AAB">
              <w:rPr>
                <w:rFonts w:cs="Arial"/>
                <w:color w:val="000000"/>
                <w:sz w:val="20"/>
                <w:szCs w:val="20"/>
              </w:rPr>
              <w:t xml:space="preserve">; </w:t>
            </w:r>
            <w:proofErr w:type="spellStart"/>
            <w:r w:rsidRPr="008C3AAB">
              <w:rPr>
                <w:rFonts w:cs="Arial"/>
                <w:color w:val="000000"/>
                <w:sz w:val="20"/>
                <w:szCs w:val="20"/>
              </w:rPr>
              <w:t>Lodgment</w:t>
            </w:r>
            <w:proofErr w:type="spellEnd"/>
            <w:r w:rsidRPr="008C3AAB">
              <w:rPr>
                <w:rFonts w:cs="Arial"/>
                <w:color w:val="000000"/>
                <w:sz w:val="20"/>
                <w:szCs w:val="20"/>
              </w:rPr>
              <w:t xml:space="preserve"> List</w:t>
            </w:r>
          </w:p>
        </w:tc>
        <w:tc>
          <w:tcPr>
            <w:tcW w:w="1053" w:type="dxa"/>
            <w:tcBorders>
              <w:top w:val="single" w:sz="4" w:space="0" w:color="95B3D7" w:themeColor="accent1" w:themeTint="99"/>
              <w:left w:val="nil"/>
              <w:bottom w:val="single" w:sz="4" w:space="0" w:color="95B3D7" w:themeColor="accent1" w:themeTint="99"/>
              <w:right w:val="nil"/>
            </w:tcBorders>
            <w:shd w:val="clear" w:color="auto" w:fill="auto"/>
          </w:tcPr>
          <w:p w14:paraId="3C03C9E7" w14:textId="1062DB44" w:rsidR="005D5A6F" w:rsidRPr="00663255" w:rsidRDefault="005D5A6F" w:rsidP="005D5A6F">
            <w:pPr>
              <w:spacing w:before="60" w:after="60"/>
              <w:rPr>
                <w:rFonts w:cs="Arial"/>
                <w:color w:val="000000"/>
                <w:sz w:val="20"/>
                <w:szCs w:val="20"/>
              </w:rPr>
            </w:pPr>
            <w:r w:rsidRPr="00663255">
              <w:rPr>
                <w:rFonts w:cs="Arial"/>
                <w:color w:val="000000"/>
                <w:sz w:val="20"/>
                <w:szCs w:val="20"/>
              </w:rPr>
              <w:t>Updated</w:t>
            </w:r>
          </w:p>
        </w:tc>
      </w:tr>
      <w:tr w:rsidR="00E06A7B" w:rsidRPr="00B57914" w14:paraId="36BC1E03" w14:textId="77777777" w:rsidTr="00E06A7B">
        <w:trPr>
          <w:cantSplit/>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noWrap/>
          </w:tcPr>
          <w:p w14:paraId="2DAE86AC" w14:textId="27C1D516" w:rsidR="00E06A7B" w:rsidRPr="00A17081" w:rsidRDefault="00E06A7B" w:rsidP="00E06A7B">
            <w:pPr>
              <w:pStyle w:val="Version2"/>
              <w:ind w:left="0"/>
              <w:rPr>
                <w:bCs/>
                <w:sz w:val="20"/>
                <w:szCs w:val="20"/>
              </w:rPr>
            </w:pPr>
            <w:r w:rsidRPr="00DB50AC">
              <w:rPr>
                <w:bCs/>
                <w:sz w:val="20"/>
                <w:szCs w:val="20"/>
              </w:rPr>
              <w:t>ATO LDG.0005 2023 List XML Contracts</w:t>
            </w:r>
            <w:r w:rsidRPr="007D70EC">
              <w:rPr>
                <w:bCs/>
                <w:sz w:val="20"/>
                <w:szCs w:val="20"/>
              </w:rPr>
              <w:t>.zip</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1B713A2C" w14:textId="52187825" w:rsidR="00E06A7B" w:rsidRDefault="00E06A7B" w:rsidP="00E06A7B">
            <w:pPr>
              <w:spacing w:before="60" w:after="60"/>
              <w:rPr>
                <w:rFonts w:cs="Arial"/>
                <w:color w:val="000000"/>
                <w:sz w:val="20"/>
                <w:szCs w:val="20"/>
              </w:rPr>
            </w:pPr>
            <w:r>
              <w:rPr>
                <w:rFonts w:cs="Arial"/>
                <w:color w:val="000000"/>
                <w:sz w:val="20"/>
                <w:szCs w:val="20"/>
              </w:rPr>
              <w:t>18.09.2025</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61D15A9C" w14:textId="0FC60467" w:rsidR="00E06A7B" w:rsidRDefault="00E06A7B" w:rsidP="00E06A7B">
            <w:pPr>
              <w:spacing w:before="60" w:after="60"/>
              <w:rPr>
                <w:rFonts w:cs="Arial"/>
                <w:bCs/>
                <w:sz w:val="20"/>
                <w:szCs w:val="20"/>
              </w:rPr>
            </w:pPr>
            <w:r>
              <w:rPr>
                <w:rFonts w:cs="Arial"/>
                <w:color w:val="000000"/>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378E0E74" w14:textId="3AA3988B" w:rsidR="00E06A7B" w:rsidRDefault="00E06A7B" w:rsidP="00E06A7B">
            <w:pPr>
              <w:spacing w:before="60" w:after="60"/>
              <w:rPr>
                <w:rFonts w:cs="Arial"/>
                <w:bCs/>
                <w:sz w:val="20"/>
                <w:szCs w:val="20"/>
              </w:rPr>
            </w:pPr>
            <w:r>
              <w:rPr>
                <w:rFonts w:cs="Arial"/>
                <w:color w:val="000000"/>
                <w:sz w:val="20"/>
                <w:szCs w:val="20"/>
              </w:rPr>
              <w:t>1.2</w:t>
            </w:r>
          </w:p>
        </w:tc>
        <w:tc>
          <w:tcPr>
            <w:tcW w:w="6095"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311FDE05" w14:textId="21B04145" w:rsidR="00E06A7B" w:rsidRDefault="00E06A7B" w:rsidP="00E06A7B">
            <w:pPr>
              <w:spacing w:before="60" w:after="60"/>
              <w:rPr>
                <w:rFonts w:cs="Arial"/>
                <w:color w:val="000000"/>
                <w:sz w:val="20"/>
                <w:szCs w:val="20"/>
              </w:rPr>
            </w:pPr>
            <w:r>
              <w:rPr>
                <w:rFonts w:cs="Arial"/>
                <w:color w:val="000000"/>
                <w:sz w:val="20"/>
                <w:szCs w:val="20"/>
              </w:rPr>
              <w:t>This ZIP file contains the following updated schemas</w:t>
            </w:r>
            <w:r w:rsidR="00BF5B60">
              <w:rPr>
                <w:rFonts w:cs="Arial"/>
                <w:color w:val="000000"/>
                <w:sz w:val="20"/>
                <w:szCs w:val="20"/>
              </w:rPr>
              <w:t xml:space="preserve"> </w:t>
            </w:r>
            <w:r w:rsidR="00BF5B60" w:rsidRPr="00A21239">
              <w:rPr>
                <w:rFonts w:cs="Arial"/>
                <w:color w:val="000000"/>
                <w:sz w:val="20"/>
                <w:szCs w:val="20"/>
              </w:rPr>
              <w:t xml:space="preserve">to support the combined global and domestic minimum tax </w:t>
            </w:r>
            <w:proofErr w:type="spellStart"/>
            <w:r w:rsidR="00BF5B60" w:rsidRPr="00A21239">
              <w:rPr>
                <w:rFonts w:cs="Arial"/>
                <w:color w:val="000000"/>
                <w:sz w:val="20"/>
                <w:szCs w:val="20"/>
              </w:rPr>
              <w:t>lodgments</w:t>
            </w:r>
            <w:proofErr w:type="spellEnd"/>
            <w:r>
              <w:rPr>
                <w:rFonts w:cs="Arial"/>
                <w:color w:val="000000"/>
                <w:sz w:val="20"/>
                <w:szCs w:val="20"/>
              </w:rPr>
              <w:t>:</w:t>
            </w:r>
          </w:p>
          <w:p w14:paraId="2E953145" w14:textId="77777777" w:rsidR="00E06A7B" w:rsidRDefault="00E06A7B" w:rsidP="00E06A7B">
            <w:pPr>
              <w:pStyle w:val="ListParagraph"/>
              <w:numPr>
                <w:ilvl w:val="0"/>
                <w:numId w:val="26"/>
              </w:numPr>
              <w:spacing w:before="60" w:after="60"/>
              <w:rPr>
                <w:rFonts w:cs="Arial"/>
                <w:color w:val="000000"/>
                <w:sz w:val="20"/>
                <w:szCs w:val="20"/>
              </w:rPr>
            </w:pPr>
            <w:r>
              <w:rPr>
                <w:rFonts w:cs="Arial"/>
                <w:color w:val="000000"/>
                <w:sz w:val="20"/>
                <w:szCs w:val="20"/>
              </w:rPr>
              <w:t>ato.ldg.0005.2023.list.01.02.xsd</w:t>
            </w:r>
          </w:p>
          <w:p w14:paraId="2C8FFA89" w14:textId="77777777" w:rsidR="00E06A7B" w:rsidRDefault="00E06A7B" w:rsidP="00E06A7B">
            <w:pPr>
              <w:pStyle w:val="ListParagraph"/>
              <w:numPr>
                <w:ilvl w:val="0"/>
                <w:numId w:val="26"/>
              </w:numPr>
              <w:spacing w:before="60" w:after="60"/>
              <w:rPr>
                <w:rFonts w:cs="Arial"/>
                <w:color w:val="000000"/>
                <w:sz w:val="20"/>
                <w:szCs w:val="20"/>
              </w:rPr>
            </w:pPr>
            <w:r w:rsidRPr="00EE6B5F">
              <w:rPr>
                <w:rFonts w:cs="Arial"/>
                <w:color w:val="000000"/>
                <w:sz w:val="20"/>
                <w:szCs w:val="20"/>
              </w:rPr>
              <w:t>ato.ldg.0005.2023.list.response.01.02.xsd</w:t>
            </w:r>
          </w:p>
          <w:p w14:paraId="5FCD54AD" w14:textId="2A8B24C6" w:rsidR="00E06A7B" w:rsidRDefault="00E06A7B" w:rsidP="00E06A7B">
            <w:pPr>
              <w:spacing w:before="60" w:after="60"/>
              <w:rPr>
                <w:rFonts w:cs="Arial"/>
                <w:color w:val="000000"/>
                <w:sz w:val="20"/>
                <w:szCs w:val="20"/>
              </w:rPr>
            </w:pPr>
            <w:r>
              <w:rPr>
                <w:rFonts w:cs="Arial"/>
                <w:color w:val="000000"/>
                <w:sz w:val="20"/>
                <w:szCs w:val="20"/>
              </w:rPr>
              <w:t>Note: These schemas have been re-versioned.</w:t>
            </w:r>
          </w:p>
        </w:tc>
        <w:tc>
          <w:tcPr>
            <w:tcW w:w="105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63365733" w14:textId="60124A4B" w:rsidR="00E06A7B" w:rsidRPr="00663255" w:rsidRDefault="00A21239" w:rsidP="00E06A7B">
            <w:pPr>
              <w:spacing w:before="60" w:after="60"/>
              <w:rPr>
                <w:rFonts w:cs="Arial"/>
                <w:color w:val="000000"/>
                <w:sz w:val="20"/>
                <w:szCs w:val="20"/>
              </w:rPr>
            </w:pPr>
            <w:r w:rsidRPr="00663255">
              <w:rPr>
                <w:rFonts w:cs="Arial"/>
                <w:color w:val="000000"/>
                <w:sz w:val="20"/>
                <w:szCs w:val="20"/>
              </w:rPr>
              <w:t>Updated</w:t>
            </w:r>
          </w:p>
        </w:tc>
      </w:tr>
      <w:tr w:rsidR="00E06A7B" w:rsidRPr="00B57914" w14:paraId="2AC026CE" w14:textId="77777777" w:rsidTr="00E06A7B">
        <w:trPr>
          <w:cantSplit/>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auto"/>
            <w:noWrap/>
          </w:tcPr>
          <w:p w14:paraId="5F5FB620" w14:textId="789790DA" w:rsidR="00E06A7B" w:rsidRPr="00DB50AC" w:rsidRDefault="00E06A7B" w:rsidP="00E06A7B">
            <w:pPr>
              <w:pStyle w:val="Version2"/>
              <w:ind w:left="0"/>
              <w:rPr>
                <w:bCs/>
                <w:sz w:val="20"/>
                <w:szCs w:val="20"/>
              </w:rPr>
            </w:pPr>
            <w:r w:rsidRPr="005C7FB9">
              <w:rPr>
                <w:bCs/>
                <w:sz w:val="20"/>
                <w:szCs w:val="20"/>
              </w:rPr>
              <w:t>ATO LDG.000</w:t>
            </w:r>
            <w:r>
              <w:rPr>
                <w:bCs/>
                <w:sz w:val="20"/>
                <w:szCs w:val="20"/>
              </w:rPr>
              <w:t>5</w:t>
            </w:r>
            <w:r w:rsidRPr="005C7FB9">
              <w:rPr>
                <w:bCs/>
                <w:sz w:val="20"/>
                <w:szCs w:val="20"/>
              </w:rPr>
              <w:t xml:space="preserve"> 202</w:t>
            </w:r>
            <w:r>
              <w:rPr>
                <w:bCs/>
                <w:sz w:val="20"/>
                <w:szCs w:val="20"/>
              </w:rPr>
              <w:t>3</w:t>
            </w:r>
            <w:r w:rsidRPr="005C7FB9">
              <w:rPr>
                <w:bCs/>
                <w:sz w:val="20"/>
                <w:szCs w:val="20"/>
              </w:rPr>
              <w:t xml:space="preserve"> List </w:t>
            </w:r>
            <w:r w:rsidRPr="007D70EC">
              <w:rPr>
                <w:bCs/>
                <w:sz w:val="20"/>
                <w:szCs w:val="20"/>
              </w:rPr>
              <w:t>Validation Rules.xlsx</w:t>
            </w:r>
          </w:p>
        </w:tc>
        <w:tc>
          <w:tcPr>
            <w:tcW w:w="1276" w:type="dxa"/>
            <w:tcBorders>
              <w:top w:val="single" w:sz="4" w:space="0" w:color="95B3D7" w:themeColor="accent1" w:themeTint="99"/>
              <w:left w:val="nil"/>
              <w:bottom w:val="single" w:sz="4" w:space="0" w:color="95B3D7" w:themeColor="accent1" w:themeTint="99"/>
              <w:right w:val="nil"/>
            </w:tcBorders>
            <w:shd w:val="clear" w:color="auto" w:fill="auto"/>
          </w:tcPr>
          <w:p w14:paraId="75DACBEE" w14:textId="699CE537" w:rsidR="00E06A7B" w:rsidRDefault="00E06A7B" w:rsidP="00E06A7B">
            <w:pPr>
              <w:spacing w:before="60" w:after="60"/>
              <w:rPr>
                <w:rFonts w:cs="Arial"/>
                <w:color w:val="000000"/>
                <w:sz w:val="20"/>
                <w:szCs w:val="20"/>
              </w:rPr>
            </w:pPr>
            <w:r>
              <w:rPr>
                <w:rFonts w:cs="Arial"/>
                <w:color w:val="000000"/>
                <w:sz w:val="20"/>
                <w:szCs w:val="20"/>
              </w:rPr>
              <w:t>18.09.2025</w:t>
            </w:r>
          </w:p>
        </w:tc>
        <w:tc>
          <w:tcPr>
            <w:tcW w:w="1276" w:type="dxa"/>
            <w:tcBorders>
              <w:top w:val="single" w:sz="4" w:space="0" w:color="95B3D7" w:themeColor="accent1" w:themeTint="99"/>
              <w:left w:val="nil"/>
              <w:bottom w:val="single" w:sz="4" w:space="0" w:color="95B3D7" w:themeColor="accent1" w:themeTint="99"/>
              <w:right w:val="nil"/>
            </w:tcBorders>
            <w:shd w:val="clear" w:color="auto" w:fill="auto"/>
          </w:tcPr>
          <w:p w14:paraId="65CE4F49" w14:textId="43127015" w:rsidR="00E06A7B" w:rsidRDefault="00E06A7B" w:rsidP="00E06A7B">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auto"/>
          </w:tcPr>
          <w:p w14:paraId="36C49E07" w14:textId="3562AE32" w:rsidR="00E06A7B" w:rsidRDefault="00E06A7B" w:rsidP="00E06A7B">
            <w:pPr>
              <w:spacing w:before="60" w:after="60"/>
              <w:rPr>
                <w:rFonts w:cs="Arial"/>
                <w:color w:val="000000"/>
                <w:sz w:val="20"/>
                <w:szCs w:val="20"/>
              </w:rPr>
            </w:pPr>
            <w:r>
              <w:rPr>
                <w:rFonts w:cs="Arial"/>
                <w:color w:val="000000"/>
                <w:sz w:val="20"/>
                <w:szCs w:val="20"/>
              </w:rPr>
              <w:t>1.2</w:t>
            </w:r>
          </w:p>
        </w:tc>
        <w:tc>
          <w:tcPr>
            <w:tcW w:w="6095" w:type="dxa"/>
            <w:tcBorders>
              <w:top w:val="single" w:sz="4" w:space="0" w:color="95B3D7" w:themeColor="accent1" w:themeTint="99"/>
              <w:left w:val="nil"/>
              <w:bottom w:val="single" w:sz="4" w:space="0" w:color="95B3D7" w:themeColor="accent1" w:themeTint="99"/>
              <w:right w:val="nil"/>
            </w:tcBorders>
            <w:shd w:val="clear" w:color="auto" w:fill="auto"/>
          </w:tcPr>
          <w:p w14:paraId="25C18277" w14:textId="358BB01F" w:rsidR="00E06A7B" w:rsidRDefault="00E06A7B" w:rsidP="00E06A7B">
            <w:pPr>
              <w:spacing w:before="60" w:after="60"/>
              <w:rPr>
                <w:rFonts w:cs="Arial"/>
                <w:color w:val="000000"/>
                <w:sz w:val="20"/>
                <w:szCs w:val="20"/>
              </w:rPr>
            </w:pPr>
            <w:r>
              <w:rPr>
                <w:rFonts w:cs="Arial"/>
                <w:color w:val="000000"/>
                <w:sz w:val="20"/>
                <w:szCs w:val="20"/>
              </w:rPr>
              <w:t>Added the following domain worksheets with additional table entries</w:t>
            </w:r>
            <w:r w:rsidR="00A21239">
              <w:rPr>
                <w:rFonts w:cs="Arial"/>
                <w:color w:val="000000"/>
                <w:sz w:val="20"/>
                <w:szCs w:val="20"/>
              </w:rPr>
              <w:t xml:space="preserve"> </w:t>
            </w:r>
            <w:r w:rsidR="00A21239" w:rsidRPr="00A21239">
              <w:rPr>
                <w:rFonts w:cs="Arial"/>
                <w:color w:val="000000"/>
                <w:sz w:val="20"/>
                <w:szCs w:val="20"/>
              </w:rPr>
              <w:t xml:space="preserve">to support the combined global and domestic minimum tax </w:t>
            </w:r>
            <w:proofErr w:type="spellStart"/>
            <w:r w:rsidR="00A21239" w:rsidRPr="00A21239">
              <w:rPr>
                <w:rFonts w:cs="Arial"/>
                <w:color w:val="000000"/>
                <w:sz w:val="20"/>
                <w:szCs w:val="20"/>
              </w:rPr>
              <w:t>lodgments</w:t>
            </w:r>
            <w:proofErr w:type="spellEnd"/>
            <w:r>
              <w:rPr>
                <w:rFonts w:cs="Arial"/>
                <w:color w:val="000000"/>
                <w:sz w:val="20"/>
                <w:szCs w:val="20"/>
              </w:rPr>
              <w:t>:</w:t>
            </w:r>
          </w:p>
          <w:p w14:paraId="0BB6E1F4" w14:textId="77777777" w:rsidR="00E06A7B" w:rsidRDefault="00E06A7B" w:rsidP="00E06A7B">
            <w:pPr>
              <w:pStyle w:val="ListParagraph"/>
              <w:numPr>
                <w:ilvl w:val="0"/>
                <w:numId w:val="26"/>
              </w:numPr>
              <w:spacing w:before="60" w:after="60"/>
              <w:rPr>
                <w:rFonts w:cs="Arial"/>
                <w:color w:val="000000"/>
                <w:sz w:val="20"/>
                <w:szCs w:val="20"/>
              </w:rPr>
            </w:pPr>
            <w:r>
              <w:rPr>
                <w:rFonts w:cs="Arial"/>
                <w:color w:val="000000"/>
                <w:sz w:val="20"/>
                <w:szCs w:val="20"/>
              </w:rPr>
              <w:t>Account Type Codes – ‘GDMT’</w:t>
            </w:r>
          </w:p>
          <w:p w14:paraId="02071580" w14:textId="77777777" w:rsidR="00E06A7B" w:rsidRDefault="00E06A7B" w:rsidP="00E06A7B">
            <w:pPr>
              <w:pStyle w:val="ListParagraph"/>
              <w:numPr>
                <w:ilvl w:val="0"/>
                <w:numId w:val="26"/>
              </w:numPr>
              <w:spacing w:before="60" w:after="60"/>
              <w:rPr>
                <w:rFonts w:cs="Arial"/>
                <w:color w:val="000000"/>
                <w:sz w:val="20"/>
                <w:szCs w:val="20"/>
              </w:rPr>
            </w:pPr>
            <w:r>
              <w:rPr>
                <w:rFonts w:cs="Arial"/>
                <w:color w:val="000000"/>
                <w:sz w:val="20"/>
                <w:szCs w:val="20"/>
              </w:rPr>
              <w:t>Form Category Codes – ‘GDMTR’</w:t>
            </w:r>
          </w:p>
          <w:p w14:paraId="64D08A64" w14:textId="77777777" w:rsidR="00E06A7B" w:rsidRPr="00930B7D" w:rsidRDefault="00E06A7B" w:rsidP="00E06A7B">
            <w:pPr>
              <w:pStyle w:val="ListParagraph"/>
              <w:numPr>
                <w:ilvl w:val="0"/>
                <w:numId w:val="26"/>
              </w:numPr>
              <w:spacing w:before="60" w:after="60"/>
              <w:rPr>
                <w:rFonts w:cs="Arial"/>
                <w:color w:val="000000"/>
                <w:sz w:val="20"/>
                <w:szCs w:val="20"/>
              </w:rPr>
            </w:pPr>
            <w:r w:rsidRPr="00930B7D">
              <w:rPr>
                <w:rFonts w:cs="Arial"/>
                <w:color w:val="000000"/>
                <w:sz w:val="20"/>
                <w:szCs w:val="20"/>
              </w:rPr>
              <w:t>Role Type Code</w:t>
            </w:r>
            <w:r>
              <w:rPr>
                <w:rFonts w:cs="Arial"/>
                <w:color w:val="000000"/>
                <w:sz w:val="20"/>
                <w:szCs w:val="20"/>
              </w:rPr>
              <w:t>s –</w:t>
            </w:r>
            <w:r w:rsidRPr="00930B7D">
              <w:rPr>
                <w:rFonts w:cs="Arial"/>
                <w:color w:val="000000"/>
                <w:sz w:val="20"/>
                <w:szCs w:val="20"/>
              </w:rPr>
              <w:t xml:space="preserve"> ‘GDMTR’</w:t>
            </w:r>
          </w:p>
          <w:p w14:paraId="2F5A15B1" w14:textId="77777777" w:rsidR="00E06A7B" w:rsidRDefault="00E06A7B" w:rsidP="00E06A7B">
            <w:pPr>
              <w:spacing w:before="60" w:after="60"/>
              <w:rPr>
                <w:rFonts w:cs="Arial"/>
                <w:color w:val="000000"/>
                <w:sz w:val="20"/>
                <w:szCs w:val="20"/>
              </w:rPr>
            </w:pPr>
          </w:p>
          <w:p w14:paraId="2DFEFF58" w14:textId="7289F813" w:rsidR="00E06A7B" w:rsidRDefault="00E06A7B" w:rsidP="00E06A7B">
            <w:pPr>
              <w:spacing w:before="60" w:after="60"/>
              <w:rPr>
                <w:rFonts w:cs="Arial"/>
                <w:color w:val="000000"/>
                <w:sz w:val="20"/>
                <w:szCs w:val="20"/>
              </w:rPr>
            </w:pPr>
            <w:r>
              <w:rPr>
                <w:rFonts w:cs="Arial"/>
                <w:color w:val="000000"/>
                <w:sz w:val="20"/>
                <w:szCs w:val="20"/>
              </w:rPr>
              <w:t>Updated the following validation rules to reference the new domain worksheets</w:t>
            </w:r>
            <w:r w:rsidR="00BF5B60" w:rsidRPr="00A21239">
              <w:rPr>
                <w:rFonts w:cs="Arial"/>
                <w:color w:val="000000"/>
                <w:sz w:val="20"/>
                <w:szCs w:val="20"/>
              </w:rPr>
              <w:t xml:space="preserve"> to support the combined global and domestic minimum tax </w:t>
            </w:r>
            <w:proofErr w:type="spellStart"/>
            <w:r w:rsidR="00BF5B60" w:rsidRPr="00A21239">
              <w:rPr>
                <w:rFonts w:cs="Arial"/>
                <w:color w:val="000000"/>
                <w:sz w:val="20"/>
                <w:szCs w:val="20"/>
              </w:rPr>
              <w:t>lodgments</w:t>
            </w:r>
            <w:proofErr w:type="spellEnd"/>
            <w:r>
              <w:rPr>
                <w:rFonts w:cs="Arial"/>
                <w:color w:val="000000"/>
                <w:sz w:val="20"/>
                <w:szCs w:val="20"/>
              </w:rPr>
              <w:t>:</w:t>
            </w:r>
          </w:p>
          <w:p w14:paraId="2A9696DB" w14:textId="77777777" w:rsidR="00E06A7B" w:rsidRDefault="00E06A7B" w:rsidP="00E06A7B">
            <w:pPr>
              <w:pStyle w:val="ListParagraph"/>
              <w:numPr>
                <w:ilvl w:val="0"/>
                <w:numId w:val="26"/>
              </w:numPr>
              <w:spacing w:before="60" w:after="60"/>
              <w:rPr>
                <w:rFonts w:cs="Arial"/>
                <w:color w:val="000000"/>
                <w:sz w:val="20"/>
                <w:szCs w:val="20"/>
              </w:rPr>
            </w:pPr>
            <w:r w:rsidRPr="00DE6DEE">
              <w:rPr>
                <w:rFonts w:cs="Arial"/>
                <w:color w:val="000000"/>
                <w:sz w:val="20"/>
                <w:szCs w:val="20"/>
              </w:rPr>
              <w:t>VR.ATO.LDG.100023</w:t>
            </w:r>
          </w:p>
          <w:p w14:paraId="6E2618C3" w14:textId="77777777" w:rsidR="00E06A7B" w:rsidRDefault="00E06A7B" w:rsidP="00E06A7B">
            <w:pPr>
              <w:pStyle w:val="ListParagraph"/>
              <w:numPr>
                <w:ilvl w:val="0"/>
                <w:numId w:val="26"/>
              </w:numPr>
              <w:spacing w:before="60" w:after="60"/>
              <w:rPr>
                <w:rFonts w:cs="Arial"/>
                <w:color w:val="000000"/>
                <w:sz w:val="20"/>
                <w:szCs w:val="20"/>
              </w:rPr>
            </w:pPr>
            <w:r w:rsidRPr="00DE6DEE">
              <w:rPr>
                <w:rFonts w:cs="Arial"/>
                <w:color w:val="000000"/>
                <w:sz w:val="20"/>
                <w:szCs w:val="20"/>
              </w:rPr>
              <w:t>VR.ATO.LDG.10002</w:t>
            </w:r>
            <w:r>
              <w:rPr>
                <w:rFonts w:cs="Arial"/>
                <w:color w:val="000000"/>
                <w:sz w:val="20"/>
                <w:szCs w:val="20"/>
              </w:rPr>
              <w:t>4</w:t>
            </w:r>
          </w:p>
          <w:p w14:paraId="4690DC70" w14:textId="77777777" w:rsidR="00E06A7B" w:rsidRDefault="00E06A7B" w:rsidP="00E06A7B">
            <w:pPr>
              <w:spacing w:before="60" w:after="60"/>
              <w:rPr>
                <w:rFonts w:cs="Arial"/>
                <w:color w:val="000000"/>
                <w:sz w:val="20"/>
                <w:szCs w:val="20"/>
              </w:rPr>
            </w:pPr>
          </w:p>
          <w:p w14:paraId="3E65883C" w14:textId="2F9B343C" w:rsidR="00E06A7B" w:rsidRPr="00EE2949" w:rsidRDefault="00E06A7B" w:rsidP="00E06A7B">
            <w:pPr>
              <w:spacing w:before="60" w:after="60"/>
              <w:rPr>
                <w:rFonts w:cs="Arial"/>
                <w:color w:val="000000"/>
                <w:sz w:val="20"/>
                <w:szCs w:val="20"/>
              </w:rPr>
            </w:pPr>
            <w:r>
              <w:rPr>
                <w:rFonts w:cs="Arial"/>
                <w:color w:val="000000"/>
                <w:sz w:val="20"/>
                <w:szCs w:val="20"/>
              </w:rPr>
              <w:t>Added the following validation rules to validate Account type and Form category codes rather than via schema</w:t>
            </w:r>
            <w:r w:rsidR="00BF5B60">
              <w:rPr>
                <w:rFonts w:cs="Arial"/>
                <w:color w:val="000000"/>
                <w:sz w:val="20"/>
                <w:szCs w:val="20"/>
              </w:rPr>
              <w:t>, to align with design standards</w:t>
            </w:r>
            <w:r>
              <w:rPr>
                <w:rFonts w:cs="Arial"/>
                <w:color w:val="000000"/>
                <w:sz w:val="20"/>
                <w:szCs w:val="20"/>
              </w:rPr>
              <w:t>:</w:t>
            </w:r>
          </w:p>
          <w:p w14:paraId="58282D94" w14:textId="77777777" w:rsidR="00E06A7B" w:rsidRDefault="00E06A7B" w:rsidP="00E06A7B">
            <w:pPr>
              <w:pStyle w:val="ListParagraph"/>
              <w:numPr>
                <w:ilvl w:val="0"/>
                <w:numId w:val="26"/>
              </w:numPr>
              <w:spacing w:before="60" w:after="60"/>
              <w:rPr>
                <w:rFonts w:cs="Arial"/>
                <w:color w:val="000000"/>
                <w:sz w:val="20"/>
                <w:szCs w:val="20"/>
              </w:rPr>
            </w:pPr>
            <w:r w:rsidRPr="00DE6DEE">
              <w:rPr>
                <w:rFonts w:cs="Arial"/>
                <w:color w:val="000000"/>
                <w:sz w:val="20"/>
                <w:szCs w:val="20"/>
              </w:rPr>
              <w:t>VR.ATO.LDG.10002</w:t>
            </w:r>
            <w:r>
              <w:rPr>
                <w:rFonts w:cs="Arial"/>
                <w:color w:val="000000"/>
                <w:sz w:val="20"/>
                <w:szCs w:val="20"/>
              </w:rPr>
              <w:t>5</w:t>
            </w:r>
          </w:p>
          <w:p w14:paraId="533804DA" w14:textId="77777777" w:rsidR="00E06A7B" w:rsidRDefault="00E06A7B" w:rsidP="00E06A7B">
            <w:pPr>
              <w:pStyle w:val="ListParagraph"/>
              <w:numPr>
                <w:ilvl w:val="0"/>
                <w:numId w:val="26"/>
              </w:numPr>
              <w:spacing w:before="60" w:after="60"/>
              <w:rPr>
                <w:rFonts w:cs="Arial"/>
                <w:color w:val="000000"/>
                <w:sz w:val="20"/>
                <w:szCs w:val="20"/>
              </w:rPr>
            </w:pPr>
            <w:r w:rsidRPr="00DE6DEE">
              <w:rPr>
                <w:rFonts w:cs="Arial"/>
                <w:color w:val="000000"/>
                <w:sz w:val="20"/>
                <w:szCs w:val="20"/>
              </w:rPr>
              <w:t>VR.ATO.LDG.10002</w:t>
            </w:r>
            <w:r>
              <w:rPr>
                <w:rFonts w:cs="Arial"/>
                <w:color w:val="000000"/>
                <w:sz w:val="20"/>
                <w:szCs w:val="20"/>
              </w:rPr>
              <w:t>6</w:t>
            </w:r>
          </w:p>
          <w:p w14:paraId="2FEF4BB5" w14:textId="30F5728B" w:rsidR="00E06A7B" w:rsidRPr="008C3AAB" w:rsidRDefault="00E06A7B" w:rsidP="00E06A7B">
            <w:pPr>
              <w:pStyle w:val="ListParagraph"/>
              <w:numPr>
                <w:ilvl w:val="0"/>
                <w:numId w:val="26"/>
              </w:numPr>
              <w:spacing w:before="60" w:after="60"/>
              <w:rPr>
                <w:rFonts w:cs="Arial"/>
                <w:color w:val="000000"/>
                <w:sz w:val="20"/>
                <w:szCs w:val="20"/>
              </w:rPr>
            </w:pPr>
            <w:r w:rsidRPr="008C3AAB">
              <w:rPr>
                <w:rFonts w:cs="Arial"/>
                <w:color w:val="000000"/>
                <w:sz w:val="20"/>
                <w:szCs w:val="20"/>
              </w:rPr>
              <w:t>VR.ATO.LDG.100027</w:t>
            </w:r>
          </w:p>
        </w:tc>
        <w:tc>
          <w:tcPr>
            <w:tcW w:w="1053" w:type="dxa"/>
            <w:tcBorders>
              <w:top w:val="single" w:sz="4" w:space="0" w:color="95B3D7" w:themeColor="accent1" w:themeTint="99"/>
              <w:left w:val="nil"/>
              <w:bottom w:val="single" w:sz="4" w:space="0" w:color="95B3D7" w:themeColor="accent1" w:themeTint="99"/>
              <w:right w:val="nil"/>
            </w:tcBorders>
            <w:shd w:val="clear" w:color="auto" w:fill="auto"/>
          </w:tcPr>
          <w:p w14:paraId="0A383E71" w14:textId="3B828BAE" w:rsidR="00E06A7B" w:rsidRPr="00663255" w:rsidRDefault="00E06A7B" w:rsidP="00E06A7B">
            <w:pPr>
              <w:spacing w:before="60" w:after="60"/>
              <w:rPr>
                <w:rFonts w:cs="Arial"/>
                <w:color w:val="000000"/>
                <w:sz w:val="20"/>
                <w:szCs w:val="20"/>
              </w:rPr>
            </w:pPr>
            <w:r w:rsidRPr="00663255">
              <w:rPr>
                <w:rFonts w:cs="Arial"/>
                <w:color w:val="000000"/>
                <w:sz w:val="20"/>
                <w:szCs w:val="20"/>
              </w:rPr>
              <w:t>Updated</w:t>
            </w:r>
          </w:p>
        </w:tc>
      </w:tr>
      <w:tr w:rsidR="00E06A7B" w:rsidRPr="00B57914" w14:paraId="1C7A749E" w14:textId="77777777" w:rsidTr="00E06A7B">
        <w:trPr>
          <w:cantSplit/>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noWrap/>
          </w:tcPr>
          <w:p w14:paraId="21920BCD" w14:textId="79C01AF5" w:rsidR="00E06A7B" w:rsidRPr="00DB50AC" w:rsidRDefault="00E06A7B" w:rsidP="00E06A7B">
            <w:pPr>
              <w:pStyle w:val="Version2"/>
              <w:ind w:left="0"/>
              <w:rPr>
                <w:bCs/>
                <w:sz w:val="20"/>
                <w:szCs w:val="20"/>
              </w:rPr>
            </w:pPr>
            <w:r w:rsidRPr="00913D2C">
              <w:rPr>
                <w:color w:val="000000"/>
                <w:sz w:val="20"/>
                <w:szCs w:val="20"/>
              </w:rPr>
              <w:t>ATO LDG 2023 Message Repository.zip</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7ADB7AD4" w14:textId="59D724DC" w:rsidR="00E06A7B" w:rsidRDefault="00E06A7B" w:rsidP="00E06A7B">
            <w:pPr>
              <w:spacing w:before="60" w:after="60"/>
              <w:rPr>
                <w:rFonts w:cs="Arial"/>
                <w:color w:val="000000"/>
                <w:sz w:val="20"/>
                <w:szCs w:val="20"/>
              </w:rPr>
            </w:pPr>
            <w:r>
              <w:rPr>
                <w:rFonts w:cs="Arial"/>
                <w:color w:val="000000"/>
                <w:sz w:val="20"/>
                <w:szCs w:val="20"/>
              </w:rPr>
              <w:t>18.09.2025</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51042288" w14:textId="2DADEF81" w:rsidR="00E06A7B" w:rsidRDefault="00E06A7B" w:rsidP="00E06A7B">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26AD9DA4" w14:textId="04C9EAB4" w:rsidR="00E06A7B" w:rsidRDefault="00E06A7B" w:rsidP="00E06A7B">
            <w:pPr>
              <w:spacing w:before="60" w:after="60"/>
              <w:rPr>
                <w:rFonts w:cs="Arial"/>
                <w:color w:val="000000"/>
                <w:sz w:val="20"/>
                <w:szCs w:val="20"/>
              </w:rPr>
            </w:pPr>
            <w:r>
              <w:rPr>
                <w:rFonts w:cs="Arial"/>
                <w:color w:val="000000"/>
                <w:sz w:val="20"/>
                <w:szCs w:val="20"/>
              </w:rPr>
              <w:t>1.2</w:t>
            </w:r>
          </w:p>
        </w:tc>
        <w:tc>
          <w:tcPr>
            <w:tcW w:w="6095"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513DAFC4" w14:textId="6F4D0FC4" w:rsidR="00E06A7B" w:rsidRDefault="00E06A7B" w:rsidP="00E06A7B">
            <w:pPr>
              <w:spacing w:before="60" w:after="60"/>
              <w:rPr>
                <w:rFonts w:cs="Arial"/>
                <w:color w:val="000000"/>
                <w:sz w:val="20"/>
                <w:szCs w:val="20"/>
              </w:rPr>
            </w:pPr>
            <w:r>
              <w:rPr>
                <w:rFonts w:cs="Arial"/>
                <w:color w:val="000000"/>
                <w:sz w:val="20"/>
                <w:szCs w:val="20"/>
              </w:rPr>
              <w:t>Added the following messages</w:t>
            </w:r>
            <w:r w:rsidR="00BF5B60" w:rsidRPr="00A21239">
              <w:rPr>
                <w:rFonts w:cs="Arial"/>
                <w:color w:val="000000"/>
                <w:sz w:val="20"/>
                <w:szCs w:val="20"/>
              </w:rPr>
              <w:t xml:space="preserve"> to support the combined global and domestic minimum tax </w:t>
            </w:r>
            <w:proofErr w:type="spellStart"/>
            <w:r w:rsidR="00BF5B60" w:rsidRPr="00A21239">
              <w:rPr>
                <w:rFonts w:cs="Arial"/>
                <w:color w:val="000000"/>
                <w:sz w:val="20"/>
                <w:szCs w:val="20"/>
              </w:rPr>
              <w:t>lodgments</w:t>
            </w:r>
            <w:proofErr w:type="spellEnd"/>
            <w:r>
              <w:rPr>
                <w:rFonts w:cs="Arial"/>
                <w:color w:val="000000"/>
                <w:sz w:val="20"/>
                <w:szCs w:val="20"/>
              </w:rPr>
              <w:t>:</w:t>
            </w:r>
          </w:p>
          <w:p w14:paraId="441E85C5" w14:textId="77777777" w:rsidR="00E06A7B" w:rsidRDefault="00E06A7B" w:rsidP="00E06A7B">
            <w:pPr>
              <w:pStyle w:val="ListParagraph"/>
              <w:numPr>
                <w:ilvl w:val="0"/>
                <w:numId w:val="26"/>
              </w:numPr>
              <w:spacing w:before="60" w:after="60"/>
              <w:rPr>
                <w:rFonts w:cs="Arial"/>
                <w:color w:val="000000"/>
                <w:sz w:val="20"/>
                <w:szCs w:val="20"/>
              </w:rPr>
            </w:pPr>
            <w:r w:rsidRPr="00FE569E">
              <w:rPr>
                <w:rFonts w:cs="Arial"/>
                <w:color w:val="000000"/>
                <w:sz w:val="20"/>
                <w:szCs w:val="20"/>
              </w:rPr>
              <w:t>CMN.ATO.LDG.100025</w:t>
            </w:r>
          </w:p>
          <w:p w14:paraId="6D855512" w14:textId="18F32D53" w:rsidR="00E06A7B" w:rsidRPr="00E06A7B" w:rsidRDefault="00E06A7B" w:rsidP="00E06A7B">
            <w:pPr>
              <w:pStyle w:val="ListParagraph"/>
              <w:numPr>
                <w:ilvl w:val="0"/>
                <w:numId w:val="26"/>
              </w:numPr>
              <w:spacing w:before="60" w:after="60"/>
              <w:rPr>
                <w:rFonts w:cs="Arial"/>
                <w:color w:val="000000"/>
                <w:sz w:val="20"/>
                <w:szCs w:val="20"/>
              </w:rPr>
            </w:pPr>
            <w:r w:rsidRPr="00E06A7B">
              <w:rPr>
                <w:rFonts w:cs="Arial"/>
                <w:color w:val="000000"/>
                <w:sz w:val="20"/>
                <w:szCs w:val="20"/>
              </w:rPr>
              <w:t>CMN.ATO.LDG.100026</w:t>
            </w:r>
          </w:p>
        </w:tc>
        <w:tc>
          <w:tcPr>
            <w:tcW w:w="105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2F1D9218" w14:textId="38B911F6" w:rsidR="00E06A7B" w:rsidRPr="00663255" w:rsidRDefault="00A21239" w:rsidP="00E06A7B">
            <w:pPr>
              <w:spacing w:before="60" w:after="60"/>
              <w:rPr>
                <w:rFonts w:cs="Arial"/>
                <w:color w:val="000000"/>
                <w:sz w:val="20"/>
                <w:szCs w:val="20"/>
              </w:rPr>
            </w:pPr>
            <w:r w:rsidRPr="00663255">
              <w:rPr>
                <w:rFonts w:cs="Arial"/>
                <w:color w:val="000000"/>
                <w:sz w:val="20"/>
                <w:szCs w:val="20"/>
              </w:rPr>
              <w:t>Updated</w:t>
            </w:r>
          </w:p>
        </w:tc>
      </w:tr>
    </w:tbl>
    <w:p w14:paraId="035952EB" w14:textId="5BF200EE" w:rsidR="004A1436" w:rsidRDefault="004A1436">
      <w:bookmarkStart w:id="123" w:name="_Toc427408136"/>
    </w:p>
    <w:tbl>
      <w:tblPr>
        <w:tblW w:w="4268" w:type="dxa"/>
        <w:tblInd w:w="93" w:type="dxa"/>
        <w:shd w:val="clear" w:color="auto" w:fill="FFFFFF"/>
        <w:tblLayout w:type="fixed"/>
        <w:tblLook w:val="00A0" w:firstRow="1" w:lastRow="0" w:firstColumn="1" w:lastColumn="0" w:noHBand="0" w:noVBand="0"/>
      </w:tblPr>
      <w:tblGrid>
        <w:gridCol w:w="3555"/>
        <w:gridCol w:w="713"/>
      </w:tblGrid>
      <w:tr w:rsidR="00AB51B0" w:rsidRPr="00903174" w14:paraId="699A9B4A" w14:textId="77777777" w:rsidTr="004A1436">
        <w:trPr>
          <w:trHeight w:val="378"/>
        </w:trPr>
        <w:tc>
          <w:tcPr>
            <w:tcW w:w="3555" w:type="dxa"/>
            <w:shd w:val="clear" w:color="auto" w:fill="FFFFFF" w:themeFill="background1"/>
            <w:vAlign w:val="bottom"/>
            <w:hideMark/>
          </w:tcPr>
          <w:p w14:paraId="70720250" w14:textId="424244E1" w:rsidR="00AB51B0" w:rsidRPr="00903174" w:rsidRDefault="00AB51B0" w:rsidP="00AB51B0">
            <w:pPr>
              <w:rPr>
                <w:rFonts w:cs="Arial"/>
                <w:b/>
                <w:color w:val="000000"/>
                <w:sz w:val="20"/>
                <w:szCs w:val="20"/>
              </w:rPr>
            </w:pPr>
          </w:p>
          <w:p w14:paraId="7A8C2200" w14:textId="60CF9C84" w:rsidR="00AB51B0" w:rsidRPr="00903174" w:rsidRDefault="00AB51B0" w:rsidP="00AB51B0">
            <w:pPr>
              <w:rPr>
                <w:rFonts w:cs="Arial"/>
                <w:b/>
                <w:color w:val="000000"/>
                <w:sz w:val="20"/>
                <w:szCs w:val="20"/>
              </w:rPr>
            </w:pPr>
            <w:r w:rsidRPr="00903174">
              <w:rPr>
                <w:rFonts w:cs="Arial"/>
                <w:b/>
                <w:color w:val="000000"/>
                <w:sz w:val="20"/>
                <w:szCs w:val="20"/>
              </w:rPr>
              <w:lastRenderedPageBreak/>
              <w:t xml:space="preserve">Total artefacts in this Package: </w:t>
            </w:r>
          </w:p>
        </w:tc>
        <w:tc>
          <w:tcPr>
            <w:tcW w:w="713" w:type="dxa"/>
            <w:shd w:val="clear" w:color="auto" w:fill="FFFFFF" w:themeFill="background1"/>
            <w:noWrap/>
            <w:vAlign w:val="bottom"/>
            <w:hideMark/>
          </w:tcPr>
          <w:p w14:paraId="6D01655D" w14:textId="1F9F5071" w:rsidR="00AB51B0" w:rsidRPr="00903174" w:rsidRDefault="00AB51B0" w:rsidP="00AB51B0">
            <w:pPr>
              <w:rPr>
                <w:rFonts w:cs="Arial"/>
                <w:b/>
                <w:bCs/>
                <w:color w:val="000000"/>
                <w:sz w:val="20"/>
                <w:szCs w:val="20"/>
                <w:highlight w:val="cyan"/>
              </w:rPr>
            </w:pPr>
            <w:r w:rsidRPr="00903174">
              <w:rPr>
                <w:rFonts w:cs="Arial"/>
                <w:b/>
                <w:bCs/>
                <w:color w:val="000000"/>
                <w:sz w:val="20"/>
                <w:szCs w:val="20"/>
              </w:rPr>
              <w:lastRenderedPageBreak/>
              <w:t>1</w:t>
            </w:r>
            <w:r w:rsidR="00CE5E6B" w:rsidRPr="00903174">
              <w:rPr>
                <w:rFonts w:cs="Arial"/>
                <w:b/>
                <w:bCs/>
                <w:color w:val="000000"/>
                <w:sz w:val="20"/>
                <w:szCs w:val="20"/>
              </w:rPr>
              <w:t>1</w:t>
            </w:r>
          </w:p>
        </w:tc>
      </w:tr>
      <w:tr w:rsidR="00AB51B0" w:rsidRPr="00903174" w14:paraId="341DA32C" w14:textId="77777777" w:rsidTr="004A1436">
        <w:trPr>
          <w:trHeight w:val="378"/>
        </w:trPr>
        <w:tc>
          <w:tcPr>
            <w:tcW w:w="3555" w:type="dxa"/>
            <w:shd w:val="clear" w:color="auto" w:fill="FFFFFF" w:themeFill="background1"/>
            <w:vAlign w:val="bottom"/>
            <w:hideMark/>
          </w:tcPr>
          <w:p w14:paraId="6B44657C" w14:textId="77777777" w:rsidR="00AB51B0" w:rsidRPr="00903174" w:rsidRDefault="00AB51B0" w:rsidP="00AB51B0">
            <w:pPr>
              <w:ind w:left="1467"/>
              <w:rPr>
                <w:rFonts w:cs="Arial"/>
                <w:color w:val="000000"/>
                <w:sz w:val="20"/>
                <w:szCs w:val="20"/>
              </w:rPr>
            </w:pPr>
            <w:r w:rsidRPr="00903174">
              <w:rPr>
                <w:rFonts w:cs="Arial"/>
                <w:color w:val="000000"/>
                <w:sz w:val="20"/>
                <w:szCs w:val="20"/>
              </w:rPr>
              <w:t>Present artefacts</w:t>
            </w:r>
          </w:p>
        </w:tc>
        <w:tc>
          <w:tcPr>
            <w:tcW w:w="713" w:type="dxa"/>
            <w:shd w:val="clear" w:color="auto" w:fill="FFFFFF" w:themeFill="background1"/>
            <w:noWrap/>
            <w:vAlign w:val="bottom"/>
          </w:tcPr>
          <w:p w14:paraId="39F62CB3" w14:textId="4610D36E" w:rsidR="00AB51B0" w:rsidRPr="00903174" w:rsidRDefault="0069597D" w:rsidP="00AB51B0">
            <w:pPr>
              <w:rPr>
                <w:rFonts w:cs="Arial"/>
                <w:color w:val="000000"/>
                <w:sz w:val="20"/>
                <w:szCs w:val="20"/>
              </w:rPr>
            </w:pPr>
            <w:r>
              <w:rPr>
                <w:rFonts w:cs="Arial"/>
                <w:color w:val="000000"/>
                <w:sz w:val="20"/>
                <w:szCs w:val="20"/>
              </w:rPr>
              <w:t>5</w:t>
            </w:r>
          </w:p>
        </w:tc>
      </w:tr>
      <w:tr w:rsidR="00AB51B0" w:rsidRPr="00903174" w14:paraId="2301289A" w14:textId="77777777" w:rsidTr="004A1436">
        <w:trPr>
          <w:trHeight w:val="378"/>
        </w:trPr>
        <w:tc>
          <w:tcPr>
            <w:tcW w:w="3555" w:type="dxa"/>
            <w:shd w:val="clear" w:color="auto" w:fill="FFFFFF" w:themeFill="background1"/>
            <w:vAlign w:val="bottom"/>
            <w:hideMark/>
          </w:tcPr>
          <w:p w14:paraId="7009A825" w14:textId="77777777" w:rsidR="00AB51B0" w:rsidRPr="00903174" w:rsidRDefault="00AB51B0" w:rsidP="00AB51B0">
            <w:pPr>
              <w:ind w:left="1467"/>
              <w:rPr>
                <w:rFonts w:cs="Arial"/>
                <w:color w:val="000000"/>
                <w:sz w:val="20"/>
                <w:szCs w:val="20"/>
              </w:rPr>
            </w:pPr>
            <w:r w:rsidRPr="00903174">
              <w:rPr>
                <w:rFonts w:cs="Arial"/>
                <w:color w:val="000000"/>
                <w:sz w:val="20"/>
                <w:szCs w:val="20"/>
              </w:rPr>
              <w:t>New artefacts</w:t>
            </w:r>
          </w:p>
        </w:tc>
        <w:tc>
          <w:tcPr>
            <w:tcW w:w="713" w:type="dxa"/>
            <w:shd w:val="clear" w:color="auto" w:fill="FFFFFF" w:themeFill="background1"/>
            <w:noWrap/>
            <w:vAlign w:val="bottom"/>
          </w:tcPr>
          <w:p w14:paraId="3D84997D" w14:textId="30071705" w:rsidR="00AB51B0" w:rsidRPr="00903174" w:rsidRDefault="00A57382" w:rsidP="00AB51B0">
            <w:pPr>
              <w:rPr>
                <w:rFonts w:cs="Arial"/>
                <w:color w:val="000000"/>
                <w:sz w:val="20"/>
                <w:szCs w:val="20"/>
              </w:rPr>
            </w:pPr>
            <w:r w:rsidRPr="00903174">
              <w:rPr>
                <w:rFonts w:cs="Arial"/>
                <w:color w:val="000000"/>
                <w:sz w:val="20"/>
                <w:szCs w:val="20"/>
              </w:rPr>
              <w:t>0</w:t>
            </w:r>
          </w:p>
        </w:tc>
      </w:tr>
      <w:tr w:rsidR="00AB51B0" w:rsidRPr="00903174" w14:paraId="78662A76" w14:textId="77777777" w:rsidTr="004A1436">
        <w:trPr>
          <w:trHeight w:val="378"/>
        </w:trPr>
        <w:tc>
          <w:tcPr>
            <w:tcW w:w="3555" w:type="dxa"/>
            <w:shd w:val="clear" w:color="auto" w:fill="FFFFFF" w:themeFill="background1"/>
            <w:vAlign w:val="bottom"/>
            <w:hideMark/>
          </w:tcPr>
          <w:p w14:paraId="7E7F6DC3" w14:textId="77777777" w:rsidR="00AB51B0" w:rsidRPr="00903174" w:rsidRDefault="00AB51B0" w:rsidP="00AB51B0">
            <w:pPr>
              <w:ind w:left="1467"/>
              <w:rPr>
                <w:rFonts w:cs="Arial"/>
                <w:color w:val="000000"/>
                <w:sz w:val="20"/>
                <w:szCs w:val="20"/>
              </w:rPr>
            </w:pPr>
            <w:r w:rsidRPr="00903174">
              <w:rPr>
                <w:rFonts w:cs="Arial"/>
                <w:color w:val="000000"/>
                <w:sz w:val="20"/>
                <w:szCs w:val="20"/>
              </w:rPr>
              <w:t>Updated artefacts</w:t>
            </w:r>
          </w:p>
        </w:tc>
        <w:tc>
          <w:tcPr>
            <w:tcW w:w="713" w:type="dxa"/>
            <w:shd w:val="clear" w:color="auto" w:fill="FFFFFF" w:themeFill="background1"/>
            <w:noWrap/>
            <w:vAlign w:val="bottom"/>
          </w:tcPr>
          <w:p w14:paraId="79A2DF87" w14:textId="38DAA365" w:rsidR="00AB51B0" w:rsidRPr="00903174" w:rsidRDefault="0069597D" w:rsidP="00AB51B0">
            <w:pPr>
              <w:rPr>
                <w:rFonts w:cs="Arial"/>
                <w:color w:val="000000"/>
                <w:sz w:val="20"/>
                <w:szCs w:val="20"/>
              </w:rPr>
            </w:pPr>
            <w:r>
              <w:rPr>
                <w:rFonts w:cs="Arial"/>
                <w:color w:val="000000"/>
                <w:sz w:val="20"/>
                <w:szCs w:val="20"/>
              </w:rPr>
              <w:t>6</w:t>
            </w:r>
          </w:p>
        </w:tc>
      </w:tr>
      <w:tr w:rsidR="00AB51B0" w:rsidRPr="00903174" w14:paraId="5A513F10" w14:textId="77777777" w:rsidTr="004A1436">
        <w:trPr>
          <w:trHeight w:val="378"/>
        </w:trPr>
        <w:tc>
          <w:tcPr>
            <w:tcW w:w="3555" w:type="dxa"/>
            <w:shd w:val="clear" w:color="auto" w:fill="FFFFFF" w:themeFill="background1"/>
            <w:vAlign w:val="bottom"/>
            <w:hideMark/>
          </w:tcPr>
          <w:p w14:paraId="0277EAC8" w14:textId="77777777" w:rsidR="00AB51B0" w:rsidRPr="00903174" w:rsidRDefault="00AB51B0" w:rsidP="00AB51B0">
            <w:pPr>
              <w:ind w:left="1467"/>
              <w:rPr>
                <w:rFonts w:cs="Arial"/>
                <w:color w:val="000000"/>
                <w:sz w:val="20"/>
                <w:szCs w:val="20"/>
              </w:rPr>
            </w:pPr>
            <w:r w:rsidRPr="00903174">
              <w:rPr>
                <w:rFonts w:cs="Arial"/>
                <w:color w:val="000000"/>
                <w:sz w:val="20"/>
                <w:szCs w:val="20"/>
              </w:rPr>
              <w:t>Pending artefacts</w:t>
            </w:r>
          </w:p>
        </w:tc>
        <w:tc>
          <w:tcPr>
            <w:tcW w:w="713" w:type="dxa"/>
            <w:shd w:val="clear" w:color="auto" w:fill="FFFFFF" w:themeFill="background1"/>
            <w:noWrap/>
            <w:vAlign w:val="bottom"/>
          </w:tcPr>
          <w:p w14:paraId="4D769C26" w14:textId="1DA23E64" w:rsidR="00AB51B0" w:rsidRPr="00903174" w:rsidRDefault="00AB51B0" w:rsidP="00AB51B0">
            <w:pPr>
              <w:rPr>
                <w:rFonts w:cs="Arial"/>
                <w:color w:val="000000"/>
                <w:sz w:val="20"/>
                <w:szCs w:val="20"/>
              </w:rPr>
            </w:pPr>
            <w:r w:rsidRPr="00903174">
              <w:rPr>
                <w:rFonts w:cs="Arial"/>
                <w:color w:val="000000"/>
                <w:sz w:val="20"/>
                <w:szCs w:val="20"/>
              </w:rPr>
              <w:t>0</w:t>
            </w:r>
          </w:p>
        </w:tc>
      </w:tr>
      <w:tr w:rsidR="00AB51B0" w:rsidRPr="00903174" w14:paraId="2B2F3A68" w14:textId="77777777" w:rsidTr="004A1436">
        <w:trPr>
          <w:trHeight w:val="378"/>
        </w:trPr>
        <w:tc>
          <w:tcPr>
            <w:tcW w:w="3555" w:type="dxa"/>
            <w:shd w:val="clear" w:color="auto" w:fill="FFFFFF" w:themeFill="background1"/>
            <w:vAlign w:val="bottom"/>
          </w:tcPr>
          <w:p w14:paraId="79ED30CF" w14:textId="77777777" w:rsidR="00AB51B0" w:rsidRPr="00903174" w:rsidRDefault="00AB51B0" w:rsidP="00AB51B0">
            <w:pPr>
              <w:ind w:left="1467"/>
              <w:rPr>
                <w:rFonts w:cs="Arial"/>
                <w:color w:val="000000"/>
                <w:sz w:val="20"/>
                <w:szCs w:val="20"/>
              </w:rPr>
            </w:pPr>
            <w:r w:rsidRPr="00903174">
              <w:rPr>
                <w:rFonts w:cs="Arial"/>
                <w:color w:val="000000"/>
                <w:sz w:val="20"/>
                <w:szCs w:val="20"/>
              </w:rPr>
              <w:t>Removed artefacts</w:t>
            </w:r>
          </w:p>
        </w:tc>
        <w:tc>
          <w:tcPr>
            <w:tcW w:w="713" w:type="dxa"/>
            <w:shd w:val="clear" w:color="auto" w:fill="FFFFFF" w:themeFill="background1"/>
            <w:noWrap/>
            <w:vAlign w:val="bottom"/>
          </w:tcPr>
          <w:p w14:paraId="1B7679E6" w14:textId="167512DE" w:rsidR="00AB51B0" w:rsidRPr="00903174" w:rsidRDefault="00AB51B0" w:rsidP="00AB51B0">
            <w:pPr>
              <w:rPr>
                <w:rFonts w:cs="Arial"/>
                <w:color w:val="000000"/>
                <w:sz w:val="20"/>
                <w:szCs w:val="20"/>
              </w:rPr>
            </w:pPr>
            <w:r w:rsidRPr="00903174">
              <w:rPr>
                <w:rFonts w:cs="Arial"/>
                <w:color w:val="000000"/>
                <w:sz w:val="20"/>
                <w:szCs w:val="20"/>
              </w:rPr>
              <w:t>0</w:t>
            </w:r>
          </w:p>
        </w:tc>
      </w:tr>
    </w:tbl>
    <w:p w14:paraId="4982557B" w14:textId="09815B13" w:rsidR="00D55EA4" w:rsidRDefault="00D55EA4" w:rsidP="00D55EA4">
      <w:pPr>
        <w:pStyle w:val="Head1"/>
        <w:tabs>
          <w:tab w:val="clear" w:pos="2130"/>
        </w:tabs>
        <w:ind w:left="431" w:hanging="431"/>
        <w:jc w:val="both"/>
        <w:rPr>
          <w:color w:val="1F497D"/>
        </w:rPr>
      </w:pPr>
      <w:bookmarkStart w:id="124" w:name="_Toc206492686"/>
      <w:bookmarkEnd w:id="123"/>
      <w:r>
        <w:rPr>
          <w:color w:val="1F497D"/>
        </w:rPr>
        <w:lastRenderedPageBreak/>
        <w:t>C#</w:t>
      </w:r>
      <w:r w:rsidRPr="00D55EA4">
        <w:rPr>
          <w:color w:val="1F497D"/>
        </w:rPr>
        <w:t xml:space="preserve"> changes</w:t>
      </w:r>
      <w:bookmarkEnd w:id="124"/>
    </w:p>
    <w:p w14:paraId="66E1820F" w14:textId="44B94C21" w:rsidR="003E4A30" w:rsidRDefault="003E4A30" w:rsidP="004E6E7E">
      <w:pPr>
        <w:pStyle w:val="Heading2"/>
        <w:spacing w:before="200"/>
      </w:pPr>
      <w:bookmarkStart w:id="125" w:name="_Toc206492687"/>
      <w:r>
        <w:t xml:space="preserve">Technical </w:t>
      </w:r>
      <w:r w:rsidR="004E5592">
        <w:t>c</w:t>
      </w:r>
      <w:r>
        <w:t>hanges</w:t>
      </w:r>
      <w:bookmarkEnd w:id="125"/>
    </w:p>
    <w:p w14:paraId="49340D98" w14:textId="7E7CECE6"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 both the code and design has </w:t>
      </w:r>
      <w:proofErr w:type="gramStart"/>
      <w:r w:rsidR="00D55EA4">
        <w:t xml:space="preserve">changed </w:t>
      </w:r>
      <w:r w:rsidR="002A3828">
        <w:t xml:space="preserve"> </w:t>
      </w:r>
      <w:r w:rsidR="00D55EA4">
        <w:t>this</w:t>
      </w:r>
      <w:proofErr w:type="gramEnd"/>
      <w:r w:rsidR="00D55EA4">
        <w:t xml:space="preserve"> will be reflected in the individual design artefact (validation rules) maintained in the package, and will not be called out in the table below.</w:t>
      </w:r>
    </w:p>
    <w:tbl>
      <w:tblPr>
        <w:tblW w:w="15135" w:type="dxa"/>
        <w:tblInd w:w="93" w:type="dxa"/>
        <w:tblLayout w:type="fixed"/>
        <w:tblLook w:val="04A0" w:firstRow="1" w:lastRow="0" w:firstColumn="1" w:lastColumn="0" w:noHBand="0" w:noVBand="1"/>
      </w:tblPr>
      <w:tblGrid>
        <w:gridCol w:w="2425"/>
        <w:gridCol w:w="1701"/>
        <w:gridCol w:w="1134"/>
        <w:gridCol w:w="3119"/>
        <w:gridCol w:w="1984"/>
        <w:gridCol w:w="2612"/>
        <w:gridCol w:w="2160"/>
      </w:tblGrid>
      <w:tr w:rsidR="00E25631" w:rsidRPr="00DA3D78" w14:paraId="0E040C65" w14:textId="77777777" w:rsidTr="002706CC">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5622EB29" w:rsidR="00E25631" w:rsidRPr="00DA3D78" w:rsidRDefault="00F049B4" w:rsidP="009D10E7">
            <w:pPr>
              <w:spacing w:before="60" w:after="60"/>
              <w:rPr>
                <w:rFonts w:cs="Arial"/>
                <w:b/>
                <w:bCs/>
                <w:color w:val="FFFFFF" w:themeColor="background1"/>
                <w:sz w:val="20"/>
                <w:szCs w:val="20"/>
              </w:rPr>
            </w:pPr>
            <w:r>
              <w:rPr>
                <w:rFonts w:cs="Arial"/>
                <w:b/>
                <w:color w:val="FFFFFF" w:themeColor="background1"/>
                <w:sz w:val="20"/>
                <w:szCs w:val="20"/>
              </w:rPr>
              <w:t>Interaction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612"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60"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E25631" w:rsidRPr="00DA3D78" w14:paraId="742ECA2A" w14:textId="77777777" w:rsidTr="002706CC">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06AB1A6F" w:rsidR="00E25631" w:rsidRPr="00DA3D78" w:rsidRDefault="00282DAB" w:rsidP="00DA3D78">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612"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60"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6" w:name="_Toc206492688"/>
      <w:r>
        <w:t xml:space="preserve">Event </w:t>
      </w:r>
      <w:r w:rsidR="004E5592">
        <w:t>m</w:t>
      </w:r>
      <w:r>
        <w:t xml:space="preserve">essage </w:t>
      </w:r>
      <w:r w:rsidR="004E5592">
        <w:t>c</w:t>
      </w:r>
      <w:r>
        <w:t>hanges</w:t>
      </w:r>
      <w:bookmarkEnd w:id="126"/>
    </w:p>
    <w:tbl>
      <w:tblPr>
        <w:tblW w:w="15135" w:type="dxa"/>
        <w:tblInd w:w="93" w:type="dxa"/>
        <w:tblLayout w:type="fixed"/>
        <w:tblLook w:val="04A0" w:firstRow="1" w:lastRow="0" w:firstColumn="1" w:lastColumn="0" w:noHBand="0" w:noVBand="1"/>
      </w:tblPr>
      <w:tblGrid>
        <w:gridCol w:w="2425"/>
        <w:gridCol w:w="1701"/>
        <w:gridCol w:w="1134"/>
        <w:gridCol w:w="2977"/>
        <w:gridCol w:w="1984"/>
        <w:gridCol w:w="2754"/>
        <w:gridCol w:w="2160"/>
      </w:tblGrid>
      <w:tr w:rsidR="0078378F" w:rsidRPr="008D43EE" w14:paraId="66E8798D" w14:textId="77777777" w:rsidTr="002706CC">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6CB6BB9B" w:rsidR="0078378F" w:rsidRPr="008D43EE" w:rsidRDefault="00F049B4" w:rsidP="009D10E7">
            <w:pPr>
              <w:spacing w:before="60" w:after="60"/>
              <w:rPr>
                <w:rFonts w:cs="Arial"/>
                <w:b/>
                <w:bCs/>
                <w:color w:val="FFFFFF"/>
                <w:sz w:val="20"/>
                <w:szCs w:val="20"/>
              </w:rPr>
            </w:pPr>
            <w:r>
              <w:rPr>
                <w:rFonts w:cs="Arial"/>
                <w:b/>
                <w:color w:val="FFFFFF"/>
                <w:sz w:val="20"/>
                <w:szCs w:val="20"/>
              </w:rPr>
              <w:t>Interaction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2754"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2160"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2706CC">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75128F35" w:rsidR="0078378F" w:rsidRPr="008D43EE" w:rsidRDefault="00282DAB" w:rsidP="008D43E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03FCB95"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8D43EE" w:rsidRDefault="0078378F" w:rsidP="008D43EE">
            <w:pPr>
              <w:spacing w:before="60" w:after="60"/>
              <w:rPr>
                <w:rFonts w:cs="Arial"/>
                <w:color w:val="000000"/>
                <w:sz w:val="20"/>
                <w:szCs w:val="20"/>
              </w:rPr>
            </w:pPr>
          </w:p>
        </w:tc>
        <w:tc>
          <w:tcPr>
            <w:tcW w:w="2754"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2160"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0FAF0D02" w14:textId="77777777" w:rsidR="00D55EA4" w:rsidRDefault="00D55EA4" w:rsidP="00D55EA4">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7" w:name="_Toc206492689"/>
      <w:r>
        <w:rPr>
          <w:color w:val="1F497D"/>
        </w:rPr>
        <w:lastRenderedPageBreak/>
        <w:t>Known issues</w:t>
      </w:r>
      <w:r w:rsidR="00AC5A93">
        <w:rPr>
          <w:color w:val="1F497D"/>
        </w:rPr>
        <w:t xml:space="preserve"> and future scope</w:t>
      </w:r>
      <w:bookmarkEnd w:id="127"/>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8" w:name="_Toc206492690"/>
      <w:r>
        <w:t>Issues and i</w:t>
      </w:r>
      <w:r w:rsidR="00432947">
        <w:t>ncidents</w:t>
      </w:r>
      <w:bookmarkEnd w:id="128"/>
    </w:p>
    <w:tbl>
      <w:tblPr>
        <w:tblW w:w="15315" w:type="dxa"/>
        <w:tblInd w:w="93" w:type="dxa"/>
        <w:tblLayout w:type="fixed"/>
        <w:tblLook w:val="04A0" w:firstRow="1" w:lastRow="0" w:firstColumn="1" w:lastColumn="0" w:noHBand="0" w:noVBand="1"/>
      </w:tblPr>
      <w:tblGrid>
        <w:gridCol w:w="866"/>
        <w:gridCol w:w="3402"/>
        <w:gridCol w:w="2268"/>
        <w:gridCol w:w="1329"/>
        <w:gridCol w:w="3118"/>
        <w:gridCol w:w="1556"/>
        <w:gridCol w:w="1472"/>
        <w:gridCol w:w="1304"/>
      </w:tblGrid>
      <w:tr w:rsidR="00323B9B" w:rsidRPr="00E721B4" w14:paraId="31CEE165" w14:textId="2FF32645" w:rsidTr="002706CC">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304" w:type="dxa"/>
            <w:tcBorders>
              <w:top w:val="single" w:sz="4" w:space="0" w:color="95B3D7"/>
              <w:left w:val="nil"/>
              <w:bottom w:val="single" w:sz="4" w:space="0" w:color="95B3D7"/>
              <w:right w:val="nil"/>
            </w:tcBorders>
            <w:shd w:val="clear" w:color="4F81BD" w:fill="4F81BD"/>
          </w:tcPr>
          <w:p w14:paraId="330DF09A" w14:textId="4543CB6C"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r w:rsidR="00543ABA">
              <w:rPr>
                <w:rFonts w:cs="Arial"/>
                <w:b/>
                <w:color w:val="FFFFFF"/>
                <w:sz w:val="20"/>
                <w:szCs w:val="20"/>
              </w:rPr>
              <w:t xml:space="preserve"> </w:t>
            </w:r>
            <w:r w:rsidR="00C87D35">
              <w:rPr>
                <w:rFonts w:cs="Arial"/>
                <w:b/>
                <w:color w:val="FFFFFF"/>
                <w:sz w:val="20"/>
                <w:szCs w:val="20"/>
              </w:rPr>
              <w:t>/</w:t>
            </w:r>
          </w:p>
          <w:p w14:paraId="5155F11F" w14:textId="54DFCCCB"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543ABA">
              <w:rPr>
                <w:rFonts w:cs="Arial"/>
                <w:b/>
                <w:color w:val="FFFFFF"/>
                <w:sz w:val="20"/>
                <w:szCs w:val="20"/>
              </w:rPr>
              <w:t xml:space="preserve"> </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3423A7" w:rsidRPr="00E721B4" w14:paraId="6CE32A79" w14:textId="672E7664" w:rsidTr="002706CC">
        <w:trPr>
          <w:trHeight w:val="273"/>
        </w:trPr>
        <w:tc>
          <w:tcPr>
            <w:tcW w:w="866" w:type="dxa"/>
            <w:tcBorders>
              <w:top w:val="single" w:sz="4" w:space="0" w:color="95B3D7"/>
              <w:left w:val="nil"/>
              <w:bottom w:val="single" w:sz="4" w:space="0" w:color="95B3D7"/>
              <w:right w:val="nil"/>
            </w:tcBorders>
            <w:shd w:val="clear" w:color="auto" w:fill="DBE5F1"/>
          </w:tcPr>
          <w:p w14:paraId="4BB49442" w14:textId="2A264DB2" w:rsidR="003423A7" w:rsidRPr="00C478C2" w:rsidRDefault="000D7038" w:rsidP="00B93B13">
            <w:pPr>
              <w:spacing w:before="60" w:after="60"/>
              <w:rPr>
                <w:rFonts w:cs="Arial"/>
                <w:color w:val="000000"/>
                <w:sz w:val="20"/>
                <w:szCs w:val="20"/>
              </w:rPr>
            </w:pPr>
            <w:r>
              <w:rPr>
                <w:rFonts w:cs="Arial"/>
                <w:color w:val="000000"/>
                <w:sz w:val="20"/>
                <w:szCs w:val="20"/>
              </w:rPr>
              <w:t>N/A</w:t>
            </w:r>
          </w:p>
        </w:tc>
        <w:tc>
          <w:tcPr>
            <w:tcW w:w="3402" w:type="dxa"/>
            <w:tcBorders>
              <w:top w:val="single" w:sz="4" w:space="0" w:color="95B3D7"/>
              <w:left w:val="nil"/>
              <w:bottom w:val="single" w:sz="4" w:space="0" w:color="95B3D7"/>
              <w:right w:val="nil"/>
            </w:tcBorders>
            <w:shd w:val="clear" w:color="auto" w:fill="DBE5F1"/>
            <w:noWrap/>
          </w:tcPr>
          <w:p w14:paraId="68A99E54" w14:textId="27C2DFF2" w:rsidR="003423A7" w:rsidRPr="00C478C2" w:rsidRDefault="003423A7" w:rsidP="00B24772">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4E2BF706" w14:textId="55F80ACB" w:rsidR="003423A7" w:rsidRPr="008A0B22" w:rsidRDefault="003423A7"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DBE5F1"/>
          </w:tcPr>
          <w:p w14:paraId="07B07A59" w14:textId="04F2140E" w:rsidR="003423A7" w:rsidRPr="008A0B22" w:rsidRDefault="003423A7"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DBE5F1"/>
          </w:tcPr>
          <w:p w14:paraId="2B791BC9" w14:textId="4C55718D" w:rsidR="003423A7" w:rsidRPr="008A0B22" w:rsidRDefault="003423A7" w:rsidP="00B93B13">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08D34F5E" w14:textId="6CBA90E4" w:rsidR="003423A7" w:rsidRPr="00735C93" w:rsidRDefault="003423A7" w:rsidP="0035371F">
            <w:pPr>
              <w:spacing w:before="60" w:after="60"/>
              <w:rPr>
                <w:rFonts w:cs="Arial"/>
                <w:color w:val="000000"/>
                <w:sz w:val="20"/>
                <w:szCs w:val="20"/>
                <w:highlight w:val="yellow"/>
              </w:rPr>
            </w:pPr>
          </w:p>
        </w:tc>
        <w:tc>
          <w:tcPr>
            <w:tcW w:w="1472" w:type="dxa"/>
            <w:tcBorders>
              <w:top w:val="single" w:sz="4" w:space="0" w:color="95B3D7"/>
              <w:left w:val="nil"/>
              <w:bottom w:val="single" w:sz="4" w:space="0" w:color="95B3D7"/>
              <w:right w:val="nil"/>
            </w:tcBorders>
            <w:shd w:val="clear" w:color="auto" w:fill="DBE5F1"/>
          </w:tcPr>
          <w:p w14:paraId="602BB8DF" w14:textId="28374E10" w:rsidR="003423A7" w:rsidRPr="00735C93" w:rsidRDefault="003423A7" w:rsidP="00B93B13">
            <w:pPr>
              <w:spacing w:before="60" w:after="60"/>
              <w:rPr>
                <w:rFonts w:cs="Arial"/>
                <w:color w:val="000000"/>
                <w:sz w:val="20"/>
                <w:szCs w:val="20"/>
                <w:highlight w:val="yellow"/>
              </w:rPr>
            </w:pPr>
          </w:p>
        </w:tc>
        <w:tc>
          <w:tcPr>
            <w:tcW w:w="1304" w:type="dxa"/>
            <w:tcBorders>
              <w:top w:val="single" w:sz="4" w:space="0" w:color="95B3D7"/>
              <w:left w:val="nil"/>
              <w:bottom w:val="single" w:sz="4" w:space="0" w:color="95B3D7"/>
              <w:right w:val="nil"/>
            </w:tcBorders>
            <w:shd w:val="clear" w:color="auto" w:fill="DBE5F1"/>
          </w:tcPr>
          <w:p w14:paraId="7C80C253" w14:textId="0B5DCABC" w:rsidR="003423A7" w:rsidRPr="00735C93" w:rsidRDefault="003423A7" w:rsidP="00735C93">
            <w:pPr>
              <w:tabs>
                <w:tab w:val="left" w:pos="1338"/>
              </w:tabs>
              <w:spacing w:before="60" w:after="60"/>
              <w:rPr>
                <w:rFonts w:cs="Arial"/>
                <w:sz w:val="20"/>
                <w:szCs w:val="20"/>
                <w:highlight w:val="yellow"/>
              </w:rPr>
            </w:pPr>
          </w:p>
        </w:tc>
      </w:tr>
    </w:tbl>
    <w:p w14:paraId="3BA19F70" w14:textId="37EA4F6D" w:rsidR="00EB6F1A" w:rsidRDefault="00EB6F1A" w:rsidP="002E11A1">
      <w:pPr>
        <w:pStyle w:val="Maintext"/>
        <w:jc w:val="both"/>
      </w:pPr>
    </w:p>
    <w:p w14:paraId="68BF1ACB" w14:textId="5D0DE339" w:rsidR="000A2929" w:rsidRDefault="000A2929" w:rsidP="000A2929">
      <w:pPr>
        <w:pStyle w:val="Heading2"/>
        <w:spacing w:before="200"/>
      </w:pPr>
      <w:bookmarkStart w:id="129" w:name="_Toc206492691"/>
      <w:r>
        <w:t xml:space="preserve">Future </w:t>
      </w:r>
      <w:r w:rsidR="00D14A8F">
        <w:t>scope</w:t>
      </w:r>
      <w:bookmarkEnd w:id="129"/>
    </w:p>
    <w:tbl>
      <w:tblPr>
        <w:tblW w:w="15358" w:type="dxa"/>
        <w:tblInd w:w="93" w:type="dxa"/>
        <w:tblLayout w:type="fixed"/>
        <w:tblLook w:val="04A0" w:firstRow="1" w:lastRow="0" w:firstColumn="1" w:lastColumn="0" w:noHBand="0" w:noVBand="1"/>
      </w:tblPr>
      <w:tblGrid>
        <w:gridCol w:w="1183"/>
        <w:gridCol w:w="6237"/>
        <w:gridCol w:w="2268"/>
        <w:gridCol w:w="1559"/>
        <w:gridCol w:w="1843"/>
        <w:gridCol w:w="2268"/>
      </w:tblGrid>
      <w:tr w:rsidR="00543ABA" w:rsidRPr="00E721B4" w14:paraId="1BC1BB94" w14:textId="77777777" w:rsidTr="00543ABA">
        <w:trPr>
          <w:trHeight w:val="273"/>
          <w:tblHeader/>
        </w:trPr>
        <w:tc>
          <w:tcPr>
            <w:tcW w:w="1183" w:type="dxa"/>
            <w:tcBorders>
              <w:top w:val="single" w:sz="4" w:space="0" w:color="95B3D7"/>
              <w:left w:val="nil"/>
              <w:bottom w:val="single" w:sz="4" w:space="0" w:color="95B3D7"/>
              <w:right w:val="nil"/>
            </w:tcBorders>
            <w:shd w:val="clear" w:color="4F81BD" w:fill="4F81BD"/>
          </w:tcPr>
          <w:p w14:paraId="5712B17D" w14:textId="16A058F3" w:rsidR="00543ABA" w:rsidRDefault="00543ABA" w:rsidP="00C11C14">
            <w:pPr>
              <w:spacing w:before="60" w:after="60"/>
              <w:rPr>
                <w:rFonts w:cs="Arial"/>
                <w:b/>
                <w:color w:val="FFFFFF"/>
                <w:sz w:val="20"/>
                <w:szCs w:val="20"/>
              </w:rPr>
            </w:pPr>
            <w:r>
              <w:rPr>
                <w:rFonts w:cs="Arial"/>
                <w:b/>
                <w:color w:val="FFFFFF"/>
                <w:sz w:val="20"/>
                <w:szCs w:val="20"/>
              </w:rPr>
              <w:t>Change</w:t>
            </w:r>
          </w:p>
          <w:p w14:paraId="032FDD62" w14:textId="77777777" w:rsidR="00543ABA" w:rsidRPr="00E721B4" w:rsidRDefault="00543ABA" w:rsidP="00C11C14">
            <w:pPr>
              <w:spacing w:before="60" w:after="60"/>
              <w:rPr>
                <w:rFonts w:cs="Arial"/>
                <w:b/>
                <w:color w:val="FFFFFF"/>
                <w:sz w:val="20"/>
                <w:szCs w:val="20"/>
              </w:rPr>
            </w:pPr>
            <w:r>
              <w:rPr>
                <w:rFonts w:cs="Arial"/>
                <w:b/>
                <w:color w:val="FFFFFF"/>
                <w:sz w:val="20"/>
                <w:szCs w:val="20"/>
              </w:rPr>
              <w:t>#</w:t>
            </w:r>
          </w:p>
        </w:tc>
        <w:tc>
          <w:tcPr>
            <w:tcW w:w="6237" w:type="dxa"/>
            <w:tcBorders>
              <w:top w:val="single" w:sz="4" w:space="0" w:color="95B3D7"/>
              <w:left w:val="nil"/>
              <w:bottom w:val="single" w:sz="4" w:space="0" w:color="95B3D7"/>
              <w:right w:val="nil"/>
            </w:tcBorders>
            <w:shd w:val="clear" w:color="4F81BD" w:fill="4F81BD"/>
            <w:noWrap/>
            <w:hideMark/>
          </w:tcPr>
          <w:p w14:paraId="5E4CAB54" w14:textId="62748A97" w:rsidR="00543ABA" w:rsidRPr="00E721B4" w:rsidRDefault="00543ABA" w:rsidP="00C11C14">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3E558E3C" w14:textId="77777777" w:rsidR="00543ABA" w:rsidRDefault="00543ABA" w:rsidP="00C11C14">
            <w:pPr>
              <w:spacing w:before="60" w:after="60"/>
              <w:rPr>
                <w:rFonts w:cs="Arial"/>
                <w:b/>
                <w:color w:val="FFFFFF"/>
                <w:sz w:val="20"/>
                <w:szCs w:val="20"/>
              </w:rPr>
            </w:pPr>
            <w:r w:rsidRPr="00E721B4">
              <w:rPr>
                <w:rFonts w:cs="Arial"/>
                <w:b/>
                <w:color w:val="FFFFFF"/>
                <w:sz w:val="20"/>
                <w:szCs w:val="20"/>
              </w:rPr>
              <w:t xml:space="preserve">Impacted </w:t>
            </w:r>
          </w:p>
          <w:p w14:paraId="733E60AC" w14:textId="77777777" w:rsidR="00543ABA" w:rsidRPr="00E721B4" w:rsidRDefault="00543ABA" w:rsidP="00C11C14">
            <w:pPr>
              <w:spacing w:before="60" w:after="60"/>
              <w:rPr>
                <w:rFonts w:cs="Arial"/>
                <w:b/>
                <w:bCs/>
                <w:color w:val="FFFFFF"/>
                <w:sz w:val="20"/>
                <w:szCs w:val="20"/>
              </w:rPr>
            </w:pPr>
            <w:r>
              <w:rPr>
                <w:rFonts w:cs="Arial"/>
                <w:b/>
                <w:color w:val="FFFFFF"/>
                <w:sz w:val="20"/>
                <w:szCs w:val="20"/>
              </w:rPr>
              <w:t>Interactions</w:t>
            </w:r>
          </w:p>
        </w:tc>
        <w:tc>
          <w:tcPr>
            <w:tcW w:w="1559" w:type="dxa"/>
            <w:tcBorders>
              <w:top w:val="single" w:sz="4" w:space="0" w:color="95B3D7"/>
              <w:left w:val="nil"/>
              <w:bottom w:val="single" w:sz="4" w:space="0" w:color="95B3D7"/>
              <w:right w:val="nil"/>
            </w:tcBorders>
            <w:shd w:val="clear" w:color="4F81BD" w:fill="4F81BD"/>
          </w:tcPr>
          <w:p w14:paraId="22D66494" w14:textId="77777777" w:rsidR="00543ABA" w:rsidRPr="00E721B4" w:rsidRDefault="00543ABA" w:rsidP="00C11C14">
            <w:pPr>
              <w:spacing w:before="60" w:after="60"/>
              <w:rPr>
                <w:rFonts w:cs="Arial"/>
                <w:b/>
                <w:color w:val="FFFFFF"/>
                <w:sz w:val="20"/>
                <w:szCs w:val="20"/>
              </w:rPr>
            </w:pPr>
            <w:r w:rsidRPr="00E721B4">
              <w:rPr>
                <w:rFonts w:cs="Arial"/>
                <w:b/>
                <w:color w:val="FFFFFF"/>
                <w:sz w:val="20"/>
                <w:szCs w:val="20"/>
              </w:rPr>
              <w:t xml:space="preserve">Proposed </w:t>
            </w:r>
          </w:p>
          <w:p w14:paraId="15DD44D4" w14:textId="77777777" w:rsidR="00543ABA" w:rsidRPr="00E721B4" w:rsidRDefault="00543ABA" w:rsidP="00C11C14">
            <w:pPr>
              <w:spacing w:before="60" w:after="60"/>
              <w:rPr>
                <w:rFonts w:cs="Arial"/>
                <w:b/>
                <w:color w:val="FFFFFF"/>
                <w:sz w:val="20"/>
                <w:szCs w:val="20"/>
              </w:rPr>
            </w:pPr>
            <w:r w:rsidRPr="00E721B4">
              <w:rPr>
                <w:rFonts w:cs="Arial"/>
                <w:b/>
                <w:color w:val="FFFFFF"/>
                <w:sz w:val="20"/>
                <w:szCs w:val="20"/>
              </w:rPr>
              <w:t>EVTE Date</w:t>
            </w:r>
          </w:p>
        </w:tc>
        <w:tc>
          <w:tcPr>
            <w:tcW w:w="1843" w:type="dxa"/>
            <w:tcBorders>
              <w:top w:val="single" w:sz="4" w:space="0" w:color="95B3D7"/>
              <w:left w:val="nil"/>
              <w:bottom w:val="single" w:sz="4" w:space="0" w:color="95B3D7"/>
              <w:right w:val="nil"/>
            </w:tcBorders>
            <w:shd w:val="clear" w:color="4F81BD" w:fill="4F81BD"/>
          </w:tcPr>
          <w:p w14:paraId="64A6424B" w14:textId="77777777" w:rsidR="00543ABA" w:rsidRPr="00E721B4" w:rsidRDefault="00543ABA" w:rsidP="00C11C14">
            <w:pPr>
              <w:spacing w:before="60" w:after="60"/>
              <w:rPr>
                <w:rFonts w:cs="Arial"/>
                <w:b/>
                <w:color w:val="FFFFFF"/>
                <w:sz w:val="20"/>
                <w:szCs w:val="20"/>
              </w:rPr>
            </w:pPr>
            <w:r w:rsidRPr="00E721B4">
              <w:rPr>
                <w:rFonts w:cs="Arial"/>
                <w:b/>
                <w:color w:val="FFFFFF"/>
                <w:sz w:val="20"/>
                <w:szCs w:val="20"/>
              </w:rPr>
              <w:t>Proposed</w:t>
            </w:r>
          </w:p>
          <w:p w14:paraId="594A29CF" w14:textId="77777777" w:rsidR="00543ABA" w:rsidRPr="00E721B4" w:rsidRDefault="00543ABA" w:rsidP="00C11C14">
            <w:pPr>
              <w:spacing w:before="60" w:after="60"/>
              <w:rPr>
                <w:rFonts w:cs="Arial"/>
                <w:b/>
                <w:bCs/>
                <w:color w:val="FFFFFF"/>
                <w:sz w:val="20"/>
                <w:szCs w:val="20"/>
              </w:rPr>
            </w:pPr>
            <w:r w:rsidRPr="00E721B4">
              <w:rPr>
                <w:rFonts w:cs="Arial"/>
                <w:b/>
                <w:color w:val="FFFFFF"/>
                <w:sz w:val="20"/>
                <w:szCs w:val="20"/>
              </w:rPr>
              <w:t>PROD Date</w:t>
            </w:r>
          </w:p>
        </w:tc>
        <w:tc>
          <w:tcPr>
            <w:tcW w:w="2268" w:type="dxa"/>
            <w:tcBorders>
              <w:top w:val="single" w:sz="4" w:space="0" w:color="95B3D7"/>
              <w:left w:val="nil"/>
              <w:bottom w:val="single" w:sz="4" w:space="0" w:color="95B3D7"/>
              <w:right w:val="nil"/>
            </w:tcBorders>
            <w:shd w:val="clear" w:color="4F81BD" w:fill="4F81BD"/>
          </w:tcPr>
          <w:p w14:paraId="0D32DFFD" w14:textId="77777777" w:rsidR="00543ABA" w:rsidRDefault="00543ABA" w:rsidP="00C11C14">
            <w:pPr>
              <w:tabs>
                <w:tab w:val="left" w:pos="1338"/>
              </w:tabs>
              <w:spacing w:before="60" w:after="60"/>
              <w:rPr>
                <w:rFonts w:cs="Arial"/>
                <w:b/>
                <w:color w:val="FFFFFF"/>
                <w:sz w:val="20"/>
                <w:szCs w:val="20"/>
              </w:rPr>
            </w:pPr>
            <w:r>
              <w:rPr>
                <w:rFonts w:cs="Arial"/>
                <w:b/>
                <w:color w:val="FFFFFF"/>
                <w:sz w:val="20"/>
                <w:szCs w:val="20"/>
              </w:rPr>
              <w:t>Issue Status (Open/</w:t>
            </w:r>
          </w:p>
          <w:p w14:paraId="4F7A23F1" w14:textId="1845B52A" w:rsidR="00543ABA" w:rsidRPr="00E721B4" w:rsidRDefault="00543ABA" w:rsidP="00543ABA">
            <w:pPr>
              <w:tabs>
                <w:tab w:val="left" w:pos="1338"/>
              </w:tabs>
              <w:spacing w:before="60" w:after="60"/>
              <w:rPr>
                <w:rFonts w:cs="Arial"/>
                <w:b/>
                <w:color w:val="FFFFFF"/>
                <w:sz w:val="20"/>
                <w:szCs w:val="20"/>
              </w:rPr>
            </w:pPr>
            <w:r>
              <w:rPr>
                <w:rFonts w:cs="Arial"/>
                <w:b/>
                <w:color w:val="FFFFFF"/>
                <w:sz w:val="20"/>
                <w:szCs w:val="20"/>
              </w:rPr>
              <w:t>Closed / Deferred)</w:t>
            </w:r>
          </w:p>
        </w:tc>
      </w:tr>
      <w:tr w:rsidR="00543ABA" w:rsidRPr="00E721B4" w14:paraId="2165DC21" w14:textId="77777777" w:rsidTr="00543ABA">
        <w:trPr>
          <w:trHeight w:val="273"/>
        </w:trPr>
        <w:tc>
          <w:tcPr>
            <w:tcW w:w="1183" w:type="dxa"/>
            <w:tcBorders>
              <w:top w:val="single" w:sz="4" w:space="0" w:color="95B3D7"/>
              <w:left w:val="nil"/>
              <w:bottom w:val="single" w:sz="4" w:space="0" w:color="95B3D7"/>
              <w:right w:val="nil"/>
            </w:tcBorders>
            <w:shd w:val="clear" w:color="auto" w:fill="DBE5F1"/>
          </w:tcPr>
          <w:p w14:paraId="7245ED3C" w14:textId="77777777" w:rsidR="00543ABA" w:rsidRPr="00C478C2" w:rsidRDefault="00543ABA" w:rsidP="00C11C14">
            <w:pPr>
              <w:spacing w:before="60" w:after="60"/>
              <w:rPr>
                <w:rFonts w:cs="Arial"/>
                <w:color w:val="000000"/>
                <w:sz w:val="20"/>
                <w:szCs w:val="20"/>
              </w:rPr>
            </w:pPr>
            <w:r>
              <w:rPr>
                <w:rFonts w:cs="Arial"/>
                <w:color w:val="000000"/>
                <w:sz w:val="20"/>
                <w:szCs w:val="20"/>
              </w:rPr>
              <w:t>N/A</w:t>
            </w:r>
          </w:p>
        </w:tc>
        <w:tc>
          <w:tcPr>
            <w:tcW w:w="6237" w:type="dxa"/>
            <w:tcBorders>
              <w:top w:val="single" w:sz="4" w:space="0" w:color="95B3D7"/>
              <w:left w:val="nil"/>
              <w:bottom w:val="single" w:sz="4" w:space="0" w:color="95B3D7"/>
              <w:right w:val="nil"/>
            </w:tcBorders>
            <w:shd w:val="clear" w:color="auto" w:fill="DBE5F1"/>
            <w:noWrap/>
          </w:tcPr>
          <w:p w14:paraId="7FAB1A25" w14:textId="77777777" w:rsidR="00543ABA" w:rsidRPr="00C478C2" w:rsidRDefault="00543ABA" w:rsidP="00C11C14">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6216E750" w14:textId="77777777" w:rsidR="00543ABA" w:rsidRPr="008A0B22" w:rsidRDefault="00543ABA" w:rsidP="00C11C14">
            <w:pPr>
              <w:spacing w:before="60" w:after="60"/>
              <w:rPr>
                <w:rFonts w:cs="Arial"/>
                <w:color w:val="000000"/>
                <w:sz w:val="20"/>
                <w:szCs w:val="20"/>
              </w:rPr>
            </w:pPr>
          </w:p>
        </w:tc>
        <w:tc>
          <w:tcPr>
            <w:tcW w:w="1559" w:type="dxa"/>
            <w:tcBorders>
              <w:top w:val="single" w:sz="4" w:space="0" w:color="95B3D7"/>
              <w:left w:val="nil"/>
              <w:bottom w:val="single" w:sz="4" w:space="0" w:color="95B3D7"/>
              <w:right w:val="nil"/>
            </w:tcBorders>
            <w:shd w:val="clear" w:color="auto" w:fill="DBE5F1"/>
          </w:tcPr>
          <w:p w14:paraId="1939254B" w14:textId="77777777" w:rsidR="00543ABA" w:rsidRPr="00735C93" w:rsidRDefault="00543ABA" w:rsidP="00C11C14">
            <w:pPr>
              <w:spacing w:before="60" w:after="60"/>
              <w:rPr>
                <w:rFonts w:cs="Arial"/>
                <w:color w:val="000000"/>
                <w:sz w:val="20"/>
                <w:szCs w:val="20"/>
                <w:highlight w:val="yellow"/>
              </w:rPr>
            </w:pPr>
          </w:p>
        </w:tc>
        <w:tc>
          <w:tcPr>
            <w:tcW w:w="1843" w:type="dxa"/>
            <w:tcBorders>
              <w:top w:val="single" w:sz="4" w:space="0" w:color="95B3D7"/>
              <w:left w:val="nil"/>
              <w:bottom w:val="single" w:sz="4" w:space="0" w:color="95B3D7"/>
              <w:right w:val="nil"/>
            </w:tcBorders>
            <w:shd w:val="clear" w:color="auto" w:fill="DBE5F1"/>
          </w:tcPr>
          <w:p w14:paraId="405861B9" w14:textId="77777777" w:rsidR="00543ABA" w:rsidRPr="00735C93" w:rsidRDefault="00543ABA" w:rsidP="00C11C14">
            <w:pPr>
              <w:spacing w:before="60" w:after="60"/>
              <w:rPr>
                <w:rFonts w:cs="Arial"/>
                <w:color w:val="000000"/>
                <w:sz w:val="20"/>
                <w:szCs w:val="20"/>
                <w:highlight w:val="yellow"/>
              </w:rPr>
            </w:pPr>
          </w:p>
        </w:tc>
        <w:tc>
          <w:tcPr>
            <w:tcW w:w="2268" w:type="dxa"/>
            <w:tcBorders>
              <w:top w:val="single" w:sz="4" w:space="0" w:color="95B3D7"/>
              <w:left w:val="nil"/>
              <w:bottom w:val="single" w:sz="4" w:space="0" w:color="95B3D7"/>
              <w:right w:val="nil"/>
            </w:tcBorders>
            <w:shd w:val="clear" w:color="auto" w:fill="DBE5F1"/>
          </w:tcPr>
          <w:p w14:paraId="19A9C7E2" w14:textId="77777777" w:rsidR="00543ABA" w:rsidRPr="00735C93" w:rsidRDefault="00543ABA" w:rsidP="00C11C14">
            <w:pPr>
              <w:tabs>
                <w:tab w:val="left" w:pos="1338"/>
              </w:tabs>
              <w:spacing w:before="60" w:after="60"/>
              <w:rPr>
                <w:rFonts w:cs="Arial"/>
                <w:sz w:val="20"/>
                <w:szCs w:val="20"/>
                <w:highlight w:val="yellow"/>
              </w:rPr>
            </w:pPr>
          </w:p>
        </w:tc>
      </w:tr>
    </w:tbl>
    <w:p w14:paraId="62DD18F1" w14:textId="77777777" w:rsidR="00543ABA" w:rsidRPr="00543ABA" w:rsidRDefault="00543ABA" w:rsidP="00543ABA"/>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282DAB">
          <w:headerReference w:type="even" r:id="rId31"/>
          <w:headerReference w:type="default" r:id="rId32"/>
          <w:footerReference w:type="even" r:id="rId33"/>
          <w:footerReference w:type="default" r:id="rId34"/>
          <w:headerReference w:type="first" r:id="rId35"/>
          <w:footerReference w:type="first" r:id="rId36"/>
          <w:pgSz w:w="16838" w:h="11906" w:orient="landscape" w:code="9"/>
          <w:pgMar w:top="851" w:right="926"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0" w:name="_Toc461009503"/>
      <w:bookmarkStart w:id="131" w:name="_Toc206492692"/>
      <w:r>
        <w:rPr>
          <w:color w:val="1F497D"/>
        </w:rPr>
        <w:lastRenderedPageBreak/>
        <w:t>Appendix A – Prior Version History</w:t>
      </w:r>
      <w:bookmarkEnd w:id="130"/>
      <w:bookmarkEnd w:id="131"/>
    </w:p>
    <w:p w14:paraId="222344A6" w14:textId="77777777" w:rsidR="0085635B" w:rsidRDefault="0085635B" w:rsidP="0085635B">
      <w:pPr>
        <w:pStyle w:val="VersionHead"/>
        <w:spacing w:before="120" w:after="120"/>
        <w:rPr>
          <w:b/>
        </w:rPr>
        <w:sectPr w:rsidR="0085635B" w:rsidSect="00750C7D">
          <w:headerReference w:type="even" r:id="rId37"/>
          <w:headerReference w:type="default" r:id="rId38"/>
          <w:footerReference w:type="even" r:id="rId39"/>
          <w:footerReference w:type="default" r:id="rId40"/>
          <w:headerReference w:type="first" r:id="rId41"/>
          <w:footerReference w:type="first" r:id="rId42"/>
          <w:pgSz w:w="11906" w:h="16838" w:code="9"/>
          <w:pgMar w:top="851" w:right="1466" w:bottom="1202" w:left="1304" w:header="284" w:footer="680" w:gutter="0"/>
          <w:cols w:space="708"/>
          <w:formProt w:val="0"/>
          <w:docGrid w:linePitch="360"/>
        </w:sectPr>
      </w:pPr>
    </w:p>
    <w:tbl>
      <w:tblPr>
        <w:tblpPr w:leftFromText="180" w:rightFromText="180" w:vertAnchor="text" w:tblpXSpec="right" w:tblpY="1"/>
        <w:tblOverlap w:val="never"/>
        <w:tblW w:w="93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445747" w:rsidRPr="0023370F" w14:paraId="449492A5" w14:textId="77777777" w:rsidTr="00D7296A">
        <w:tc>
          <w:tcPr>
            <w:tcW w:w="1043" w:type="dxa"/>
            <w:tcBorders>
              <w:top w:val="single" w:sz="4" w:space="0" w:color="auto"/>
              <w:bottom w:val="single" w:sz="6" w:space="0" w:color="auto"/>
            </w:tcBorders>
            <w:shd w:val="clear" w:color="auto" w:fill="C6D9F1" w:themeFill="text2" w:themeFillTint="33"/>
          </w:tcPr>
          <w:p w14:paraId="10B85869" w14:textId="77777777" w:rsidR="00445747" w:rsidRPr="0023370F" w:rsidRDefault="00445747" w:rsidP="0085635B">
            <w:pPr>
              <w:pStyle w:val="VersionHead"/>
              <w:spacing w:before="120" w:after="120"/>
              <w:rPr>
                <w:b/>
              </w:rPr>
            </w:pPr>
            <w:r w:rsidRPr="0023370F">
              <w:rPr>
                <w:b/>
              </w:rPr>
              <w:t>Version</w:t>
            </w:r>
          </w:p>
        </w:tc>
        <w:tc>
          <w:tcPr>
            <w:tcW w:w="1589" w:type="dxa"/>
            <w:tcBorders>
              <w:top w:val="single" w:sz="4" w:space="0" w:color="auto"/>
              <w:bottom w:val="single" w:sz="6" w:space="0" w:color="auto"/>
            </w:tcBorders>
            <w:shd w:val="clear" w:color="auto" w:fill="C6D9F1" w:themeFill="text2" w:themeFillTint="33"/>
          </w:tcPr>
          <w:p w14:paraId="0B24776F" w14:textId="77777777" w:rsidR="00445747" w:rsidRPr="0023370F" w:rsidRDefault="00445747" w:rsidP="0085635B">
            <w:pPr>
              <w:pStyle w:val="VersionHead"/>
              <w:spacing w:before="120" w:after="120"/>
              <w:rPr>
                <w:b/>
              </w:rPr>
            </w:pPr>
            <w:r w:rsidRPr="0023370F">
              <w:rPr>
                <w:b/>
              </w:rPr>
              <w:t>Release date</w:t>
            </w:r>
          </w:p>
        </w:tc>
        <w:tc>
          <w:tcPr>
            <w:tcW w:w="6753" w:type="dxa"/>
            <w:tcBorders>
              <w:top w:val="single" w:sz="4" w:space="0" w:color="auto"/>
              <w:bottom w:val="single" w:sz="6" w:space="0" w:color="auto"/>
            </w:tcBorders>
            <w:shd w:val="clear" w:color="auto" w:fill="C6D9F1" w:themeFill="text2" w:themeFillTint="33"/>
          </w:tcPr>
          <w:p w14:paraId="11069526" w14:textId="77777777" w:rsidR="00445747" w:rsidRPr="0023370F" w:rsidRDefault="00445747" w:rsidP="0085635B">
            <w:pPr>
              <w:pStyle w:val="VersionHead"/>
              <w:spacing w:before="120" w:after="120"/>
              <w:rPr>
                <w:b/>
              </w:rPr>
            </w:pPr>
            <w:r w:rsidRPr="0023370F">
              <w:rPr>
                <w:b/>
              </w:rPr>
              <w:t>Description of changes</w:t>
            </w:r>
          </w:p>
        </w:tc>
      </w:tr>
      <w:tr w:rsidR="001F22D6" w:rsidRPr="0023370F" w14:paraId="6715FCDD" w14:textId="77777777" w:rsidTr="00D7296A">
        <w:tc>
          <w:tcPr>
            <w:tcW w:w="1043" w:type="dxa"/>
            <w:tcBorders>
              <w:top w:val="single" w:sz="4" w:space="0" w:color="auto"/>
              <w:bottom w:val="single" w:sz="6" w:space="0" w:color="auto"/>
            </w:tcBorders>
            <w:shd w:val="clear" w:color="auto" w:fill="auto"/>
          </w:tcPr>
          <w:p w14:paraId="67F262A6" w14:textId="2CC56444" w:rsidR="001F22D6" w:rsidRDefault="001F22D6" w:rsidP="001F22D6">
            <w:pPr>
              <w:pStyle w:val="VersionHead"/>
              <w:spacing w:before="120" w:after="120"/>
              <w:rPr>
                <w:sz w:val="20"/>
                <w:szCs w:val="20"/>
              </w:rPr>
            </w:pPr>
            <w:r>
              <w:rPr>
                <w:sz w:val="20"/>
                <w:szCs w:val="20"/>
              </w:rPr>
              <w:t>1.4</w:t>
            </w:r>
          </w:p>
        </w:tc>
        <w:tc>
          <w:tcPr>
            <w:tcW w:w="1589" w:type="dxa"/>
            <w:tcBorders>
              <w:top w:val="single" w:sz="4" w:space="0" w:color="auto"/>
              <w:bottom w:val="single" w:sz="6" w:space="0" w:color="auto"/>
            </w:tcBorders>
            <w:shd w:val="clear" w:color="auto" w:fill="auto"/>
          </w:tcPr>
          <w:p w14:paraId="58BF5B09" w14:textId="2BA4497D" w:rsidR="001F22D6" w:rsidRDefault="001F22D6" w:rsidP="001F22D6">
            <w:pPr>
              <w:pStyle w:val="VersionHead"/>
              <w:spacing w:before="120" w:after="120"/>
              <w:rPr>
                <w:sz w:val="20"/>
                <w:szCs w:val="20"/>
              </w:rPr>
            </w:pPr>
            <w:r>
              <w:rPr>
                <w:sz w:val="20"/>
                <w:szCs w:val="20"/>
              </w:rPr>
              <w:t>17.07.2025</w:t>
            </w:r>
          </w:p>
        </w:tc>
        <w:tc>
          <w:tcPr>
            <w:tcW w:w="6753" w:type="dxa"/>
            <w:tcBorders>
              <w:top w:val="single" w:sz="4" w:space="0" w:color="auto"/>
              <w:bottom w:val="single" w:sz="6" w:space="0" w:color="auto"/>
            </w:tcBorders>
            <w:shd w:val="clear" w:color="auto" w:fill="auto"/>
          </w:tcPr>
          <w:p w14:paraId="58A41082" w14:textId="77777777" w:rsidR="001F22D6" w:rsidRPr="008567B2" w:rsidRDefault="001F22D6" w:rsidP="001F22D6">
            <w:pPr>
              <w:pStyle w:val="Version2"/>
              <w:spacing w:before="120" w:after="120"/>
              <w:rPr>
                <w:sz w:val="20"/>
                <w:szCs w:val="20"/>
              </w:rPr>
            </w:pPr>
            <w:r w:rsidRPr="008567B2">
              <w:rPr>
                <w:sz w:val="20"/>
                <w:szCs w:val="20"/>
              </w:rPr>
              <w:t xml:space="preserve">This release is to support the </w:t>
            </w:r>
            <w:r>
              <w:rPr>
                <w:sz w:val="20"/>
                <w:szCs w:val="20"/>
              </w:rPr>
              <w:t xml:space="preserve">July 2025 </w:t>
            </w:r>
            <w:r w:rsidRPr="008567B2">
              <w:rPr>
                <w:sz w:val="20"/>
                <w:szCs w:val="20"/>
              </w:rPr>
              <w:t xml:space="preserve">EVTE </w:t>
            </w:r>
            <w:r>
              <w:rPr>
                <w:sz w:val="20"/>
                <w:szCs w:val="20"/>
              </w:rPr>
              <w:t>publication</w:t>
            </w:r>
            <w:r w:rsidRPr="008567B2">
              <w:rPr>
                <w:sz w:val="20"/>
                <w:szCs w:val="20"/>
              </w:rPr>
              <w:t xml:space="preserve"> </w:t>
            </w:r>
            <w:r>
              <w:rPr>
                <w:sz w:val="20"/>
                <w:szCs w:val="20"/>
              </w:rPr>
              <w:t xml:space="preserve">to </w:t>
            </w:r>
            <w:r w:rsidRPr="008567B2">
              <w:rPr>
                <w:sz w:val="20"/>
                <w:szCs w:val="20"/>
              </w:rPr>
              <w:t>include processed Individual Income Tax Return (IITR) and granular data information for the 202</w:t>
            </w:r>
            <w:r>
              <w:rPr>
                <w:sz w:val="20"/>
                <w:szCs w:val="20"/>
              </w:rPr>
              <w:t>4</w:t>
            </w:r>
            <w:r w:rsidRPr="008567B2">
              <w:rPr>
                <w:sz w:val="20"/>
                <w:szCs w:val="20"/>
              </w:rPr>
              <w:t>-202</w:t>
            </w:r>
            <w:r>
              <w:rPr>
                <w:sz w:val="20"/>
                <w:szCs w:val="20"/>
              </w:rPr>
              <w:t>5</w:t>
            </w:r>
            <w:r w:rsidRPr="008567B2">
              <w:rPr>
                <w:sz w:val="20"/>
                <w:szCs w:val="20"/>
              </w:rPr>
              <w:t xml:space="preserve"> financial year</w:t>
            </w:r>
            <w:r>
              <w:rPr>
                <w:sz w:val="20"/>
                <w:szCs w:val="20"/>
              </w:rPr>
              <w:t xml:space="preserve"> to</w:t>
            </w:r>
            <w:r w:rsidRPr="008567B2">
              <w:rPr>
                <w:sz w:val="20"/>
                <w:szCs w:val="20"/>
              </w:rPr>
              <w:t xml:space="preserve"> the ATO LDG.0002 2019 Get service.</w:t>
            </w:r>
          </w:p>
          <w:p w14:paraId="291A2BBC" w14:textId="77777777" w:rsidR="001F22D6" w:rsidRDefault="001F22D6" w:rsidP="001F22D6">
            <w:pPr>
              <w:rPr>
                <w:rFonts w:cs="Arial"/>
                <w:b/>
                <w:bCs/>
                <w:color w:val="17365D" w:themeColor="text2" w:themeShade="BF"/>
                <w:sz w:val="20"/>
                <w:szCs w:val="20"/>
              </w:rPr>
            </w:pPr>
          </w:p>
          <w:p w14:paraId="6C0CA356" w14:textId="77777777" w:rsidR="001F22D6" w:rsidRPr="008567B2" w:rsidRDefault="001F22D6" w:rsidP="001F22D6">
            <w:pPr>
              <w:rPr>
                <w:rFonts w:cs="Arial"/>
                <w:b/>
                <w:bCs/>
                <w:color w:val="17365D" w:themeColor="text2" w:themeShade="BF"/>
                <w:sz w:val="20"/>
                <w:szCs w:val="20"/>
              </w:rPr>
            </w:pPr>
            <w:r w:rsidRPr="008567B2">
              <w:rPr>
                <w:rFonts w:cs="Arial"/>
                <w:b/>
                <w:bCs/>
                <w:color w:val="17365D" w:themeColor="text2" w:themeShade="BF"/>
                <w:sz w:val="20"/>
                <w:szCs w:val="20"/>
              </w:rPr>
              <w:t>Section 1.4.2 Services</w:t>
            </w:r>
          </w:p>
          <w:p w14:paraId="3BE3047E" w14:textId="77777777" w:rsidR="001F22D6" w:rsidRPr="008567B2" w:rsidRDefault="001F22D6" w:rsidP="001F22D6">
            <w:pPr>
              <w:pStyle w:val="Version2"/>
              <w:spacing w:before="120" w:after="120"/>
              <w:ind w:left="0"/>
              <w:rPr>
                <w:sz w:val="20"/>
                <w:szCs w:val="20"/>
              </w:rPr>
            </w:pPr>
            <w:r w:rsidRPr="008567B2">
              <w:rPr>
                <w:sz w:val="20"/>
                <w:szCs w:val="20"/>
              </w:rPr>
              <w:t>Update</w:t>
            </w:r>
            <w:r>
              <w:rPr>
                <w:sz w:val="20"/>
                <w:szCs w:val="20"/>
              </w:rPr>
              <w:t>d</w:t>
            </w:r>
            <w:r w:rsidRPr="008567B2">
              <w:rPr>
                <w:sz w:val="20"/>
                <w:szCs w:val="20"/>
              </w:rPr>
              <w:t xml:space="preserve"> comment for Lodgement </w:t>
            </w:r>
            <w:r>
              <w:rPr>
                <w:sz w:val="20"/>
                <w:szCs w:val="20"/>
              </w:rPr>
              <w:t xml:space="preserve">Get </w:t>
            </w:r>
            <w:r w:rsidRPr="008567B2">
              <w:rPr>
                <w:sz w:val="20"/>
                <w:szCs w:val="20"/>
              </w:rPr>
              <w:t>2019 service to include 202</w:t>
            </w:r>
            <w:r>
              <w:rPr>
                <w:sz w:val="20"/>
                <w:szCs w:val="20"/>
              </w:rPr>
              <w:t>5</w:t>
            </w:r>
            <w:r w:rsidRPr="008567B2">
              <w:rPr>
                <w:sz w:val="20"/>
                <w:szCs w:val="20"/>
              </w:rPr>
              <w:t xml:space="preserve"> year.</w:t>
            </w:r>
          </w:p>
          <w:p w14:paraId="0F301F22" w14:textId="77777777" w:rsidR="001F22D6" w:rsidRDefault="001F22D6" w:rsidP="001F22D6">
            <w:pPr>
              <w:rPr>
                <w:rFonts w:cs="Arial"/>
                <w:b/>
                <w:bCs/>
                <w:color w:val="17365D" w:themeColor="text2" w:themeShade="BF"/>
                <w:sz w:val="20"/>
                <w:szCs w:val="20"/>
              </w:rPr>
            </w:pPr>
          </w:p>
          <w:p w14:paraId="44270829" w14:textId="77777777" w:rsidR="001F22D6" w:rsidRDefault="001F22D6" w:rsidP="001F22D6">
            <w:pPr>
              <w:rPr>
                <w:rFonts w:cs="Arial"/>
                <w:b/>
                <w:bCs/>
                <w:color w:val="17365D" w:themeColor="text2" w:themeShade="BF"/>
                <w:sz w:val="20"/>
                <w:szCs w:val="20"/>
              </w:rPr>
            </w:pPr>
            <w:r w:rsidRPr="008567B2">
              <w:rPr>
                <w:rFonts w:cs="Arial"/>
                <w:b/>
                <w:bCs/>
                <w:color w:val="17365D" w:themeColor="text2" w:themeShade="BF"/>
                <w:sz w:val="20"/>
                <w:szCs w:val="20"/>
              </w:rPr>
              <w:t>Section 2 PACKAGE CONTENTS</w:t>
            </w:r>
          </w:p>
          <w:p w14:paraId="2870D833" w14:textId="77777777" w:rsidR="001F22D6" w:rsidRDefault="001F22D6" w:rsidP="001F22D6">
            <w:pPr>
              <w:rPr>
                <w:rFonts w:cs="Arial"/>
                <w:b/>
                <w:bCs/>
                <w:sz w:val="20"/>
                <w:szCs w:val="20"/>
              </w:rPr>
            </w:pPr>
          </w:p>
          <w:p w14:paraId="0C22E510" w14:textId="77777777" w:rsidR="001F22D6" w:rsidRPr="00CF3583" w:rsidRDefault="001F22D6" w:rsidP="001F22D6">
            <w:pPr>
              <w:rPr>
                <w:rFonts w:cs="Arial"/>
                <w:b/>
                <w:bCs/>
                <w:sz w:val="20"/>
                <w:szCs w:val="20"/>
              </w:rPr>
            </w:pPr>
            <w:r w:rsidRPr="1FFA2764">
              <w:rPr>
                <w:rFonts w:cs="Arial"/>
                <w:b/>
                <w:bCs/>
                <w:sz w:val="20"/>
                <w:szCs w:val="20"/>
              </w:rPr>
              <w:t>Updated:</w:t>
            </w:r>
          </w:p>
          <w:p w14:paraId="31BA43B2" w14:textId="77777777" w:rsidR="001F22D6" w:rsidRPr="008567B2" w:rsidRDefault="001F22D6" w:rsidP="001F22D6">
            <w:pPr>
              <w:rPr>
                <w:rFonts w:cs="Arial"/>
                <w:b/>
                <w:bCs/>
                <w:color w:val="17365D" w:themeColor="text2" w:themeShade="BF"/>
                <w:sz w:val="20"/>
                <w:szCs w:val="20"/>
              </w:rPr>
            </w:pPr>
          </w:p>
          <w:p w14:paraId="51C3D5EF" w14:textId="77777777" w:rsidR="001F22D6" w:rsidRDefault="001F22D6" w:rsidP="001F22D6">
            <w:pPr>
              <w:rPr>
                <w:sz w:val="20"/>
                <w:szCs w:val="20"/>
              </w:rPr>
            </w:pPr>
            <w:r w:rsidRPr="1FFA2764">
              <w:rPr>
                <w:sz w:val="20"/>
                <w:szCs w:val="20"/>
              </w:rPr>
              <w:t>The following artefact</w:t>
            </w:r>
            <w:r>
              <w:rPr>
                <w:sz w:val="20"/>
                <w:szCs w:val="20"/>
              </w:rPr>
              <w:t>s</w:t>
            </w:r>
            <w:r w:rsidRPr="1FFA2764">
              <w:rPr>
                <w:sz w:val="20"/>
                <w:szCs w:val="20"/>
              </w:rPr>
              <w:t xml:space="preserve"> ha</w:t>
            </w:r>
            <w:r>
              <w:rPr>
                <w:sz w:val="20"/>
                <w:szCs w:val="20"/>
              </w:rPr>
              <w:t>s been updated</w:t>
            </w:r>
            <w:r w:rsidRPr="008567B2">
              <w:rPr>
                <w:sz w:val="20"/>
                <w:szCs w:val="20"/>
              </w:rPr>
              <w:t xml:space="preserve"> to include amended field codes applicable for the 202</w:t>
            </w:r>
            <w:r>
              <w:rPr>
                <w:sz w:val="20"/>
                <w:szCs w:val="20"/>
              </w:rPr>
              <w:t>4</w:t>
            </w:r>
            <w:r w:rsidRPr="008567B2">
              <w:rPr>
                <w:sz w:val="20"/>
                <w:szCs w:val="20"/>
              </w:rPr>
              <w:t>-202</w:t>
            </w:r>
            <w:r>
              <w:rPr>
                <w:sz w:val="20"/>
                <w:szCs w:val="20"/>
              </w:rPr>
              <w:t>5</w:t>
            </w:r>
            <w:r w:rsidRPr="008567B2">
              <w:rPr>
                <w:sz w:val="20"/>
                <w:szCs w:val="20"/>
              </w:rPr>
              <w:t xml:space="preserve"> financial year.</w:t>
            </w:r>
          </w:p>
          <w:p w14:paraId="40145537" w14:textId="15907A21" w:rsidR="001F22D6" w:rsidRPr="001F22D6" w:rsidRDefault="001F22D6" w:rsidP="001F22D6">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t xml:space="preserve">ATO </w:t>
            </w:r>
            <w:r w:rsidRPr="00A10284">
              <w:rPr>
                <w:rFonts w:cs="Arial"/>
                <w:b/>
                <w:bCs/>
                <w:color w:val="17365D" w:themeColor="text2" w:themeShade="BF"/>
                <w:sz w:val="20"/>
                <w:szCs w:val="20"/>
              </w:rPr>
              <w:t>LDG.0002 2019 Get Response Message Structure Table.xls</w:t>
            </w:r>
            <w:r>
              <w:rPr>
                <w:rFonts w:cs="Arial"/>
                <w:b/>
                <w:bCs/>
                <w:color w:val="17365D" w:themeColor="text2" w:themeShade="BF"/>
                <w:sz w:val="20"/>
                <w:szCs w:val="20"/>
              </w:rPr>
              <w:t>x</w:t>
            </w:r>
          </w:p>
        </w:tc>
      </w:tr>
      <w:tr w:rsidR="001F22D6" w:rsidRPr="0023370F" w14:paraId="331E8D13" w14:textId="77777777" w:rsidTr="00D7296A">
        <w:tc>
          <w:tcPr>
            <w:tcW w:w="1043" w:type="dxa"/>
            <w:tcBorders>
              <w:top w:val="single" w:sz="4" w:space="0" w:color="auto"/>
              <w:bottom w:val="single" w:sz="6" w:space="0" w:color="auto"/>
            </w:tcBorders>
            <w:shd w:val="clear" w:color="auto" w:fill="auto"/>
          </w:tcPr>
          <w:p w14:paraId="62A342D9" w14:textId="6C669287" w:rsidR="001F22D6" w:rsidRDefault="001F22D6" w:rsidP="001F22D6">
            <w:pPr>
              <w:pStyle w:val="VersionHead"/>
              <w:spacing w:before="120" w:after="120"/>
              <w:rPr>
                <w:sz w:val="20"/>
                <w:szCs w:val="20"/>
              </w:rPr>
            </w:pPr>
            <w:r>
              <w:rPr>
                <w:sz w:val="20"/>
                <w:szCs w:val="20"/>
              </w:rPr>
              <w:t>1.3</w:t>
            </w:r>
          </w:p>
        </w:tc>
        <w:tc>
          <w:tcPr>
            <w:tcW w:w="1589" w:type="dxa"/>
            <w:tcBorders>
              <w:top w:val="single" w:sz="4" w:space="0" w:color="auto"/>
              <w:bottom w:val="single" w:sz="6" w:space="0" w:color="auto"/>
            </w:tcBorders>
            <w:shd w:val="clear" w:color="auto" w:fill="auto"/>
          </w:tcPr>
          <w:p w14:paraId="2C4871EC" w14:textId="361031D7" w:rsidR="001F22D6" w:rsidRDefault="001F22D6" w:rsidP="001F22D6">
            <w:pPr>
              <w:pStyle w:val="VersionHead"/>
              <w:spacing w:before="120" w:after="120"/>
              <w:rPr>
                <w:sz w:val="20"/>
                <w:szCs w:val="20"/>
              </w:rPr>
            </w:pPr>
            <w:r>
              <w:rPr>
                <w:sz w:val="20"/>
                <w:szCs w:val="20"/>
              </w:rPr>
              <w:t>15.08.2024</w:t>
            </w:r>
          </w:p>
        </w:tc>
        <w:tc>
          <w:tcPr>
            <w:tcW w:w="6753" w:type="dxa"/>
            <w:tcBorders>
              <w:top w:val="single" w:sz="4" w:space="0" w:color="auto"/>
              <w:bottom w:val="single" w:sz="6" w:space="0" w:color="auto"/>
            </w:tcBorders>
            <w:shd w:val="clear" w:color="auto" w:fill="auto"/>
          </w:tcPr>
          <w:p w14:paraId="2654D50E" w14:textId="77777777" w:rsidR="001F22D6" w:rsidRDefault="001F22D6" w:rsidP="001F22D6">
            <w:pPr>
              <w:pStyle w:val="Version2"/>
              <w:spacing w:before="120" w:after="120"/>
              <w:ind w:left="34"/>
              <w:rPr>
                <w:sz w:val="20"/>
                <w:szCs w:val="20"/>
              </w:rPr>
            </w:pPr>
            <w:r w:rsidRPr="1FFA2764">
              <w:rPr>
                <w:sz w:val="20"/>
                <w:szCs w:val="20"/>
              </w:rPr>
              <w:t>Final release of the</w:t>
            </w:r>
            <w:r>
              <w:rPr>
                <w:sz w:val="20"/>
                <w:szCs w:val="20"/>
              </w:rPr>
              <w:t xml:space="preserve"> ATO</w:t>
            </w:r>
            <w:r w:rsidRPr="1FFA2764">
              <w:rPr>
                <w:sz w:val="20"/>
                <w:szCs w:val="20"/>
              </w:rPr>
              <w:t xml:space="preserve"> LDG 2023 Package for </w:t>
            </w:r>
            <w:r>
              <w:rPr>
                <w:sz w:val="20"/>
                <w:szCs w:val="20"/>
              </w:rPr>
              <w:t>August</w:t>
            </w:r>
            <w:r w:rsidRPr="1FFA2764">
              <w:rPr>
                <w:sz w:val="20"/>
                <w:szCs w:val="20"/>
              </w:rPr>
              <w:t xml:space="preserve"> 202</w:t>
            </w:r>
            <w:r>
              <w:rPr>
                <w:sz w:val="20"/>
                <w:szCs w:val="20"/>
              </w:rPr>
              <w:t>4 publication</w:t>
            </w:r>
            <w:r w:rsidRPr="1FFA2764">
              <w:rPr>
                <w:sz w:val="20"/>
                <w:szCs w:val="20"/>
              </w:rPr>
              <w:t>.</w:t>
            </w:r>
            <w:r>
              <w:rPr>
                <w:sz w:val="20"/>
                <w:szCs w:val="20"/>
              </w:rPr>
              <w:t xml:space="preserve"> </w:t>
            </w:r>
          </w:p>
          <w:p w14:paraId="1F7E4CA9" w14:textId="77777777" w:rsidR="001F22D6" w:rsidRPr="00CF3583" w:rsidRDefault="001F22D6" w:rsidP="001F22D6">
            <w:pPr>
              <w:rPr>
                <w:rFonts w:cs="Arial"/>
                <w:b/>
                <w:bCs/>
                <w:color w:val="17365D" w:themeColor="text2" w:themeShade="BF"/>
                <w:sz w:val="20"/>
                <w:szCs w:val="20"/>
              </w:rPr>
            </w:pPr>
            <w:r w:rsidRPr="1FFA2764">
              <w:rPr>
                <w:rFonts w:cs="Arial"/>
                <w:b/>
                <w:bCs/>
                <w:color w:val="17365D" w:themeColor="text2" w:themeShade="BF"/>
                <w:sz w:val="20"/>
                <w:szCs w:val="20"/>
              </w:rPr>
              <w:t>Section 2 PACKAGE CONTENTS</w:t>
            </w:r>
          </w:p>
          <w:p w14:paraId="4B4FA950" w14:textId="77777777" w:rsidR="001F22D6" w:rsidRPr="00CF3583" w:rsidRDefault="001F22D6" w:rsidP="001F22D6">
            <w:pPr>
              <w:rPr>
                <w:rFonts w:cs="Arial"/>
                <w:b/>
                <w:bCs/>
                <w:sz w:val="20"/>
                <w:szCs w:val="20"/>
              </w:rPr>
            </w:pPr>
          </w:p>
          <w:p w14:paraId="4A1F4B90" w14:textId="77777777" w:rsidR="001F22D6" w:rsidRPr="00CF3583" w:rsidRDefault="001F22D6" w:rsidP="001F22D6">
            <w:pPr>
              <w:rPr>
                <w:rFonts w:cs="Arial"/>
                <w:b/>
                <w:bCs/>
                <w:sz w:val="20"/>
                <w:szCs w:val="20"/>
              </w:rPr>
            </w:pPr>
            <w:r w:rsidRPr="1FFA2764">
              <w:rPr>
                <w:rFonts w:cs="Arial"/>
                <w:b/>
                <w:bCs/>
                <w:sz w:val="20"/>
                <w:szCs w:val="20"/>
              </w:rPr>
              <w:t>Updated:</w:t>
            </w:r>
          </w:p>
          <w:p w14:paraId="2DA2A390" w14:textId="77777777" w:rsidR="001F22D6" w:rsidRPr="00D76E2E" w:rsidRDefault="001F22D6" w:rsidP="001F22D6">
            <w:pPr>
              <w:pStyle w:val="Version2"/>
              <w:spacing w:before="120" w:after="120"/>
              <w:ind w:left="34"/>
              <w:rPr>
                <w:sz w:val="20"/>
                <w:szCs w:val="20"/>
              </w:rPr>
            </w:pPr>
            <w:r w:rsidRPr="1FFA2764">
              <w:rPr>
                <w:sz w:val="20"/>
                <w:szCs w:val="20"/>
              </w:rPr>
              <w:t>The following artefacts have been versioned to 1.</w:t>
            </w:r>
            <w:r>
              <w:rPr>
                <w:sz w:val="20"/>
                <w:szCs w:val="20"/>
              </w:rPr>
              <w:t>3</w:t>
            </w:r>
            <w:r w:rsidRPr="1FFA2764">
              <w:rPr>
                <w:sz w:val="20"/>
                <w:szCs w:val="20"/>
              </w:rPr>
              <w:t xml:space="preserve"> </w:t>
            </w:r>
            <w:r>
              <w:rPr>
                <w:sz w:val="20"/>
                <w:szCs w:val="20"/>
              </w:rPr>
              <w:t>due to updates to the service message structure table (request &amp; response).</w:t>
            </w:r>
          </w:p>
          <w:p w14:paraId="53699365" w14:textId="77777777" w:rsidR="001F22D6" w:rsidRDefault="001F22D6" w:rsidP="001F22D6">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t xml:space="preserve">ATO </w:t>
            </w:r>
            <w:r w:rsidRPr="00A10284">
              <w:rPr>
                <w:rFonts w:cs="Arial"/>
                <w:b/>
                <w:bCs/>
                <w:color w:val="17365D" w:themeColor="text2" w:themeShade="BF"/>
                <w:sz w:val="20"/>
                <w:szCs w:val="20"/>
              </w:rPr>
              <w:t>LDG.0002 2019 Get Response Message Structure Table.xlsx</w:t>
            </w:r>
          </w:p>
          <w:p w14:paraId="1448597E" w14:textId="77777777" w:rsidR="001F22D6" w:rsidRDefault="001F22D6" w:rsidP="001F22D6">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t xml:space="preserve">ATO </w:t>
            </w:r>
            <w:r w:rsidRPr="00A10284">
              <w:rPr>
                <w:rFonts w:cs="Arial"/>
                <w:b/>
                <w:bCs/>
                <w:color w:val="17365D" w:themeColor="text2" w:themeShade="BF"/>
                <w:sz w:val="20"/>
                <w:szCs w:val="20"/>
              </w:rPr>
              <w:t>LDG.0002 2019 Get Re</w:t>
            </w:r>
            <w:r>
              <w:rPr>
                <w:rFonts w:cs="Arial"/>
                <w:b/>
                <w:bCs/>
                <w:color w:val="17365D" w:themeColor="text2" w:themeShade="BF"/>
                <w:sz w:val="20"/>
                <w:szCs w:val="20"/>
              </w:rPr>
              <w:t>quest</w:t>
            </w:r>
            <w:r w:rsidRPr="00A10284">
              <w:rPr>
                <w:rFonts w:cs="Arial"/>
                <w:b/>
                <w:bCs/>
                <w:color w:val="17365D" w:themeColor="text2" w:themeShade="BF"/>
                <w:sz w:val="20"/>
                <w:szCs w:val="20"/>
              </w:rPr>
              <w:t xml:space="preserve"> Message Structure Table.xlsx</w:t>
            </w:r>
          </w:p>
          <w:p w14:paraId="369DFB69" w14:textId="77777777" w:rsidR="001F22D6" w:rsidRDefault="001F22D6" w:rsidP="001F22D6">
            <w:pPr>
              <w:pStyle w:val="ListParagraph"/>
              <w:numPr>
                <w:ilvl w:val="0"/>
                <w:numId w:val="42"/>
              </w:numPr>
              <w:rPr>
                <w:rFonts w:cs="Arial"/>
                <w:b/>
                <w:bCs/>
                <w:color w:val="17365D" w:themeColor="text2" w:themeShade="BF"/>
                <w:sz w:val="20"/>
                <w:szCs w:val="20"/>
              </w:rPr>
            </w:pPr>
            <w:r w:rsidRPr="00107D67">
              <w:rPr>
                <w:rFonts w:cs="Arial"/>
                <w:b/>
                <w:bCs/>
                <w:color w:val="17365D" w:themeColor="text2" w:themeShade="BF"/>
                <w:sz w:val="20"/>
                <w:szCs w:val="20"/>
              </w:rPr>
              <w:t>ATO LDG.0002 2019 Get XML Contracts.zip</w:t>
            </w:r>
          </w:p>
          <w:p w14:paraId="72474492" w14:textId="65C2AD4E" w:rsidR="001F22D6" w:rsidRPr="1FFA2764" w:rsidRDefault="001F22D6" w:rsidP="001F22D6">
            <w:pPr>
              <w:pStyle w:val="ListParagraph"/>
              <w:numPr>
                <w:ilvl w:val="0"/>
                <w:numId w:val="42"/>
              </w:numPr>
              <w:rPr>
                <w:sz w:val="20"/>
                <w:szCs w:val="20"/>
              </w:rPr>
            </w:pPr>
            <w:r w:rsidRPr="00FA4FE0">
              <w:rPr>
                <w:rFonts w:cs="Arial"/>
                <w:b/>
                <w:bCs/>
                <w:color w:val="17365D" w:themeColor="text2" w:themeShade="BF"/>
                <w:sz w:val="20"/>
                <w:szCs w:val="20"/>
              </w:rPr>
              <w:t>ATO LDG.0002 2019 Get Rule Implementation</w:t>
            </w:r>
            <w:r>
              <w:rPr>
                <w:rFonts w:cs="Arial"/>
                <w:b/>
                <w:bCs/>
                <w:color w:val="17365D" w:themeColor="text2" w:themeShade="BF"/>
                <w:sz w:val="20"/>
                <w:szCs w:val="20"/>
              </w:rPr>
              <w:t>.zip</w:t>
            </w:r>
          </w:p>
        </w:tc>
      </w:tr>
      <w:tr w:rsidR="001F22D6" w:rsidRPr="0023370F" w14:paraId="75BB833C" w14:textId="77777777" w:rsidTr="00D7296A">
        <w:tc>
          <w:tcPr>
            <w:tcW w:w="1043" w:type="dxa"/>
            <w:tcBorders>
              <w:top w:val="single" w:sz="4" w:space="0" w:color="auto"/>
              <w:bottom w:val="single" w:sz="6" w:space="0" w:color="auto"/>
            </w:tcBorders>
            <w:shd w:val="clear" w:color="auto" w:fill="auto"/>
          </w:tcPr>
          <w:p w14:paraId="1455BFE2" w14:textId="77777777" w:rsidR="001F22D6" w:rsidRDefault="001F22D6" w:rsidP="001F22D6">
            <w:pPr>
              <w:pStyle w:val="VersionHead"/>
              <w:spacing w:before="120" w:after="120"/>
              <w:rPr>
                <w:sz w:val="20"/>
                <w:szCs w:val="20"/>
              </w:rPr>
            </w:pPr>
            <w:r>
              <w:rPr>
                <w:sz w:val="20"/>
                <w:szCs w:val="20"/>
              </w:rPr>
              <w:t>1.2</w:t>
            </w:r>
          </w:p>
          <w:p w14:paraId="1C030CD5" w14:textId="7A867C26" w:rsidR="001F22D6" w:rsidRPr="0085635B" w:rsidRDefault="001F22D6" w:rsidP="001F22D6"/>
        </w:tc>
        <w:tc>
          <w:tcPr>
            <w:tcW w:w="1589" w:type="dxa"/>
            <w:tcBorders>
              <w:top w:val="single" w:sz="4" w:space="0" w:color="auto"/>
              <w:bottom w:val="single" w:sz="6" w:space="0" w:color="auto"/>
            </w:tcBorders>
            <w:shd w:val="clear" w:color="auto" w:fill="auto"/>
          </w:tcPr>
          <w:p w14:paraId="3C100798" w14:textId="25D59887" w:rsidR="001F22D6" w:rsidRPr="0023370F" w:rsidRDefault="001F22D6" w:rsidP="001F22D6">
            <w:pPr>
              <w:pStyle w:val="VersionHead"/>
              <w:spacing w:before="120" w:after="120"/>
              <w:rPr>
                <w:b/>
              </w:rPr>
            </w:pPr>
            <w:r>
              <w:rPr>
                <w:sz w:val="20"/>
                <w:szCs w:val="20"/>
              </w:rPr>
              <w:t>16.05.2024</w:t>
            </w:r>
          </w:p>
        </w:tc>
        <w:tc>
          <w:tcPr>
            <w:tcW w:w="6753" w:type="dxa"/>
            <w:tcBorders>
              <w:top w:val="single" w:sz="4" w:space="0" w:color="auto"/>
              <w:bottom w:val="single" w:sz="6" w:space="0" w:color="auto"/>
            </w:tcBorders>
            <w:shd w:val="clear" w:color="auto" w:fill="auto"/>
          </w:tcPr>
          <w:p w14:paraId="0E49283F" w14:textId="77777777" w:rsidR="001F22D6" w:rsidRPr="002827A7" w:rsidRDefault="001F22D6" w:rsidP="001F22D6">
            <w:pPr>
              <w:pStyle w:val="Version2"/>
              <w:spacing w:before="120" w:after="120"/>
              <w:ind w:left="34"/>
              <w:rPr>
                <w:sz w:val="20"/>
                <w:szCs w:val="20"/>
              </w:rPr>
            </w:pPr>
            <w:r w:rsidRPr="1FFA2764">
              <w:rPr>
                <w:sz w:val="20"/>
                <w:szCs w:val="20"/>
              </w:rPr>
              <w:t>Final release of the</w:t>
            </w:r>
            <w:r>
              <w:rPr>
                <w:sz w:val="20"/>
                <w:szCs w:val="20"/>
              </w:rPr>
              <w:t xml:space="preserve"> ATO</w:t>
            </w:r>
            <w:r w:rsidRPr="1FFA2764">
              <w:rPr>
                <w:sz w:val="20"/>
                <w:szCs w:val="20"/>
              </w:rPr>
              <w:t xml:space="preserve"> LDG 2023 Package for </w:t>
            </w:r>
            <w:r>
              <w:rPr>
                <w:sz w:val="20"/>
                <w:szCs w:val="20"/>
              </w:rPr>
              <w:t>May</w:t>
            </w:r>
            <w:r w:rsidRPr="1FFA2764">
              <w:rPr>
                <w:sz w:val="20"/>
                <w:szCs w:val="20"/>
              </w:rPr>
              <w:t xml:space="preserve"> 202</w:t>
            </w:r>
            <w:r>
              <w:rPr>
                <w:sz w:val="20"/>
                <w:szCs w:val="20"/>
              </w:rPr>
              <w:t>4 publication</w:t>
            </w:r>
            <w:r w:rsidRPr="1FFA2764">
              <w:rPr>
                <w:sz w:val="20"/>
                <w:szCs w:val="20"/>
              </w:rPr>
              <w:t>.</w:t>
            </w:r>
            <w:r>
              <w:rPr>
                <w:sz w:val="20"/>
                <w:szCs w:val="20"/>
              </w:rPr>
              <w:t xml:space="preserve"> Updated to align the latest version of the </w:t>
            </w:r>
            <w:proofErr w:type="spellStart"/>
            <w:r>
              <w:rPr>
                <w:sz w:val="20"/>
                <w:szCs w:val="20"/>
              </w:rPr>
              <w:t>Lodgment</w:t>
            </w:r>
            <w:proofErr w:type="spellEnd"/>
            <w:r>
              <w:rPr>
                <w:sz w:val="20"/>
                <w:szCs w:val="20"/>
              </w:rPr>
              <w:t xml:space="preserve"> 2019 Get artefact from the ATO </w:t>
            </w:r>
            <w:r w:rsidRPr="00ED4FFB">
              <w:rPr>
                <w:sz w:val="20"/>
                <w:szCs w:val="20"/>
              </w:rPr>
              <w:t>LDG.0002 2019 Package v1.7</w:t>
            </w:r>
            <w:r>
              <w:rPr>
                <w:sz w:val="20"/>
                <w:szCs w:val="20"/>
              </w:rPr>
              <w:t xml:space="preserve"> </w:t>
            </w:r>
            <w:r w:rsidRPr="008C1126">
              <w:rPr>
                <w:sz w:val="20"/>
                <w:szCs w:val="20"/>
              </w:rPr>
              <w:t>published on 14.09.2023</w:t>
            </w:r>
            <w:r>
              <w:rPr>
                <w:sz w:val="20"/>
                <w:szCs w:val="20"/>
              </w:rPr>
              <w:t xml:space="preserve"> into this package.</w:t>
            </w:r>
          </w:p>
          <w:p w14:paraId="2799AB04" w14:textId="77777777" w:rsidR="001F22D6" w:rsidRPr="00CF3583" w:rsidRDefault="001F22D6" w:rsidP="001F22D6">
            <w:pPr>
              <w:rPr>
                <w:rFonts w:cs="Arial"/>
                <w:b/>
                <w:bCs/>
                <w:color w:val="17365D" w:themeColor="text2" w:themeShade="BF"/>
                <w:sz w:val="20"/>
                <w:szCs w:val="20"/>
              </w:rPr>
            </w:pPr>
            <w:r w:rsidRPr="1FFA2764">
              <w:rPr>
                <w:rFonts w:cs="Arial"/>
                <w:b/>
                <w:bCs/>
                <w:color w:val="17365D" w:themeColor="text2" w:themeShade="BF"/>
                <w:sz w:val="20"/>
                <w:szCs w:val="20"/>
              </w:rPr>
              <w:t>Section 2 PACKAGE CONTENTS</w:t>
            </w:r>
          </w:p>
          <w:p w14:paraId="4D427FC9" w14:textId="77777777" w:rsidR="001F22D6" w:rsidRPr="00CF3583" w:rsidRDefault="001F22D6" w:rsidP="001F22D6">
            <w:pPr>
              <w:rPr>
                <w:rFonts w:cs="Arial"/>
                <w:b/>
                <w:bCs/>
                <w:sz w:val="20"/>
                <w:szCs w:val="20"/>
              </w:rPr>
            </w:pPr>
          </w:p>
          <w:p w14:paraId="0B2D18DD" w14:textId="77777777" w:rsidR="001F22D6" w:rsidRPr="00CF3583" w:rsidRDefault="001F22D6" w:rsidP="001F22D6">
            <w:pPr>
              <w:rPr>
                <w:rFonts w:cs="Arial"/>
                <w:b/>
                <w:bCs/>
                <w:sz w:val="20"/>
                <w:szCs w:val="20"/>
              </w:rPr>
            </w:pPr>
            <w:r w:rsidRPr="1FFA2764">
              <w:rPr>
                <w:rFonts w:cs="Arial"/>
                <w:b/>
                <w:bCs/>
                <w:sz w:val="20"/>
                <w:szCs w:val="20"/>
              </w:rPr>
              <w:t>Updated:</w:t>
            </w:r>
          </w:p>
          <w:p w14:paraId="5C1F9DC4" w14:textId="77777777" w:rsidR="001F22D6" w:rsidRDefault="001F22D6" w:rsidP="001F22D6">
            <w:pPr>
              <w:rPr>
                <w:rFonts w:cs="Arial"/>
                <w:sz w:val="20"/>
                <w:szCs w:val="20"/>
              </w:rPr>
            </w:pPr>
            <w:r w:rsidRPr="00ED4FFB">
              <w:rPr>
                <w:rFonts w:cs="Arial"/>
                <w:sz w:val="20"/>
                <w:szCs w:val="20"/>
              </w:rPr>
              <w:t>The following artefact ha</w:t>
            </w:r>
            <w:r>
              <w:rPr>
                <w:rFonts w:cs="Arial"/>
                <w:sz w:val="20"/>
                <w:szCs w:val="20"/>
              </w:rPr>
              <w:t>s</w:t>
            </w:r>
            <w:r w:rsidRPr="00ED4FFB">
              <w:rPr>
                <w:rFonts w:cs="Arial"/>
                <w:sz w:val="20"/>
                <w:szCs w:val="20"/>
              </w:rPr>
              <w:t xml:space="preserve"> been updated in the ATO LDG 2023 package </w:t>
            </w:r>
            <w:r>
              <w:rPr>
                <w:rFonts w:cs="Arial"/>
                <w:sz w:val="20"/>
                <w:szCs w:val="20"/>
              </w:rPr>
              <w:t xml:space="preserve">to align with the latest version of the </w:t>
            </w:r>
            <w:proofErr w:type="gramStart"/>
            <w:r>
              <w:rPr>
                <w:rFonts w:cs="Arial"/>
                <w:sz w:val="20"/>
                <w:szCs w:val="20"/>
              </w:rPr>
              <w:t>artefact</w:t>
            </w:r>
            <w:r>
              <w:rPr>
                <w:rFonts w:ascii="Calibri" w:hAnsi="Calibri" w:cs="Calibri"/>
                <w:szCs w:val="22"/>
              </w:rPr>
              <w:t>:</w:t>
            </w:r>
            <w:r w:rsidRPr="00ED4FFB">
              <w:rPr>
                <w:rFonts w:cs="Arial"/>
                <w:sz w:val="20"/>
                <w:szCs w:val="20"/>
              </w:rPr>
              <w:t>.</w:t>
            </w:r>
            <w:proofErr w:type="gramEnd"/>
            <w:r w:rsidRPr="00ED4FFB">
              <w:rPr>
                <w:rFonts w:cs="Arial"/>
                <w:sz w:val="20"/>
                <w:szCs w:val="20"/>
              </w:rPr>
              <w:t xml:space="preserve"> </w:t>
            </w:r>
          </w:p>
          <w:p w14:paraId="43F44CFB" w14:textId="77777777" w:rsidR="001F22D6" w:rsidRDefault="001F22D6" w:rsidP="001F22D6">
            <w:pPr>
              <w:rPr>
                <w:rFonts w:cs="Arial"/>
                <w:b/>
                <w:bCs/>
                <w:color w:val="17365D" w:themeColor="text2" w:themeShade="BF"/>
                <w:sz w:val="20"/>
                <w:szCs w:val="20"/>
              </w:rPr>
            </w:pPr>
          </w:p>
          <w:p w14:paraId="4E001F3F" w14:textId="0E3A1ECA" w:rsidR="001F22D6" w:rsidRPr="0023370F" w:rsidRDefault="001F22D6" w:rsidP="001F22D6">
            <w:pPr>
              <w:pStyle w:val="VersionHead"/>
              <w:spacing w:before="120" w:after="120"/>
              <w:rPr>
                <w:b/>
              </w:rPr>
            </w:pPr>
            <w:r w:rsidRPr="1FFA2764">
              <w:rPr>
                <w:b/>
                <w:bCs/>
                <w:color w:val="17365D" w:themeColor="text2" w:themeShade="BF"/>
                <w:sz w:val="20"/>
                <w:szCs w:val="20"/>
              </w:rPr>
              <w:t xml:space="preserve">ATO </w:t>
            </w:r>
            <w:r w:rsidRPr="00A10284">
              <w:rPr>
                <w:b/>
                <w:bCs/>
                <w:color w:val="17365D" w:themeColor="text2" w:themeShade="BF"/>
                <w:sz w:val="20"/>
                <w:szCs w:val="20"/>
              </w:rPr>
              <w:t>LDG.0002 2019 Get Response Message Structure Table.xlsx</w:t>
            </w:r>
          </w:p>
        </w:tc>
      </w:tr>
      <w:tr w:rsidR="001F22D6" w:rsidRPr="009B06E0" w14:paraId="69EB2C6E" w14:textId="77777777" w:rsidTr="00D7296A">
        <w:tc>
          <w:tcPr>
            <w:tcW w:w="1043" w:type="dxa"/>
            <w:tcBorders>
              <w:top w:val="single" w:sz="6" w:space="0" w:color="auto"/>
              <w:bottom w:val="single" w:sz="6" w:space="0" w:color="auto"/>
            </w:tcBorders>
          </w:tcPr>
          <w:p w14:paraId="3075E49B" w14:textId="1CA30C5F" w:rsidR="001F22D6" w:rsidRPr="00C0314A" w:rsidRDefault="001F22D6" w:rsidP="001F22D6">
            <w:pPr>
              <w:pStyle w:val="Version2"/>
              <w:spacing w:before="120" w:after="120"/>
              <w:ind w:left="0"/>
              <w:rPr>
                <w:sz w:val="20"/>
                <w:szCs w:val="20"/>
              </w:rPr>
            </w:pPr>
            <w:r>
              <w:rPr>
                <w:sz w:val="20"/>
                <w:szCs w:val="20"/>
              </w:rPr>
              <w:t>1.1</w:t>
            </w:r>
          </w:p>
        </w:tc>
        <w:tc>
          <w:tcPr>
            <w:tcW w:w="1589" w:type="dxa"/>
            <w:tcBorders>
              <w:top w:val="single" w:sz="6" w:space="0" w:color="auto"/>
              <w:bottom w:val="single" w:sz="6" w:space="0" w:color="auto"/>
            </w:tcBorders>
          </w:tcPr>
          <w:p w14:paraId="35CFCE4C" w14:textId="361E65D7" w:rsidR="001F22D6" w:rsidRPr="00C0314A" w:rsidRDefault="001F22D6" w:rsidP="001F22D6">
            <w:pPr>
              <w:pStyle w:val="Version2"/>
              <w:spacing w:before="120" w:after="120"/>
              <w:ind w:left="0"/>
              <w:rPr>
                <w:sz w:val="20"/>
                <w:szCs w:val="20"/>
              </w:rPr>
            </w:pPr>
            <w:r>
              <w:rPr>
                <w:sz w:val="20"/>
                <w:szCs w:val="20"/>
              </w:rPr>
              <w:t>18.04.2024</w:t>
            </w:r>
          </w:p>
        </w:tc>
        <w:tc>
          <w:tcPr>
            <w:tcW w:w="6753" w:type="dxa"/>
            <w:tcBorders>
              <w:top w:val="single" w:sz="6" w:space="0" w:color="auto"/>
              <w:bottom w:val="single" w:sz="6" w:space="0" w:color="auto"/>
            </w:tcBorders>
          </w:tcPr>
          <w:p w14:paraId="4735ADF7" w14:textId="77777777" w:rsidR="001F22D6" w:rsidRPr="002827A7" w:rsidRDefault="001F22D6" w:rsidP="001F22D6">
            <w:pPr>
              <w:pStyle w:val="Version2"/>
              <w:spacing w:before="120" w:after="120"/>
              <w:ind w:left="34"/>
              <w:rPr>
                <w:sz w:val="20"/>
                <w:szCs w:val="20"/>
              </w:rPr>
            </w:pPr>
            <w:r w:rsidRPr="1FFA2764">
              <w:rPr>
                <w:sz w:val="20"/>
                <w:szCs w:val="20"/>
              </w:rPr>
              <w:t>Final release of the LDG 2023 Package for April 202</w:t>
            </w:r>
            <w:r>
              <w:rPr>
                <w:sz w:val="20"/>
                <w:szCs w:val="20"/>
              </w:rPr>
              <w:t>4</w:t>
            </w:r>
            <w:r w:rsidRPr="1FFA2764">
              <w:rPr>
                <w:sz w:val="20"/>
                <w:szCs w:val="20"/>
              </w:rPr>
              <w:t xml:space="preserve"> EVTE.</w:t>
            </w:r>
          </w:p>
          <w:p w14:paraId="715FB3CB" w14:textId="77777777" w:rsidR="001F22D6" w:rsidRPr="00CF3583" w:rsidRDefault="001F22D6" w:rsidP="001F22D6">
            <w:pPr>
              <w:rPr>
                <w:rFonts w:cs="Arial"/>
                <w:b/>
                <w:bCs/>
                <w:color w:val="17365D" w:themeColor="text2" w:themeShade="BF"/>
                <w:sz w:val="20"/>
                <w:szCs w:val="20"/>
              </w:rPr>
            </w:pPr>
            <w:r w:rsidRPr="1FFA2764">
              <w:rPr>
                <w:rFonts w:cs="Arial"/>
                <w:b/>
                <w:bCs/>
                <w:color w:val="17365D" w:themeColor="text2" w:themeShade="BF"/>
                <w:sz w:val="20"/>
                <w:szCs w:val="20"/>
              </w:rPr>
              <w:t>Section 2 PACKAGE CONTENTS</w:t>
            </w:r>
          </w:p>
          <w:p w14:paraId="7F81757E" w14:textId="77777777" w:rsidR="001F22D6" w:rsidRPr="00CF3583" w:rsidRDefault="001F22D6" w:rsidP="001F22D6">
            <w:pPr>
              <w:rPr>
                <w:rFonts w:cs="Arial"/>
                <w:b/>
                <w:bCs/>
                <w:sz w:val="20"/>
                <w:szCs w:val="20"/>
              </w:rPr>
            </w:pPr>
          </w:p>
          <w:p w14:paraId="248561A1" w14:textId="77777777" w:rsidR="001F22D6" w:rsidRPr="00CF3583" w:rsidRDefault="001F22D6" w:rsidP="001F22D6">
            <w:pPr>
              <w:rPr>
                <w:rFonts w:cs="Arial"/>
                <w:b/>
                <w:bCs/>
                <w:sz w:val="20"/>
                <w:szCs w:val="20"/>
              </w:rPr>
            </w:pPr>
            <w:r w:rsidRPr="1FFA2764">
              <w:rPr>
                <w:rFonts w:cs="Arial"/>
                <w:b/>
                <w:bCs/>
                <w:sz w:val="20"/>
                <w:szCs w:val="20"/>
              </w:rPr>
              <w:t>Updated:</w:t>
            </w:r>
          </w:p>
          <w:p w14:paraId="2BFF24E6" w14:textId="77777777" w:rsidR="001F22D6" w:rsidRPr="00CF3583" w:rsidRDefault="001F22D6" w:rsidP="001F22D6">
            <w:pPr>
              <w:rPr>
                <w:rFonts w:cs="Arial"/>
                <w:sz w:val="20"/>
                <w:szCs w:val="20"/>
              </w:rPr>
            </w:pPr>
            <w:r w:rsidRPr="1FFA2764">
              <w:rPr>
                <w:rFonts w:cs="Arial"/>
                <w:sz w:val="20"/>
                <w:szCs w:val="20"/>
              </w:rPr>
              <w:t xml:space="preserve">The following artefacts have been versioned to 1.1 </w:t>
            </w:r>
            <w:r>
              <w:rPr>
                <w:rFonts w:cs="Arial"/>
                <w:sz w:val="20"/>
                <w:szCs w:val="20"/>
              </w:rPr>
              <w:t>due to updates to the service message structure table (request &amp; response) / schema (request &amp; response) and validation rules.</w:t>
            </w:r>
          </w:p>
          <w:p w14:paraId="76374300" w14:textId="77777777" w:rsidR="001F22D6" w:rsidRPr="00CF3583" w:rsidRDefault="001F22D6" w:rsidP="001F22D6">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t>ATO LDG 2023 Message Repository.zip</w:t>
            </w:r>
          </w:p>
          <w:p w14:paraId="411240B9" w14:textId="77777777" w:rsidR="001F22D6" w:rsidRPr="00CF3583" w:rsidRDefault="001F22D6" w:rsidP="001F22D6">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t>ATO LDG.0005 2023 List Request Message Structure Table.xlsx</w:t>
            </w:r>
          </w:p>
          <w:p w14:paraId="7449DE6F" w14:textId="77777777" w:rsidR="001F22D6" w:rsidRPr="00CF3583" w:rsidRDefault="001F22D6" w:rsidP="001F22D6">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lastRenderedPageBreak/>
              <w:t>ATO LDG.0005 2023 List Response Message Structure Table.xlsx</w:t>
            </w:r>
          </w:p>
          <w:p w14:paraId="50E7315F" w14:textId="77777777" w:rsidR="001F22D6" w:rsidRPr="00CF3583" w:rsidRDefault="001F22D6" w:rsidP="001F22D6">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t>ATO LDG.0005 2023 List XML Contracts.zip</w:t>
            </w:r>
          </w:p>
          <w:p w14:paraId="505DFCD3" w14:textId="77777777" w:rsidR="001F22D6" w:rsidRPr="00CF3583" w:rsidRDefault="001F22D6" w:rsidP="001F22D6">
            <w:pPr>
              <w:pStyle w:val="ListParagraph"/>
              <w:numPr>
                <w:ilvl w:val="0"/>
                <w:numId w:val="42"/>
              </w:numPr>
              <w:rPr>
                <w:sz w:val="20"/>
                <w:szCs w:val="20"/>
              </w:rPr>
            </w:pPr>
            <w:r w:rsidRPr="1FFA2764">
              <w:rPr>
                <w:rFonts w:cs="Arial"/>
                <w:b/>
                <w:bCs/>
                <w:color w:val="17365D" w:themeColor="text2" w:themeShade="BF"/>
                <w:sz w:val="20"/>
                <w:szCs w:val="20"/>
              </w:rPr>
              <w:t>ATO LDG.0005 2023 List Validation Rules.xlsx</w:t>
            </w:r>
          </w:p>
          <w:p w14:paraId="002A1819" w14:textId="532E8986" w:rsidR="001F22D6" w:rsidRPr="00E515D1" w:rsidRDefault="001F22D6" w:rsidP="001F22D6">
            <w:pPr>
              <w:pStyle w:val="ListParagraph"/>
              <w:numPr>
                <w:ilvl w:val="0"/>
                <w:numId w:val="42"/>
              </w:numPr>
              <w:rPr>
                <w:sz w:val="20"/>
                <w:szCs w:val="20"/>
              </w:rPr>
            </w:pPr>
            <w:r w:rsidRPr="1FFA2764">
              <w:rPr>
                <w:rFonts w:cs="Arial"/>
                <w:b/>
                <w:bCs/>
                <w:color w:val="17365D" w:themeColor="text2" w:themeShade="BF"/>
                <w:sz w:val="20"/>
                <w:szCs w:val="20"/>
              </w:rPr>
              <w:t>ATO LDG.0005 2023 List Rule Implementation.zi</w:t>
            </w:r>
            <w:r>
              <w:rPr>
                <w:rFonts w:cs="Arial"/>
                <w:b/>
                <w:bCs/>
                <w:color w:val="17365D" w:themeColor="text2" w:themeShade="BF"/>
                <w:sz w:val="20"/>
                <w:szCs w:val="20"/>
              </w:rPr>
              <w:t>p</w:t>
            </w:r>
          </w:p>
        </w:tc>
      </w:tr>
      <w:tr w:rsidR="001F22D6" w:rsidRPr="009B06E0" w14:paraId="573A6E75" w14:textId="77777777" w:rsidTr="00D7296A">
        <w:tc>
          <w:tcPr>
            <w:tcW w:w="1043" w:type="dxa"/>
            <w:tcBorders>
              <w:top w:val="single" w:sz="6" w:space="0" w:color="auto"/>
              <w:bottom w:val="single" w:sz="6" w:space="0" w:color="auto"/>
            </w:tcBorders>
          </w:tcPr>
          <w:p w14:paraId="5B0D76CE" w14:textId="4B5BD012" w:rsidR="001F22D6" w:rsidRPr="0043237D" w:rsidRDefault="001F22D6" w:rsidP="001F22D6">
            <w:pPr>
              <w:pStyle w:val="Version2"/>
              <w:spacing w:before="120" w:after="120"/>
              <w:ind w:left="0"/>
              <w:rPr>
                <w:sz w:val="20"/>
                <w:szCs w:val="20"/>
              </w:rPr>
            </w:pPr>
            <w:r w:rsidRPr="00C0314A">
              <w:rPr>
                <w:sz w:val="20"/>
                <w:szCs w:val="20"/>
              </w:rPr>
              <w:lastRenderedPageBreak/>
              <w:t>1.0</w:t>
            </w:r>
          </w:p>
        </w:tc>
        <w:tc>
          <w:tcPr>
            <w:tcW w:w="1589" w:type="dxa"/>
            <w:tcBorders>
              <w:top w:val="single" w:sz="6" w:space="0" w:color="auto"/>
              <w:bottom w:val="single" w:sz="6" w:space="0" w:color="auto"/>
            </w:tcBorders>
          </w:tcPr>
          <w:p w14:paraId="2E939A46" w14:textId="1C4A1350" w:rsidR="001F22D6" w:rsidRDefault="001F22D6" w:rsidP="001F22D6">
            <w:pPr>
              <w:pStyle w:val="Version2"/>
              <w:spacing w:before="120" w:after="120"/>
              <w:ind w:left="0"/>
              <w:rPr>
                <w:sz w:val="20"/>
                <w:szCs w:val="20"/>
              </w:rPr>
            </w:pPr>
            <w:r w:rsidRPr="00C0314A">
              <w:rPr>
                <w:sz w:val="20"/>
                <w:szCs w:val="20"/>
              </w:rPr>
              <w:t>13.04.2023</w:t>
            </w:r>
          </w:p>
        </w:tc>
        <w:tc>
          <w:tcPr>
            <w:tcW w:w="6753" w:type="dxa"/>
            <w:tcBorders>
              <w:top w:val="single" w:sz="6" w:space="0" w:color="auto"/>
              <w:bottom w:val="single" w:sz="6" w:space="0" w:color="auto"/>
            </w:tcBorders>
          </w:tcPr>
          <w:p w14:paraId="60D3B68F" w14:textId="77777777" w:rsidR="001F22D6" w:rsidRPr="002827A7" w:rsidRDefault="001F22D6" w:rsidP="001F22D6">
            <w:pPr>
              <w:pStyle w:val="Version2"/>
              <w:spacing w:before="120" w:after="120"/>
              <w:ind w:left="34"/>
              <w:rPr>
                <w:sz w:val="20"/>
                <w:szCs w:val="20"/>
              </w:rPr>
            </w:pPr>
            <w:r w:rsidRPr="002827A7">
              <w:rPr>
                <w:sz w:val="20"/>
                <w:szCs w:val="20"/>
              </w:rPr>
              <w:t xml:space="preserve">Final release of the </w:t>
            </w:r>
            <w:r>
              <w:rPr>
                <w:sz w:val="20"/>
                <w:szCs w:val="20"/>
              </w:rPr>
              <w:t>LDG</w:t>
            </w:r>
            <w:r w:rsidRPr="002827A7">
              <w:rPr>
                <w:sz w:val="20"/>
                <w:szCs w:val="20"/>
              </w:rPr>
              <w:t xml:space="preserve"> 202</w:t>
            </w:r>
            <w:r>
              <w:rPr>
                <w:sz w:val="20"/>
                <w:szCs w:val="20"/>
              </w:rPr>
              <w:t>3</w:t>
            </w:r>
            <w:r w:rsidRPr="002827A7">
              <w:rPr>
                <w:sz w:val="20"/>
                <w:szCs w:val="20"/>
              </w:rPr>
              <w:t xml:space="preserve"> </w:t>
            </w:r>
            <w:r>
              <w:rPr>
                <w:sz w:val="20"/>
                <w:szCs w:val="20"/>
              </w:rPr>
              <w:t>Package</w:t>
            </w:r>
            <w:r w:rsidRPr="002827A7">
              <w:rPr>
                <w:sz w:val="20"/>
                <w:szCs w:val="20"/>
              </w:rPr>
              <w:t xml:space="preserve"> for April 202</w:t>
            </w:r>
            <w:r>
              <w:rPr>
                <w:sz w:val="20"/>
                <w:szCs w:val="20"/>
              </w:rPr>
              <w:t>3</w:t>
            </w:r>
            <w:r w:rsidRPr="002827A7">
              <w:rPr>
                <w:sz w:val="20"/>
                <w:szCs w:val="20"/>
              </w:rPr>
              <w:t xml:space="preserve"> EVTE.</w:t>
            </w:r>
          </w:p>
          <w:p w14:paraId="350F6544" w14:textId="77777777" w:rsidR="001F22D6" w:rsidRDefault="001F22D6" w:rsidP="001F22D6">
            <w:pPr>
              <w:pStyle w:val="VersionControlTabletext"/>
            </w:pPr>
          </w:p>
          <w:p w14:paraId="2AACA8F6" w14:textId="77777777" w:rsidR="001F22D6" w:rsidRPr="00C0314A" w:rsidRDefault="001F22D6" w:rsidP="001F22D6">
            <w:pPr>
              <w:rPr>
                <w:rFonts w:cs="Arial"/>
                <w:b/>
                <w:bCs/>
                <w:color w:val="17365D" w:themeColor="text2" w:themeShade="BF"/>
                <w:sz w:val="20"/>
                <w:szCs w:val="20"/>
              </w:rPr>
            </w:pPr>
            <w:r w:rsidRPr="00C0314A">
              <w:rPr>
                <w:rFonts w:cs="Arial"/>
                <w:b/>
                <w:bCs/>
                <w:color w:val="17365D" w:themeColor="text2" w:themeShade="BF"/>
                <w:sz w:val="20"/>
                <w:szCs w:val="20"/>
              </w:rPr>
              <w:t>Section 2 PACKAGE CONTENTS</w:t>
            </w:r>
          </w:p>
          <w:p w14:paraId="3CDAB53E" w14:textId="77777777" w:rsidR="001F22D6" w:rsidRPr="00C0314A" w:rsidRDefault="001F22D6" w:rsidP="001F22D6">
            <w:pPr>
              <w:rPr>
                <w:rFonts w:cs="Arial"/>
                <w:b/>
                <w:bCs/>
                <w:sz w:val="20"/>
                <w:szCs w:val="20"/>
              </w:rPr>
            </w:pPr>
          </w:p>
          <w:p w14:paraId="2D67D721" w14:textId="77777777" w:rsidR="001F22D6" w:rsidRPr="00C0314A" w:rsidRDefault="001F22D6" w:rsidP="001F22D6">
            <w:pPr>
              <w:rPr>
                <w:rFonts w:cs="Arial"/>
                <w:b/>
                <w:bCs/>
                <w:sz w:val="20"/>
                <w:szCs w:val="20"/>
              </w:rPr>
            </w:pPr>
            <w:r w:rsidRPr="00C0314A">
              <w:rPr>
                <w:rFonts w:cs="Arial"/>
                <w:b/>
                <w:bCs/>
                <w:sz w:val="20"/>
                <w:szCs w:val="20"/>
              </w:rPr>
              <w:t>Updated:</w:t>
            </w:r>
          </w:p>
          <w:p w14:paraId="03B4CB08" w14:textId="77777777" w:rsidR="001F22D6" w:rsidRPr="00C0314A" w:rsidRDefault="001F22D6" w:rsidP="001F22D6">
            <w:pPr>
              <w:rPr>
                <w:rFonts w:cs="Arial"/>
                <w:sz w:val="20"/>
                <w:szCs w:val="20"/>
              </w:rPr>
            </w:pPr>
            <w:r w:rsidRPr="00C0314A">
              <w:rPr>
                <w:rFonts w:cs="Arial"/>
                <w:sz w:val="20"/>
                <w:szCs w:val="20"/>
              </w:rPr>
              <w:t>The following artefacts have been versioned to final (1.0) with no functional changes:</w:t>
            </w:r>
          </w:p>
          <w:p w14:paraId="49DDB4AB" w14:textId="77777777" w:rsidR="001F22D6" w:rsidRPr="00C0314A" w:rsidRDefault="001F22D6" w:rsidP="001F22D6">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t>ATO LDG 2023 Message Repository.zip</w:t>
            </w:r>
          </w:p>
          <w:p w14:paraId="5968D7E4" w14:textId="77777777" w:rsidR="001F22D6" w:rsidRPr="00C0314A" w:rsidRDefault="001F22D6" w:rsidP="001F22D6">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t>ATO LDG.0005 2023 List Request Message Structure Table.xlsx</w:t>
            </w:r>
          </w:p>
          <w:p w14:paraId="262F2284" w14:textId="77777777" w:rsidR="001F22D6" w:rsidRPr="00C0314A" w:rsidRDefault="001F22D6" w:rsidP="001F22D6">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t>ATO LDG.0005 2023 List Response Message Structure Table.xlsx</w:t>
            </w:r>
          </w:p>
          <w:p w14:paraId="794BEFE0" w14:textId="77777777" w:rsidR="001F22D6" w:rsidRPr="00C0314A" w:rsidRDefault="001F22D6" w:rsidP="001F22D6">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t>ATO LDG.0005 2023 List XML Contracts.zip</w:t>
            </w:r>
          </w:p>
          <w:p w14:paraId="26D7BAEA" w14:textId="77777777" w:rsidR="001F22D6" w:rsidRPr="00A675E0" w:rsidRDefault="001F22D6" w:rsidP="001F22D6">
            <w:pPr>
              <w:pStyle w:val="ListParagraph"/>
              <w:numPr>
                <w:ilvl w:val="0"/>
                <w:numId w:val="42"/>
              </w:numPr>
              <w:rPr>
                <w:sz w:val="20"/>
                <w:szCs w:val="20"/>
              </w:rPr>
            </w:pPr>
            <w:r w:rsidRPr="1FFA2764">
              <w:rPr>
                <w:rFonts w:cs="Arial"/>
                <w:b/>
                <w:bCs/>
                <w:color w:val="17365D" w:themeColor="text2" w:themeShade="BF"/>
                <w:sz w:val="20"/>
                <w:szCs w:val="20"/>
              </w:rPr>
              <w:t>ATO LDG.0005 2023 List Validation Rules.xlsx</w:t>
            </w:r>
          </w:p>
          <w:p w14:paraId="6F92364F" w14:textId="32EC1B15" w:rsidR="001F22D6" w:rsidRPr="0043237D" w:rsidRDefault="001F22D6" w:rsidP="001F22D6">
            <w:pPr>
              <w:pStyle w:val="ListParagraph"/>
              <w:numPr>
                <w:ilvl w:val="0"/>
                <w:numId w:val="42"/>
              </w:numPr>
              <w:rPr>
                <w:sz w:val="20"/>
                <w:szCs w:val="20"/>
              </w:rPr>
            </w:pPr>
            <w:r w:rsidRPr="1FFA2764">
              <w:rPr>
                <w:rFonts w:cs="Arial"/>
                <w:b/>
                <w:bCs/>
                <w:color w:val="17365D" w:themeColor="text2" w:themeShade="BF"/>
                <w:sz w:val="20"/>
                <w:szCs w:val="20"/>
              </w:rPr>
              <w:t>ATO LDG.0005 2023 List Rule Implementation.zip</w:t>
            </w:r>
          </w:p>
        </w:tc>
      </w:tr>
      <w:tr w:rsidR="001F22D6" w:rsidRPr="009B06E0" w14:paraId="608640F7" w14:textId="77777777" w:rsidTr="00D7296A">
        <w:tc>
          <w:tcPr>
            <w:tcW w:w="1043" w:type="dxa"/>
            <w:tcBorders>
              <w:top w:val="single" w:sz="6" w:space="0" w:color="auto"/>
            </w:tcBorders>
          </w:tcPr>
          <w:p w14:paraId="38094876" w14:textId="230508D2" w:rsidR="001F22D6" w:rsidRPr="00C0314A" w:rsidRDefault="001F22D6" w:rsidP="001F22D6">
            <w:pPr>
              <w:pStyle w:val="Version2"/>
              <w:spacing w:before="120" w:after="120"/>
              <w:ind w:left="0"/>
              <w:rPr>
                <w:sz w:val="20"/>
                <w:szCs w:val="20"/>
              </w:rPr>
            </w:pPr>
            <w:r w:rsidRPr="0043237D">
              <w:rPr>
                <w:sz w:val="20"/>
                <w:szCs w:val="20"/>
              </w:rPr>
              <w:t>0.1</w:t>
            </w:r>
          </w:p>
        </w:tc>
        <w:tc>
          <w:tcPr>
            <w:tcW w:w="1589" w:type="dxa"/>
            <w:tcBorders>
              <w:top w:val="single" w:sz="6" w:space="0" w:color="auto"/>
            </w:tcBorders>
          </w:tcPr>
          <w:p w14:paraId="572DA671" w14:textId="13302AD9" w:rsidR="001F22D6" w:rsidRPr="00C0314A" w:rsidRDefault="001F22D6" w:rsidP="001F22D6">
            <w:pPr>
              <w:pStyle w:val="Version2"/>
              <w:spacing w:before="120" w:after="120"/>
              <w:ind w:left="0"/>
              <w:rPr>
                <w:sz w:val="20"/>
                <w:szCs w:val="20"/>
              </w:rPr>
            </w:pPr>
            <w:r>
              <w:rPr>
                <w:sz w:val="20"/>
                <w:szCs w:val="20"/>
              </w:rPr>
              <w:t>19/01/2023</w:t>
            </w:r>
          </w:p>
        </w:tc>
        <w:tc>
          <w:tcPr>
            <w:tcW w:w="6753" w:type="dxa"/>
            <w:tcBorders>
              <w:top w:val="single" w:sz="6" w:space="0" w:color="auto"/>
            </w:tcBorders>
          </w:tcPr>
          <w:p w14:paraId="39E87E6E" w14:textId="77777777" w:rsidR="001F22D6" w:rsidRDefault="001F22D6" w:rsidP="001F22D6">
            <w:pPr>
              <w:pStyle w:val="VersionHead"/>
              <w:spacing w:before="60" w:after="60"/>
              <w:ind w:left="34" w:right="0"/>
              <w:rPr>
                <w:sz w:val="20"/>
                <w:szCs w:val="20"/>
              </w:rPr>
            </w:pPr>
            <w:r w:rsidRPr="0043237D">
              <w:rPr>
                <w:sz w:val="20"/>
                <w:szCs w:val="20"/>
              </w:rPr>
              <w:t xml:space="preserve">Initial draft release of the </w:t>
            </w:r>
            <w:r>
              <w:rPr>
                <w:sz w:val="20"/>
                <w:szCs w:val="20"/>
              </w:rPr>
              <w:t xml:space="preserve">Lodgment (LDG) 2023 </w:t>
            </w:r>
            <w:r w:rsidRPr="00E15FEC">
              <w:rPr>
                <w:bCs/>
                <w:sz w:val="20"/>
                <w:szCs w:val="20"/>
              </w:rPr>
              <w:t>product suite</w:t>
            </w:r>
            <w:r w:rsidRPr="0043237D">
              <w:rPr>
                <w:sz w:val="20"/>
                <w:szCs w:val="20"/>
              </w:rPr>
              <w:t xml:space="preserve"> for </w:t>
            </w:r>
            <w:r>
              <w:rPr>
                <w:sz w:val="20"/>
                <w:szCs w:val="20"/>
              </w:rPr>
              <w:t>January 2023 publication</w:t>
            </w:r>
            <w:r w:rsidRPr="0043237D">
              <w:rPr>
                <w:sz w:val="20"/>
                <w:szCs w:val="20"/>
              </w:rPr>
              <w:t>.</w:t>
            </w:r>
            <w:r>
              <w:rPr>
                <w:sz w:val="20"/>
                <w:szCs w:val="20"/>
              </w:rPr>
              <w:t xml:space="preserve"> </w:t>
            </w:r>
          </w:p>
          <w:p w14:paraId="27471343" w14:textId="77777777" w:rsidR="001F22D6" w:rsidRPr="00CE3D06" w:rsidRDefault="001F22D6" w:rsidP="001F22D6">
            <w:pPr>
              <w:pStyle w:val="VersionHead"/>
              <w:spacing w:before="120" w:after="120"/>
              <w:ind w:left="0"/>
              <w:rPr>
                <w:sz w:val="20"/>
                <w:szCs w:val="20"/>
              </w:rPr>
            </w:pPr>
            <w:r w:rsidRPr="00E15FEC">
              <w:rPr>
                <w:sz w:val="20"/>
                <w:szCs w:val="20"/>
              </w:rPr>
              <w:t xml:space="preserve">ATO </w:t>
            </w:r>
            <w:r>
              <w:rPr>
                <w:sz w:val="20"/>
                <w:szCs w:val="20"/>
              </w:rPr>
              <w:t>LDG</w:t>
            </w:r>
            <w:r w:rsidRPr="00E15FEC">
              <w:rPr>
                <w:sz w:val="20"/>
                <w:szCs w:val="20"/>
              </w:rPr>
              <w:t xml:space="preserve"> 202</w:t>
            </w:r>
            <w:r>
              <w:rPr>
                <w:sz w:val="20"/>
                <w:szCs w:val="20"/>
              </w:rPr>
              <w:t>3</w:t>
            </w:r>
            <w:r w:rsidRPr="00E15FEC">
              <w:rPr>
                <w:sz w:val="20"/>
                <w:szCs w:val="20"/>
              </w:rPr>
              <w:t xml:space="preserve"> Package includes the new </w:t>
            </w:r>
            <w:r>
              <w:rPr>
                <w:sz w:val="20"/>
                <w:szCs w:val="20"/>
              </w:rPr>
              <w:t>ATO LDG</w:t>
            </w:r>
            <w:r w:rsidRPr="00E15FEC">
              <w:rPr>
                <w:sz w:val="20"/>
                <w:szCs w:val="20"/>
              </w:rPr>
              <w:t>.000</w:t>
            </w:r>
            <w:r>
              <w:rPr>
                <w:sz w:val="20"/>
                <w:szCs w:val="20"/>
              </w:rPr>
              <w:t>5</w:t>
            </w:r>
            <w:r w:rsidRPr="00E15FEC">
              <w:rPr>
                <w:sz w:val="20"/>
                <w:szCs w:val="20"/>
              </w:rPr>
              <w:t xml:space="preserve"> 202</w:t>
            </w:r>
            <w:r>
              <w:rPr>
                <w:sz w:val="20"/>
                <w:szCs w:val="20"/>
              </w:rPr>
              <w:t>3</w:t>
            </w:r>
            <w:r w:rsidRPr="00E15FEC">
              <w:rPr>
                <w:sz w:val="20"/>
                <w:szCs w:val="20"/>
              </w:rPr>
              <w:t xml:space="preserve"> </w:t>
            </w:r>
            <w:r>
              <w:rPr>
                <w:sz w:val="20"/>
                <w:szCs w:val="20"/>
              </w:rPr>
              <w:t xml:space="preserve">List </w:t>
            </w:r>
            <w:r w:rsidRPr="00E15FEC">
              <w:rPr>
                <w:sz w:val="20"/>
                <w:szCs w:val="20"/>
              </w:rPr>
              <w:t>service and the existing</w:t>
            </w:r>
            <w:r>
              <w:rPr>
                <w:sz w:val="20"/>
                <w:szCs w:val="20"/>
              </w:rPr>
              <w:t xml:space="preserve"> ATO</w:t>
            </w:r>
            <w:r w:rsidRPr="00E15FEC">
              <w:rPr>
                <w:sz w:val="20"/>
                <w:szCs w:val="20"/>
              </w:rPr>
              <w:t xml:space="preserve"> </w:t>
            </w:r>
            <w:r>
              <w:rPr>
                <w:sz w:val="20"/>
                <w:szCs w:val="20"/>
              </w:rPr>
              <w:t>LDG</w:t>
            </w:r>
            <w:r w:rsidRPr="00E15FEC">
              <w:rPr>
                <w:sz w:val="20"/>
                <w:szCs w:val="20"/>
              </w:rPr>
              <w:t>.0002 20</w:t>
            </w:r>
            <w:r>
              <w:rPr>
                <w:sz w:val="20"/>
                <w:szCs w:val="20"/>
              </w:rPr>
              <w:t>19 Get production</w:t>
            </w:r>
            <w:r w:rsidRPr="00E15FEC">
              <w:rPr>
                <w:sz w:val="20"/>
                <w:szCs w:val="20"/>
              </w:rPr>
              <w:t xml:space="preserve"> service</w:t>
            </w:r>
            <w:r>
              <w:rPr>
                <w:sz w:val="20"/>
                <w:szCs w:val="20"/>
              </w:rPr>
              <w:t>.</w:t>
            </w:r>
          </w:p>
          <w:p w14:paraId="6CBAA7E3" w14:textId="77777777" w:rsidR="001F22D6" w:rsidRPr="0043237D" w:rsidRDefault="001F22D6" w:rsidP="001F22D6">
            <w:pPr>
              <w:pStyle w:val="VersionHead"/>
              <w:spacing w:before="60" w:after="60"/>
              <w:ind w:left="0" w:right="0"/>
              <w:rPr>
                <w:sz w:val="20"/>
                <w:szCs w:val="20"/>
              </w:rPr>
            </w:pPr>
            <w:r>
              <w:rPr>
                <w:sz w:val="20"/>
                <w:szCs w:val="20"/>
              </w:rPr>
              <w:t xml:space="preserve">ATO LDG.0005 2023 (Lodgment) List service has been </w:t>
            </w:r>
            <w:r w:rsidRPr="004C6908">
              <w:rPr>
                <w:sz w:val="20"/>
                <w:szCs w:val="20"/>
              </w:rPr>
              <w:t>converted from JSON to XML format.</w:t>
            </w:r>
            <w:r>
              <w:rPr>
                <w:sz w:val="20"/>
                <w:szCs w:val="20"/>
              </w:rPr>
              <w:t xml:space="preserve"> </w:t>
            </w:r>
            <w:r w:rsidRPr="007265AB">
              <w:rPr>
                <w:sz w:val="20"/>
                <w:szCs w:val="20"/>
              </w:rPr>
              <w:t xml:space="preserve">STP Reporter Finalised </w:t>
            </w:r>
            <w:r>
              <w:rPr>
                <w:sz w:val="20"/>
                <w:szCs w:val="20"/>
              </w:rPr>
              <w:t xml:space="preserve">(SRF) lodgment channel now returned by the List service.  Note: </w:t>
            </w:r>
            <w:r w:rsidRPr="004C6908">
              <w:rPr>
                <w:sz w:val="20"/>
                <w:szCs w:val="20"/>
              </w:rPr>
              <w:t xml:space="preserve">The acronym name for List </w:t>
            </w:r>
            <w:r>
              <w:rPr>
                <w:sz w:val="20"/>
                <w:szCs w:val="20"/>
              </w:rPr>
              <w:t>s</w:t>
            </w:r>
            <w:r w:rsidRPr="004C6908">
              <w:rPr>
                <w:sz w:val="20"/>
                <w:szCs w:val="20"/>
              </w:rPr>
              <w:t>ervice has been changed from LDGLST to LDG</w:t>
            </w:r>
            <w:r>
              <w:rPr>
                <w:sz w:val="20"/>
                <w:szCs w:val="20"/>
              </w:rPr>
              <w:t xml:space="preserve">. </w:t>
            </w:r>
          </w:p>
          <w:p w14:paraId="4FC7924B" w14:textId="77777777" w:rsidR="001F22D6" w:rsidRDefault="001F22D6" w:rsidP="001F22D6">
            <w:pPr>
              <w:pStyle w:val="Version2"/>
              <w:spacing w:before="240" w:after="0"/>
              <w:ind w:left="0"/>
              <w:rPr>
                <w:b/>
                <w:bCs/>
                <w:color w:val="1F497D"/>
              </w:rPr>
            </w:pPr>
            <w:r>
              <w:rPr>
                <w:b/>
                <w:bCs/>
                <w:color w:val="1F497D"/>
              </w:rPr>
              <w:t>Section 2 PACKAGE CONTENTS</w:t>
            </w:r>
          </w:p>
          <w:p w14:paraId="36443791" w14:textId="77777777" w:rsidR="001F22D6" w:rsidRPr="0043237D" w:rsidRDefault="001F22D6" w:rsidP="001F22D6">
            <w:pPr>
              <w:pStyle w:val="VersionHead"/>
              <w:spacing w:after="120"/>
              <w:ind w:left="0" w:right="0"/>
              <w:rPr>
                <w:b/>
                <w:sz w:val="20"/>
                <w:szCs w:val="20"/>
              </w:rPr>
            </w:pPr>
            <w:r w:rsidRPr="0043237D">
              <w:rPr>
                <w:b/>
                <w:sz w:val="20"/>
                <w:szCs w:val="20"/>
              </w:rPr>
              <w:t>New:</w:t>
            </w:r>
          </w:p>
          <w:p w14:paraId="721473DD" w14:textId="77777777" w:rsidR="001F22D6" w:rsidRDefault="001F22D6" w:rsidP="001F22D6">
            <w:pPr>
              <w:pStyle w:val="VersionHead"/>
              <w:spacing w:before="60" w:after="60"/>
              <w:ind w:left="34" w:right="0"/>
              <w:rPr>
                <w:bCs/>
                <w:sz w:val="20"/>
                <w:szCs w:val="20"/>
              </w:rPr>
            </w:pPr>
            <w:r w:rsidRPr="0043237D">
              <w:rPr>
                <w:bCs/>
                <w:sz w:val="20"/>
                <w:szCs w:val="20"/>
              </w:rPr>
              <w:t>The following artefacts have been drafted for initial consultation</w:t>
            </w:r>
            <w:r>
              <w:rPr>
                <w:bCs/>
                <w:sz w:val="20"/>
                <w:szCs w:val="20"/>
              </w:rPr>
              <w:t>:</w:t>
            </w:r>
          </w:p>
          <w:p w14:paraId="15ADDC59" w14:textId="77777777" w:rsidR="001F22D6" w:rsidRPr="00195AA1" w:rsidRDefault="001F22D6" w:rsidP="001F22D6">
            <w:pPr>
              <w:pStyle w:val="Version2"/>
              <w:numPr>
                <w:ilvl w:val="0"/>
                <w:numId w:val="32"/>
              </w:numPr>
              <w:rPr>
                <w:bCs/>
                <w:sz w:val="20"/>
                <w:szCs w:val="20"/>
              </w:rPr>
            </w:pPr>
            <w:r w:rsidRPr="00790DDA">
              <w:rPr>
                <w:bCs/>
                <w:sz w:val="20"/>
                <w:szCs w:val="20"/>
              </w:rPr>
              <w:t>ATO LDG</w:t>
            </w:r>
            <w:r>
              <w:rPr>
                <w:bCs/>
                <w:sz w:val="20"/>
                <w:szCs w:val="20"/>
              </w:rPr>
              <w:t xml:space="preserve"> 2023 </w:t>
            </w:r>
            <w:r w:rsidRPr="00790DDA">
              <w:rPr>
                <w:bCs/>
                <w:sz w:val="20"/>
                <w:szCs w:val="20"/>
              </w:rPr>
              <w:t>Message Repository.zip</w:t>
            </w:r>
          </w:p>
          <w:p w14:paraId="49EB0DEF" w14:textId="77777777" w:rsidR="001F22D6" w:rsidRPr="00790DDA" w:rsidRDefault="001F22D6" w:rsidP="001F22D6">
            <w:pPr>
              <w:pStyle w:val="Version2"/>
              <w:numPr>
                <w:ilvl w:val="0"/>
                <w:numId w:val="32"/>
              </w:numPr>
              <w:rPr>
                <w:bCs/>
                <w:sz w:val="20"/>
                <w:szCs w:val="20"/>
              </w:rPr>
            </w:pPr>
            <w:r w:rsidRPr="00790DDA">
              <w:rPr>
                <w:bCs/>
                <w:sz w:val="20"/>
                <w:szCs w:val="20"/>
              </w:rPr>
              <w:t>ATO LDG.000</w:t>
            </w:r>
            <w:r>
              <w:rPr>
                <w:bCs/>
                <w:sz w:val="20"/>
                <w:szCs w:val="20"/>
              </w:rPr>
              <w:t>5</w:t>
            </w:r>
            <w:r w:rsidRPr="00790DDA">
              <w:rPr>
                <w:bCs/>
                <w:sz w:val="20"/>
                <w:szCs w:val="20"/>
              </w:rPr>
              <w:t xml:space="preserve"> 202</w:t>
            </w:r>
            <w:r>
              <w:rPr>
                <w:bCs/>
                <w:sz w:val="20"/>
                <w:szCs w:val="20"/>
              </w:rPr>
              <w:t>3</w:t>
            </w:r>
            <w:r w:rsidRPr="00790DDA">
              <w:rPr>
                <w:bCs/>
                <w:sz w:val="20"/>
                <w:szCs w:val="20"/>
              </w:rPr>
              <w:t xml:space="preserve"> List Request Message Structure Table.xlsx</w:t>
            </w:r>
          </w:p>
          <w:p w14:paraId="59826E3A" w14:textId="77777777" w:rsidR="001F22D6" w:rsidRDefault="001F22D6" w:rsidP="001F22D6">
            <w:pPr>
              <w:pStyle w:val="Version2"/>
              <w:numPr>
                <w:ilvl w:val="0"/>
                <w:numId w:val="32"/>
              </w:numPr>
              <w:rPr>
                <w:bCs/>
                <w:sz w:val="20"/>
                <w:szCs w:val="20"/>
              </w:rPr>
            </w:pPr>
            <w:r w:rsidRPr="00790DDA">
              <w:rPr>
                <w:bCs/>
                <w:sz w:val="20"/>
                <w:szCs w:val="20"/>
              </w:rPr>
              <w:t>ATO LDG.000</w:t>
            </w:r>
            <w:r>
              <w:rPr>
                <w:bCs/>
                <w:sz w:val="20"/>
                <w:szCs w:val="20"/>
              </w:rPr>
              <w:t>5</w:t>
            </w:r>
            <w:r w:rsidRPr="00790DDA">
              <w:rPr>
                <w:bCs/>
                <w:sz w:val="20"/>
                <w:szCs w:val="20"/>
              </w:rPr>
              <w:t xml:space="preserve"> 202</w:t>
            </w:r>
            <w:r>
              <w:rPr>
                <w:bCs/>
                <w:sz w:val="20"/>
                <w:szCs w:val="20"/>
              </w:rPr>
              <w:t>3</w:t>
            </w:r>
            <w:r w:rsidRPr="00790DDA">
              <w:rPr>
                <w:bCs/>
                <w:sz w:val="20"/>
                <w:szCs w:val="20"/>
              </w:rPr>
              <w:t xml:space="preserve"> List Response Message Structure Table.xl</w:t>
            </w:r>
            <w:r>
              <w:rPr>
                <w:bCs/>
                <w:sz w:val="20"/>
                <w:szCs w:val="20"/>
              </w:rPr>
              <w:t>sx</w:t>
            </w:r>
          </w:p>
          <w:p w14:paraId="7BCB9031" w14:textId="77777777" w:rsidR="001F22D6" w:rsidRPr="00195AA1" w:rsidRDefault="001F22D6" w:rsidP="001F22D6">
            <w:pPr>
              <w:pStyle w:val="Version2"/>
              <w:numPr>
                <w:ilvl w:val="0"/>
                <w:numId w:val="32"/>
              </w:numPr>
              <w:rPr>
                <w:bCs/>
                <w:sz w:val="20"/>
                <w:szCs w:val="20"/>
              </w:rPr>
            </w:pPr>
            <w:r w:rsidRPr="00E65BB8">
              <w:rPr>
                <w:bCs/>
                <w:sz w:val="20"/>
                <w:szCs w:val="20"/>
              </w:rPr>
              <w:t>ATO LDG.000</w:t>
            </w:r>
            <w:r>
              <w:rPr>
                <w:bCs/>
                <w:sz w:val="20"/>
                <w:szCs w:val="20"/>
              </w:rPr>
              <w:t>5</w:t>
            </w:r>
            <w:r w:rsidRPr="00E65BB8">
              <w:rPr>
                <w:bCs/>
                <w:sz w:val="20"/>
                <w:szCs w:val="20"/>
              </w:rPr>
              <w:t xml:space="preserve"> 202</w:t>
            </w:r>
            <w:r>
              <w:rPr>
                <w:bCs/>
                <w:sz w:val="20"/>
                <w:szCs w:val="20"/>
              </w:rPr>
              <w:t>3</w:t>
            </w:r>
            <w:r w:rsidRPr="00E65BB8">
              <w:rPr>
                <w:bCs/>
                <w:sz w:val="20"/>
                <w:szCs w:val="20"/>
              </w:rPr>
              <w:t xml:space="preserve"> List Rule Implementation.zip</w:t>
            </w:r>
          </w:p>
          <w:p w14:paraId="4B67A1EF" w14:textId="77777777" w:rsidR="001F22D6" w:rsidRDefault="001F22D6" w:rsidP="001F22D6">
            <w:pPr>
              <w:pStyle w:val="Version2"/>
              <w:numPr>
                <w:ilvl w:val="0"/>
                <w:numId w:val="32"/>
              </w:numPr>
              <w:rPr>
                <w:bCs/>
                <w:sz w:val="20"/>
                <w:szCs w:val="20"/>
              </w:rPr>
            </w:pPr>
            <w:r w:rsidRPr="00790DDA">
              <w:rPr>
                <w:bCs/>
                <w:sz w:val="20"/>
                <w:szCs w:val="20"/>
              </w:rPr>
              <w:t>ATO LDG.000</w:t>
            </w:r>
            <w:r>
              <w:rPr>
                <w:bCs/>
                <w:sz w:val="20"/>
                <w:szCs w:val="20"/>
              </w:rPr>
              <w:t>5</w:t>
            </w:r>
            <w:r w:rsidRPr="00790DDA">
              <w:rPr>
                <w:bCs/>
                <w:sz w:val="20"/>
                <w:szCs w:val="20"/>
              </w:rPr>
              <w:t xml:space="preserve"> 202</w:t>
            </w:r>
            <w:r>
              <w:rPr>
                <w:bCs/>
                <w:sz w:val="20"/>
                <w:szCs w:val="20"/>
              </w:rPr>
              <w:t>3</w:t>
            </w:r>
            <w:r w:rsidRPr="00790DDA">
              <w:rPr>
                <w:bCs/>
                <w:sz w:val="20"/>
                <w:szCs w:val="20"/>
              </w:rPr>
              <w:t xml:space="preserve"> List Validation Rules.xlsx</w:t>
            </w:r>
          </w:p>
          <w:p w14:paraId="61BC2AA9" w14:textId="77777777" w:rsidR="001F22D6" w:rsidRPr="00E65BB8" w:rsidRDefault="001F22D6" w:rsidP="001F22D6">
            <w:pPr>
              <w:pStyle w:val="Version2"/>
              <w:numPr>
                <w:ilvl w:val="0"/>
                <w:numId w:val="32"/>
              </w:numPr>
              <w:rPr>
                <w:bCs/>
                <w:sz w:val="20"/>
                <w:szCs w:val="20"/>
              </w:rPr>
            </w:pPr>
            <w:r w:rsidRPr="002A216C">
              <w:rPr>
                <w:bCs/>
                <w:sz w:val="20"/>
                <w:szCs w:val="20"/>
              </w:rPr>
              <w:t>ATO LDG.0005 2023 List XML Contracts.zip</w:t>
            </w:r>
          </w:p>
          <w:p w14:paraId="0ABD7143" w14:textId="77777777" w:rsidR="001F22D6" w:rsidRPr="00E15FEC" w:rsidRDefault="001F22D6" w:rsidP="001F22D6">
            <w:pPr>
              <w:pStyle w:val="VersionHead"/>
              <w:spacing w:before="120"/>
              <w:rPr>
                <w:b/>
                <w:sz w:val="20"/>
                <w:szCs w:val="20"/>
              </w:rPr>
            </w:pPr>
            <w:r w:rsidRPr="00E15FEC">
              <w:rPr>
                <w:b/>
                <w:sz w:val="20"/>
                <w:szCs w:val="20"/>
              </w:rPr>
              <w:t xml:space="preserve">Present: </w:t>
            </w:r>
          </w:p>
          <w:p w14:paraId="20AEBEFB" w14:textId="77777777" w:rsidR="001F22D6" w:rsidRPr="00E15FEC" w:rsidRDefault="001F22D6" w:rsidP="001F22D6">
            <w:pPr>
              <w:pStyle w:val="VersionHead"/>
              <w:spacing w:before="120"/>
              <w:rPr>
                <w:bCs/>
                <w:sz w:val="20"/>
                <w:szCs w:val="20"/>
              </w:rPr>
            </w:pPr>
            <w:r w:rsidRPr="00E15FEC">
              <w:rPr>
                <w:bCs/>
                <w:sz w:val="20"/>
                <w:szCs w:val="20"/>
              </w:rPr>
              <w:t>The following artefact</w:t>
            </w:r>
            <w:r>
              <w:rPr>
                <w:bCs/>
                <w:sz w:val="20"/>
                <w:szCs w:val="20"/>
              </w:rPr>
              <w:t>s</w:t>
            </w:r>
            <w:r w:rsidRPr="00E15FEC">
              <w:rPr>
                <w:bCs/>
                <w:sz w:val="20"/>
                <w:szCs w:val="20"/>
              </w:rPr>
              <w:t xml:space="preserve"> ha</w:t>
            </w:r>
            <w:r>
              <w:rPr>
                <w:bCs/>
                <w:sz w:val="20"/>
                <w:szCs w:val="20"/>
              </w:rPr>
              <w:t>ve</w:t>
            </w:r>
            <w:r w:rsidRPr="00E15FEC">
              <w:rPr>
                <w:bCs/>
                <w:sz w:val="20"/>
                <w:szCs w:val="20"/>
              </w:rPr>
              <w:t xml:space="preserve"> been included in the ATO </w:t>
            </w:r>
            <w:r>
              <w:rPr>
                <w:bCs/>
                <w:sz w:val="20"/>
                <w:szCs w:val="20"/>
              </w:rPr>
              <w:t>LDG</w:t>
            </w:r>
            <w:r w:rsidRPr="00E15FEC">
              <w:rPr>
                <w:bCs/>
                <w:sz w:val="20"/>
                <w:szCs w:val="20"/>
              </w:rPr>
              <w:t xml:space="preserve"> 202</w:t>
            </w:r>
            <w:r>
              <w:rPr>
                <w:bCs/>
                <w:sz w:val="20"/>
                <w:szCs w:val="20"/>
              </w:rPr>
              <w:t>3</w:t>
            </w:r>
            <w:r w:rsidRPr="00E15FEC">
              <w:rPr>
                <w:bCs/>
                <w:sz w:val="20"/>
                <w:szCs w:val="20"/>
              </w:rPr>
              <w:t xml:space="preserve"> package from the </w:t>
            </w:r>
            <w:r w:rsidRPr="004C098A">
              <w:rPr>
                <w:bCs/>
                <w:sz w:val="20"/>
                <w:szCs w:val="20"/>
              </w:rPr>
              <w:t>ATO LDG.0002 2019 Package v1.</w:t>
            </w:r>
            <w:r>
              <w:rPr>
                <w:bCs/>
                <w:sz w:val="20"/>
                <w:szCs w:val="20"/>
              </w:rPr>
              <w:t xml:space="preserve">6 </w:t>
            </w:r>
            <w:r w:rsidRPr="00E15FEC">
              <w:rPr>
                <w:bCs/>
                <w:sz w:val="20"/>
                <w:szCs w:val="20"/>
              </w:rPr>
              <w:t xml:space="preserve">published on the </w:t>
            </w:r>
            <w:r>
              <w:rPr>
                <w:bCs/>
                <w:sz w:val="20"/>
                <w:szCs w:val="20"/>
              </w:rPr>
              <w:t xml:space="preserve">13 October 2022. </w:t>
            </w:r>
            <w:r w:rsidRPr="00E15FEC">
              <w:rPr>
                <w:bCs/>
                <w:sz w:val="20"/>
                <w:szCs w:val="20"/>
              </w:rPr>
              <w:t>No change to th</w:t>
            </w:r>
            <w:r>
              <w:rPr>
                <w:bCs/>
                <w:sz w:val="20"/>
                <w:szCs w:val="20"/>
              </w:rPr>
              <w:t>ese</w:t>
            </w:r>
            <w:r w:rsidRPr="00E15FEC">
              <w:rPr>
                <w:bCs/>
                <w:sz w:val="20"/>
                <w:szCs w:val="20"/>
              </w:rPr>
              <w:t xml:space="preserve"> artefact</w:t>
            </w:r>
            <w:r>
              <w:rPr>
                <w:bCs/>
                <w:sz w:val="20"/>
                <w:szCs w:val="20"/>
              </w:rPr>
              <w:t>s</w:t>
            </w:r>
            <w:r w:rsidRPr="00E15FEC">
              <w:rPr>
                <w:bCs/>
                <w:sz w:val="20"/>
                <w:szCs w:val="20"/>
              </w:rPr>
              <w:t>.</w:t>
            </w:r>
          </w:p>
          <w:p w14:paraId="6AE15A07" w14:textId="77777777" w:rsidR="001F22D6" w:rsidRPr="00790DDA" w:rsidRDefault="001F22D6" w:rsidP="001F22D6">
            <w:pPr>
              <w:pStyle w:val="Version2"/>
              <w:numPr>
                <w:ilvl w:val="0"/>
                <w:numId w:val="37"/>
              </w:numPr>
              <w:ind w:left="727"/>
              <w:rPr>
                <w:bCs/>
                <w:sz w:val="20"/>
                <w:szCs w:val="20"/>
              </w:rPr>
            </w:pPr>
            <w:r w:rsidRPr="00790DDA">
              <w:rPr>
                <w:bCs/>
                <w:sz w:val="20"/>
                <w:szCs w:val="20"/>
              </w:rPr>
              <w:t>ATO LDG.0002 2019 Get Request Message Structure Table.xlsx</w:t>
            </w:r>
          </w:p>
          <w:p w14:paraId="6247BD3F" w14:textId="77777777" w:rsidR="001F22D6" w:rsidRDefault="001F22D6" w:rsidP="001F22D6">
            <w:pPr>
              <w:pStyle w:val="Version2"/>
              <w:numPr>
                <w:ilvl w:val="0"/>
                <w:numId w:val="37"/>
              </w:numPr>
              <w:ind w:left="727"/>
              <w:rPr>
                <w:bCs/>
                <w:sz w:val="20"/>
                <w:szCs w:val="20"/>
              </w:rPr>
            </w:pPr>
            <w:r w:rsidRPr="00790DDA">
              <w:rPr>
                <w:bCs/>
                <w:sz w:val="20"/>
                <w:szCs w:val="20"/>
              </w:rPr>
              <w:t>ATO LDG.0002 2019 Get Response Message Structure Table.xlsx</w:t>
            </w:r>
          </w:p>
          <w:p w14:paraId="7533F9B8" w14:textId="77777777" w:rsidR="001F22D6" w:rsidRPr="00195AA1" w:rsidRDefault="001F22D6" w:rsidP="001F22D6">
            <w:pPr>
              <w:pStyle w:val="Version2"/>
              <w:numPr>
                <w:ilvl w:val="0"/>
                <w:numId w:val="37"/>
              </w:numPr>
              <w:spacing w:before="120" w:after="120"/>
              <w:ind w:left="727"/>
              <w:rPr>
                <w:b/>
                <w:bCs/>
                <w:color w:val="365F91" w:themeColor="accent1" w:themeShade="BF"/>
                <w:sz w:val="20"/>
                <w:szCs w:val="20"/>
              </w:rPr>
            </w:pPr>
            <w:r w:rsidRPr="00790DDA">
              <w:rPr>
                <w:bCs/>
                <w:sz w:val="20"/>
                <w:szCs w:val="20"/>
              </w:rPr>
              <w:t>ATO LDG.0002 2019 Get Rule Implementation.zip</w:t>
            </w:r>
          </w:p>
          <w:p w14:paraId="65FFEDE5" w14:textId="77777777" w:rsidR="001F22D6" w:rsidRPr="00790DDA" w:rsidRDefault="001F22D6" w:rsidP="001F22D6">
            <w:pPr>
              <w:pStyle w:val="Version2"/>
              <w:numPr>
                <w:ilvl w:val="0"/>
                <w:numId w:val="37"/>
              </w:numPr>
              <w:ind w:left="727"/>
              <w:rPr>
                <w:bCs/>
                <w:sz w:val="20"/>
                <w:szCs w:val="20"/>
              </w:rPr>
            </w:pPr>
            <w:r w:rsidRPr="00790DDA">
              <w:rPr>
                <w:bCs/>
                <w:sz w:val="20"/>
                <w:szCs w:val="20"/>
              </w:rPr>
              <w:t>ATO LDG.0002 2019 Get Validation Rules.xlsx</w:t>
            </w:r>
          </w:p>
          <w:p w14:paraId="034F0E2F" w14:textId="77777777" w:rsidR="001F22D6" w:rsidRPr="00B353F2" w:rsidRDefault="001F22D6" w:rsidP="001F22D6">
            <w:pPr>
              <w:pStyle w:val="Version2"/>
              <w:numPr>
                <w:ilvl w:val="0"/>
                <w:numId w:val="37"/>
              </w:numPr>
              <w:ind w:left="727"/>
              <w:rPr>
                <w:sz w:val="20"/>
                <w:szCs w:val="20"/>
              </w:rPr>
            </w:pPr>
            <w:r w:rsidRPr="00790DDA">
              <w:rPr>
                <w:bCs/>
                <w:sz w:val="20"/>
                <w:szCs w:val="20"/>
              </w:rPr>
              <w:t>ATO LDG.0002 2019 Get XML Contracts.zip</w:t>
            </w:r>
          </w:p>
          <w:p w14:paraId="0D571326" w14:textId="75BA334D" w:rsidR="001F22D6" w:rsidRPr="002827A7" w:rsidRDefault="001F22D6" w:rsidP="001F22D6">
            <w:pPr>
              <w:pStyle w:val="Version2"/>
              <w:numPr>
                <w:ilvl w:val="0"/>
                <w:numId w:val="37"/>
              </w:numPr>
              <w:ind w:left="727"/>
              <w:rPr>
                <w:sz w:val="20"/>
                <w:szCs w:val="20"/>
              </w:rPr>
            </w:pPr>
            <w:r w:rsidRPr="00E65BB8">
              <w:rPr>
                <w:sz w:val="20"/>
                <w:szCs w:val="20"/>
              </w:rPr>
              <w:t>ATO LDG.0002 2019 Message Repository.zip</w:t>
            </w:r>
          </w:p>
        </w:tc>
      </w:tr>
    </w:tbl>
    <w:p w14:paraId="5E41787E" w14:textId="60CB83A7" w:rsidR="00445747" w:rsidRDefault="0085635B" w:rsidP="002E11A1">
      <w:pPr>
        <w:pStyle w:val="Maintext"/>
        <w:jc w:val="both"/>
      </w:pPr>
      <w:r>
        <w:br w:type="textWrapping" w:clear="all"/>
      </w:r>
      <w:r w:rsidR="00FD502D">
        <w:t xml:space="preserve"> </w:t>
      </w:r>
    </w:p>
    <w:sectPr w:rsidR="00445747" w:rsidSect="0085635B">
      <w:type w:val="continuous"/>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C7222" w14:textId="77777777" w:rsidR="007161B4" w:rsidRDefault="007161B4">
      <w:r>
        <w:separator/>
      </w:r>
    </w:p>
  </w:endnote>
  <w:endnote w:type="continuationSeparator" w:id="0">
    <w:p w14:paraId="5344B161" w14:textId="77777777" w:rsidR="007161B4" w:rsidRDefault="0071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3695" w14:textId="55C24BFB" w:rsidR="00186A82" w:rsidRDefault="00186A82">
    <w:pPr>
      <w:pStyle w:val="Footer"/>
    </w:pPr>
    <w:r>
      <w:rPr>
        <w:noProof/>
      </w:rPr>
      <mc:AlternateContent>
        <mc:Choice Requires="wps">
          <w:drawing>
            <wp:anchor distT="0" distB="0" distL="0" distR="0" simplePos="0" relativeHeight="251671552" behindDoc="0" locked="0" layoutInCell="1" allowOverlap="1" wp14:anchorId="19E9B3DA" wp14:editId="304BFA03">
              <wp:simplePos x="635" y="635"/>
              <wp:positionH relativeFrom="page">
                <wp:align>center</wp:align>
              </wp:positionH>
              <wp:positionV relativeFrom="page">
                <wp:align>bottom</wp:align>
              </wp:positionV>
              <wp:extent cx="599440" cy="344805"/>
              <wp:effectExtent l="0" t="0" r="10160" b="0"/>
              <wp:wrapNone/>
              <wp:docPr id="714843570"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D3F63D6" w14:textId="63E5EDE5"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E9B3DA" id="_x0000_t202" coordsize="21600,21600" o:spt="202" path="m,l,21600r21600,l21600,xe">
              <v:stroke joinstyle="miter"/>
              <v:path gradientshapeok="t" o:connecttype="rect"/>
            </v:shapetype>
            <v:shape id="Text Box 14" o:spid="_x0000_s1028" type="#_x0000_t202" alt="OFFICIAL" style="position:absolute;margin-left:0;margin-top:0;width:47.2pt;height:27.1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A//+mmDgIAABwE&#10;AAAOAAAAAAAAAAAAAAAAAC4CAABkcnMvZTJvRG9jLnhtbFBLAQItABQABgAIAAAAIQAd+bPT2gAA&#10;AAMBAAAPAAAAAAAAAAAAAAAAAGgEAABkcnMvZG93bnJldi54bWxQSwUGAAAAAAQABADzAAAAbwUA&#10;AAAA&#10;" filled="f" stroked="f">
              <v:textbox style="mso-fit-shape-to-text:t" inset="0,0,0,15pt">
                <w:txbxContent>
                  <w:p w14:paraId="5D3F63D6" w14:textId="63E5EDE5"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BFB0" w14:textId="37EEDDE0" w:rsidR="00186A82" w:rsidRDefault="00186A82">
    <w:pPr>
      <w:pStyle w:val="Footer"/>
    </w:pPr>
    <w:r>
      <w:rPr>
        <w:noProof/>
      </w:rPr>
      <mc:AlternateContent>
        <mc:Choice Requires="wps">
          <w:drawing>
            <wp:anchor distT="0" distB="0" distL="0" distR="0" simplePos="0" relativeHeight="251680768" behindDoc="0" locked="0" layoutInCell="1" allowOverlap="1" wp14:anchorId="61C2B8EF" wp14:editId="107C8E10">
              <wp:simplePos x="635" y="635"/>
              <wp:positionH relativeFrom="page">
                <wp:align>center</wp:align>
              </wp:positionH>
              <wp:positionV relativeFrom="page">
                <wp:align>bottom</wp:align>
              </wp:positionV>
              <wp:extent cx="599440" cy="344805"/>
              <wp:effectExtent l="0" t="0" r="10160" b="0"/>
              <wp:wrapNone/>
              <wp:docPr id="742514908"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8E27573" w14:textId="32C090DA"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C2B8EF" id="_x0000_t202" coordsize="21600,21600" o:spt="202" path="m,l,21600r21600,l21600,xe">
              <v:stroke joinstyle="miter"/>
              <v:path gradientshapeok="t" o:connecttype="rect"/>
            </v:shapetype>
            <v:shape id="Text Box 23" o:spid="_x0000_s1046" type="#_x0000_t202" alt="OFFICIAL" style="position:absolute;margin-left:0;margin-top:0;width:47.2pt;height:27.1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DxoFApDgIAAB0E&#10;AAAOAAAAAAAAAAAAAAAAAC4CAABkcnMvZTJvRG9jLnhtbFBLAQItABQABgAIAAAAIQAd+bPT2gAA&#10;AAMBAAAPAAAAAAAAAAAAAAAAAGgEAABkcnMvZG93bnJldi54bWxQSwUGAAAAAAQABADzAAAAbwUA&#10;AAAA&#10;" filled="f" stroked="f">
              <v:textbox style="mso-fit-shape-to-text:t" inset="0,0,0,15pt">
                <w:txbxContent>
                  <w:p w14:paraId="48E27573" w14:textId="32C090DA"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070AEEA0" w:rsidR="00D925B6" w:rsidRPr="009A241C" w:rsidRDefault="00186A82" w:rsidP="00282DAB">
    <w:pPr>
      <w:pStyle w:val="FooterPortrait"/>
      <w:pBdr>
        <w:top w:val="single" w:sz="4" w:space="1" w:color="auto"/>
      </w:pBdr>
      <w:tabs>
        <w:tab w:val="clear" w:pos="1021"/>
        <w:tab w:val="right" w:pos="9540"/>
        <w:tab w:val="right" w:pos="14175"/>
      </w:tabs>
      <w:ind w:left="-360" w:right="-404"/>
      <w:rPr>
        <w:color w:val="335876"/>
      </w:rPr>
    </w:pPr>
    <w:r>
      <w:rPr>
        <w:noProof/>
        <w:color w:val="335876"/>
      </w:rPr>
      <mc:AlternateContent>
        <mc:Choice Requires="wps">
          <w:drawing>
            <wp:anchor distT="0" distB="0" distL="0" distR="0" simplePos="0" relativeHeight="251681792" behindDoc="0" locked="0" layoutInCell="1" allowOverlap="1" wp14:anchorId="49712D0B" wp14:editId="658BE1C6">
              <wp:simplePos x="635" y="635"/>
              <wp:positionH relativeFrom="page">
                <wp:align>center</wp:align>
              </wp:positionH>
              <wp:positionV relativeFrom="page">
                <wp:align>bottom</wp:align>
              </wp:positionV>
              <wp:extent cx="599440" cy="344805"/>
              <wp:effectExtent l="0" t="0" r="10160" b="0"/>
              <wp:wrapNone/>
              <wp:docPr id="726696898"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8B0B728" w14:textId="0E6F55EC"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712D0B" id="_x0000_t202" coordsize="21600,21600" o:spt="202" path="m,l,21600r21600,l21600,xe">
              <v:stroke joinstyle="miter"/>
              <v:path gradientshapeok="t" o:connecttype="rect"/>
            </v:shapetype>
            <v:shape id="Text Box 24" o:spid="_x0000_s1047" type="#_x0000_t202" alt="OFFICIAL" style="position:absolute;left:0;text-align:left;margin-left:0;margin-top:0;width:47.2pt;height:27.1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cH+IUDgIAAB0E&#10;AAAOAAAAAAAAAAAAAAAAAC4CAABkcnMvZTJvRG9jLnhtbFBLAQItABQABgAIAAAAIQAd+bPT2gAA&#10;AAMBAAAPAAAAAAAAAAAAAAAAAGgEAABkcnMvZG93bnJldi54bWxQSwUGAAAAAAQABADzAAAAbwUA&#10;AAAA&#10;" filled="f" stroked="f">
              <v:textbox style="mso-fit-shape-to-text:t" inset="0,0,0,15pt">
                <w:txbxContent>
                  <w:p w14:paraId="58B0B728" w14:textId="0E6F55EC"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r w:rsidR="00D925B6">
      <w:rPr>
        <w:color w:val="335876"/>
      </w:rPr>
      <w:t xml:space="preserve">OFFICIAL </w:t>
    </w:r>
    <w:r w:rsidR="00D925B6">
      <w:rPr>
        <w:color w:val="335876"/>
      </w:rPr>
      <w:tab/>
    </w:r>
    <w:r w:rsidR="00D925B6" w:rsidRPr="009A241C">
      <w:rPr>
        <w:color w:val="335876"/>
      </w:rPr>
      <w:fldChar w:fldCharType="begin"/>
    </w:r>
    <w:r w:rsidR="00D925B6" w:rsidRPr="009A241C">
      <w:rPr>
        <w:color w:val="335876"/>
      </w:rPr>
      <w:instrText xml:space="preserve"> KEYWORDS   \* MERGEFORMAT </w:instrText>
    </w:r>
    <w:r w:rsidR="00D925B6" w:rsidRPr="009A241C">
      <w:rPr>
        <w:color w:val="335876"/>
      </w:rPr>
      <w:fldChar w:fldCharType="end"/>
    </w:r>
    <w:r w:rsidR="00D925B6" w:rsidRPr="009A241C">
      <w:rPr>
        <w:color w:val="335876"/>
      </w:rPr>
      <w:t>PAGE</w:t>
    </w:r>
    <w:r w:rsidR="00D925B6" w:rsidRPr="009A241C">
      <w:rPr>
        <w:color w:val="335876"/>
        <w:spacing w:val="20"/>
      </w:rPr>
      <w:t xml:space="preserve"> </w:t>
    </w:r>
    <w:r w:rsidR="00D925B6" w:rsidRPr="009A241C">
      <w:rPr>
        <w:color w:val="335876"/>
      </w:rPr>
      <w:fldChar w:fldCharType="begin"/>
    </w:r>
    <w:r w:rsidR="00D925B6" w:rsidRPr="009A241C">
      <w:rPr>
        <w:color w:val="335876"/>
      </w:rPr>
      <w:instrText xml:space="preserve"> PAGE   \* MERGEFORMAT </w:instrText>
    </w:r>
    <w:r w:rsidR="00D925B6" w:rsidRPr="009A241C">
      <w:rPr>
        <w:color w:val="335876"/>
      </w:rPr>
      <w:fldChar w:fldCharType="separate"/>
    </w:r>
    <w:r w:rsidR="00D925B6">
      <w:rPr>
        <w:noProof/>
        <w:color w:val="335876"/>
      </w:rPr>
      <w:t>10</w:t>
    </w:r>
    <w:r w:rsidR="00D925B6" w:rsidRPr="009A241C">
      <w:rPr>
        <w:color w:val="335876"/>
      </w:rPr>
      <w:fldChar w:fldCharType="end"/>
    </w:r>
    <w:r w:rsidR="00D925B6" w:rsidRPr="009A241C">
      <w:rPr>
        <w:color w:val="335876"/>
      </w:rPr>
      <w:t xml:space="preserve"> OF </w:t>
    </w:r>
    <w:r w:rsidR="00D925B6" w:rsidRPr="00D23519">
      <w:rPr>
        <w:color w:val="335876"/>
      </w:rPr>
      <w:fldChar w:fldCharType="begin"/>
    </w:r>
    <w:r w:rsidR="00D925B6" w:rsidRPr="00D23519">
      <w:rPr>
        <w:color w:val="335876"/>
      </w:rPr>
      <w:instrText xml:space="preserve"> NUMPAGES   \* MERGEFORMAT </w:instrText>
    </w:r>
    <w:r w:rsidR="00D925B6" w:rsidRPr="00D23519">
      <w:rPr>
        <w:color w:val="335876"/>
      </w:rPr>
      <w:fldChar w:fldCharType="separate"/>
    </w:r>
    <w:r w:rsidR="00D925B6">
      <w:rPr>
        <w:noProof/>
        <w:color w:val="335876"/>
      </w:rPr>
      <w:t>10</w:t>
    </w:r>
    <w:r w:rsidR="00D925B6" w:rsidRPr="00D23519">
      <w:rPr>
        <w:color w:val="335876"/>
      </w:rPr>
      <w:fldChar w:fldCharType="end"/>
    </w:r>
  </w:p>
  <w:p w14:paraId="226ECE02" w14:textId="77777777" w:rsidR="00D925B6" w:rsidRPr="00607411" w:rsidRDefault="00D925B6" w:rsidP="000E5315">
    <w:pPr>
      <w:pStyle w:val="Footer"/>
      <w:rPr>
        <w:rStyle w:val="PageNumber"/>
        <w:vanish/>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E1AB" w14:textId="23F30FE3" w:rsidR="00186A82" w:rsidRDefault="00186A82">
    <w:pPr>
      <w:pStyle w:val="Footer"/>
    </w:pPr>
    <w:r>
      <w:rPr>
        <w:noProof/>
      </w:rPr>
      <mc:AlternateContent>
        <mc:Choice Requires="wps">
          <w:drawing>
            <wp:anchor distT="0" distB="0" distL="0" distR="0" simplePos="0" relativeHeight="251679744" behindDoc="0" locked="0" layoutInCell="1" allowOverlap="1" wp14:anchorId="3EB5386E" wp14:editId="62E73FF0">
              <wp:simplePos x="635" y="635"/>
              <wp:positionH relativeFrom="page">
                <wp:align>center</wp:align>
              </wp:positionH>
              <wp:positionV relativeFrom="page">
                <wp:align>bottom</wp:align>
              </wp:positionV>
              <wp:extent cx="599440" cy="344805"/>
              <wp:effectExtent l="0" t="0" r="10160" b="0"/>
              <wp:wrapNone/>
              <wp:docPr id="859853063"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B8EBECF" w14:textId="4E3AC2DF"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B5386E" id="_x0000_t202" coordsize="21600,21600" o:spt="202" path="m,l,21600r21600,l21600,xe">
              <v:stroke joinstyle="miter"/>
              <v:path gradientshapeok="t" o:connecttype="rect"/>
            </v:shapetype>
            <v:shape id="Text Box 22" o:spid="_x0000_s1049" type="#_x0000_t202" alt="OFFICIAL" style="position:absolute;margin-left:0;margin-top:0;width:47.2pt;height:27.1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" filled="f" stroked="f">
              <v:textbox style="mso-fit-shape-to-text:t" inset="0,0,0,15pt">
                <w:txbxContent>
                  <w:p w14:paraId="1B8EBECF" w14:textId="4E3AC2DF"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D925B6" w14:paraId="28EEDCD8" w14:textId="77777777">
      <w:trPr>
        <w:trHeight w:hRule="exact" w:val="567"/>
      </w:trPr>
      <w:tc>
        <w:tcPr>
          <w:tcW w:w="3629" w:type="dxa"/>
          <w:vAlign w:val="bottom"/>
        </w:tcPr>
        <w:p w14:paraId="60C370C8" w14:textId="6F055EF8" w:rsidR="00D925B6" w:rsidRPr="00961BA8" w:rsidRDefault="00186A82">
          <w:pPr>
            <w:pStyle w:val="ClassificationFooter"/>
          </w:pPr>
          <w:r>
            <w:rPr>
              <w:noProof/>
            </w:rPr>
            <mc:AlternateContent>
              <mc:Choice Requires="wps">
                <w:drawing>
                  <wp:anchor distT="0" distB="0" distL="0" distR="0" simplePos="0" relativeHeight="251672576" behindDoc="0" locked="0" layoutInCell="1" allowOverlap="1" wp14:anchorId="3C194E33" wp14:editId="6C3C45AE">
                    <wp:simplePos x="635" y="635"/>
                    <wp:positionH relativeFrom="page">
                      <wp:align>center</wp:align>
                    </wp:positionH>
                    <wp:positionV relativeFrom="page">
                      <wp:align>bottom</wp:align>
                    </wp:positionV>
                    <wp:extent cx="599440" cy="344805"/>
                    <wp:effectExtent l="0" t="0" r="10160" b="0"/>
                    <wp:wrapNone/>
                    <wp:docPr id="36126911"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9F8D14D" w14:textId="7982329D"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194E33" id="_x0000_t202" coordsize="21600,21600" o:spt="202" path="m,l,21600r21600,l21600,xe">
                    <v:stroke joinstyle="miter"/>
                    <v:path gradientshapeok="t" o:connecttype="rect"/>
                  </v:shapetype>
                  <v:shape id="Text Box 15" o:spid="_x0000_s1029" type="#_x0000_t202" alt="OFFICIAL" style="position:absolute;margin-left:0;margin-top:0;width:47.2pt;height:27.1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ubDQ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Nh9BfUJh3Iw7Ntbvmmx9Jb58MwcLhi7RdGG&#10;Jzykgq6kcLYoacD9/Js/5iPvGKWkQ8GU1KCiKVHfDe4jams03GhUyZgu8nmOcXPQ94AynOKLsDyZ&#10;6HVBjaZ0oF9RzutYCEPMcCxX0mo078OgXHwOXKzXKQllZFnYmp3lETrSFbl86V+Zs2fCA27qEUY1&#10;seId70NuvOnt+hCQ/bSUSO1A5JlxlGBa6/m5RI2//U9Z10e9+gU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FJAW5sNAgAAHAQA&#10;AA4AAAAAAAAAAAAAAAAALgIAAGRycy9lMm9Eb2MueG1sUEsBAi0AFAAGAAgAAAAhAB35s9PaAAAA&#10;AwEAAA8AAAAAAAAAAAAAAAAAZwQAAGRycy9kb3ducmV2LnhtbFBLBQYAAAAABAAEAPMAAABuBQAA&#10;AAA=&#10;" filled="f" stroked="f">
                    <v:textbox style="mso-fit-shape-to-text:t" inset="0,0,0,15pt">
                      <w:txbxContent>
                        <w:p w14:paraId="19F8D14D" w14:textId="7982329D"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r w:rsidR="00D925B6">
            <w:fldChar w:fldCharType="begin"/>
          </w:r>
          <w:r w:rsidR="00D925B6">
            <w:instrText xml:space="preserve"> DOCPROPERTY  Classification  \* MERGEFORMAT </w:instrText>
          </w:r>
          <w:r w:rsidR="00D925B6">
            <w:fldChar w:fldCharType="separate"/>
          </w:r>
          <w:r w:rsidR="00D925B6">
            <w:rPr>
              <w:b/>
              <w:bCs/>
              <w:lang w:val="en-US"/>
            </w:rPr>
            <w:t>Error! Unknown document property name.</w:t>
          </w:r>
          <w:r w:rsidR="00D925B6">
            <w:fldChar w:fldCharType="end"/>
          </w:r>
        </w:p>
      </w:tc>
      <w:tc>
        <w:tcPr>
          <w:tcW w:w="4309" w:type="dxa"/>
          <w:vAlign w:val="bottom"/>
        </w:tcPr>
        <w:p w14:paraId="44CA887D" w14:textId="77777777" w:rsidR="00D925B6" w:rsidRDefault="00D925B6">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D925B6" w:rsidRDefault="00D925B6"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422F2B">
            <w:fldChar w:fldCharType="begin"/>
          </w:r>
          <w:r w:rsidR="00422F2B">
            <w:instrText>NUMPAGES   \* MERGEFORMAT</w:instrText>
          </w:r>
          <w:r w:rsidR="00422F2B">
            <w:fldChar w:fldCharType="separate"/>
          </w:r>
          <w:r>
            <w:rPr>
              <w:noProof/>
            </w:rPr>
            <w:t>10</w:t>
          </w:r>
          <w:r w:rsidR="00422F2B">
            <w:rPr>
              <w:noProof/>
            </w:rPr>
            <w:fldChar w:fldCharType="end"/>
          </w:r>
        </w:p>
      </w:tc>
    </w:tr>
  </w:tbl>
  <w:p w14:paraId="6E9B104D" w14:textId="77777777" w:rsidR="00D925B6" w:rsidRPr="004E35EF" w:rsidRDefault="00D925B6" w:rsidP="000E5315">
    <w:pPr>
      <w:pStyle w:val="Footer"/>
      <w:rPr>
        <w:vanish/>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60D5" w14:textId="59797B8A" w:rsidR="00186A82" w:rsidRDefault="00186A82">
    <w:pPr>
      <w:pStyle w:val="Footer"/>
    </w:pPr>
    <w:r>
      <w:rPr>
        <w:noProof/>
      </w:rPr>
      <mc:AlternateContent>
        <mc:Choice Requires="wps">
          <w:drawing>
            <wp:anchor distT="0" distB="0" distL="0" distR="0" simplePos="0" relativeHeight="251670528" behindDoc="0" locked="0" layoutInCell="1" allowOverlap="1" wp14:anchorId="24854F40" wp14:editId="0A49D7F5">
              <wp:simplePos x="831850" y="10318750"/>
              <wp:positionH relativeFrom="page">
                <wp:align>center</wp:align>
              </wp:positionH>
              <wp:positionV relativeFrom="page">
                <wp:align>bottom</wp:align>
              </wp:positionV>
              <wp:extent cx="599440" cy="344805"/>
              <wp:effectExtent l="0" t="0" r="10160" b="0"/>
              <wp:wrapNone/>
              <wp:docPr id="1935703817"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78A5829" w14:textId="2164F28A"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854F40" id="_x0000_t202" coordsize="21600,21600" o:spt="202" path="m,l,21600r21600,l21600,xe">
              <v:stroke joinstyle="miter"/>
              <v:path gradientshapeok="t" o:connecttype="rect"/>
            </v:shapetype>
            <v:shape id="Text Box 13" o:spid="_x0000_s1031" type="#_x0000_t202" alt="OFFICIAL" style="position:absolute;margin-left:0;margin-top:0;width:47.2pt;height:27.1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WDQ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kbH7CuoTDuVg2Le3fNNi6S3z4Zk5XDB2i6IN&#10;T3hIBV1J4WxR0oD7+Td/zEfeMUpJh4IpqUFFU6K+G9xH1NZouNGokjFd5PMc4+ag7wFlOMUXYXky&#10;0euCGk3pQL+inNexEIaY4ViupNVo3odBufgcuFivUxLKyLKwNTvLI3SkK3L50r8yZ8+EB9zUI4xq&#10;YsU73ofceNPb9SEg+2kpkdqByDPjKMG01vNziRp/+5+yro969Qs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DzD9BYNAgAAHAQA&#10;AA4AAAAAAAAAAAAAAAAALgIAAGRycy9lMm9Eb2MueG1sUEsBAi0AFAAGAAgAAAAhAB35s9PaAAAA&#10;AwEAAA8AAAAAAAAAAAAAAAAAZwQAAGRycy9kb3ducmV2LnhtbFBLBQYAAAAABAAEAPMAAABuBQAA&#10;AAA=&#10;" filled="f" stroked="f">
              <v:textbox style="mso-fit-shape-to-text:t" inset="0,0,0,15pt">
                <w:txbxContent>
                  <w:p w14:paraId="478A5829" w14:textId="2164F28A"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9B45" w14:textId="37CB6626" w:rsidR="00186A82" w:rsidRDefault="00186A82">
    <w:pPr>
      <w:pStyle w:val="Footer"/>
    </w:pPr>
    <w:r>
      <w:rPr>
        <w:noProof/>
      </w:rPr>
      <mc:AlternateContent>
        <mc:Choice Requires="wps">
          <w:drawing>
            <wp:anchor distT="0" distB="0" distL="0" distR="0" simplePos="0" relativeHeight="251674624" behindDoc="0" locked="0" layoutInCell="1" allowOverlap="1" wp14:anchorId="111A85F1" wp14:editId="51B7587A">
              <wp:simplePos x="635" y="635"/>
              <wp:positionH relativeFrom="page">
                <wp:align>center</wp:align>
              </wp:positionH>
              <wp:positionV relativeFrom="page">
                <wp:align>bottom</wp:align>
              </wp:positionV>
              <wp:extent cx="599440" cy="344805"/>
              <wp:effectExtent l="0" t="0" r="10160" b="0"/>
              <wp:wrapNone/>
              <wp:docPr id="274514084"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F53BE7E" w14:textId="7ABFDF6E"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1A85F1" id="_x0000_t202" coordsize="21600,21600" o:spt="202" path="m,l,21600r21600,l21600,xe">
              <v:stroke joinstyle="miter"/>
              <v:path gradientshapeok="t" o:connecttype="rect"/>
            </v:shapetype>
            <v:shape id="Text Box 17" o:spid="_x0000_s1034" type="#_x0000_t202" alt="OFFICIAL" style="position:absolute;margin-left:0;margin-top:0;width:47.2pt;height:27.1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DMfGjrDgIAABwE&#10;AAAOAAAAAAAAAAAAAAAAAC4CAABkcnMvZTJvRG9jLnhtbFBLAQItABQABgAIAAAAIQAd+bPT2gAA&#10;AAMBAAAPAAAAAAAAAAAAAAAAAGgEAABkcnMvZG93bnJldi54bWxQSwUGAAAAAAQABADzAAAAbwUA&#10;AAAA&#10;" filled="f" stroked="f">
              <v:textbox style="mso-fit-shape-to-text:t" inset="0,0,0,15pt">
                <w:txbxContent>
                  <w:p w14:paraId="6F53BE7E" w14:textId="7ABFDF6E"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41B3848F" w:rsidR="00D925B6" w:rsidRPr="00830054" w:rsidRDefault="00186A82" w:rsidP="00282DAB">
    <w:pPr>
      <w:pStyle w:val="FooterPortrait"/>
      <w:pBdr>
        <w:top w:val="single" w:sz="4" w:space="2" w:color="auto"/>
      </w:pBdr>
      <w:tabs>
        <w:tab w:val="clear" w:pos="1021"/>
        <w:tab w:val="right" w:pos="9540"/>
      </w:tabs>
      <w:ind w:left="-180" w:right="-212"/>
      <w:rPr>
        <w:color w:val="003366"/>
      </w:rPr>
    </w:pPr>
    <w:r>
      <w:rPr>
        <w:noProof/>
        <w:color w:val="003366"/>
      </w:rPr>
      <mc:AlternateContent>
        <mc:Choice Requires="wps">
          <w:drawing>
            <wp:anchor distT="0" distB="0" distL="0" distR="0" simplePos="0" relativeHeight="251675648" behindDoc="0" locked="0" layoutInCell="1" allowOverlap="1" wp14:anchorId="1EF12EAE" wp14:editId="23C1EC91">
              <wp:simplePos x="828675" y="10191750"/>
              <wp:positionH relativeFrom="page">
                <wp:align>center</wp:align>
              </wp:positionH>
              <wp:positionV relativeFrom="page">
                <wp:align>bottom</wp:align>
              </wp:positionV>
              <wp:extent cx="599440" cy="344805"/>
              <wp:effectExtent l="0" t="0" r="10160" b="0"/>
              <wp:wrapNone/>
              <wp:docPr id="1911402604"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45D5F7F" w14:textId="2D25594A"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F12EAE" id="_x0000_t202" coordsize="21600,21600" o:spt="202" path="m,l,21600r21600,l21600,xe">
              <v:stroke joinstyle="miter"/>
              <v:path gradientshapeok="t" o:connecttype="rect"/>
            </v:shapetype>
            <v:shape id="Text Box 18" o:spid="_x0000_s1035" type="#_x0000_t202" alt="OFFICIAL" style="position:absolute;left:0;text-align:left;margin-left:0;margin-top:0;width:47.2pt;height:27.1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rWDg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1Luhi7r6A+4VAOhn17yzctlt4yH56ZwwVjtyja&#10;8ISHVNCVFM4WJQ24n3/zx3zkHaOUdCiYkhpUNCXqu8F9RG2NhhuNKhnTRT7PMW4O+h5QhlN8EZYn&#10;E70uqNGUDvQrynkdC2GIGY7lSlqN5n0YlIvPgYv1OiWhjCwLW7OzPEJHuiKXL/0rc/ZMeMBNPcKo&#10;Jla8433IjTe9XR8Csp+WEqkdiDwzjhJMaz0/l6jxt/8p6/qoV7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hw9rWDgIAABwE&#10;AAAOAAAAAAAAAAAAAAAAAC4CAABkcnMvZTJvRG9jLnhtbFBLAQItABQABgAIAAAAIQAd+bPT2gAA&#10;AAMBAAAPAAAAAAAAAAAAAAAAAGgEAABkcnMvZG93bnJldi54bWxQSwUGAAAAAAQABADzAAAAbwUA&#10;AAAA&#10;" filled="f" stroked="f">
              <v:textbox style="mso-fit-shape-to-text:t" inset="0,0,0,15pt">
                <w:txbxContent>
                  <w:p w14:paraId="245D5F7F" w14:textId="2D25594A"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r w:rsidR="00D925B6">
      <w:rPr>
        <w:color w:val="003366"/>
      </w:rPr>
      <w:t>OFFICIAL</w:t>
    </w:r>
    <w:r w:rsidR="00D925B6" w:rsidRPr="00830054">
      <w:rPr>
        <w:color w:val="003366"/>
      </w:rPr>
      <w:t xml:space="preserve"> </w:t>
    </w:r>
    <w:r w:rsidR="00D925B6">
      <w:rPr>
        <w:color w:val="003366"/>
      </w:rPr>
      <w:tab/>
    </w:r>
    <w:r w:rsidR="00D925B6" w:rsidRPr="00830054">
      <w:rPr>
        <w:color w:val="003366"/>
      </w:rPr>
      <w:fldChar w:fldCharType="begin"/>
    </w:r>
    <w:r w:rsidR="00D925B6" w:rsidRPr="00830054">
      <w:rPr>
        <w:color w:val="003366"/>
      </w:rPr>
      <w:instrText xml:space="preserve"> KEYWORDS   \* MERGEFORMAT </w:instrText>
    </w:r>
    <w:r w:rsidR="00D925B6" w:rsidRPr="00830054">
      <w:rPr>
        <w:color w:val="003366"/>
      </w:rPr>
      <w:fldChar w:fldCharType="end"/>
    </w:r>
    <w:r w:rsidR="00D925B6" w:rsidRPr="00830054">
      <w:rPr>
        <w:color w:val="003366"/>
      </w:rPr>
      <w:t>PAGE</w:t>
    </w:r>
    <w:r w:rsidR="00D925B6" w:rsidRPr="00830054">
      <w:rPr>
        <w:color w:val="003366"/>
        <w:spacing w:val="20"/>
      </w:rPr>
      <w:t xml:space="preserve"> </w:t>
    </w:r>
    <w:r w:rsidR="00D925B6" w:rsidRPr="00830054">
      <w:rPr>
        <w:color w:val="003366"/>
      </w:rPr>
      <w:fldChar w:fldCharType="begin"/>
    </w:r>
    <w:r w:rsidR="00D925B6" w:rsidRPr="00830054">
      <w:rPr>
        <w:color w:val="003366"/>
      </w:rPr>
      <w:instrText xml:space="preserve"> PAGE   \* MERGEFORMAT </w:instrText>
    </w:r>
    <w:r w:rsidR="00D925B6" w:rsidRPr="00830054">
      <w:rPr>
        <w:color w:val="003366"/>
      </w:rPr>
      <w:fldChar w:fldCharType="separate"/>
    </w:r>
    <w:r w:rsidR="00D925B6">
      <w:rPr>
        <w:noProof/>
        <w:color w:val="003366"/>
      </w:rPr>
      <w:t>2</w:t>
    </w:r>
    <w:r w:rsidR="00D925B6" w:rsidRPr="00830054">
      <w:rPr>
        <w:color w:val="003366"/>
      </w:rPr>
      <w:fldChar w:fldCharType="end"/>
    </w:r>
    <w:r w:rsidR="00D925B6" w:rsidRPr="00830054">
      <w:rPr>
        <w:color w:val="003366"/>
      </w:rPr>
      <w:t xml:space="preserve"> OF </w:t>
    </w:r>
    <w:r w:rsidR="00D925B6" w:rsidRPr="00830054">
      <w:rPr>
        <w:color w:val="003366"/>
      </w:rPr>
      <w:fldChar w:fldCharType="begin"/>
    </w:r>
    <w:r w:rsidR="00D925B6" w:rsidRPr="00830054">
      <w:rPr>
        <w:color w:val="003366"/>
      </w:rPr>
      <w:instrText xml:space="preserve"> NUMPAGES   \* MERGEFORMAT </w:instrText>
    </w:r>
    <w:r w:rsidR="00D925B6" w:rsidRPr="00830054">
      <w:rPr>
        <w:color w:val="003366"/>
      </w:rPr>
      <w:fldChar w:fldCharType="separate"/>
    </w:r>
    <w:r w:rsidR="00D925B6">
      <w:rPr>
        <w:noProof/>
        <w:color w:val="003366"/>
      </w:rPr>
      <w:t>10</w:t>
    </w:r>
    <w:r w:rsidR="00D925B6" w:rsidRPr="00830054">
      <w:rPr>
        <w:color w:val="003366"/>
      </w:rPr>
      <w:fldChar w:fldCharType="end"/>
    </w:r>
  </w:p>
  <w:p w14:paraId="26EA3631" w14:textId="77777777" w:rsidR="00D925B6" w:rsidRPr="00607411" w:rsidRDefault="00D925B6" w:rsidP="000E5315">
    <w:pPr>
      <w:pStyle w:val="Footer"/>
      <w:rPr>
        <w:rStyle w:val="PageNumber"/>
        <w:vanish/>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1704" w14:textId="50607C41" w:rsidR="00186A82" w:rsidRDefault="00186A82">
    <w:pPr>
      <w:pStyle w:val="Footer"/>
    </w:pPr>
    <w:r>
      <w:rPr>
        <w:noProof/>
      </w:rPr>
      <mc:AlternateContent>
        <mc:Choice Requires="wps">
          <w:drawing>
            <wp:anchor distT="0" distB="0" distL="0" distR="0" simplePos="0" relativeHeight="251673600" behindDoc="0" locked="0" layoutInCell="1" allowOverlap="1" wp14:anchorId="208B9B70" wp14:editId="587A3DC2">
              <wp:simplePos x="635" y="635"/>
              <wp:positionH relativeFrom="page">
                <wp:align>center</wp:align>
              </wp:positionH>
              <wp:positionV relativeFrom="page">
                <wp:align>bottom</wp:align>
              </wp:positionV>
              <wp:extent cx="599440" cy="344805"/>
              <wp:effectExtent l="0" t="0" r="10160" b="0"/>
              <wp:wrapNone/>
              <wp:docPr id="1354340927"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850872B" w14:textId="245E67EC"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8B9B70" id="_x0000_t202" coordsize="21600,21600" o:spt="202" path="m,l,21600r21600,l21600,xe">
              <v:stroke joinstyle="miter"/>
              <v:path gradientshapeok="t" o:connecttype="rect"/>
            </v:shapetype>
            <v:shape id="Text Box 16" o:spid="_x0000_s1037" type="#_x0000_t202" alt="OFFICIAL" style="position:absolute;margin-left:0;margin-top:0;width:47.2pt;height:27.1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FBDgIAAB0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0v7FdQnnMrBsHBv+abF2lvmwzNzuGFsF1Ub&#10;nvCQCrqSwtmipAH382/+mI/EY5SSDhVTUoOSpkR9N7iQKK7RcKNRJWO6yOc5xs1B3wPqcIpPwvJk&#10;otcFNZrSgX5FPa9jIQwxw7FcSavRvA+DdPE9cLFepyTUkWVha3aWR+jIVyTzpX9lzp4ZD7iqRxjl&#10;xIp3xA+58aa360NA+tNWIrcDkWfKUYNpr+f3EkX+9j9lXV/16hc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By7qFBDgIAAB0E&#10;AAAOAAAAAAAAAAAAAAAAAC4CAABkcnMvZTJvRG9jLnhtbFBLAQItABQABgAIAAAAIQAd+bPT2gAA&#10;AAMBAAAPAAAAAAAAAAAAAAAAAGgEAABkcnMvZG93bnJldi54bWxQSwUGAAAAAAQABADzAAAAbwUA&#10;AAAA&#10;" filled="f" stroked="f">
              <v:textbox style="mso-fit-shape-to-text:t" inset="0,0,0,15pt">
                <w:txbxContent>
                  <w:p w14:paraId="5850872B" w14:textId="245E67EC"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D0A5" w14:textId="1C033391" w:rsidR="00186A82" w:rsidRDefault="00186A82">
    <w:pPr>
      <w:pStyle w:val="Footer"/>
    </w:pPr>
    <w:r>
      <w:rPr>
        <w:noProof/>
      </w:rPr>
      <mc:AlternateContent>
        <mc:Choice Requires="wps">
          <w:drawing>
            <wp:anchor distT="0" distB="0" distL="0" distR="0" simplePos="0" relativeHeight="251677696" behindDoc="0" locked="0" layoutInCell="1" allowOverlap="1" wp14:anchorId="41DDFA52" wp14:editId="277F341B">
              <wp:simplePos x="635" y="635"/>
              <wp:positionH relativeFrom="page">
                <wp:align>center</wp:align>
              </wp:positionH>
              <wp:positionV relativeFrom="page">
                <wp:align>bottom</wp:align>
              </wp:positionV>
              <wp:extent cx="599440" cy="344805"/>
              <wp:effectExtent l="0" t="0" r="10160" b="0"/>
              <wp:wrapNone/>
              <wp:docPr id="359827906"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DC01B81" w14:textId="5DEBF0BD"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DDFA52" id="_x0000_t202" coordsize="21600,21600" o:spt="202" path="m,l,21600r21600,l21600,xe">
              <v:stroke joinstyle="miter"/>
              <v:path gradientshapeok="t" o:connecttype="rect"/>
            </v:shapetype>
            <v:shape id="Text Box 20" o:spid="_x0000_s1040" type="#_x0000_t202" alt="OFFICIAL" style="position:absolute;margin-left:0;margin-top:0;width:47.2pt;height:27.1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mKDgIAAB0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9nYfgX1CadyMCzcW75psfaW+fDMHG4Y20XV&#10;hic8pIKupHC2KGnA/fybP+Yj8RilpEPFlNSgpClR3w0uJIprNNxoVMmYLvJ5jnFz0PeAOpzik7A8&#10;meh1QY2mdKBfUc/rWAhDzHAsV9JqNO/DIF18D1ys1ykJdWRZ2Jqd5RE68hXJfOlfmbNnxgOu6hFG&#10;ObHiHfFDbrzp7foQkP60lcjtQOSZctRg2uv5vUSRv/1PWddXvfoF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rrNmKDgIAAB0E&#10;AAAOAAAAAAAAAAAAAAAAAC4CAABkcnMvZTJvRG9jLnhtbFBLAQItABQABgAIAAAAIQAd+bPT2gAA&#10;AAMBAAAPAAAAAAAAAAAAAAAAAGgEAABkcnMvZG93bnJldi54bWxQSwUGAAAAAAQABADzAAAAbwUA&#10;AAAA&#10;" filled="f" stroked="f">
              <v:textbox style="mso-fit-shape-to-text:t" inset="0,0,0,15pt">
                <w:txbxContent>
                  <w:p w14:paraId="4DC01B81" w14:textId="5DEBF0BD"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2651E79B" w:rsidR="00D925B6" w:rsidRPr="009A241C" w:rsidRDefault="00186A82" w:rsidP="002706CC">
    <w:pPr>
      <w:pStyle w:val="FooterPortrait"/>
      <w:pBdr>
        <w:top w:val="single" w:sz="4" w:space="1" w:color="auto"/>
      </w:pBdr>
      <w:tabs>
        <w:tab w:val="clear" w:pos="1021"/>
        <w:tab w:val="right" w:pos="15232"/>
      </w:tabs>
      <w:ind w:left="-180" w:right="-29"/>
      <w:rPr>
        <w:color w:val="335876"/>
      </w:rPr>
    </w:pPr>
    <w:r>
      <w:rPr>
        <w:noProof/>
        <w:color w:val="335876"/>
      </w:rPr>
      <mc:AlternateContent>
        <mc:Choice Requires="wps">
          <w:drawing>
            <wp:anchor distT="0" distB="0" distL="0" distR="0" simplePos="0" relativeHeight="251678720" behindDoc="0" locked="0" layoutInCell="1" allowOverlap="1" wp14:anchorId="2F2EE752" wp14:editId="1248B661">
              <wp:simplePos x="635" y="635"/>
              <wp:positionH relativeFrom="page">
                <wp:align>center</wp:align>
              </wp:positionH>
              <wp:positionV relativeFrom="page">
                <wp:align>bottom</wp:align>
              </wp:positionV>
              <wp:extent cx="599440" cy="344805"/>
              <wp:effectExtent l="0" t="0" r="10160" b="0"/>
              <wp:wrapNone/>
              <wp:docPr id="1492447401"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4F446DC" w14:textId="5A4F5F61"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2EE752" id="_x0000_t202" coordsize="21600,21600" o:spt="202" path="m,l,21600r21600,l21600,xe">
              <v:stroke joinstyle="miter"/>
              <v:path gradientshapeok="t" o:connecttype="rect"/>
            </v:shapetype>
            <v:shape id="Text Box 21" o:spid="_x0000_s1041" type="#_x0000_t202" alt="OFFICIAL" style="position:absolute;left:0;text-align:left;margin-left:0;margin-top:0;width:47.2pt;height:27.1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MYTa7cNAgAAHQQA&#10;AA4AAAAAAAAAAAAAAAAALgIAAGRycy9lMm9Eb2MueG1sUEsBAi0AFAAGAAgAAAAhAB35s9PaAAAA&#10;AwEAAA8AAAAAAAAAAAAAAAAAZwQAAGRycy9kb3ducmV2LnhtbFBLBQYAAAAABAAEAPMAAABuBQAA&#10;AAA=&#10;" filled="f" stroked="f">
              <v:textbox style="mso-fit-shape-to-text:t" inset="0,0,0,15pt">
                <w:txbxContent>
                  <w:p w14:paraId="74F446DC" w14:textId="5A4F5F61"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r w:rsidR="00D925B6">
      <w:rPr>
        <w:color w:val="335876"/>
      </w:rPr>
      <w:t xml:space="preserve">OFFICIAL </w:t>
    </w:r>
    <w:r w:rsidR="00D925B6" w:rsidRPr="009A241C">
      <w:rPr>
        <w:color w:val="335876"/>
      </w:rPr>
      <w:fldChar w:fldCharType="begin"/>
    </w:r>
    <w:r w:rsidR="00D925B6" w:rsidRPr="009A241C">
      <w:rPr>
        <w:color w:val="335876"/>
      </w:rPr>
      <w:instrText xml:space="preserve"> KEYWORDS   \* MERGEFORMAT </w:instrText>
    </w:r>
    <w:r w:rsidR="00D925B6" w:rsidRPr="009A241C">
      <w:rPr>
        <w:color w:val="335876"/>
      </w:rPr>
      <w:fldChar w:fldCharType="end"/>
    </w:r>
    <w:r w:rsidR="00D925B6">
      <w:rPr>
        <w:color w:val="335876"/>
      </w:rPr>
      <w:tab/>
    </w:r>
    <w:r w:rsidR="00D925B6" w:rsidRPr="009A241C">
      <w:rPr>
        <w:color w:val="335876"/>
      </w:rPr>
      <w:t>PAGE</w:t>
    </w:r>
    <w:r w:rsidR="00D925B6" w:rsidRPr="009A241C">
      <w:rPr>
        <w:color w:val="335876"/>
        <w:spacing w:val="20"/>
      </w:rPr>
      <w:t xml:space="preserve"> </w:t>
    </w:r>
    <w:r w:rsidR="00D925B6" w:rsidRPr="009A241C">
      <w:rPr>
        <w:color w:val="335876"/>
      </w:rPr>
      <w:fldChar w:fldCharType="begin"/>
    </w:r>
    <w:r w:rsidR="00D925B6" w:rsidRPr="009A241C">
      <w:rPr>
        <w:color w:val="335876"/>
      </w:rPr>
      <w:instrText xml:space="preserve"> PAGE   \* MERGEFORMAT </w:instrText>
    </w:r>
    <w:r w:rsidR="00D925B6" w:rsidRPr="009A241C">
      <w:rPr>
        <w:color w:val="335876"/>
      </w:rPr>
      <w:fldChar w:fldCharType="separate"/>
    </w:r>
    <w:r w:rsidR="00D925B6">
      <w:rPr>
        <w:noProof/>
        <w:color w:val="335876"/>
      </w:rPr>
      <w:t>6</w:t>
    </w:r>
    <w:r w:rsidR="00D925B6" w:rsidRPr="009A241C">
      <w:rPr>
        <w:color w:val="335876"/>
      </w:rPr>
      <w:fldChar w:fldCharType="end"/>
    </w:r>
    <w:r w:rsidR="00D925B6" w:rsidRPr="009A241C">
      <w:rPr>
        <w:color w:val="335876"/>
      </w:rPr>
      <w:t xml:space="preserve"> OF </w:t>
    </w:r>
    <w:r w:rsidR="00D925B6" w:rsidRPr="00D23519">
      <w:rPr>
        <w:color w:val="335876"/>
      </w:rPr>
      <w:fldChar w:fldCharType="begin"/>
    </w:r>
    <w:r w:rsidR="00D925B6" w:rsidRPr="00D23519">
      <w:rPr>
        <w:color w:val="335876"/>
      </w:rPr>
      <w:instrText xml:space="preserve"> NUMPAGES   \* MERGEFORMAT </w:instrText>
    </w:r>
    <w:r w:rsidR="00D925B6" w:rsidRPr="00D23519">
      <w:rPr>
        <w:color w:val="335876"/>
      </w:rPr>
      <w:fldChar w:fldCharType="separate"/>
    </w:r>
    <w:r w:rsidR="00D925B6">
      <w:rPr>
        <w:noProof/>
        <w:color w:val="335876"/>
      </w:rPr>
      <w:t>10</w:t>
    </w:r>
    <w:r w:rsidR="00D925B6" w:rsidRPr="00D23519">
      <w:rPr>
        <w:color w:val="335876"/>
      </w:rPr>
      <w:fldChar w:fldCharType="end"/>
    </w:r>
  </w:p>
  <w:p w14:paraId="282A5690" w14:textId="77777777" w:rsidR="00D925B6" w:rsidRPr="00607411" w:rsidRDefault="00D925B6" w:rsidP="000E5315">
    <w:pPr>
      <w:pStyle w:val="Footer"/>
      <w:rPr>
        <w:rStyle w:val="PageNumber"/>
        <w:vanish/>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2D30" w14:textId="26F8C66B" w:rsidR="00186A82" w:rsidRDefault="00186A82">
    <w:pPr>
      <w:pStyle w:val="Footer"/>
    </w:pPr>
    <w:r>
      <w:rPr>
        <w:noProof/>
      </w:rPr>
      <mc:AlternateContent>
        <mc:Choice Requires="wps">
          <w:drawing>
            <wp:anchor distT="0" distB="0" distL="0" distR="0" simplePos="0" relativeHeight="251676672" behindDoc="0" locked="0" layoutInCell="1" allowOverlap="1" wp14:anchorId="30E0CBFE" wp14:editId="35FB6094">
              <wp:simplePos x="635" y="635"/>
              <wp:positionH relativeFrom="page">
                <wp:align>center</wp:align>
              </wp:positionH>
              <wp:positionV relativeFrom="page">
                <wp:align>bottom</wp:align>
              </wp:positionV>
              <wp:extent cx="599440" cy="344805"/>
              <wp:effectExtent l="0" t="0" r="10160" b="0"/>
              <wp:wrapNone/>
              <wp:docPr id="371166797"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BD9C262" w14:textId="5C02ED09"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E0CBFE" id="_x0000_t202" coordsize="21600,21600" o:spt="202" path="m,l,21600r21600,l21600,xe">
              <v:stroke joinstyle="miter"/>
              <v:path gradientshapeok="t" o:connecttype="rect"/>
            </v:shapetype>
            <v:shape id="Text Box 19" o:spid="_x0000_s1043" type="#_x0000_t202" alt="OFFICIAL" style="position:absolute;margin-left:0;margin-top:0;width:47.2pt;height:27.1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" filled="f" stroked="f">
              <v:textbox style="mso-fit-shape-to-text:t" inset="0,0,0,15pt">
                <w:txbxContent>
                  <w:p w14:paraId="2BD9C262" w14:textId="5C02ED09"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2549B" w14:textId="77777777" w:rsidR="007161B4" w:rsidRDefault="007161B4">
      <w:r>
        <w:separator/>
      </w:r>
    </w:p>
  </w:footnote>
  <w:footnote w:type="continuationSeparator" w:id="0">
    <w:p w14:paraId="3158C07B" w14:textId="77777777" w:rsidR="007161B4" w:rsidRDefault="00716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32F2" w14:textId="11085A3C" w:rsidR="00186A82" w:rsidRDefault="00186A82">
    <w:pPr>
      <w:pStyle w:val="Header"/>
    </w:pPr>
    <w:r>
      <w:rPr>
        <w:noProof/>
      </w:rPr>
      <mc:AlternateContent>
        <mc:Choice Requires="wps">
          <w:drawing>
            <wp:anchor distT="0" distB="0" distL="0" distR="0" simplePos="0" relativeHeight="251659264" behindDoc="0" locked="0" layoutInCell="1" allowOverlap="1" wp14:anchorId="087A67D9" wp14:editId="48BFF034">
              <wp:simplePos x="635" y="635"/>
              <wp:positionH relativeFrom="page">
                <wp:align>center</wp:align>
              </wp:positionH>
              <wp:positionV relativeFrom="page">
                <wp:align>top</wp:align>
              </wp:positionV>
              <wp:extent cx="599440" cy="344805"/>
              <wp:effectExtent l="0" t="0" r="10160" b="17145"/>
              <wp:wrapNone/>
              <wp:docPr id="180891226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0200F857" w14:textId="7A43D65A"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7A67D9" id="_x0000_t202" coordsize="21600,21600" o:spt="202" path="m,l,21600r21600,l21600,xe">
              <v:stroke joinstyle="miter"/>
              <v:path gradientshapeok="t" o:connecttype="rect"/>
            </v:shapetype>
            <v:shape id="Text Box 2" o:spid="_x0000_s1026" type="#_x0000_t202" alt="OFFICIAL" style="position:absolute;margin-left:0;margin-top:0;width:47.2pt;height:27.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JeCQIAABU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" filled="f" stroked="f">
              <v:textbox style="mso-fit-shape-to-text:t" inset="0,15pt,0,0">
                <w:txbxContent>
                  <w:p w14:paraId="0200F857" w14:textId="7A43D65A"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1B0F" w14:textId="1650CB25" w:rsidR="00186A82" w:rsidRDefault="00186A82">
    <w:pPr>
      <w:pStyle w:val="Header"/>
    </w:pPr>
    <w:r>
      <w:rPr>
        <w:noProof/>
      </w:rPr>
      <mc:AlternateContent>
        <mc:Choice Requires="wps">
          <w:drawing>
            <wp:anchor distT="0" distB="0" distL="0" distR="0" simplePos="0" relativeHeight="251668480" behindDoc="0" locked="0" layoutInCell="1" allowOverlap="1" wp14:anchorId="348E1A04" wp14:editId="2C581091">
              <wp:simplePos x="635" y="635"/>
              <wp:positionH relativeFrom="page">
                <wp:align>center</wp:align>
              </wp:positionH>
              <wp:positionV relativeFrom="page">
                <wp:align>top</wp:align>
              </wp:positionV>
              <wp:extent cx="599440" cy="344805"/>
              <wp:effectExtent l="0" t="0" r="10160" b="17145"/>
              <wp:wrapNone/>
              <wp:docPr id="1981722983"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CCD453A" w14:textId="19E5A3EE"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8E1A04" id="_x0000_t202" coordsize="21600,21600" o:spt="202" path="m,l,21600r21600,l21600,xe">
              <v:stroke joinstyle="miter"/>
              <v:path gradientshapeok="t" o:connecttype="rect"/>
            </v:shapetype>
            <v:shape id="Text Box 11" o:spid="_x0000_s1044" type="#_x0000_t202" alt="OFFICIAL" style="position:absolute;margin-left:0;margin-top:0;width:47.2pt;height:27.1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Coa6b+DgIAAB0E&#10;AAAOAAAAAAAAAAAAAAAAAC4CAABkcnMvZTJvRG9jLnhtbFBLAQItABQABgAIAAAAIQD+Cm9s2gAA&#10;AAMBAAAPAAAAAAAAAAAAAAAAAGgEAABkcnMvZG93bnJldi54bWxQSwUGAAAAAAQABADzAAAAbwUA&#10;AAAA&#10;" filled="f" stroked="f">
              <v:textbox style="mso-fit-shape-to-text:t" inset="0,15pt,0,0">
                <w:txbxContent>
                  <w:p w14:paraId="6CCD453A" w14:textId="19E5A3EE"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4DBAFB86" w:rsidR="00D925B6" w:rsidRPr="009A241C" w:rsidRDefault="00186A82" w:rsidP="00282DAB">
    <w:pPr>
      <w:pStyle w:val="Header"/>
      <w:pBdr>
        <w:bottom w:val="single" w:sz="4" w:space="1" w:color="auto"/>
      </w:pBdr>
      <w:tabs>
        <w:tab w:val="right" w:pos="9540"/>
        <w:tab w:val="right" w:pos="14175"/>
      </w:tabs>
      <w:ind w:left="-360" w:right="-404"/>
      <w:rPr>
        <w:color w:val="335876"/>
        <w:sz w:val="15"/>
      </w:rPr>
    </w:pPr>
    <w:r>
      <w:rPr>
        <w:noProof/>
        <w:color w:val="335876"/>
        <w:sz w:val="16"/>
        <w:szCs w:val="16"/>
      </w:rPr>
      <mc:AlternateContent>
        <mc:Choice Requires="wps">
          <w:drawing>
            <wp:anchor distT="0" distB="0" distL="0" distR="0" simplePos="0" relativeHeight="251669504" behindDoc="0" locked="0" layoutInCell="1" allowOverlap="1" wp14:anchorId="6D1B9D7F" wp14:editId="011F4B31">
              <wp:simplePos x="635" y="635"/>
              <wp:positionH relativeFrom="page">
                <wp:align>center</wp:align>
              </wp:positionH>
              <wp:positionV relativeFrom="page">
                <wp:align>top</wp:align>
              </wp:positionV>
              <wp:extent cx="599440" cy="344805"/>
              <wp:effectExtent l="0" t="0" r="10160" b="17145"/>
              <wp:wrapNone/>
              <wp:docPr id="524132219"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5CCDD1F" w14:textId="2F4BD3F1"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1B9D7F" id="_x0000_t202" coordsize="21600,21600" o:spt="202" path="m,l,21600r21600,l21600,xe">
              <v:stroke joinstyle="miter"/>
              <v:path gradientshapeok="t" o:connecttype="rect"/>
            </v:shapetype>
            <v:shape id="Text Box 12" o:spid="_x0000_s1045" type="#_x0000_t202" alt="OFFICIAL" style="position:absolute;left:0;text-align:left;margin-left:0;margin-top:0;width:47.2pt;height:27.1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BTDDgIAAB0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Nh94ux/T1UZ5zKQb9wb/mmwdpb5sMzc7hhbBdV&#10;G57wkAraksJgUVKD+/k3f8xH4jFKSYuKKalBSVOivhtcSBRXMqaLfJ7jzY3u/WiYo74H1OEUn4Tl&#10;yYx5QY2mdKBfUc/rWAhDzHAsV9Iwmvehly6+By7W65SEOrIsbM3O8ggd+YpkvnSvzNmB8YCreoRR&#10;Tqx4R3yfG//0dn0MSH/aSuS2J3KgHDWY9jq8lyjyt/eUdX3Vq1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DF1BTDDgIAAB0E&#10;AAAOAAAAAAAAAAAAAAAAAC4CAABkcnMvZTJvRG9jLnhtbFBLAQItABQABgAIAAAAIQD+Cm9s2gAA&#10;AAMBAAAPAAAAAAAAAAAAAAAAAGgEAABkcnMvZG93bnJldi54bWxQSwUGAAAAAAQABADzAAAAbwUA&#10;AAAA&#10;" filled="f" stroked="f">
              <v:textbox style="mso-fit-shape-to-text:t" inset="0,15pt,0,0">
                <w:txbxContent>
                  <w:p w14:paraId="55CCDD1F" w14:textId="2F4BD3F1"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r w:rsidR="00D925B6" w:rsidRPr="009A241C">
      <w:rPr>
        <w:color w:val="335876"/>
        <w:sz w:val="16"/>
        <w:szCs w:val="16"/>
      </w:rPr>
      <w:t xml:space="preserve">Standard business reporting </w:t>
    </w:r>
    <w:r w:rsidR="00D925B6">
      <w:rPr>
        <w:color w:val="335876"/>
        <w:sz w:val="16"/>
        <w:szCs w:val="16"/>
      </w:rPr>
      <w:t xml:space="preserve">      </w:t>
    </w:r>
    <w:r w:rsidR="00D925B6">
      <w:rPr>
        <w:color w:val="335876"/>
        <w:sz w:val="16"/>
        <w:szCs w:val="16"/>
      </w:rPr>
      <w:tab/>
    </w:r>
    <w:r w:rsidR="00B300DA">
      <w:rPr>
        <w:color w:val="335876"/>
        <w:sz w:val="16"/>
        <w:szCs w:val="16"/>
      </w:rPr>
      <w:t>ATO LDG 2023 Package v1.</w:t>
    </w:r>
    <w:r w:rsidR="003D4E4F">
      <w:rPr>
        <w:color w:val="335876"/>
        <w:sz w:val="16"/>
        <w:szCs w:val="16"/>
      </w:rPr>
      <w:t>5</w:t>
    </w:r>
    <w:r w:rsidR="00B300DA">
      <w:rPr>
        <w:color w:val="335876"/>
        <w:sz w:val="16"/>
        <w:szCs w:val="16"/>
      </w:rPr>
      <w:t xml:space="preserve"> Contents</w:t>
    </w:r>
  </w:p>
  <w:p w14:paraId="20E64954" w14:textId="77777777" w:rsidR="00D925B6" w:rsidRPr="00607411" w:rsidRDefault="00D925B6" w:rsidP="000E5315">
    <w:pPr>
      <w:pStyle w:val="Header"/>
      <w:rPr>
        <w:vanish/>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EB2C" w14:textId="32F00485" w:rsidR="00186A82" w:rsidRDefault="00186A82">
    <w:pPr>
      <w:pStyle w:val="Header"/>
    </w:pPr>
    <w:r>
      <w:rPr>
        <w:noProof/>
      </w:rPr>
      <mc:AlternateContent>
        <mc:Choice Requires="wps">
          <w:drawing>
            <wp:anchor distT="0" distB="0" distL="0" distR="0" simplePos="0" relativeHeight="251667456" behindDoc="0" locked="0" layoutInCell="1" allowOverlap="1" wp14:anchorId="3CEA3809" wp14:editId="3C45F1AA">
              <wp:simplePos x="635" y="635"/>
              <wp:positionH relativeFrom="page">
                <wp:align>center</wp:align>
              </wp:positionH>
              <wp:positionV relativeFrom="page">
                <wp:align>top</wp:align>
              </wp:positionV>
              <wp:extent cx="599440" cy="344805"/>
              <wp:effectExtent l="0" t="0" r="10160" b="17145"/>
              <wp:wrapNone/>
              <wp:docPr id="2028268556"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5526D3B" w14:textId="06354991"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EA3809" id="_x0000_t202" coordsize="21600,21600" o:spt="202" path="m,l,21600r21600,l21600,xe">
              <v:stroke joinstyle="miter"/>
              <v:path gradientshapeok="t" o:connecttype="rect"/>
            </v:shapetype>
            <v:shape id="Text Box 10" o:spid="_x0000_s1048" type="#_x0000_t202" alt="OFFICIAL" style="position:absolute;margin-left:0;margin-top:0;width:47.2pt;height:27.1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C1GWTmDgIAAB0E&#10;AAAOAAAAAAAAAAAAAAAAAC4CAABkcnMvZTJvRG9jLnhtbFBLAQItABQABgAIAAAAIQD+Cm9s2gAA&#10;AAMBAAAPAAAAAAAAAAAAAAAAAGgEAABkcnMvZG93bnJldi54bWxQSwUGAAAAAAQABADzAAAAbwUA&#10;AAAA&#10;" filled="f" stroked="f">
              <v:textbox style="mso-fit-shape-to-text:t" inset="0,15pt,0,0">
                <w:txbxContent>
                  <w:p w14:paraId="45526D3B" w14:textId="06354991"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D925B6" w:rsidRPr="00BE2B9A" w14:paraId="5B0A19F6" w14:textId="77777777">
      <w:trPr>
        <w:trHeight w:hRule="exact" w:val="567"/>
      </w:trPr>
      <w:tc>
        <w:tcPr>
          <w:tcW w:w="3629" w:type="dxa"/>
          <w:shd w:val="clear" w:color="auto" w:fill="auto"/>
        </w:tcPr>
        <w:p w14:paraId="408C3B7C" w14:textId="65D8309C" w:rsidR="00D925B6" w:rsidRPr="00BE2B9A" w:rsidRDefault="00186A82" w:rsidP="000E5315">
          <w:pPr>
            <w:pStyle w:val="Header"/>
            <w:spacing w:before="100" w:after="100"/>
            <w:rPr>
              <w:sz w:val="32"/>
            </w:rPr>
          </w:pPr>
          <w:r>
            <w:rPr>
              <w:noProof/>
            </w:rPr>
            <mc:AlternateContent>
              <mc:Choice Requires="wps">
                <w:drawing>
                  <wp:anchor distT="0" distB="0" distL="0" distR="0" simplePos="0" relativeHeight="251660288" behindDoc="0" locked="0" layoutInCell="1" allowOverlap="1" wp14:anchorId="31CDCB68" wp14:editId="1EAE3544">
                    <wp:simplePos x="635" y="635"/>
                    <wp:positionH relativeFrom="page">
                      <wp:align>center</wp:align>
                    </wp:positionH>
                    <wp:positionV relativeFrom="page">
                      <wp:align>top</wp:align>
                    </wp:positionV>
                    <wp:extent cx="599440" cy="344805"/>
                    <wp:effectExtent l="0" t="0" r="10160" b="17145"/>
                    <wp:wrapNone/>
                    <wp:docPr id="10159249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23E712C" w14:textId="40888BA3"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CDCB68" id="_x0000_t202" coordsize="21600,21600" o:spt="202" path="m,l,21600r21600,l21600,xe">
                    <v:stroke joinstyle="miter"/>
                    <v:path gradientshapeok="t" o:connecttype="rect"/>
                  </v:shapetype>
                  <v:shape id="Text Box 3" o:spid="_x0000_s1027" type="#_x0000_t202" alt="OFFICIAL" style="position:absolute;margin-left:0;margin-top:0;width:47.2pt;height:27.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9UDAIAABw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" filled="f" stroked="f">
                    <v:textbox style="mso-fit-shape-to-text:t" inset="0,15pt,0,0">
                      <w:txbxContent>
                        <w:p w14:paraId="523E712C" w14:textId="40888BA3"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r w:rsidR="00D925B6">
            <w:fldChar w:fldCharType="begin"/>
          </w:r>
          <w:r w:rsidR="00D925B6">
            <w:instrText xml:space="preserve"> DOCPROPERTY  Classification  \* MERGEFORMAT </w:instrText>
          </w:r>
          <w:r w:rsidR="00D925B6">
            <w:fldChar w:fldCharType="separate"/>
          </w:r>
          <w:r w:rsidR="00D925B6">
            <w:rPr>
              <w:b/>
              <w:bCs/>
              <w:lang w:val="en-US"/>
            </w:rPr>
            <w:t>Error! Unknown document property name.</w:t>
          </w:r>
          <w:r w:rsidR="00D925B6">
            <w:fldChar w:fldCharType="end"/>
          </w:r>
        </w:p>
      </w:tc>
      <w:tc>
        <w:tcPr>
          <w:tcW w:w="6010" w:type="dxa"/>
          <w:shd w:val="clear" w:color="auto" w:fill="auto"/>
        </w:tcPr>
        <w:p w14:paraId="5ED2E0E2" w14:textId="3AAEA8E8" w:rsidR="00D925B6" w:rsidRPr="00BE2B9A" w:rsidRDefault="00422F2B" w:rsidP="00C275D9">
          <w:pPr>
            <w:pStyle w:val="Header"/>
            <w:spacing w:before="160" w:after="100"/>
            <w:jc w:val="right"/>
            <w:rPr>
              <w:sz w:val="15"/>
            </w:rPr>
          </w:pPr>
          <w:r>
            <w:fldChar w:fldCharType="begin"/>
          </w:r>
          <w:r>
            <w:instrText>TITLE  \* Upper  \* MERGEFORMAT</w:instrText>
          </w:r>
          <w:r>
            <w:fldChar w:fldCharType="separate"/>
          </w:r>
          <w:r w:rsidR="00D925B6">
            <w:rPr>
              <w:caps w:val="0"/>
            </w:rPr>
            <w:t>ATO ACRONYM. YEAR PACKAGE V0.0 CONTENTS TEMPLATE</w:t>
          </w:r>
          <w:r>
            <w:rPr>
              <w:caps w:val="0"/>
            </w:rPr>
            <w:fldChar w:fldCharType="end"/>
          </w:r>
        </w:p>
      </w:tc>
    </w:tr>
  </w:tbl>
  <w:p w14:paraId="2D92E6BB" w14:textId="77777777" w:rsidR="00D925B6" w:rsidRPr="004E35EF" w:rsidRDefault="00D925B6" w:rsidP="000E5315">
    <w:pPr>
      <w:pStyle w:val="Header"/>
      <w:rPr>
        <w:vanish/>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96D6" w14:textId="163A33D7" w:rsidR="00186A82" w:rsidRDefault="00186A82">
    <w:pPr>
      <w:pStyle w:val="Header"/>
    </w:pPr>
    <w:r>
      <w:rPr>
        <w:noProof/>
      </w:rPr>
      <mc:AlternateContent>
        <mc:Choice Requires="wps">
          <w:drawing>
            <wp:anchor distT="0" distB="0" distL="0" distR="0" simplePos="0" relativeHeight="251658240" behindDoc="0" locked="0" layoutInCell="1" allowOverlap="1" wp14:anchorId="51E37C9F" wp14:editId="69094FC5">
              <wp:simplePos x="831850" y="450850"/>
              <wp:positionH relativeFrom="page">
                <wp:align>center</wp:align>
              </wp:positionH>
              <wp:positionV relativeFrom="page">
                <wp:align>top</wp:align>
              </wp:positionV>
              <wp:extent cx="599440" cy="344805"/>
              <wp:effectExtent l="0" t="0" r="10160" b="17145"/>
              <wp:wrapNone/>
              <wp:docPr id="197834583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7E3DBAE" w14:textId="0B6F88CB"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E37C9F" id="_x0000_t202" coordsize="21600,21600" o:spt="202" path="m,l,21600r21600,l21600,xe">
              <v:stroke joinstyle="miter"/>
              <v:path gradientshapeok="t" o:connecttype="rect"/>
            </v:shapetype>
            <v:shape id="Text Box 1" o:spid="_x0000_s1030" type="#_x0000_t202" alt="OFFICIAL" style="position:absolute;margin-left:0;margin-top:0;width:47.2pt;height:27.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efDQIAABw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" filled="f" stroked="f">
              <v:textbox style="mso-fit-shape-to-text:t" inset="0,15pt,0,0">
                <w:txbxContent>
                  <w:p w14:paraId="47E3DBAE" w14:textId="0B6F88CB"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6EC28325" w:rsidR="00D925B6" w:rsidRDefault="00186A82">
    <w:pPr>
      <w:pStyle w:val="Header"/>
    </w:pPr>
    <w:r>
      <w:rPr>
        <w:noProof/>
      </w:rPr>
      <mc:AlternateContent>
        <mc:Choice Requires="wps">
          <w:drawing>
            <wp:anchor distT="0" distB="0" distL="0" distR="0" simplePos="0" relativeHeight="251662336" behindDoc="0" locked="0" layoutInCell="1" allowOverlap="1" wp14:anchorId="372E09C5" wp14:editId="31CDD7CC">
              <wp:simplePos x="635" y="635"/>
              <wp:positionH relativeFrom="page">
                <wp:align>center</wp:align>
              </wp:positionH>
              <wp:positionV relativeFrom="page">
                <wp:align>top</wp:align>
              </wp:positionV>
              <wp:extent cx="599440" cy="344805"/>
              <wp:effectExtent l="0" t="0" r="10160" b="17145"/>
              <wp:wrapNone/>
              <wp:docPr id="25163165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672378B" w14:textId="46C9BBD8"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2E09C5" id="_x0000_t202" coordsize="21600,21600" o:spt="202" path="m,l,21600r21600,l21600,xe">
              <v:stroke joinstyle="miter"/>
              <v:path gradientshapeok="t" o:connecttype="rect"/>
            </v:shapetype>
            <v:shape id="Text Box 5" o:spid="_x0000_s1032" type="#_x0000_t202" alt="OFFICIAL" style="position:absolute;margin-left:0;margin-top:0;width:47.2pt;height:27.1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AVxXLkDgIAABwE&#10;AAAOAAAAAAAAAAAAAAAAAC4CAABkcnMvZTJvRG9jLnhtbFBLAQItABQABgAIAAAAIQD+Cm9s2gAA&#10;AAMBAAAPAAAAAAAAAAAAAAAAAGgEAABkcnMvZG93bnJldi54bWxQSwUGAAAAAAQABADzAAAAbwUA&#10;AAAA&#10;" filled="f" stroked="f">
              <v:textbox style="mso-fit-shape-to-text:t" inset="0,15pt,0,0">
                <w:txbxContent>
                  <w:p w14:paraId="6672378B" w14:textId="46C9BBD8"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0E629813" w:rsidR="00D925B6" w:rsidRPr="009A241C" w:rsidRDefault="00186A82" w:rsidP="00282DAB">
    <w:pPr>
      <w:pStyle w:val="Header"/>
      <w:pBdr>
        <w:bottom w:val="single" w:sz="4" w:space="1" w:color="auto"/>
      </w:pBdr>
      <w:tabs>
        <w:tab w:val="right" w:pos="9540"/>
      </w:tabs>
      <w:ind w:left="-180" w:right="-212"/>
      <w:rPr>
        <w:color w:val="335876"/>
        <w:sz w:val="15"/>
      </w:rPr>
    </w:pPr>
    <w:r>
      <w:rPr>
        <w:noProof/>
        <w:color w:val="335876"/>
        <w:sz w:val="16"/>
        <w:szCs w:val="16"/>
      </w:rPr>
      <mc:AlternateContent>
        <mc:Choice Requires="wps">
          <w:drawing>
            <wp:anchor distT="0" distB="0" distL="0" distR="0" simplePos="0" relativeHeight="251663360" behindDoc="0" locked="0" layoutInCell="1" allowOverlap="1" wp14:anchorId="01655D19" wp14:editId="44898213">
              <wp:simplePos x="828675" y="180975"/>
              <wp:positionH relativeFrom="page">
                <wp:align>center</wp:align>
              </wp:positionH>
              <wp:positionV relativeFrom="page">
                <wp:align>top</wp:align>
              </wp:positionV>
              <wp:extent cx="599440" cy="344805"/>
              <wp:effectExtent l="0" t="0" r="10160" b="17145"/>
              <wp:wrapNone/>
              <wp:docPr id="587939494"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0ED6FCC" w14:textId="6FE6B9F7"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655D19" id="_x0000_t202" coordsize="21600,21600" o:spt="202" path="m,l,21600r21600,l21600,xe">
              <v:stroke joinstyle="miter"/>
              <v:path gradientshapeok="t" o:connecttype="rect"/>
            </v:shapetype>
            <v:shape id="Text Box 6" o:spid="_x0000_s1033" type="#_x0000_t202" alt="OFFICIAL" style="position:absolute;left:0;text-align:left;margin-left:0;margin-top:0;width:47.2pt;height:27.1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B4esDZDgIAABwE&#10;AAAOAAAAAAAAAAAAAAAAAC4CAABkcnMvZTJvRG9jLnhtbFBLAQItABQABgAIAAAAIQD+Cm9s2gAA&#10;AAMBAAAPAAAAAAAAAAAAAAAAAGgEAABkcnMvZG93bnJldi54bWxQSwUGAAAAAAQABADzAAAAbwUA&#10;AAAA&#10;" filled="f" stroked="f">
              <v:textbox style="mso-fit-shape-to-text:t" inset="0,15pt,0,0">
                <w:txbxContent>
                  <w:p w14:paraId="40ED6FCC" w14:textId="6FE6B9F7"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r w:rsidR="00D925B6" w:rsidRPr="009A241C">
      <w:rPr>
        <w:color w:val="335876"/>
        <w:sz w:val="16"/>
        <w:szCs w:val="16"/>
      </w:rPr>
      <w:t>Standard business reporting</w:t>
    </w:r>
    <w:r w:rsidR="00D925B6">
      <w:rPr>
        <w:color w:val="335876"/>
        <w:sz w:val="16"/>
        <w:szCs w:val="16"/>
      </w:rPr>
      <w:tab/>
    </w:r>
    <w:r w:rsidR="00B300DA">
      <w:rPr>
        <w:color w:val="335876"/>
        <w:sz w:val="16"/>
        <w:szCs w:val="16"/>
      </w:rPr>
      <w:t>ATO LDG 2023 Package v1.</w:t>
    </w:r>
    <w:r w:rsidR="003D4E4F">
      <w:rPr>
        <w:color w:val="335876"/>
        <w:sz w:val="16"/>
        <w:szCs w:val="16"/>
      </w:rPr>
      <w:t>5</w:t>
    </w:r>
    <w:r w:rsidR="00B300DA">
      <w:rPr>
        <w:color w:val="335876"/>
        <w:sz w:val="16"/>
        <w:szCs w:val="16"/>
      </w:rPr>
      <w:t xml:space="preserve"> Contents</w:t>
    </w:r>
  </w:p>
  <w:p w14:paraId="6EFD1E52" w14:textId="77777777" w:rsidR="00D925B6" w:rsidRPr="00607411" w:rsidRDefault="00D925B6"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194D0E8E" w:rsidR="00D925B6" w:rsidRDefault="00186A82">
    <w:pPr>
      <w:pStyle w:val="Header"/>
    </w:pPr>
    <w:r>
      <w:rPr>
        <w:noProof/>
      </w:rPr>
      <mc:AlternateContent>
        <mc:Choice Requires="wps">
          <w:drawing>
            <wp:anchor distT="0" distB="0" distL="0" distR="0" simplePos="0" relativeHeight="251661312" behindDoc="0" locked="0" layoutInCell="1" allowOverlap="1" wp14:anchorId="3C341F00" wp14:editId="0702056A">
              <wp:simplePos x="635" y="635"/>
              <wp:positionH relativeFrom="page">
                <wp:align>center</wp:align>
              </wp:positionH>
              <wp:positionV relativeFrom="page">
                <wp:align>top</wp:align>
              </wp:positionV>
              <wp:extent cx="599440" cy="344805"/>
              <wp:effectExtent l="0" t="0" r="10160" b="17145"/>
              <wp:wrapNone/>
              <wp:docPr id="67827831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62856A0" w14:textId="34902765"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341F00" id="_x0000_t202" coordsize="21600,21600" o:spt="202" path="m,l,21600r21600,l21600,xe">
              <v:stroke joinstyle="miter"/>
              <v:path gradientshapeok="t" o:connecttype="rect"/>
            </v:shapetype>
            <v:shape id="Text Box 4" o:spid="_x0000_s1036" type="#_x0000_t202" alt="OFFICIAL" style="position:absolute;margin-left:0;margin-top:0;width:47.2pt;height:27.1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" filled="f" stroked="f">
              <v:textbox style="mso-fit-shape-to-text:t" inset="0,15pt,0,0">
                <w:txbxContent>
                  <w:p w14:paraId="662856A0" w14:textId="34902765"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AD89" w14:textId="77B1741A" w:rsidR="00186A82" w:rsidRDefault="00186A82">
    <w:pPr>
      <w:pStyle w:val="Header"/>
    </w:pPr>
    <w:r>
      <w:rPr>
        <w:noProof/>
      </w:rPr>
      <mc:AlternateContent>
        <mc:Choice Requires="wps">
          <w:drawing>
            <wp:anchor distT="0" distB="0" distL="0" distR="0" simplePos="0" relativeHeight="251665408" behindDoc="0" locked="0" layoutInCell="1" allowOverlap="1" wp14:anchorId="6DC00693" wp14:editId="78AB93B5">
              <wp:simplePos x="635" y="635"/>
              <wp:positionH relativeFrom="page">
                <wp:align>center</wp:align>
              </wp:positionH>
              <wp:positionV relativeFrom="page">
                <wp:align>top</wp:align>
              </wp:positionV>
              <wp:extent cx="599440" cy="344805"/>
              <wp:effectExtent l="0" t="0" r="10160" b="17145"/>
              <wp:wrapNone/>
              <wp:docPr id="1923383436"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39FF742" w14:textId="7ADD6542"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C00693" id="_x0000_t202" coordsize="21600,21600" o:spt="202" path="m,l,21600r21600,l21600,xe">
              <v:stroke joinstyle="miter"/>
              <v:path gradientshapeok="t" o:connecttype="rect"/>
            </v:shapetype>
            <v:shape id="Text Box 8" o:spid="_x0000_s1038" type="#_x0000_t202" alt="OFFICIAL" style="position:absolute;margin-left:0;margin-top:0;width:47.2pt;height:27.1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Bb6CezDgIAAB0E&#10;AAAOAAAAAAAAAAAAAAAAAC4CAABkcnMvZTJvRG9jLnhtbFBLAQItABQABgAIAAAAIQD+Cm9s2gAA&#10;AAMBAAAPAAAAAAAAAAAAAAAAAGgEAABkcnMvZG93bnJldi54bWxQSwUGAAAAAAQABADzAAAAbwUA&#10;AAAA&#10;" filled="f" stroked="f">
              <v:textbox style="mso-fit-shape-to-text:t" inset="0,15pt,0,0">
                <w:txbxContent>
                  <w:p w14:paraId="139FF742" w14:textId="7ADD6542"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16FA" w14:textId="054B8ECA" w:rsidR="00D925B6" w:rsidRDefault="00186A82" w:rsidP="00274273">
    <w:pPr>
      <w:pStyle w:val="Header"/>
      <w:pBdr>
        <w:bottom w:val="single" w:sz="4" w:space="1" w:color="auto"/>
      </w:pBdr>
      <w:tabs>
        <w:tab w:val="right" w:pos="15168"/>
      </w:tabs>
      <w:ind w:left="-180"/>
      <w:rPr>
        <w:color w:val="335876"/>
        <w:sz w:val="16"/>
        <w:szCs w:val="16"/>
      </w:rPr>
    </w:pPr>
    <w:r>
      <w:rPr>
        <w:noProof/>
        <w:color w:val="335876"/>
        <w:sz w:val="16"/>
        <w:szCs w:val="16"/>
      </w:rPr>
      <mc:AlternateContent>
        <mc:Choice Requires="wps">
          <w:drawing>
            <wp:anchor distT="0" distB="0" distL="0" distR="0" simplePos="0" relativeHeight="251666432" behindDoc="0" locked="0" layoutInCell="1" allowOverlap="1" wp14:anchorId="3EB19F91" wp14:editId="610D16CF">
              <wp:simplePos x="635" y="635"/>
              <wp:positionH relativeFrom="page">
                <wp:align>center</wp:align>
              </wp:positionH>
              <wp:positionV relativeFrom="page">
                <wp:align>top</wp:align>
              </wp:positionV>
              <wp:extent cx="599440" cy="344805"/>
              <wp:effectExtent l="0" t="0" r="10160" b="17145"/>
              <wp:wrapNone/>
              <wp:docPr id="609747720"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60EC31D" w14:textId="6F600F97"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B19F91" id="_x0000_t202" coordsize="21600,21600" o:spt="202" path="m,l,21600r21600,l21600,xe">
              <v:stroke joinstyle="miter"/>
              <v:path gradientshapeok="t" o:connecttype="rect"/>
            </v:shapetype>
            <v:shape id="Text Box 9" o:spid="_x0000_s1039" type="#_x0000_t202" alt="OFFICIAL" style="position:absolute;left:0;text-align:left;margin-left:0;margin-top:0;width:47.2pt;height:27.1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A2V5WODgIAAB0E&#10;AAAOAAAAAAAAAAAAAAAAAC4CAABkcnMvZTJvRG9jLnhtbFBLAQItABQABgAIAAAAIQD+Cm9s2gAA&#10;AAMBAAAPAAAAAAAAAAAAAAAAAGgEAABkcnMvZG93bnJldi54bWxQSwUGAAAAAAQABADzAAAAbwUA&#10;AAAA&#10;" filled="f" stroked="f">
              <v:textbox style="mso-fit-shape-to-text:t" inset="0,15pt,0,0">
                <w:txbxContent>
                  <w:p w14:paraId="360EC31D" w14:textId="6F600F97"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r w:rsidR="00D925B6">
      <w:rPr>
        <w:color w:val="335876"/>
        <w:sz w:val="16"/>
        <w:szCs w:val="16"/>
      </w:rPr>
      <w:ptab w:relativeTo="indent" w:alignment="right" w:leader="none"/>
    </w:r>
    <w:r w:rsidR="00D925B6">
      <w:rPr>
        <w:color w:val="335876"/>
        <w:sz w:val="16"/>
        <w:szCs w:val="16"/>
      </w:rPr>
      <w:ptab w:relativeTo="indent" w:alignment="right" w:leader="middleDot"/>
    </w:r>
    <w:r w:rsidR="00D925B6">
      <w:rPr>
        <w:color w:val="335876"/>
        <w:sz w:val="16"/>
        <w:szCs w:val="16"/>
      </w:rPr>
      <w:tab/>
    </w:r>
  </w:p>
  <w:p w14:paraId="659D7C7D" w14:textId="3C474D9E" w:rsidR="00D925B6" w:rsidRPr="00D97D58" w:rsidRDefault="00D925B6" w:rsidP="003353C6">
    <w:pPr>
      <w:pStyle w:val="Header"/>
      <w:pBdr>
        <w:bottom w:val="single" w:sz="4" w:space="1" w:color="auto"/>
      </w:pBdr>
      <w:tabs>
        <w:tab w:val="right" w:pos="15168"/>
      </w:tabs>
      <w:ind w:left="-180"/>
      <w:rPr>
        <w:color w:val="335876"/>
        <w:sz w:val="15"/>
      </w:rPr>
    </w:pPr>
    <w:r w:rsidRPr="009A241C">
      <w:rPr>
        <w:color w:val="335876"/>
        <w:sz w:val="16"/>
        <w:szCs w:val="16"/>
      </w:rPr>
      <w:t xml:space="preserve">Standard business reporting </w:t>
    </w:r>
    <w:r>
      <w:rPr>
        <w:color w:val="335876"/>
        <w:sz w:val="16"/>
        <w:szCs w:val="16"/>
      </w:rPr>
      <w:t xml:space="preserve">   </w:t>
    </w:r>
    <w:r>
      <w:rPr>
        <w:color w:val="335876"/>
        <w:sz w:val="16"/>
        <w:szCs w:val="16"/>
      </w:rPr>
      <w:tab/>
    </w:r>
    <w:r w:rsidR="00B300DA">
      <w:rPr>
        <w:color w:val="335876"/>
        <w:sz w:val="16"/>
        <w:szCs w:val="16"/>
      </w:rPr>
      <w:t>ATO LDG 2023 Package v1.</w:t>
    </w:r>
    <w:r w:rsidR="003D4E4F">
      <w:rPr>
        <w:color w:val="335876"/>
        <w:sz w:val="16"/>
        <w:szCs w:val="16"/>
      </w:rPr>
      <w:t>5</w:t>
    </w:r>
    <w:r w:rsidR="00B300DA">
      <w:rPr>
        <w:color w:val="335876"/>
        <w:sz w:val="16"/>
        <w:szCs w:val="16"/>
      </w:rPr>
      <w:t xml:space="preserve"> Contents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76A9" w14:textId="7C422473" w:rsidR="00186A82" w:rsidRDefault="00186A82">
    <w:pPr>
      <w:pStyle w:val="Header"/>
    </w:pPr>
    <w:r>
      <w:rPr>
        <w:noProof/>
      </w:rPr>
      <mc:AlternateContent>
        <mc:Choice Requires="wps">
          <w:drawing>
            <wp:anchor distT="0" distB="0" distL="0" distR="0" simplePos="0" relativeHeight="251664384" behindDoc="0" locked="0" layoutInCell="1" allowOverlap="1" wp14:anchorId="107D5993" wp14:editId="122AFFBE">
              <wp:simplePos x="635" y="635"/>
              <wp:positionH relativeFrom="page">
                <wp:align>center</wp:align>
              </wp:positionH>
              <wp:positionV relativeFrom="page">
                <wp:align>top</wp:align>
              </wp:positionV>
              <wp:extent cx="599440" cy="344805"/>
              <wp:effectExtent l="0" t="0" r="10160" b="17145"/>
              <wp:wrapNone/>
              <wp:docPr id="150186420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36B6759" w14:textId="5A68970D"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7D5993" id="_x0000_t202" coordsize="21600,21600" o:spt="202" path="m,l,21600r21600,l21600,xe">
              <v:stroke joinstyle="miter"/>
              <v:path gradientshapeok="t" o:connecttype="rect"/>
            </v:shapetype>
            <v:shape id="Text Box 7" o:spid="_x0000_s1042" type="#_x0000_t202" alt="OFFICIAL" style="position:absolute;margin-left:0;margin-top:0;width:47.2pt;height:27.1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DvFe1FDgIAAB0E&#10;AAAOAAAAAAAAAAAAAAAAAC4CAABkcnMvZTJvRG9jLnhtbFBLAQItABQABgAIAAAAIQD+Cm9s2gAA&#10;AAMBAAAPAAAAAAAAAAAAAAAAAGgEAABkcnMvZG93bnJldi54bWxQSwUGAAAAAAQABADzAAAAbwUA&#10;AAAA&#10;" filled="f" stroked="f">
              <v:textbox style="mso-fit-shape-to-text:t" inset="0,15pt,0,0">
                <w:txbxContent>
                  <w:p w14:paraId="536B6759" w14:textId="5A68970D" w:rsidR="00186A82" w:rsidRPr="00186A82" w:rsidRDefault="00186A82" w:rsidP="00186A82">
                    <w:pPr>
                      <w:rPr>
                        <w:rFonts w:ascii="Verdana" w:eastAsia="Verdana" w:hAnsi="Verdana" w:cs="Verdana"/>
                        <w:noProof/>
                        <w:color w:val="B40029"/>
                        <w:sz w:val="20"/>
                        <w:szCs w:val="20"/>
                      </w:rPr>
                    </w:pPr>
                    <w:r w:rsidRPr="00186A82">
                      <w:rPr>
                        <w:rFonts w:ascii="Verdana" w:eastAsia="Verdana" w:hAnsi="Verdana" w:cs="Verdana"/>
                        <w:noProof/>
                        <w:color w:val="B40029"/>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A2F4C5C"/>
    <w:multiLevelType w:val="hybridMultilevel"/>
    <w:tmpl w:val="70FE5EF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D1D0C1D"/>
    <w:multiLevelType w:val="hybridMultilevel"/>
    <w:tmpl w:val="AB627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1131FB1"/>
    <w:multiLevelType w:val="hybridMultilevel"/>
    <w:tmpl w:val="11EAA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68D37C9"/>
    <w:multiLevelType w:val="hybridMultilevel"/>
    <w:tmpl w:val="BF3E4D4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3" w15:restartNumberingAfterBreak="0">
    <w:nsid w:val="2960734F"/>
    <w:multiLevelType w:val="hybridMultilevel"/>
    <w:tmpl w:val="F3384A9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4"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9"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2"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1"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2"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4"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8"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9"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A34773E"/>
    <w:multiLevelType w:val="hybridMultilevel"/>
    <w:tmpl w:val="904E7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AE5797C"/>
    <w:multiLevelType w:val="hybridMultilevel"/>
    <w:tmpl w:val="9A16B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CB46843"/>
    <w:multiLevelType w:val="hybridMultilevel"/>
    <w:tmpl w:val="4800927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6"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2E31AA3"/>
    <w:multiLevelType w:val="hybridMultilevel"/>
    <w:tmpl w:val="3130764C"/>
    <w:lvl w:ilvl="0" w:tplc="0C09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4B55D8C"/>
    <w:multiLevelType w:val="hybridMultilevel"/>
    <w:tmpl w:val="F6F0FDF4"/>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4"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D1B1CD0"/>
    <w:multiLevelType w:val="hybridMultilevel"/>
    <w:tmpl w:val="640ECED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80" w15:restartNumberingAfterBreak="0">
    <w:nsid w:val="5E860F04"/>
    <w:multiLevelType w:val="hybridMultilevel"/>
    <w:tmpl w:val="76004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5F9D50A5"/>
    <w:multiLevelType w:val="hybridMultilevel"/>
    <w:tmpl w:val="38CEC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6"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9"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6"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8" w15:restartNumberingAfterBreak="0">
    <w:nsid w:val="70D858BA"/>
    <w:multiLevelType w:val="hybridMultilevel"/>
    <w:tmpl w:val="AADC2B6A"/>
    <w:lvl w:ilvl="0" w:tplc="E506C616">
      <w:start w:val="1"/>
      <w:numFmt w:val="bullet"/>
      <w:lvlText w:val=""/>
      <w:lvlJc w:val="left"/>
      <w:pPr>
        <w:ind w:left="1112" w:hanging="360"/>
      </w:pPr>
      <w:rPr>
        <w:rFonts w:ascii="Symbol" w:hAnsi="Symbol" w:hint="default"/>
        <w:color w:val="auto"/>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99"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100" w15:restartNumberingAfterBreak="0">
    <w:nsid w:val="72C24F28"/>
    <w:multiLevelType w:val="hybridMultilevel"/>
    <w:tmpl w:val="84787F5E"/>
    <w:lvl w:ilvl="0" w:tplc="90AEFF7A">
      <w:start w:val="19"/>
      <w:numFmt w:val="bullet"/>
      <w:lvlText w:val="-"/>
      <w:lvlJc w:val="left"/>
      <w:pPr>
        <w:ind w:left="720" w:hanging="360"/>
      </w:pPr>
      <w:rPr>
        <w:rFonts w:ascii="Arial" w:eastAsia="Times New Roman"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AE7436A"/>
    <w:multiLevelType w:val="hybridMultilevel"/>
    <w:tmpl w:val="0F0A4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50330193">
    <w:abstractNumId w:val="53"/>
  </w:num>
  <w:num w:numId="2" w16cid:durableId="148790585">
    <w:abstractNumId w:val="74"/>
  </w:num>
  <w:num w:numId="3" w16cid:durableId="1871450811">
    <w:abstractNumId w:val="106"/>
  </w:num>
  <w:num w:numId="4" w16cid:durableId="1281759945">
    <w:abstractNumId w:val="50"/>
  </w:num>
  <w:num w:numId="5" w16cid:durableId="1725904359">
    <w:abstractNumId w:val="95"/>
  </w:num>
  <w:num w:numId="6" w16cid:durableId="693381444">
    <w:abstractNumId w:val="41"/>
  </w:num>
  <w:num w:numId="7" w16cid:durableId="1200123674">
    <w:abstractNumId w:val="88"/>
  </w:num>
  <w:num w:numId="8" w16cid:durableId="1317995876">
    <w:abstractNumId w:val="68"/>
  </w:num>
  <w:num w:numId="9" w16cid:durableId="336347693">
    <w:abstractNumId w:val="1"/>
  </w:num>
  <w:num w:numId="10" w16cid:durableId="810756508">
    <w:abstractNumId w:val="55"/>
  </w:num>
  <w:num w:numId="11" w16cid:durableId="691959700">
    <w:abstractNumId w:val="97"/>
  </w:num>
  <w:num w:numId="12" w16cid:durableId="1418868656">
    <w:abstractNumId w:val="38"/>
  </w:num>
  <w:num w:numId="13" w16cid:durableId="1388719206">
    <w:abstractNumId w:val="58"/>
  </w:num>
  <w:num w:numId="14" w16cid:durableId="1394693986">
    <w:abstractNumId w:val="0"/>
  </w:num>
  <w:num w:numId="15" w16cid:durableId="1649019406">
    <w:abstractNumId w:val="78"/>
  </w:num>
  <w:num w:numId="16" w16cid:durableId="336732611">
    <w:abstractNumId w:val="44"/>
  </w:num>
  <w:num w:numId="17" w16cid:durableId="32382655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8691354">
    <w:abstractNumId w:val="67"/>
  </w:num>
  <w:num w:numId="19" w16cid:durableId="1533300870">
    <w:abstractNumId w:val="86"/>
  </w:num>
  <w:num w:numId="20" w16cid:durableId="1444032044">
    <w:abstractNumId w:val="99"/>
  </w:num>
  <w:num w:numId="21" w16cid:durableId="451441601">
    <w:abstractNumId w:val="3"/>
  </w:num>
  <w:num w:numId="22" w16cid:durableId="1471558135">
    <w:abstractNumId w:val="64"/>
  </w:num>
  <w:num w:numId="23" w16cid:durableId="1685401027">
    <w:abstractNumId w:val="21"/>
  </w:num>
  <w:num w:numId="24" w16cid:durableId="191458978">
    <w:abstractNumId w:val="85"/>
  </w:num>
  <w:num w:numId="25" w16cid:durableId="613680547">
    <w:abstractNumId w:val="57"/>
  </w:num>
  <w:num w:numId="26" w16cid:durableId="963925457">
    <w:abstractNumId w:val="87"/>
  </w:num>
  <w:num w:numId="27" w16cid:durableId="467359918">
    <w:abstractNumId w:val="39"/>
  </w:num>
  <w:num w:numId="28" w16cid:durableId="504323764">
    <w:abstractNumId w:val="51"/>
  </w:num>
  <w:num w:numId="29" w16cid:durableId="1734742324">
    <w:abstractNumId w:val="33"/>
  </w:num>
  <w:num w:numId="30" w16cid:durableId="388501450">
    <w:abstractNumId w:val="63"/>
  </w:num>
  <w:num w:numId="31" w16cid:durableId="1948193963">
    <w:abstractNumId w:val="32"/>
  </w:num>
  <w:num w:numId="32" w16cid:durableId="1033268029">
    <w:abstractNumId w:val="79"/>
  </w:num>
  <w:num w:numId="33" w16cid:durableId="1170487707">
    <w:abstractNumId w:val="24"/>
  </w:num>
  <w:num w:numId="34" w16cid:durableId="1282960442">
    <w:abstractNumId w:val="82"/>
  </w:num>
  <w:num w:numId="35" w16cid:durableId="216010225">
    <w:abstractNumId w:val="65"/>
  </w:num>
  <w:num w:numId="36" w16cid:durableId="907807080">
    <w:abstractNumId w:val="28"/>
  </w:num>
  <w:num w:numId="37" w16cid:durableId="1228302409">
    <w:abstractNumId w:val="98"/>
  </w:num>
  <w:num w:numId="38" w16cid:durableId="340357322">
    <w:abstractNumId w:val="10"/>
  </w:num>
  <w:num w:numId="39" w16cid:durableId="290132912">
    <w:abstractNumId w:val="73"/>
  </w:num>
  <w:num w:numId="40" w16cid:durableId="311251831">
    <w:abstractNumId w:val="100"/>
  </w:num>
  <w:num w:numId="41" w16cid:durableId="1452438491">
    <w:abstractNumId w:val="71"/>
  </w:num>
  <w:num w:numId="42" w16cid:durableId="69619901">
    <w:abstractNumId w:val="61"/>
  </w:num>
  <w:num w:numId="43" w16cid:durableId="2004165580">
    <w:abstractNumId w:val="108"/>
  </w:num>
  <w:num w:numId="44" w16cid:durableId="1630360129">
    <w:abstractNumId w:val="8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7C1"/>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059"/>
    <w:rsid w:val="00034071"/>
    <w:rsid w:val="000404BF"/>
    <w:rsid w:val="0004097D"/>
    <w:rsid w:val="00041D83"/>
    <w:rsid w:val="000428AC"/>
    <w:rsid w:val="00042E3F"/>
    <w:rsid w:val="00042FD1"/>
    <w:rsid w:val="00043937"/>
    <w:rsid w:val="00043D49"/>
    <w:rsid w:val="00044669"/>
    <w:rsid w:val="00044EEF"/>
    <w:rsid w:val="00044F8E"/>
    <w:rsid w:val="0004582D"/>
    <w:rsid w:val="00045E2D"/>
    <w:rsid w:val="00047193"/>
    <w:rsid w:val="000512C6"/>
    <w:rsid w:val="00051A4B"/>
    <w:rsid w:val="00051BA9"/>
    <w:rsid w:val="000520BC"/>
    <w:rsid w:val="0005218F"/>
    <w:rsid w:val="00052656"/>
    <w:rsid w:val="00052A66"/>
    <w:rsid w:val="00052C95"/>
    <w:rsid w:val="00052F89"/>
    <w:rsid w:val="000530A1"/>
    <w:rsid w:val="0005381A"/>
    <w:rsid w:val="00054368"/>
    <w:rsid w:val="00055702"/>
    <w:rsid w:val="000559A7"/>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1F4"/>
    <w:rsid w:val="00066793"/>
    <w:rsid w:val="0006768F"/>
    <w:rsid w:val="00067C80"/>
    <w:rsid w:val="000706F4"/>
    <w:rsid w:val="00071BB8"/>
    <w:rsid w:val="000720A9"/>
    <w:rsid w:val="00073B2F"/>
    <w:rsid w:val="00075D54"/>
    <w:rsid w:val="00075FA9"/>
    <w:rsid w:val="0007764F"/>
    <w:rsid w:val="00080821"/>
    <w:rsid w:val="000844C4"/>
    <w:rsid w:val="000844F4"/>
    <w:rsid w:val="0008474B"/>
    <w:rsid w:val="00084A87"/>
    <w:rsid w:val="00085BE3"/>
    <w:rsid w:val="00085C6E"/>
    <w:rsid w:val="00086FC0"/>
    <w:rsid w:val="00090D01"/>
    <w:rsid w:val="000913C5"/>
    <w:rsid w:val="00091CB1"/>
    <w:rsid w:val="000926B0"/>
    <w:rsid w:val="00092EC5"/>
    <w:rsid w:val="000936E3"/>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2F87"/>
    <w:rsid w:val="000B3738"/>
    <w:rsid w:val="000B3BFE"/>
    <w:rsid w:val="000B4ECD"/>
    <w:rsid w:val="000B548E"/>
    <w:rsid w:val="000B55A8"/>
    <w:rsid w:val="000B58DD"/>
    <w:rsid w:val="000B5C31"/>
    <w:rsid w:val="000B6E46"/>
    <w:rsid w:val="000C0729"/>
    <w:rsid w:val="000C1961"/>
    <w:rsid w:val="000C1974"/>
    <w:rsid w:val="000C206A"/>
    <w:rsid w:val="000C21C5"/>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038"/>
    <w:rsid w:val="000D76AC"/>
    <w:rsid w:val="000D7C95"/>
    <w:rsid w:val="000D7E2E"/>
    <w:rsid w:val="000E012E"/>
    <w:rsid w:val="000E0DAB"/>
    <w:rsid w:val="000E1EA8"/>
    <w:rsid w:val="000E1FAF"/>
    <w:rsid w:val="000E210F"/>
    <w:rsid w:val="000E227B"/>
    <w:rsid w:val="000E3652"/>
    <w:rsid w:val="000E379F"/>
    <w:rsid w:val="000E3B30"/>
    <w:rsid w:val="000E4085"/>
    <w:rsid w:val="000E5315"/>
    <w:rsid w:val="000E5F07"/>
    <w:rsid w:val="000E6F29"/>
    <w:rsid w:val="000F02C2"/>
    <w:rsid w:val="000F033F"/>
    <w:rsid w:val="000F04A9"/>
    <w:rsid w:val="000F1055"/>
    <w:rsid w:val="000F1595"/>
    <w:rsid w:val="000F23F5"/>
    <w:rsid w:val="000F28FD"/>
    <w:rsid w:val="000F2B20"/>
    <w:rsid w:val="000F37B7"/>
    <w:rsid w:val="000F38D0"/>
    <w:rsid w:val="000F3AD9"/>
    <w:rsid w:val="000F486D"/>
    <w:rsid w:val="000F5C27"/>
    <w:rsid w:val="00101425"/>
    <w:rsid w:val="00102501"/>
    <w:rsid w:val="00103562"/>
    <w:rsid w:val="00104132"/>
    <w:rsid w:val="00104779"/>
    <w:rsid w:val="0010598B"/>
    <w:rsid w:val="00106DA3"/>
    <w:rsid w:val="00107A8F"/>
    <w:rsid w:val="00107D67"/>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271B"/>
    <w:rsid w:val="0013348E"/>
    <w:rsid w:val="00133D58"/>
    <w:rsid w:val="00133DC7"/>
    <w:rsid w:val="001340F9"/>
    <w:rsid w:val="001341C8"/>
    <w:rsid w:val="001344D7"/>
    <w:rsid w:val="0013586C"/>
    <w:rsid w:val="00135A2A"/>
    <w:rsid w:val="00135C3F"/>
    <w:rsid w:val="00136955"/>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6B40"/>
    <w:rsid w:val="00157572"/>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679C0"/>
    <w:rsid w:val="00170D1D"/>
    <w:rsid w:val="00171335"/>
    <w:rsid w:val="001716A5"/>
    <w:rsid w:val="00172FFC"/>
    <w:rsid w:val="00173ACD"/>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86A82"/>
    <w:rsid w:val="00191051"/>
    <w:rsid w:val="00191AD0"/>
    <w:rsid w:val="0019270C"/>
    <w:rsid w:val="00193AE3"/>
    <w:rsid w:val="00194715"/>
    <w:rsid w:val="001949A9"/>
    <w:rsid w:val="00195986"/>
    <w:rsid w:val="00195AA1"/>
    <w:rsid w:val="00195BA6"/>
    <w:rsid w:val="00195F63"/>
    <w:rsid w:val="00197DAB"/>
    <w:rsid w:val="00197EB0"/>
    <w:rsid w:val="001A02AF"/>
    <w:rsid w:val="001A042F"/>
    <w:rsid w:val="001A0706"/>
    <w:rsid w:val="001A07EF"/>
    <w:rsid w:val="001A0916"/>
    <w:rsid w:val="001A1002"/>
    <w:rsid w:val="001A202A"/>
    <w:rsid w:val="001A4060"/>
    <w:rsid w:val="001A5AAD"/>
    <w:rsid w:val="001A5E13"/>
    <w:rsid w:val="001A6F72"/>
    <w:rsid w:val="001B03B1"/>
    <w:rsid w:val="001B12D5"/>
    <w:rsid w:val="001B1BD0"/>
    <w:rsid w:val="001B1FE4"/>
    <w:rsid w:val="001B2A2A"/>
    <w:rsid w:val="001B2D8F"/>
    <w:rsid w:val="001B30DF"/>
    <w:rsid w:val="001B42E7"/>
    <w:rsid w:val="001B4AE1"/>
    <w:rsid w:val="001B5A50"/>
    <w:rsid w:val="001B5C4A"/>
    <w:rsid w:val="001B634F"/>
    <w:rsid w:val="001B6AA6"/>
    <w:rsid w:val="001B703B"/>
    <w:rsid w:val="001B7769"/>
    <w:rsid w:val="001C0139"/>
    <w:rsid w:val="001C0625"/>
    <w:rsid w:val="001C0648"/>
    <w:rsid w:val="001C121E"/>
    <w:rsid w:val="001C1449"/>
    <w:rsid w:val="001C383A"/>
    <w:rsid w:val="001C3D66"/>
    <w:rsid w:val="001C474F"/>
    <w:rsid w:val="001C4BD6"/>
    <w:rsid w:val="001C51FC"/>
    <w:rsid w:val="001C758E"/>
    <w:rsid w:val="001D1954"/>
    <w:rsid w:val="001D2213"/>
    <w:rsid w:val="001D3277"/>
    <w:rsid w:val="001D333F"/>
    <w:rsid w:val="001D34C3"/>
    <w:rsid w:val="001D3FD0"/>
    <w:rsid w:val="001D46EC"/>
    <w:rsid w:val="001D5DE2"/>
    <w:rsid w:val="001D6A6A"/>
    <w:rsid w:val="001E1109"/>
    <w:rsid w:val="001E168F"/>
    <w:rsid w:val="001E1B0C"/>
    <w:rsid w:val="001E1DE7"/>
    <w:rsid w:val="001E389A"/>
    <w:rsid w:val="001E3C67"/>
    <w:rsid w:val="001E5581"/>
    <w:rsid w:val="001E57DB"/>
    <w:rsid w:val="001E5947"/>
    <w:rsid w:val="001E5C94"/>
    <w:rsid w:val="001E6B2E"/>
    <w:rsid w:val="001E6CB1"/>
    <w:rsid w:val="001E794B"/>
    <w:rsid w:val="001F03DF"/>
    <w:rsid w:val="001F0C2B"/>
    <w:rsid w:val="001F22D6"/>
    <w:rsid w:val="001F239F"/>
    <w:rsid w:val="001F2E62"/>
    <w:rsid w:val="001F470A"/>
    <w:rsid w:val="001F6305"/>
    <w:rsid w:val="001F6447"/>
    <w:rsid w:val="002002F4"/>
    <w:rsid w:val="00200CE3"/>
    <w:rsid w:val="00202E70"/>
    <w:rsid w:val="002037CB"/>
    <w:rsid w:val="00203AC0"/>
    <w:rsid w:val="002044A2"/>
    <w:rsid w:val="00206871"/>
    <w:rsid w:val="002071A1"/>
    <w:rsid w:val="00211CF1"/>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3A59"/>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5D4"/>
    <w:rsid w:val="00257C82"/>
    <w:rsid w:val="00260345"/>
    <w:rsid w:val="002613A9"/>
    <w:rsid w:val="0026256C"/>
    <w:rsid w:val="00264E14"/>
    <w:rsid w:val="00266459"/>
    <w:rsid w:val="002667A1"/>
    <w:rsid w:val="00266A46"/>
    <w:rsid w:val="00266D91"/>
    <w:rsid w:val="002677FB"/>
    <w:rsid w:val="002706CC"/>
    <w:rsid w:val="00270D6F"/>
    <w:rsid w:val="00270F9F"/>
    <w:rsid w:val="00271152"/>
    <w:rsid w:val="0027139B"/>
    <w:rsid w:val="00271A51"/>
    <w:rsid w:val="00272C04"/>
    <w:rsid w:val="00273395"/>
    <w:rsid w:val="002733DA"/>
    <w:rsid w:val="0027375E"/>
    <w:rsid w:val="00274273"/>
    <w:rsid w:val="002745B2"/>
    <w:rsid w:val="0027478F"/>
    <w:rsid w:val="00274A45"/>
    <w:rsid w:val="0027537A"/>
    <w:rsid w:val="002755A8"/>
    <w:rsid w:val="00275615"/>
    <w:rsid w:val="002764F0"/>
    <w:rsid w:val="00276F42"/>
    <w:rsid w:val="0028009A"/>
    <w:rsid w:val="002813D3"/>
    <w:rsid w:val="002817A1"/>
    <w:rsid w:val="002822CC"/>
    <w:rsid w:val="00282657"/>
    <w:rsid w:val="002829BB"/>
    <w:rsid w:val="00282DAB"/>
    <w:rsid w:val="002847D0"/>
    <w:rsid w:val="002870E6"/>
    <w:rsid w:val="00290C23"/>
    <w:rsid w:val="00292AC0"/>
    <w:rsid w:val="002933CF"/>
    <w:rsid w:val="0029403C"/>
    <w:rsid w:val="00294AAE"/>
    <w:rsid w:val="00294D92"/>
    <w:rsid w:val="00295101"/>
    <w:rsid w:val="00295BF1"/>
    <w:rsid w:val="00295D55"/>
    <w:rsid w:val="002964AA"/>
    <w:rsid w:val="00296E96"/>
    <w:rsid w:val="00297FDD"/>
    <w:rsid w:val="002A00AF"/>
    <w:rsid w:val="002A0382"/>
    <w:rsid w:val="002A13C6"/>
    <w:rsid w:val="002A1CA1"/>
    <w:rsid w:val="002A1E30"/>
    <w:rsid w:val="002A216C"/>
    <w:rsid w:val="002A2B8E"/>
    <w:rsid w:val="002A3828"/>
    <w:rsid w:val="002A4B8F"/>
    <w:rsid w:val="002A5F3D"/>
    <w:rsid w:val="002B01D3"/>
    <w:rsid w:val="002B0CE4"/>
    <w:rsid w:val="002B124D"/>
    <w:rsid w:val="002B18BE"/>
    <w:rsid w:val="002B22F2"/>
    <w:rsid w:val="002B2710"/>
    <w:rsid w:val="002B2F4D"/>
    <w:rsid w:val="002B60C7"/>
    <w:rsid w:val="002B6187"/>
    <w:rsid w:val="002B742D"/>
    <w:rsid w:val="002C022F"/>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94"/>
    <w:rsid w:val="002D65BD"/>
    <w:rsid w:val="002D7548"/>
    <w:rsid w:val="002D77E1"/>
    <w:rsid w:val="002D781E"/>
    <w:rsid w:val="002D7ADD"/>
    <w:rsid w:val="002E0EF6"/>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2A2"/>
    <w:rsid w:val="002F5782"/>
    <w:rsid w:val="00300082"/>
    <w:rsid w:val="00300545"/>
    <w:rsid w:val="00300735"/>
    <w:rsid w:val="00302AAC"/>
    <w:rsid w:val="0030311D"/>
    <w:rsid w:val="00303240"/>
    <w:rsid w:val="00303CAE"/>
    <w:rsid w:val="00305B52"/>
    <w:rsid w:val="00305BEC"/>
    <w:rsid w:val="0030763F"/>
    <w:rsid w:val="003076F4"/>
    <w:rsid w:val="003114F4"/>
    <w:rsid w:val="0031192D"/>
    <w:rsid w:val="00312881"/>
    <w:rsid w:val="00313044"/>
    <w:rsid w:val="003134FB"/>
    <w:rsid w:val="00314C57"/>
    <w:rsid w:val="00315471"/>
    <w:rsid w:val="00315F87"/>
    <w:rsid w:val="003176FC"/>
    <w:rsid w:val="00320073"/>
    <w:rsid w:val="00320627"/>
    <w:rsid w:val="00320883"/>
    <w:rsid w:val="00320D84"/>
    <w:rsid w:val="00321FC1"/>
    <w:rsid w:val="00322334"/>
    <w:rsid w:val="0032288E"/>
    <w:rsid w:val="00323B9B"/>
    <w:rsid w:val="003240EA"/>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3C6"/>
    <w:rsid w:val="003356C9"/>
    <w:rsid w:val="003379C1"/>
    <w:rsid w:val="00340144"/>
    <w:rsid w:val="00340398"/>
    <w:rsid w:val="00341827"/>
    <w:rsid w:val="003423A7"/>
    <w:rsid w:val="00342840"/>
    <w:rsid w:val="00342926"/>
    <w:rsid w:val="00342E48"/>
    <w:rsid w:val="00343C18"/>
    <w:rsid w:val="00347AA1"/>
    <w:rsid w:val="00347DA8"/>
    <w:rsid w:val="00350A2B"/>
    <w:rsid w:val="00351359"/>
    <w:rsid w:val="003517F4"/>
    <w:rsid w:val="003519C7"/>
    <w:rsid w:val="00351D90"/>
    <w:rsid w:val="00352913"/>
    <w:rsid w:val="0035356D"/>
    <w:rsid w:val="0035371F"/>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59EE"/>
    <w:rsid w:val="00387ACD"/>
    <w:rsid w:val="00387F81"/>
    <w:rsid w:val="0039121B"/>
    <w:rsid w:val="00391B25"/>
    <w:rsid w:val="003920A2"/>
    <w:rsid w:val="00392147"/>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B770A"/>
    <w:rsid w:val="003B7AD7"/>
    <w:rsid w:val="003C0077"/>
    <w:rsid w:val="003C11EB"/>
    <w:rsid w:val="003C23B7"/>
    <w:rsid w:val="003C2D64"/>
    <w:rsid w:val="003C2FBF"/>
    <w:rsid w:val="003C43F1"/>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03"/>
    <w:rsid w:val="003D35FA"/>
    <w:rsid w:val="003D3B86"/>
    <w:rsid w:val="003D44D8"/>
    <w:rsid w:val="003D497B"/>
    <w:rsid w:val="003D4E4F"/>
    <w:rsid w:val="003D5C79"/>
    <w:rsid w:val="003D5DC4"/>
    <w:rsid w:val="003D653C"/>
    <w:rsid w:val="003D67A2"/>
    <w:rsid w:val="003D70F3"/>
    <w:rsid w:val="003D7133"/>
    <w:rsid w:val="003D7BFB"/>
    <w:rsid w:val="003E1232"/>
    <w:rsid w:val="003E28BE"/>
    <w:rsid w:val="003E2CEF"/>
    <w:rsid w:val="003E34C8"/>
    <w:rsid w:val="003E3610"/>
    <w:rsid w:val="003E36C7"/>
    <w:rsid w:val="003E3E2D"/>
    <w:rsid w:val="003E4A30"/>
    <w:rsid w:val="003E4DD7"/>
    <w:rsid w:val="003E6090"/>
    <w:rsid w:val="003E6DA1"/>
    <w:rsid w:val="003F0F7D"/>
    <w:rsid w:val="003F104F"/>
    <w:rsid w:val="003F12EB"/>
    <w:rsid w:val="003F15DF"/>
    <w:rsid w:val="003F1C94"/>
    <w:rsid w:val="003F2FAE"/>
    <w:rsid w:val="003F3D57"/>
    <w:rsid w:val="003F4F52"/>
    <w:rsid w:val="003F5567"/>
    <w:rsid w:val="003F683E"/>
    <w:rsid w:val="003F6D79"/>
    <w:rsid w:val="003F6EEC"/>
    <w:rsid w:val="003F7047"/>
    <w:rsid w:val="003F70E5"/>
    <w:rsid w:val="003F7183"/>
    <w:rsid w:val="0040018E"/>
    <w:rsid w:val="00400855"/>
    <w:rsid w:val="0040101B"/>
    <w:rsid w:val="004015DB"/>
    <w:rsid w:val="00402BBF"/>
    <w:rsid w:val="00402CEF"/>
    <w:rsid w:val="00402E42"/>
    <w:rsid w:val="0040347F"/>
    <w:rsid w:val="00403AF6"/>
    <w:rsid w:val="00403C30"/>
    <w:rsid w:val="00404C0D"/>
    <w:rsid w:val="004051A1"/>
    <w:rsid w:val="00406A56"/>
    <w:rsid w:val="00406FEE"/>
    <w:rsid w:val="004074BB"/>
    <w:rsid w:val="0040758E"/>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2F2B"/>
    <w:rsid w:val="004238FF"/>
    <w:rsid w:val="0042395E"/>
    <w:rsid w:val="004241C3"/>
    <w:rsid w:val="0042754A"/>
    <w:rsid w:val="0042773A"/>
    <w:rsid w:val="0042789E"/>
    <w:rsid w:val="00430C80"/>
    <w:rsid w:val="00431470"/>
    <w:rsid w:val="00431497"/>
    <w:rsid w:val="0043237D"/>
    <w:rsid w:val="00432947"/>
    <w:rsid w:val="0043299B"/>
    <w:rsid w:val="00432CFB"/>
    <w:rsid w:val="004337BD"/>
    <w:rsid w:val="00434600"/>
    <w:rsid w:val="00434823"/>
    <w:rsid w:val="00434B66"/>
    <w:rsid w:val="00434DDB"/>
    <w:rsid w:val="00434FD1"/>
    <w:rsid w:val="00435AB2"/>
    <w:rsid w:val="00435F8E"/>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477CB"/>
    <w:rsid w:val="004478CF"/>
    <w:rsid w:val="00450E10"/>
    <w:rsid w:val="0045112A"/>
    <w:rsid w:val="004514D9"/>
    <w:rsid w:val="00451C2C"/>
    <w:rsid w:val="00451C40"/>
    <w:rsid w:val="00451D83"/>
    <w:rsid w:val="00452013"/>
    <w:rsid w:val="0045227B"/>
    <w:rsid w:val="0045431B"/>
    <w:rsid w:val="00455E42"/>
    <w:rsid w:val="00455FCF"/>
    <w:rsid w:val="00456A61"/>
    <w:rsid w:val="00456DF8"/>
    <w:rsid w:val="004574BB"/>
    <w:rsid w:val="00457542"/>
    <w:rsid w:val="00457C5E"/>
    <w:rsid w:val="00460547"/>
    <w:rsid w:val="004616BC"/>
    <w:rsid w:val="00461BAA"/>
    <w:rsid w:val="00461CD6"/>
    <w:rsid w:val="00464DFB"/>
    <w:rsid w:val="00464EE5"/>
    <w:rsid w:val="00466C5C"/>
    <w:rsid w:val="00466E92"/>
    <w:rsid w:val="00467654"/>
    <w:rsid w:val="004706B6"/>
    <w:rsid w:val="00470A3A"/>
    <w:rsid w:val="00470B10"/>
    <w:rsid w:val="0047104C"/>
    <w:rsid w:val="00471325"/>
    <w:rsid w:val="00471337"/>
    <w:rsid w:val="00471AF3"/>
    <w:rsid w:val="00472244"/>
    <w:rsid w:val="004736E0"/>
    <w:rsid w:val="0047370D"/>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97"/>
    <w:rsid w:val="00497CEC"/>
    <w:rsid w:val="004A1108"/>
    <w:rsid w:val="004A1436"/>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098A"/>
    <w:rsid w:val="004C29AA"/>
    <w:rsid w:val="004C2A83"/>
    <w:rsid w:val="004C46C7"/>
    <w:rsid w:val="004C4798"/>
    <w:rsid w:val="004C4CE9"/>
    <w:rsid w:val="004C4EFE"/>
    <w:rsid w:val="004C583A"/>
    <w:rsid w:val="004C65D6"/>
    <w:rsid w:val="004C6908"/>
    <w:rsid w:val="004C725B"/>
    <w:rsid w:val="004C7B67"/>
    <w:rsid w:val="004C7FCF"/>
    <w:rsid w:val="004D09A6"/>
    <w:rsid w:val="004D1D66"/>
    <w:rsid w:val="004D2636"/>
    <w:rsid w:val="004D333C"/>
    <w:rsid w:val="004D373F"/>
    <w:rsid w:val="004D581B"/>
    <w:rsid w:val="004D6805"/>
    <w:rsid w:val="004E04A1"/>
    <w:rsid w:val="004E1881"/>
    <w:rsid w:val="004E1BD9"/>
    <w:rsid w:val="004E259C"/>
    <w:rsid w:val="004E271B"/>
    <w:rsid w:val="004E30F4"/>
    <w:rsid w:val="004E526A"/>
    <w:rsid w:val="004E52E8"/>
    <w:rsid w:val="004E5592"/>
    <w:rsid w:val="004E5C38"/>
    <w:rsid w:val="004E68D3"/>
    <w:rsid w:val="004E68F0"/>
    <w:rsid w:val="004E6E7E"/>
    <w:rsid w:val="004E720B"/>
    <w:rsid w:val="004E7359"/>
    <w:rsid w:val="004E7844"/>
    <w:rsid w:val="004F02C4"/>
    <w:rsid w:val="004F13AA"/>
    <w:rsid w:val="004F15AB"/>
    <w:rsid w:val="004F178C"/>
    <w:rsid w:val="004F199B"/>
    <w:rsid w:val="004F212A"/>
    <w:rsid w:val="004F2BBF"/>
    <w:rsid w:val="004F3AD0"/>
    <w:rsid w:val="004F3CE4"/>
    <w:rsid w:val="004F4408"/>
    <w:rsid w:val="004F56F9"/>
    <w:rsid w:val="004F59AD"/>
    <w:rsid w:val="004F5CDA"/>
    <w:rsid w:val="004F75FA"/>
    <w:rsid w:val="004F7D2E"/>
    <w:rsid w:val="004F7F6E"/>
    <w:rsid w:val="005002A9"/>
    <w:rsid w:val="00500600"/>
    <w:rsid w:val="00501332"/>
    <w:rsid w:val="0050138F"/>
    <w:rsid w:val="00501537"/>
    <w:rsid w:val="00501C88"/>
    <w:rsid w:val="00502A1A"/>
    <w:rsid w:val="00502BE9"/>
    <w:rsid w:val="00502D02"/>
    <w:rsid w:val="005033F2"/>
    <w:rsid w:val="0050442A"/>
    <w:rsid w:val="005049E2"/>
    <w:rsid w:val="00504A7C"/>
    <w:rsid w:val="00504E53"/>
    <w:rsid w:val="00505ADF"/>
    <w:rsid w:val="00505CDB"/>
    <w:rsid w:val="00510355"/>
    <w:rsid w:val="00512AFF"/>
    <w:rsid w:val="0051310F"/>
    <w:rsid w:val="00513A59"/>
    <w:rsid w:val="0051473B"/>
    <w:rsid w:val="0051486C"/>
    <w:rsid w:val="00515ABF"/>
    <w:rsid w:val="00515C43"/>
    <w:rsid w:val="005161E1"/>
    <w:rsid w:val="00516BD6"/>
    <w:rsid w:val="00517F14"/>
    <w:rsid w:val="00520806"/>
    <w:rsid w:val="00523948"/>
    <w:rsid w:val="0052467E"/>
    <w:rsid w:val="005252D3"/>
    <w:rsid w:val="0052575B"/>
    <w:rsid w:val="00526ECF"/>
    <w:rsid w:val="005277E8"/>
    <w:rsid w:val="00530506"/>
    <w:rsid w:val="00531DBA"/>
    <w:rsid w:val="00532699"/>
    <w:rsid w:val="0053469A"/>
    <w:rsid w:val="00535E52"/>
    <w:rsid w:val="005372C2"/>
    <w:rsid w:val="00537772"/>
    <w:rsid w:val="00537834"/>
    <w:rsid w:val="00537FE3"/>
    <w:rsid w:val="0054056D"/>
    <w:rsid w:val="005411F6"/>
    <w:rsid w:val="00542039"/>
    <w:rsid w:val="00542097"/>
    <w:rsid w:val="005427EA"/>
    <w:rsid w:val="0054289F"/>
    <w:rsid w:val="00543401"/>
    <w:rsid w:val="0054379B"/>
    <w:rsid w:val="005437B6"/>
    <w:rsid w:val="00543ABA"/>
    <w:rsid w:val="005444FC"/>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4E4B"/>
    <w:rsid w:val="005651C5"/>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4E21"/>
    <w:rsid w:val="005A5464"/>
    <w:rsid w:val="005A5B3D"/>
    <w:rsid w:val="005A5B4A"/>
    <w:rsid w:val="005A6754"/>
    <w:rsid w:val="005A716F"/>
    <w:rsid w:val="005A7AB3"/>
    <w:rsid w:val="005A7DA9"/>
    <w:rsid w:val="005A7DFB"/>
    <w:rsid w:val="005B0091"/>
    <w:rsid w:val="005B025A"/>
    <w:rsid w:val="005B0686"/>
    <w:rsid w:val="005B09B2"/>
    <w:rsid w:val="005B14DE"/>
    <w:rsid w:val="005B17AB"/>
    <w:rsid w:val="005B1932"/>
    <w:rsid w:val="005B1B31"/>
    <w:rsid w:val="005B1F05"/>
    <w:rsid w:val="005B274F"/>
    <w:rsid w:val="005B3A69"/>
    <w:rsid w:val="005B3AFD"/>
    <w:rsid w:val="005B3BE1"/>
    <w:rsid w:val="005B3CEF"/>
    <w:rsid w:val="005B4147"/>
    <w:rsid w:val="005B41F7"/>
    <w:rsid w:val="005B4F90"/>
    <w:rsid w:val="005B6110"/>
    <w:rsid w:val="005B714C"/>
    <w:rsid w:val="005B74FD"/>
    <w:rsid w:val="005B786C"/>
    <w:rsid w:val="005C034C"/>
    <w:rsid w:val="005C1F76"/>
    <w:rsid w:val="005C2307"/>
    <w:rsid w:val="005C2CAF"/>
    <w:rsid w:val="005C2D8B"/>
    <w:rsid w:val="005C3CC7"/>
    <w:rsid w:val="005C4BA8"/>
    <w:rsid w:val="005C6681"/>
    <w:rsid w:val="005C66E4"/>
    <w:rsid w:val="005C75BF"/>
    <w:rsid w:val="005C7FB9"/>
    <w:rsid w:val="005D0F98"/>
    <w:rsid w:val="005D0FF7"/>
    <w:rsid w:val="005D10A6"/>
    <w:rsid w:val="005D2FB9"/>
    <w:rsid w:val="005D4562"/>
    <w:rsid w:val="005D4980"/>
    <w:rsid w:val="005D4B0F"/>
    <w:rsid w:val="005D560A"/>
    <w:rsid w:val="005D561B"/>
    <w:rsid w:val="005D5A6F"/>
    <w:rsid w:val="005D5B49"/>
    <w:rsid w:val="005D5F47"/>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5F59F4"/>
    <w:rsid w:val="0060046C"/>
    <w:rsid w:val="00600F25"/>
    <w:rsid w:val="006013ED"/>
    <w:rsid w:val="006015F4"/>
    <w:rsid w:val="00601EFC"/>
    <w:rsid w:val="00603326"/>
    <w:rsid w:val="006036D6"/>
    <w:rsid w:val="00604BF8"/>
    <w:rsid w:val="00604EF0"/>
    <w:rsid w:val="0060502B"/>
    <w:rsid w:val="006070C8"/>
    <w:rsid w:val="00607280"/>
    <w:rsid w:val="00607467"/>
    <w:rsid w:val="0060789F"/>
    <w:rsid w:val="0061051D"/>
    <w:rsid w:val="00611B74"/>
    <w:rsid w:val="006128F4"/>
    <w:rsid w:val="00613B28"/>
    <w:rsid w:val="00614510"/>
    <w:rsid w:val="00616E71"/>
    <w:rsid w:val="00617068"/>
    <w:rsid w:val="00617C7D"/>
    <w:rsid w:val="0062103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268"/>
    <w:rsid w:val="00642BE7"/>
    <w:rsid w:val="0064356F"/>
    <w:rsid w:val="006437C2"/>
    <w:rsid w:val="00644028"/>
    <w:rsid w:val="00644694"/>
    <w:rsid w:val="0064485B"/>
    <w:rsid w:val="00645436"/>
    <w:rsid w:val="006472DD"/>
    <w:rsid w:val="006473D0"/>
    <w:rsid w:val="00651F84"/>
    <w:rsid w:val="0065449D"/>
    <w:rsid w:val="00655F32"/>
    <w:rsid w:val="00656AD0"/>
    <w:rsid w:val="006571C2"/>
    <w:rsid w:val="00657614"/>
    <w:rsid w:val="00657BC5"/>
    <w:rsid w:val="00657C9D"/>
    <w:rsid w:val="00660989"/>
    <w:rsid w:val="0066125D"/>
    <w:rsid w:val="006623F2"/>
    <w:rsid w:val="00664AF0"/>
    <w:rsid w:val="006666BB"/>
    <w:rsid w:val="00666DFA"/>
    <w:rsid w:val="00670611"/>
    <w:rsid w:val="00670CD1"/>
    <w:rsid w:val="00670D9D"/>
    <w:rsid w:val="00671422"/>
    <w:rsid w:val="00673B14"/>
    <w:rsid w:val="00674ED9"/>
    <w:rsid w:val="00675DD6"/>
    <w:rsid w:val="006762C1"/>
    <w:rsid w:val="006771D7"/>
    <w:rsid w:val="0068016C"/>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97D"/>
    <w:rsid w:val="00695D5A"/>
    <w:rsid w:val="00697147"/>
    <w:rsid w:val="006A05C4"/>
    <w:rsid w:val="006A08B2"/>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B7D02"/>
    <w:rsid w:val="006C0993"/>
    <w:rsid w:val="006C0AFF"/>
    <w:rsid w:val="006C1EE2"/>
    <w:rsid w:val="006C200D"/>
    <w:rsid w:val="006C2319"/>
    <w:rsid w:val="006C2852"/>
    <w:rsid w:val="006C2861"/>
    <w:rsid w:val="006C2DF7"/>
    <w:rsid w:val="006C2E22"/>
    <w:rsid w:val="006C357E"/>
    <w:rsid w:val="006C3983"/>
    <w:rsid w:val="006C440F"/>
    <w:rsid w:val="006C4907"/>
    <w:rsid w:val="006C688C"/>
    <w:rsid w:val="006D2DA8"/>
    <w:rsid w:val="006D32A7"/>
    <w:rsid w:val="006D3977"/>
    <w:rsid w:val="006D3E5F"/>
    <w:rsid w:val="006D40AF"/>
    <w:rsid w:val="006D43E1"/>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7D8"/>
    <w:rsid w:val="006E7953"/>
    <w:rsid w:val="006F01F9"/>
    <w:rsid w:val="006F1094"/>
    <w:rsid w:val="006F2024"/>
    <w:rsid w:val="006F22E9"/>
    <w:rsid w:val="006F3660"/>
    <w:rsid w:val="006F4F1E"/>
    <w:rsid w:val="006F5145"/>
    <w:rsid w:val="006F6BE8"/>
    <w:rsid w:val="006F6F33"/>
    <w:rsid w:val="006F70AB"/>
    <w:rsid w:val="007011DF"/>
    <w:rsid w:val="007012DB"/>
    <w:rsid w:val="00701E97"/>
    <w:rsid w:val="0070259F"/>
    <w:rsid w:val="00702670"/>
    <w:rsid w:val="007029A8"/>
    <w:rsid w:val="0070354B"/>
    <w:rsid w:val="00703965"/>
    <w:rsid w:val="00704060"/>
    <w:rsid w:val="00704610"/>
    <w:rsid w:val="00704842"/>
    <w:rsid w:val="00704D82"/>
    <w:rsid w:val="0070558A"/>
    <w:rsid w:val="0070563C"/>
    <w:rsid w:val="00706A83"/>
    <w:rsid w:val="00707830"/>
    <w:rsid w:val="00707927"/>
    <w:rsid w:val="00707B49"/>
    <w:rsid w:val="00710A98"/>
    <w:rsid w:val="00711323"/>
    <w:rsid w:val="00711840"/>
    <w:rsid w:val="0071377E"/>
    <w:rsid w:val="00714C12"/>
    <w:rsid w:val="00714DC2"/>
    <w:rsid w:val="00715020"/>
    <w:rsid w:val="007157EE"/>
    <w:rsid w:val="0071608F"/>
    <w:rsid w:val="007161B4"/>
    <w:rsid w:val="00717003"/>
    <w:rsid w:val="00720295"/>
    <w:rsid w:val="00722BAB"/>
    <w:rsid w:val="007232AB"/>
    <w:rsid w:val="0072388D"/>
    <w:rsid w:val="0072445C"/>
    <w:rsid w:val="00725198"/>
    <w:rsid w:val="00725AA9"/>
    <w:rsid w:val="007265AB"/>
    <w:rsid w:val="00726676"/>
    <w:rsid w:val="007278FA"/>
    <w:rsid w:val="00727A80"/>
    <w:rsid w:val="00727F93"/>
    <w:rsid w:val="00732916"/>
    <w:rsid w:val="007334B0"/>
    <w:rsid w:val="007344D0"/>
    <w:rsid w:val="007345F6"/>
    <w:rsid w:val="00734F8E"/>
    <w:rsid w:val="007350C5"/>
    <w:rsid w:val="00735258"/>
    <w:rsid w:val="0073541E"/>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C3E"/>
    <w:rsid w:val="00747D29"/>
    <w:rsid w:val="00747F20"/>
    <w:rsid w:val="00750C7D"/>
    <w:rsid w:val="007519E9"/>
    <w:rsid w:val="00751B65"/>
    <w:rsid w:val="00751E8B"/>
    <w:rsid w:val="00752060"/>
    <w:rsid w:val="00752F59"/>
    <w:rsid w:val="007552C0"/>
    <w:rsid w:val="00756219"/>
    <w:rsid w:val="00757672"/>
    <w:rsid w:val="007602FE"/>
    <w:rsid w:val="00760949"/>
    <w:rsid w:val="00760AC3"/>
    <w:rsid w:val="0076140D"/>
    <w:rsid w:val="00761A18"/>
    <w:rsid w:val="00763A56"/>
    <w:rsid w:val="0076404A"/>
    <w:rsid w:val="007648D3"/>
    <w:rsid w:val="007651B0"/>
    <w:rsid w:val="00765628"/>
    <w:rsid w:val="007656FA"/>
    <w:rsid w:val="00765A66"/>
    <w:rsid w:val="00766667"/>
    <w:rsid w:val="0076695D"/>
    <w:rsid w:val="00766DE1"/>
    <w:rsid w:val="00767988"/>
    <w:rsid w:val="00770319"/>
    <w:rsid w:val="00773A15"/>
    <w:rsid w:val="00774F0E"/>
    <w:rsid w:val="00776050"/>
    <w:rsid w:val="00776A3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0DDA"/>
    <w:rsid w:val="00791970"/>
    <w:rsid w:val="00791EB0"/>
    <w:rsid w:val="00792C92"/>
    <w:rsid w:val="0079363C"/>
    <w:rsid w:val="00793BA3"/>
    <w:rsid w:val="00794664"/>
    <w:rsid w:val="007950C5"/>
    <w:rsid w:val="00796D92"/>
    <w:rsid w:val="0079762C"/>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284"/>
    <w:rsid w:val="007C0656"/>
    <w:rsid w:val="007C068C"/>
    <w:rsid w:val="007C09B8"/>
    <w:rsid w:val="007C11E3"/>
    <w:rsid w:val="007C2FAC"/>
    <w:rsid w:val="007C3244"/>
    <w:rsid w:val="007C3A22"/>
    <w:rsid w:val="007C3CA1"/>
    <w:rsid w:val="007C4701"/>
    <w:rsid w:val="007C483A"/>
    <w:rsid w:val="007C6A47"/>
    <w:rsid w:val="007D01A7"/>
    <w:rsid w:val="007D0210"/>
    <w:rsid w:val="007D040B"/>
    <w:rsid w:val="007D0414"/>
    <w:rsid w:val="007D062D"/>
    <w:rsid w:val="007D0644"/>
    <w:rsid w:val="007D0C8A"/>
    <w:rsid w:val="007D117C"/>
    <w:rsid w:val="007D15C0"/>
    <w:rsid w:val="007D2FDA"/>
    <w:rsid w:val="007D5CBB"/>
    <w:rsid w:val="007D64EE"/>
    <w:rsid w:val="007D71AA"/>
    <w:rsid w:val="007E0803"/>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4C"/>
    <w:rsid w:val="007F4F72"/>
    <w:rsid w:val="007F505E"/>
    <w:rsid w:val="007F5160"/>
    <w:rsid w:val="007F51B0"/>
    <w:rsid w:val="007F65A9"/>
    <w:rsid w:val="007F6E28"/>
    <w:rsid w:val="007F7C4D"/>
    <w:rsid w:val="008013EC"/>
    <w:rsid w:val="00802FB0"/>
    <w:rsid w:val="00803ED7"/>
    <w:rsid w:val="008045C8"/>
    <w:rsid w:val="00805036"/>
    <w:rsid w:val="00805F9B"/>
    <w:rsid w:val="00806324"/>
    <w:rsid w:val="008069EB"/>
    <w:rsid w:val="0080743A"/>
    <w:rsid w:val="008076A7"/>
    <w:rsid w:val="00810DB2"/>
    <w:rsid w:val="00811483"/>
    <w:rsid w:val="008118B5"/>
    <w:rsid w:val="00811BF5"/>
    <w:rsid w:val="00811C01"/>
    <w:rsid w:val="008123A3"/>
    <w:rsid w:val="008138ED"/>
    <w:rsid w:val="00813A8D"/>
    <w:rsid w:val="00814B9B"/>
    <w:rsid w:val="008155B2"/>
    <w:rsid w:val="00815FD8"/>
    <w:rsid w:val="0081647A"/>
    <w:rsid w:val="008165AD"/>
    <w:rsid w:val="008171A2"/>
    <w:rsid w:val="00817AF4"/>
    <w:rsid w:val="00820DAB"/>
    <w:rsid w:val="00821773"/>
    <w:rsid w:val="00821A5D"/>
    <w:rsid w:val="00821ED8"/>
    <w:rsid w:val="00822107"/>
    <w:rsid w:val="0082237D"/>
    <w:rsid w:val="00822EA2"/>
    <w:rsid w:val="008240FF"/>
    <w:rsid w:val="00825028"/>
    <w:rsid w:val="008252CA"/>
    <w:rsid w:val="00826A8F"/>
    <w:rsid w:val="00830054"/>
    <w:rsid w:val="00830354"/>
    <w:rsid w:val="0083294D"/>
    <w:rsid w:val="0083299B"/>
    <w:rsid w:val="00834E10"/>
    <w:rsid w:val="0083518E"/>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5269"/>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35B"/>
    <w:rsid w:val="008567B2"/>
    <w:rsid w:val="00856D1B"/>
    <w:rsid w:val="00860200"/>
    <w:rsid w:val="008608FD"/>
    <w:rsid w:val="0086178A"/>
    <w:rsid w:val="00862A60"/>
    <w:rsid w:val="00862FB3"/>
    <w:rsid w:val="008630F2"/>
    <w:rsid w:val="008630FC"/>
    <w:rsid w:val="00863C9C"/>
    <w:rsid w:val="0086662F"/>
    <w:rsid w:val="00866657"/>
    <w:rsid w:val="00866E3A"/>
    <w:rsid w:val="00867D1F"/>
    <w:rsid w:val="0087051F"/>
    <w:rsid w:val="008716EF"/>
    <w:rsid w:val="00872158"/>
    <w:rsid w:val="008734CC"/>
    <w:rsid w:val="00873CDD"/>
    <w:rsid w:val="00873DAF"/>
    <w:rsid w:val="008747E4"/>
    <w:rsid w:val="0087499E"/>
    <w:rsid w:val="00875117"/>
    <w:rsid w:val="00875441"/>
    <w:rsid w:val="008765E9"/>
    <w:rsid w:val="00876AF3"/>
    <w:rsid w:val="00876BFF"/>
    <w:rsid w:val="00876EEF"/>
    <w:rsid w:val="0087702A"/>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5E68"/>
    <w:rsid w:val="0089743A"/>
    <w:rsid w:val="0089762A"/>
    <w:rsid w:val="00897A9A"/>
    <w:rsid w:val="00897D51"/>
    <w:rsid w:val="008A06C4"/>
    <w:rsid w:val="008A074D"/>
    <w:rsid w:val="008A09D3"/>
    <w:rsid w:val="008A0B22"/>
    <w:rsid w:val="008A0C8E"/>
    <w:rsid w:val="008A18DB"/>
    <w:rsid w:val="008A1E19"/>
    <w:rsid w:val="008A1F33"/>
    <w:rsid w:val="008A2883"/>
    <w:rsid w:val="008A3723"/>
    <w:rsid w:val="008A3D00"/>
    <w:rsid w:val="008A3E9D"/>
    <w:rsid w:val="008A4955"/>
    <w:rsid w:val="008A5D36"/>
    <w:rsid w:val="008A61D9"/>
    <w:rsid w:val="008A707F"/>
    <w:rsid w:val="008A71CE"/>
    <w:rsid w:val="008A7E18"/>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1126"/>
    <w:rsid w:val="008C25CB"/>
    <w:rsid w:val="008C2634"/>
    <w:rsid w:val="008C272C"/>
    <w:rsid w:val="008C2733"/>
    <w:rsid w:val="008C2965"/>
    <w:rsid w:val="008C3AAB"/>
    <w:rsid w:val="008C3B72"/>
    <w:rsid w:val="008C3C52"/>
    <w:rsid w:val="008C3E82"/>
    <w:rsid w:val="008C43A9"/>
    <w:rsid w:val="008C49B0"/>
    <w:rsid w:val="008C4B9F"/>
    <w:rsid w:val="008C6282"/>
    <w:rsid w:val="008C69BD"/>
    <w:rsid w:val="008C73C1"/>
    <w:rsid w:val="008C7539"/>
    <w:rsid w:val="008C770E"/>
    <w:rsid w:val="008C7D16"/>
    <w:rsid w:val="008C7F25"/>
    <w:rsid w:val="008C7FC8"/>
    <w:rsid w:val="008D01C8"/>
    <w:rsid w:val="008D1CBE"/>
    <w:rsid w:val="008D29A4"/>
    <w:rsid w:val="008D29C8"/>
    <w:rsid w:val="008D311E"/>
    <w:rsid w:val="008D378E"/>
    <w:rsid w:val="008D4348"/>
    <w:rsid w:val="008D43EE"/>
    <w:rsid w:val="008D4B18"/>
    <w:rsid w:val="008D4D9F"/>
    <w:rsid w:val="008D5456"/>
    <w:rsid w:val="008D57F6"/>
    <w:rsid w:val="008D62C2"/>
    <w:rsid w:val="008D67F5"/>
    <w:rsid w:val="008D7260"/>
    <w:rsid w:val="008D7A7E"/>
    <w:rsid w:val="008D7C3E"/>
    <w:rsid w:val="008E31B1"/>
    <w:rsid w:val="008E4A1A"/>
    <w:rsid w:val="008E4FCB"/>
    <w:rsid w:val="008E6283"/>
    <w:rsid w:val="008F00E9"/>
    <w:rsid w:val="008F0519"/>
    <w:rsid w:val="008F0AD7"/>
    <w:rsid w:val="008F0CA2"/>
    <w:rsid w:val="008F10A5"/>
    <w:rsid w:val="008F24E0"/>
    <w:rsid w:val="008F2F81"/>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3174"/>
    <w:rsid w:val="00904D91"/>
    <w:rsid w:val="00905A0A"/>
    <w:rsid w:val="00906178"/>
    <w:rsid w:val="00906980"/>
    <w:rsid w:val="00910B5D"/>
    <w:rsid w:val="00913D2C"/>
    <w:rsid w:val="00914853"/>
    <w:rsid w:val="0091665C"/>
    <w:rsid w:val="00916B13"/>
    <w:rsid w:val="0091732C"/>
    <w:rsid w:val="009200BD"/>
    <w:rsid w:val="00920623"/>
    <w:rsid w:val="0092133F"/>
    <w:rsid w:val="00921C03"/>
    <w:rsid w:val="00921D3D"/>
    <w:rsid w:val="009229A7"/>
    <w:rsid w:val="00923E29"/>
    <w:rsid w:val="009245A2"/>
    <w:rsid w:val="00925DA0"/>
    <w:rsid w:val="009264A1"/>
    <w:rsid w:val="0092705D"/>
    <w:rsid w:val="00927438"/>
    <w:rsid w:val="00930B7D"/>
    <w:rsid w:val="0093135D"/>
    <w:rsid w:val="00931F84"/>
    <w:rsid w:val="0093454E"/>
    <w:rsid w:val="00935CA1"/>
    <w:rsid w:val="0093738A"/>
    <w:rsid w:val="009402BB"/>
    <w:rsid w:val="009406D6"/>
    <w:rsid w:val="00941A85"/>
    <w:rsid w:val="00941D34"/>
    <w:rsid w:val="009421E7"/>
    <w:rsid w:val="00943088"/>
    <w:rsid w:val="009433CF"/>
    <w:rsid w:val="00943E25"/>
    <w:rsid w:val="009442EF"/>
    <w:rsid w:val="0094641E"/>
    <w:rsid w:val="00947400"/>
    <w:rsid w:val="00947AD7"/>
    <w:rsid w:val="009509D1"/>
    <w:rsid w:val="009515ED"/>
    <w:rsid w:val="0095167A"/>
    <w:rsid w:val="009527A5"/>
    <w:rsid w:val="00952B10"/>
    <w:rsid w:val="00952C42"/>
    <w:rsid w:val="0095363D"/>
    <w:rsid w:val="009536BE"/>
    <w:rsid w:val="00954A28"/>
    <w:rsid w:val="00954E5A"/>
    <w:rsid w:val="009551A1"/>
    <w:rsid w:val="00956553"/>
    <w:rsid w:val="00957502"/>
    <w:rsid w:val="009578DE"/>
    <w:rsid w:val="009609B7"/>
    <w:rsid w:val="00961393"/>
    <w:rsid w:val="00961811"/>
    <w:rsid w:val="00961975"/>
    <w:rsid w:val="009623E1"/>
    <w:rsid w:val="009626F8"/>
    <w:rsid w:val="0096406B"/>
    <w:rsid w:val="0096422F"/>
    <w:rsid w:val="00964AF2"/>
    <w:rsid w:val="00964D14"/>
    <w:rsid w:val="009656FE"/>
    <w:rsid w:val="0096617C"/>
    <w:rsid w:val="00970A98"/>
    <w:rsid w:val="00971FFC"/>
    <w:rsid w:val="009734C8"/>
    <w:rsid w:val="00973C9D"/>
    <w:rsid w:val="0097693C"/>
    <w:rsid w:val="00976FFF"/>
    <w:rsid w:val="00977F05"/>
    <w:rsid w:val="0098090F"/>
    <w:rsid w:val="00981811"/>
    <w:rsid w:val="00982177"/>
    <w:rsid w:val="00983949"/>
    <w:rsid w:val="009843B2"/>
    <w:rsid w:val="009847A1"/>
    <w:rsid w:val="00986572"/>
    <w:rsid w:val="00986D06"/>
    <w:rsid w:val="00986D29"/>
    <w:rsid w:val="00990207"/>
    <w:rsid w:val="00990CDD"/>
    <w:rsid w:val="00992062"/>
    <w:rsid w:val="009926D3"/>
    <w:rsid w:val="0099369C"/>
    <w:rsid w:val="00993F83"/>
    <w:rsid w:val="00994810"/>
    <w:rsid w:val="00994BEA"/>
    <w:rsid w:val="00995E7C"/>
    <w:rsid w:val="00996151"/>
    <w:rsid w:val="0099718D"/>
    <w:rsid w:val="009A01C6"/>
    <w:rsid w:val="009A14B3"/>
    <w:rsid w:val="009A1BF6"/>
    <w:rsid w:val="009A3F8D"/>
    <w:rsid w:val="009A5BBE"/>
    <w:rsid w:val="009A5E81"/>
    <w:rsid w:val="009A7D20"/>
    <w:rsid w:val="009B03B8"/>
    <w:rsid w:val="009B05E2"/>
    <w:rsid w:val="009B06E0"/>
    <w:rsid w:val="009B1C76"/>
    <w:rsid w:val="009B2171"/>
    <w:rsid w:val="009B3777"/>
    <w:rsid w:val="009B73DF"/>
    <w:rsid w:val="009B7CEE"/>
    <w:rsid w:val="009C0209"/>
    <w:rsid w:val="009C0697"/>
    <w:rsid w:val="009C08D3"/>
    <w:rsid w:val="009C0AA6"/>
    <w:rsid w:val="009C10B1"/>
    <w:rsid w:val="009C1EC8"/>
    <w:rsid w:val="009C20C9"/>
    <w:rsid w:val="009C24DA"/>
    <w:rsid w:val="009C4BB9"/>
    <w:rsid w:val="009C4BE4"/>
    <w:rsid w:val="009C5104"/>
    <w:rsid w:val="009C5AB0"/>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D69B9"/>
    <w:rsid w:val="009E0AD1"/>
    <w:rsid w:val="009E1815"/>
    <w:rsid w:val="009E2402"/>
    <w:rsid w:val="009E2744"/>
    <w:rsid w:val="009E2ECE"/>
    <w:rsid w:val="009E3638"/>
    <w:rsid w:val="009E4309"/>
    <w:rsid w:val="009E43DD"/>
    <w:rsid w:val="009E4BBF"/>
    <w:rsid w:val="009E4C4D"/>
    <w:rsid w:val="009E57F7"/>
    <w:rsid w:val="009E5E61"/>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60F"/>
    <w:rsid w:val="00A01684"/>
    <w:rsid w:val="00A0243D"/>
    <w:rsid w:val="00A02524"/>
    <w:rsid w:val="00A02948"/>
    <w:rsid w:val="00A02B55"/>
    <w:rsid w:val="00A04E4C"/>
    <w:rsid w:val="00A0608C"/>
    <w:rsid w:val="00A0636E"/>
    <w:rsid w:val="00A06569"/>
    <w:rsid w:val="00A06894"/>
    <w:rsid w:val="00A07083"/>
    <w:rsid w:val="00A0716F"/>
    <w:rsid w:val="00A071E7"/>
    <w:rsid w:val="00A0729A"/>
    <w:rsid w:val="00A07C78"/>
    <w:rsid w:val="00A10219"/>
    <w:rsid w:val="00A10284"/>
    <w:rsid w:val="00A104FE"/>
    <w:rsid w:val="00A1186A"/>
    <w:rsid w:val="00A11BBC"/>
    <w:rsid w:val="00A11E14"/>
    <w:rsid w:val="00A11FA9"/>
    <w:rsid w:val="00A12694"/>
    <w:rsid w:val="00A12ED0"/>
    <w:rsid w:val="00A14E36"/>
    <w:rsid w:val="00A15118"/>
    <w:rsid w:val="00A162F8"/>
    <w:rsid w:val="00A17081"/>
    <w:rsid w:val="00A205F7"/>
    <w:rsid w:val="00A20DDE"/>
    <w:rsid w:val="00A2120D"/>
    <w:rsid w:val="00A21239"/>
    <w:rsid w:val="00A23BF9"/>
    <w:rsid w:val="00A23D04"/>
    <w:rsid w:val="00A245ED"/>
    <w:rsid w:val="00A246F4"/>
    <w:rsid w:val="00A2597C"/>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02A1"/>
    <w:rsid w:val="00A41B63"/>
    <w:rsid w:val="00A420DA"/>
    <w:rsid w:val="00A420FA"/>
    <w:rsid w:val="00A42AC0"/>
    <w:rsid w:val="00A44DFF"/>
    <w:rsid w:val="00A46054"/>
    <w:rsid w:val="00A46204"/>
    <w:rsid w:val="00A47288"/>
    <w:rsid w:val="00A479BB"/>
    <w:rsid w:val="00A50059"/>
    <w:rsid w:val="00A50F66"/>
    <w:rsid w:val="00A51CDB"/>
    <w:rsid w:val="00A520E0"/>
    <w:rsid w:val="00A522B9"/>
    <w:rsid w:val="00A52593"/>
    <w:rsid w:val="00A52A1D"/>
    <w:rsid w:val="00A52C72"/>
    <w:rsid w:val="00A53229"/>
    <w:rsid w:val="00A53482"/>
    <w:rsid w:val="00A537EF"/>
    <w:rsid w:val="00A53BB9"/>
    <w:rsid w:val="00A53F1A"/>
    <w:rsid w:val="00A548F9"/>
    <w:rsid w:val="00A5498B"/>
    <w:rsid w:val="00A55906"/>
    <w:rsid w:val="00A55F06"/>
    <w:rsid w:val="00A55FC4"/>
    <w:rsid w:val="00A56100"/>
    <w:rsid w:val="00A57317"/>
    <w:rsid w:val="00A57382"/>
    <w:rsid w:val="00A57771"/>
    <w:rsid w:val="00A61454"/>
    <w:rsid w:val="00A61532"/>
    <w:rsid w:val="00A6203D"/>
    <w:rsid w:val="00A62631"/>
    <w:rsid w:val="00A637C5"/>
    <w:rsid w:val="00A63D14"/>
    <w:rsid w:val="00A63D3A"/>
    <w:rsid w:val="00A63F5D"/>
    <w:rsid w:val="00A6460E"/>
    <w:rsid w:val="00A65FF2"/>
    <w:rsid w:val="00A675E0"/>
    <w:rsid w:val="00A67D97"/>
    <w:rsid w:val="00A70D74"/>
    <w:rsid w:val="00A7162E"/>
    <w:rsid w:val="00A722F0"/>
    <w:rsid w:val="00A72D46"/>
    <w:rsid w:val="00A7481D"/>
    <w:rsid w:val="00A749B9"/>
    <w:rsid w:val="00A75D41"/>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60A"/>
    <w:rsid w:val="00AA5D7E"/>
    <w:rsid w:val="00AA7015"/>
    <w:rsid w:val="00AB100B"/>
    <w:rsid w:val="00AB1A1D"/>
    <w:rsid w:val="00AB1B0D"/>
    <w:rsid w:val="00AB1B69"/>
    <w:rsid w:val="00AB22F8"/>
    <w:rsid w:val="00AB2CF5"/>
    <w:rsid w:val="00AB4B6E"/>
    <w:rsid w:val="00AB51B0"/>
    <w:rsid w:val="00AC0E66"/>
    <w:rsid w:val="00AC1406"/>
    <w:rsid w:val="00AC2C4F"/>
    <w:rsid w:val="00AC317E"/>
    <w:rsid w:val="00AC3B0E"/>
    <w:rsid w:val="00AC44BC"/>
    <w:rsid w:val="00AC4A6E"/>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5938"/>
    <w:rsid w:val="00AD60F9"/>
    <w:rsid w:val="00AD6E57"/>
    <w:rsid w:val="00AD732D"/>
    <w:rsid w:val="00AE030D"/>
    <w:rsid w:val="00AE0F10"/>
    <w:rsid w:val="00AE1FE8"/>
    <w:rsid w:val="00AE26DF"/>
    <w:rsid w:val="00AE2778"/>
    <w:rsid w:val="00AE36DF"/>
    <w:rsid w:val="00AE49B9"/>
    <w:rsid w:val="00AE5820"/>
    <w:rsid w:val="00AE5B1D"/>
    <w:rsid w:val="00AE5CFB"/>
    <w:rsid w:val="00AF103A"/>
    <w:rsid w:val="00AF1BD3"/>
    <w:rsid w:val="00AF3E9B"/>
    <w:rsid w:val="00AF3EEE"/>
    <w:rsid w:val="00AF56B9"/>
    <w:rsid w:val="00AF6208"/>
    <w:rsid w:val="00AF6462"/>
    <w:rsid w:val="00B00440"/>
    <w:rsid w:val="00B015D4"/>
    <w:rsid w:val="00B01D7F"/>
    <w:rsid w:val="00B01D8D"/>
    <w:rsid w:val="00B02596"/>
    <w:rsid w:val="00B02A77"/>
    <w:rsid w:val="00B05402"/>
    <w:rsid w:val="00B0556A"/>
    <w:rsid w:val="00B06297"/>
    <w:rsid w:val="00B06ADB"/>
    <w:rsid w:val="00B07710"/>
    <w:rsid w:val="00B106EC"/>
    <w:rsid w:val="00B1136E"/>
    <w:rsid w:val="00B11E21"/>
    <w:rsid w:val="00B130BE"/>
    <w:rsid w:val="00B132F8"/>
    <w:rsid w:val="00B1354B"/>
    <w:rsid w:val="00B13865"/>
    <w:rsid w:val="00B13FE2"/>
    <w:rsid w:val="00B1460F"/>
    <w:rsid w:val="00B14EBA"/>
    <w:rsid w:val="00B1646A"/>
    <w:rsid w:val="00B16CDC"/>
    <w:rsid w:val="00B17E2F"/>
    <w:rsid w:val="00B21572"/>
    <w:rsid w:val="00B21DE9"/>
    <w:rsid w:val="00B21FF8"/>
    <w:rsid w:val="00B22DCC"/>
    <w:rsid w:val="00B22E40"/>
    <w:rsid w:val="00B2305B"/>
    <w:rsid w:val="00B23FB4"/>
    <w:rsid w:val="00B24772"/>
    <w:rsid w:val="00B24B29"/>
    <w:rsid w:val="00B261B6"/>
    <w:rsid w:val="00B26516"/>
    <w:rsid w:val="00B26F46"/>
    <w:rsid w:val="00B2745C"/>
    <w:rsid w:val="00B27BBF"/>
    <w:rsid w:val="00B300DA"/>
    <w:rsid w:val="00B31FC1"/>
    <w:rsid w:val="00B33AC0"/>
    <w:rsid w:val="00B34319"/>
    <w:rsid w:val="00B3521D"/>
    <w:rsid w:val="00B353F2"/>
    <w:rsid w:val="00B364F8"/>
    <w:rsid w:val="00B36883"/>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227"/>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6D45"/>
    <w:rsid w:val="00B578A8"/>
    <w:rsid w:val="00B57914"/>
    <w:rsid w:val="00B57B5B"/>
    <w:rsid w:val="00B57BC6"/>
    <w:rsid w:val="00B57E81"/>
    <w:rsid w:val="00B60FFD"/>
    <w:rsid w:val="00B627F1"/>
    <w:rsid w:val="00B63570"/>
    <w:rsid w:val="00B64D3E"/>
    <w:rsid w:val="00B65544"/>
    <w:rsid w:val="00B6568D"/>
    <w:rsid w:val="00B6700E"/>
    <w:rsid w:val="00B67537"/>
    <w:rsid w:val="00B67E9D"/>
    <w:rsid w:val="00B70054"/>
    <w:rsid w:val="00B70C9B"/>
    <w:rsid w:val="00B716F5"/>
    <w:rsid w:val="00B71A6B"/>
    <w:rsid w:val="00B71CAC"/>
    <w:rsid w:val="00B71DBB"/>
    <w:rsid w:val="00B726B8"/>
    <w:rsid w:val="00B72F52"/>
    <w:rsid w:val="00B73801"/>
    <w:rsid w:val="00B739FE"/>
    <w:rsid w:val="00B7415C"/>
    <w:rsid w:val="00B75BE1"/>
    <w:rsid w:val="00B761D2"/>
    <w:rsid w:val="00B76505"/>
    <w:rsid w:val="00B80866"/>
    <w:rsid w:val="00B808AB"/>
    <w:rsid w:val="00B826F6"/>
    <w:rsid w:val="00B82EBA"/>
    <w:rsid w:val="00B830EC"/>
    <w:rsid w:val="00B83C55"/>
    <w:rsid w:val="00B84D9D"/>
    <w:rsid w:val="00B85D3B"/>
    <w:rsid w:val="00B85DAF"/>
    <w:rsid w:val="00B866D6"/>
    <w:rsid w:val="00B86BD3"/>
    <w:rsid w:val="00B872C7"/>
    <w:rsid w:val="00B87597"/>
    <w:rsid w:val="00B875B9"/>
    <w:rsid w:val="00B879B8"/>
    <w:rsid w:val="00B87C5A"/>
    <w:rsid w:val="00B9068B"/>
    <w:rsid w:val="00B90CF2"/>
    <w:rsid w:val="00B914BA"/>
    <w:rsid w:val="00B9271F"/>
    <w:rsid w:val="00B92A5C"/>
    <w:rsid w:val="00B93035"/>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A5B98"/>
    <w:rsid w:val="00BB1D98"/>
    <w:rsid w:val="00BB232F"/>
    <w:rsid w:val="00BB38C3"/>
    <w:rsid w:val="00BB3D15"/>
    <w:rsid w:val="00BB3D7D"/>
    <w:rsid w:val="00BB428F"/>
    <w:rsid w:val="00BB57E5"/>
    <w:rsid w:val="00BB5954"/>
    <w:rsid w:val="00BB6217"/>
    <w:rsid w:val="00BB64BE"/>
    <w:rsid w:val="00BB6A2F"/>
    <w:rsid w:val="00BB6A98"/>
    <w:rsid w:val="00BC043C"/>
    <w:rsid w:val="00BC0D9C"/>
    <w:rsid w:val="00BC4FB8"/>
    <w:rsid w:val="00BC577B"/>
    <w:rsid w:val="00BC7248"/>
    <w:rsid w:val="00BC724C"/>
    <w:rsid w:val="00BD045B"/>
    <w:rsid w:val="00BD2403"/>
    <w:rsid w:val="00BD2542"/>
    <w:rsid w:val="00BD2F93"/>
    <w:rsid w:val="00BD33A5"/>
    <w:rsid w:val="00BD42D7"/>
    <w:rsid w:val="00BD4857"/>
    <w:rsid w:val="00BD6C70"/>
    <w:rsid w:val="00BD783B"/>
    <w:rsid w:val="00BE14C5"/>
    <w:rsid w:val="00BE1B77"/>
    <w:rsid w:val="00BE2097"/>
    <w:rsid w:val="00BE20C6"/>
    <w:rsid w:val="00BE245E"/>
    <w:rsid w:val="00BE3A29"/>
    <w:rsid w:val="00BE4715"/>
    <w:rsid w:val="00BE564A"/>
    <w:rsid w:val="00BE57EE"/>
    <w:rsid w:val="00BE5B15"/>
    <w:rsid w:val="00BE65FE"/>
    <w:rsid w:val="00BE691E"/>
    <w:rsid w:val="00BE751E"/>
    <w:rsid w:val="00BE7CAD"/>
    <w:rsid w:val="00BF02C8"/>
    <w:rsid w:val="00BF088C"/>
    <w:rsid w:val="00BF2046"/>
    <w:rsid w:val="00BF3124"/>
    <w:rsid w:val="00BF3872"/>
    <w:rsid w:val="00BF3A4D"/>
    <w:rsid w:val="00BF5220"/>
    <w:rsid w:val="00BF55A9"/>
    <w:rsid w:val="00BF56CF"/>
    <w:rsid w:val="00BF5740"/>
    <w:rsid w:val="00BF5B60"/>
    <w:rsid w:val="00BF733F"/>
    <w:rsid w:val="00BF7673"/>
    <w:rsid w:val="00C00908"/>
    <w:rsid w:val="00C00A91"/>
    <w:rsid w:val="00C0178B"/>
    <w:rsid w:val="00C02D26"/>
    <w:rsid w:val="00C0314A"/>
    <w:rsid w:val="00C03756"/>
    <w:rsid w:val="00C037D4"/>
    <w:rsid w:val="00C03A09"/>
    <w:rsid w:val="00C04CF6"/>
    <w:rsid w:val="00C05CCA"/>
    <w:rsid w:val="00C117E7"/>
    <w:rsid w:val="00C11DE2"/>
    <w:rsid w:val="00C13177"/>
    <w:rsid w:val="00C139EF"/>
    <w:rsid w:val="00C13ACE"/>
    <w:rsid w:val="00C14B08"/>
    <w:rsid w:val="00C15A86"/>
    <w:rsid w:val="00C15B37"/>
    <w:rsid w:val="00C16008"/>
    <w:rsid w:val="00C178D9"/>
    <w:rsid w:val="00C20420"/>
    <w:rsid w:val="00C209F6"/>
    <w:rsid w:val="00C215C5"/>
    <w:rsid w:val="00C21961"/>
    <w:rsid w:val="00C21C4C"/>
    <w:rsid w:val="00C22616"/>
    <w:rsid w:val="00C2381D"/>
    <w:rsid w:val="00C243B3"/>
    <w:rsid w:val="00C24BB6"/>
    <w:rsid w:val="00C2520E"/>
    <w:rsid w:val="00C275D9"/>
    <w:rsid w:val="00C27CB2"/>
    <w:rsid w:val="00C31BE2"/>
    <w:rsid w:val="00C322D3"/>
    <w:rsid w:val="00C32400"/>
    <w:rsid w:val="00C324C2"/>
    <w:rsid w:val="00C3293F"/>
    <w:rsid w:val="00C334BC"/>
    <w:rsid w:val="00C33D5E"/>
    <w:rsid w:val="00C35011"/>
    <w:rsid w:val="00C35896"/>
    <w:rsid w:val="00C361FF"/>
    <w:rsid w:val="00C36D7B"/>
    <w:rsid w:val="00C37261"/>
    <w:rsid w:val="00C37373"/>
    <w:rsid w:val="00C40539"/>
    <w:rsid w:val="00C40740"/>
    <w:rsid w:val="00C43031"/>
    <w:rsid w:val="00C43213"/>
    <w:rsid w:val="00C43AFB"/>
    <w:rsid w:val="00C44952"/>
    <w:rsid w:val="00C45C6D"/>
    <w:rsid w:val="00C478C2"/>
    <w:rsid w:val="00C47CB8"/>
    <w:rsid w:val="00C47DA5"/>
    <w:rsid w:val="00C50634"/>
    <w:rsid w:val="00C51123"/>
    <w:rsid w:val="00C51B7A"/>
    <w:rsid w:val="00C52E7F"/>
    <w:rsid w:val="00C53059"/>
    <w:rsid w:val="00C53A70"/>
    <w:rsid w:val="00C53F82"/>
    <w:rsid w:val="00C54C02"/>
    <w:rsid w:val="00C55C1D"/>
    <w:rsid w:val="00C55DB7"/>
    <w:rsid w:val="00C60616"/>
    <w:rsid w:val="00C6379E"/>
    <w:rsid w:val="00C63C96"/>
    <w:rsid w:val="00C643FD"/>
    <w:rsid w:val="00C6442F"/>
    <w:rsid w:val="00C654D6"/>
    <w:rsid w:val="00C658B5"/>
    <w:rsid w:val="00C65B24"/>
    <w:rsid w:val="00C66F73"/>
    <w:rsid w:val="00C70666"/>
    <w:rsid w:val="00C70BE6"/>
    <w:rsid w:val="00C71BC6"/>
    <w:rsid w:val="00C72132"/>
    <w:rsid w:val="00C732EB"/>
    <w:rsid w:val="00C75750"/>
    <w:rsid w:val="00C759ED"/>
    <w:rsid w:val="00C7630D"/>
    <w:rsid w:val="00C76718"/>
    <w:rsid w:val="00C76A49"/>
    <w:rsid w:val="00C7792C"/>
    <w:rsid w:val="00C77B5E"/>
    <w:rsid w:val="00C80581"/>
    <w:rsid w:val="00C8126C"/>
    <w:rsid w:val="00C8342B"/>
    <w:rsid w:val="00C84C21"/>
    <w:rsid w:val="00C85851"/>
    <w:rsid w:val="00C85B2D"/>
    <w:rsid w:val="00C864C9"/>
    <w:rsid w:val="00C86EF0"/>
    <w:rsid w:val="00C87872"/>
    <w:rsid w:val="00C87D35"/>
    <w:rsid w:val="00C87FCA"/>
    <w:rsid w:val="00C907DB"/>
    <w:rsid w:val="00C90D50"/>
    <w:rsid w:val="00C9135A"/>
    <w:rsid w:val="00C92223"/>
    <w:rsid w:val="00C9274B"/>
    <w:rsid w:val="00C92A55"/>
    <w:rsid w:val="00C93457"/>
    <w:rsid w:val="00C93940"/>
    <w:rsid w:val="00C93A86"/>
    <w:rsid w:val="00C94238"/>
    <w:rsid w:val="00C949B9"/>
    <w:rsid w:val="00C94C73"/>
    <w:rsid w:val="00C959B6"/>
    <w:rsid w:val="00C96540"/>
    <w:rsid w:val="00C97711"/>
    <w:rsid w:val="00C97871"/>
    <w:rsid w:val="00C97C3C"/>
    <w:rsid w:val="00CA041E"/>
    <w:rsid w:val="00CA0CCB"/>
    <w:rsid w:val="00CA1948"/>
    <w:rsid w:val="00CA1CD2"/>
    <w:rsid w:val="00CA1D96"/>
    <w:rsid w:val="00CA1DC5"/>
    <w:rsid w:val="00CA21DD"/>
    <w:rsid w:val="00CA2487"/>
    <w:rsid w:val="00CA3553"/>
    <w:rsid w:val="00CA36BA"/>
    <w:rsid w:val="00CA4E74"/>
    <w:rsid w:val="00CA74B6"/>
    <w:rsid w:val="00CA759E"/>
    <w:rsid w:val="00CB00FF"/>
    <w:rsid w:val="00CB0485"/>
    <w:rsid w:val="00CB2918"/>
    <w:rsid w:val="00CB31BF"/>
    <w:rsid w:val="00CB4327"/>
    <w:rsid w:val="00CB5EEC"/>
    <w:rsid w:val="00CB6802"/>
    <w:rsid w:val="00CB797D"/>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9D9"/>
    <w:rsid w:val="00CD4C0E"/>
    <w:rsid w:val="00CD5297"/>
    <w:rsid w:val="00CD562E"/>
    <w:rsid w:val="00CD6C46"/>
    <w:rsid w:val="00CD6E8F"/>
    <w:rsid w:val="00CD6FDA"/>
    <w:rsid w:val="00CE05F8"/>
    <w:rsid w:val="00CE095D"/>
    <w:rsid w:val="00CE0BAD"/>
    <w:rsid w:val="00CE0ED9"/>
    <w:rsid w:val="00CE1FA2"/>
    <w:rsid w:val="00CE2D8B"/>
    <w:rsid w:val="00CE3D06"/>
    <w:rsid w:val="00CE46CD"/>
    <w:rsid w:val="00CE4931"/>
    <w:rsid w:val="00CE5E6B"/>
    <w:rsid w:val="00CE6D5E"/>
    <w:rsid w:val="00CE70FA"/>
    <w:rsid w:val="00CE742E"/>
    <w:rsid w:val="00CF0FFD"/>
    <w:rsid w:val="00CF3583"/>
    <w:rsid w:val="00CF4032"/>
    <w:rsid w:val="00CF4241"/>
    <w:rsid w:val="00CF4B0D"/>
    <w:rsid w:val="00CF5D40"/>
    <w:rsid w:val="00CF5E13"/>
    <w:rsid w:val="00CF62EC"/>
    <w:rsid w:val="00CF6315"/>
    <w:rsid w:val="00CF658C"/>
    <w:rsid w:val="00CF728A"/>
    <w:rsid w:val="00CF7C68"/>
    <w:rsid w:val="00D0032C"/>
    <w:rsid w:val="00D0063A"/>
    <w:rsid w:val="00D013B2"/>
    <w:rsid w:val="00D01916"/>
    <w:rsid w:val="00D02455"/>
    <w:rsid w:val="00D029F4"/>
    <w:rsid w:val="00D029F6"/>
    <w:rsid w:val="00D02A97"/>
    <w:rsid w:val="00D0322C"/>
    <w:rsid w:val="00D041D7"/>
    <w:rsid w:val="00D04AB5"/>
    <w:rsid w:val="00D069DC"/>
    <w:rsid w:val="00D070C1"/>
    <w:rsid w:val="00D07432"/>
    <w:rsid w:val="00D103CC"/>
    <w:rsid w:val="00D110AB"/>
    <w:rsid w:val="00D12735"/>
    <w:rsid w:val="00D13234"/>
    <w:rsid w:val="00D1333C"/>
    <w:rsid w:val="00D146EB"/>
    <w:rsid w:val="00D14A8F"/>
    <w:rsid w:val="00D14D0E"/>
    <w:rsid w:val="00D158F1"/>
    <w:rsid w:val="00D163C0"/>
    <w:rsid w:val="00D16514"/>
    <w:rsid w:val="00D1750D"/>
    <w:rsid w:val="00D206AC"/>
    <w:rsid w:val="00D20A3B"/>
    <w:rsid w:val="00D21098"/>
    <w:rsid w:val="00D21AA8"/>
    <w:rsid w:val="00D22303"/>
    <w:rsid w:val="00D234EC"/>
    <w:rsid w:val="00D23519"/>
    <w:rsid w:val="00D2394B"/>
    <w:rsid w:val="00D24A1A"/>
    <w:rsid w:val="00D25291"/>
    <w:rsid w:val="00D257BE"/>
    <w:rsid w:val="00D25D5C"/>
    <w:rsid w:val="00D2662D"/>
    <w:rsid w:val="00D26861"/>
    <w:rsid w:val="00D26ADC"/>
    <w:rsid w:val="00D26EE4"/>
    <w:rsid w:val="00D26F4C"/>
    <w:rsid w:val="00D27986"/>
    <w:rsid w:val="00D27C5C"/>
    <w:rsid w:val="00D30355"/>
    <w:rsid w:val="00D30470"/>
    <w:rsid w:val="00D30F0D"/>
    <w:rsid w:val="00D32036"/>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4A9"/>
    <w:rsid w:val="00D55904"/>
    <w:rsid w:val="00D55EA4"/>
    <w:rsid w:val="00D57B5B"/>
    <w:rsid w:val="00D60D62"/>
    <w:rsid w:val="00D617C0"/>
    <w:rsid w:val="00D619F7"/>
    <w:rsid w:val="00D637EB"/>
    <w:rsid w:val="00D70522"/>
    <w:rsid w:val="00D7130A"/>
    <w:rsid w:val="00D7188D"/>
    <w:rsid w:val="00D7296A"/>
    <w:rsid w:val="00D72DBB"/>
    <w:rsid w:val="00D746D8"/>
    <w:rsid w:val="00D74C6A"/>
    <w:rsid w:val="00D75803"/>
    <w:rsid w:val="00D75A3F"/>
    <w:rsid w:val="00D76E2E"/>
    <w:rsid w:val="00D813F5"/>
    <w:rsid w:val="00D82889"/>
    <w:rsid w:val="00D83C3D"/>
    <w:rsid w:val="00D84149"/>
    <w:rsid w:val="00D8419A"/>
    <w:rsid w:val="00D84FAA"/>
    <w:rsid w:val="00D85E5D"/>
    <w:rsid w:val="00D86A80"/>
    <w:rsid w:val="00D871B6"/>
    <w:rsid w:val="00D879DD"/>
    <w:rsid w:val="00D9110C"/>
    <w:rsid w:val="00D925B6"/>
    <w:rsid w:val="00D92A36"/>
    <w:rsid w:val="00D949E1"/>
    <w:rsid w:val="00D95752"/>
    <w:rsid w:val="00D96D9F"/>
    <w:rsid w:val="00D9772A"/>
    <w:rsid w:val="00D97CDA"/>
    <w:rsid w:val="00D97D58"/>
    <w:rsid w:val="00DA00EC"/>
    <w:rsid w:val="00DA0346"/>
    <w:rsid w:val="00DA0428"/>
    <w:rsid w:val="00DA047E"/>
    <w:rsid w:val="00DA09D7"/>
    <w:rsid w:val="00DA118E"/>
    <w:rsid w:val="00DA2F6E"/>
    <w:rsid w:val="00DA35FF"/>
    <w:rsid w:val="00DA3D78"/>
    <w:rsid w:val="00DA3E60"/>
    <w:rsid w:val="00DA4BBA"/>
    <w:rsid w:val="00DA5381"/>
    <w:rsid w:val="00DA652A"/>
    <w:rsid w:val="00DA687F"/>
    <w:rsid w:val="00DA6FEB"/>
    <w:rsid w:val="00DA7304"/>
    <w:rsid w:val="00DA7B16"/>
    <w:rsid w:val="00DB05CD"/>
    <w:rsid w:val="00DB0A9E"/>
    <w:rsid w:val="00DB0E00"/>
    <w:rsid w:val="00DB10DC"/>
    <w:rsid w:val="00DB128F"/>
    <w:rsid w:val="00DB2013"/>
    <w:rsid w:val="00DB2429"/>
    <w:rsid w:val="00DB39DD"/>
    <w:rsid w:val="00DB3AD1"/>
    <w:rsid w:val="00DB3E22"/>
    <w:rsid w:val="00DB46AD"/>
    <w:rsid w:val="00DB47A8"/>
    <w:rsid w:val="00DB50AC"/>
    <w:rsid w:val="00DB5A23"/>
    <w:rsid w:val="00DB63C2"/>
    <w:rsid w:val="00DB6753"/>
    <w:rsid w:val="00DB67D4"/>
    <w:rsid w:val="00DB6E6F"/>
    <w:rsid w:val="00DC01D0"/>
    <w:rsid w:val="00DC09FC"/>
    <w:rsid w:val="00DC1559"/>
    <w:rsid w:val="00DC1A8A"/>
    <w:rsid w:val="00DC297C"/>
    <w:rsid w:val="00DC37E0"/>
    <w:rsid w:val="00DC4A1D"/>
    <w:rsid w:val="00DC4ABA"/>
    <w:rsid w:val="00DC548B"/>
    <w:rsid w:val="00DC54E1"/>
    <w:rsid w:val="00DC5A57"/>
    <w:rsid w:val="00DC6B27"/>
    <w:rsid w:val="00DC6DC0"/>
    <w:rsid w:val="00DC6E62"/>
    <w:rsid w:val="00DD1841"/>
    <w:rsid w:val="00DD261D"/>
    <w:rsid w:val="00DD404C"/>
    <w:rsid w:val="00DD4A16"/>
    <w:rsid w:val="00DD6C05"/>
    <w:rsid w:val="00DD716B"/>
    <w:rsid w:val="00DD7A1D"/>
    <w:rsid w:val="00DD7CE9"/>
    <w:rsid w:val="00DE0886"/>
    <w:rsid w:val="00DE0DD4"/>
    <w:rsid w:val="00DE1EF1"/>
    <w:rsid w:val="00DE2617"/>
    <w:rsid w:val="00DE2746"/>
    <w:rsid w:val="00DE2A2F"/>
    <w:rsid w:val="00DE36C7"/>
    <w:rsid w:val="00DE3BEF"/>
    <w:rsid w:val="00DE4397"/>
    <w:rsid w:val="00DE470E"/>
    <w:rsid w:val="00DE47B1"/>
    <w:rsid w:val="00DE556B"/>
    <w:rsid w:val="00DE5708"/>
    <w:rsid w:val="00DE6DEE"/>
    <w:rsid w:val="00DE7E1A"/>
    <w:rsid w:val="00DF02AE"/>
    <w:rsid w:val="00DF23E4"/>
    <w:rsid w:val="00DF3CC5"/>
    <w:rsid w:val="00DF4497"/>
    <w:rsid w:val="00DF4AE2"/>
    <w:rsid w:val="00DF62D8"/>
    <w:rsid w:val="00DF63EA"/>
    <w:rsid w:val="00DF6C85"/>
    <w:rsid w:val="00E00498"/>
    <w:rsid w:val="00E009EB"/>
    <w:rsid w:val="00E00C5A"/>
    <w:rsid w:val="00E01806"/>
    <w:rsid w:val="00E01923"/>
    <w:rsid w:val="00E02953"/>
    <w:rsid w:val="00E04C5E"/>
    <w:rsid w:val="00E052E9"/>
    <w:rsid w:val="00E05D94"/>
    <w:rsid w:val="00E06050"/>
    <w:rsid w:val="00E06A7B"/>
    <w:rsid w:val="00E07D3F"/>
    <w:rsid w:val="00E10471"/>
    <w:rsid w:val="00E10488"/>
    <w:rsid w:val="00E10FD2"/>
    <w:rsid w:val="00E11AA6"/>
    <w:rsid w:val="00E12154"/>
    <w:rsid w:val="00E12E73"/>
    <w:rsid w:val="00E1584E"/>
    <w:rsid w:val="00E15FEC"/>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2C4F"/>
    <w:rsid w:val="00E334DD"/>
    <w:rsid w:val="00E33B8C"/>
    <w:rsid w:val="00E34290"/>
    <w:rsid w:val="00E35167"/>
    <w:rsid w:val="00E360C8"/>
    <w:rsid w:val="00E370F7"/>
    <w:rsid w:val="00E37E9D"/>
    <w:rsid w:val="00E40965"/>
    <w:rsid w:val="00E41A94"/>
    <w:rsid w:val="00E41F55"/>
    <w:rsid w:val="00E43F40"/>
    <w:rsid w:val="00E45C52"/>
    <w:rsid w:val="00E46EEA"/>
    <w:rsid w:val="00E47A27"/>
    <w:rsid w:val="00E47D39"/>
    <w:rsid w:val="00E515D1"/>
    <w:rsid w:val="00E52140"/>
    <w:rsid w:val="00E5228E"/>
    <w:rsid w:val="00E522C4"/>
    <w:rsid w:val="00E53179"/>
    <w:rsid w:val="00E533B8"/>
    <w:rsid w:val="00E53895"/>
    <w:rsid w:val="00E53FF5"/>
    <w:rsid w:val="00E5432C"/>
    <w:rsid w:val="00E548A0"/>
    <w:rsid w:val="00E54936"/>
    <w:rsid w:val="00E54D32"/>
    <w:rsid w:val="00E551D0"/>
    <w:rsid w:val="00E55B4C"/>
    <w:rsid w:val="00E56498"/>
    <w:rsid w:val="00E570BD"/>
    <w:rsid w:val="00E61816"/>
    <w:rsid w:val="00E63937"/>
    <w:rsid w:val="00E6489B"/>
    <w:rsid w:val="00E65BB8"/>
    <w:rsid w:val="00E65CFB"/>
    <w:rsid w:val="00E65FCC"/>
    <w:rsid w:val="00E6782C"/>
    <w:rsid w:val="00E67A2A"/>
    <w:rsid w:val="00E67A80"/>
    <w:rsid w:val="00E67CCB"/>
    <w:rsid w:val="00E7039D"/>
    <w:rsid w:val="00E70545"/>
    <w:rsid w:val="00E71106"/>
    <w:rsid w:val="00E7191E"/>
    <w:rsid w:val="00E721B4"/>
    <w:rsid w:val="00E72F68"/>
    <w:rsid w:val="00E73D8A"/>
    <w:rsid w:val="00E7406C"/>
    <w:rsid w:val="00E74A22"/>
    <w:rsid w:val="00E75478"/>
    <w:rsid w:val="00E75748"/>
    <w:rsid w:val="00E75ACE"/>
    <w:rsid w:val="00E75D06"/>
    <w:rsid w:val="00E75FE8"/>
    <w:rsid w:val="00E7646D"/>
    <w:rsid w:val="00E8056E"/>
    <w:rsid w:val="00E80EDA"/>
    <w:rsid w:val="00E812D5"/>
    <w:rsid w:val="00E813BA"/>
    <w:rsid w:val="00E82E84"/>
    <w:rsid w:val="00E83D75"/>
    <w:rsid w:val="00E83E01"/>
    <w:rsid w:val="00E83E4A"/>
    <w:rsid w:val="00E84835"/>
    <w:rsid w:val="00E85035"/>
    <w:rsid w:val="00E85CAA"/>
    <w:rsid w:val="00E85FB7"/>
    <w:rsid w:val="00E866BD"/>
    <w:rsid w:val="00E86EFE"/>
    <w:rsid w:val="00E8732F"/>
    <w:rsid w:val="00E91C14"/>
    <w:rsid w:val="00E91EE0"/>
    <w:rsid w:val="00E924E9"/>
    <w:rsid w:val="00E92D7D"/>
    <w:rsid w:val="00E940C5"/>
    <w:rsid w:val="00E94FCE"/>
    <w:rsid w:val="00E953B4"/>
    <w:rsid w:val="00E96629"/>
    <w:rsid w:val="00E96C08"/>
    <w:rsid w:val="00E97983"/>
    <w:rsid w:val="00E97DCB"/>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14E3"/>
    <w:rsid w:val="00EC1C2E"/>
    <w:rsid w:val="00EC2657"/>
    <w:rsid w:val="00EC371A"/>
    <w:rsid w:val="00EC3C75"/>
    <w:rsid w:val="00EC4070"/>
    <w:rsid w:val="00EC43BA"/>
    <w:rsid w:val="00EC478A"/>
    <w:rsid w:val="00EC6056"/>
    <w:rsid w:val="00EC62E8"/>
    <w:rsid w:val="00EC6770"/>
    <w:rsid w:val="00EC6798"/>
    <w:rsid w:val="00EC72B6"/>
    <w:rsid w:val="00EC7A0D"/>
    <w:rsid w:val="00EC7EC8"/>
    <w:rsid w:val="00ED2DF6"/>
    <w:rsid w:val="00ED3CE7"/>
    <w:rsid w:val="00ED3DAB"/>
    <w:rsid w:val="00ED3E7C"/>
    <w:rsid w:val="00ED3F34"/>
    <w:rsid w:val="00ED48C3"/>
    <w:rsid w:val="00ED4D3E"/>
    <w:rsid w:val="00ED4FFB"/>
    <w:rsid w:val="00ED5874"/>
    <w:rsid w:val="00ED5E87"/>
    <w:rsid w:val="00ED7AA8"/>
    <w:rsid w:val="00ED7FD7"/>
    <w:rsid w:val="00EE2124"/>
    <w:rsid w:val="00EE222A"/>
    <w:rsid w:val="00EE2949"/>
    <w:rsid w:val="00EE3CE0"/>
    <w:rsid w:val="00EE48C4"/>
    <w:rsid w:val="00EE596F"/>
    <w:rsid w:val="00EE5E28"/>
    <w:rsid w:val="00EE6B5F"/>
    <w:rsid w:val="00EF0A16"/>
    <w:rsid w:val="00EF0AB1"/>
    <w:rsid w:val="00EF0E24"/>
    <w:rsid w:val="00EF3700"/>
    <w:rsid w:val="00EF3C0A"/>
    <w:rsid w:val="00EF3FCE"/>
    <w:rsid w:val="00EF5369"/>
    <w:rsid w:val="00EF64B3"/>
    <w:rsid w:val="00F00243"/>
    <w:rsid w:val="00F00EE5"/>
    <w:rsid w:val="00F01EC3"/>
    <w:rsid w:val="00F028C1"/>
    <w:rsid w:val="00F03009"/>
    <w:rsid w:val="00F045B8"/>
    <w:rsid w:val="00F049B4"/>
    <w:rsid w:val="00F050EA"/>
    <w:rsid w:val="00F05231"/>
    <w:rsid w:val="00F05BE9"/>
    <w:rsid w:val="00F063AA"/>
    <w:rsid w:val="00F070A9"/>
    <w:rsid w:val="00F1007A"/>
    <w:rsid w:val="00F1058C"/>
    <w:rsid w:val="00F108A2"/>
    <w:rsid w:val="00F11095"/>
    <w:rsid w:val="00F12719"/>
    <w:rsid w:val="00F14656"/>
    <w:rsid w:val="00F146DC"/>
    <w:rsid w:val="00F15042"/>
    <w:rsid w:val="00F15C10"/>
    <w:rsid w:val="00F16521"/>
    <w:rsid w:val="00F178E7"/>
    <w:rsid w:val="00F17BEB"/>
    <w:rsid w:val="00F20365"/>
    <w:rsid w:val="00F214AE"/>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3708A"/>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3D6"/>
    <w:rsid w:val="00F729C0"/>
    <w:rsid w:val="00F73125"/>
    <w:rsid w:val="00F735B4"/>
    <w:rsid w:val="00F73677"/>
    <w:rsid w:val="00F747E9"/>
    <w:rsid w:val="00F74B36"/>
    <w:rsid w:val="00F74C3A"/>
    <w:rsid w:val="00F7617D"/>
    <w:rsid w:val="00F76986"/>
    <w:rsid w:val="00F76A1F"/>
    <w:rsid w:val="00F76E96"/>
    <w:rsid w:val="00F776E5"/>
    <w:rsid w:val="00F80BA0"/>
    <w:rsid w:val="00F81861"/>
    <w:rsid w:val="00F81F83"/>
    <w:rsid w:val="00F81FC6"/>
    <w:rsid w:val="00F8243B"/>
    <w:rsid w:val="00F824CB"/>
    <w:rsid w:val="00F82B8E"/>
    <w:rsid w:val="00F833DF"/>
    <w:rsid w:val="00F848C3"/>
    <w:rsid w:val="00F84F4A"/>
    <w:rsid w:val="00F856C9"/>
    <w:rsid w:val="00F86B04"/>
    <w:rsid w:val="00F86ECB"/>
    <w:rsid w:val="00F872FA"/>
    <w:rsid w:val="00F873B8"/>
    <w:rsid w:val="00F9024F"/>
    <w:rsid w:val="00F907AE"/>
    <w:rsid w:val="00F91078"/>
    <w:rsid w:val="00F916F8"/>
    <w:rsid w:val="00F91B7A"/>
    <w:rsid w:val="00F93058"/>
    <w:rsid w:val="00F934A2"/>
    <w:rsid w:val="00F93A30"/>
    <w:rsid w:val="00F9432F"/>
    <w:rsid w:val="00F946FB"/>
    <w:rsid w:val="00F950A1"/>
    <w:rsid w:val="00F95323"/>
    <w:rsid w:val="00F9559B"/>
    <w:rsid w:val="00F95DBD"/>
    <w:rsid w:val="00F97725"/>
    <w:rsid w:val="00F97D36"/>
    <w:rsid w:val="00FA12EA"/>
    <w:rsid w:val="00FA2244"/>
    <w:rsid w:val="00FA2EEE"/>
    <w:rsid w:val="00FA3D44"/>
    <w:rsid w:val="00FA3DCE"/>
    <w:rsid w:val="00FA4289"/>
    <w:rsid w:val="00FA4ACF"/>
    <w:rsid w:val="00FA4FE0"/>
    <w:rsid w:val="00FA510C"/>
    <w:rsid w:val="00FA526C"/>
    <w:rsid w:val="00FA5773"/>
    <w:rsid w:val="00FA6780"/>
    <w:rsid w:val="00FB002E"/>
    <w:rsid w:val="00FB0CD6"/>
    <w:rsid w:val="00FB1119"/>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2D"/>
    <w:rsid w:val="00FD509C"/>
    <w:rsid w:val="00FD5F48"/>
    <w:rsid w:val="00FD6CFE"/>
    <w:rsid w:val="00FD6E91"/>
    <w:rsid w:val="00FE0FEF"/>
    <w:rsid w:val="00FE33AC"/>
    <w:rsid w:val="00FE3B9D"/>
    <w:rsid w:val="00FE3EA1"/>
    <w:rsid w:val="00FE3F68"/>
    <w:rsid w:val="00FE4EE4"/>
    <w:rsid w:val="00FE53FD"/>
    <w:rsid w:val="00FE569E"/>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 w:val="0155A83B"/>
    <w:rsid w:val="1A958843"/>
    <w:rsid w:val="1BED48E1"/>
    <w:rsid w:val="1FFA2764"/>
    <w:rsid w:val="31BAF582"/>
    <w:rsid w:val="389B1927"/>
    <w:rsid w:val="5CF60F6B"/>
    <w:rsid w:val="7CE4A53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15:docId w15:val="{EC132BB9-04FC-434F-B32E-564344B9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C94"/>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A402A1"/>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3353C6"/>
    <w:rPr>
      <w:color w:val="808080"/>
    </w:rPr>
  </w:style>
  <w:style w:type="table" w:customStyle="1" w:styleId="Tablealternatingcolours">
    <w:name w:val="Table alternating colours"/>
    <w:basedOn w:val="TableNormal"/>
    <w:uiPriority w:val="99"/>
    <w:rsid w:val="00E924E9"/>
    <w:tblPr>
      <w:tblStyleRowBandSize w:val="1"/>
    </w:tblPr>
    <w:tblStylePr w:type="firstRow">
      <w:tblPr/>
      <w:tcPr>
        <w:shd w:val="clear" w:color="auto" w:fill="4F81BD" w:themeFill="accent1"/>
      </w:tcPr>
    </w:tblStylePr>
    <w:tblStylePr w:type="band1Horz">
      <w:tblPr/>
      <w:tcPr>
        <w:shd w:val="clear" w:color="auto" w:fill="DBE5F1" w:themeFill="accent1" w:themeFillTint="33"/>
      </w:tcPr>
    </w:tblStylePr>
  </w:style>
  <w:style w:type="paragraph" w:customStyle="1" w:styleId="VersionControlTabletext">
    <w:name w:val="Version Control Table text"/>
    <w:basedOn w:val="Normal"/>
    <w:uiPriority w:val="99"/>
    <w:rsid w:val="00E67A80"/>
    <w:pPr>
      <w:spacing w:before="80" w:after="80" w:line="260" w:lineRule="exact"/>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46806172">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6713">
      <w:bodyDiv w:val="1"/>
      <w:marLeft w:val="0"/>
      <w:marRight w:val="0"/>
      <w:marTop w:val="0"/>
      <w:marBottom w:val="0"/>
      <w:divBdr>
        <w:top w:val="none" w:sz="0" w:space="0" w:color="auto"/>
        <w:left w:val="none" w:sz="0" w:space="0" w:color="auto"/>
        <w:bottom w:val="none" w:sz="0" w:space="0" w:color="auto"/>
        <w:right w:val="none" w:sz="0" w:space="0" w:color="auto"/>
      </w:divBdr>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02298852">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63320862">
      <w:bodyDiv w:val="1"/>
      <w:marLeft w:val="0"/>
      <w:marRight w:val="0"/>
      <w:marTop w:val="0"/>
      <w:marBottom w:val="0"/>
      <w:divBdr>
        <w:top w:val="none" w:sz="0" w:space="0" w:color="auto"/>
        <w:left w:val="none" w:sz="0" w:space="0" w:color="auto"/>
        <w:bottom w:val="none" w:sz="0" w:space="0" w:color="auto"/>
        <w:right w:val="none" w:sz="0" w:space="0" w:color="auto"/>
      </w:divBdr>
    </w:div>
    <w:div w:id="887910799">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39138679">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40470877">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39069330">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41998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header" Target="header5.xm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8.xml"/><Relationship Id="rId42" Type="http://schemas.openxmlformats.org/officeDocument/2006/relationships/footer" Target="footer1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PO@ato.gov.au" TargetMode="External"/><Relationship Id="rId25" Type="http://schemas.openxmlformats.org/officeDocument/2006/relationships/header" Target="header4.xml"/><Relationship Id="rId33" Type="http://schemas.openxmlformats.org/officeDocument/2006/relationships/footer" Target="footer7.xml"/><Relationship Id="rId38"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https://developer.sbr.gov.au/portal/servicedesk/customer/portal/1" TargetMode="External"/><Relationship Id="rId20" Type="http://schemas.openxmlformats.org/officeDocument/2006/relationships/footer" Target="footer1.xml"/><Relationship Id="rId29" Type="http://schemas.openxmlformats.org/officeDocument/2006/relationships/header" Target="header6.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br.gov.au/" TargetMode="Externa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eader" Target="header7.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9.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030d8a6407d14138d45e199ab79c88e0">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b4bd1e89c2d220a9cbdf412fad26d5e2"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dexed="tru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1.5</_Version>
    <_dlc_DocIdPersistId xmlns="ebcfea33-81e3-40b3-964f-0af249f09b77" xsi:nil="true"/>
    <_dlc_DocId xmlns="ebcfea33-81e3-40b3-964f-0af249f09b77">ENHAASS3WZA2-2111939726-57979</_dlc_DocId>
    <_dlc_DocIdUrl xmlns="ebcfea33-81e3-40b3-964f-0af249f09b77">
      <Url>https://atooffice.sharepoint.com/sites/DWISDDD/_layouts/15/DocIdRedir.aspx?ID=ENHAASS3WZA2-2111939726-57979</Url>
      <Description>ENHAASS3WZA2-2111939726-57979</Description>
    </_dlc_DocIdUrl>
    <Project xmlns="b8f7953d-d14b-4f71-b9e9-b3870bf8f12a">STP</Project>
    <Document_x0020_Status xmlns="b8f7953d-d14b-4f71-b9e9-b3870bf8f12a">Published Final</Document_x0020_Status>
    <Publication_x0020_Date xmlns="b8f7953d-d14b-4f71-b9e9-b3870bf8f12a">2025-09-17T17:00:00+00:00</Publication_x0020_Date>
    <Publication_x0020_Site xmlns="b8f7953d-d14b-4f71-b9e9-b3870bf8f12a">sbr.gov.au</Publication_x0020_Site>
    <Audience xmlns="b8f7953d-d14b-4f71-b9e9-b3870bf8f12a">External</Audience>
    <Domain xmlns="b8f7953d-d14b-4f71-b9e9-b3870bf8f12a">Lodgment Management</Domain>
    <Endorsing_x0020_Officer xmlns="b8f7953d-d14b-4f71-b9e9-b3870bf8f12a">
      <UserInfo>
        <DisplayName/>
        <AccountId xsi:nil="true"/>
        <AccountType/>
      </UserInfo>
    </Endorsing_x0020_Officer>
    <TaxCatchAll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E8BD05-75D1-40DA-B0A6-CC036B565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5CFF2-A6E9-41E3-B776-08EF2F29D7E6}">
  <ds:schemaRefs>
    <ds:schemaRef ds:uri="http://schemas.openxmlformats.org/officeDocument/2006/bibliography"/>
  </ds:schemaRefs>
</ds:datastoreItem>
</file>

<file path=customXml/itemProps3.xml><?xml version="1.0" encoding="utf-8"?>
<ds:datastoreItem xmlns:ds="http://schemas.openxmlformats.org/officeDocument/2006/customXml" ds:itemID="{9DD41ABB-7E15-412F-AB4A-5DBA8E968A17}">
  <ds:schemaRefs>
    <ds:schemaRef ds:uri="b8f7953d-d14b-4f71-b9e9-b3870bf8f12a"/>
    <ds:schemaRef ds:uri="http://purl.org/dc/elements/1.1/"/>
    <ds:schemaRef ds:uri="http://schemas.microsoft.com/office/2006/metadata/properties"/>
    <ds:schemaRef ds:uri="http://schemas.microsoft.com/office/2006/documentManagement/types"/>
    <ds:schemaRef ds:uri="http://purl.org/dc/terms/"/>
    <ds:schemaRef ds:uri="http://purl.org/dc/dcmitype/"/>
    <ds:schemaRef ds:uri="ebcfea33-81e3-40b3-964f-0af249f09b77"/>
    <ds:schemaRef ds:uri="http://schemas.microsoft.com/office/infopath/2007/PartnerControls"/>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2E9CFEE1-DF15-4261-9B7C-C45F06FB85E1}">
  <ds:schemaRefs>
    <ds:schemaRef ds:uri="http://schemas.microsoft.com/sharepoint/v3/contenttype/forms"/>
  </ds:schemaRefs>
</ds:datastoreItem>
</file>

<file path=customXml/itemProps5.xml><?xml version="1.0" encoding="utf-8"?>
<ds:datastoreItem xmlns:ds="http://schemas.openxmlformats.org/officeDocument/2006/customXml" ds:itemID="{D3BC6A4E-98D2-4C7B-B148-88530E3BAA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1715</TotalTime>
  <Pages>13</Pages>
  <Words>2283</Words>
  <Characters>14835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ATO LDG 2023 Package v1.5 Contents</vt:lpstr>
    </vt:vector>
  </TitlesOfParts>
  <Manager/>
  <Company>Standard Business Reporting</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LDG 2023 Package v1.5 Contents</dc:title>
  <dc:subject/>
  <dc:creator>Australian Taxation Office</dc:creator>
  <dc:description/>
  <cp:lastModifiedBy>Sophia Zhang</cp:lastModifiedBy>
  <cp:revision>32</cp:revision>
  <dcterms:created xsi:type="dcterms:W3CDTF">2024-08-05T00:19:00Z</dcterms:created>
  <dcterms:modified xsi:type="dcterms:W3CDTF">2025-09-09T00:34:00Z</dcterms:modified>
  <cp:contentStatus>Published 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0x010100155B54DD33414D42A64D323907890DCA</vt:lpwstr>
  </property>
  <property fmtid="{D5CDD505-2E9C-101B-9397-08002B2CF9AE}" pid="3" name="MediaServiceImageTags">
    <vt:lpwstr/>
  </property>
  <property fmtid="{D5CDD505-2E9C-101B-9397-08002B2CF9AE}" pid="4" name="_dlc_DocIdItemGuid">
    <vt:lpwstr>5eb672ce-078d-4453-ba5d-98baf97bcf85</vt:lpwstr>
  </property>
  <property fmtid="{D5CDD505-2E9C-101B-9397-08002B2CF9AE}" pid="5" name="Audience">
    <vt:lpwstr>External</vt:lpwstr>
  </property>
  <property fmtid="{D5CDD505-2E9C-101B-9397-08002B2CF9AE}" pid="6" name="Endorsing Officer">
    <vt:lpwstr/>
  </property>
  <property fmtid="{D5CDD505-2E9C-101B-9397-08002B2CF9AE}" pid="7" name="Domain">
    <vt:lpwstr>Lodgment Management</vt:lpwstr>
  </property>
  <property fmtid="{D5CDD505-2E9C-101B-9397-08002B2CF9AE}" pid="8" name="lcf76f155ced4ddcb4097134ff3c332f">
    <vt:lpwstr/>
  </property>
  <property fmtid="{D5CDD505-2E9C-101B-9397-08002B2CF9AE}" pid="9" name="TaxCatchAll">
    <vt:lpwstr/>
  </property>
  <property fmtid="{D5CDD505-2E9C-101B-9397-08002B2CF9AE}" pid="10" name="ClassificationContentMarkingHeaderShapeIds">
    <vt:lpwstr>75eb2969,6bd1cf8c,60e2dab,286db4a7,eff9828,230b3ea6,5984a10d,72a4808c,24580308,78e4ec0c,761eb167,1f3d9f7b</vt:lpwstr>
  </property>
  <property fmtid="{D5CDD505-2E9C-101B-9397-08002B2CF9AE}" pid="11" name="ClassificationContentMarkingHeaderFontProps">
    <vt:lpwstr>#b40029,10,Verdana</vt:lpwstr>
  </property>
  <property fmtid="{D5CDD505-2E9C-101B-9397-08002B2CF9AE}" pid="12" name="ClassificationContentMarkingHeaderText">
    <vt:lpwstr>OFFICIAL</vt:lpwstr>
  </property>
  <property fmtid="{D5CDD505-2E9C-101B-9397-08002B2CF9AE}" pid="13" name="ClassificationContentMarkingFooterShapeIds">
    <vt:lpwstr>73607f09,2a9ba5b2,22740bf,50b99a3f,105cc0a4,71edb06c,161f8e4d,157289c2,58f4f0a9,33405107,2c41e0dc,2b5083c2</vt:lpwstr>
  </property>
  <property fmtid="{D5CDD505-2E9C-101B-9397-08002B2CF9AE}" pid="14" name="ClassificationContentMarkingFooterFontProps">
    <vt:lpwstr>#b40029,10,Verdana</vt:lpwstr>
  </property>
  <property fmtid="{D5CDD505-2E9C-101B-9397-08002B2CF9AE}" pid="15" name="ClassificationContentMarkingFooterText">
    <vt:lpwstr>OFFICIAL</vt:lpwstr>
  </property>
  <property fmtid="{D5CDD505-2E9C-101B-9397-08002B2CF9AE}" pid="16" name="MSIP_Label_c111c204-3025-4293-a668-517002c3f023_Enabled">
    <vt:lpwstr>true</vt:lpwstr>
  </property>
  <property fmtid="{D5CDD505-2E9C-101B-9397-08002B2CF9AE}" pid="17" name="MSIP_Label_c111c204-3025-4293-a668-517002c3f023_SetDate">
    <vt:lpwstr>2025-06-19T23:25:33Z</vt:lpwstr>
  </property>
  <property fmtid="{D5CDD505-2E9C-101B-9397-08002B2CF9AE}" pid="18" name="MSIP_Label_c111c204-3025-4293-a668-517002c3f023_Method">
    <vt:lpwstr>Privileged</vt:lpwstr>
  </property>
  <property fmtid="{D5CDD505-2E9C-101B-9397-08002B2CF9AE}" pid="19" name="MSIP_Label_c111c204-3025-4293-a668-517002c3f023_Name">
    <vt:lpwstr>OFFICIAL</vt:lpwstr>
  </property>
  <property fmtid="{D5CDD505-2E9C-101B-9397-08002B2CF9AE}" pid="20" name="MSIP_Label_c111c204-3025-4293-a668-517002c3f023_SiteId">
    <vt:lpwstr>8e823e99-cbcb-430f-a0f6-af1365c21e22</vt:lpwstr>
  </property>
  <property fmtid="{D5CDD505-2E9C-101B-9397-08002B2CF9AE}" pid="21" name="MSIP_Label_c111c204-3025-4293-a668-517002c3f023_ActionId">
    <vt:lpwstr>e42046f4-6f38-43d5-97c0-84a3eeb70f85</vt:lpwstr>
  </property>
  <property fmtid="{D5CDD505-2E9C-101B-9397-08002B2CF9AE}" pid="22" name="MSIP_Label_c111c204-3025-4293-a668-517002c3f023_ContentBits">
    <vt:lpwstr>3</vt:lpwstr>
  </property>
</Properties>
</file>