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A98E37B" w:rsidR="00BA43CC" w:rsidRPr="009B06E0" w:rsidRDefault="0061602A" w:rsidP="00837C52">
            <w:pPr>
              <w:pStyle w:val="Heading5"/>
              <w:numPr>
                <w:ilvl w:val="0"/>
                <w:numId w:val="0"/>
              </w:num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66991A7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5F1121C1" w14:textId="77777777" w:rsidR="00B8239C" w:rsidRPr="005A5464" w:rsidRDefault="00B8239C" w:rsidP="00B8239C">
            <w:pPr>
              <w:pStyle w:val="ReportTitle"/>
              <w:spacing w:after="0"/>
              <w:ind w:left="442"/>
              <w:rPr>
                <w:rFonts w:cs="Arial"/>
                <w:i/>
                <w:sz w:val="50"/>
                <w:szCs w:val="50"/>
              </w:rPr>
            </w:pPr>
            <w:r>
              <w:rPr>
                <w:sz w:val="50"/>
              </w:rPr>
              <w:t xml:space="preserve">ETIC.0002 2015 Package v1.0 </w:t>
            </w:r>
            <w:r>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1BBBCE8B"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B8239C">
              <w:rPr>
                <w:rFonts w:ascii="Arial" w:hAnsi="Arial" w:cs="Arial"/>
                <w:sz w:val="28"/>
                <w:szCs w:val="28"/>
              </w:rPr>
              <w:t>23</w:t>
            </w:r>
            <w:r w:rsidR="00B8239C" w:rsidRPr="005A0D04">
              <w:rPr>
                <w:rFonts w:ascii="Arial" w:hAnsi="Arial" w:cs="Arial"/>
                <w:sz w:val="28"/>
                <w:szCs w:val="28"/>
                <w:vertAlign w:val="superscript"/>
              </w:rPr>
              <w:t>rd</w:t>
            </w:r>
            <w:r w:rsidR="00B8239C">
              <w:rPr>
                <w:rFonts w:ascii="Arial" w:hAnsi="Arial" w:cs="Arial"/>
                <w:sz w:val="28"/>
                <w:szCs w:val="28"/>
              </w:rPr>
              <w:t xml:space="preserve"> February 2017</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32D6400" w:rsidR="00C907DB" w:rsidRPr="009B06E0" w:rsidRDefault="0061602A" w:rsidP="000E5315">
            <w:pPr>
              <w:spacing w:before="60" w:after="60"/>
              <w:rPr>
                <w:rFonts w:cs="Arial"/>
                <w:b/>
              </w:rPr>
            </w:pPr>
            <w:r>
              <w:rPr>
                <w:rFonts w:cs="Arial"/>
                <w:noProof/>
              </w:rPr>
              <w:drawing>
                <wp:inline distT="0" distB="0" distL="0" distR="0" wp14:anchorId="538FA16F" wp14:editId="1D806EF5">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1DF3E3B" w:rsidR="00C907DB" w:rsidRPr="009B06E0" w:rsidRDefault="0061602A" w:rsidP="00671422">
            <w:pPr>
              <w:spacing w:before="60" w:after="60"/>
            </w:pPr>
            <w:r>
              <w:rPr>
                <w:noProof/>
              </w:rPr>
              <w:drawing>
                <wp:inline distT="0" distB="0" distL="0" distR="0" wp14:anchorId="48311423" wp14:editId="58F248C9">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9B06E0"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9B06E0" w:rsidRDefault="00994810" w:rsidP="005709D0">
            <w:pPr>
              <w:pStyle w:val="VersionHead"/>
              <w:spacing w:before="120" w:after="120"/>
            </w:pPr>
            <w:bookmarkStart w:id="2" w:name="_Hlk230516160"/>
            <w:r w:rsidRPr="009B06E0">
              <w:t>Version</w:t>
            </w:r>
          </w:p>
        </w:tc>
        <w:tc>
          <w:tcPr>
            <w:tcW w:w="1590" w:type="dxa"/>
            <w:tcBorders>
              <w:top w:val="single" w:sz="4" w:space="0" w:color="auto"/>
              <w:bottom w:val="single" w:sz="6" w:space="0" w:color="auto"/>
            </w:tcBorders>
            <w:shd w:val="clear" w:color="auto" w:fill="C6D9F1"/>
          </w:tcPr>
          <w:p w14:paraId="5AD7C401" w14:textId="77777777" w:rsidR="00994810" w:rsidRPr="009B06E0" w:rsidRDefault="00994810" w:rsidP="005709D0">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28739C0" w14:textId="77777777" w:rsidR="00994810" w:rsidRPr="009B06E0" w:rsidRDefault="00994810" w:rsidP="005709D0">
            <w:pPr>
              <w:pStyle w:val="VersionHead"/>
              <w:spacing w:before="120" w:after="120"/>
            </w:pPr>
            <w:r w:rsidRPr="009B06E0">
              <w:t>Description of changes</w:t>
            </w:r>
          </w:p>
        </w:tc>
      </w:tr>
      <w:tr w:rsidR="00A977EA" w:rsidRPr="009B06E0" w14:paraId="1BD48757" w14:textId="77777777" w:rsidTr="0083294D">
        <w:tc>
          <w:tcPr>
            <w:tcW w:w="1163" w:type="dxa"/>
            <w:tcBorders>
              <w:top w:val="single" w:sz="6" w:space="0" w:color="auto"/>
            </w:tcBorders>
          </w:tcPr>
          <w:p w14:paraId="53E89D6A" w14:textId="20598141" w:rsidR="00A977EA" w:rsidRDefault="00FD732F" w:rsidP="00185A71">
            <w:pPr>
              <w:pStyle w:val="Version2"/>
              <w:spacing w:before="120" w:after="120"/>
            </w:pPr>
            <w:r>
              <w:t>1.0</w:t>
            </w:r>
          </w:p>
        </w:tc>
        <w:tc>
          <w:tcPr>
            <w:tcW w:w="1590" w:type="dxa"/>
            <w:tcBorders>
              <w:top w:val="single" w:sz="6" w:space="0" w:color="auto"/>
            </w:tcBorders>
          </w:tcPr>
          <w:p w14:paraId="1DEBCFEA" w14:textId="659ACAE5" w:rsidR="00A977EA" w:rsidRDefault="008F638B" w:rsidP="008F638B">
            <w:pPr>
              <w:pStyle w:val="Version2"/>
              <w:spacing w:before="120" w:after="120"/>
            </w:pPr>
            <w:r>
              <w:t>23</w:t>
            </w:r>
            <w:r w:rsidR="00A977EA">
              <w:t>/</w:t>
            </w:r>
            <w:r>
              <w:t>02</w:t>
            </w:r>
            <w:r w:rsidR="00A977EA">
              <w:t>/201</w:t>
            </w:r>
            <w:r>
              <w:t>7</w:t>
            </w:r>
          </w:p>
        </w:tc>
        <w:tc>
          <w:tcPr>
            <w:tcW w:w="6490" w:type="dxa"/>
            <w:tcBorders>
              <w:top w:val="single" w:sz="6" w:space="0" w:color="auto"/>
            </w:tcBorders>
          </w:tcPr>
          <w:p w14:paraId="7E06A595" w14:textId="77777777" w:rsidR="00FD732F" w:rsidRPr="008A3227" w:rsidRDefault="00FD732F" w:rsidP="00FD732F">
            <w:pPr>
              <w:pStyle w:val="Version2"/>
              <w:spacing w:before="120" w:after="120"/>
              <w:rPr>
                <w:b/>
              </w:rPr>
            </w:pPr>
            <w:r w:rsidRPr="008A3227">
              <w:rPr>
                <w:b/>
              </w:rPr>
              <w:t>NOTE: This package is now at a status of ‘FINAL’.</w:t>
            </w:r>
          </w:p>
          <w:p w14:paraId="597AE31D" w14:textId="2A96B819" w:rsidR="00423E24" w:rsidRDefault="00A977EA" w:rsidP="004A5EBB">
            <w:pPr>
              <w:pStyle w:val="Version2"/>
              <w:spacing w:before="120" w:after="120"/>
            </w:pPr>
            <w:r>
              <w:t xml:space="preserve">This document has been updated for the </w:t>
            </w:r>
            <w:r w:rsidR="008F638B">
              <w:t>February</w:t>
            </w:r>
            <w:r>
              <w:t xml:space="preserve"> 201</w:t>
            </w:r>
            <w:r w:rsidR="008F638B">
              <w:t>7</w:t>
            </w:r>
            <w:r>
              <w:t xml:space="preserve"> EVTE Release. </w:t>
            </w:r>
          </w:p>
          <w:p w14:paraId="7A002BD6" w14:textId="77777777" w:rsidR="00F24AB9" w:rsidRPr="00F24AB9" w:rsidRDefault="00F24AB9" w:rsidP="00F24AB9">
            <w:pPr>
              <w:pStyle w:val="Version2"/>
              <w:spacing w:before="0" w:after="0"/>
              <w:contextualSpacing/>
              <w:rPr>
                <w:rFonts w:asciiTheme="minorHAnsi" w:hAnsiTheme="minorHAnsi" w:cstheme="minorHAnsi"/>
                <w:b/>
                <w:color w:val="1F497D"/>
                <w:sz w:val="24"/>
                <w:szCs w:val="24"/>
              </w:rPr>
            </w:pPr>
            <w:r w:rsidRPr="00F24AB9">
              <w:rPr>
                <w:rFonts w:asciiTheme="minorHAnsi" w:hAnsiTheme="minorHAnsi" w:cstheme="minorHAnsi"/>
                <w:b/>
                <w:color w:val="1F497D"/>
                <w:sz w:val="24"/>
                <w:szCs w:val="24"/>
              </w:rPr>
              <w:t>Section 1 Introduction</w:t>
            </w:r>
          </w:p>
          <w:p w14:paraId="739E9C56" w14:textId="77777777" w:rsidR="00F24AB9" w:rsidRPr="005A4C1A" w:rsidRDefault="00F24AB9" w:rsidP="00F24AB9">
            <w:pPr>
              <w:pStyle w:val="Version2"/>
              <w:spacing w:before="120" w:after="120"/>
              <w:rPr>
                <w:b/>
              </w:rPr>
            </w:pPr>
            <w:r>
              <w:rPr>
                <w:b/>
              </w:rPr>
              <w:t>Additions</w:t>
            </w:r>
            <w:r w:rsidRPr="005A4C1A">
              <w:rPr>
                <w:b/>
              </w:rPr>
              <w:t>:</w:t>
            </w:r>
          </w:p>
          <w:p w14:paraId="26E08927" w14:textId="77777777" w:rsidR="00F24AB9" w:rsidRDefault="00F24AB9" w:rsidP="00F24AB9">
            <w:pPr>
              <w:pStyle w:val="Version2"/>
              <w:spacing w:before="120" w:after="120"/>
              <w:rPr>
                <w:sz w:val="20"/>
                <w:szCs w:val="18"/>
              </w:rPr>
            </w:pPr>
            <w:r w:rsidRPr="003D06CC">
              <w:rPr>
                <w:sz w:val="20"/>
                <w:szCs w:val="18"/>
              </w:rPr>
              <w:t>The follow</w:t>
            </w:r>
            <w:r>
              <w:rPr>
                <w:sz w:val="20"/>
                <w:szCs w:val="18"/>
              </w:rPr>
              <w:t>ing subsections have been included:</w:t>
            </w:r>
          </w:p>
          <w:p w14:paraId="0EFA6507" w14:textId="77777777" w:rsidR="00F24AB9" w:rsidRPr="00A84370" w:rsidRDefault="00F24AB9" w:rsidP="00F24AB9">
            <w:pPr>
              <w:pStyle w:val="Version2"/>
              <w:spacing w:before="0" w:after="0"/>
              <w:rPr>
                <w:b/>
                <w:color w:val="1F497D"/>
                <w:sz w:val="20"/>
                <w:szCs w:val="20"/>
              </w:rPr>
            </w:pPr>
            <w:r w:rsidRPr="00A84370">
              <w:rPr>
                <w:b/>
                <w:color w:val="1F497D"/>
                <w:sz w:val="20"/>
                <w:szCs w:val="20"/>
              </w:rPr>
              <w:t>1.4.2 Circumstances where artefacts are not present in a package</w:t>
            </w:r>
          </w:p>
          <w:p w14:paraId="37027870" w14:textId="30E450FF" w:rsidR="00F24AB9" w:rsidRPr="00A84370" w:rsidRDefault="00F24AB9" w:rsidP="00F24AB9">
            <w:pPr>
              <w:pStyle w:val="Version2"/>
              <w:spacing w:before="0" w:after="0"/>
              <w:rPr>
                <w:b/>
                <w:color w:val="1F497D"/>
                <w:sz w:val="20"/>
                <w:szCs w:val="20"/>
              </w:rPr>
            </w:pPr>
            <w:r w:rsidRPr="00A84370">
              <w:rPr>
                <w:b/>
                <w:color w:val="1F497D"/>
                <w:sz w:val="20"/>
                <w:szCs w:val="20"/>
              </w:rPr>
              <w:t xml:space="preserve">1.4.3 New </w:t>
            </w:r>
            <w:r w:rsidR="00D01E1E" w:rsidRPr="00A84370">
              <w:rPr>
                <w:b/>
                <w:color w:val="1F497D"/>
                <w:sz w:val="20"/>
                <w:szCs w:val="20"/>
              </w:rPr>
              <w:t>s</w:t>
            </w:r>
            <w:r w:rsidRPr="00A84370">
              <w:rPr>
                <w:b/>
                <w:color w:val="1F497D"/>
                <w:sz w:val="20"/>
                <w:szCs w:val="20"/>
              </w:rPr>
              <w:t>ervices</w:t>
            </w:r>
          </w:p>
          <w:p w14:paraId="74D331AF" w14:textId="77777777" w:rsidR="00F24AB9" w:rsidRPr="00A84370" w:rsidRDefault="00F24AB9" w:rsidP="00F24AB9">
            <w:pPr>
              <w:pStyle w:val="Version2"/>
              <w:spacing w:before="0" w:after="0"/>
              <w:rPr>
                <w:b/>
                <w:color w:val="1F497D"/>
                <w:sz w:val="20"/>
                <w:szCs w:val="20"/>
              </w:rPr>
            </w:pPr>
            <w:r w:rsidRPr="00A84370">
              <w:rPr>
                <w:b/>
                <w:color w:val="1F497D"/>
                <w:sz w:val="20"/>
                <w:szCs w:val="20"/>
              </w:rPr>
              <w:t>1.4.4 New messages assocaiated with services (child relationship)</w:t>
            </w:r>
          </w:p>
          <w:p w14:paraId="73A02EB1" w14:textId="77777777" w:rsidR="00F50DAA" w:rsidRDefault="00F50DAA" w:rsidP="00F50DAA">
            <w:pPr>
              <w:pStyle w:val="Version2"/>
              <w:spacing w:before="0" w:after="0"/>
              <w:rPr>
                <w:sz w:val="20"/>
                <w:szCs w:val="18"/>
              </w:rPr>
            </w:pPr>
          </w:p>
          <w:p w14:paraId="7B275CC5" w14:textId="77777777" w:rsidR="00F24AB9" w:rsidRDefault="00F24AB9" w:rsidP="00F24AB9">
            <w:pPr>
              <w:pStyle w:val="Version2"/>
              <w:spacing w:before="120" w:after="120"/>
              <w:rPr>
                <w:b/>
              </w:rPr>
            </w:pPr>
            <w:r>
              <w:rPr>
                <w:b/>
              </w:rPr>
              <w:t>Updates:</w:t>
            </w:r>
          </w:p>
          <w:p w14:paraId="301EE050" w14:textId="328443D2" w:rsidR="00F24AB9" w:rsidRPr="00A84370" w:rsidRDefault="00F24AB9" w:rsidP="00F24AB9">
            <w:pPr>
              <w:pStyle w:val="Version2"/>
              <w:spacing w:before="0" w:after="0"/>
              <w:rPr>
                <w:sz w:val="20"/>
                <w:szCs w:val="20"/>
              </w:rPr>
            </w:pPr>
            <w:r w:rsidRPr="00A84370">
              <w:rPr>
                <w:sz w:val="20"/>
                <w:szCs w:val="20"/>
              </w:rPr>
              <w:t>Renamed Section 1.4 from "</w:t>
            </w:r>
            <w:r w:rsidRPr="00A84370">
              <w:rPr>
                <w:b/>
                <w:color w:val="1F497D"/>
                <w:sz w:val="20"/>
                <w:szCs w:val="20"/>
              </w:rPr>
              <w:t>Summary of impacts on software developers</w:t>
            </w:r>
            <w:r w:rsidRPr="00A84370">
              <w:rPr>
                <w:sz w:val="20"/>
                <w:szCs w:val="20"/>
              </w:rPr>
              <w:t>" to "</w:t>
            </w:r>
            <w:r w:rsidRPr="00A84370">
              <w:rPr>
                <w:b/>
                <w:color w:val="1F497D"/>
                <w:sz w:val="20"/>
                <w:szCs w:val="20"/>
              </w:rPr>
              <w:t xml:space="preserve">Summary of </w:t>
            </w:r>
            <w:r w:rsidR="00D01E1E" w:rsidRPr="00A84370">
              <w:rPr>
                <w:b/>
                <w:color w:val="1F497D"/>
                <w:sz w:val="20"/>
                <w:szCs w:val="20"/>
              </w:rPr>
              <w:t>a</w:t>
            </w:r>
            <w:r w:rsidRPr="00A84370">
              <w:rPr>
                <w:b/>
                <w:color w:val="1F497D"/>
                <w:sz w:val="20"/>
                <w:szCs w:val="20"/>
              </w:rPr>
              <w:t>rtefacts in the ATO package</w:t>
            </w:r>
            <w:r w:rsidRPr="00A84370">
              <w:rPr>
                <w:sz w:val="20"/>
                <w:szCs w:val="20"/>
              </w:rPr>
              <w:t xml:space="preserve">". </w:t>
            </w:r>
          </w:p>
          <w:p w14:paraId="2B902286" w14:textId="77777777" w:rsidR="00F24AB9" w:rsidRDefault="00F24AB9" w:rsidP="00F24AB9">
            <w:pPr>
              <w:pStyle w:val="Version2"/>
              <w:spacing w:before="0" w:after="0"/>
              <w:rPr>
                <w:sz w:val="20"/>
                <w:szCs w:val="18"/>
              </w:rPr>
            </w:pPr>
          </w:p>
          <w:p w14:paraId="538930C4" w14:textId="77777777" w:rsidR="00F24AB9" w:rsidRPr="00A84370" w:rsidRDefault="00F24AB9" w:rsidP="00F24AB9">
            <w:pPr>
              <w:pStyle w:val="Version2"/>
              <w:spacing w:before="0" w:after="0"/>
              <w:rPr>
                <w:b/>
                <w:color w:val="1F497D"/>
                <w:sz w:val="20"/>
                <w:szCs w:val="20"/>
              </w:rPr>
            </w:pPr>
            <w:r w:rsidRPr="00A84370">
              <w:rPr>
                <w:b/>
                <w:color w:val="1F497D"/>
                <w:sz w:val="20"/>
                <w:szCs w:val="20"/>
              </w:rPr>
              <w:t>1.4.1 In general</w:t>
            </w:r>
          </w:p>
          <w:p w14:paraId="5120B0FC" w14:textId="77777777" w:rsidR="00F24AB9" w:rsidRDefault="00F24AB9" w:rsidP="00F24AB9">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6E328EF5" w14:textId="77777777" w:rsidR="00F24AB9" w:rsidRDefault="00F24AB9" w:rsidP="00F24AB9">
            <w:pPr>
              <w:pStyle w:val="Version2"/>
              <w:spacing w:before="0" w:after="0"/>
              <w:rPr>
                <w:sz w:val="20"/>
                <w:szCs w:val="18"/>
              </w:rPr>
            </w:pPr>
          </w:p>
          <w:p w14:paraId="24A33DEC" w14:textId="77777777" w:rsidR="00F24AB9" w:rsidRDefault="00F24AB9" w:rsidP="00F24AB9">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258B5663" w14:textId="77777777" w:rsidR="00F24AB9" w:rsidRPr="00C600E1" w:rsidRDefault="00F24AB9" w:rsidP="00F24AB9">
            <w:pPr>
              <w:pStyle w:val="Version2"/>
              <w:spacing w:before="0" w:after="0"/>
              <w:rPr>
                <w:i/>
                <w:sz w:val="20"/>
                <w:szCs w:val="18"/>
              </w:rPr>
            </w:pPr>
          </w:p>
          <w:p w14:paraId="57214ACD" w14:textId="77777777" w:rsidR="00423E24" w:rsidRPr="00664F5B" w:rsidRDefault="00423E24" w:rsidP="00423E24">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2F8DFE27" w14:textId="77777777" w:rsidR="00A977EA" w:rsidRPr="00E17B47" w:rsidRDefault="00A977EA" w:rsidP="004A5EBB">
            <w:pPr>
              <w:pStyle w:val="Version2"/>
              <w:spacing w:before="120" w:after="120"/>
              <w:rPr>
                <w:b/>
              </w:rPr>
            </w:pPr>
            <w:r w:rsidRPr="00A176C6">
              <w:rPr>
                <w:b/>
              </w:rPr>
              <w:t>Updates:</w:t>
            </w:r>
          </w:p>
          <w:p w14:paraId="06C72E74" w14:textId="7B927AD4" w:rsidR="00423E24" w:rsidRPr="00A84370" w:rsidRDefault="00A977EA" w:rsidP="00423E24">
            <w:pPr>
              <w:pStyle w:val="Version2"/>
              <w:spacing w:before="0" w:after="0"/>
              <w:rPr>
                <w:b/>
                <w:color w:val="1F497D"/>
                <w:sz w:val="20"/>
                <w:szCs w:val="20"/>
              </w:rPr>
            </w:pPr>
            <w:r w:rsidRPr="00A84370">
              <w:rPr>
                <w:sz w:val="20"/>
                <w:szCs w:val="20"/>
              </w:rPr>
              <w:t xml:space="preserve">The following artefacts have been </w:t>
            </w:r>
            <w:r w:rsidR="00667C55">
              <w:rPr>
                <w:b/>
                <w:sz w:val="20"/>
                <w:szCs w:val="20"/>
              </w:rPr>
              <w:t>versioned to f</w:t>
            </w:r>
            <w:r w:rsidR="00667C55" w:rsidRPr="00A84370">
              <w:rPr>
                <w:b/>
                <w:sz w:val="20"/>
                <w:szCs w:val="20"/>
              </w:rPr>
              <w:t>inal</w:t>
            </w:r>
            <w:r w:rsidR="00667C55" w:rsidRPr="00A84370">
              <w:rPr>
                <w:sz w:val="20"/>
                <w:szCs w:val="20"/>
              </w:rPr>
              <w:t xml:space="preserve"> </w:t>
            </w:r>
            <w:r w:rsidRPr="00A84370">
              <w:rPr>
                <w:sz w:val="20"/>
                <w:szCs w:val="20"/>
              </w:rPr>
              <w:t>with</w:t>
            </w:r>
            <w:r w:rsidRPr="00667C55">
              <w:rPr>
                <w:sz w:val="20"/>
                <w:szCs w:val="20"/>
              </w:rPr>
              <w:t xml:space="preserve"> functional changes:</w:t>
            </w:r>
          </w:p>
          <w:p w14:paraId="6369322A" w14:textId="2F991FCF" w:rsidR="00667C55" w:rsidRPr="001D1B38" w:rsidRDefault="00667C55" w:rsidP="001D1B38">
            <w:pPr>
              <w:pStyle w:val="Version2"/>
              <w:numPr>
                <w:ilvl w:val="0"/>
                <w:numId w:val="37"/>
              </w:numPr>
              <w:tabs>
                <w:tab w:val="center" w:pos="3474"/>
              </w:tabs>
              <w:spacing w:after="0"/>
              <w:rPr>
                <w:rFonts w:ascii="Calibri" w:hAnsi="Calibri" w:cs="Calibri"/>
                <w:b/>
                <w:color w:val="1F497D"/>
                <w:sz w:val="20"/>
                <w:szCs w:val="20"/>
              </w:rPr>
            </w:pPr>
            <w:r w:rsidRPr="001D1B38">
              <w:rPr>
                <w:rFonts w:ascii="Calibri" w:hAnsi="Calibri" w:cs="Calibri"/>
                <w:b/>
                <w:color w:val="1F497D"/>
                <w:sz w:val="20"/>
                <w:szCs w:val="20"/>
              </w:rPr>
              <w:t>ATO ETIC.0002 2015 Validation Rules.xlsx</w:t>
            </w:r>
          </w:p>
          <w:p w14:paraId="091ACC79" w14:textId="184E1F2E" w:rsidR="00667C55" w:rsidRPr="001D1B38" w:rsidRDefault="001D1B38" w:rsidP="001D1B38">
            <w:pPr>
              <w:pStyle w:val="Version2"/>
              <w:tabs>
                <w:tab w:val="center" w:pos="3474"/>
              </w:tabs>
              <w:spacing w:before="0" w:after="0"/>
              <w:ind w:left="644"/>
              <w:rPr>
                <w:rFonts w:ascii="Calibri" w:hAnsi="Calibri" w:cs="Calibri"/>
                <w:sz w:val="20"/>
                <w:szCs w:val="20"/>
              </w:rPr>
            </w:pPr>
            <w:r w:rsidRPr="001D1B38">
              <w:rPr>
                <w:rFonts w:ascii="Calibri" w:hAnsi="Calibri" w:cs="Calibri"/>
                <w:sz w:val="20"/>
                <w:szCs w:val="20"/>
              </w:rPr>
              <w:t xml:space="preserve">Driver: </w:t>
            </w:r>
            <w:r w:rsidR="00667C55" w:rsidRPr="001D1B38">
              <w:rPr>
                <w:rFonts w:ascii="Calibri" w:hAnsi="Calibri" w:cs="Calibri"/>
                <w:sz w:val="20"/>
                <w:szCs w:val="20"/>
              </w:rPr>
              <w:t>PBI000000062329</w:t>
            </w:r>
            <w:r w:rsidR="002A594F">
              <w:rPr>
                <w:rFonts w:ascii="Calibri" w:hAnsi="Calibri" w:cs="Calibri"/>
                <w:sz w:val="20"/>
                <w:szCs w:val="20"/>
              </w:rPr>
              <w:t xml:space="preserve"> -</w:t>
            </w:r>
            <w:r w:rsidR="00667C55" w:rsidRPr="001D1B38">
              <w:rPr>
                <w:rFonts w:ascii="Calibri" w:hAnsi="Calibri" w:cs="Calibri"/>
                <w:sz w:val="20"/>
                <w:szCs w:val="20"/>
              </w:rPr>
              <w:t xml:space="preserve"> Deleted rules VR.ATO.GEN.428240 and VR.ATO.GEN.428241 and replaced with VR.ATO.GEN.000406 and VR.ATO.GEN.000408 respectively.</w:t>
            </w:r>
          </w:p>
          <w:p w14:paraId="0CCE716F" w14:textId="417E3A0C" w:rsidR="00423E24" w:rsidRPr="006B783C" w:rsidRDefault="00667C55" w:rsidP="001D1B38">
            <w:pPr>
              <w:pStyle w:val="Version2"/>
              <w:numPr>
                <w:ilvl w:val="0"/>
                <w:numId w:val="37"/>
              </w:numPr>
              <w:tabs>
                <w:tab w:val="center" w:pos="3474"/>
              </w:tabs>
              <w:spacing w:after="0"/>
              <w:rPr>
                <w:rFonts w:asciiTheme="minorHAnsi" w:hAnsiTheme="minorHAnsi" w:cstheme="minorHAnsi"/>
                <w:b/>
                <w:color w:val="365F91"/>
                <w:sz w:val="20"/>
                <w:szCs w:val="20"/>
              </w:rPr>
            </w:pPr>
            <w:r w:rsidRPr="001D1B38">
              <w:rPr>
                <w:rFonts w:ascii="Calibri" w:hAnsi="Calibri" w:cs="Calibri"/>
                <w:b/>
                <w:color w:val="1F497D"/>
                <w:sz w:val="20"/>
                <w:szCs w:val="20"/>
              </w:rPr>
              <w:t>ATO ETIC.0002 2015 Schematron.zip</w:t>
            </w:r>
          </w:p>
          <w:p w14:paraId="71D9E7B0" w14:textId="380A6A24" w:rsidR="006E1F06" w:rsidRDefault="00667C55" w:rsidP="001D1B38">
            <w:pPr>
              <w:pStyle w:val="Version2"/>
              <w:tabs>
                <w:tab w:val="center" w:pos="3474"/>
              </w:tabs>
              <w:spacing w:before="0" w:after="0"/>
              <w:ind w:left="644"/>
              <w:rPr>
                <w:rFonts w:ascii="Calibri" w:hAnsi="Calibri" w:cs="Calibri"/>
                <w:sz w:val="20"/>
                <w:szCs w:val="20"/>
              </w:rPr>
            </w:pPr>
            <w:r w:rsidRPr="001D1B38">
              <w:rPr>
                <w:rFonts w:ascii="Calibri" w:hAnsi="Calibri" w:cs="Calibri"/>
                <w:sz w:val="20"/>
                <w:szCs w:val="20"/>
              </w:rPr>
              <w:t>This zip file contains the updated schematron files for ETIC.</w:t>
            </w:r>
          </w:p>
          <w:p w14:paraId="5F1CDFBA" w14:textId="77777777" w:rsidR="00667C55" w:rsidRDefault="00667C55" w:rsidP="006E1F06">
            <w:pPr>
              <w:pStyle w:val="Version2"/>
              <w:spacing w:before="0" w:after="0"/>
              <w:rPr>
                <w:sz w:val="20"/>
                <w:szCs w:val="20"/>
              </w:rPr>
            </w:pPr>
          </w:p>
          <w:p w14:paraId="608A4405" w14:textId="35CDB073" w:rsidR="006E1F06" w:rsidRPr="00A84370" w:rsidRDefault="006E1F06" w:rsidP="006E1F06">
            <w:pPr>
              <w:pStyle w:val="Version2"/>
              <w:spacing w:before="0" w:after="0"/>
              <w:rPr>
                <w:b/>
                <w:color w:val="1F497D"/>
                <w:sz w:val="20"/>
                <w:szCs w:val="20"/>
              </w:rPr>
            </w:pPr>
            <w:r w:rsidRPr="00A84370">
              <w:rPr>
                <w:sz w:val="20"/>
                <w:szCs w:val="20"/>
              </w:rPr>
              <w:t xml:space="preserve">The following artefacts have been </w:t>
            </w:r>
            <w:r w:rsidRPr="00A84370">
              <w:rPr>
                <w:b/>
                <w:sz w:val="20"/>
                <w:szCs w:val="20"/>
              </w:rPr>
              <w:t xml:space="preserve">versioned to </w:t>
            </w:r>
            <w:r w:rsidR="00A84370">
              <w:rPr>
                <w:b/>
                <w:sz w:val="20"/>
                <w:szCs w:val="20"/>
              </w:rPr>
              <w:t>f</w:t>
            </w:r>
            <w:r w:rsidRPr="00A84370">
              <w:rPr>
                <w:b/>
                <w:sz w:val="20"/>
                <w:szCs w:val="20"/>
              </w:rPr>
              <w:t xml:space="preserve">inal </w:t>
            </w:r>
            <w:r w:rsidRPr="00A84370">
              <w:rPr>
                <w:sz w:val="20"/>
                <w:szCs w:val="20"/>
              </w:rPr>
              <w:t>with no functional changes</w:t>
            </w:r>
            <w:r w:rsidRPr="00A84370">
              <w:rPr>
                <w:b/>
                <w:sz w:val="20"/>
                <w:szCs w:val="20"/>
              </w:rPr>
              <w:t>:</w:t>
            </w:r>
          </w:p>
          <w:p w14:paraId="3978965A" w14:textId="00CB22DD" w:rsidR="00382358" w:rsidRPr="001D1B38" w:rsidRDefault="00667C55" w:rsidP="001D1B38">
            <w:pPr>
              <w:pStyle w:val="Version2"/>
              <w:numPr>
                <w:ilvl w:val="0"/>
                <w:numId w:val="37"/>
              </w:numPr>
              <w:tabs>
                <w:tab w:val="center" w:pos="3474"/>
              </w:tabs>
              <w:spacing w:after="0"/>
              <w:rPr>
                <w:rFonts w:ascii="Calibri" w:hAnsi="Calibri" w:cs="Calibri"/>
                <w:b/>
                <w:color w:val="1F497D"/>
                <w:sz w:val="20"/>
                <w:szCs w:val="20"/>
              </w:rPr>
            </w:pPr>
            <w:r w:rsidRPr="001D1B38">
              <w:rPr>
                <w:rFonts w:ascii="Calibri" w:hAnsi="Calibri" w:cs="Calibri"/>
                <w:b/>
                <w:color w:val="1F497D"/>
                <w:sz w:val="20"/>
                <w:szCs w:val="20"/>
              </w:rPr>
              <w:t>ATO ETIC.0002 2015 Request Message Structure Table.xlsx</w:t>
            </w:r>
          </w:p>
          <w:p w14:paraId="135F0F06" w14:textId="1A89B2AC" w:rsidR="00667C55" w:rsidRPr="001D1B38" w:rsidRDefault="00667C55" w:rsidP="001D1B38">
            <w:pPr>
              <w:pStyle w:val="Version2"/>
              <w:numPr>
                <w:ilvl w:val="0"/>
                <w:numId w:val="37"/>
              </w:numPr>
              <w:tabs>
                <w:tab w:val="center" w:pos="3474"/>
              </w:tabs>
              <w:spacing w:after="0"/>
              <w:rPr>
                <w:rFonts w:ascii="Calibri" w:hAnsi="Calibri" w:cs="Calibri"/>
                <w:b/>
                <w:color w:val="1F497D"/>
                <w:sz w:val="20"/>
                <w:szCs w:val="20"/>
              </w:rPr>
            </w:pPr>
            <w:r w:rsidRPr="001D1B38">
              <w:rPr>
                <w:rFonts w:ascii="Calibri" w:hAnsi="Calibri" w:cs="Calibri"/>
                <w:b/>
                <w:color w:val="1F497D"/>
                <w:sz w:val="20"/>
                <w:szCs w:val="20"/>
              </w:rPr>
              <w:t>ATO ETIC.0002 2015 Response Message Structure Table.xlsx</w:t>
            </w:r>
          </w:p>
          <w:p w14:paraId="7C328C00" w14:textId="77777777" w:rsidR="00423E24" w:rsidRDefault="00423E24" w:rsidP="00423E24">
            <w:pPr>
              <w:pStyle w:val="Version2"/>
              <w:spacing w:before="0" w:after="0"/>
              <w:ind w:left="752"/>
            </w:pPr>
          </w:p>
          <w:p w14:paraId="086D5C5F" w14:textId="77777777" w:rsidR="00D01E1E" w:rsidRDefault="00D01E1E" w:rsidP="00D01E1E">
            <w:pPr>
              <w:pStyle w:val="Version2"/>
              <w:spacing w:before="120" w:after="120"/>
              <w:rPr>
                <w:b/>
              </w:rPr>
            </w:pPr>
            <w:r>
              <w:rPr>
                <w:b/>
              </w:rPr>
              <w:t>Removals</w:t>
            </w:r>
            <w:r w:rsidRPr="00714BFA">
              <w:rPr>
                <w:b/>
              </w:rPr>
              <w:t>:</w:t>
            </w:r>
          </w:p>
          <w:p w14:paraId="667D4D26" w14:textId="024E6354" w:rsidR="00D01E1E" w:rsidRPr="001D1B38" w:rsidRDefault="00667C55" w:rsidP="001D1B38">
            <w:pPr>
              <w:pStyle w:val="Version2"/>
              <w:numPr>
                <w:ilvl w:val="0"/>
                <w:numId w:val="37"/>
              </w:numPr>
              <w:tabs>
                <w:tab w:val="center" w:pos="3474"/>
              </w:tabs>
              <w:spacing w:after="0"/>
              <w:rPr>
                <w:rFonts w:ascii="Calibri" w:hAnsi="Calibri" w:cs="Calibri"/>
                <w:b/>
                <w:color w:val="1F497D"/>
                <w:sz w:val="20"/>
                <w:szCs w:val="20"/>
              </w:rPr>
            </w:pPr>
            <w:r w:rsidRPr="001D1B38">
              <w:rPr>
                <w:rFonts w:ascii="Calibri" w:hAnsi="Calibri" w:cs="Calibri"/>
                <w:b/>
                <w:color w:val="1F497D"/>
                <w:sz w:val="20"/>
                <w:szCs w:val="20"/>
              </w:rPr>
              <w:t>ATO ETIC.0002 2015 Message Repository.xml</w:t>
            </w:r>
          </w:p>
          <w:p w14:paraId="7005A430" w14:textId="3FC9E2B9" w:rsidR="00D01E1E" w:rsidRPr="001D1B38" w:rsidRDefault="00D01E1E" w:rsidP="001D1B38">
            <w:pPr>
              <w:pStyle w:val="Version2"/>
              <w:tabs>
                <w:tab w:val="center" w:pos="3474"/>
              </w:tabs>
              <w:spacing w:before="0" w:after="0"/>
              <w:ind w:left="644"/>
              <w:rPr>
                <w:rFonts w:ascii="Calibri" w:hAnsi="Calibri" w:cs="Calibri"/>
                <w:sz w:val="20"/>
                <w:szCs w:val="20"/>
              </w:rPr>
            </w:pPr>
            <w:r w:rsidRPr="001D1B38">
              <w:rPr>
                <w:rFonts w:ascii="Calibri" w:hAnsi="Calibri" w:cs="Calibri"/>
                <w:sz w:val="20"/>
                <w:szCs w:val="20"/>
              </w:rPr>
              <w:t xml:space="preserve">This file has now been removed from the </w:t>
            </w:r>
            <w:r w:rsidR="00667C55" w:rsidRPr="001D1B38">
              <w:rPr>
                <w:rFonts w:ascii="Calibri" w:hAnsi="Calibri" w:cs="Calibri"/>
                <w:sz w:val="20"/>
                <w:szCs w:val="20"/>
              </w:rPr>
              <w:t>E</w:t>
            </w:r>
            <w:r w:rsidR="009F4C56" w:rsidRPr="001D1B38">
              <w:rPr>
                <w:rFonts w:ascii="Calibri" w:hAnsi="Calibri" w:cs="Calibri"/>
                <w:sz w:val="20"/>
                <w:szCs w:val="20"/>
              </w:rPr>
              <w:t>TIC</w:t>
            </w:r>
            <w:r w:rsidRPr="001D1B38">
              <w:rPr>
                <w:rFonts w:ascii="Calibri" w:hAnsi="Calibri" w:cs="Calibri"/>
                <w:sz w:val="20"/>
                <w:szCs w:val="20"/>
              </w:rPr>
              <w:t xml:space="preserve"> 201</w:t>
            </w:r>
            <w:r w:rsidR="009F4C56" w:rsidRPr="001D1B38">
              <w:rPr>
                <w:rFonts w:ascii="Calibri" w:hAnsi="Calibri" w:cs="Calibri"/>
                <w:sz w:val="20"/>
                <w:szCs w:val="20"/>
              </w:rPr>
              <w:t>5</w:t>
            </w:r>
            <w:r w:rsidRPr="001D1B38">
              <w:rPr>
                <w:rFonts w:ascii="Calibri" w:hAnsi="Calibri" w:cs="Calibri"/>
                <w:sz w:val="20"/>
                <w:szCs w:val="20"/>
              </w:rPr>
              <w:t xml:space="preserve"> package, refer to the ATO SBR Message Repository.</w:t>
            </w:r>
          </w:p>
          <w:p w14:paraId="3A747F0A" w14:textId="6916F173" w:rsidR="00D01E1E" w:rsidRPr="001D1B38" w:rsidRDefault="00667C55" w:rsidP="001D1B38">
            <w:pPr>
              <w:pStyle w:val="Version2"/>
              <w:numPr>
                <w:ilvl w:val="0"/>
                <w:numId w:val="37"/>
              </w:numPr>
              <w:tabs>
                <w:tab w:val="center" w:pos="3474"/>
              </w:tabs>
              <w:spacing w:after="0"/>
              <w:rPr>
                <w:rFonts w:ascii="Calibri" w:hAnsi="Calibri" w:cs="Calibri"/>
                <w:b/>
                <w:color w:val="1F497D"/>
                <w:sz w:val="20"/>
                <w:szCs w:val="20"/>
              </w:rPr>
            </w:pPr>
            <w:r w:rsidRPr="001D1B38">
              <w:rPr>
                <w:rFonts w:ascii="Calibri" w:hAnsi="Calibri" w:cs="Calibri"/>
                <w:b/>
                <w:color w:val="1F497D"/>
                <w:sz w:val="20"/>
                <w:szCs w:val="20"/>
              </w:rPr>
              <w:t>ATO ETIC.0002 2015 Message Implementation Guide.docx</w:t>
            </w:r>
          </w:p>
          <w:p w14:paraId="223A86F7" w14:textId="5C7091C5" w:rsidR="00D01E1E" w:rsidRPr="001D1B38" w:rsidRDefault="006E1F06" w:rsidP="001D1B38">
            <w:pPr>
              <w:pStyle w:val="Version2"/>
              <w:tabs>
                <w:tab w:val="center" w:pos="3474"/>
              </w:tabs>
              <w:spacing w:before="0" w:after="0"/>
              <w:ind w:left="644"/>
              <w:rPr>
                <w:rFonts w:ascii="Calibri" w:hAnsi="Calibri" w:cs="Calibri"/>
                <w:sz w:val="20"/>
                <w:szCs w:val="20"/>
              </w:rPr>
            </w:pPr>
            <w:r w:rsidRPr="001D1B38">
              <w:rPr>
                <w:rFonts w:ascii="Calibri" w:hAnsi="Calibri" w:cs="Calibri"/>
                <w:sz w:val="20"/>
                <w:szCs w:val="20"/>
              </w:rPr>
              <w:lastRenderedPageBreak/>
              <w:t>Message Implementation Guide (MIG) documents have been replaced by the ATO Service Registry which is published under the ATO Common information artefacts section on all ATO pages on sbr.gov.au</w:t>
            </w:r>
            <w:r w:rsidR="00D01E1E" w:rsidRPr="001D1B38">
              <w:rPr>
                <w:rFonts w:ascii="Calibri" w:hAnsi="Calibri" w:cs="Calibri"/>
                <w:sz w:val="20"/>
                <w:szCs w:val="20"/>
              </w:rPr>
              <w:t>.</w:t>
            </w:r>
          </w:p>
          <w:p w14:paraId="421DB31E" w14:textId="77777777" w:rsidR="00D01E1E" w:rsidRPr="00423E24" w:rsidRDefault="00D01E1E" w:rsidP="00423E24">
            <w:pPr>
              <w:pStyle w:val="Version2"/>
              <w:spacing w:before="0" w:after="0"/>
              <w:ind w:left="752"/>
            </w:pPr>
          </w:p>
          <w:p w14:paraId="15A0880E" w14:textId="77777777" w:rsidR="00423E24" w:rsidRPr="00E001E8" w:rsidRDefault="00423E24" w:rsidP="00423E24">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25378321" w14:textId="77777777" w:rsidR="00F24AB9" w:rsidRDefault="00F24AB9" w:rsidP="00F24AB9">
            <w:pPr>
              <w:pStyle w:val="Version2"/>
              <w:spacing w:before="120" w:after="120"/>
              <w:rPr>
                <w:b/>
              </w:rPr>
            </w:pPr>
            <w:r>
              <w:rPr>
                <w:b/>
              </w:rPr>
              <w:t>Additions</w:t>
            </w:r>
            <w:r w:rsidRPr="009B7887">
              <w:rPr>
                <w:b/>
              </w:rPr>
              <w:t>:</w:t>
            </w:r>
          </w:p>
          <w:p w14:paraId="5DAE4827" w14:textId="77777777" w:rsidR="00F24AB9" w:rsidRPr="00A84370" w:rsidRDefault="00F24AB9" w:rsidP="00FF3AB2">
            <w:pPr>
              <w:pStyle w:val="Version2"/>
              <w:spacing w:before="0" w:after="120"/>
              <w:ind w:left="34"/>
              <w:rPr>
                <w:b/>
                <w:color w:val="1F497D"/>
                <w:sz w:val="20"/>
                <w:szCs w:val="20"/>
              </w:rPr>
            </w:pPr>
            <w:r w:rsidRPr="00A84370">
              <w:rPr>
                <w:sz w:val="20"/>
                <w:szCs w:val="20"/>
              </w:rPr>
              <w:t>The following subsections have been included:</w:t>
            </w:r>
          </w:p>
          <w:p w14:paraId="66DF96A8" w14:textId="77777777" w:rsidR="00FF3AB2" w:rsidRDefault="00FF3AB2" w:rsidP="00FF3AB2">
            <w:pPr>
              <w:pStyle w:val="Version2"/>
              <w:spacing w:before="0" w:after="0"/>
              <w:rPr>
                <w:sz w:val="20"/>
                <w:szCs w:val="18"/>
              </w:rPr>
            </w:pPr>
            <w:r w:rsidRPr="00315C10">
              <w:rPr>
                <w:sz w:val="20"/>
                <w:szCs w:val="18"/>
              </w:rPr>
              <w:t>Section 3.1 Technical Changes</w:t>
            </w:r>
          </w:p>
          <w:p w14:paraId="2AA3A072" w14:textId="64110D17" w:rsidR="00FF3AB2" w:rsidRPr="00CC5C38" w:rsidRDefault="00FF3AB2" w:rsidP="00FF3AB2">
            <w:pPr>
              <w:pStyle w:val="Version2"/>
              <w:spacing w:before="0" w:after="0"/>
              <w:rPr>
                <w:sz w:val="20"/>
                <w:szCs w:val="18"/>
              </w:rPr>
            </w:pPr>
            <w:r w:rsidRPr="00CC5C38">
              <w:rPr>
                <w:sz w:val="20"/>
                <w:szCs w:val="18"/>
              </w:rPr>
              <w:t>Section 3.2 Event Message Changes</w:t>
            </w:r>
          </w:p>
          <w:p w14:paraId="624F0117" w14:textId="77777777" w:rsidR="00FF3AB2" w:rsidRPr="00CC5C38" w:rsidRDefault="00FF3AB2" w:rsidP="00FF3AB2">
            <w:pPr>
              <w:pStyle w:val="Version2"/>
              <w:spacing w:before="120" w:after="0"/>
              <w:ind w:left="284" w:hanging="284"/>
              <w:rPr>
                <w:b/>
              </w:rPr>
            </w:pPr>
            <w:r>
              <w:rPr>
                <w:b/>
              </w:rPr>
              <w:t>Updates</w:t>
            </w:r>
            <w:r w:rsidRPr="00064BA9">
              <w:rPr>
                <w:b/>
              </w:rPr>
              <w:t>:</w:t>
            </w:r>
          </w:p>
          <w:p w14:paraId="0BE9BABB" w14:textId="77777777" w:rsidR="00FF3AB2" w:rsidRDefault="00FF3AB2" w:rsidP="00FF3AB2">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7C5F88A0" w14:textId="77777777" w:rsidR="00FF3AB2" w:rsidRPr="00682159" w:rsidRDefault="00FF3AB2" w:rsidP="00FF3AB2">
            <w:pPr>
              <w:pStyle w:val="Version2"/>
              <w:spacing w:before="120" w:after="120"/>
              <w:rPr>
                <w:sz w:val="20"/>
                <w:szCs w:val="18"/>
              </w:rPr>
            </w:pPr>
            <w:r w:rsidRPr="00682159">
              <w:rPr>
                <w:sz w:val="20"/>
                <w:szCs w:val="18"/>
              </w:rPr>
              <w:t>The following Schematron ID’s have been added or removed:</w:t>
            </w:r>
          </w:p>
          <w:p w14:paraId="780967B8" w14:textId="77777777" w:rsidR="00FF3AB2" w:rsidRDefault="00FF3AB2" w:rsidP="00FF3AB2">
            <w:pPr>
              <w:pStyle w:val="Version2"/>
              <w:numPr>
                <w:ilvl w:val="0"/>
                <w:numId w:val="37"/>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sidRPr="007E419E">
              <w:rPr>
                <w:rFonts w:ascii="Calibri" w:hAnsi="Calibri" w:cs="Calibri"/>
                <w:b/>
                <w:color w:val="1F497D"/>
                <w:sz w:val="20"/>
                <w:szCs w:val="20"/>
              </w:rPr>
              <w:t xml:space="preserve">VR.ATO.GEN.428240 </w:t>
            </w:r>
          </w:p>
          <w:p w14:paraId="1BDCF8F4" w14:textId="77777777" w:rsidR="00FF3AB2" w:rsidRDefault="00FF3AB2" w:rsidP="00FF3AB2">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7476CE7" w14:textId="77777777" w:rsidR="00FF3AB2" w:rsidRPr="007E419E"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(pyde.xx.xx:AddressDetails.Line1.Text = FOUND("C/O","C/","Care Of","CO"))</w:t>
            </w:r>
          </w:p>
          <w:p w14:paraId="5A299F9A" w14:textId="77777777" w:rsidR="00FF3AB2" w:rsidRPr="007E419E"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09DCADF1" w14:textId="77777777" w:rsidR="00FF3AB2"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7209A59A" w14:textId="77777777" w:rsidR="00FF3AB2" w:rsidRDefault="00FF3AB2" w:rsidP="00FF3AB2">
            <w:pPr>
              <w:pStyle w:val="Version2"/>
              <w:numPr>
                <w:ilvl w:val="0"/>
                <w:numId w:val="37"/>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Pr>
                <w:rFonts w:ascii="Calibri" w:hAnsi="Calibri" w:cs="Calibri"/>
                <w:b/>
                <w:color w:val="1F497D"/>
                <w:sz w:val="20"/>
                <w:szCs w:val="20"/>
              </w:rPr>
              <w:t>VR.ATO.GEN.428241</w:t>
            </w:r>
            <w:r w:rsidRPr="007E419E">
              <w:rPr>
                <w:rFonts w:ascii="Calibri" w:hAnsi="Calibri" w:cs="Calibri"/>
                <w:b/>
                <w:color w:val="1F497D"/>
                <w:sz w:val="20"/>
                <w:szCs w:val="20"/>
              </w:rPr>
              <w:t xml:space="preserve"> </w:t>
            </w:r>
          </w:p>
          <w:p w14:paraId="772307D8" w14:textId="77777777" w:rsidR="00FF3AB2" w:rsidRDefault="00FF3AB2" w:rsidP="00FF3AB2">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5F0CFE6" w14:textId="77777777" w:rsidR="00FF3AB2" w:rsidRPr="007E419E"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(pyde.xx.xx:AddressDetails.Line2.Text = FOUND("C/-","C/O","C/","Care Of","CO"))</w:t>
            </w:r>
          </w:p>
          <w:p w14:paraId="526469B8" w14:textId="77777777" w:rsidR="00FF3AB2" w:rsidRPr="007E419E"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71389667" w14:textId="77777777" w:rsidR="00FF3AB2"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22EED01A" w14:textId="77777777" w:rsidR="00FF3AB2" w:rsidRDefault="00FF3AB2" w:rsidP="00FF3AB2">
            <w:pPr>
              <w:pStyle w:val="Version2"/>
              <w:numPr>
                <w:ilvl w:val="0"/>
                <w:numId w:val="37"/>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Pr>
                <w:rFonts w:ascii="Calibri" w:hAnsi="Calibri" w:cs="Calibri"/>
                <w:b/>
                <w:color w:val="1F497D"/>
                <w:sz w:val="20"/>
                <w:szCs w:val="20"/>
              </w:rPr>
              <w:t>VR.ATO.GEN.000406</w:t>
            </w:r>
            <w:r w:rsidRPr="007E419E">
              <w:rPr>
                <w:rFonts w:ascii="Calibri" w:hAnsi="Calibri" w:cs="Calibri"/>
                <w:b/>
                <w:color w:val="1F497D"/>
                <w:sz w:val="20"/>
                <w:szCs w:val="20"/>
              </w:rPr>
              <w:t xml:space="preserve"> </w:t>
            </w:r>
          </w:p>
          <w:p w14:paraId="3EB23177" w14:textId="77777777" w:rsidR="00FF3AB2" w:rsidRDefault="00FF3AB2" w:rsidP="00FF3AB2">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552068A9" w14:textId="77777777" w:rsidR="00FF3AB2" w:rsidRPr="007E419E"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(pyde.xx.xx:AddressDetails.Line1.Text &lt;&gt; NULLORBLANK) AND (pyde.xx.xx:AddressDetails.Line1.Text STARTSWITH SET("C/O ","C/ ","Care Of ","CO ")) OR (pyde.xx.xx:AddressDetails.Line1.Text CONTAINS SET(" C/O "," C/ "," Care Of "))</w:t>
            </w:r>
          </w:p>
          <w:p w14:paraId="575C11B5" w14:textId="77777777" w:rsidR="00FF3AB2" w:rsidRPr="007E419E"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02201F54" w14:textId="77777777" w:rsidR="00FF3AB2"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255E9370" w14:textId="77777777" w:rsidR="00FF3AB2" w:rsidRDefault="00FF3AB2" w:rsidP="00FF3AB2">
            <w:pPr>
              <w:pStyle w:val="Version2"/>
              <w:numPr>
                <w:ilvl w:val="0"/>
                <w:numId w:val="37"/>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sidRPr="007E419E">
              <w:rPr>
                <w:rFonts w:ascii="Calibri" w:hAnsi="Calibri" w:cs="Calibri"/>
                <w:b/>
                <w:color w:val="1F497D"/>
                <w:sz w:val="20"/>
                <w:szCs w:val="20"/>
              </w:rPr>
              <w:t>VR.ATO.GEN.</w:t>
            </w:r>
            <w:r>
              <w:rPr>
                <w:rFonts w:ascii="Calibri" w:hAnsi="Calibri" w:cs="Calibri"/>
                <w:b/>
                <w:color w:val="1F497D"/>
                <w:sz w:val="20"/>
                <w:szCs w:val="20"/>
              </w:rPr>
              <w:t>00408</w:t>
            </w:r>
            <w:r w:rsidRPr="007E419E">
              <w:rPr>
                <w:rFonts w:ascii="Calibri" w:hAnsi="Calibri" w:cs="Calibri"/>
                <w:b/>
                <w:color w:val="1F497D"/>
                <w:sz w:val="20"/>
                <w:szCs w:val="20"/>
              </w:rPr>
              <w:t xml:space="preserve"> </w:t>
            </w:r>
          </w:p>
          <w:p w14:paraId="384AF2D4" w14:textId="77777777" w:rsidR="00FF3AB2" w:rsidRDefault="00FF3AB2" w:rsidP="00FF3AB2">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2E526FE8" w14:textId="77777777" w:rsidR="00FF3AB2" w:rsidRPr="007E419E"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(pyde.xx.xx:AddressDetails.Line2.Text &lt;&gt; NULLORBLANK) AND (pyde.xx.xx:AddressDetails.Line2.Text STARTSWITH SET("C/- ","C/O ","C/ ","Care Of ","CO ") OR pyde.xx.xx:AddressDetails.Line2.Text CONTAINS SET(" C/- "," C/O "," C/ "," Care Of "))</w:t>
            </w:r>
          </w:p>
          <w:p w14:paraId="2B9BD64C" w14:textId="77777777" w:rsidR="00FF3AB2" w:rsidRPr="007E419E" w:rsidRDefault="00FF3AB2" w:rsidP="00FF3AB2">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698B6F3E" w14:textId="1478F23C" w:rsidR="00F24AB9" w:rsidRPr="008A45BF" w:rsidRDefault="00FF3AB2" w:rsidP="008A45BF">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3E0325F1" w14:textId="77777777" w:rsidR="00FF3AB2" w:rsidRPr="00A84370" w:rsidRDefault="00FF3AB2" w:rsidP="00382358">
            <w:pPr>
              <w:pStyle w:val="Version2"/>
              <w:spacing w:before="0" w:after="0"/>
              <w:ind w:left="34"/>
              <w:rPr>
                <w:sz w:val="20"/>
                <w:szCs w:val="20"/>
              </w:rPr>
            </w:pPr>
          </w:p>
          <w:p w14:paraId="5B6F6ADD" w14:textId="77777777" w:rsidR="00FF3AB2" w:rsidRDefault="00FF3AB2" w:rsidP="00FF3AB2">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14EBF668" w14:textId="77777777" w:rsidR="00FF3AB2" w:rsidRDefault="00FF3AB2" w:rsidP="00FF3AB2">
            <w:pPr>
              <w:pStyle w:val="Version2"/>
              <w:spacing w:before="0" w:after="0"/>
              <w:ind w:left="34"/>
              <w:rPr>
                <w:sz w:val="20"/>
                <w:szCs w:val="18"/>
              </w:rPr>
            </w:pPr>
            <w:r w:rsidRPr="00800C95">
              <w:rPr>
                <w:sz w:val="20"/>
                <w:szCs w:val="18"/>
              </w:rPr>
              <w:t>There are no changes to event messages in this package version</w:t>
            </w:r>
            <w:r>
              <w:rPr>
                <w:sz w:val="20"/>
                <w:szCs w:val="18"/>
              </w:rPr>
              <w:t>.</w:t>
            </w:r>
          </w:p>
          <w:p w14:paraId="69D4549D" w14:textId="6F11B224" w:rsidR="00382358" w:rsidRDefault="00FF3AB2" w:rsidP="00FF3AB2">
            <w:pPr>
              <w:pStyle w:val="Version2"/>
              <w:spacing w:before="0" w:after="0"/>
              <w:ind w:left="34"/>
              <w:rPr>
                <w:sz w:val="20"/>
                <w:szCs w:val="20"/>
              </w:rPr>
            </w:pPr>
            <w:r>
              <w:rPr>
                <w:sz w:val="20"/>
                <w:szCs w:val="20"/>
              </w:rPr>
              <w:t xml:space="preserve"> </w:t>
            </w:r>
          </w:p>
          <w:p w14:paraId="198246E2" w14:textId="77777777" w:rsidR="00423E24" w:rsidRPr="00664F5B" w:rsidRDefault="00423E24" w:rsidP="00423E24">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5C430F6C" w14:textId="5499BBD7" w:rsidR="00423E24" w:rsidRDefault="00423E24" w:rsidP="006E1F06">
            <w:pPr>
              <w:pStyle w:val="Version2"/>
              <w:spacing w:before="0" w:after="0"/>
              <w:ind w:left="34"/>
              <w:rPr>
                <w:sz w:val="20"/>
                <w:szCs w:val="20"/>
              </w:rPr>
            </w:pPr>
            <w:r w:rsidRPr="00664F5B">
              <w:rPr>
                <w:sz w:val="20"/>
                <w:szCs w:val="20"/>
              </w:rPr>
              <w:t xml:space="preserve">There are no </w:t>
            </w:r>
            <w:r w:rsidR="00A84370">
              <w:rPr>
                <w:sz w:val="20"/>
                <w:szCs w:val="20"/>
              </w:rPr>
              <w:t>k</w:t>
            </w:r>
            <w:r w:rsidRPr="00664F5B">
              <w:rPr>
                <w:sz w:val="20"/>
                <w:szCs w:val="20"/>
              </w:rPr>
              <w:t>nown issues and future scope in this package version.</w:t>
            </w:r>
          </w:p>
          <w:p w14:paraId="70C1DAB6" w14:textId="77777777" w:rsidR="006E1F06" w:rsidRDefault="006E1F06" w:rsidP="006E1F06">
            <w:pPr>
              <w:pStyle w:val="Version2"/>
              <w:spacing w:before="0" w:after="0"/>
              <w:ind w:left="34"/>
              <w:rPr>
                <w:sz w:val="20"/>
                <w:szCs w:val="20"/>
              </w:rPr>
            </w:pPr>
          </w:p>
          <w:p w14:paraId="13B37D80" w14:textId="77777777" w:rsidR="006E1F06" w:rsidRPr="00A84370" w:rsidRDefault="006E1F06" w:rsidP="00A84370">
            <w:pPr>
              <w:pStyle w:val="Version2"/>
              <w:spacing w:before="0" w:after="0"/>
              <w:contextualSpacing/>
              <w:rPr>
                <w:rFonts w:asciiTheme="minorHAnsi" w:hAnsiTheme="minorHAnsi" w:cstheme="minorHAnsi"/>
                <w:b/>
                <w:color w:val="1F497D"/>
                <w:sz w:val="24"/>
                <w:szCs w:val="24"/>
              </w:rPr>
            </w:pPr>
            <w:r w:rsidRPr="00A84370">
              <w:rPr>
                <w:rFonts w:asciiTheme="minorHAnsi" w:hAnsiTheme="minorHAnsi" w:cstheme="minorHAnsi"/>
                <w:b/>
                <w:color w:val="1F497D"/>
                <w:sz w:val="24"/>
                <w:szCs w:val="24"/>
              </w:rPr>
              <w:t>Appendix A – Prior Version History</w:t>
            </w:r>
          </w:p>
          <w:p w14:paraId="7A9406C4" w14:textId="67E2541D" w:rsidR="006E1F06" w:rsidRDefault="006E1F06" w:rsidP="006E1F06">
            <w:pPr>
              <w:pStyle w:val="Version2"/>
              <w:spacing w:before="0" w:after="120"/>
              <w:ind w:left="34"/>
            </w:pPr>
            <w:r w:rsidRPr="008A3227">
              <w:rPr>
                <w:sz w:val="20"/>
                <w:szCs w:val="20"/>
              </w:rPr>
              <w:t xml:space="preserve">Section added and previous history removed from here and is now under </w:t>
            </w:r>
            <w:r>
              <w:rPr>
                <w:sz w:val="20"/>
                <w:szCs w:val="20"/>
              </w:rPr>
              <w:t>this</w:t>
            </w:r>
            <w:r w:rsidRPr="008A3227">
              <w:rPr>
                <w:sz w:val="20"/>
                <w:szCs w:val="20"/>
              </w:rPr>
              <w:t xml:space="preserve"> section.</w:t>
            </w:r>
          </w:p>
        </w:tc>
      </w:tr>
      <w:bookmarkEnd w:id="2"/>
    </w:tbl>
    <w:p w14:paraId="08AB7DFC" w14:textId="68B7CB7C" w:rsidR="00AB4B6E" w:rsidRDefault="00AB4B6E"/>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77777777" w:rsidR="00855D60" w:rsidRPr="009B06E0" w:rsidRDefault="00855D60" w:rsidP="005709D0">
            <w:pPr>
              <w:pStyle w:val="VersionHeadA"/>
              <w:ind w:right="-844"/>
            </w:pPr>
            <w:r w:rsidRPr="009B06E0">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6A9C738D" w:rsidR="001461C8" w:rsidRPr="009B06E0" w:rsidRDefault="00372352" w:rsidP="00DE2617">
            <w:pPr>
              <w:pStyle w:val="Version2"/>
            </w:pPr>
            <w:r>
              <w:t>Michael Ferris</w:t>
            </w:r>
          </w:p>
        </w:tc>
        <w:tc>
          <w:tcPr>
            <w:tcW w:w="6525" w:type="dxa"/>
          </w:tcPr>
          <w:p w14:paraId="3535A976" w14:textId="0507AA3F" w:rsidR="001461C8" w:rsidRPr="00B60D6F" w:rsidRDefault="001461C8" w:rsidP="001461C8">
            <w:pPr>
              <w:pStyle w:val="Version2"/>
            </w:pPr>
            <w:r w:rsidRPr="00B60D6F">
              <w:t>Pro</w:t>
            </w:r>
            <w:r w:rsidR="00372352">
              <w:t>gram</w:t>
            </w:r>
            <w:r w:rsidRPr="00B60D6F">
              <w:t xml:space="preserve"> Manager</w:t>
            </w:r>
          </w:p>
          <w:p w14:paraId="66B2E0E4" w14:textId="2CDC1145" w:rsidR="001461C8" w:rsidRPr="00B60D6F" w:rsidRDefault="00372352" w:rsidP="001461C8">
            <w:pPr>
              <w:pStyle w:val="Version2"/>
            </w:pPr>
            <w:r>
              <w:t>eCommerce Service Delivery</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0DFF62B8"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8F638B">
        <w:rPr>
          <w:rFonts w:cs="Arial"/>
          <w:sz w:val="20"/>
          <w:szCs w:val="20"/>
        </w:rPr>
        <w:t>7</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Pr="009B06E0" w:rsidRDefault="00BA43CC" w:rsidP="00767988">
      <w:pPr>
        <w:pStyle w:val="StyleMaintext"/>
        <w:sectPr w:rsidR="00BA43CC" w:rsidRPr="009B06E0" w:rsidSect="00300082">
          <w:headerReference w:type="even" r:id="rId19"/>
          <w:headerReference w:type="default" r:id="rId20"/>
          <w:footerReference w:type="default" r:id="rId21"/>
          <w:headerReference w:type="first" r:id="rId22"/>
          <w:pgSz w:w="11906" w:h="16838" w:code="9"/>
          <w:pgMar w:top="1418" w:right="1286" w:bottom="1202" w:left="1304" w:header="425" w:footer="680" w:gutter="0"/>
          <w:cols w:space="708"/>
          <w:formProt w:val="0"/>
          <w:docGrid w:linePitch="360"/>
        </w:sectPr>
      </w:pPr>
    </w:p>
    <w:p w14:paraId="3F41B524" w14:textId="77777777" w:rsidR="00BA43CC" w:rsidRPr="009B06E0" w:rsidRDefault="00BA43CC" w:rsidP="00BA43CC">
      <w:pPr>
        <w:spacing w:after="120"/>
        <w:rPr>
          <w:rFonts w:cs="Arial"/>
          <w:sz w:val="36"/>
          <w:szCs w:val="36"/>
        </w:rPr>
      </w:pPr>
      <w:r w:rsidRPr="009B06E0">
        <w:rPr>
          <w:rFonts w:cs="Arial"/>
          <w:sz w:val="36"/>
          <w:szCs w:val="36"/>
        </w:rPr>
        <w:t>Table of contents</w:t>
      </w:r>
    </w:p>
    <w:sdt>
      <w:sdtPr>
        <w:rPr>
          <w:rFonts w:ascii="Arial" w:eastAsia="Times New Roman" w:hAnsi="Arial" w:cs="Times New Roman"/>
          <w:b w:val="0"/>
          <w:bCs w:val="0"/>
          <w:color w:val="auto"/>
          <w:sz w:val="22"/>
          <w:szCs w:val="24"/>
          <w:lang w:val="en-AU" w:eastAsia="en-AU"/>
        </w:rPr>
        <w:id w:val="221951190"/>
        <w:docPartObj>
          <w:docPartGallery w:val="Table of Contents"/>
          <w:docPartUnique/>
        </w:docPartObj>
      </w:sdtPr>
      <w:sdtEndPr>
        <w:rPr>
          <w:noProof/>
        </w:rPr>
      </w:sdtEndPr>
      <w:sdtContent>
        <w:p w14:paraId="353C5094" w14:textId="72D944DC" w:rsidR="00781534" w:rsidRDefault="00781534">
          <w:pPr>
            <w:pStyle w:val="TOCHeading"/>
          </w:pPr>
        </w:p>
        <w:p w14:paraId="23297E1E" w14:textId="77777777" w:rsidR="00312874" w:rsidRDefault="00781534">
          <w:pPr>
            <w:pStyle w:val="TOC1"/>
            <w:tabs>
              <w:tab w:val="left" w:pos="44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74480919" w:history="1">
            <w:r w:rsidR="00312874" w:rsidRPr="004C5781">
              <w:rPr>
                <w:rStyle w:val="Hyperlink"/>
              </w:rPr>
              <w:t>1</w:t>
            </w:r>
            <w:r w:rsidR="00312874">
              <w:rPr>
                <w:rFonts w:asciiTheme="minorHAnsi" w:eastAsiaTheme="minorEastAsia" w:hAnsiTheme="minorHAnsi" w:cstheme="minorBidi"/>
                <w:noProof/>
              </w:rPr>
              <w:tab/>
            </w:r>
            <w:r w:rsidR="00312874" w:rsidRPr="004C5781">
              <w:rPr>
                <w:rStyle w:val="Hyperlink"/>
              </w:rPr>
              <w:t>Introduction</w:t>
            </w:r>
            <w:r w:rsidR="00312874">
              <w:rPr>
                <w:noProof/>
                <w:webHidden/>
              </w:rPr>
              <w:tab/>
            </w:r>
            <w:r w:rsidR="00312874">
              <w:rPr>
                <w:noProof/>
                <w:webHidden/>
              </w:rPr>
              <w:fldChar w:fldCharType="begin"/>
            </w:r>
            <w:r w:rsidR="00312874">
              <w:rPr>
                <w:noProof/>
                <w:webHidden/>
              </w:rPr>
              <w:instrText xml:space="preserve"> PAGEREF _Toc474480919 \h </w:instrText>
            </w:r>
            <w:r w:rsidR="00312874">
              <w:rPr>
                <w:noProof/>
                <w:webHidden/>
              </w:rPr>
            </w:r>
            <w:r w:rsidR="00312874">
              <w:rPr>
                <w:noProof/>
                <w:webHidden/>
              </w:rPr>
              <w:fldChar w:fldCharType="separate"/>
            </w:r>
            <w:r w:rsidR="00312874">
              <w:rPr>
                <w:noProof/>
                <w:webHidden/>
              </w:rPr>
              <w:t>6</w:t>
            </w:r>
            <w:r w:rsidR="00312874">
              <w:rPr>
                <w:noProof/>
                <w:webHidden/>
              </w:rPr>
              <w:fldChar w:fldCharType="end"/>
            </w:r>
          </w:hyperlink>
        </w:p>
        <w:p w14:paraId="09D81107" w14:textId="77777777" w:rsidR="00312874" w:rsidRDefault="00A8142B">
          <w:pPr>
            <w:pStyle w:val="TOC2"/>
            <w:rPr>
              <w:rFonts w:asciiTheme="minorHAnsi" w:eastAsiaTheme="minorEastAsia" w:hAnsiTheme="minorHAnsi" w:cstheme="minorBidi"/>
              <w:noProof/>
            </w:rPr>
          </w:pPr>
          <w:hyperlink w:anchor="_Toc474480920" w:history="1">
            <w:r w:rsidR="00312874" w:rsidRPr="004C5781">
              <w:rPr>
                <w:rStyle w:val="Hyperlink"/>
              </w:rPr>
              <w:t>1.1</w:t>
            </w:r>
            <w:r w:rsidR="00312874">
              <w:rPr>
                <w:rFonts w:asciiTheme="minorHAnsi" w:eastAsiaTheme="minorEastAsia" w:hAnsiTheme="minorHAnsi" w:cstheme="minorBidi"/>
                <w:noProof/>
              </w:rPr>
              <w:tab/>
            </w:r>
            <w:r w:rsidR="00312874" w:rsidRPr="004C5781">
              <w:rPr>
                <w:rStyle w:val="Hyperlink"/>
              </w:rPr>
              <w:t>Purpose</w:t>
            </w:r>
            <w:r w:rsidR="00312874">
              <w:rPr>
                <w:noProof/>
                <w:webHidden/>
              </w:rPr>
              <w:tab/>
            </w:r>
            <w:r w:rsidR="00312874">
              <w:rPr>
                <w:noProof/>
                <w:webHidden/>
              </w:rPr>
              <w:fldChar w:fldCharType="begin"/>
            </w:r>
            <w:r w:rsidR="00312874">
              <w:rPr>
                <w:noProof/>
                <w:webHidden/>
              </w:rPr>
              <w:instrText xml:space="preserve"> PAGEREF _Toc474480920 \h </w:instrText>
            </w:r>
            <w:r w:rsidR="00312874">
              <w:rPr>
                <w:noProof/>
                <w:webHidden/>
              </w:rPr>
            </w:r>
            <w:r w:rsidR="00312874">
              <w:rPr>
                <w:noProof/>
                <w:webHidden/>
              </w:rPr>
              <w:fldChar w:fldCharType="separate"/>
            </w:r>
            <w:r w:rsidR="00312874">
              <w:rPr>
                <w:noProof/>
                <w:webHidden/>
              </w:rPr>
              <w:t>6</w:t>
            </w:r>
            <w:r w:rsidR="00312874">
              <w:rPr>
                <w:noProof/>
                <w:webHidden/>
              </w:rPr>
              <w:fldChar w:fldCharType="end"/>
            </w:r>
          </w:hyperlink>
        </w:p>
        <w:p w14:paraId="41120200" w14:textId="77777777" w:rsidR="00312874" w:rsidRDefault="00A8142B">
          <w:pPr>
            <w:pStyle w:val="TOC2"/>
            <w:rPr>
              <w:rFonts w:asciiTheme="minorHAnsi" w:eastAsiaTheme="minorEastAsia" w:hAnsiTheme="minorHAnsi" w:cstheme="minorBidi"/>
              <w:noProof/>
            </w:rPr>
          </w:pPr>
          <w:hyperlink w:anchor="_Toc474480921" w:history="1">
            <w:r w:rsidR="00312874" w:rsidRPr="004C5781">
              <w:rPr>
                <w:rStyle w:val="Hyperlink"/>
              </w:rPr>
              <w:t>1.2</w:t>
            </w:r>
            <w:r w:rsidR="00312874">
              <w:rPr>
                <w:rFonts w:asciiTheme="minorHAnsi" w:eastAsiaTheme="minorEastAsia" w:hAnsiTheme="minorHAnsi" w:cstheme="minorBidi"/>
                <w:noProof/>
              </w:rPr>
              <w:tab/>
            </w:r>
            <w:r w:rsidR="00312874" w:rsidRPr="004C5781">
              <w:rPr>
                <w:rStyle w:val="Hyperlink"/>
              </w:rPr>
              <w:t>Audience</w:t>
            </w:r>
            <w:r w:rsidR="00312874">
              <w:rPr>
                <w:noProof/>
                <w:webHidden/>
              </w:rPr>
              <w:tab/>
            </w:r>
            <w:r w:rsidR="00312874">
              <w:rPr>
                <w:noProof/>
                <w:webHidden/>
              </w:rPr>
              <w:fldChar w:fldCharType="begin"/>
            </w:r>
            <w:r w:rsidR="00312874">
              <w:rPr>
                <w:noProof/>
                <w:webHidden/>
              </w:rPr>
              <w:instrText xml:space="preserve"> PAGEREF _Toc474480921 \h </w:instrText>
            </w:r>
            <w:r w:rsidR="00312874">
              <w:rPr>
                <w:noProof/>
                <w:webHidden/>
              </w:rPr>
            </w:r>
            <w:r w:rsidR="00312874">
              <w:rPr>
                <w:noProof/>
                <w:webHidden/>
              </w:rPr>
              <w:fldChar w:fldCharType="separate"/>
            </w:r>
            <w:r w:rsidR="00312874">
              <w:rPr>
                <w:noProof/>
                <w:webHidden/>
              </w:rPr>
              <w:t>6</w:t>
            </w:r>
            <w:r w:rsidR="00312874">
              <w:rPr>
                <w:noProof/>
                <w:webHidden/>
              </w:rPr>
              <w:fldChar w:fldCharType="end"/>
            </w:r>
          </w:hyperlink>
        </w:p>
        <w:p w14:paraId="6AE38646" w14:textId="77777777" w:rsidR="00312874" w:rsidRDefault="00A8142B">
          <w:pPr>
            <w:pStyle w:val="TOC2"/>
            <w:rPr>
              <w:rFonts w:asciiTheme="minorHAnsi" w:eastAsiaTheme="minorEastAsia" w:hAnsiTheme="minorHAnsi" w:cstheme="minorBidi"/>
              <w:noProof/>
            </w:rPr>
          </w:pPr>
          <w:hyperlink w:anchor="_Toc474480922" w:history="1">
            <w:r w:rsidR="00312874" w:rsidRPr="004C5781">
              <w:rPr>
                <w:rStyle w:val="Hyperlink"/>
              </w:rPr>
              <w:t>1.3</w:t>
            </w:r>
            <w:r w:rsidR="00312874">
              <w:rPr>
                <w:rFonts w:asciiTheme="minorHAnsi" w:eastAsiaTheme="minorEastAsia" w:hAnsiTheme="minorHAnsi" w:cstheme="minorBidi"/>
                <w:noProof/>
              </w:rPr>
              <w:tab/>
            </w:r>
            <w:r w:rsidR="00312874" w:rsidRPr="004C5781">
              <w:rPr>
                <w:rStyle w:val="Hyperlink"/>
              </w:rPr>
              <w:t>Purpose of this package</w:t>
            </w:r>
            <w:r w:rsidR="00312874">
              <w:rPr>
                <w:noProof/>
                <w:webHidden/>
              </w:rPr>
              <w:tab/>
            </w:r>
            <w:r w:rsidR="00312874">
              <w:rPr>
                <w:noProof/>
                <w:webHidden/>
              </w:rPr>
              <w:fldChar w:fldCharType="begin"/>
            </w:r>
            <w:r w:rsidR="00312874">
              <w:rPr>
                <w:noProof/>
                <w:webHidden/>
              </w:rPr>
              <w:instrText xml:space="preserve"> PAGEREF _Toc474480922 \h </w:instrText>
            </w:r>
            <w:r w:rsidR="00312874">
              <w:rPr>
                <w:noProof/>
                <w:webHidden/>
              </w:rPr>
            </w:r>
            <w:r w:rsidR="00312874">
              <w:rPr>
                <w:noProof/>
                <w:webHidden/>
              </w:rPr>
              <w:fldChar w:fldCharType="separate"/>
            </w:r>
            <w:r w:rsidR="00312874">
              <w:rPr>
                <w:noProof/>
                <w:webHidden/>
              </w:rPr>
              <w:t>6</w:t>
            </w:r>
            <w:r w:rsidR="00312874">
              <w:rPr>
                <w:noProof/>
                <w:webHidden/>
              </w:rPr>
              <w:fldChar w:fldCharType="end"/>
            </w:r>
          </w:hyperlink>
        </w:p>
        <w:p w14:paraId="35A32830" w14:textId="77777777" w:rsidR="00312874" w:rsidRDefault="00A8142B">
          <w:pPr>
            <w:pStyle w:val="TOC2"/>
            <w:rPr>
              <w:rFonts w:asciiTheme="minorHAnsi" w:eastAsiaTheme="minorEastAsia" w:hAnsiTheme="minorHAnsi" w:cstheme="minorBidi"/>
              <w:noProof/>
            </w:rPr>
          </w:pPr>
          <w:hyperlink w:anchor="_Toc474480923" w:history="1">
            <w:r w:rsidR="00312874" w:rsidRPr="004C5781">
              <w:rPr>
                <w:rStyle w:val="Hyperlink"/>
              </w:rPr>
              <w:t>1.4</w:t>
            </w:r>
            <w:r w:rsidR="00312874">
              <w:rPr>
                <w:rFonts w:asciiTheme="minorHAnsi" w:eastAsiaTheme="minorEastAsia" w:hAnsiTheme="minorHAnsi" w:cstheme="minorBidi"/>
                <w:noProof/>
              </w:rPr>
              <w:tab/>
            </w:r>
            <w:r w:rsidR="00312874" w:rsidRPr="004C5781">
              <w:rPr>
                <w:rStyle w:val="Hyperlink"/>
              </w:rPr>
              <w:t>Summary of artefacts in the ATO package</w:t>
            </w:r>
            <w:r w:rsidR="00312874">
              <w:rPr>
                <w:noProof/>
                <w:webHidden/>
              </w:rPr>
              <w:tab/>
            </w:r>
            <w:r w:rsidR="00312874">
              <w:rPr>
                <w:noProof/>
                <w:webHidden/>
              </w:rPr>
              <w:fldChar w:fldCharType="begin"/>
            </w:r>
            <w:r w:rsidR="00312874">
              <w:rPr>
                <w:noProof/>
                <w:webHidden/>
              </w:rPr>
              <w:instrText xml:space="preserve"> PAGEREF _Toc474480923 \h </w:instrText>
            </w:r>
            <w:r w:rsidR="00312874">
              <w:rPr>
                <w:noProof/>
                <w:webHidden/>
              </w:rPr>
            </w:r>
            <w:r w:rsidR="00312874">
              <w:rPr>
                <w:noProof/>
                <w:webHidden/>
              </w:rPr>
              <w:fldChar w:fldCharType="separate"/>
            </w:r>
            <w:r w:rsidR="00312874">
              <w:rPr>
                <w:noProof/>
                <w:webHidden/>
              </w:rPr>
              <w:t>6</w:t>
            </w:r>
            <w:r w:rsidR="00312874">
              <w:rPr>
                <w:noProof/>
                <w:webHidden/>
              </w:rPr>
              <w:fldChar w:fldCharType="end"/>
            </w:r>
          </w:hyperlink>
        </w:p>
        <w:p w14:paraId="4F497D8C" w14:textId="77777777" w:rsidR="00312874" w:rsidRDefault="00A8142B">
          <w:pPr>
            <w:pStyle w:val="TOC3"/>
            <w:tabs>
              <w:tab w:val="left" w:pos="1200"/>
            </w:tabs>
            <w:rPr>
              <w:rFonts w:asciiTheme="minorHAnsi" w:eastAsiaTheme="minorEastAsia" w:hAnsiTheme="minorHAnsi" w:cstheme="minorBidi"/>
            </w:rPr>
          </w:pPr>
          <w:hyperlink w:anchor="_Toc474480924" w:history="1">
            <w:r w:rsidR="00312874" w:rsidRPr="004C5781">
              <w:rPr>
                <w:rStyle w:val="Hyperlink"/>
              </w:rPr>
              <w:t>1.4.1</w:t>
            </w:r>
            <w:r w:rsidR="00312874">
              <w:rPr>
                <w:rFonts w:asciiTheme="minorHAnsi" w:eastAsiaTheme="minorEastAsia" w:hAnsiTheme="minorHAnsi" w:cstheme="minorBidi"/>
              </w:rPr>
              <w:tab/>
            </w:r>
            <w:r w:rsidR="00312874" w:rsidRPr="004C5781">
              <w:rPr>
                <w:rStyle w:val="Hyperlink"/>
              </w:rPr>
              <w:t>In general</w:t>
            </w:r>
            <w:r w:rsidR="00312874">
              <w:rPr>
                <w:webHidden/>
              </w:rPr>
              <w:tab/>
            </w:r>
            <w:r w:rsidR="00312874">
              <w:rPr>
                <w:webHidden/>
              </w:rPr>
              <w:fldChar w:fldCharType="begin"/>
            </w:r>
            <w:r w:rsidR="00312874">
              <w:rPr>
                <w:webHidden/>
              </w:rPr>
              <w:instrText xml:space="preserve"> PAGEREF _Toc474480924 \h </w:instrText>
            </w:r>
            <w:r w:rsidR="00312874">
              <w:rPr>
                <w:webHidden/>
              </w:rPr>
            </w:r>
            <w:r w:rsidR="00312874">
              <w:rPr>
                <w:webHidden/>
              </w:rPr>
              <w:fldChar w:fldCharType="separate"/>
            </w:r>
            <w:r w:rsidR="00312874">
              <w:rPr>
                <w:webHidden/>
              </w:rPr>
              <w:t>6</w:t>
            </w:r>
            <w:r w:rsidR="00312874">
              <w:rPr>
                <w:webHidden/>
              </w:rPr>
              <w:fldChar w:fldCharType="end"/>
            </w:r>
          </w:hyperlink>
        </w:p>
        <w:p w14:paraId="516241F8" w14:textId="77777777" w:rsidR="00312874" w:rsidRDefault="00A8142B">
          <w:pPr>
            <w:pStyle w:val="TOC3"/>
            <w:tabs>
              <w:tab w:val="left" w:pos="1200"/>
            </w:tabs>
            <w:rPr>
              <w:rFonts w:asciiTheme="minorHAnsi" w:eastAsiaTheme="minorEastAsia" w:hAnsiTheme="minorHAnsi" w:cstheme="minorBidi"/>
            </w:rPr>
          </w:pPr>
          <w:hyperlink w:anchor="_Toc474480925" w:history="1">
            <w:r w:rsidR="00312874" w:rsidRPr="004C5781">
              <w:rPr>
                <w:rStyle w:val="Hyperlink"/>
              </w:rPr>
              <w:t>1.4.2</w:t>
            </w:r>
            <w:r w:rsidR="00312874">
              <w:rPr>
                <w:rFonts w:asciiTheme="minorHAnsi" w:eastAsiaTheme="minorEastAsia" w:hAnsiTheme="minorHAnsi" w:cstheme="minorBidi"/>
              </w:rPr>
              <w:tab/>
            </w:r>
            <w:r w:rsidR="00312874" w:rsidRPr="004C5781">
              <w:rPr>
                <w:rStyle w:val="Hyperlink"/>
              </w:rPr>
              <w:t>Circumstances where artefacts are not present in a package</w:t>
            </w:r>
            <w:r w:rsidR="00312874">
              <w:rPr>
                <w:webHidden/>
              </w:rPr>
              <w:tab/>
            </w:r>
            <w:r w:rsidR="00312874">
              <w:rPr>
                <w:webHidden/>
              </w:rPr>
              <w:fldChar w:fldCharType="begin"/>
            </w:r>
            <w:r w:rsidR="00312874">
              <w:rPr>
                <w:webHidden/>
              </w:rPr>
              <w:instrText xml:space="preserve"> PAGEREF _Toc474480925 \h </w:instrText>
            </w:r>
            <w:r w:rsidR="00312874">
              <w:rPr>
                <w:webHidden/>
              </w:rPr>
            </w:r>
            <w:r w:rsidR="00312874">
              <w:rPr>
                <w:webHidden/>
              </w:rPr>
              <w:fldChar w:fldCharType="separate"/>
            </w:r>
            <w:r w:rsidR="00312874">
              <w:rPr>
                <w:webHidden/>
              </w:rPr>
              <w:t>7</w:t>
            </w:r>
            <w:r w:rsidR="00312874">
              <w:rPr>
                <w:webHidden/>
              </w:rPr>
              <w:fldChar w:fldCharType="end"/>
            </w:r>
          </w:hyperlink>
        </w:p>
        <w:p w14:paraId="4189A654" w14:textId="77777777" w:rsidR="00312874" w:rsidRDefault="00A8142B">
          <w:pPr>
            <w:pStyle w:val="TOC3"/>
            <w:tabs>
              <w:tab w:val="left" w:pos="1200"/>
            </w:tabs>
            <w:rPr>
              <w:rFonts w:asciiTheme="minorHAnsi" w:eastAsiaTheme="minorEastAsia" w:hAnsiTheme="minorHAnsi" w:cstheme="minorBidi"/>
            </w:rPr>
          </w:pPr>
          <w:hyperlink w:anchor="_Toc474480926" w:history="1">
            <w:r w:rsidR="00312874" w:rsidRPr="004C5781">
              <w:rPr>
                <w:rStyle w:val="Hyperlink"/>
              </w:rPr>
              <w:t>1.4.3</w:t>
            </w:r>
            <w:r w:rsidR="00312874">
              <w:rPr>
                <w:rFonts w:asciiTheme="minorHAnsi" w:eastAsiaTheme="minorEastAsia" w:hAnsiTheme="minorHAnsi" w:cstheme="minorBidi"/>
              </w:rPr>
              <w:tab/>
            </w:r>
            <w:r w:rsidR="00312874" w:rsidRPr="004C5781">
              <w:rPr>
                <w:rStyle w:val="Hyperlink"/>
              </w:rPr>
              <w:t>New services</w:t>
            </w:r>
            <w:r w:rsidR="00312874">
              <w:rPr>
                <w:webHidden/>
              </w:rPr>
              <w:tab/>
            </w:r>
            <w:r w:rsidR="00312874">
              <w:rPr>
                <w:webHidden/>
              </w:rPr>
              <w:fldChar w:fldCharType="begin"/>
            </w:r>
            <w:r w:rsidR="00312874">
              <w:rPr>
                <w:webHidden/>
              </w:rPr>
              <w:instrText xml:space="preserve"> PAGEREF _Toc474480926 \h </w:instrText>
            </w:r>
            <w:r w:rsidR="00312874">
              <w:rPr>
                <w:webHidden/>
              </w:rPr>
            </w:r>
            <w:r w:rsidR="00312874">
              <w:rPr>
                <w:webHidden/>
              </w:rPr>
              <w:fldChar w:fldCharType="separate"/>
            </w:r>
            <w:r w:rsidR="00312874">
              <w:rPr>
                <w:webHidden/>
              </w:rPr>
              <w:t>7</w:t>
            </w:r>
            <w:r w:rsidR="00312874">
              <w:rPr>
                <w:webHidden/>
              </w:rPr>
              <w:fldChar w:fldCharType="end"/>
            </w:r>
          </w:hyperlink>
        </w:p>
        <w:p w14:paraId="58BEB92F" w14:textId="77777777" w:rsidR="00312874" w:rsidRDefault="00A8142B">
          <w:pPr>
            <w:pStyle w:val="TOC3"/>
            <w:tabs>
              <w:tab w:val="left" w:pos="1200"/>
            </w:tabs>
            <w:rPr>
              <w:rFonts w:asciiTheme="minorHAnsi" w:eastAsiaTheme="minorEastAsia" w:hAnsiTheme="minorHAnsi" w:cstheme="minorBidi"/>
            </w:rPr>
          </w:pPr>
          <w:hyperlink w:anchor="_Toc474480927" w:history="1">
            <w:r w:rsidR="00312874" w:rsidRPr="004C5781">
              <w:rPr>
                <w:rStyle w:val="Hyperlink"/>
              </w:rPr>
              <w:t>1.4.4</w:t>
            </w:r>
            <w:r w:rsidR="00312874">
              <w:rPr>
                <w:rFonts w:asciiTheme="minorHAnsi" w:eastAsiaTheme="minorEastAsia" w:hAnsiTheme="minorHAnsi" w:cstheme="minorBidi"/>
              </w:rPr>
              <w:tab/>
            </w:r>
            <w:r w:rsidR="00312874" w:rsidRPr="004C5781">
              <w:rPr>
                <w:rStyle w:val="Hyperlink"/>
              </w:rPr>
              <w:t>New message associated with services (child relationship)</w:t>
            </w:r>
            <w:r w:rsidR="00312874">
              <w:rPr>
                <w:webHidden/>
              </w:rPr>
              <w:tab/>
            </w:r>
            <w:r w:rsidR="00312874">
              <w:rPr>
                <w:webHidden/>
              </w:rPr>
              <w:fldChar w:fldCharType="begin"/>
            </w:r>
            <w:r w:rsidR="00312874">
              <w:rPr>
                <w:webHidden/>
              </w:rPr>
              <w:instrText xml:space="preserve"> PAGEREF _Toc474480927 \h </w:instrText>
            </w:r>
            <w:r w:rsidR="00312874">
              <w:rPr>
                <w:webHidden/>
              </w:rPr>
            </w:r>
            <w:r w:rsidR="00312874">
              <w:rPr>
                <w:webHidden/>
              </w:rPr>
              <w:fldChar w:fldCharType="separate"/>
            </w:r>
            <w:r w:rsidR="00312874">
              <w:rPr>
                <w:webHidden/>
              </w:rPr>
              <w:t>7</w:t>
            </w:r>
            <w:r w:rsidR="00312874">
              <w:rPr>
                <w:webHidden/>
              </w:rPr>
              <w:fldChar w:fldCharType="end"/>
            </w:r>
          </w:hyperlink>
        </w:p>
        <w:p w14:paraId="27D323A8" w14:textId="77777777" w:rsidR="00312874" w:rsidRDefault="00A8142B">
          <w:pPr>
            <w:pStyle w:val="TOC1"/>
            <w:tabs>
              <w:tab w:val="left" w:pos="440"/>
            </w:tabs>
            <w:rPr>
              <w:rFonts w:asciiTheme="minorHAnsi" w:eastAsiaTheme="minorEastAsia" w:hAnsiTheme="minorHAnsi" w:cstheme="minorBidi"/>
              <w:noProof/>
            </w:rPr>
          </w:pPr>
          <w:hyperlink w:anchor="_Toc474480928" w:history="1">
            <w:r w:rsidR="00312874" w:rsidRPr="004C5781">
              <w:rPr>
                <w:rStyle w:val="Hyperlink"/>
              </w:rPr>
              <w:t>2</w:t>
            </w:r>
            <w:r w:rsidR="00312874">
              <w:rPr>
                <w:rFonts w:asciiTheme="minorHAnsi" w:eastAsiaTheme="minorEastAsia" w:hAnsiTheme="minorHAnsi" w:cstheme="minorBidi"/>
                <w:noProof/>
              </w:rPr>
              <w:tab/>
            </w:r>
            <w:r w:rsidR="00312874" w:rsidRPr="004C5781">
              <w:rPr>
                <w:rStyle w:val="Hyperlink"/>
              </w:rPr>
              <w:t>Package contents</w:t>
            </w:r>
            <w:r w:rsidR="00312874">
              <w:rPr>
                <w:noProof/>
                <w:webHidden/>
              </w:rPr>
              <w:tab/>
            </w:r>
            <w:r w:rsidR="00312874">
              <w:rPr>
                <w:noProof/>
                <w:webHidden/>
              </w:rPr>
              <w:fldChar w:fldCharType="begin"/>
            </w:r>
            <w:r w:rsidR="00312874">
              <w:rPr>
                <w:noProof/>
                <w:webHidden/>
              </w:rPr>
              <w:instrText xml:space="preserve"> PAGEREF _Toc474480928 \h </w:instrText>
            </w:r>
            <w:r w:rsidR="00312874">
              <w:rPr>
                <w:noProof/>
                <w:webHidden/>
              </w:rPr>
            </w:r>
            <w:r w:rsidR="00312874">
              <w:rPr>
                <w:noProof/>
                <w:webHidden/>
              </w:rPr>
              <w:fldChar w:fldCharType="separate"/>
            </w:r>
            <w:r w:rsidR="00312874">
              <w:rPr>
                <w:noProof/>
                <w:webHidden/>
              </w:rPr>
              <w:t>8</w:t>
            </w:r>
            <w:r w:rsidR="00312874">
              <w:rPr>
                <w:noProof/>
                <w:webHidden/>
              </w:rPr>
              <w:fldChar w:fldCharType="end"/>
            </w:r>
          </w:hyperlink>
        </w:p>
        <w:p w14:paraId="6A0BA6DD" w14:textId="77777777" w:rsidR="00312874" w:rsidRDefault="00A8142B">
          <w:pPr>
            <w:pStyle w:val="TOC1"/>
            <w:tabs>
              <w:tab w:val="left" w:pos="440"/>
            </w:tabs>
            <w:rPr>
              <w:rFonts w:asciiTheme="minorHAnsi" w:eastAsiaTheme="minorEastAsia" w:hAnsiTheme="minorHAnsi" w:cstheme="minorBidi"/>
              <w:noProof/>
            </w:rPr>
          </w:pPr>
          <w:hyperlink w:anchor="_Toc474480929" w:history="1">
            <w:r w:rsidR="00312874" w:rsidRPr="004C5781">
              <w:rPr>
                <w:rStyle w:val="Hyperlink"/>
              </w:rPr>
              <w:t>3</w:t>
            </w:r>
            <w:r w:rsidR="00312874">
              <w:rPr>
                <w:rFonts w:asciiTheme="minorHAnsi" w:eastAsiaTheme="minorEastAsia" w:hAnsiTheme="minorHAnsi" w:cstheme="minorBidi"/>
                <w:noProof/>
              </w:rPr>
              <w:tab/>
            </w:r>
            <w:r w:rsidR="00312874" w:rsidRPr="004C5781">
              <w:rPr>
                <w:rStyle w:val="Hyperlink"/>
              </w:rPr>
              <w:t>Schematron changes</w:t>
            </w:r>
            <w:r w:rsidR="00312874">
              <w:rPr>
                <w:noProof/>
                <w:webHidden/>
              </w:rPr>
              <w:tab/>
            </w:r>
            <w:r w:rsidR="00312874">
              <w:rPr>
                <w:noProof/>
                <w:webHidden/>
              </w:rPr>
              <w:fldChar w:fldCharType="begin"/>
            </w:r>
            <w:r w:rsidR="00312874">
              <w:rPr>
                <w:noProof/>
                <w:webHidden/>
              </w:rPr>
              <w:instrText xml:space="preserve"> PAGEREF _Toc474480929 \h </w:instrText>
            </w:r>
            <w:r w:rsidR="00312874">
              <w:rPr>
                <w:noProof/>
                <w:webHidden/>
              </w:rPr>
            </w:r>
            <w:r w:rsidR="00312874">
              <w:rPr>
                <w:noProof/>
                <w:webHidden/>
              </w:rPr>
              <w:fldChar w:fldCharType="separate"/>
            </w:r>
            <w:r w:rsidR="00312874">
              <w:rPr>
                <w:noProof/>
                <w:webHidden/>
              </w:rPr>
              <w:t>10</w:t>
            </w:r>
            <w:r w:rsidR="00312874">
              <w:rPr>
                <w:noProof/>
                <w:webHidden/>
              </w:rPr>
              <w:fldChar w:fldCharType="end"/>
            </w:r>
          </w:hyperlink>
        </w:p>
        <w:p w14:paraId="5C0D6D63" w14:textId="77777777" w:rsidR="00312874" w:rsidRDefault="00A8142B">
          <w:pPr>
            <w:pStyle w:val="TOC2"/>
            <w:rPr>
              <w:rFonts w:asciiTheme="minorHAnsi" w:eastAsiaTheme="minorEastAsia" w:hAnsiTheme="minorHAnsi" w:cstheme="minorBidi"/>
              <w:noProof/>
            </w:rPr>
          </w:pPr>
          <w:hyperlink w:anchor="_Toc474480930" w:history="1">
            <w:r w:rsidR="00312874" w:rsidRPr="004C5781">
              <w:rPr>
                <w:rStyle w:val="Hyperlink"/>
              </w:rPr>
              <w:t>3.1</w:t>
            </w:r>
            <w:r w:rsidR="00312874">
              <w:rPr>
                <w:rFonts w:asciiTheme="minorHAnsi" w:eastAsiaTheme="minorEastAsia" w:hAnsiTheme="minorHAnsi" w:cstheme="minorBidi"/>
                <w:noProof/>
              </w:rPr>
              <w:tab/>
            </w:r>
            <w:r w:rsidR="00312874" w:rsidRPr="004C5781">
              <w:rPr>
                <w:rStyle w:val="Hyperlink"/>
              </w:rPr>
              <w:t>Technical Changes</w:t>
            </w:r>
            <w:r w:rsidR="00312874">
              <w:rPr>
                <w:noProof/>
                <w:webHidden/>
              </w:rPr>
              <w:tab/>
            </w:r>
            <w:r w:rsidR="00312874">
              <w:rPr>
                <w:noProof/>
                <w:webHidden/>
              </w:rPr>
              <w:fldChar w:fldCharType="begin"/>
            </w:r>
            <w:r w:rsidR="00312874">
              <w:rPr>
                <w:noProof/>
                <w:webHidden/>
              </w:rPr>
              <w:instrText xml:space="preserve"> PAGEREF _Toc474480930 \h </w:instrText>
            </w:r>
            <w:r w:rsidR="00312874">
              <w:rPr>
                <w:noProof/>
                <w:webHidden/>
              </w:rPr>
            </w:r>
            <w:r w:rsidR="00312874">
              <w:rPr>
                <w:noProof/>
                <w:webHidden/>
              </w:rPr>
              <w:fldChar w:fldCharType="separate"/>
            </w:r>
            <w:r w:rsidR="00312874">
              <w:rPr>
                <w:noProof/>
                <w:webHidden/>
              </w:rPr>
              <w:t>10</w:t>
            </w:r>
            <w:r w:rsidR="00312874">
              <w:rPr>
                <w:noProof/>
                <w:webHidden/>
              </w:rPr>
              <w:fldChar w:fldCharType="end"/>
            </w:r>
          </w:hyperlink>
        </w:p>
        <w:p w14:paraId="0A2A4789" w14:textId="77777777" w:rsidR="00312874" w:rsidRDefault="00A8142B">
          <w:pPr>
            <w:pStyle w:val="TOC2"/>
            <w:rPr>
              <w:rFonts w:asciiTheme="minorHAnsi" w:eastAsiaTheme="minorEastAsia" w:hAnsiTheme="minorHAnsi" w:cstheme="minorBidi"/>
              <w:noProof/>
            </w:rPr>
          </w:pPr>
          <w:hyperlink w:anchor="_Toc474480931" w:history="1">
            <w:r w:rsidR="00312874" w:rsidRPr="004C5781">
              <w:rPr>
                <w:rStyle w:val="Hyperlink"/>
              </w:rPr>
              <w:t>3.2</w:t>
            </w:r>
            <w:r w:rsidR="00312874">
              <w:rPr>
                <w:rFonts w:asciiTheme="minorHAnsi" w:eastAsiaTheme="minorEastAsia" w:hAnsiTheme="minorHAnsi" w:cstheme="minorBidi"/>
                <w:noProof/>
              </w:rPr>
              <w:tab/>
            </w:r>
            <w:r w:rsidR="00312874" w:rsidRPr="004C5781">
              <w:rPr>
                <w:rStyle w:val="Hyperlink"/>
              </w:rPr>
              <w:t>Event Message Changes</w:t>
            </w:r>
            <w:r w:rsidR="00312874">
              <w:rPr>
                <w:noProof/>
                <w:webHidden/>
              </w:rPr>
              <w:tab/>
            </w:r>
            <w:r w:rsidR="00312874">
              <w:rPr>
                <w:noProof/>
                <w:webHidden/>
              </w:rPr>
              <w:fldChar w:fldCharType="begin"/>
            </w:r>
            <w:r w:rsidR="00312874">
              <w:rPr>
                <w:noProof/>
                <w:webHidden/>
              </w:rPr>
              <w:instrText xml:space="preserve"> PAGEREF _Toc474480931 \h </w:instrText>
            </w:r>
            <w:r w:rsidR="00312874">
              <w:rPr>
                <w:noProof/>
                <w:webHidden/>
              </w:rPr>
            </w:r>
            <w:r w:rsidR="00312874">
              <w:rPr>
                <w:noProof/>
                <w:webHidden/>
              </w:rPr>
              <w:fldChar w:fldCharType="separate"/>
            </w:r>
            <w:r w:rsidR="00312874">
              <w:rPr>
                <w:noProof/>
                <w:webHidden/>
              </w:rPr>
              <w:t>11</w:t>
            </w:r>
            <w:r w:rsidR="00312874">
              <w:rPr>
                <w:noProof/>
                <w:webHidden/>
              </w:rPr>
              <w:fldChar w:fldCharType="end"/>
            </w:r>
          </w:hyperlink>
        </w:p>
        <w:p w14:paraId="1306FAB6" w14:textId="77777777" w:rsidR="00312874" w:rsidRDefault="00A8142B">
          <w:pPr>
            <w:pStyle w:val="TOC1"/>
            <w:tabs>
              <w:tab w:val="left" w:pos="440"/>
            </w:tabs>
            <w:rPr>
              <w:rFonts w:asciiTheme="minorHAnsi" w:eastAsiaTheme="minorEastAsia" w:hAnsiTheme="minorHAnsi" w:cstheme="minorBidi"/>
              <w:noProof/>
            </w:rPr>
          </w:pPr>
          <w:hyperlink w:anchor="_Toc474480932" w:history="1">
            <w:r w:rsidR="00312874" w:rsidRPr="004C5781">
              <w:rPr>
                <w:rStyle w:val="Hyperlink"/>
              </w:rPr>
              <w:t>4</w:t>
            </w:r>
            <w:r w:rsidR="00312874">
              <w:rPr>
                <w:rFonts w:asciiTheme="minorHAnsi" w:eastAsiaTheme="minorEastAsia" w:hAnsiTheme="minorHAnsi" w:cstheme="minorBidi"/>
                <w:noProof/>
              </w:rPr>
              <w:tab/>
            </w:r>
            <w:r w:rsidR="00312874" w:rsidRPr="004C5781">
              <w:rPr>
                <w:rStyle w:val="Hyperlink"/>
              </w:rPr>
              <w:t>Known issues and future scope</w:t>
            </w:r>
            <w:r w:rsidR="00312874">
              <w:rPr>
                <w:noProof/>
                <w:webHidden/>
              </w:rPr>
              <w:tab/>
            </w:r>
            <w:r w:rsidR="00312874">
              <w:rPr>
                <w:noProof/>
                <w:webHidden/>
              </w:rPr>
              <w:fldChar w:fldCharType="begin"/>
            </w:r>
            <w:r w:rsidR="00312874">
              <w:rPr>
                <w:noProof/>
                <w:webHidden/>
              </w:rPr>
              <w:instrText xml:space="preserve"> PAGEREF _Toc474480932 \h </w:instrText>
            </w:r>
            <w:r w:rsidR="00312874">
              <w:rPr>
                <w:noProof/>
                <w:webHidden/>
              </w:rPr>
            </w:r>
            <w:r w:rsidR="00312874">
              <w:rPr>
                <w:noProof/>
                <w:webHidden/>
              </w:rPr>
              <w:fldChar w:fldCharType="separate"/>
            </w:r>
            <w:r w:rsidR="00312874">
              <w:rPr>
                <w:noProof/>
                <w:webHidden/>
              </w:rPr>
              <w:t>12</w:t>
            </w:r>
            <w:r w:rsidR="00312874">
              <w:rPr>
                <w:noProof/>
                <w:webHidden/>
              </w:rPr>
              <w:fldChar w:fldCharType="end"/>
            </w:r>
          </w:hyperlink>
        </w:p>
        <w:p w14:paraId="0DCCC47A" w14:textId="77777777" w:rsidR="00312874" w:rsidRDefault="00A8142B">
          <w:pPr>
            <w:pStyle w:val="TOC1"/>
            <w:rPr>
              <w:rFonts w:asciiTheme="minorHAnsi" w:eastAsiaTheme="minorEastAsia" w:hAnsiTheme="minorHAnsi" w:cstheme="minorBidi"/>
              <w:noProof/>
            </w:rPr>
          </w:pPr>
          <w:hyperlink w:anchor="_Toc474480933" w:history="1">
            <w:r w:rsidR="00312874" w:rsidRPr="004C5781">
              <w:rPr>
                <w:rStyle w:val="Hyperlink"/>
              </w:rPr>
              <w:t>Appendix A – Prior Version History</w:t>
            </w:r>
            <w:r w:rsidR="00312874">
              <w:rPr>
                <w:noProof/>
                <w:webHidden/>
              </w:rPr>
              <w:tab/>
            </w:r>
            <w:r w:rsidR="00312874">
              <w:rPr>
                <w:noProof/>
                <w:webHidden/>
              </w:rPr>
              <w:fldChar w:fldCharType="begin"/>
            </w:r>
            <w:r w:rsidR="00312874">
              <w:rPr>
                <w:noProof/>
                <w:webHidden/>
              </w:rPr>
              <w:instrText xml:space="preserve"> PAGEREF _Toc474480933 \h </w:instrText>
            </w:r>
            <w:r w:rsidR="00312874">
              <w:rPr>
                <w:noProof/>
                <w:webHidden/>
              </w:rPr>
            </w:r>
            <w:r w:rsidR="00312874">
              <w:rPr>
                <w:noProof/>
                <w:webHidden/>
              </w:rPr>
              <w:fldChar w:fldCharType="separate"/>
            </w:r>
            <w:r w:rsidR="00312874">
              <w:rPr>
                <w:noProof/>
                <w:webHidden/>
              </w:rPr>
              <w:t>13</w:t>
            </w:r>
            <w:r w:rsidR="00312874">
              <w:rPr>
                <w:noProof/>
                <w:webHidden/>
              </w:rPr>
              <w:fldChar w:fldCharType="end"/>
            </w:r>
          </w:hyperlink>
        </w:p>
        <w:p w14:paraId="65EC1CEC" w14:textId="3019B8FA" w:rsidR="00781534" w:rsidRDefault="00781534">
          <w:r>
            <w:rPr>
              <w:b/>
              <w:bCs/>
              <w:noProof/>
            </w:rPr>
            <w:fldChar w:fldCharType="end"/>
          </w:r>
        </w:p>
      </w:sdtContent>
    </w:sdt>
    <w:p w14:paraId="0D5A0DB3" w14:textId="16C13C19" w:rsidR="00BA43CC" w:rsidRPr="009B06E0" w:rsidRDefault="00BA43CC" w:rsidP="007B7F05">
      <w:pPr>
        <w:pStyle w:val="Maintext"/>
      </w:pPr>
    </w:p>
    <w:p w14:paraId="52CC44F9" w14:textId="77777777" w:rsidR="00BA43CC" w:rsidRPr="009B06E0" w:rsidRDefault="00BA43CC" w:rsidP="00D349BA">
      <w:pPr>
        <w:pStyle w:val="Head1"/>
        <w:tabs>
          <w:tab w:val="clear" w:pos="2130"/>
        </w:tabs>
        <w:ind w:left="431" w:hanging="431"/>
        <w:jc w:val="both"/>
      </w:pPr>
      <w:bookmarkStart w:id="3" w:name="_Toc423594997"/>
      <w:bookmarkStart w:id="4" w:name="_Toc442366881"/>
      <w:bookmarkStart w:id="5" w:name="_Toc474480919"/>
      <w:r w:rsidRPr="009B06E0">
        <w:t>Introduction</w:t>
      </w:r>
      <w:bookmarkEnd w:id="3"/>
      <w:bookmarkEnd w:id="4"/>
      <w:bookmarkEnd w:id="5"/>
    </w:p>
    <w:p w14:paraId="017EE019" w14:textId="77777777" w:rsidR="00BA43CC" w:rsidRPr="009B06E0" w:rsidRDefault="00BA43CC" w:rsidP="004D5E19">
      <w:pPr>
        <w:pStyle w:val="Head2"/>
        <w:spacing w:before="0" w:after="0"/>
        <w:ind w:left="578" w:hanging="578"/>
        <w:jc w:val="both"/>
      </w:pPr>
      <w:bookmarkStart w:id="6" w:name="_Toc203783465"/>
      <w:bookmarkStart w:id="7" w:name="_Toc423594998"/>
      <w:bookmarkStart w:id="8" w:name="_Toc442366882"/>
      <w:bookmarkStart w:id="9" w:name="_Toc474480920"/>
      <w:r w:rsidRPr="009B06E0">
        <w:t>Purpose</w:t>
      </w:r>
      <w:bookmarkEnd w:id="6"/>
      <w:bookmarkEnd w:id="7"/>
      <w:bookmarkEnd w:id="8"/>
      <w:bookmarkEnd w:id="9"/>
    </w:p>
    <w:p w14:paraId="7B67D82D" w14:textId="1FD16087" w:rsidR="00185AF4" w:rsidRPr="000E3BB3" w:rsidRDefault="00B8239C" w:rsidP="000E3BB3">
      <w:pPr>
        <w:rPr>
          <w:rFonts w:ascii="MS Shell Dlg 2" w:hAnsi="MS Shell Dlg 2" w:cs="MS Shell Dlg 2"/>
          <w:color w:val="000000"/>
          <w:sz w:val="20"/>
          <w:szCs w:val="20"/>
        </w:rPr>
      </w:pPr>
      <w:r>
        <w:t>The purpose of this document is to advise software developers of the package contents for Standard Business Reporting (SBR) Employee TFN Integrity Check (ETIC) 2015 service provided by the Australian Taxation Office (ATO).</w:t>
      </w:r>
      <w:r w:rsidR="00AC78C0" w:rsidRPr="00B07710">
        <w:t xml:space="preserve"> </w:t>
      </w:r>
    </w:p>
    <w:p w14:paraId="50391E3C" w14:textId="77777777" w:rsidR="004D5E19" w:rsidRPr="00B07710" w:rsidRDefault="004D5E19" w:rsidP="0061051D">
      <w:pPr>
        <w:jc w:val="both"/>
      </w:pPr>
    </w:p>
    <w:p w14:paraId="59DD1FEC" w14:textId="77777777" w:rsidR="00BA43CC" w:rsidRDefault="00BA43CC" w:rsidP="004D5E19">
      <w:pPr>
        <w:pStyle w:val="Head2"/>
        <w:spacing w:before="0" w:after="0"/>
        <w:ind w:left="578" w:hanging="578"/>
        <w:jc w:val="both"/>
      </w:pPr>
      <w:bookmarkStart w:id="10" w:name="_Toc311801588"/>
      <w:bookmarkStart w:id="11" w:name="_Toc231632936"/>
      <w:bookmarkStart w:id="12" w:name="_Toc231632938"/>
      <w:bookmarkStart w:id="13" w:name="_Toc423594999"/>
      <w:bookmarkStart w:id="14" w:name="_Toc442366883"/>
      <w:bookmarkStart w:id="15" w:name="_Toc474480921"/>
      <w:bookmarkStart w:id="16" w:name="_Toc226473065"/>
      <w:bookmarkEnd w:id="10"/>
      <w:bookmarkEnd w:id="11"/>
      <w:bookmarkEnd w:id="12"/>
      <w:r w:rsidRPr="009B06E0">
        <w:t>Audience</w:t>
      </w:r>
      <w:bookmarkEnd w:id="13"/>
      <w:bookmarkEnd w:id="14"/>
      <w:bookmarkEnd w:id="15"/>
    </w:p>
    <w:p w14:paraId="3A49BDC9" w14:textId="38D77C7A" w:rsidR="004D5E19" w:rsidRDefault="00B8239C" w:rsidP="002337FF">
      <w:pPr>
        <w:pStyle w:val="Maintext"/>
        <w:jc w:val="both"/>
      </w:pPr>
      <w:r>
        <w:t>The audience for this release note is software developers who are interested in developing ETIC services on the SBR ebMS3 platform</w:t>
      </w:r>
      <w:r w:rsidR="00F55D7B">
        <w:t>.</w:t>
      </w:r>
    </w:p>
    <w:p w14:paraId="131E8391" w14:textId="3A02A7A1" w:rsidR="00455FCF" w:rsidRPr="00455FCF" w:rsidRDefault="00737440" w:rsidP="002337FF">
      <w:pPr>
        <w:pStyle w:val="Maintext"/>
        <w:jc w:val="both"/>
      </w:pPr>
      <w:r>
        <w:t xml:space="preserve"> </w:t>
      </w:r>
    </w:p>
    <w:p w14:paraId="14AA1B8F" w14:textId="32DBB586" w:rsidR="00065FDE" w:rsidRDefault="00065FDE" w:rsidP="004D5E19">
      <w:pPr>
        <w:pStyle w:val="Head2"/>
        <w:spacing w:before="0" w:after="0"/>
        <w:ind w:left="578" w:hanging="578"/>
        <w:jc w:val="both"/>
      </w:pPr>
      <w:bookmarkStart w:id="17" w:name="_Toc229564440"/>
      <w:bookmarkStart w:id="18" w:name="_Toc229389103"/>
      <w:bookmarkStart w:id="19" w:name="_Toc229476103"/>
      <w:bookmarkStart w:id="20" w:name="_Toc229476159"/>
      <w:bookmarkStart w:id="21" w:name="_Toc229476306"/>
      <w:bookmarkStart w:id="22" w:name="_Toc229476371"/>
      <w:bookmarkStart w:id="23" w:name="_Toc229484276"/>
      <w:bookmarkStart w:id="24" w:name="_Toc229484841"/>
      <w:bookmarkStart w:id="25" w:name="_Toc229486442"/>
      <w:bookmarkStart w:id="26" w:name="_Toc229564442"/>
      <w:bookmarkStart w:id="27" w:name="_Toc229389104"/>
      <w:bookmarkStart w:id="28" w:name="_Toc229476104"/>
      <w:bookmarkStart w:id="29" w:name="_Toc229476160"/>
      <w:bookmarkStart w:id="30" w:name="_Toc229476307"/>
      <w:bookmarkStart w:id="31" w:name="_Toc229476372"/>
      <w:bookmarkStart w:id="32" w:name="_Toc229484277"/>
      <w:bookmarkStart w:id="33" w:name="_Toc229484842"/>
      <w:bookmarkStart w:id="34" w:name="_Toc229486443"/>
      <w:bookmarkStart w:id="35" w:name="_Toc229564443"/>
      <w:bookmarkStart w:id="36" w:name="_Toc229389105"/>
      <w:bookmarkStart w:id="37" w:name="_Toc229476105"/>
      <w:bookmarkStart w:id="38" w:name="_Toc229476161"/>
      <w:bookmarkStart w:id="39" w:name="_Toc229476308"/>
      <w:bookmarkStart w:id="40" w:name="_Toc229476373"/>
      <w:bookmarkStart w:id="41" w:name="_Toc229484278"/>
      <w:bookmarkStart w:id="42" w:name="_Toc229484843"/>
      <w:bookmarkStart w:id="43" w:name="_Toc229486444"/>
      <w:bookmarkStart w:id="44" w:name="_Toc229564444"/>
      <w:bookmarkStart w:id="45" w:name="_Toc229389106"/>
      <w:bookmarkStart w:id="46" w:name="_Toc229476106"/>
      <w:bookmarkStart w:id="47" w:name="_Toc229476162"/>
      <w:bookmarkStart w:id="48" w:name="_Toc229476309"/>
      <w:bookmarkStart w:id="49" w:name="_Toc229476374"/>
      <w:bookmarkStart w:id="50" w:name="_Toc229484279"/>
      <w:bookmarkStart w:id="51" w:name="_Toc229484844"/>
      <w:bookmarkStart w:id="52" w:name="_Toc229486445"/>
      <w:bookmarkStart w:id="53" w:name="_Toc229564445"/>
      <w:bookmarkStart w:id="54" w:name="_Toc229389107"/>
      <w:bookmarkStart w:id="55" w:name="_Toc229476107"/>
      <w:bookmarkStart w:id="56" w:name="_Toc229476163"/>
      <w:bookmarkStart w:id="57" w:name="_Toc229476310"/>
      <w:bookmarkStart w:id="58" w:name="_Toc229476375"/>
      <w:bookmarkStart w:id="59" w:name="_Toc229484280"/>
      <w:bookmarkStart w:id="60" w:name="_Toc229484845"/>
      <w:bookmarkStart w:id="61" w:name="_Toc229486446"/>
      <w:bookmarkStart w:id="62" w:name="_Toc229564446"/>
      <w:bookmarkStart w:id="63" w:name="_Toc229389108"/>
      <w:bookmarkStart w:id="64" w:name="_Toc229476108"/>
      <w:bookmarkStart w:id="65" w:name="_Toc229476164"/>
      <w:bookmarkStart w:id="66" w:name="_Toc229476311"/>
      <w:bookmarkStart w:id="67" w:name="_Toc229476376"/>
      <w:bookmarkStart w:id="68" w:name="_Toc229484281"/>
      <w:bookmarkStart w:id="69" w:name="_Toc229484846"/>
      <w:bookmarkStart w:id="70" w:name="_Toc229486447"/>
      <w:bookmarkStart w:id="71" w:name="_Toc229564447"/>
      <w:bookmarkStart w:id="72" w:name="_Toc229389110"/>
      <w:bookmarkStart w:id="73" w:name="_Toc229476110"/>
      <w:bookmarkStart w:id="74" w:name="_Toc229476166"/>
      <w:bookmarkStart w:id="75" w:name="_Toc229476313"/>
      <w:bookmarkStart w:id="76" w:name="_Toc229476378"/>
      <w:bookmarkStart w:id="77" w:name="_Toc229484283"/>
      <w:bookmarkStart w:id="78" w:name="_Toc229484848"/>
      <w:bookmarkStart w:id="79" w:name="_Toc229486449"/>
      <w:bookmarkStart w:id="80" w:name="_Toc229564449"/>
      <w:bookmarkStart w:id="81" w:name="_Toc229389112"/>
      <w:bookmarkStart w:id="82" w:name="_Toc229476112"/>
      <w:bookmarkStart w:id="83" w:name="_Toc229476168"/>
      <w:bookmarkStart w:id="84" w:name="_Toc229476315"/>
      <w:bookmarkStart w:id="85" w:name="_Toc229476380"/>
      <w:bookmarkStart w:id="86" w:name="_Toc229484285"/>
      <w:bookmarkStart w:id="87" w:name="_Toc229484850"/>
      <w:bookmarkStart w:id="88" w:name="_Toc229486451"/>
      <w:bookmarkStart w:id="89" w:name="_Toc229564451"/>
      <w:bookmarkStart w:id="90" w:name="_Toc229389113"/>
      <w:bookmarkStart w:id="91" w:name="_Toc229476113"/>
      <w:bookmarkStart w:id="92" w:name="_Toc229476169"/>
      <w:bookmarkStart w:id="93" w:name="_Toc229476316"/>
      <w:bookmarkStart w:id="94" w:name="_Toc229476381"/>
      <w:bookmarkStart w:id="95" w:name="_Toc229484286"/>
      <w:bookmarkStart w:id="96" w:name="_Toc229484851"/>
      <w:bookmarkStart w:id="97" w:name="_Toc229486452"/>
      <w:bookmarkStart w:id="98" w:name="_Toc229564452"/>
      <w:bookmarkStart w:id="99" w:name="_Toc229389114"/>
      <w:bookmarkStart w:id="100" w:name="_Toc229476114"/>
      <w:bookmarkStart w:id="101" w:name="_Toc229476170"/>
      <w:bookmarkStart w:id="102" w:name="_Toc229476317"/>
      <w:bookmarkStart w:id="103" w:name="_Toc229476382"/>
      <w:bookmarkStart w:id="104" w:name="_Toc229484287"/>
      <w:bookmarkStart w:id="105" w:name="_Toc229484852"/>
      <w:bookmarkStart w:id="106" w:name="_Toc229486453"/>
      <w:bookmarkStart w:id="107" w:name="_Toc229564453"/>
      <w:bookmarkStart w:id="108" w:name="_Toc229389115"/>
      <w:bookmarkStart w:id="109" w:name="_Toc229476115"/>
      <w:bookmarkStart w:id="110" w:name="_Toc229476171"/>
      <w:bookmarkStart w:id="111" w:name="_Toc229476318"/>
      <w:bookmarkStart w:id="112" w:name="_Toc229476383"/>
      <w:bookmarkStart w:id="113" w:name="_Toc229484288"/>
      <w:bookmarkStart w:id="114" w:name="_Toc229484853"/>
      <w:bookmarkStart w:id="115" w:name="_Toc229486454"/>
      <w:bookmarkStart w:id="116" w:name="_Toc229564454"/>
      <w:bookmarkStart w:id="117" w:name="STARTINGNUMBER"/>
      <w:bookmarkStart w:id="118" w:name="_Toc423595000"/>
      <w:bookmarkStart w:id="119" w:name="_Toc442366884"/>
      <w:bookmarkStart w:id="120" w:name="_Toc47448092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 xml:space="preserve">Purpose of </w:t>
      </w:r>
      <w:r w:rsidR="00622B06">
        <w:t>this package</w:t>
      </w:r>
      <w:bookmarkEnd w:id="118"/>
      <w:bookmarkEnd w:id="119"/>
      <w:bookmarkEnd w:id="120"/>
    </w:p>
    <w:p w14:paraId="5CEFF42C" w14:textId="4AD549F0" w:rsidR="00065FDE" w:rsidRDefault="00B8239C" w:rsidP="00D349BA">
      <w:pPr>
        <w:pStyle w:val="Maintext"/>
        <w:jc w:val="both"/>
      </w:pPr>
      <w:r w:rsidRPr="00852E17">
        <w:t>Th</w:t>
      </w:r>
      <w:r>
        <w:t>e purpose of this package is to streamline the way message artefacts are presented to software developers</w:t>
      </w:r>
      <w:r w:rsidR="00F55D7B">
        <w:t>.</w:t>
      </w:r>
      <w:r w:rsidR="00440B36">
        <w:t xml:space="preserve"> </w:t>
      </w:r>
    </w:p>
    <w:p w14:paraId="7C7710CD" w14:textId="77777777" w:rsidR="00403C30" w:rsidRDefault="00403C30" w:rsidP="00D349BA">
      <w:pPr>
        <w:pStyle w:val="Maintext"/>
        <w:jc w:val="both"/>
      </w:pPr>
    </w:p>
    <w:p w14:paraId="7ECC79FC" w14:textId="6D0E0D17" w:rsidR="00403C30" w:rsidRDefault="00B8239C" w:rsidP="00D349BA">
      <w:pPr>
        <w:pStyle w:val="Maintext"/>
        <w:jc w:val="both"/>
      </w:pPr>
      <w:r>
        <w:t>All relevant message artefacts that comprise the ETIC suite are contained within one zip file. The package will be versioned up each time artefacts are added or updated</w:t>
      </w:r>
      <w:r w:rsidR="00403C30">
        <w:t>.</w:t>
      </w:r>
    </w:p>
    <w:p w14:paraId="0EE6EBC3" w14:textId="77777777" w:rsidR="004D5E19" w:rsidRDefault="004D5E19" w:rsidP="00D349BA">
      <w:pPr>
        <w:pStyle w:val="Maintext"/>
        <w:jc w:val="both"/>
      </w:pPr>
    </w:p>
    <w:p w14:paraId="0570BFF2" w14:textId="464E54AF" w:rsidR="00065FDE" w:rsidRDefault="00D01E1E" w:rsidP="00D01E1E">
      <w:pPr>
        <w:pStyle w:val="Head2"/>
        <w:spacing w:before="0" w:after="0"/>
        <w:ind w:left="578" w:hanging="578"/>
      </w:pPr>
      <w:bookmarkStart w:id="121" w:name="_Toc474480923"/>
      <w:r w:rsidRPr="00D01E1E">
        <w:t>Summary of artefacts in the ATO package</w:t>
      </w:r>
      <w:bookmarkEnd w:id="121"/>
    </w:p>
    <w:p w14:paraId="4CF9756C" w14:textId="56A95232" w:rsidR="006214E7" w:rsidRDefault="006214E7" w:rsidP="00D01E1E">
      <w:pPr>
        <w:pStyle w:val="Head3"/>
        <w:spacing w:before="0" w:after="0"/>
      </w:pPr>
      <w:bookmarkStart w:id="122" w:name="_Toc423595002"/>
      <w:bookmarkStart w:id="123" w:name="_Toc442366886"/>
      <w:bookmarkStart w:id="124" w:name="_Toc474480924"/>
      <w:r>
        <w:t>In general</w:t>
      </w:r>
      <w:bookmarkEnd w:id="122"/>
      <w:bookmarkEnd w:id="123"/>
      <w:bookmarkEnd w:id="124"/>
    </w:p>
    <w:p w14:paraId="51806315" w14:textId="6412C4A4"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sidR="00372352">
        <w:rPr>
          <w:rFonts w:cs="Arial"/>
          <w:szCs w:val="22"/>
        </w:rPr>
        <w:t>/message</w:t>
      </w:r>
      <w:r>
        <w:rPr>
          <w:rFonts w:cs="Arial"/>
          <w:szCs w:val="22"/>
        </w:rPr>
        <w:t>, the following artefacts have been</w:t>
      </w:r>
      <w:r w:rsidR="00372352">
        <w:rPr>
          <w:rFonts w:cs="Arial"/>
          <w:szCs w:val="22"/>
        </w:rPr>
        <w:t xml:space="preserve"> </w:t>
      </w:r>
      <w:r>
        <w:rPr>
          <w:rFonts w:cs="Arial"/>
          <w:szCs w:val="22"/>
        </w:rPr>
        <w:t>released:</w:t>
      </w:r>
    </w:p>
    <w:p w14:paraId="634D7713" w14:textId="67A8FB6C" w:rsidR="00403C30" w:rsidRDefault="00403C30" w:rsidP="006666BB">
      <w:pPr>
        <w:pStyle w:val="Maintext"/>
        <w:numPr>
          <w:ilvl w:val="0"/>
          <w:numId w:val="26"/>
        </w:numPr>
        <w:jc w:val="both"/>
        <w:rPr>
          <w:rFonts w:cs="Arial"/>
          <w:szCs w:val="22"/>
        </w:rPr>
      </w:pPr>
      <w:r>
        <w:rPr>
          <w:rFonts w:cs="Arial"/>
          <w:szCs w:val="22"/>
        </w:rPr>
        <w:t>Mess</w:t>
      </w:r>
      <w:r w:rsidR="002337FF">
        <w:rPr>
          <w:rFonts w:cs="Arial"/>
          <w:szCs w:val="22"/>
        </w:rPr>
        <w:t>a</w:t>
      </w:r>
      <w:r>
        <w:rPr>
          <w:rFonts w:cs="Arial"/>
          <w:szCs w:val="22"/>
        </w:rPr>
        <w:t>ge Structure Table (MST)</w:t>
      </w:r>
      <w:r w:rsidR="006666BB">
        <w:rPr>
          <w:rFonts w:cs="Arial"/>
          <w:szCs w:val="22"/>
        </w:rPr>
        <w:t>,</w:t>
      </w:r>
    </w:p>
    <w:p w14:paraId="45E30836" w14:textId="3F0EC1A3" w:rsidR="00372352" w:rsidRDefault="00372352" w:rsidP="006666BB">
      <w:pPr>
        <w:pStyle w:val="Maintext"/>
        <w:numPr>
          <w:ilvl w:val="0"/>
          <w:numId w:val="26"/>
        </w:numPr>
        <w:jc w:val="both"/>
        <w:rPr>
          <w:rFonts w:cs="Arial"/>
          <w:szCs w:val="22"/>
        </w:rPr>
      </w:pPr>
      <w:r>
        <w:rPr>
          <w:rFonts w:cs="Arial"/>
          <w:szCs w:val="22"/>
        </w:rPr>
        <w:t>Message Repository (MR),</w:t>
      </w:r>
    </w:p>
    <w:p w14:paraId="7F62AD1A" w14:textId="565D733B" w:rsidR="00844032" w:rsidRDefault="00B2229F" w:rsidP="006666BB">
      <w:pPr>
        <w:pStyle w:val="Maintext"/>
        <w:numPr>
          <w:ilvl w:val="0"/>
          <w:numId w:val="26"/>
        </w:numPr>
        <w:jc w:val="both"/>
        <w:rPr>
          <w:rFonts w:cs="Arial"/>
          <w:szCs w:val="22"/>
        </w:rPr>
      </w:pPr>
      <w:r>
        <w:rPr>
          <w:rFonts w:cs="Arial"/>
          <w:szCs w:val="22"/>
        </w:rPr>
        <w:t>Schematron zip file and</w:t>
      </w:r>
    </w:p>
    <w:p w14:paraId="35DF64BB" w14:textId="5E9F704F" w:rsidR="006666BB" w:rsidRDefault="00403C30" w:rsidP="00B2229F">
      <w:pPr>
        <w:pStyle w:val="Maintext"/>
        <w:numPr>
          <w:ilvl w:val="0"/>
          <w:numId w:val="26"/>
        </w:numPr>
        <w:jc w:val="both"/>
        <w:rPr>
          <w:rFonts w:cs="Arial"/>
          <w:szCs w:val="22"/>
        </w:rPr>
      </w:pPr>
      <w:r>
        <w:rPr>
          <w:rFonts w:cs="Arial"/>
          <w:szCs w:val="22"/>
        </w:rPr>
        <w:t>Validation Rules (VR)</w:t>
      </w:r>
    </w:p>
    <w:p w14:paraId="56282DED" w14:textId="77777777" w:rsidR="006666BB" w:rsidRDefault="006666BB" w:rsidP="00F3136F">
      <w:pPr>
        <w:pStyle w:val="Maintext"/>
        <w:ind w:left="360"/>
        <w:jc w:val="both"/>
        <w:rPr>
          <w:rFonts w:cs="Arial"/>
          <w:szCs w:val="22"/>
        </w:rPr>
      </w:pPr>
    </w:p>
    <w:p w14:paraId="5B01FADC" w14:textId="77777777" w:rsidR="00B2229F" w:rsidRDefault="00B2229F" w:rsidP="00B2229F">
      <w:pPr>
        <w:pStyle w:val="Maintext"/>
        <w:jc w:val="both"/>
        <w:rPr>
          <w:rFonts w:cs="Arial"/>
          <w:i/>
          <w:szCs w:val="22"/>
        </w:rPr>
      </w:pPr>
      <w:r w:rsidRPr="00FD19DE">
        <w:rPr>
          <w:rFonts w:cs="Arial"/>
          <w:b/>
          <w:i/>
          <w:szCs w:val="22"/>
        </w:rPr>
        <w:t>Note:</w:t>
      </w:r>
      <w:r w:rsidRPr="00FD19DE">
        <w:rPr>
          <w:rFonts w:cs="Arial"/>
          <w:i/>
          <w:szCs w:val="22"/>
        </w:rPr>
        <w:t xml:space="preserve"> </w:t>
      </w:r>
      <w:r>
        <w:rPr>
          <w:rFonts w:cs="Arial"/>
          <w:i/>
          <w:szCs w:val="22"/>
        </w:rPr>
        <w:tab/>
      </w:r>
      <w:r w:rsidRPr="00FD19DE">
        <w:rPr>
          <w:rFonts w:cs="Arial"/>
          <w:i/>
          <w:szCs w:val="22"/>
        </w:rPr>
        <w:t>From September 2016 the Message Implementation Guide/s (MIGs) will not be produced and will be replaced by the ATO Service Registry which is published under the ATO Common information artefacts section on all ATO pages on sbr.gov.au.</w:t>
      </w:r>
    </w:p>
    <w:p w14:paraId="121216D1" w14:textId="77777777" w:rsidR="00B2229F" w:rsidRDefault="00B2229F" w:rsidP="006666BB">
      <w:pPr>
        <w:pStyle w:val="Maintext"/>
        <w:jc w:val="both"/>
        <w:rPr>
          <w:rFonts w:cs="Arial"/>
          <w:szCs w:val="22"/>
        </w:rPr>
      </w:pPr>
    </w:p>
    <w:p w14:paraId="57AA6D02" w14:textId="77777777" w:rsidR="00E65B42" w:rsidRPr="009A3F8D" w:rsidRDefault="00E65B42" w:rsidP="00E65B42">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4024CC01" w14:textId="77777777" w:rsidR="00E65B42" w:rsidRPr="0051486C" w:rsidRDefault="00E65B42" w:rsidP="00E65B42">
      <w:pPr>
        <w:pStyle w:val="Maintext"/>
        <w:jc w:val="both"/>
        <w:rPr>
          <w:rFonts w:cs="Arial"/>
          <w:szCs w:val="22"/>
          <w:highlight w:val="lightGray"/>
        </w:rPr>
      </w:pPr>
    </w:p>
    <w:p w14:paraId="5EB319E1" w14:textId="77777777" w:rsidR="00E65B42" w:rsidRPr="007E7C29" w:rsidRDefault="00E65B42" w:rsidP="00E65B42">
      <w:pPr>
        <w:pStyle w:val="Maintext"/>
        <w:jc w:val="both"/>
        <w:rPr>
          <w:rFonts w:cs="Arial"/>
          <w:szCs w:val="22"/>
        </w:rPr>
      </w:pPr>
      <w:r w:rsidRPr="007E7C29">
        <w:rPr>
          <w:rFonts w:cs="Arial"/>
          <w:szCs w:val="22"/>
        </w:rPr>
        <w:t xml:space="preserve">As a general rule, each service will have at minimum an MST and VR. </w:t>
      </w:r>
    </w:p>
    <w:p w14:paraId="17F4AC93" w14:textId="77777777" w:rsidR="00E65B42" w:rsidRPr="0051486C" w:rsidRDefault="00E65B42" w:rsidP="00E65B42">
      <w:pPr>
        <w:pStyle w:val="Maintext"/>
        <w:jc w:val="both"/>
        <w:rPr>
          <w:rFonts w:cs="Arial"/>
          <w:szCs w:val="22"/>
          <w:highlight w:val="lightGray"/>
        </w:rPr>
      </w:pPr>
    </w:p>
    <w:p w14:paraId="208D4318" w14:textId="77777777" w:rsidR="00E65B42" w:rsidRPr="007E7C29" w:rsidRDefault="00E65B42" w:rsidP="00E65B42">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6653B254" w14:textId="77777777" w:rsidR="00E65B42" w:rsidRDefault="00E65B42" w:rsidP="00E65B42">
      <w:pPr>
        <w:pStyle w:val="Maintext"/>
        <w:jc w:val="both"/>
        <w:rPr>
          <w:rFonts w:cs="Arial"/>
          <w:szCs w:val="22"/>
          <w:highlight w:val="lightGray"/>
        </w:rPr>
      </w:pPr>
    </w:p>
    <w:p w14:paraId="33ED2CB7" w14:textId="77777777" w:rsidR="00E65B42" w:rsidRPr="00E21474" w:rsidRDefault="00E65B42" w:rsidP="00E65B42">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2CD9270C" w14:textId="2985B776" w:rsidR="005771C4" w:rsidRDefault="005771C4">
      <w:pPr>
        <w:rPr>
          <w:rFonts w:cs="Arial"/>
          <w:szCs w:val="22"/>
        </w:rPr>
      </w:pPr>
      <w:r>
        <w:rPr>
          <w:rFonts w:cs="Arial"/>
          <w:szCs w:val="22"/>
        </w:rPr>
        <w:br w:type="page"/>
      </w:r>
    </w:p>
    <w:p w14:paraId="21BBC48A" w14:textId="77777777" w:rsidR="00E65B42" w:rsidRPr="00E65B42" w:rsidRDefault="00E65B42" w:rsidP="00D01E1E">
      <w:pPr>
        <w:pStyle w:val="Head3"/>
        <w:spacing w:before="0" w:after="0"/>
      </w:pPr>
      <w:bookmarkStart w:id="125" w:name="_Toc461013647"/>
      <w:bookmarkStart w:id="126" w:name="_Toc463878366"/>
      <w:bookmarkStart w:id="127" w:name="_Toc463963092"/>
      <w:bookmarkStart w:id="128" w:name="_Toc474480925"/>
      <w:r w:rsidRPr="00E65B42">
        <w:t>Circumstances where artefacts are not present in a package</w:t>
      </w:r>
      <w:bookmarkEnd w:id="125"/>
      <w:bookmarkEnd w:id="126"/>
      <w:bookmarkEnd w:id="127"/>
      <w:bookmarkEnd w:id="128"/>
    </w:p>
    <w:p w14:paraId="3B6F990E" w14:textId="77777777" w:rsidR="00E65B42" w:rsidRDefault="00E65B42" w:rsidP="00E65B42">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434F8D65" w14:textId="77777777" w:rsidR="00E65B42" w:rsidRPr="00843D9E" w:rsidRDefault="00E65B42" w:rsidP="00E65B42">
      <w:pPr>
        <w:pStyle w:val="Maintext"/>
        <w:jc w:val="both"/>
        <w:rPr>
          <w:rFonts w:cs="Arial"/>
          <w:sz w:val="16"/>
          <w:szCs w:val="16"/>
        </w:rPr>
      </w:pPr>
    </w:p>
    <w:p w14:paraId="5DF03754" w14:textId="77777777" w:rsidR="00E65B42" w:rsidRDefault="00E65B42" w:rsidP="00E65B42">
      <w:pPr>
        <w:pStyle w:val="Maintext"/>
        <w:jc w:val="both"/>
        <w:rPr>
          <w:rFonts w:cs="Arial"/>
          <w:sz w:val="16"/>
          <w:szCs w:val="16"/>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p w14:paraId="638770F9" w14:textId="77777777" w:rsidR="00E65B42" w:rsidRPr="00843D9E" w:rsidRDefault="00E65B42" w:rsidP="00E65B42">
      <w:pPr>
        <w:pStyle w:val="Maintext"/>
        <w:jc w:val="both"/>
        <w:rPr>
          <w:rFonts w:cs="Arial"/>
          <w:sz w:val="16"/>
          <w:szCs w:val="16"/>
        </w:rPr>
      </w:pPr>
    </w:p>
    <w:tbl>
      <w:tblPr>
        <w:tblW w:w="9223" w:type="dxa"/>
        <w:tblInd w:w="93" w:type="dxa"/>
        <w:tblLayout w:type="fixed"/>
        <w:tblLook w:val="04A0" w:firstRow="1" w:lastRow="0" w:firstColumn="1" w:lastColumn="0" w:noHBand="0" w:noVBand="1"/>
      </w:tblPr>
      <w:tblGrid>
        <w:gridCol w:w="1324"/>
        <w:gridCol w:w="7899"/>
      </w:tblGrid>
      <w:tr w:rsidR="00E65B42" w:rsidRPr="00E75FE8" w14:paraId="4B0DEB96" w14:textId="77777777" w:rsidTr="004A5EBB">
        <w:trPr>
          <w:trHeight w:val="291"/>
          <w:tblHeader/>
        </w:trPr>
        <w:tc>
          <w:tcPr>
            <w:tcW w:w="1324" w:type="dxa"/>
            <w:tcBorders>
              <w:top w:val="single" w:sz="4" w:space="0" w:color="95B3D7"/>
              <w:left w:val="nil"/>
              <w:bottom w:val="single" w:sz="4" w:space="0" w:color="95B3D7"/>
              <w:right w:val="nil"/>
            </w:tcBorders>
            <w:shd w:val="clear" w:color="4F81BD" w:fill="4F81BD"/>
          </w:tcPr>
          <w:p w14:paraId="5E05EA08" w14:textId="77777777" w:rsidR="00E65B42" w:rsidRDefault="00E65B42" w:rsidP="004A5EBB">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23F00C20" w14:textId="77777777" w:rsidR="00E65B42" w:rsidRPr="00E75FE8" w:rsidRDefault="00E65B42" w:rsidP="004A5EBB">
            <w:pPr>
              <w:rPr>
                <w:rFonts w:ascii="Calibri" w:hAnsi="Calibri" w:cs="Calibri"/>
                <w:b/>
                <w:bCs/>
                <w:color w:val="FFFFFF"/>
                <w:szCs w:val="22"/>
              </w:rPr>
            </w:pPr>
            <w:r>
              <w:rPr>
                <w:rFonts w:ascii="Calibri" w:hAnsi="Calibri" w:cs="Calibri"/>
                <w:b/>
                <w:bCs/>
                <w:color w:val="FFFFFF"/>
                <w:szCs w:val="22"/>
              </w:rPr>
              <w:t>Business Description</w:t>
            </w:r>
          </w:p>
        </w:tc>
      </w:tr>
      <w:tr w:rsidR="00E65B42" w:rsidRPr="00813A8D" w14:paraId="44A1BFCB" w14:textId="77777777" w:rsidTr="004A5EBB">
        <w:trPr>
          <w:trHeight w:val="291"/>
        </w:trPr>
        <w:tc>
          <w:tcPr>
            <w:tcW w:w="1324" w:type="dxa"/>
            <w:tcBorders>
              <w:top w:val="single" w:sz="4" w:space="0" w:color="95B3D7"/>
              <w:left w:val="nil"/>
              <w:bottom w:val="single" w:sz="4" w:space="0" w:color="95B3D7"/>
              <w:right w:val="nil"/>
            </w:tcBorders>
            <w:shd w:val="clear" w:color="auto" w:fill="DBE5F1"/>
          </w:tcPr>
          <w:p w14:paraId="7013A9AA" w14:textId="77777777" w:rsidR="00E65B42" w:rsidRPr="00153C5E" w:rsidRDefault="00E65B42" w:rsidP="004A5EBB">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3D60C63C" w14:textId="77777777" w:rsidR="00E65B42" w:rsidRPr="00153C5E" w:rsidRDefault="00E65B42" w:rsidP="004A5EBB">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E65B42" w:rsidRPr="00813A8D" w14:paraId="17D5FFF9" w14:textId="77777777" w:rsidTr="004A5EBB">
        <w:trPr>
          <w:trHeight w:val="291"/>
        </w:trPr>
        <w:tc>
          <w:tcPr>
            <w:tcW w:w="1324" w:type="dxa"/>
            <w:tcBorders>
              <w:top w:val="single" w:sz="4" w:space="0" w:color="95B3D7"/>
              <w:left w:val="nil"/>
              <w:bottom w:val="single" w:sz="4" w:space="0" w:color="95B3D7"/>
              <w:right w:val="nil"/>
            </w:tcBorders>
            <w:shd w:val="clear" w:color="auto" w:fill="auto"/>
          </w:tcPr>
          <w:p w14:paraId="0C4799FA" w14:textId="77777777" w:rsidR="00E65B42" w:rsidRPr="00153C5E" w:rsidRDefault="00E65B42" w:rsidP="004A5EBB">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31EACD62" w14:textId="77777777" w:rsidR="00E65B42" w:rsidRPr="00153C5E" w:rsidRDefault="00E65B42" w:rsidP="004A5EBB">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65B42" w:rsidRPr="00813A8D" w14:paraId="6190391D" w14:textId="77777777" w:rsidTr="004A5EBB">
        <w:trPr>
          <w:trHeight w:val="291"/>
        </w:trPr>
        <w:tc>
          <w:tcPr>
            <w:tcW w:w="1324" w:type="dxa"/>
            <w:tcBorders>
              <w:top w:val="single" w:sz="4" w:space="0" w:color="95B3D7"/>
              <w:left w:val="nil"/>
              <w:bottom w:val="single" w:sz="4" w:space="0" w:color="95B3D7"/>
              <w:right w:val="nil"/>
            </w:tcBorders>
            <w:shd w:val="clear" w:color="DCE6F1" w:fill="DCE6F1"/>
          </w:tcPr>
          <w:p w14:paraId="07C99EFE" w14:textId="77777777" w:rsidR="00E65B42" w:rsidRPr="00153C5E" w:rsidRDefault="00E65B42" w:rsidP="004A5EBB">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5CE53E34" w14:textId="77777777" w:rsidR="00E65B42" w:rsidRPr="00153C5E" w:rsidRDefault="00E65B42" w:rsidP="004A5EBB">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previous/forward year where artefacts cross multiple years.</w:t>
            </w:r>
          </w:p>
        </w:tc>
      </w:tr>
      <w:tr w:rsidR="00E65B42" w:rsidRPr="00813A8D" w14:paraId="54BD5042" w14:textId="77777777" w:rsidTr="004A5EBB">
        <w:trPr>
          <w:trHeight w:val="291"/>
        </w:trPr>
        <w:tc>
          <w:tcPr>
            <w:tcW w:w="1324" w:type="dxa"/>
            <w:tcBorders>
              <w:top w:val="single" w:sz="4" w:space="0" w:color="95B3D7"/>
              <w:left w:val="nil"/>
              <w:bottom w:val="single" w:sz="4" w:space="0" w:color="95B3D7"/>
              <w:right w:val="nil"/>
            </w:tcBorders>
            <w:shd w:val="clear" w:color="auto" w:fill="auto"/>
          </w:tcPr>
          <w:p w14:paraId="74EC00C6" w14:textId="77777777" w:rsidR="00E65B42" w:rsidRPr="00153C5E" w:rsidRDefault="00E65B42" w:rsidP="004A5EBB">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1CE693B5" w14:textId="77777777" w:rsidR="00E65B42" w:rsidRPr="00153C5E" w:rsidRDefault="00E65B42" w:rsidP="004A5EBB">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E65B42" w:rsidRPr="00813A8D" w14:paraId="5FA29270" w14:textId="77777777" w:rsidTr="004A5EBB">
        <w:trPr>
          <w:trHeight w:val="291"/>
        </w:trPr>
        <w:tc>
          <w:tcPr>
            <w:tcW w:w="1324" w:type="dxa"/>
            <w:tcBorders>
              <w:top w:val="single" w:sz="4" w:space="0" w:color="95B3D7"/>
              <w:left w:val="nil"/>
              <w:bottom w:val="single" w:sz="4" w:space="0" w:color="95B3D7"/>
              <w:right w:val="nil"/>
            </w:tcBorders>
            <w:shd w:val="clear" w:color="auto" w:fill="DBE5F1"/>
          </w:tcPr>
          <w:p w14:paraId="7DBCD515" w14:textId="77777777" w:rsidR="00E65B42" w:rsidRPr="00153C5E" w:rsidRDefault="00E65B42" w:rsidP="004A5EBB">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5047700D" w14:textId="77777777" w:rsidR="00E65B42" w:rsidRPr="00153C5E" w:rsidRDefault="00E65B42" w:rsidP="004A5EBB">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bl>
    <w:p w14:paraId="1F22E42A" w14:textId="77777777" w:rsidR="00F24AB9" w:rsidRDefault="00F24AB9" w:rsidP="00F24AB9">
      <w:pPr>
        <w:pStyle w:val="Maintext"/>
        <w:jc w:val="both"/>
        <w:rPr>
          <w:rFonts w:cs="Arial"/>
          <w:szCs w:val="22"/>
        </w:rPr>
      </w:pPr>
      <w:bookmarkStart w:id="129" w:name="_Toc463878367"/>
      <w:bookmarkStart w:id="130" w:name="_Toc463963093"/>
    </w:p>
    <w:p w14:paraId="7AD8CC38" w14:textId="77777777" w:rsidR="00E65B42" w:rsidRPr="00E65B42" w:rsidRDefault="00E65B42" w:rsidP="00D01E1E">
      <w:pPr>
        <w:pStyle w:val="Head3"/>
        <w:spacing w:before="0" w:after="0"/>
      </w:pPr>
      <w:bookmarkStart w:id="131" w:name="_Toc474480926"/>
      <w:r w:rsidRPr="00E65B42">
        <w:t>New services</w:t>
      </w:r>
      <w:bookmarkEnd w:id="129"/>
      <w:bookmarkEnd w:id="130"/>
      <w:bookmarkEnd w:id="131"/>
    </w:p>
    <w:p w14:paraId="6A1F7202" w14:textId="77777777" w:rsidR="00E65B42" w:rsidRDefault="00E65B42" w:rsidP="00E65B42">
      <w:pPr>
        <w:pStyle w:val="Maintext"/>
        <w:jc w:val="both"/>
        <w:rPr>
          <w:rFonts w:cs="Arial"/>
          <w:szCs w:val="22"/>
        </w:rPr>
      </w:pPr>
      <w:r w:rsidRPr="0072451F">
        <w:rPr>
          <w:rFonts w:cs="Arial"/>
          <w:szCs w:val="22"/>
        </w:rPr>
        <w:t>There are no new services for this release.</w:t>
      </w:r>
    </w:p>
    <w:p w14:paraId="5365A5B2" w14:textId="77777777" w:rsidR="00E65B42" w:rsidRDefault="00E65B42" w:rsidP="00E65B42">
      <w:pPr>
        <w:pStyle w:val="Maintext"/>
        <w:jc w:val="both"/>
        <w:rPr>
          <w:rFonts w:cs="Arial"/>
          <w:szCs w:val="22"/>
        </w:rPr>
      </w:pPr>
    </w:p>
    <w:p w14:paraId="7D9277E0" w14:textId="77777777" w:rsidR="00E65B42" w:rsidRPr="00E65B42" w:rsidRDefault="00E65B42" w:rsidP="00D01E1E">
      <w:pPr>
        <w:pStyle w:val="Head3"/>
        <w:spacing w:before="0" w:after="0"/>
      </w:pPr>
      <w:bookmarkStart w:id="132" w:name="_Toc463878368"/>
      <w:bookmarkStart w:id="133" w:name="_Toc463963094"/>
      <w:bookmarkStart w:id="134" w:name="_Toc474480927"/>
      <w:r w:rsidRPr="00E65B42">
        <w:t>New message associated with services (child relationship)</w:t>
      </w:r>
      <w:bookmarkEnd w:id="132"/>
      <w:bookmarkEnd w:id="133"/>
      <w:bookmarkEnd w:id="134"/>
    </w:p>
    <w:p w14:paraId="770DC0E3" w14:textId="77777777" w:rsidR="00E65B42" w:rsidRDefault="00E65B42" w:rsidP="00E65B42">
      <w:pPr>
        <w:pStyle w:val="Maintext"/>
      </w:pPr>
      <w:r>
        <w:t>There are no new messages for this release.</w:t>
      </w:r>
    </w:p>
    <w:p w14:paraId="76C7E531" w14:textId="77777777" w:rsidR="00372352" w:rsidRDefault="00372352" w:rsidP="006214E7">
      <w:pPr>
        <w:pStyle w:val="Maintext"/>
      </w:pPr>
    </w:p>
    <w:p w14:paraId="6DB06DA7" w14:textId="77777777" w:rsidR="00372352" w:rsidRPr="006214E7" w:rsidRDefault="00372352" w:rsidP="006214E7">
      <w:pPr>
        <w:pStyle w:val="Maintext"/>
        <w:sectPr w:rsidR="00372352" w:rsidRPr="006214E7" w:rsidSect="006214E7">
          <w:headerReference w:type="default" r:id="rId23"/>
          <w:footerReference w:type="default" r:id="rId24"/>
          <w:pgSz w:w="11906" w:h="16838" w:code="9"/>
          <w:pgMar w:top="1418" w:right="1274" w:bottom="1202" w:left="1304" w:header="425" w:footer="680" w:gutter="0"/>
          <w:cols w:space="708"/>
          <w:formProt w:val="0"/>
          <w:docGrid w:linePitch="360"/>
        </w:sectPr>
      </w:pPr>
    </w:p>
    <w:p w14:paraId="0AB99E91" w14:textId="07C25026" w:rsidR="00350A2B" w:rsidRDefault="00B81E93" w:rsidP="00D349BA">
      <w:pPr>
        <w:pStyle w:val="Head1"/>
        <w:tabs>
          <w:tab w:val="clear" w:pos="2130"/>
        </w:tabs>
        <w:ind w:left="431" w:hanging="431"/>
        <w:jc w:val="both"/>
      </w:pPr>
      <w:bookmarkStart w:id="135" w:name="_Toc423595003"/>
      <w:bookmarkStart w:id="136" w:name="_Toc442366887"/>
      <w:bookmarkStart w:id="137" w:name="_Toc474480928"/>
      <w:r>
        <w:t>P</w:t>
      </w:r>
      <w:r w:rsidR="00622B06">
        <w:t>ackage</w:t>
      </w:r>
      <w:r w:rsidR="00884899">
        <w:t xml:space="preserve"> </w:t>
      </w:r>
      <w:r>
        <w:t>c</w:t>
      </w:r>
      <w:r w:rsidR="00884899">
        <w:t>ontents</w:t>
      </w:r>
      <w:bookmarkEnd w:id="135"/>
      <w:bookmarkEnd w:id="136"/>
      <w:bookmarkEnd w:id="137"/>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Style w:val="MediumShading1-Accent1"/>
        <w:tblW w:w="14284" w:type="dxa"/>
        <w:tblBorders>
          <w:left w:val="none" w:sz="0" w:space="0" w:color="auto"/>
          <w:right w:val="none" w:sz="0" w:space="0" w:color="auto"/>
        </w:tblBorders>
        <w:tblLayout w:type="fixed"/>
        <w:tblLook w:val="04A0" w:firstRow="1" w:lastRow="0" w:firstColumn="1" w:lastColumn="0" w:noHBand="0" w:noVBand="1"/>
      </w:tblPr>
      <w:tblGrid>
        <w:gridCol w:w="5778"/>
        <w:gridCol w:w="1354"/>
        <w:gridCol w:w="1197"/>
        <w:gridCol w:w="992"/>
        <w:gridCol w:w="3120"/>
        <w:gridCol w:w="1843"/>
      </w:tblGrid>
      <w:tr w:rsidR="00A41928" w:rsidRPr="00E75FE8" w14:paraId="20A9DD8A" w14:textId="77777777" w:rsidTr="008F638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right w:val="none" w:sz="0" w:space="0" w:color="auto"/>
            </w:tcBorders>
            <w:noWrap/>
            <w:hideMark/>
          </w:tcPr>
          <w:p w14:paraId="238A1631" w14:textId="77777777" w:rsidR="00A41928" w:rsidRPr="00E75FE8" w:rsidRDefault="00A41928" w:rsidP="00E75FE8">
            <w:pPr>
              <w:rPr>
                <w:rFonts w:ascii="Calibri" w:hAnsi="Calibri" w:cs="Calibri"/>
                <w:b w:val="0"/>
                <w:bCs w:val="0"/>
                <w:color w:val="FFFFFF"/>
                <w:szCs w:val="22"/>
              </w:rPr>
            </w:pPr>
            <w:r w:rsidRPr="00E75FE8">
              <w:rPr>
                <w:rFonts w:ascii="Calibri" w:hAnsi="Calibri" w:cs="Calibri"/>
                <w:color w:val="FFFFFF"/>
                <w:szCs w:val="22"/>
              </w:rPr>
              <w:t>Name</w:t>
            </w:r>
          </w:p>
        </w:tc>
        <w:tc>
          <w:tcPr>
            <w:tcW w:w="1354" w:type="dxa"/>
            <w:tcBorders>
              <w:top w:val="none" w:sz="0" w:space="0" w:color="auto"/>
              <w:left w:val="none" w:sz="0" w:space="0" w:color="auto"/>
              <w:bottom w:val="none" w:sz="0" w:space="0" w:color="auto"/>
              <w:right w:val="none" w:sz="0" w:space="0" w:color="auto"/>
            </w:tcBorders>
          </w:tcPr>
          <w:p w14:paraId="03821E43" w14:textId="77777777" w:rsidR="00A41928" w:rsidRPr="00E75FE8" w:rsidRDefault="00A41928" w:rsidP="0090617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Pr>
                <w:rFonts w:ascii="Calibri" w:hAnsi="Calibri" w:cs="Calibri"/>
                <w:color w:val="FFFFFF"/>
                <w:szCs w:val="22"/>
              </w:rPr>
              <w:t>Document Date</w:t>
            </w:r>
          </w:p>
        </w:tc>
        <w:tc>
          <w:tcPr>
            <w:tcW w:w="1197" w:type="dxa"/>
            <w:tcBorders>
              <w:top w:val="none" w:sz="0" w:space="0" w:color="auto"/>
              <w:left w:val="none" w:sz="0" w:space="0" w:color="auto"/>
              <w:bottom w:val="none" w:sz="0" w:space="0" w:color="auto"/>
              <w:right w:val="none" w:sz="0" w:space="0" w:color="auto"/>
            </w:tcBorders>
          </w:tcPr>
          <w:p w14:paraId="31CF9641" w14:textId="77777777" w:rsidR="00A41928" w:rsidRPr="00E75FE8" w:rsidRDefault="00A41928" w:rsidP="00E75FE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sidRPr="00E75FE8">
              <w:rPr>
                <w:rFonts w:ascii="Calibri" w:hAnsi="Calibri" w:cs="Calibri"/>
                <w:color w:val="FFFFFF"/>
                <w:szCs w:val="22"/>
              </w:rPr>
              <w:t>Document Status</w:t>
            </w:r>
          </w:p>
        </w:tc>
        <w:tc>
          <w:tcPr>
            <w:tcW w:w="992" w:type="dxa"/>
            <w:tcBorders>
              <w:top w:val="none" w:sz="0" w:space="0" w:color="auto"/>
              <w:left w:val="none" w:sz="0" w:space="0" w:color="auto"/>
              <w:bottom w:val="none" w:sz="0" w:space="0" w:color="auto"/>
              <w:right w:val="none" w:sz="0" w:space="0" w:color="auto"/>
            </w:tcBorders>
          </w:tcPr>
          <w:p w14:paraId="03C41202" w14:textId="77777777" w:rsidR="00A41928" w:rsidRPr="00E75FE8" w:rsidRDefault="00A41928" w:rsidP="00E75FE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sidRPr="00E75FE8">
              <w:rPr>
                <w:rFonts w:ascii="Calibri" w:hAnsi="Calibri" w:cs="Calibri"/>
                <w:color w:val="FFFFFF"/>
                <w:szCs w:val="22"/>
              </w:rPr>
              <w:t>Version</w:t>
            </w:r>
          </w:p>
        </w:tc>
        <w:tc>
          <w:tcPr>
            <w:tcW w:w="3120" w:type="dxa"/>
            <w:tcBorders>
              <w:top w:val="none" w:sz="0" w:space="0" w:color="auto"/>
              <w:left w:val="none" w:sz="0" w:space="0" w:color="auto"/>
              <w:bottom w:val="none" w:sz="0" w:space="0" w:color="auto"/>
              <w:right w:val="none" w:sz="0" w:space="0" w:color="auto"/>
            </w:tcBorders>
            <w:noWrap/>
            <w:hideMark/>
          </w:tcPr>
          <w:p w14:paraId="13F39AC4" w14:textId="77777777" w:rsidR="00A41928" w:rsidRPr="00E75FE8" w:rsidRDefault="00A41928" w:rsidP="00E75FE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sidRPr="00E75FE8">
              <w:rPr>
                <w:rFonts w:ascii="Calibri" w:hAnsi="Calibri" w:cs="Calibri"/>
                <w:color w:val="FFFFFF"/>
                <w:szCs w:val="22"/>
              </w:rPr>
              <w:t>Comments</w:t>
            </w:r>
          </w:p>
        </w:tc>
        <w:tc>
          <w:tcPr>
            <w:tcW w:w="1843" w:type="dxa"/>
            <w:tcBorders>
              <w:top w:val="none" w:sz="0" w:space="0" w:color="auto"/>
              <w:left w:val="none" w:sz="0" w:space="0" w:color="auto"/>
              <w:bottom w:val="none" w:sz="0" w:space="0" w:color="auto"/>
              <w:right w:val="none" w:sz="0" w:space="0" w:color="auto"/>
            </w:tcBorders>
          </w:tcPr>
          <w:p w14:paraId="038501FC" w14:textId="77777777" w:rsidR="00A41928" w:rsidRPr="00E75FE8" w:rsidRDefault="00A41928" w:rsidP="00E75FE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Pr>
                <w:rFonts w:ascii="Calibri" w:hAnsi="Calibri" w:cs="Calibri"/>
                <w:color w:val="FFFFFF"/>
                <w:szCs w:val="22"/>
              </w:rPr>
              <w:t>Package Status</w:t>
            </w:r>
          </w:p>
        </w:tc>
      </w:tr>
      <w:tr w:rsidR="00AB6BF7" w:rsidRPr="00E75FE8" w14:paraId="6F725C05" w14:textId="77777777" w:rsidTr="00AB6B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tcPr>
          <w:p w14:paraId="610BEA93" w14:textId="0EAE0B41" w:rsidR="00AB6BF7" w:rsidRPr="00AB6BF7" w:rsidRDefault="00AB6BF7" w:rsidP="004D5E19">
            <w:pPr>
              <w:rPr>
                <w:rFonts w:ascii="Calibri" w:hAnsi="Calibri" w:cs="Calibri"/>
                <w:b w:val="0"/>
                <w:color w:val="000000"/>
                <w:szCs w:val="22"/>
              </w:rPr>
            </w:pPr>
            <w:r w:rsidRPr="00AB6BF7">
              <w:rPr>
                <w:rFonts w:ascii="Calibri" w:hAnsi="Calibri" w:cs="Calibri"/>
                <w:b w:val="0"/>
                <w:color w:val="000000"/>
                <w:szCs w:val="22"/>
              </w:rPr>
              <w:t>ATO ETIC.0002 2015 Message Implementation Guide.docx</w:t>
            </w:r>
          </w:p>
        </w:tc>
        <w:tc>
          <w:tcPr>
            <w:tcW w:w="1354" w:type="dxa"/>
            <w:tcBorders>
              <w:left w:val="none" w:sz="0" w:space="0" w:color="auto"/>
              <w:right w:val="none" w:sz="0" w:space="0" w:color="auto"/>
            </w:tcBorders>
          </w:tcPr>
          <w:p w14:paraId="213306AF" w14:textId="45F28751" w:rsidR="00AB6BF7" w:rsidRPr="00AB6BF7" w:rsidRDefault="00AB6BF7" w:rsidP="008F638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AB6BF7">
              <w:rPr>
                <w:rFonts w:ascii="Calibri" w:hAnsi="Calibri" w:cs="Calibri"/>
                <w:color w:val="000000"/>
                <w:szCs w:val="22"/>
              </w:rPr>
              <w:t>18.06.2015</w:t>
            </w:r>
          </w:p>
        </w:tc>
        <w:tc>
          <w:tcPr>
            <w:tcW w:w="1197" w:type="dxa"/>
            <w:tcBorders>
              <w:left w:val="none" w:sz="0" w:space="0" w:color="auto"/>
              <w:right w:val="none" w:sz="0" w:space="0" w:color="auto"/>
            </w:tcBorders>
          </w:tcPr>
          <w:p w14:paraId="3D943606" w14:textId="043E0BF1" w:rsidR="00AB6BF7" w:rsidRPr="00AB6BF7" w:rsidRDefault="00AB6BF7" w:rsidP="004A5EB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AB6BF7">
              <w:rPr>
                <w:rFonts w:ascii="Calibri" w:hAnsi="Calibri" w:cs="Calibri"/>
                <w:color w:val="000000"/>
                <w:szCs w:val="22"/>
              </w:rPr>
              <w:t>Draft</w:t>
            </w:r>
          </w:p>
        </w:tc>
        <w:tc>
          <w:tcPr>
            <w:tcW w:w="992" w:type="dxa"/>
            <w:tcBorders>
              <w:left w:val="none" w:sz="0" w:space="0" w:color="auto"/>
              <w:right w:val="none" w:sz="0" w:space="0" w:color="auto"/>
            </w:tcBorders>
          </w:tcPr>
          <w:p w14:paraId="79E964D5" w14:textId="5B5CC409" w:rsidR="00AB6BF7" w:rsidRPr="00AB6BF7" w:rsidRDefault="00AB6BF7" w:rsidP="00450C7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AB6BF7">
              <w:rPr>
                <w:rFonts w:ascii="Calibri" w:hAnsi="Calibri" w:cs="Calibri"/>
                <w:color w:val="000000"/>
                <w:szCs w:val="22"/>
              </w:rPr>
              <w:t>0.5</w:t>
            </w:r>
          </w:p>
        </w:tc>
        <w:tc>
          <w:tcPr>
            <w:tcW w:w="3120" w:type="dxa"/>
            <w:tcBorders>
              <w:left w:val="none" w:sz="0" w:space="0" w:color="auto"/>
              <w:right w:val="none" w:sz="0" w:space="0" w:color="auto"/>
            </w:tcBorders>
          </w:tcPr>
          <w:p w14:paraId="09CE4BB9" w14:textId="03D8BEB2" w:rsidR="00AB6BF7" w:rsidRPr="00AB6BF7" w:rsidRDefault="00AB6BF7" w:rsidP="0045632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D7F31">
              <w:rPr>
                <w:rFonts w:ascii="Calibri" w:hAnsi="Calibri" w:cs="Calibri"/>
                <w:color w:val="000000"/>
                <w:szCs w:val="22"/>
              </w:rPr>
              <w:t>Message Implementation Guide (MIG) documents have been replaced by the ATO Service Registry which is published under the ATO Common information artefacts section on all ATO pages on sbr.gov.au</w:t>
            </w:r>
            <w:r w:rsidRPr="00AB6BF7">
              <w:rPr>
                <w:rFonts w:ascii="Calibri" w:hAnsi="Calibri" w:cs="Calibri"/>
                <w:color w:val="000000"/>
                <w:szCs w:val="22"/>
              </w:rPr>
              <w:t>.</w:t>
            </w:r>
          </w:p>
        </w:tc>
        <w:tc>
          <w:tcPr>
            <w:tcW w:w="1843" w:type="dxa"/>
            <w:tcBorders>
              <w:left w:val="none" w:sz="0" w:space="0" w:color="auto"/>
            </w:tcBorders>
          </w:tcPr>
          <w:p w14:paraId="4A3BB3ED" w14:textId="1B6C8C41" w:rsidR="00AB6BF7" w:rsidRPr="00AB6BF7" w:rsidRDefault="00AB6BF7" w:rsidP="004A5EB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Removed</w:t>
            </w:r>
          </w:p>
        </w:tc>
      </w:tr>
      <w:tr w:rsidR="00AB6BF7" w:rsidRPr="00E75FE8" w14:paraId="462AB3AE" w14:textId="77777777"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3EF5367F" w14:textId="5B95A34B" w:rsidR="00AB6BF7" w:rsidRPr="00AB6BF7" w:rsidRDefault="00AB6BF7" w:rsidP="004D5E19">
            <w:pPr>
              <w:rPr>
                <w:rFonts w:ascii="Calibri" w:hAnsi="Calibri" w:cs="Calibri"/>
                <w:b w:val="0"/>
                <w:bCs w:val="0"/>
                <w:color w:val="000000"/>
                <w:szCs w:val="22"/>
              </w:rPr>
            </w:pPr>
            <w:r w:rsidRPr="00AB6BF7">
              <w:rPr>
                <w:rFonts w:ascii="Calibri" w:hAnsi="Calibri" w:cs="Calibri"/>
                <w:b w:val="0"/>
                <w:color w:val="000000"/>
                <w:szCs w:val="22"/>
              </w:rPr>
              <w:t>ATO ETIC.0002 2015 Message Repository.xml</w:t>
            </w:r>
          </w:p>
        </w:tc>
        <w:tc>
          <w:tcPr>
            <w:tcW w:w="1354" w:type="dxa"/>
          </w:tcPr>
          <w:p w14:paraId="60388C6A" w14:textId="16A65A60" w:rsidR="00AB6BF7" w:rsidRPr="00AB6BF7" w:rsidRDefault="00AB6BF7" w:rsidP="008F638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AB6BF7">
              <w:rPr>
                <w:rFonts w:ascii="Calibri" w:hAnsi="Calibri" w:cs="Calibri"/>
                <w:color w:val="000000"/>
                <w:szCs w:val="22"/>
              </w:rPr>
              <w:t>04.08.2015</w:t>
            </w:r>
          </w:p>
        </w:tc>
        <w:tc>
          <w:tcPr>
            <w:tcW w:w="1197" w:type="dxa"/>
          </w:tcPr>
          <w:p w14:paraId="746F9605" w14:textId="06E5DE75" w:rsidR="00AB6BF7" w:rsidRPr="00AB6BF7" w:rsidRDefault="00AB6BF7" w:rsidP="004A5EB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AB6BF7">
              <w:rPr>
                <w:rFonts w:ascii="Calibri" w:hAnsi="Calibri" w:cs="Calibri"/>
                <w:color w:val="000000"/>
                <w:szCs w:val="22"/>
              </w:rPr>
              <w:t>Draft</w:t>
            </w:r>
          </w:p>
        </w:tc>
        <w:tc>
          <w:tcPr>
            <w:tcW w:w="992" w:type="dxa"/>
          </w:tcPr>
          <w:p w14:paraId="77DB4403" w14:textId="3B93F037" w:rsidR="00AB6BF7" w:rsidRPr="00AB6BF7" w:rsidRDefault="00AB6BF7" w:rsidP="00450C75">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AB6BF7">
              <w:rPr>
                <w:rFonts w:ascii="Calibri" w:hAnsi="Calibri" w:cs="Calibri"/>
                <w:color w:val="000000"/>
                <w:szCs w:val="22"/>
              </w:rPr>
              <w:t>0.2</w:t>
            </w:r>
          </w:p>
        </w:tc>
        <w:tc>
          <w:tcPr>
            <w:tcW w:w="3120" w:type="dxa"/>
          </w:tcPr>
          <w:p w14:paraId="31CD0D38" w14:textId="4203ED8E" w:rsidR="00AB6BF7" w:rsidRPr="00AB6BF7" w:rsidRDefault="00AB6BF7" w:rsidP="00AF348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717FAB">
              <w:rPr>
                <w:rFonts w:ascii="Calibri" w:hAnsi="Calibri" w:cs="Calibri"/>
                <w:color w:val="000000"/>
                <w:szCs w:val="22"/>
              </w:rPr>
              <w:t xml:space="preserve">This file has now been removed from the </w:t>
            </w:r>
            <w:r w:rsidR="00AF3489">
              <w:rPr>
                <w:rFonts w:ascii="Calibri" w:hAnsi="Calibri" w:cs="Calibri"/>
                <w:color w:val="000000"/>
                <w:szCs w:val="22"/>
              </w:rPr>
              <w:t>E</w:t>
            </w:r>
            <w:r>
              <w:rPr>
                <w:rFonts w:ascii="Calibri" w:hAnsi="Calibri" w:cs="Calibri"/>
                <w:color w:val="000000"/>
                <w:szCs w:val="22"/>
              </w:rPr>
              <w:t>TIC</w:t>
            </w:r>
            <w:r w:rsidRPr="00717FAB">
              <w:rPr>
                <w:rFonts w:ascii="Calibri" w:hAnsi="Calibri" w:cs="Calibri"/>
                <w:color w:val="000000"/>
                <w:szCs w:val="22"/>
              </w:rPr>
              <w:t xml:space="preserve"> 201</w:t>
            </w:r>
            <w:r>
              <w:rPr>
                <w:rFonts w:ascii="Calibri" w:hAnsi="Calibri" w:cs="Calibri"/>
                <w:color w:val="000000"/>
                <w:szCs w:val="22"/>
              </w:rPr>
              <w:t>5</w:t>
            </w:r>
            <w:r w:rsidRPr="00717FAB">
              <w:rPr>
                <w:rFonts w:ascii="Calibri" w:hAnsi="Calibri" w:cs="Calibri"/>
                <w:color w:val="000000"/>
                <w:szCs w:val="22"/>
              </w:rPr>
              <w:t xml:space="preserve"> package, refer to the ATO SBR Message Repository</w:t>
            </w:r>
            <w:r w:rsidRPr="00AB6BF7">
              <w:rPr>
                <w:rFonts w:ascii="Calibri" w:hAnsi="Calibri" w:cs="Calibri"/>
                <w:color w:val="000000"/>
                <w:szCs w:val="22"/>
              </w:rPr>
              <w:t>.</w:t>
            </w:r>
          </w:p>
        </w:tc>
        <w:tc>
          <w:tcPr>
            <w:tcW w:w="1843" w:type="dxa"/>
          </w:tcPr>
          <w:p w14:paraId="2280E700" w14:textId="3141CBC3" w:rsidR="00AB6BF7" w:rsidRPr="00AB6BF7" w:rsidRDefault="00AB6BF7" w:rsidP="004A5EB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Removed</w:t>
            </w:r>
          </w:p>
        </w:tc>
      </w:tr>
      <w:tr w:rsidR="00AB6BF7" w:rsidRPr="00E75FE8" w14:paraId="1AF5B0BA" w14:textId="77777777" w:rsidTr="008F63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753DB6BE" w14:textId="4735774F" w:rsidR="00AB6BF7" w:rsidRPr="008F638B" w:rsidRDefault="00AB6BF7" w:rsidP="004D5E19">
            <w:pPr>
              <w:rPr>
                <w:rFonts w:ascii="Calibri" w:hAnsi="Calibri" w:cs="Calibri"/>
                <w:bCs w:val="0"/>
                <w:color w:val="000000"/>
                <w:szCs w:val="22"/>
              </w:rPr>
            </w:pPr>
            <w:r w:rsidRPr="008F638B">
              <w:rPr>
                <w:rFonts w:ascii="Calibri" w:hAnsi="Calibri" w:cs="Calibri"/>
                <w:b w:val="0"/>
                <w:color w:val="000000"/>
                <w:szCs w:val="22"/>
              </w:rPr>
              <w:t>ATO ETIC.0002 2015 Request Message Structure Table.xlsx</w:t>
            </w:r>
          </w:p>
        </w:tc>
        <w:tc>
          <w:tcPr>
            <w:tcW w:w="1354" w:type="dxa"/>
          </w:tcPr>
          <w:p w14:paraId="5B988F82" w14:textId="692EEC23" w:rsidR="00AB6BF7" w:rsidRPr="008F638B" w:rsidRDefault="00AB6BF7" w:rsidP="008F638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8F638B">
              <w:rPr>
                <w:rFonts w:ascii="Calibri" w:hAnsi="Calibri" w:cs="Calibri"/>
                <w:color w:val="000000"/>
                <w:szCs w:val="22"/>
              </w:rPr>
              <w:t>2</w:t>
            </w:r>
            <w:r>
              <w:rPr>
                <w:rFonts w:ascii="Calibri" w:hAnsi="Calibri" w:cs="Calibri"/>
                <w:color w:val="000000"/>
                <w:szCs w:val="22"/>
              </w:rPr>
              <w:t>3</w:t>
            </w:r>
            <w:r w:rsidRPr="008F638B">
              <w:rPr>
                <w:rFonts w:ascii="Calibri" w:hAnsi="Calibri" w:cs="Calibri"/>
                <w:color w:val="000000"/>
                <w:szCs w:val="22"/>
              </w:rPr>
              <w:t>.0</w:t>
            </w:r>
            <w:r>
              <w:rPr>
                <w:rFonts w:ascii="Calibri" w:hAnsi="Calibri" w:cs="Calibri"/>
                <w:color w:val="000000"/>
                <w:szCs w:val="22"/>
              </w:rPr>
              <w:t>2</w:t>
            </w:r>
            <w:r w:rsidRPr="008F638B">
              <w:rPr>
                <w:rFonts w:ascii="Calibri" w:hAnsi="Calibri" w:cs="Calibri"/>
                <w:color w:val="000000"/>
                <w:szCs w:val="22"/>
              </w:rPr>
              <w:t>.201</w:t>
            </w:r>
            <w:r>
              <w:rPr>
                <w:rFonts w:ascii="Calibri" w:hAnsi="Calibri" w:cs="Calibri"/>
                <w:color w:val="000000"/>
                <w:szCs w:val="22"/>
              </w:rPr>
              <w:t>7</w:t>
            </w:r>
          </w:p>
        </w:tc>
        <w:tc>
          <w:tcPr>
            <w:tcW w:w="1197" w:type="dxa"/>
          </w:tcPr>
          <w:p w14:paraId="06C64B11" w14:textId="4825DDC5" w:rsidR="00AB6BF7" w:rsidRDefault="00AB6BF7" w:rsidP="004A5EB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003A80AE" w14:textId="6FB9AD59" w:rsidR="00AB6BF7" w:rsidRDefault="00AB6BF7" w:rsidP="00450C7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w:t>
            </w:r>
          </w:p>
        </w:tc>
        <w:tc>
          <w:tcPr>
            <w:tcW w:w="3120" w:type="dxa"/>
          </w:tcPr>
          <w:p w14:paraId="5F673AD9" w14:textId="413C26EB" w:rsidR="00AB6BF7" w:rsidRDefault="00AB6BF7" w:rsidP="0045632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Versioned to final with no functional changes.</w:t>
            </w:r>
          </w:p>
        </w:tc>
        <w:tc>
          <w:tcPr>
            <w:tcW w:w="1843" w:type="dxa"/>
          </w:tcPr>
          <w:p w14:paraId="1649740C" w14:textId="3BADDB50" w:rsidR="00AB6BF7" w:rsidRDefault="00AB6BF7" w:rsidP="004A5EB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r w:rsidR="008F638B" w:rsidRPr="00E75FE8" w14:paraId="1795663A" w14:textId="77777777"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11410C41" w14:textId="6AA1305E" w:rsidR="008F638B" w:rsidRPr="008F638B" w:rsidRDefault="008F638B" w:rsidP="00C1190D">
            <w:pPr>
              <w:rPr>
                <w:rFonts w:ascii="Calibri" w:hAnsi="Calibri" w:cs="Calibri"/>
                <w:b w:val="0"/>
                <w:color w:val="000000"/>
                <w:szCs w:val="22"/>
              </w:rPr>
            </w:pPr>
            <w:r w:rsidRPr="008F638B">
              <w:rPr>
                <w:rFonts w:ascii="Calibri" w:hAnsi="Calibri" w:cs="Calibri"/>
                <w:b w:val="0"/>
                <w:color w:val="000000"/>
                <w:szCs w:val="22"/>
              </w:rPr>
              <w:t>ATO ETIC.0002 2015 Response Message Structure Table.xlsx</w:t>
            </w:r>
          </w:p>
        </w:tc>
        <w:tc>
          <w:tcPr>
            <w:tcW w:w="1354" w:type="dxa"/>
            <w:tcBorders>
              <w:left w:val="none" w:sz="0" w:space="0" w:color="auto"/>
              <w:right w:val="none" w:sz="0" w:space="0" w:color="auto"/>
            </w:tcBorders>
          </w:tcPr>
          <w:p w14:paraId="077FC467" w14:textId="5A713E09" w:rsidR="008F638B" w:rsidRPr="008F638B" w:rsidRDefault="008F638B" w:rsidP="00CB2FB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8F638B">
              <w:rPr>
                <w:rFonts w:ascii="Calibri" w:hAnsi="Calibri" w:cs="Calibri"/>
                <w:color w:val="000000"/>
                <w:szCs w:val="22"/>
              </w:rPr>
              <w:t>2</w:t>
            </w:r>
            <w:r>
              <w:rPr>
                <w:rFonts w:ascii="Calibri" w:hAnsi="Calibri" w:cs="Calibri"/>
                <w:color w:val="000000"/>
                <w:szCs w:val="22"/>
              </w:rPr>
              <w:t>3</w:t>
            </w:r>
            <w:r w:rsidRPr="008F638B">
              <w:rPr>
                <w:rFonts w:ascii="Calibri" w:hAnsi="Calibri" w:cs="Calibri"/>
                <w:color w:val="000000"/>
                <w:szCs w:val="22"/>
              </w:rPr>
              <w:t>.0</w:t>
            </w:r>
            <w:r>
              <w:rPr>
                <w:rFonts w:ascii="Calibri" w:hAnsi="Calibri" w:cs="Calibri"/>
                <w:color w:val="000000"/>
                <w:szCs w:val="22"/>
              </w:rPr>
              <w:t>2</w:t>
            </w:r>
            <w:r w:rsidRPr="008F638B">
              <w:rPr>
                <w:rFonts w:ascii="Calibri" w:hAnsi="Calibri" w:cs="Calibri"/>
                <w:color w:val="000000"/>
                <w:szCs w:val="22"/>
              </w:rPr>
              <w:t>.201</w:t>
            </w:r>
            <w:r>
              <w:rPr>
                <w:rFonts w:ascii="Calibri" w:hAnsi="Calibri" w:cs="Calibri"/>
                <w:color w:val="000000"/>
                <w:szCs w:val="22"/>
              </w:rPr>
              <w:t>7</w:t>
            </w:r>
          </w:p>
        </w:tc>
        <w:tc>
          <w:tcPr>
            <w:tcW w:w="1197" w:type="dxa"/>
            <w:tcBorders>
              <w:left w:val="none" w:sz="0" w:space="0" w:color="auto"/>
              <w:right w:val="none" w:sz="0" w:space="0" w:color="auto"/>
            </w:tcBorders>
          </w:tcPr>
          <w:p w14:paraId="4B9E4C07" w14:textId="6C69A299" w:rsidR="008F638B" w:rsidRPr="008F638B" w:rsidRDefault="008F638B" w:rsidP="00CB2FB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Borders>
              <w:left w:val="none" w:sz="0" w:space="0" w:color="auto"/>
              <w:right w:val="none" w:sz="0" w:space="0" w:color="auto"/>
            </w:tcBorders>
          </w:tcPr>
          <w:p w14:paraId="12D7939E" w14:textId="43219C19" w:rsidR="008F638B" w:rsidRPr="008F638B" w:rsidRDefault="008F638B" w:rsidP="00CB2FB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1.0</w:t>
            </w:r>
          </w:p>
        </w:tc>
        <w:tc>
          <w:tcPr>
            <w:tcW w:w="3120" w:type="dxa"/>
            <w:tcBorders>
              <w:left w:val="none" w:sz="0" w:space="0" w:color="auto"/>
              <w:right w:val="none" w:sz="0" w:space="0" w:color="auto"/>
            </w:tcBorders>
          </w:tcPr>
          <w:p w14:paraId="7346DD87" w14:textId="507C41B9" w:rsidR="008F638B" w:rsidRPr="008F638B" w:rsidRDefault="008F638B" w:rsidP="00CB2FB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Versioned to final with no functional changes.</w:t>
            </w:r>
          </w:p>
        </w:tc>
        <w:tc>
          <w:tcPr>
            <w:tcW w:w="1843" w:type="dxa"/>
            <w:tcBorders>
              <w:left w:val="none" w:sz="0" w:space="0" w:color="auto"/>
            </w:tcBorders>
          </w:tcPr>
          <w:p w14:paraId="00AD68AD" w14:textId="6E93E6B7" w:rsidR="008F638B" w:rsidRPr="008F638B" w:rsidRDefault="008F638B" w:rsidP="004A5EB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r w:rsidR="008F638B" w:rsidRPr="00E75FE8" w14:paraId="0FCDF945" w14:textId="77777777" w:rsidTr="008F63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597F8D72" w14:textId="76BA345F" w:rsidR="008F638B" w:rsidRPr="008F638B" w:rsidRDefault="008F638B" w:rsidP="004D5E19">
            <w:pPr>
              <w:rPr>
                <w:rFonts w:ascii="Calibri" w:hAnsi="Calibri" w:cs="Calibri"/>
                <w:b w:val="0"/>
                <w:color w:val="000000"/>
                <w:szCs w:val="22"/>
              </w:rPr>
            </w:pPr>
            <w:r w:rsidRPr="008F638B">
              <w:rPr>
                <w:rFonts w:ascii="Calibri" w:hAnsi="Calibri" w:cs="Calibri"/>
                <w:b w:val="0"/>
                <w:color w:val="000000"/>
                <w:szCs w:val="22"/>
              </w:rPr>
              <w:t>ATO ETIC.0002 2015 Schematron.zip</w:t>
            </w:r>
          </w:p>
        </w:tc>
        <w:tc>
          <w:tcPr>
            <w:tcW w:w="1354" w:type="dxa"/>
            <w:tcBorders>
              <w:left w:val="none" w:sz="0" w:space="0" w:color="auto"/>
              <w:right w:val="none" w:sz="0" w:space="0" w:color="auto"/>
            </w:tcBorders>
          </w:tcPr>
          <w:p w14:paraId="0D62339C" w14:textId="0E5E99EC" w:rsidR="008F638B" w:rsidRPr="008F638B" w:rsidRDefault="008F638B" w:rsidP="004A5EB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8F638B">
              <w:rPr>
                <w:rFonts w:ascii="Calibri" w:hAnsi="Calibri" w:cs="Calibri"/>
                <w:color w:val="000000"/>
                <w:szCs w:val="22"/>
              </w:rPr>
              <w:t>2</w:t>
            </w:r>
            <w:r>
              <w:rPr>
                <w:rFonts w:ascii="Calibri" w:hAnsi="Calibri" w:cs="Calibri"/>
                <w:color w:val="000000"/>
                <w:szCs w:val="22"/>
              </w:rPr>
              <w:t>3</w:t>
            </w:r>
            <w:r w:rsidRPr="008F638B">
              <w:rPr>
                <w:rFonts w:ascii="Calibri" w:hAnsi="Calibri" w:cs="Calibri"/>
                <w:color w:val="000000"/>
                <w:szCs w:val="22"/>
              </w:rPr>
              <w:t>.0</w:t>
            </w:r>
            <w:r>
              <w:rPr>
                <w:rFonts w:ascii="Calibri" w:hAnsi="Calibri" w:cs="Calibri"/>
                <w:color w:val="000000"/>
                <w:szCs w:val="22"/>
              </w:rPr>
              <w:t>2</w:t>
            </w:r>
            <w:r w:rsidRPr="008F638B">
              <w:rPr>
                <w:rFonts w:ascii="Calibri" w:hAnsi="Calibri" w:cs="Calibri"/>
                <w:color w:val="000000"/>
                <w:szCs w:val="22"/>
              </w:rPr>
              <w:t>.201</w:t>
            </w:r>
            <w:r>
              <w:rPr>
                <w:rFonts w:ascii="Calibri" w:hAnsi="Calibri" w:cs="Calibri"/>
                <w:color w:val="000000"/>
                <w:szCs w:val="22"/>
              </w:rPr>
              <w:t>7</w:t>
            </w:r>
          </w:p>
        </w:tc>
        <w:tc>
          <w:tcPr>
            <w:tcW w:w="1197" w:type="dxa"/>
            <w:tcBorders>
              <w:left w:val="none" w:sz="0" w:space="0" w:color="auto"/>
              <w:right w:val="none" w:sz="0" w:space="0" w:color="auto"/>
            </w:tcBorders>
          </w:tcPr>
          <w:p w14:paraId="0B6293BC" w14:textId="145BCB15" w:rsidR="008F638B" w:rsidRPr="008F638B" w:rsidRDefault="008F638B" w:rsidP="004A5EB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Borders>
              <w:left w:val="none" w:sz="0" w:space="0" w:color="auto"/>
              <w:right w:val="none" w:sz="0" w:space="0" w:color="auto"/>
            </w:tcBorders>
          </w:tcPr>
          <w:p w14:paraId="5FCA3F47" w14:textId="03558ED1" w:rsidR="008F638B" w:rsidRPr="008F638B" w:rsidRDefault="008F638B" w:rsidP="00450C7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w:t>
            </w:r>
          </w:p>
        </w:tc>
        <w:tc>
          <w:tcPr>
            <w:tcW w:w="3120" w:type="dxa"/>
            <w:tcBorders>
              <w:left w:val="none" w:sz="0" w:space="0" w:color="auto"/>
              <w:right w:val="none" w:sz="0" w:space="0" w:color="auto"/>
            </w:tcBorders>
          </w:tcPr>
          <w:p w14:paraId="7F447369" w14:textId="77777777" w:rsidR="008F638B" w:rsidRDefault="008F638B" w:rsidP="008F638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86C73">
              <w:rPr>
                <w:rFonts w:ascii="Calibri" w:hAnsi="Calibri" w:cs="Calibri"/>
                <w:color w:val="000000"/>
                <w:szCs w:val="22"/>
              </w:rPr>
              <w:t>Versioned to final</w:t>
            </w:r>
            <w:r>
              <w:rPr>
                <w:rFonts w:ascii="Calibri" w:hAnsi="Calibri" w:cs="Calibri"/>
                <w:color w:val="000000"/>
                <w:szCs w:val="22"/>
              </w:rPr>
              <w:t xml:space="preserve"> </w:t>
            </w:r>
            <w:r w:rsidRPr="00207641">
              <w:rPr>
                <w:rFonts w:ascii="Calibri" w:hAnsi="Calibri" w:cs="Calibri"/>
                <w:color w:val="000000"/>
                <w:szCs w:val="22"/>
              </w:rPr>
              <w:t>with functional changes</w:t>
            </w:r>
            <w:r>
              <w:rPr>
                <w:rFonts w:ascii="Calibri" w:hAnsi="Calibri" w:cs="Calibri"/>
                <w:color w:val="000000"/>
                <w:szCs w:val="22"/>
              </w:rPr>
              <w:t>.</w:t>
            </w:r>
          </w:p>
          <w:p w14:paraId="000C7544" w14:textId="77777777" w:rsidR="008F638B" w:rsidRDefault="008F638B" w:rsidP="008F638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p w14:paraId="6CEA7888" w14:textId="4A436865" w:rsidR="008F638B" w:rsidRPr="008F638B" w:rsidRDefault="008F638B" w:rsidP="008F638B">
            <w:pPr>
              <w:autoSpaceDE w:val="0"/>
              <w:autoSpaceDN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4B0EA9">
              <w:rPr>
                <w:rFonts w:ascii="Calibri" w:hAnsi="Calibri" w:cs="Calibri"/>
                <w:color w:val="000000"/>
                <w:szCs w:val="22"/>
              </w:rPr>
              <w:t>This zip file contains th</w:t>
            </w:r>
            <w:r>
              <w:rPr>
                <w:rFonts w:ascii="Calibri" w:hAnsi="Calibri" w:cs="Calibri"/>
                <w:color w:val="000000"/>
                <w:szCs w:val="22"/>
              </w:rPr>
              <w:t>e updated schematron files for E</w:t>
            </w:r>
            <w:r w:rsidRPr="004B0EA9">
              <w:rPr>
                <w:rFonts w:ascii="Calibri" w:hAnsi="Calibri" w:cs="Calibri"/>
                <w:color w:val="000000"/>
                <w:szCs w:val="22"/>
              </w:rPr>
              <w:t>TIC</w:t>
            </w:r>
            <w:r w:rsidRPr="008F638B">
              <w:rPr>
                <w:rFonts w:ascii="Calibri" w:hAnsi="Calibri" w:cs="Calibri"/>
                <w:color w:val="000000"/>
                <w:szCs w:val="22"/>
              </w:rPr>
              <w:t>.</w:t>
            </w:r>
          </w:p>
        </w:tc>
        <w:tc>
          <w:tcPr>
            <w:tcW w:w="1843" w:type="dxa"/>
            <w:tcBorders>
              <w:left w:val="none" w:sz="0" w:space="0" w:color="auto"/>
            </w:tcBorders>
          </w:tcPr>
          <w:p w14:paraId="7A1EEF44" w14:textId="04D7EB91" w:rsidR="008F638B" w:rsidRPr="008F638B" w:rsidRDefault="008F638B" w:rsidP="004A5EB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r w:rsidR="008F638B" w:rsidRPr="00E75FE8" w14:paraId="011CCEDA" w14:textId="77777777"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10B9FDC7" w14:textId="17ACD523" w:rsidR="008F638B" w:rsidRPr="008F638B" w:rsidRDefault="008F638B" w:rsidP="004D5E19">
            <w:pPr>
              <w:rPr>
                <w:rFonts w:ascii="Calibri" w:hAnsi="Calibri" w:cs="Calibri"/>
                <w:b w:val="0"/>
                <w:color w:val="000000"/>
                <w:szCs w:val="22"/>
              </w:rPr>
            </w:pPr>
            <w:r w:rsidRPr="008F638B">
              <w:rPr>
                <w:rFonts w:ascii="Calibri" w:hAnsi="Calibri" w:cs="Calibri"/>
                <w:b w:val="0"/>
                <w:color w:val="000000"/>
                <w:szCs w:val="22"/>
              </w:rPr>
              <w:t>ATO ETIC.0002 2015 Validation Rules.xlsx</w:t>
            </w:r>
          </w:p>
        </w:tc>
        <w:tc>
          <w:tcPr>
            <w:tcW w:w="1354" w:type="dxa"/>
            <w:tcBorders>
              <w:left w:val="none" w:sz="0" w:space="0" w:color="auto"/>
              <w:right w:val="none" w:sz="0" w:space="0" w:color="auto"/>
            </w:tcBorders>
          </w:tcPr>
          <w:p w14:paraId="4A497357" w14:textId="49FAE5DD" w:rsidR="008F638B" w:rsidRPr="008F638B" w:rsidRDefault="008F638B" w:rsidP="004A5EB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8F638B">
              <w:rPr>
                <w:rFonts w:ascii="Calibri" w:hAnsi="Calibri" w:cs="Calibri"/>
                <w:color w:val="000000"/>
                <w:szCs w:val="22"/>
              </w:rPr>
              <w:t>2</w:t>
            </w:r>
            <w:r>
              <w:rPr>
                <w:rFonts w:ascii="Calibri" w:hAnsi="Calibri" w:cs="Calibri"/>
                <w:color w:val="000000"/>
                <w:szCs w:val="22"/>
              </w:rPr>
              <w:t>3</w:t>
            </w:r>
            <w:r w:rsidRPr="008F638B">
              <w:rPr>
                <w:rFonts w:ascii="Calibri" w:hAnsi="Calibri" w:cs="Calibri"/>
                <w:color w:val="000000"/>
                <w:szCs w:val="22"/>
              </w:rPr>
              <w:t>.0</w:t>
            </w:r>
            <w:r>
              <w:rPr>
                <w:rFonts w:ascii="Calibri" w:hAnsi="Calibri" w:cs="Calibri"/>
                <w:color w:val="000000"/>
                <w:szCs w:val="22"/>
              </w:rPr>
              <w:t>2</w:t>
            </w:r>
            <w:r w:rsidRPr="008F638B">
              <w:rPr>
                <w:rFonts w:ascii="Calibri" w:hAnsi="Calibri" w:cs="Calibri"/>
                <w:color w:val="000000"/>
                <w:szCs w:val="22"/>
              </w:rPr>
              <w:t>.201</w:t>
            </w:r>
            <w:r>
              <w:rPr>
                <w:rFonts w:ascii="Calibri" w:hAnsi="Calibri" w:cs="Calibri"/>
                <w:color w:val="000000"/>
                <w:szCs w:val="22"/>
              </w:rPr>
              <w:t>7</w:t>
            </w:r>
          </w:p>
        </w:tc>
        <w:tc>
          <w:tcPr>
            <w:tcW w:w="1197" w:type="dxa"/>
            <w:tcBorders>
              <w:left w:val="none" w:sz="0" w:space="0" w:color="auto"/>
              <w:right w:val="none" w:sz="0" w:space="0" w:color="auto"/>
            </w:tcBorders>
          </w:tcPr>
          <w:p w14:paraId="7EDABC59" w14:textId="560DF4A1" w:rsidR="008F638B" w:rsidRPr="008F638B" w:rsidRDefault="008F638B" w:rsidP="00B631EF">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Borders>
              <w:left w:val="none" w:sz="0" w:space="0" w:color="auto"/>
              <w:right w:val="none" w:sz="0" w:space="0" w:color="auto"/>
            </w:tcBorders>
          </w:tcPr>
          <w:p w14:paraId="2878AA2E" w14:textId="5E3B7401" w:rsidR="008F638B" w:rsidRPr="008F638B" w:rsidRDefault="008F638B" w:rsidP="00450C75">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1.0</w:t>
            </w:r>
          </w:p>
        </w:tc>
        <w:tc>
          <w:tcPr>
            <w:tcW w:w="3120" w:type="dxa"/>
            <w:tcBorders>
              <w:left w:val="none" w:sz="0" w:space="0" w:color="auto"/>
              <w:right w:val="none" w:sz="0" w:space="0" w:color="auto"/>
            </w:tcBorders>
          </w:tcPr>
          <w:p w14:paraId="3C8237D0" w14:textId="77777777" w:rsidR="008F638B" w:rsidRDefault="008F638B" w:rsidP="008F638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F86C73">
              <w:rPr>
                <w:rFonts w:ascii="Calibri" w:hAnsi="Calibri" w:cs="Calibri"/>
                <w:color w:val="000000"/>
                <w:szCs w:val="22"/>
              </w:rPr>
              <w:t>Versioned to final</w:t>
            </w:r>
            <w:r>
              <w:rPr>
                <w:rFonts w:ascii="Calibri" w:hAnsi="Calibri" w:cs="Calibri"/>
                <w:color w:val="000000"/>
                <w:szCs w:val="22"/>
              </w:rPr>
              <w:t xml:space="preserve"> </w:t>
            </w:r>
            <w:r w:rsidRPr="00207641">
              <w:rPr>
                <w:rFonts w:ascii="Calibri" w:hAnsi="Calibri" w:cs="Calibri"/>
                <w:color w:val="000000"/>
                <w:szCs w:val="22"/>
              </w:rPr>
              <w:t>with functional changes</w:t>
            </w:r>
            <w:r>
              <w:rPr>
                <w:rFonts w:ascii="Calibri" w:hAnsi="Calibri" w:cs="Calibri"/>
                <w:color w:val="000000"/>
                <w:szCs w:val="22"/>
              </w:rPr>
              <w:t>.</w:t>
            </w:r>
          </w:p>
          <w:p w14:paraId="6AA3F2B0" w14:textId="77777777" w:rsidR="008F638B" w:rsidRDefault="008F638B" w:rsidP="00B631EF">
            <w:pPr>
              <w:autoSpaceDE w:val="0"/>
              <w:autoSpaceDN w:val="0"/>
              <w:cnfStyle w:val="000000010000" w:firstRow="0" w:lastRow="0" w:firstColumn="0" w:lastColumn="0" w:oddVBand="0" w:evenVBand="0" w:oddHBand="0" w:evenHBand="1" w:firstRowFirstColumn="0" w:firstRowLastColumn="0" w:lastRowFirstColumn="0" w:lastRowLastColumn="0"/>
              <w:rPr>
                <w:rFonts w:cs="Arial"/>
                <w:sz w:val="20"/>
                <w:szCs w:val="20"/>
              </w:rPr>
            </w:pPr>
          </w:p>
          <w:p w14:paraId="38256653" w14:textId="70BC1CEF" w:rsidR="008F638B" w:rsidRPr="008F638B" w:rsidRDefault="00400EE7" w:rsidP="00400EE7">
            <w:pPr>
              <w:autoSpaceDE w:val="0"/>
              <w:autoSpaceDN w:val="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ascii="Calibri" w:hAnsi="Calibri" w:cs="Calibri"/>
                <w:color w:val="000000"/>
                <w:szCs w:val="22"/>
              </w:rPr>
              <w:t xml:space="preserve">Driver: </w:t>
            </w:r>
            <w:r w:rsidR="008F638B" w:rsidRPr="00BC05BC">
              <w:rPr>
                <w:rFonts w:ascii="Calibri" w:hAnsi="Calibri" w:cs="Calibri"/>
                <w:color w:val="000000"/>
                <w:szCs w:val="22"/>
              </w:rPr>
              <w:t>PBI000000062329</w:t>
            </w:r>
            <w:r>
              <w:rPr>
                <w:rFonts w:ascii="Calibri" w:hAnsi="Calibri" w:cs="Calibri"/>
                <w:color w:val="000000"/>
                <w:szCs w:val="22"/>
              </w:rPr>
              <w:t xml:space="preserve"> -</w:t>
            </w:r>
            <w:r w:rsidR="008F638B">
              <w:rPr>
                <w:rFonts w:ascii="Calibri" w:hAnsi="Calibri" w:cs="Calibri"/>
                <w:color w:val="000000"/>
                <w:szCs w:val="22"/>
              </w:rPr>
              <w:t xml:space="preserve"> </w:t>
            </w:r>
            <w:r w:rsidR="008F638B" w:rsidRPr="00BC05BC">
              <w:rPr>
                <w:rFonts w:ascii="Calibri" w:hAnsi="Calibri" w:cs="Calibri"/>
                <w:color w:val="000000"/>
                <w:szCs w:val="22"/>
              </w:rPr>
              <w:t>Deleted rules VR.ATO.GEN.428240 and VR.ATO.GEN.428241 and replaced with VR.ATO.GEN.000406 and VR.ATO.GEN.000408 respectively</w:t>
            </w:r>
            <w:r w:rsidR="008F638B">
              <w:rPr>
                <w:rFonts w:ascii="Calibri" w:hAnsi="Calibri" w:cs="Calibri"/>
                <w:color w:val="000000"/>
                <w:szCs w:val="22"/>
              </w:rPr>
              <w:t>.</w:t>
            </w:r>
          </w:p>
        </w:tc>
        <w:tc>
          <w:tcPr>
            <w:tcW w:w="1843" w:type="dxa"/>
            <w:tcBorders>
              <w:left w:val="none" w:sz="0" w:space="0" w:color="auto"/>
            </w:tcBorders>
          </w:tcPr>
          <w:p w14:paraId="0DD36029" w14:textId="1CE3CEDF" w:rsidR="008F638B" w:rsidRPr="008F638B" w:rsidRDefault="008F638B" w:rsidP="004A5EBB">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bookmarkEnd w:id="0"/>
    </w:tbl>
    <w:p w14:paraId="789EA20C" w14:textId="77777777" w:rsidR="005002A9" w:rsidRDefault="005002A9" w:rsidP="006F3D06">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8F638B" w:rsidRPr="008373B7" w14:paraId="2EA969B7" w14:textId="77777777" w:rsidTr="008D2558">
        <w:trPr>
          <w:trHeight w:val="378"/>
        </w:trPr>
        <w:tc>
          <w:tcPr>
            <w:tcW w:w="3559" w:type="dxa"/>
            <w:shd w:val="clear" w:color="auto" w:fill="FFFFFF"/>
            <w:vAlign w:val="bottom"/>
            <w:hideMark/>
          </w:tcPr>
          <w:p w14:paraId="59B31BCA" w14:textId="77777777" w:rsidR="008F638B" w:rsidRPr="008373B7" w:rsidRDefault="008F638B" w:rsidP="008D2558">
            <w:pPr>
              <w:rPr>
                <w:rFonts w:cs="Arial"/>
                <w:b/>
                <w:color w:val="000000"/>
                <w:szCs w:val="22"/>
              </w:rPr>
            </w:pPr>
            <w:r w:rsidRPr="008373B7">
              <w:rPr>
                <w:rFonts w:cs="Arial"/>
                <w:b/>
                <w:color w:val="000000"/>
                <w:szCs w:val="22"/>
              </w:rPr>
              <w:t xml:space="preserve">Total artefacts in this Package: </w:t>
            </w:r>
          </w:p>
        </w:tc>
        <w:tc>
          <w:tcPr>
            <w:tcW w:w="10631" w:type="dxa"/>
            <w:shd w:val="clear" w:color="auto" w:fill="FFFFFF"/>
            <w:noWrap/>
            <w:vAlign w:val="bottom"/>
            <w:hideMark/>
          </w:tcPr>
          <w:p w14:paraId="473DF33E" w14:textId="77777777" w:rsidR="008F638B" w:rsidRPr="008373B7" w:rsidRDefault="008F638B" w:rsidP="008D2558">
            <w:pPr>
              <w:rPr>
                <w:rFonts w:cs="Arial"/>
                <w:b/>
                <w:bCs/>
                <w:color w:val="000000"/>
                <w:szCs w:val="22"/>
              </w:rPr>
            </w:pPr>
            <w:r>
              <w:rPr>
                <w:rFonts w:cs="Arial"/>
                <w:b/>
                <w:bCs/>
                <w:color w:val="000000"/>
                <w:szCs w:val="22"/>
              </w:rPr>
              <w:t>4</w:t>
            </w:r>
          </w:p>
        </w:tc>
      </w:tr>
      <w:tr w:rsidR="008F638B" w:rsidRPr="008373B7" w14:paraId="2C7517F5" w14:textId="77777777" w:rsidTr="008D2558">
        <w:trPr>
          <w:trHeight w:val="378"/>
        </w:trPr>
        <w:tc>
          <w:tcPr>
            <w:tcW w:w="3559" w:type="dxa"/>
            <w:shd w:val="clear" w:color="auto" w:fill="FFFFFF"/>
            <w:vAlign w:val="bottom"/>
            <w:hideMark/>
          </w:tcPr>
          <w:p w14:paraId="3449634E" w14:textId="77777777" w:rsidR="008F638B" w:rsidRPr="008373B7" w:rsidRDefault="008F638B" w:rsidP="008D2558">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7E73684C" w14:textId="14369643" w:rsidR="008F638B" w:rsidRPr="008373B7" w:rsidRDefault="008F638B" w:rsidP="008D2558">
            <w:pPr>
              <w:rPr>
                <w:rFonts w:cs="Arial"/>
                <w:color w:val="000000"/>
                <w:szCs w:val="22"/>
              </w:rPr>
            </w:pPr>
            <w:r>
              <w:rPr>
                <w:rFonts w:cs="Arial"/>
                <w:color w:val="000000"/>
                <w:szCs w:val="22"/>
              </w:rPr>
              <w:t>0</w:t>
            </w:r>
          </w:p>
        </w:tc>
      </w:tr>
      <w:tr w:rsidR="008F638B" w:rsidRPr="008373B7" w14:paraId="0DAF64B7" w14:textId="77777777" w:rsidTr="008D2558">
        <w:trPr>
          <w:trHeight w:val="378"/>
        </w:trPr>
        <w:tc>
          <w:tcPr>
            <w:tcW w:w="3559" w:type="dxa"/>
            <w:shd w:val="clear" w:color="auto" w:fill="FFFFFF"/>
            <w:vAlign w:val="bottom"/>
            <w:hideMark/>
          </w:tcPr>
          <w:p w14:paraId="2324DEA8" w14:textId="77777777" w:rsidR="008F638B" w:rsidRPr="008373B7" w:rsidRDefault="008F638B" w:rsidP="008D2558">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587EA5E7" w14:textId="77777777" w:rsidR="008F638B" w:rsidRPr="008373B7" w:rsidRDefault="008F638B" w:rsidP="008D2558">
            <w:pPr>
              <w:rPr>
                <w:rFonts w:cs="Arial"/>
                <w:color w:val="000000"/>
                <w:szCs w:val="22"/>
              </w:rPr>
            </w:pPr>
            <w:r>
              <w:rPr>
                <w:rFonts w:cs="Arial"/>
                <w:color w:val="000000"/>
                <w:szCs w:val="22"/>
              </w:rPr>
              <w:t>0</w:t>
            </w:r>
          </w:p>
        </w:tc>
      </w:tr>
      <w:tr w:rsidR="008F638B" w:rsidRPr="008373B7" w14:paraId="623EEC70" w14:textId="77777777" w:rsidTr="008D2558">
        <w:trPr>
          <w:trHeight w:val="378"/>
        </w:trPr>
        <w:tc>
          <w:tcPr>
            <w:tcW w:w="3559" w:type="dxa"/>
            <w:shd w:val="clear" w:color="auto" w:fill="FFFFFF"/>
            <w:vAlign w:val="bottom"/>
            <w:hideMark/>
          </w:tcPr>
          <w:p w14:paraId="1CB77322" w14:textId="77777777" w:rsidR="008F638B" w:rsidRPr="008373B7" w:rsidRDefault="008F638B" w:rsidP="008D2558">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44C8B119" w14:textId="6741DC2A" w:rsidR="008F638B" w:rsidRPr="008373B7" w:rsidRDefault="008F638B" w:rsidP="008D2558">
            <w:pPr>
              <w:rPr>
                <w:rFonts w:cs="Arial"/>
                <w:color w:val="000000"/>
                <w:szCs w:val="22"/>
              </w:rPr>
            </w:pPr>
            <w:r>
              <w:rPr>
                <w:rFonts w:cs="Arial"/>
                <w:color w:val="000000"/>
                <w:szCs w:val="22"/>
              </w:rPr>
              <w:t>4</w:t>
            </w:r>
          </w:p>
        </w:tc>
      </w:tr>
      <w:tr w:rsidR="008F638B" w:rsidRPr="008373B7" w14:paraId="157B5ADA" w14:textId="77777777" w:rsidTr="008D2558">
        <w:trPr>
          <w:trHeight w:val="378"/>
        </w:trPr>
        <w:tc>
          <w:tcPr>
            <w:tcW w:w="3559" w:type="dxa"/>
            <w:shd w:val="clear" w:color="auto" w:fill="FFFFFF"/>
            <w:vAlign w:val="bottom"/>
            <w:hideMark/>
          </w:tcPr>
          <w:p w14:paraId="23017528" w14:textId="77777777" w:rsidR="008F638B" w:rsidRPr="008373B7" w:rsidRDefault="008F638B" w:rsidP="008D2558">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09F84BA9" w14:textId="77777777" w:rsidR="008F638B" w:rsidRPr="008373B7" w:rsidRDefault="008F638B" w:rsidP="008D2558">
            <w:pPr>
              <w:rPr>
                <w:rFonts w:cs="Arial"/>
                <w:color w:val="000000"/>
                <w:szCs w:val="22"/>
              </w:rPr>
            </w:pPr>
            <w:r>
              <w:rPr>
                <w:rFonts w:cs="Arial"/>
                <w:color w:val="000000"/>
                <w:szCs w:val="22"/>
              </w:rPr>
              <w:t>0</w:t>
            </w:r>
          </w:p>
        </w:tc>
      </w:tr>
      <w:tr w:rsidR="008F638B" w:rsidRPr="008373B7" w14:paraId="367089BB" w14:textId="77777777" w:rsidTr="008D2558">
        <w:trPr>
          <w:trHeight w:val="378"/>
        </w:trPr>
        <w:tc>
          <w:tcPr>
            <w:tcW w:w="3559" w:type="dxa"/>
            <w:shd w:val="clear" w:color="auto" w:fill="FFFFFF"/>
            <w:vAlign w:val="bottom"/>
          </w:tcPr>
          <w:p w14:paraId="38592979" w14:textId="77777777" w:rsidR="008F638B" w:rsidRPr="008373B7" w:rsidRDefault="008F638B" w:rsidP="008D2558">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4F98DD59" w14:textId="7F3F3365" w:rsidR="008F638B" w:rsidRPr="008373B7" w:rsidRDefault="00AF3489" w:rsidP="008D2558">
            <w:pPr>
              <w:rPr>
                <w:rFonts w:cs="Arial"/>
                <w:color w:val="000000"/>
                <w:szCs w:val="22"/>
              </w:rPr>
            </w:pPr>
            <w:r>
              <w:rPr>
                <w:rFonts w:cs="Arial"/>
                <w:color w:val="000000"/>
                <w:szCs w:val="22"/>
              </w:rPr>
              <w:t>2</w:t>
            </w:r>
          </w:p>
        </w:tc>
      </w:tr>
    </w:tbl>
    <w:p w14:paraId="3E8A3A0F" w14:textId="77777777" w:rsidR="00542B34" w:rsidRDefault="00542B34" w:rsidP="00F91734">
      <w:pPr>
        <w:pStyle w:val="Maintext"/>
        <w:shd w:val="clear" w:color="auto" w:fill="FFFFFF"/>
        <w:jc w:val="both"/>
      </w:pPr>
    </w:p>
    <w:p w14:paraId="17F48677" w14:textId="77777777" w:rsidR="00542B34" w:rsidRPr="00A36978" w:rsidRDefault="00542B34" w:rsidP="00542B34">
      <w:pPr>
        <w:pStyle w:val="Head1"/>
        <w:tabs>
          <w:tab w:val="clear" w:pos="2130"/>
        </w:tabs>
        <w:ind w:left="431" w:hanging="431"/>
        <w:jc w:val="both"/>
      </w:pPr>
      <w:bookmarkStart w:id="138" w:name="_Toc433111957"/>
      <w:bookmarkStart w:id="139" w:name="_Toc434503790"/>
      <w:bookmarkStart w:id="140" w:name="_Toc436810905"/>
      <w:bookmarkStart w:id="141" w:name="_Toc440887802"/>
      <w:bookmarkStart w:id="142" w:name="_Toc440888323"/>
      <w:bookmarkStart w:id="143" w:name="_Toc440888368"/>
      <w:bookmarkStart w:id="144" w:name="_Toc442344374"/>
      <w:bookmarkStart w:id="145" w:name="_Toc442366888"/>
      <w:bookmarkStart w:id="146" w:name="_Toc474480929"/>
      <w:r w:rsidRPr="00A36978">
        <w:t>Schematron changes</w:t>
      </w:r>
      <w:bookmarkEnd w:id="138"/>
      <w:bookmarkEnd w:id="139"/>
      <w:bookmarkEnd w:id="140"/>
      <w:bookmarkEnd w:id="141"/>
      <w:bookmarkEnd w:id="142"/>
      <w:bookmarkEnd w:id="143"/>
      <w:bookmarkEnd w:id="144"/>
      <w:bookmarkEnd w:id="145"/>
      <w:bookmarkEnd w:id="146"/>
    </w:p>
    <w:p w14:paraId="247F718A" w14:textId="77777777" w:rsidR="002627CB" w:rsidRPr="002627CB" w:rsidRDefault="002627CB" w:rsidP="002627CB">
      <w:pPr>
        <w:pStyle w:val="Head2"/>
        <w:spacing w:before="0" w:after="0"/>
        <w:ind w:left="578" w:hanging="578"/>
        <w:jc w:val="both"/>
      </w:pPr>
      <w:bookmarkStart w:id="147" w:name="_Toc461013153"/>
      <w:bookmarkStart w:id="148" w:name="_Toc461028491"/>
      <w:bookmarkStart w:id="149" w:name="_Toc474480930"/>
      <w:r w:rsidRPr="002627CB">
        <w:t>Technical Changes</w:t>
      </w:r>
      <w:bookmarkEnd w:id="147"/>
      <w:bookmarkEnd w:id="148"/>
      <w:bookmarkEnd w:id="149"/>
    </w:p>
    <w:p w14:paraId="6764E3AE" w14:textId="77777777" w:rsidR="002627CB" w:rsidRDefault="002627CB" w:rsidP="00542B34">
      <w:pPr>
        <w:pStyle w:val="Maintext"/>
        <w:jc w:val="both"/>
      </w:pPr>
    </w:p>
    <w:p w14:paraId="0F4BBA57" w14:textId="77777777" w:rsidR="008F638B" w:rsidRDefault="008F638B" w:rsidP="008F638B">
      <w:pPr>
        <w:pStyle w:val="Maintext"/>
        <w:jc w:val="both"/>
      </w:pPr>
      <w:r>
        <w:t>The table below outlines the changes made in the schematron files in this package version.</w:t>
      </w:r>
    </w:p>
    <w:p w14:paraId="67384E1B" w14:textId="77777777" w:rsidR="008F638B" w:rsidRDefault="008F638B" w:rsidP="008F638B">
      <w:pPr>
        <w:pStyle w:val="Maintext"/>
        <w:jc w:val="both"/>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8F638B" w:rsidRPr="00E25631" w14:paraId="27C38D43" w14:textId="77777777" w:rsidTr="008D2558">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76194BFB" w14:textId="77777777" w:rsidR="008F638B" w:rsidRPr="00E25631" w:rsidRDefault="008F638B" w:rsidP="008D2558">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4384C4C9" w14:textId="77777777" w:rsidR="008F638B" w:rsidRPr="00E25631" w:rsidRDefault="008F638B" w:rsidP="008D2558">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577E1C60" w14:textId="77777777" w:rsidR="008F638B" w:rsidRPr="00E25631" w:rsidRDefault="008F638B" w:rsidP="008D2558">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1C13620C" w14:textId="77777777" w:rsidR="008F638B" w:rsidRPr="00E25631" w:rsidRDefault="008F638B" w:rsidP="008D2558">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2EA531AA" w14:textId="77777777" w:rsidR="008F638B" w:rsidRPr="00E25631" w:rsidRDefault="008F638B" w:rsidP="008D2558">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126F0F4B" w14:textId="77777777" w:rsidR="008F638B" w:rsidRPr="00E25631" w:rsidRDefault="008F638B" w:rsidP="008D2558">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9AA5D21" w14:textId="77777777" w:rsidR="008F638B" w:rsidRPr="00E25631" w:rsidRDefault="008F638B" w:rsidP="008D2558">
            <w:pPr>
              <w:rPr>
                <w:rFonts w:ascii="Calibri" w:hAnsi="Calibri" w:cs="Calibri"/>
                <w:b/>
                <w:bCs/>
                <w:color w:val="FFFFFF" w:themeColor="background1"/>
                <w:szCs w:val="22"/>
              </w:rPr>
            </w:pPr>
            <w:r w:rsidRPr="00E25631">
              <w:rPr>
                <w:b/>
                <w:color w:val="FFFFFF" w:themeColor="background1"/>
              </w:rPr>
              <w:t>New Message ID</w:t>
            </w:r>
          </w:p>
        </w:tc>
      </w:tr>
      <w:tr w:rsidR="008F638B" w:rsidRPr="00E25631" w14:paraId="44BE742B" w14:textId="77777777" w:rsidTr="008D2558">
        <w:trPr>
          <w:trHeight w:val="288"/>
        </w:trPr>
        <w:tc>
          <w:tcPr>
            <w:tcW w:w="1433" w:type="dxa"/>
            <w:tcBorders>
              <w:top w:val="single" w:sz="4" w:space="0" w:color="95B3D7"/>
              <w:left w:val="nil"/>
              <w:bottom w:val="single" w:sz="4" w:space="0" w:color="95B3D7"/>
              <w:right w:val="nil"/>
            </w:tcBorders>
            <w:shd w:val="clear" w:color="auto" w:fill="DBE5F1"/>
            <w:noWrap/>
          </w:tcPr>
          <w:p w14:paraId="140F07C1" w14:textId="46A73CFC" w:rsidR="008F638B" w:rsidRPr="00E25631" w:rsidRDefault="008F638B" w:rsidP="008F638B">
            <w:pPr>
              <w:rPr>
                <w:rFonts w:asciiTheme="minorHAnsi" w:hAnsiTheme="minorHAnsi" w:cstheme="minorHAnsi"/>
                <w:color w:val="000000"/>
                <w:sz w:val="18"/>
                <w:szCs w:val="18"/>
              </w:rPr>
            </w:pPr>
            <w:r>
              <w:rPr>
                <w:rFonts w:asciiTheme="minorHAnsi" w:hAnsiTheme="minorHAnsi" w:cstheme="minorHAnsi"/>
                <w:color w:val="000000"/>
                <w:sz w:val="18"/>
                <w:szCs w:val="18"/>
              </w:rPr>
              <w:t>ETIC</w:t>
            </w:r>
            <w:r w:rsidRPr="00614E6C">
              <w:rPr>
                <w:rFonts w:asciiTheme="minorHAnsi" w:hAnsiTheme="minorHAnsi" w:cstheme="minorHAnsi"/>
                <w:color w:val="000000"/>
                <w:sz w:val="18"/>
                <w:szCs w:val="18"/>
              </w:rPr>
              <w:t>.000</w:t>
            </w:r>
            <w:r>
              <w:rPr>
                <w:rFonts w:asciiTheme="minorHAnsi" w:hAnsiTheme="minorHAnsi" w:cstheme="minorHAnsi"/>
                <w:color w:val="000000"/>
                <w:sz w:val="18"/>
                <w:szCs w:val="18"/>
              </w:rPr>
              <w:t>2</w:t>
            </w:r>
          </w:p>
        </w:tc>
        <w:tc>
          <w:tcPr>
            <w:tcW w:w="1843" w:type="dxa"/>
            <w:tcBorders>
              <w:top w:val="single" w:sz="4" w:space="0" w:color="95B3D7"/>
              <w:left w:val="nil"/>
              <w:bottom w:val="single" w:sz="4" w:space="0" w:color="95B3D7"/>
              <w:right w:val="nil"/>
            </w:tcBorders>
            <w:shd w:val="clear" w:color="auto" w:fill="DBE5F1"/>
          </w:tcPr>
          <w:p w14:paraId="1FA9245F"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VR.ATO.GEN.428240</w:t>
            </w:r>
          </w:p>
        </w:tc>
        <w:tc>
          <w:tcPr>
            <w:tcW w:w="1134" w:type="dxa"/>
            <w:tcBorders>
              <w:top w:val="single" w:sz="4" w:space="0" w:color="95B3D7"/>
              <w:left w:val="nil"/>
              <w:bottom w:val="single" w:sz="4" w:space="0" w:color="95B3D7"/>
              <w:right w:val="nil"/>
            </w:tcBorders>
            <w:shd w:val="clear" w:color="auto" w:fill="DBE5F1"/>
          </w:tcPr>
          <w:p w14:paraId="36E51F43" w14:textId="7BAEFEE5"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Delete</w:t>
            </w:r>
            <w:r w:rsidR="00400EE7">
              <w:rPr>
                <w:rFonts w:asciiTheme="minorHAnsi" w:hAnsiTheme="minorHAnsi" w:cstheme="minorHAnsi"/>
                <w:color w:val="000000"/>
                <w:sz w:val="18"/>
                <w:szCs w:val="18"/>
              </w:rPr>
              <w:t>d</w:t>
            </w:r>
          </w:p>
        </w:tc>
        <w:tc>
          <w:tcPr>
            <w:tcW w:w="2977" w:type="dxa"/>
            <w:tcBorders>
              <w:top w:val="single" w:sz="4" w:space="0" w:color="95B3D7"/>
              <w:left w:val="nil"/>
              <w:bottom w:val="single" w:sz="4" w:space="0" w:color="95B3D7"/>
              <w:right w:val="nil"/>
            </w:tcBorders>
            <w:shd w:val="clear" w:color="auto" w:fill="DBE5F1"/>
          </w:tcPr>
          <w:p w14:paraId="0EED2383" w14:textId="77777777" w:rsidR="008F638B" w:rsidRPr="00D24B15"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IF (pyde.xx.xx:AddressDetails.Line1.Text = FOUND("C/O","C/","Care Of","CO"))</w:t>
            </w:r>
          </w:p>
          <w:p w14:paraId="3A7807B8" w14:textId="77777777" w:rsidR="008F638B" w:rsidRPr="00D24B15"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 xml:space="preserve">    RETURN VALIDATION MESSAGE</w:t>
            </w:r>
          </w:p>
          <w:p w14:paraId="29CD015A"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ENDIF</w:t>
            </w:r>
          </w:p>
        </w:tc>
        <w:tc>
          <w:tcPr>
            <w:tcW w:w="1984" w:type="dxa"/>
            <w:tcBorders>
              <w:top w:val="single" w:sz="4" w:space="0" w:color="95B3D7"/>
              <w:left w:val="nil"/>
              <w:bottom w:val="single" w:sz="4" w:space="0" w:color="95B3D7"/>
              <w:right w:val="nil"/>
            </w:tcBorders>
            <w:shd w:val="clear" w:color="auto" w:fill="DBE5F1"/>
          </w:tcPr>
          <w:p w14:paraId="38B99590"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CMN.ATO.GEN.000406</w:t>
            </w:r>
          </w:p>
        </w:tc>
        <w:tc>
          <w:tcPr>
            <w:tcW w:w="2835" w:type="dxa"/>
            <w:tcBorders>
              <w:top w:val="single" w:sz="4" w:space="0" w:color="95B3D7"/>
              <w:left w:val="nil"/>
              <w:bottom w:val="single" w:sz="4" w:space="0" w:color="95B3D7"/>
              <w:right w:val="nil"/>
            </w:tcBorders>
            <w:shd w:val="clear" w:color="auto" w:fill="DBE5F1"/>
          </w:tcPr>
          <w:p w14:paraId="42AB942C" w14:textId="77777777"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DBE5F1"/>
          </w:tcPr>
          <w:p w14:paraId="4B60342D" w14:textId="77777777"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r>
      <w:tr w:rsidR="008F638B" w:rsidRPr="00E25631" w14:paraId="03C45706" w14:textId="77777777" w:rsidTr="008D2558">
        <w:trPr>
          <w:trHeight w:val="288"/>
        </w:trPr>
        <w:tc>
          <w:tcPr>
            <w:tcW w:w="1433" w:type="dxa"/>
            <w:tcBorders>
              <w:top w:val="single" w:sz="4" w:space="0" w:color="95B3D7"/>
              <w:left w:val="nil"/>
              <w:bottom w:val="single" w:sz="4" w:space="0" w:color="95B3D7"/>
              <w:right w:val="nil"/>
            </w:tcBorders>
            <w:shd w:val="clear" w:color="auto" w:fill="FFFFFF"/>
            <w:noWrap/>
          </w:tcPr>
          <w:p w14:paraId="597B7CF2" w14:textId="2C4181C6"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ETIC</w:t>
            </w:r>
            <w:r w:rsidRPr="00614E6C">
              <w:rPr>
                <w:rFonts w:asciiTheme="minorHAnsi" w:hAnsiTheme="minorHAnsi" w:cstheme="minorHAnsi"/>
                <w:color w:val="000000"/>
                <w:sz w:val="18"/>
                <w:szCs w:val="18"/>
              </w:rPr>
              <w:t>.000</w:t>
            </w:r>
            <w:r>
              <w:rPr>
                <w:rFonts w:asciiTheme="minorHAnsi" w:hAnsiTheme="minorHAnsi" w:cstheme="minorHAnsi"/>
                <w:color w:val="000000"/>
                <w:sz w:val="18"/>
                <w:szCs w:val="18"/>
              </w:rPr>
              <w:t>2</w:t>
            </w:r>
          </w:p>
        </w:tc>
        <w:tc>
          <w:tcPr>
            <w:tcW w:w="1843" w:type="dxa"/>
            <w:tcBorders>
              <w:top w:val="single" w:sz="4" w:space="0" w:color="95B3D7"/>
              <w:left w:val="nil"/>
              <w:bottom w:val="single" w:sz="4" w:space="0" w:color="95B3D7"/>
              <w:right w:val="nil"/>
            </w:tcBorders>
            <w:shd w:val="clear" w:color="auto" w:fill="FFFFFF"/>
          </w:tcPr>
          <w:p w14:paraId="71753C42"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VR.ATO.GEN.42824</w:t>
            </w:r>
            <w:r>
              <w:rPr>
                <w:rFonts w:asciiTheme="minorHAnsi" w:hAnsiTheme="minorHAnsi" w:cstheme="minorHAnsi"/>
                <w:color w:val="000000"/>
                <w:sz w:val="18"/>
                <w:szCs w:val="18"/>
              </w:rPr>
              <w:t>1</w:t>
            </w:r>
          </w:p>
        </w:tc>
        <w:tc>
          <w:tcPr>
            <w:tcW w:w="1134" w:type="dxa"/>
            <w:tcBorders>
              <w:top w:val="single" w:sz="4" w:space="0" w:color="95B3D7"/>
              <w:left w:val="nil"/>
              <w:bottom w:val="single" w:sz="4" w:space="0" w:color="95B3D7"/>
              <w:right w:val="nil"/>
            </w:tcBorders>
            <w:shd w:val="clear" w:color="auto" w:fill="FFFFFF"/>
          </w:tcPr>
          <w:p w14:paraId="3995A2D8" w14:textId="0375A3FC"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Delete</w:t>
            </w:r>
            <w:r w:rsidR="00400EE7">
              <w:rPr>
                <w:rFonts w:asciiTheme="minorHAnsi" w:hAnsiTheme="minorHAnsi" w:cstheme="minorHAnsi"/>
                <w:color w:val="000000"/>
                <w:sz w:val="18"/>
                <w:szCs w:val="18"/>
              </w:rPr>
              <w:t>d</w:t>
            </w:r>
          </w:p>
        </w:tc>
        <w:tc>
          <w:tcPr>
            <w:tcW w:w="2977" w:type="dxa"/>
            <w:tcBorders>
              <w:top w:val="single" w:sz="4" w:space="0" w:color="95B3D7"/>
              <w:left w:val="nil"/>
              <w:bottom w:val="single" w:sz="4" w:space="0" w:color="95B3D7"/>
              <w:right w:val="nil"/>
            </w:tcBorders>
            <w:shd w:val="clear" w:color="auto" w:fill="FFFFFF"/>
          </w:tcPr>
          <w:p w14:paraId="3C94FD7A" w14:textId="77777777" w:rsidR="008F638B" w:rsidRPr="00D24B15"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IF (pyde.xx.xx:AddressDetails.Line2.Text = FOUND("C/-","C/O","C/","Care Of","CO"))</w:t>
            </w:r>
          </w:p>
          <w:p w14:paraId="3ACD1653" w14:textId="77777777" w:rsidR="008F638B" w:rsidRPr="00D24B15"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 xml:space="preserve">   RETURN VALIDATION MESSAGE</w:t>
            </w:r>
          </w:p>
          <w:p w14:paraId="68DE424B"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ENDIF</w:t>
            </w:r>
          </w:p>
        </w:tc>
        <w:tc>
          <w:tcPr>
            <w:tcW w:w="1984" w:type="dxa"/>
            <w:tcBorders>
              <w:top w:val="single" w:sz="4" w:space="0" w:color="95B3D7"/>
              <w:left w:val="nil"/>
              <w:bottom w:val="single" w:sz="4" w:space="0" w:color="95B3D7"/>
              <w:right w:val="nil"/>
            </w:tcBorders>
            <w:shd w:val="clear" w:color="auto" w:fill="FFFFFF"/>
          </w:tcPr>
          <w:p w14:paraId="31A236C6"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CMN.ATO.GEN.000408</w:t>
            </w:r>
          </w:p>
        </w:tc>
        <w:tc>
          <w:tcPr>
            <w:tcW w:w="2835" w:type="dxa"/>
            <w:tcBorders>
              <w:top w:val="single" w:sz="4" w:space="0" w:color="95B3D7"/>
              <w:left w:val="nil"/>
              <w:bottom w:val="single" w:sz="4" w:space="0" w:color="95B3D7"/>
              <w:right w:val="nil"/>
            </w:tcBorders>
            <w:shd w:val="clear" w:color="auto" w:fill="FFFFFF"/>
          </w:tcPr>
          <w:p w14:paraId="371C299D" w14:textId="77777777"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FFFFFF"/>
          </w:tcPr>
          <w:p w14:paraId="4E754426" w14:textId="77777777"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r>
      <w:tr w:rsidR="008F638B" w:rsidRPr="00E25631" w14:paraId="031E98B5" w14:textId="77777777" w:rsidTr="008D2558">
        <w:trPr>
          <w:trHeight w:val="288"/>
        </w:trPr>
        <w:tc>
          <w:tcPr>
            <w:tcW w:w="1433" w:type="dxa"/>
            <w:tcBorders>
              <w:top w:val="single" w:sz="4" w:space="0" w:color="95B3D7"/>
              <w:left w:val="nil"/>
              <w:bottom w:val="single" w:sz="4" w:space="0" w:color="95B3D7"/>
              <w:right w:val="nil"/>
            </w:tcBorders>
            <w:shd w:val="clear" w:color="auto" w:fill="DBE5F1"/>
            <w:noWrap/>
          </w:tcPr>
          <w:p w14:paraId="1E4B4644" w14:textId="10DD06B2"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ETIC</w:t>
            </w:r>
            <w:r w:rsidRPr="00614E6C">
              <w:rPr>
                <w:rFonts w:asciiTheme="minorHAnsi" w:hAnsiTheme="minorHAnsi" w:cstheme="minorHAnsi"/>
                <w:color w:val="000000"/>
                <w:sz w:val="18"/>
                <w:szCs w:val="18"/>
              </w:rPr>
              <w:t>.000</w:t>
            </w:r>
            <w:r>
              <w:rPr>
                <w:rFonts w:asciiTheme="minorHAnsi" w:hAnsiTheme="minorHAnsi" w:cstheme="minorHAnsi"/>
                <w:color w:val="000000"/>
                <w:sz w:val="18"/>
                <w:szCs w:val="18"/>
              </w:rPr>
              <w:t>2</w:t>
            </w:r>
          </w:p>
        </w:tc>
        <w:tc>
          <w:tcPr>
            <w:tcW w:w="1843" w:type="dxa"/>
            <w:tcBorders>
              <w:top w:val="single" w:sz="4" w:space="0" w:color="95B3D7"/>
              <w:left w:val="nil"/>
              <w:bottom w:val="single" w:sz="4" w:space="0" w:color="95B3D7"/>
              <w:right w:val="nil"/>
            </w:tcBorders>
            <w:shd w:val="clear" w:color="auto" w:fill="DBE5F1"/>
          </w:tcPr>
          <w:p w14:paraId="48D36450"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VR.ATO.GEN.000406</w:t>
            </w:r>
          </w:p>
        </w:tc>
        <w:tc>
          <w:tcPr>
            <w:tcW w:w="1134" w:type="dxa"/>
            <w:tcBorders>
              <w:top w:val="single" w:sz="4" w:space="0" w:color="95B3D7"/>
              <w:left w:val="nil"/>
              <w:bottom w:val="single" w:sz="4" w:space="0" w:color="95B3D7"/>
              <w:right w:val="nil"/>
            </w:tcBorders>
            <w:shd w:val="clear" w:color="auto" w:fill="DBE5F1"/>
          </w:tcPr>
          <w:p w14:paraId="70BC2115" w14:textId="298159AE" w:rsidR="008F638B" w:rsidRPr="00E25631" w:rsidRDefault="00400EE7" w:rsidP="008D2558">
            <w:pPr>
              <w:rPr>
                <w:rFonts w:asciiTheme="minorHAnsi" w:hAnsiTheme="minorHAnsi" w:cstheme="minorHAnsi"/>
                <w:color w:val="000000"/>
                <w:sz w:val="18"/>
                <w:szCs w:val="18"/>
              </w:rPr>
            </w:pPr>
            <w:r>
              <w:rPr>
                <w:rFonts w:asciiTheme="minorHAnsi" w:hAnsiTheme="minorHAnsi" w:cstheme="minorHAnsi"/>
                <w:color w:val="000000"/>
                <w:sz w:val="18"/>
                <w:szCs w:val="18"/>
              </w:rPr>
              <w:t>Added</w:t>
            </w:r>
          </w:p>
        </w:tc>
        <w:tc>
          <w:tcPr>
            <w:tcW w:w="2977" w:type="dxa"/>
            <w:tcBorders>
              <w:top w:val="single" w:sz="4" w:space="0" w:color="95B3D7"/>
              <w:left w:val="nil"/>
              <w:bottom w:val="single" w:sz="4" w:space="0" w:color="95B3D7"/>
              <w:right w:val="nil"/>
            </w:tcBorders>
            <w:shd w:val="clear" w:color="auto" w:fill="DBE5F1"/>
          </w:tcPr>
          <w:p w14:paraId="7C4E2287" w14:textId="77777777"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DBE5F1"/>
          </w:tcPr>
          <w:p w14:paraId="5C8F97A4" w14:textId="77777777"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N/A</w:t>
            </w:r>
          </w:p>
        </w:tc>
        <w:tc>
          <w:tcPr>
            <w:tcW w:w="2835" w:type="dxa"/>
            <w:tcBorders>
              <w:top w:val="single" w:sz="4" w:space="0" w:color="95B3D7"/>
              <w:left w:val="nil"/>
              <w:bottom w:val="single" w:sz="4" w:space="0" w:color="95B3D7"/>
              <w:right w:val="nil"/>
            </w:tcBorders>
            <w:shd w:val="clear" w:color="auto" w:fill="DBE5F1"/>
          </w:tcPr>
          <w:p w14:paraId="0BB95F80" w14:textId="77777777" w:rsidR="008F638B" w:rsidRPr="00D24B15"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IF (pyde.xx.xx:AddressDetails.Line1.Text &lt;&gt; NULLORBLANK) AND (pyde.xx.xx:AddressDetails.Line1.Text STARTSWITH SET("C/O ","C/ ","Care Of ","CO ")) OR (pyde.xx.xx:AddressDetails.Line1.Text CONTAINS SET(" C/O "," C/ "," Care Of "))</w:t>
            </w:r>
          </w:p>
          <w:p w14:paraId="61915AB5" w14:textId="77777777" w:rsidR="008F638B" w:rsidRPr="00D24B15"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 xml:space="preserve">   RETURN VALIDATION MESSAGE</w:t>
            </w:r>
          </w:p>
          <w:p w14:paraId="2051CE36"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ENDIF</w:t>
            </w:r>
          </w:p>
        </w:tc>
        <w:tc>
          <w:tcPr>
            <w:tcW w:w="1984" w:type="dxa"/>
            <w:tcBorders>
              <w:top w:val="single" w:sz="4" w:space="0" w:color="95B3D7"/>
              <w:left w:val="nil"/>
              <w:bottom w:val="single" w:sz="4" w:space="0" w:color="95B3D7"/>
              <w:right w:val="nil"/>
            </w:tcBorders>
            <w:shd w:val="clear" w:color="auto" w:fill="DBE5F1"/>
          </w:tcPr>
          <w:p w14:paraId="7D60BC23"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CMN.ATO.GEN.000406</w:t>
            </w:r>
          </w:p>
        </w:tc>
      </w:tr>
      <w:tr w:rsidR="008F638B" w:rsidRPr="00E25631" w14:paraId="6F1F9236" w14:textId="77777777" w:rsidTr="008D2558">
        <w:trPr>
          <w:trHeight w:val="288"/>
        </w:trPr>
        <w:tc>
          <w:tcPr>
            <w:tcW w:w="1433" w:type="dxa"/>
            <w:tcBorders>
              <w:top w:val="single" w:sz="4" w:space="0" w:color="95B3D7"/>
              <w:left w:val="nil"/>
              <w:bottom w:val="single" w:sz="4" w:space="0" w:color="95B3D7"/>
              <w:right w:val="nil"/>
            </w:tcBorders>
            <w:shd w:val="clear" w:color="auto" w:fill="FFFFFF"/>
            <w:noWrap/>
          </w:tcPr>
          <w:p w14:paraId="47D51352" w14:textId="679953E0"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ETIC</w:t>
            </w:r>
            <w:r w:rsidRPr="00614E6C">
              <w:rPr>
                <w:rFonts w:asciiTheme="minorHAnsi" w:hAnsiTheme="minorHAnsi" w:cstheme="minorHAnsi"/>
                <w:color w:val="000000"/>
                <w:sz w:val="18"/>
                <w:szCs w:val="18"/>
              </w:rPr>
              <w:t>.000</w:t>
            </w:r>
            <w:r>
              <w:rPr>
                <w:rFonts w:asciiTheme="minorHAnsi" w:hAnsiTheme="minorHAnsi" w:cstheme="minorHAnsi"/>
                <w:color w:val="000000"/>
                <w:sz w:val="18"/>
                <w:szCs w:val="18"/>
              </w:rPr>
              <w:t>2</w:t>
            </w:r>
          </w:p>
        </w:tc>
        <w:tc>
          <w:tcPr>
            <w:tcW w:w="1843" w:type="dxa"/>
            <w:tcBorders>
              <w:top w:val="single" w:sz="4" w:space="0" w:color="95B3D7"/>
              <w:left w:val="nil"/>
              <w:bottom w:val="single" w:sz="4" w:space="0" w:color="95B3D7"/>
              <w:right w:val="nil"/>
            </w:tcBorders>
            <w:shd w:val="clear" w:color="auto" w:fill="FFFFFF"/>
          </w:tcPr>
          <w:p w14:paraId="54531A24"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VR.ATO.GEN.000408</w:t>
            </w:r>
          </w:p>
        </w:tc>
        <w:tc>
          <w:tcPr>
            <w:tcW w:w="1134" w:type="dxa"/>
            <w:tcBorders>
              <w:top w:val="single" w:sz="4" w:space="0" w:color="95B3D7"/>
              <w:left w:val="nil"/>
              <w:bottom w:val="single" w:sz="4" w:space="0" w:color="95B3D7"/>
              <w:right w:val="nil"/>
            </w:tcBorders>
            <w:shd w:val="clear" w:color="auto" w:fill="FFFFFF"/>
          </w:tcPr>
          <w:p w14:paraId="131EB065" w14:textId="3ECE3DF7" w:rsidR="008F638B" w:rsidRPr="00E25631" w:rsidRDefault="00400EE7" w:rsidP="008D2558">
            <w:pPr>
              <w:rPr>
                <w:rFonts w:asciiTheme="minorHAnsi" w:hAnsiTheme="minorHAnsi" w:cstheme="minorHAnsi"/>
                <w:color w:val="000000"/>
                <w:sz w:val="18"/>
                <w:szCs w:val="18"/>
              </w:rPr>
            </w:pPr>
            <w:r>
              <w:rPr>
                <w:rFonts w:asciiTheme="minorHAnsi" w:hAnsiTheme="minorHAnsi" w:cstheme="minorHAnsi"/>
                <w:color w:val="000000"/>
                <w:sz w:val="18"/>
                <w:szCs w:val="18"/>
              </w:rPr>
              <w:t>Added</w:t>
            </w:r>
          </w:p>
        </w:tc>
        <w:tc>
          <w:tcPr>
            <w:tcW w:w="2977" w:type="dxa"/>
            <w:tcBorders>
              <w:top w:val="single" w:sz="4" w:space="0" w:color="95B3D7"/>
              <w:left w:val="nil"/>
              <w:bottom w:val="single" w:sz="4" w:space="0" w:color="95B3D7"/>
              <w:right w:val="nil"/>
            </w:tcBorders>
            <w:shd w:val="clear" w:color="auto" w:fill="FFFFFF"/>
          </w:tcPr>
          <w:p w14:paraId="1B61D9F3" w14:textId="77777777" w:rsidR="008F638B" w:rsidRPr="00E25631" w:rsidRDefault="008F638B" w:rsidP="008D255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FFFFFF"/>
          </w:tcPr>
          <w:p w14:paraId="13F30F27" w14:textId="77777777" w:rsidR="008F638B" w:rsidRPr="00E25631" w:rsidRDefault="008F638B" w:rsidP="008D2558">
            <w:pPr>
              <w:ind w:left="459"/>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2835" w:type="dxa"/>
            <w:tcBorders>
              <w:top w:val="single" w:sz="4" w:space="0" w:color="95B3D7"/>
              <w:left w:val="nil"/>
              <w:bottom w:val="single" w:sz="4" w:space="0" w:color="95B3D7"/>
              <w:right w:val="nil"/>
            </w:tcBorders>
            <w:shd w:val="clear" w:color="auto" w:fill="FFFFFF"/>
          </w:tcPr>
          <w:p w14:paraId="6E9916C5" w14:textId="77777777" w:rsidR="008F638B" w:rsidRPr="00D24B15"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IF (pyde.xx.xx:AddressDetails.Line2.Text &lt;&gt; NULLORBLANK) AND (pyde.xx.xx:AddressDetails.Line2.Text STARTSWITH SET("C/- ","C/O ","C/ ","Care Of ","CO ") OR pyde.xx.xx:AddressDetails.Line2.Text CONTAINS SET(" C/- "," C/O "," C/ "," Care Of "))</w:t>
            </w:r>
          </w:p>
          <w:p w14:paraId="020B67F9" w14:textId="77777777" w:rsidR="008F638B" w:rsidRPr="00D24B15"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 xml:space="preserve">   RETURN VALIDATION MESSAGE</w:t>
            </w:r>
          </w:p>
          <w:p w14:paraId="0AA07E39"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ENDIF</w:t>
            </w:r>
          </w:p>
        </w:tc>
        <w:tc>
          <w:tcPr>
            <w:tcW w:w="1984" w:type="dxa"/>
            <w:tcBorders>
              <w:top w:val="single" w:sz="4" w:space="0" w:color="95B3D7"/>
              <w:left w:val="nil"/>
              <w:bottom w:val="single" w:sz="4" w:space="0" w:color="95B3D7"/>
              <w:right w:val="nil"/>
            </w:tcBorders>
            <w:shd w:val="clear" w:color="auto" w:fill="FFFFFF"/>
          </w:tcPr>
          <w:p w14:paraId="4A16FE1E" w14:textId="77777777" w:rsidR="008F638B" w:rsidRPr="00E25631" w:rsidRDefault="008F638B" w:rsidP="008D2558">
            <w:pPr>
              <w:rPr>
                <w:rFonts w:asciiTheme="minorHAnsi" w:hAnsiTheme="minorHAnsi" w:cstheme="minorHAnsi"/>
                <w:color w:val="000000"/>
                <w:sz w:val="18"/>
                <w:szCs w:val="18"/>
              </w:rPr>
            </w:pPr>
            <w:r w:rsidRPr="00D24B15">
              <w:rPr>
                <w:rFonts w:asciiTheme="minorHAnsi" w:hAnsiTheme="minorHAnsi" w:cstheme="minorHAnsi"/>
                <w:color w:val="000000"/>
                <w:sz w:val="18"/>
                <w:szCs w:val="18"/>
              </w:rPr>
              <w:t>CMN.ATO.GEN.000408</w:t>
            </w:r>
          </w:p>
        </w:tc>
      </w:tr>
    </w:tbl>
    <w:p w14:paraId="293923EB" w14:textId="77777777" w:rsidR="008F638B" w:rsidRDefault="008F638B" w:rsidP="008F638B">
      <w:pPr>
        <w:pStyle w:val="Maintext"/>
        <w:jc w:val="both"/>
      </w:pPr>
    </w:p>
    <w:p w14:paraId="1023C36B" w14:textId="77777777" w:rsidR="008F638B" w:rsidRDefault="008F638B" w:rsidP="008F638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470C9991" w14:textId="77777777" w:rsidR="008F638B" w:rsidRDefault="008F638B" w:rsidP="008F638B">
      <w:pPr>
        <w:pStyle w:val="Maintext"/>
        <w:jc w:val="both"/>
      </w:pPr>
    </w:p>
    <w:p w14:paraId="57E21961" w14:textId="77777777" w:rsidR="00542B34" w:rsidRDefault="00542B34" w:rsidP="00F91734">
      <w:pPr>
        <w:pStyle w:val="Maintext"/>
        <w:shd w:val="clear" w:color="auto" w:fill="FFFFFF"/>
        <w:jc w:val="both"/>
      </w:pPr>
    </w:p>
    <w:p w14:paraId="7733BC59" w14:textId="77777777" w:rsidR="002627CB" w:rsidRPr="002627CB" w:rsidRDefault="002627CB" w:rsidP="002627CB">
      <w:pPr>
        <w:pStyle w:val="Head2"/>
        <w:spacing w:before="0" w:after="0"/>
        <w:ind w:left="578" w:hanging="578"/>
        <w:jc w:val="both"/>
      </w:pPr>
      <w:bookmarkStart w:id="150" w:name="_Toc461013154"/>
      <w:bookmarkStart w:id="151" w:name="_Toc461028492"/>
      <w:bookmarkStart w:id="152" w:name="_Toc474480931"/>
      <w:r w:rsidRPr="002627CB">
        <w:t>Event Message Changes</w:t>
      </w:r>
      <w:bookmarkEnd w:id="150"/>
      <w:bookmarkEnd w:id="151"/>
      <w:bookmarkEnd w:id="152"/>
    </w:p>
    <w:p w14:paraId="0FBFB227" w14:textId="77777777" w:rsidR="008F638B" w:rsidRDefault="008F638B" w:rsidP="00F91734">
      <w:pPr>
        <w:pStyle w:val="Maintext"/>
        <w:shd w:val="clear" w:color="auto" w:fill="FFFFFF"/>
        <w:jc w:val="both"/>
      </w:pPr>
    </w:p>
    <w:p w14:paraId="7AED2866" w14:textId="07E8F9B1" w:rsidR="002627CB" w:rsidRDefault="008F638B" w:rsidP="00F91734">
      <w:pPr>
        <w:pStyle w:val="Maintext"/>
        <w:shd w:val="clear" w:color="auto" w:fill="FFFFFF"/>
        <w:jc w:val="both"/>
      </w:pPr>
      <w:r w:rsidRPr="00A914CA">
        <w:t>There are no changes to event messages in this package version</w:t>
      </w:r>
      <w:r>
        <w:t>.</w:t>
      </w:r>
    </w:p>
    <w:p w14:paraId="5075BCC9" w14:textId="77777777" w:rsidR="00542B34" w:rsidRPr="009361FD" w:rsidRDefault="00542B34" w:rsidP="00542B34">
      <w:pPr>
        <w:pStyle w:val="Head1"/>
        <w:tabs>
          <w:tab w:val="clear" w:pos="2130"/>
        </w:tabs>
        <w:ind w:left="431" w:hanging="431"/>
        <w:jc w:val="both"/>
      </w:pPr>
      <w:bookmarkStart w:id="153" w:name="_Toc435093610"/>
      <w:bookmarkStart w:id="154" w:name="_Toc436834883"/>
      <w:bookmarkStart w:id="155" w:name="_Toc440980895"/>
      <w:bookmarkStart w:id="156" w:name="_Toc442344375"/>
      <w:bookmarkStart w:id="157" w:name="_Toc442366889"/>
      <w:bookmarkStart w:id="158" w:name="_Toc474480932"/>
      <w:r w:rsidRPr="009361FD">
        <w:t>Known issues and future scope</w:t>
      </w:r>
      <w:bookmarkEnd w:id="153"/>
      <w:bookmarkEnd w:id="154"/>
      <w:bookmarkEnd w:id="155"/>
      <w:bookmarkEnd w:id="156"/>
      <w:bookmarkEnd w:id="157"/>
      <w:bookmarkEnd w:id="158"/>
    </w:p>
    <w:p w14:paraId="6634E32E" w14:textId="0BF3B8DE" w:rsidR="007A777E" w:rsidRDefault="00C02570" w:rsidP="00DA5E9F">
      <w:pPr>
        <w:pStyle w:val="Maintext"/>
        <w:sectPr w:rsidR="007A777E" w:rsidSect="007A777E">
          <w:headerReference w:type="default" r:id="rId25"/>
          <w:footerReference w:type="default" r:id="rId26"/>
          <w:pgSz w:w="16838" w:h="11906" w:orient="landscape" w:code="9"/>
          <w:pgMar w:top="1304" w:right="1418" w:bottom="1466" w:left="1202" w:header="425" w:footer="680" w:gutter="0"/>
          <w:cols w:space="708"/>
          <w:formProt w:val="0"/>
          <w:docGrid w:linePitch="360"/>
        </w:sectPr>
      </w:pPr>
      <w:r>
        <w:t>There are</w:t>
      </w:r>
      <w:r w:rsidR="00542B34">
        <w:t xml:space="preserve"> no known issues or future scope items at the time of publication.</w:t>
      </w:r>
    </w:p>
    <w:p w14:paraId="3A2C6335" w14:textId="77777777" w:rsidR="00FD732F" w:rsidRDefault="00FD732F" w:rsidP="00FD732F">
      <w:pPr>
        <w:pStyle w:val="Head1"/>
        <w:numPr>
          <w:ilvl w:val="0"/>
          <w:numId w:val="0"/>
        </w:numPr>
        <w:jc w:val="both"/>
        <w:rPr>
          <w:color w:val="1F497D"/>
        </w:rPr>
      </w:pPr>
      <w:bookmarkStart w:id="159" w:name="_Toc461013156"/>
      <w:bookmarkStart w:id="160" w:name="_Toc463963100"/>
      <w:bookmarkStart w:id="161" w:name="_Toc474480933"/>
      <w:r>
        <w:rPr>
          <w:color w:val="1F497D"/>
        </w:rPr>
        <w:t>Appendix A – Prior Version History</w:t>
      </w:r>
      <w:bookmarkEnd w:id="159"/>
      <w:bookmarkEnd w:id="160"/>
      <w:bookmarkEnd w:id="161"/>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FD732F" w:rsidRPr="009B06E0" w14:paraId="2BFFE050" w14:textId="77777777" w:rsidTr="004A5EBB">
        <w:trPr>
          <w:tblHeader/>
        </w:trPr>
        <w:tc>
          <w:tcPr>
            <w:tcW w:w="1163" w:type="dxa"/>
            <w:tcBorders>
              <w:top w:val="single" w:sz="4" w:space="0" w:color="auto"/>
              <w:bottom w:val="single" w:sz="6" w:space="0" w:color="auto"/>
            </w:tcBorders>
            <w:shd w:val="clear" w:color="auto" w:fill="C6D9F1"/>
          </w:tcPr>
          <w:p w14:paraId="223E8BF7" w14:textId="77777777" w:rsidR="00FD732F" w:rsidRPr="009B06E0" w:rsidRDefault="00FD732F" w:rsidP="004A5EBB">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548C4FAE" w14:textId="77777777" w:rsidR="00FD732F" w:rsidRPr="009B06E0" w:rsidRDefault="00FD732F" w:rsidP="004A5EBB">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5D9B4F5" w14:textId="77777777" w:rsidR="00FD732F" w:rsidRPr="009B06E0" w:rsidRDefault="00FD732F" w:rsidP="004A5EBB">
            <w:pPr>
              <w:pStyle w:val="VersionHead"/>
              <w:spacing w:before="120" w:after="120"/>
            </w:pPr>
            <w:r w:rsidRPr="009B06E0">
              <w:t>Description of changes</w:t>
            </w:r>
          </w:p>
        </w:tc>
      </w:tr>
      <w:tr w:rsidR="00B8239C" w:rsidRPr="009B06E0" w14:paraId="28E9572F" w14:textId="77777777" w:rsidTr="004A5EBB">
        <w:tc>
          <w:tcPr>
            <w:tcW w:w="1163" w:type="dxa"/>
            <w:tcBorders>
              <w:top w:val="single" w:sz="6" w:space="0" w:color="auto"/>
            </w:tcBorders>
          </w:tcPr>
          <w:p w14:paraId="124D3794" w14:textId="54697477" w:rsidR="00B8239C" w:rsidRDefault="00B8239C" w:rsidP="004A5EBB">
            <w:pPr>
              <w:pStyle w:val="Version2"/>
              <w:spacing w:before="120" w:after="120"/>
            </w:pPr>
            <w:r>
              <w:t>0.2</w:t>
            </w:r>
          </w:p>
        </w:tc>
        <w:tc>
          <w:tcPr>
            <w:tcW w:w="1590" w:type="dxa"/>
            <w:tcBorders>
              <w:top w:val="single" w:sz="6" w:space="0" w:color="auto"/>
            </w:tcBorders>
          </w:tcPr>
          <w:p w14:paraId="3759EC6D" w14:textId="307F8CA3" w:rsidR="00B8239C" w:rsidRDefault="00B8239C" w:rsidP="004A5EBB">
            <w:pPr>
              <w:pStyle w:val="Version2"/>
              <w:spacing w:before="120" w:after="120"/>
            </w:pPr>
            <w:r>
              <w:t>20/08/2015</w:t>
            </w:r>
          </w:p>
        </w:tc>
        <w:tc>
          <w:tcPr>
            <w:tcW w:w="6490" w:type="dxa"/>
            <w:tcBorders>
              <w:top w:val="single" w:sz="6" w:space="0" w:color="auto"/>
            </w:tcBorders>
          </w:tcPr>
          <w:p w14:paraId="2DE1D898" w14:textId="77777777" w:rsidR="00B8239C" w:rsidRPr="0020114F" w:rsidRDefault="00B8239C" w:rsidP="008D2558">
            <w:pPr>
              <w:pStyle w:val="Version2"/>
              <w:spacing w:before="120" w:after="120"/>
              <w:rPr>
                <w:b/>
              </w:rPr>
            </w:pPr>
            <w:r>
              <w:t xml:space="preserve">This document has been updated for the August 2015 EVTE Release.  </w:t>
            </w:r>
          </w:p>
          <w:p w14:paraId="4C3F0739" w14:textId="77777777" w:rsidR="00B8239C" w:rsidRPr="001B756B" w:rsidRDefault="00B8239C" w:rsidP="008D2558">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 xml:space="preserve">no </w:t>
            </w:r>
            <w:r w:rsidRPr="001B756B">
              <w:rPr>
                <w:b/>
              </w:rPr>
              <w:t>functional changes:</w:t>
            </w:r>
          </w:p>
          <w:p w14:paraId="290504E7" w14:textId="77777777" w:rsidR="00B8239C" w:rsidRPr="00363C02" w:rsidRDefault="00B8239C" w:rsidP="008D2558">
            <w:pPr>
              <w:pStyle w:val="Version2"/>
              <w:numPr>
                <w:ilvl w:val="0"/>
                <w:numId w:val="28"/>
              </w:numPr>
              <w:rPr>
                <w:b/>
                <w:color w:val="365F91"/>
                <w:sz w:val="20"/>
                <w:szCs w:val="20"/>
              </w:rPr>
            </w:pPr>
            <w:r w:rsidRPr="0020114F">
              <w:rPr>
                <w:b/>
                <w:color w:val="365F91"/>
                <w:sz w:val="20"/>
                <w:szCs w:val="20"/>
              </w:rPr>
              <w:t>ATO ETIC.0002 2015 Message Repository.xml</w:t>
            </w:r>
            <w:r>
              <w:rPr>
                <w:b/>
                <w:color w:val="365F91"/>
                <w:sz w:val="20"/>
                <w:szCs w:val="20"/>
              </w:rPr>
              <w:t xml:space="preserve"> –</w:t>
            </w:r>
            <w:r>
              <w:rPr>
                <w:rFonts w:ascii="Calibri" w:hAnsi="Calibri" w:cs="Calibri"/>
                <w:color w:val="000000"/>
              </w:rPr>
              <w:t xml:space="preserve"> Updated to include Interactive Error Handler messages.</w:t>
            </w:r>
          </w:p>
          <w:p w14:paraId="40D43B07" w14:textId="4099DAAC" w:rsidR="00B8239C" w:rsidRDefault="00B8239C" w:rsidP="004A5EBB">
            <w:pPr>
              <w:pStyle w:val="Version2"/>
              <w:spacing w:before="120"/>
            </w:pPr>
            <w:r>
              <w:t>Refer to section 2 of this document for a description of the change relevant to an artefact.</w:t>
            </w:r>
          </w:p>
        </w:tc>
      </w:tr>
      <w:tr w:rsidR="00B8239C" w:rsidRPr="009B06E0" w14:paraId="5E9BB234" w14:textId="77777777" w:rsidTr="004A5EBB">
        <w:tc>
          <w:tcPr>
            <w:tcW w:w="1163" w:type="dxa"/>
            <w:tcBorders>
              <w:top w:val="single" w:sz="6" w:space="0" w:color="auto"/>
            </w:tcBorders>
          </w:tcPr>
          <w:p w14:paraId="1AC25F2C" w14:textId="2AC49320" w:rsidR="00B8239C" w:rsidRDefault="00B8239C" w:rsidP="004A5EBB">
            <w:pPr>
              <w:pStyle w:val="Version2"/>
              <w:spacing w:before="120" w:after="120"/>
            </w:pPr>
            <w:r>
              <w:t>0.1</w:t>
            </w:r>
          </w:p>
        </w:tc>
        <w:tc>
          <w:tcPr>
            <w:tcW w:w="1590" w:type="dxa"/>
            <w:tcBorders>
              <w:top w:val="single" w:sz="6" w:space="0" w:color="auto"/>
            </w:tcBorders>
          </w:tcPr>
          <w:p w14:paraId="2DC9DE32" w14:textId="6DD905F2" w:rsidR="00B8239C" w:rsidRDefault="00B8239C" w:rsidP="004A5EBB">
            <w:pPr>
              <w:pStyle w:val="Version2"/>
              <w:spacing w:before="120" w:after="120"/>
            </w:pPr>
            <w:r>
              <w:t>18/06/2015</w:t>
            </w:r>
          </w:p>
        </w:tc>
        <w:tc>
          <w:tcPr>
            <w:tcW w:w="6490" w:type="dxa"/>
            <w:tcBorders>
              <w:top w:val="single" w:sz="6" w:space="0" w:color="auto"/>
            </w:tcBorders>
          </w:tcPr>
          <w:p w14:paraId="22E5A29A" w14:textId="7FB78B1F" w:rsidR="00B8239C" w:rsidRPr="002F253C" w:rsidRDefault="00B8239C" w:rsidP="004A5EBB">
            <w:pPr>
              <w:pStyle w:val="Version2"/>
              <w:spacing w:before="120" w:after="120"/>
              <w:ind w:left="34"/>
              <w:rPr>
                <w:b/>
                <w:color w:val="365F91"/>
                <w:sz w:val="20"/>
                <w:szCs w:val="20"/>
              </w:rPr>
            </w:pPr>
            <w:r w:rsidRPr="009B06E0">
              <w:t xml:space="preserve">Initial </w:t>
            </w:r>
            <w:r>
              <w:t>release.</w:t>
            </w:r>
          </w:p>
        </w:tc>
      </w:tr>
    </w:tbl>
    <w:p w14:paraId="60344631" w14:textId="77777777" w:rsidR="00542B34" w:rsidRDefault="00542B34" w:rsidP="00F91734">
      <w:pPr>
        <w:pStyle w:val="Maintext"/>
        <w:shd w:val="clear" w:color="auto" w:fill="FFFFFF"/>
        <w:jc w:val="both"/>
      </w:pPr>
    </w:p>
    <w:sectPr w:rsidR="00542B34" w:rsidSect="0052552A">
      <w:headerReference w:type="default" r:id="rId27"/>
      <w:footerReference w:type="default" r:id="rId28"/>
      <w:pgSz w:w="11906" w:h="16838" w:code="9"/>
      <w:pgMar w:top="1418" w:right="127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21CA1" w14:textId="77777777" w:rsidR="00A8142B" w:rsidRDefault="00A8142B">
      <w:r>
        <w:separator/>
      </w:r>
    </w:p>
  </w:endnote>
  <w:endnote w:type="continuationSeparator" w:id="0">
    <w:p w14:paraId="5FD945A6" w14:textId="77777777" w:rsidR="00A8142B" w:rsidRDefault="00A8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4A5EBB" w14:paraId="28EEDCD8" w14:textId="77777777">
      <w:trPr>
        <w:trHeight w:hRule="exact" w:val="567"/>
      </w:trPr>
      <w:tc>
        <w:tcPr>
          <w:tcW w:w="3629" w:type="dxa"/>
          <w:vAlign w:val="bottom"/>
        </w:tcPr>
        <w:p w14:paraId="60C370C8" w14:textId="77777777" w:rsidR="004A5EBB" w:rsidRPr="00961BA8" w:rsidRDefault="004A5EBB">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4A5EBB" w:rsidRDefault="004A5EBB">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4A5EBB" w:rsidRDefault="004A5EB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6</w:t>
            </w:r>
          </w:fldSimple>
        </w:p>
      </w:tc>
    </w:tr>
  </w:tbl>
  <w:p w14:paraId="6E9B104D" w14:textId="77777777" w:rsidR="004A5EBB" w:rsidRPr="004E35EF" w:rsidRDefault="004A5EBB"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E677B13" w:rsidR="004A5EBB" w:rsidRPr="00830054" w:rsidRDefault="004A5EBB" w:rsidP="00185A71">
    <w:pPr>
      <w:pStyle w:val="FooterPortrait"/>
      <w:pBdr>
        <w:top w:val="single" w:sz="4" w:space="2" w:color="auto"/>
      </w:pBdr>
      <w:tabs>
        <w:tab w:val="clear" w:pos="1021"/>
        <w:tab w:val="right" w:pos="9180"/>
      </w:tabs>
      <w:rPr>
        <w:color w:val="003366"/>
      </w:rPr>
    </w:pPr>
    <w:r w:rsidRPr="00830054">
      <w:rPr>
        <w:color w:val="003366"/>
      </w:rPr>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C403F2">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C403F2">
      <w:rPr>
        <w:noProof/>
        <w:color w:val="003366"/>
      </w:rPr>
      <w:t>2</w:t>
    </w:r>
    <w:r w:rsidRPr="00830054">
      <w:rPr>
        <w:color w:val="003366"/>
      </w:rPr>
      <w:fldChar w:fldCharType="end"/>
    </w:r>
  </w:p>
  <w:p w14:paraId="26EA3631" w14:textId="77777777" w:rsidR="004A5EBB" w:rsidRPr="00607411" w:rsidRDefault="004A5EBB"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10A7D289" w:rsidR="004A5EBB" w:rsidRPr="009A241C" w:rsidRDefault="004A5EBB" w:rsidP="00185A71">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A594F">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A594F">
      <w:rPr>
        <w:noProof/>
        <w:color w:val="335876"/>
      </w:rPr>
      <w:t>13</w:t>
    </w:r>
    <w:r w:rsidRPr="00D23519">
      <w:rPr>
        <w:color w:val="335876"/>
      </w:rPr>
      <w:fldChar w:fldCharType="end"/>
    </w:r>
  </w:p>
  <w:p w14:paraId="52B6C8BE" w14:textId="77777777" w:rsidR="004A5EBB" w:rsidRPr="00607411" w:rsidRDefault="004A5EBB"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02A1602" w:rsidR="004A5EBB" w:rsidRPr="009A241C" w:rsidRDefault="004A5EBB" w:rsidP="00185A71">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A594F">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A594F">
      <w:rPr>
        <w:noProof/>
        <w:color w:val="335876"/>
      </w:rPr>
      <w:t>13</w:t>
    </w:r>
    <w:r w:rsidRPr="00D23519">
      <w:rPr>
        <w:color w:val="335876"/>
      </w:rPr>
      <w:fldChar w:fldCharType="end"/>
    </w:r>
  </w:p>
  <w:p w14:paraId="282A5690" w14:textId="77777777" w:rsidR="004A5EBB" w:rsidRPr="00607411" w:rsidRDefault="004A5EBB"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7C8E" w14:textId="2E214AC2" w:rsidR="00CF5905" w:rsidRPr="009A241C" w:rsidRDefault="00CF5905" w:rsidP="00185A71">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A594F">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A594F">
      <w:rPr>
        <w:noProof/>
        <w:color w:val="335876"/>
      </w:rPr>
      <w:t>13</w:t>
    </w:r>
    <w:r w:rsidRPr="00D23519">
      <w:rPr>
        <w:color w:val="335876"/>
      </w:rPr>
      <w:fldChar w:fldCharType="end"/>
    </w:r>
  </w:p>
  <w:p w14:paraId="408B0D0E" w14:textId="77777777" w:rsidR="00CF5905" w:rsidRPr="00607411" w:rsidRDefault="00CF5905"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6A8D3" w14:textId="77777777" w:rsidR="00A8142B" w:rsidRDefault="00A8142B">
      <w:r>
        <w:separator/>
      </w:r>
    </w:p>
  </w:footnote>
  <w:footnote w:type="continuationSeparator" w:id="0">
    <w:p w14:paraId="6937B84E" w14:textId="77777777" w:rsidR="00A8142B" w:rsidRDefault="00A81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4A5EBB" w:rsidRPr="00BE2B9A" w14:paraId="5B0A19F6" w14:textId="77777777">
      <w:trPr>
        <w:trHeight w:hRule="exact" w:val="567"/>
      </w:trPr>
      <w:tc>
        <w:tcPr>
          <w:tcW w:w="3629" w:type="dxa"/>
          <w:shd w:val="clear" w:color="auto" w:fill="auto"/>
        </w:tcPr>
        <w:p w14:paraId="408C3B7C" w14:textId="77777777" w:rsidR="004A5EBB" w:rsidRPr="00BE2B9A" w:rsidRDefault="004A5EBB"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15EEFA59" w:rsidR="004A5EBB" w:rsidRPr="00BE2B9A" w:rsidRDefault="002A594F" w:rsidP="000C246E">
          <w:pPr>
            <w:pStyle w:val="Header"/>
            <w:spacing w:before="160" w:after="100"/>
            <w:jc w:val="right"/>
            <w:rPr>
              <w:sz w:val="15"/>
            </w:rPr>
          </w:pPr>
          <w:fldSimple w:instr=" TITLE  \* Upper  \* MERGEFORMAT ">
            <w:r w:rsidR="004A5EBB">
              <w:rPr>
                <w:caps w:val="0"/>
              </w:rPr>
              <w:t>ATO STIC.0003 2015 PACKAGE V0.3 CONTENTS</w:t>
            </w:r>
          </w:fldSimple>
        </w:p>
      </w:tc>
    </w:tr>
  </w:tbl>
  <w:p w14:paraId="2D92E6BB" w14:textId="77777777" w:rsidR="004A5EBB" w:rsidRPr="004E35EF" w:rsidRDefault="004A5EBB"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4A5EBB" w:rsidRDefault="004A5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00FADFBE" w:rsidR="004A5EBB" w:rsidRPr="009A241C" w:rsidRDefault="004A5EBB"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r w:rsidR="008F638B">
      <w:rPr>
        <w:color w:val="335876"/>
        <w:sz w:val="16"/>
        <w:szCs w:val="16"/>
      </w:rPr>
      <w:t>ATO ETIC.0002 2015 Package v1.0 ContENts</w:t>
    </w:r>
  </w:p>
  <w:p w14:paraId="6EFD1E52" w14:textId="77777777" w:rsidR="004A5EBB" w:rsidRPr="00607411" w:rsidRDefault="004A5EBB"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4A5EBB" w:rsidRDefault="004A5E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748C1866" w:rsidR="004A5EBB" w:rsidRPr="009A241C" w:rsidRDefault="004A5EBB" w:rsidP="0052552A">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w:t>
    </w:r>
    <w:r w:rsidR="008F638B">
      <w:rPr>
        <w:color w:val="335876"/>
        <w:sz w:val="16"/>
        <w:szCs w:val="16"/>
      </w:rPr>
      <w:t>ATO ETIC.0002 2015 Package v1.0 ContENts</w:t>
    </w:r>
  </w:p>
  <w:p w14:paraId="56FCE472" w14:textId="77777777" w:rsidR="004A5EBB" w:rsidRPr="00607411" w:rsidRDefault="004A5EBB"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7F363F41" w:rsidR="004A5EBB" w:rsidRPr="009A241C" w:rsidRDefault="004A5EBB" w:rsidP="00DA5E9F">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sidR="008F638B">
      <w:rPr>
        <w:color w:val="335876"/>
        <w:sz w:val="16"/>
        <w:szCs w:val="16"/>
      </w:rPr>
      <w:t>ATO ETIC.0002 2015 Package v1.0 ContENts</w:t>
    </w:r>
  </w:p>
  <w:p w14:paraId="659D7C7D" w14:textId="77777777" w:rsidR="004A5EBB" w:rsidRPr="00607411" w:rsidRDefault="004A5EBB" w:rsidP="000E5315">
    <w:pPr>
      <w:pStyle w:val="Header"/>
      <w:rPr>
        <w:vanish/>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6718C" w14:textId="42ED545C" w:rsidR="004A5EBB" w:rsidRPr="00607411" w:rsidRDefault="004A5EBB" w:rsidP="001079EA">
    <w:pPr>
      <w:pStyle w:val="Header"/>
      <w:pBdr>
        <w:bottom w:val="single" w:sz="4" w:space="1" w:color="auto"/>
      </w:pBdr>
      <w:rPr>
        <w:vanish/>
        <w:sz w:val="2"/>
      </w:rPr>
    </w:pPr>
    <w:r w:rsidRPr="009A241C">
      <w:rPr>
        <w:color w:val="335876"/>
        <w:sz w:val="16"/>
        <w:szCs w:val="16"/>
      </w:rPr>
      <w:t>Standard business reporting</w:t>
    </w:r>
    <w:r w:rsidRPr="001079EA">
      <w:rPr>
        <w:color w:val="335876"/>
        <w:sz w:val="16"/>
        <w:szCs w:val="16"/>
      </w:rPr>
      <w:t xml:space="preserve"> </w:t>
    </w:r>
    <w:r w:rsidRPr="009A241C">
      <w:rPr>
        <w:color w:val="335876"/>
        <w:sz w:val="16"/>
        <w:szCs w:val="16"/>
      </w:rPr>
      <w:t xml:space="preserve">reporting </w:t>
    </w:r>
    <w:r>
      <w:rPr>
        <w:color w:val="335876"/>
        <w:sz w:val="16"/>
        <w:szCs w:val="16"/>
      </w:rPr>
      <w:tab/>
      <w:t xml:space="preserve">                              </w:t>
    </w:r>
    <w:r w:rsidR="008F638B">
      <w:rPr>
        <w:color w:val="335876"/>
        <w:sz w:val="16"/>
        <w:szCs w:val="16"/>
      </w:rPr>
      <w:t>ATO ETIC.0002 2015 Package v1.0 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A5C4F4BC"/>
    <w:lvl w:ilvl="0" w:tplc="7FE04F14">
      <w:start w:val="1"/>
      <w:numFmt w:val="bullet"/>
      <w:lvlText w:val=""/>
      <w:lvlJc w:val="left"/>
      <w:pPr>
        <w:ind w:left="720" w:hanging="360"/>
      </w:pPr>
      <w:rPr>
        <w:rFonts w:ascii="Symbol" w:hAnsi="Symbol" w:hint="default"/>
        <w:color w:val="1F49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95DCB8B6"/>
    <w:lvl w:ilvl="0" w:tplc="9E6ABC4A">
      <w:start w:val="1"/>
      <w:numFmt w:val="bullet"/>
      <w:lvlText w:val=""/>
      <w:lvlJc w:val="left"/>
      <w:pPr>
        <w:ind w:left="644" w:hanging="360"/>
      </w:pPr>
      <w:rPr>
        <w:rFonts w:ascii="Symbol" w:hAnsi="Symbol" w:hint="default"/>
        <w:color w:val="1F497D"/>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5154AA2"/>
    <w:multiLevelType w:val="hybridMultilevel"/>
    <w:tmpl w:val="9B94182A"/>
    <w:lvl w:ilvl="0" w:tplc="4CA2627C">
      <w:start w:val="2"/>
      <w:numFmt w:val="bullet"/>
      <w:lvlText w:val="-"/>
      <w:lvlJc w:val="left"/>
      <w:pPr>
        <w:ind w:left="1112" w:hanging="360"/>
      </w:pPr>
      <w:rPr>
        <w:rFonts w:ascii="Calibri" w:eastAsia="Times New Roman" w:hAnsi="Calibri" w:cs="Calibri" w:hint="default"/>
        <w:color w:val="000000"/>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8E720F7"/>
    <w:multiLevelType w:val="hybridMultilevel"/>
    <w:tmpl w:val="1B3AF574"/>
    <w:lvl w:ilvl="0" w:tplc="EF42729E">
      <w:start w:val="1"/>
      <w:numFmt w:val="bullet"/>
      <w:lvlText w:val=""/>
      <w:lvlJc w:val="left"/>
      <w:pPr>
        <w:ind w:left="752" w:hanging="360"/>
      </w:pPr>
      <w:rPr>
        <w:rFonts w:ascii="Symbol" w:hAnsi="Symbol" w:hint="default"/>
        <w:color w:val="1F497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2">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7"/>
  </w:num>
  <w:num w:numId="7">
    <w:abstractNumId w:val="77"/>
  </w:num>
  <w:num w:numId="8">
    <w:abstractNumId w:val="61"/>
  </w:num>
  <w:num w:numId="9">
    <w:abstractNumId w:val="1"/>
  </w:num>
  <w:num w:numId="10">
    <w:abstractNumId w:val="51"/>
  </w:num>
  <w:num w:numId="11">
    <w:abstractNumId w:val="87"/>
  </w:num>
  <w:num w:numId="12">
    <w:abstractNumId w:val="34"/>
  </w:num>
  <w:num w:numId="13">
    <w:abstractNumId w:val="54"/>
  </w:num>
  <w:num w:numId="14">
    <w:abstractNumId w:val="0"/>
  </w:num>
  <w:num w:numId="15">
    <w:abstractNumId w:val="70"/>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5"/>
  </w:num>
  <w:num w:numId="20">
    <w:abstractNumId w:val="88"/>
  </w:num>
  <w:num w:numId="21">
    <w:abstractNumId w:val="3"/>
  </w:num>
  <w:num w:numId="22">
    <w:abstractNumId w:val="58"/>
  </w:num>
  <w:num w:numId="23">
    <w:abstractNumId w:val="21"/>
  </w:num>
  <w:num w:numId="24">
    <w:abstractNumId w:val="74"/>
  </w:num>
  <w:num w:numId="25">
    <w:abstractNumId w:val="53"/>
  </w:num>
  <w:num w:numId="26">
    <w:abstractNumId w:val="76"/>
  </w:num>
  <w:num w:numId="27">
    <w:abstractNumId w:val="10"/>
  </w:num>
  <w:num w:numId="28">
    <w:abstractNumId w:val="81"/>
  </w:num>
  <w:num w:numId="29">
    <w:abstractNumId w:val="87"/>
  </w:num>
  <w:num w:numId="30">
    <w:abstractNumId w:val="65"/>
  </w:num>
  <w:num w:numId="31">
    <w:abstractNumId w:val="87"/>
  </w:num>
  <w:num w:numId="32">
    <w:abstractNumId w:val="87"/>
  </w:num>
  <w:num w:numId="33">
    <w:abstractNumId w:val="87"/>
  </w:num>
  <w:num w:numId="34">
    <w:abstractNumId w:val="87"/>
  </w:num>
  <w:num w:numId="35">
    <w:abstractNumId w:val="87"/>
  </w:num>
  <w:num w:numId="36">
    <w:abstractNumId w:val="35"/>
  </w:num>
  <w:num w:numId="37">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2C99"/>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16ED"/>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246E"/>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3BB3"/>
    <w:rsid w:val="000E4085"/>
    <w:rsid w:val="000E5315"/>
    <w:rsid w:val="000E5F07"/>
    <w:rsid w:val="000E6F29"/>
    <w:rsid w:val="000F02C2"/>
    <w:rsid w:val="000F04A9"/>
    <w:rsid w:val="000F1055"/>
    <w:rsid w:val="000F28FD"/>
    <w:rsid w:val="000F2B20"/>
    <w:rsid w:val="000F38D0"/>
    <w:rsid w:val="000F3AD9"/>
    <w:rsid w:val="000F486D"/>
    <w:rsid w:val="0010239C"/>
    <w:rsid w:val="00102501"/>
    <w:rsid w:val="00103562"/>
    <w:rsid w:val="00104779"/>
    <w:rsid w:val="0010598B"/>
    <w:rsid w:val="00106DA3"/>
    <w:rsid w:val="001079EA"/>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C5E"/>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EB7"/>
    <w:rsid w:val="001608EE"/>
    <w:rsid w:val="00162B8E"/>
    <w:rsid w:val="001637C7"/>
    <w:rsid w:val="00163DBF"/>
    <w:rsid w:val="00164B86"/>
    <w:rsid w:val="001650D0"/>
    <w:rsid w:val="001657FC"/>
    <w:rsid w:val="00165835"/>
    <w:rsid w:val="00165B17"/>
    <w:rsid w:val="00166A83"/>
    <w:rsid w:val="00166BC6"/>
    <w:rsid w:val="00170D1D"/>
    <w:rsid w:val="00171335"/>
    <w:rsid w:val="00172FFC"/>
    <w:rsid w:val="00174661"/>
    <w:rsid w:val="00174AEA"/>
    <w:rsid w:val="001768D0"/>
    <w:rsid w:val="00176952"/>
    <w:rsid w:val="00180524"/>
    <w:rsid w:val="00181712"/>
    <w:rsid w:val="00181779"/>
    <w:rsid w:val="00182BFA"/>
    <w:rsid w:val="00183D65"/>
    <w:rsid w:val="001842CC"/>
    <w:rsid w:val="00185A71"/>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1B38"/>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27CB"/>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03"/>
    <w:rsid w:val="00290C23"/>
    <w:rsid w:val="00292AC0"/>
    <w:rsid w:val="0029403C"/>
    <w:rsid w:val="00294AAE"/>
    <w:rsid w:val="00295101"/>
    <w:rsid w:val="00295BF1"/>
    <w:rsid w:val="00296E96"/>
    <w:rsid w:val="00297FDD"/>
    <w:rsid w:val="002A00AF"/>
    <w:rsid w:val="002A0382"/>
    <w:rsid w:val="002A1CA1"/>
    <w:rsid w:val="002A1E30"/>
    <w:rsid w:val="002A2B8E"/>
    <w:rsid w:val="002A594F"/>
    <w:rsid w:val="002A5F3D"/>
    <w:rsid w:val="002B01D3"/>
    <w:rsid w:val="002B124D"/>
    <w:rsid w:val="002B18BE"/>
    <w:rsid w:val="002B2F4D"/>
    <w:rsid w:val="002B60C7"/>
    <w:rsid w:val="002B742D"/>
    <w:rsid w:val="002C0E58"/>
    <w:rsid w:val="002C17CB"/>
    <w:rsid w:val="002C1B2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58EE"/>
    <w:rsid w:val="002D65BD"/>
    <w:rsid w:val="002D7548"/>
    <w:rsid w:val="002D77E1"/>
    <w:rsid w:val="002D781E"/>
    <w:rsid w:val="002D7ADD"/>
    <w:rsid w:val="002E10F0"/>
    <w:rsid w:val="002E11A1"/>
    <w:rsid w:val="002E1201"/>
    <w:rsid w:val="002E153E"/>
    <w:rsid w:val="002E2B73"/>
    <w:rsid w:val="002E30EF"/>
    <w:rsid w:val="002E35DE"/>
    <w:rsid w:val="002E4676"/>
    <w:rsid w:val="002E48A7"/>
    <w:rsid w:val="002E5B34"/>
    <w:rsid w:val="002E749B"/>
    <w:rsid w:val="002E78C8"/>
    <w:rsid w:val="002F08E8"/>
    <w:rsid w:val="002F0E16"/>
    <w:rsid w:val="002F1DD9"/>
    <w:rsid w:val="002F253C"/>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92D"/>
    <w:rsid w:val="00312874"/>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4C75"/>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2352"/>
    <w:rsid w:val="00373B6A"/>
    <w:rsid w:val="003758F5"/>
    <w:rsid w:val="00380444"/>
    <w:rsid w:val="003809AC"/>
    <w:rsid w:val="00381EC1"/>
    <w:rsid w:val="00382302"/>
    <w:rsid w:val="00382358"/>
    <w:rsid w:val="00382CF2"/>
    <w:rsid w:val="00383C85"/>
    <w:rsid w:val="0038448C"/>
    <w:rsid w:val="00387ACD"/>
    <w:rsid w:val="00387F81"/>
    <w:rsid w:val="0039121B"/>
    <w:rsid w:val="00391B25"/>
    <w:rsid w:val="003920A2"/>
    <w:rsid w:val="00392E85"/>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09F"/>
    <w:rsid w:val="003E28BE"/>
    <w:rsid w:val="003E34C8"/>
    <w:rsid w:val="003E3610"/>
    <w:rsid w:val="003E3E2D"/>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0EE7"/>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3E24"/>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0C75"/>
    <w:rsid w:val="0045112A"/>
    <w:rsid w:val="004514D9"/>
    <w:rsid w:val="00451C2C"/>
    <w:rsid w:val="00451C40"/>
    <w:rsid w:val="00455FCF"/>
    <w:rsid w:val="00456323"/>
    <w:rsid w:val="00456A61"/>
    <w:rsid w:val="00456DF8"/>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8DB"/>
    <w:rsid w:val="0049509F"/>
    <w:rsid w:val="00496BB4"/>
    <w:rsid w:val="004975C2"/>
    <w:rsid w:val="00497CEC"/>
    <w:rsid w:val="004A1108"/>
    <w:rsid w:val="004A2591"/>
    <w:rsid w:val="004A29BB"/>
    <w:rsid w:val="004A32D4"/>
    <w:rsid w:val="004A5EBB"/>
    <w:rsid w:val="004A65E1"/>
    <w:rsid w:val="004A6F98"/>
    <w:rsid w:val="004A7A36"/>
    <w:rsid w:val="004A7B23"/>
    <w:rsid w:val="004B019E"/>
    <w:rsid w:val="004B09E8"/>
    <w:rsid w:val="004B0EA9"/>
    <w:rsid w:val="004B177E"/>
    <w:rsid w:val="004B6049"/>
    <w:rsid w:val="004B695D"/>
    <w:rsid w:val="004B6F52"/>
    <w:rsid w:val="004B718F"/>
    <w:rsid w:val="004C29AA"/>
    <w:rsid w:val="004C2A83"/>
    <w:rsid w:val="004C583A"/>
    <w:rsid w:val="004C65D6"/>
    <w:rsid w:val="004C725B"/>
    <w:rsid w:val="004C7FCF"/>
    <w:rsid w:val="004D09A6"/>
    <w:rsid w:val="004D1D66"/>
    <w:rsid w:val="004D2636"/>
    <w:rsid w:val="004D333C"/>
    <w:rsid w:val="004D373F"/>
    <w:rsid w:val="004D581B"/>
    <w:rsid w:val="004D5E19"/>
    <w:rsid w:val="004D6805"/>
    <w:rsid w:val="004E1BD9"/>
    <w:rsid w:val="004E259C"/>
    <w:rsid w:val="004E271B"/>
    <w:rsid w:val="004E30F4"/>
    <w:rsid w:val="004E526A"/>
    <w:rsid w:val="004E52E8"/>
    <w:rsid w:val="004E68F0"/>
    <w:rsid w:val="004E7359"/>
    <w:rsid w:val="004E7844"/>
    <w:rsid w:val="004F024C"/>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5ABF"/>
    <w:rsid w:val="00515C43"/>
    <w:rsid w:val="005161E1"/>
    <w:rsid w:val="0052467E"/>
    <w:rsid w:val="005252D3"/>
    <w:rsid w:val="0052552A"/>
    <w:rsid w:val="0052575B"/>
    <w:rsid w:val="00526ECF"/>
    <w:rsid w:val="005277E8"/>
    <w:rsid w:val="00530506"/>
    <w:rsid w:val="00531DBA"/>
    <w:rsid w:val="00532699"/>
    <w:rsid w:val="00533771"/>
    <w:rsid w:val="0053469A"/>
    <w:rsid w:val="00535E52"/>
    <w:rsid w:val="005372C2"/>
    <w:rsid w:val="00537834"/>
    <w:rsid w:val="0054056D"/>
    <w:rsid w:val="005411F6"/>
    <w:rsid w:val="00542039"/>
    <w:rsid w:val="005427EA"/>
    <w:rsid w:val="0054289F"/>
    <w:rsid w:val="00542B34"/>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771C4"/>
    <w:rsid w:val="00580C1A"/>
    <w:rsid w:val="00581427"/>
    <w:rsid w:val="0058193F"/>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2A5A"/>
    <w:rsid w:val="00613B28"/>
    <w:rsid w:val="00614510"/>
    <w:rsid w:val="006154A1"/>
    <w:rsid w:val="0061602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4194"/>
    <w:rsid w:val="006666BB"/>
    <w:rsid w:val="00666DFA"/>
    <w:rsid w:val="00667C55"/>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83C"/>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06"/>
    <w:rsid w:val="006E1FD7"/>
    <w:rsid w:val="006E2E69"/>
    <w:rsid w:val="006E3799"/>
    <w:rsid w:val="006E6C16"/>
    <w:rsid w:val="006E72CF"/>
    <w:rsid w:val="006E7706"/>
    <w:rsid w:val="006E7953"/>
    <w:rsid w:val="006F01F9"/>
    <w:rsid w:val="006F1094"/>
    <w:rsid w:val="006F2024"/>
    <w:rsid w:val="006F22E9"/>
    <w:rsid w:val="006F3660"/>
    <w:rsid w:val="006F3D06"/>
    <w:rsid w:val="006F5145"/>
    <w:rsid w:val="006F6BE8"/>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20295"/>
    <w:rsid w:val="00722BAB"/>
    <w:rsid w:val="007232AB"/>
    <w:rsid w:val="007238FD"/>
    <w:rsid w:val="0072445C"/>
    <w:rsid w:val="00725AA9"/>
    <w:rsid w:val="00726676"/>
    <w:rsid w:val="00727A80"/>
    <w:rsid w:val="00727F93"/>
    <w:rsid w:val="007309CA"/>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534"/>
    <w:rsid w:val="00781DAA"/>
    <w:rsid w:val="007832B6"/>
    <w:rsid w:val="0078332A"/>
    <w:rsid w:val="007839A3"/>
    <w:rsid w:val="00787C24"/>
    <w:rsid w:val="00787F0D"/>
    <w:rsid w:val="00790AB8"/>
    <w:rsid w:val="00790C6C"/>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77E"/>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37C52"/>
    <w:rsid w:val="008415BD"/>
    <w:rsid w:val="008416E5"/>
    <w:rsid w:val="008421EE"/>
    <w:rsid w:val="00844032"/>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371"/>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5BF"/>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3D9A"/>
    <w:rsid w:val="008D4B18"/>
    <w:rsid w:val="008D4D9F"/>
    <w:rsid w:val="008D5456"/>
    <w:rsid w:val="008D57F6"/>
    <w:rsid w:val="008D62C2"/>
    <w:rsid w:val="008D67F5"/>
    <w:rsid w:val="008D7260"/>
    <w:rsid w:val="008D7A7E"/>
    <w:rsid w:val="008D7C3E"/>
    <w:rsid w:val="008E2585"/>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38B"/>
    <w:rsid w:val="008F6B6C"/>
    <w:rsid w:val="008F733D"/>
    <w:rsid w:val="008F7859"/>
    <w:rsid w:val="009003F2"/>
    <w:rsid w:val="0090068F"/>
    <w:rsid w:val="00900B03"/>
    <w:rsid w:val="00900F0F"/>
    <w:rsid w:val="0090112C"/>
    <w:rsid w:val="009018BE"/>
    <w:rsid w:val="00901C6F"/>
    <w:rsid w:val="00904183"/>
    <w:rsid w:val="00904D91"/>
    <w:rsid w:val="00905A0A"/>
    <w:rsid w:val="00906178"/>
    <w:rsid w:val="00906980"/>
    <w:rsid w:val="00910B5D"/>
    <w:rsid w:val="00914853"/>
    <w:rsid w:val="00914F7D"/>
    <w:rsid w:val="0091665C"/>
    <w:rsid w:val="00916B13"/>
    <w:rsid w:val="0091732C"/>
    <w:rsid w:val="009200BD"/>
    <w:rsid w:val="00921D3D"/>
    <w:rsid w:val="00923719"/>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4C56"/>
    <w:rsid w:val="009F636F"/>
    <w:rsid w:val="009F6943"/>
    <w:rsid w:val="009F7408"/>
    <w:rsid w:val="009F7F09"/>
    <w:rsid w:val="00A00D04"/>
    <w:rsid w:val="00A0243D"/>
    <w:rsid w:val="00A02524"/>
    <w:rsid w:val="00A02948"/>
    <w:rsid w:val="00A0403D"/>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978"/>
    <w:rsid w:val="00A36BD8"/>
    <w:rsid w:val="00A377A1"/>
    <w:rsid w:val="00A3780D"/>
    <w:rsid w:val="00A3789F"/>
    <w:rsid w:val="00A37FDC"/>
    <w:rsid w:val="00A41928"/>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17A9"/>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42B"/>
    <w:rsid w:val="00A81693"/>
    <w:rsid w:val="00A81A20"/>
    <w:rsid w:val="00A81A30"/>
    <w:rsid w:val="00A81C53"/>
    <w:rsid w:val="00A8209F"/>
    <w:rsid w:val="00A82751"/>
    <w:rsid w:val="00A82B4E"/>
    <w:rsid w:val="00A84113"/>
    <w:rsid w:val="00A84370"/>
    <w:rsid w:val="00A84BF5"/>
    <w:rsid w:val="00A85E0C"/>
    <w:rsid w:val="00A86D8E"/>
    <w:rsid w:val="00A87CC5"/>
    <w:rsid w:val="00A914DE"/>
    <w:rsid w:val="00A9154C"/>
    <w:rsid w:val="00A91FDC"/>
    <w:rsid w:val="00A92AEE"/>
    <w:rsid w:val="00A92F39"/>
    <w:rsid w:val="00A9322B"/>
    <w:rsid w:val="00A93955"/>
    <w:rsid w:val="00A94D35"/>
    <w:rsid w:val="00A952A8"/>
    <w:rsid w:val="00A96CD8"/>
    <w:rsid w:val="00A977EA"/>
    <w:rsid w:val="00AA04E4"/>
    <w:rsid w:val="00AA1402"/>
    <w:rsid w:val="00AA2F2E"/>
    <w:rsid w:val="00AA3DD7"/>
    <w:rsid w:val="00AA3F05"/>
    <w:rsid w:val="00AA5D7E"/>
    <w:rsid w:val="00AA7015"/>
    <w:rsid w:val="00AB100B"/>
    <w:rsid w:val="00AB1B0D"/>
    <w:rsid w:val="00AB1B69"/>
    <w:rsid w:val="00AB2CF5"/>
    <w:rsid w:val="00AB4B6E"/>
    <w:rsid w:val="00AB6BF7"/>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B1D"/>
    <w:rsid w:val="00AE5CFB"/>
    <w:rsid w:val="00AF103A"/>
    <w:rsid w:val="00AF1BD3"/>
    <w:rsid w:val="00AF3489"/>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29F"/>
    <w:rsid w:val="00B22DCC"/>
    <w:rsid w:val="00B2305B"/>
    <w:rsid w:val="00B23FB4"/>
    <w:rsid w:val="00B2499B"/>
    <w:rsid w:val="00B24B29"/>
    <w:rsid w:val="00B261B6"/>
    <w:rsid w:val="00B26203"/>
    <w:rsid w:val="00B2651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12FD"/>
    <w:rsid w:val="00B627F1"/>
    <w:rsid w:val="00B631EF"/>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1E93"/>
    <w:rsid w:val="00B8239C"/>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570"/>
    <w:rsid w:val="00C02D26"/>
    <w:rsid w:val="00C037D4"/>
    <w:rsid w:val="00C03A09"/>
    <w:rsid w:val="00C04CF6"/>
    <w:rsid w:val="00C05CCA"/>
    <w:rsid w:val="00C117E7"/>
    <w:rsid w:val="00C1190D"/>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99E"/>
    <w:rsid w:val="00C35011"/>
    <w:rsid w:val="00C35896"/>
    <w:rsid w:val="00C37261"/>
    <w:rsid w:val="00C37373"/>
    <w:rsid w:val="00C403F2"/>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622"/>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918"/>
    <w:rsid w:val="00CB2FB1"/>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ED9"/>
    <w:rsid w:val="00CE1FA2"/>
    <w:rsid w:val="00CE2D8B"/>
    <w:rsid w:val="00CE46CD"/>
    <w:rsid w:val="00CE4931"/>
    <w:rsid w:val="00CE6D5E"/>
    <w:rsid w:val="00CE70FA"/>
    <w:rsid w:val="00CE742E"/>
    <w:rsid w:val="00CF0FFD"/>
    <w:rsid w:val="00CF4032"/>
    <w:rsid w:val="00CF4B0D"/>
    <w:rsid w:val="00CF5905"/>
    <w:rsid w:val="00CF5D40"/>
    <w:rsid w:val="00CF5E13"/>
    <w:rsid w:val="00CF62EC"/>
    <w:rsid w:val="00CF6315"/>
    <w:rsid w:val="00CF658C"/>
    <w:rsid w:val="00CF728A"/>
    <w:rsid w:val="00CF7C68"/>
    <w:rsid w:val="00D0032C"/>
    <w:rsid w:val="00D013B2"/>
    <w:rsid w:val="00D01E1E"/>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7FD"/>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529A5"/>
    <w:rsid w:val="00D53E79"/>
    <w:rsid w:val="00D54399"/>
    <w:rsid w:val="00D55904"/>
    <w:rsid w:val="00D57B5B"/>
    <w:rsid w:val="00D60D62"/>
    <w:rsid w:val="00D617C0"/>
    <w:rsid w:val="00D619F7"/>
    <w:rsid w:val="00D637EB"/>
    <w:rsid w:val="00D64644"/>
    <w:rsid w:val="00D70522"/>
    <w:rsid w:val="00D7130A"/>
    <w:rsid w:val="00D7188D"/>
    <w:rsid w:val="00D72DBB"/>
    <w:rsid w:val="00D746D8"/>
    <w:rsid w:val="00D74C6A"/>
    <w:rsid w:val="00D75872"/>
    <w:rsid w:val="00D75A3F"/>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5E9F"/>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17B47"/>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518"/>
    <w:rsid w:val="00E55B4C"/>
    <w:rsid w:val="00E570BD"/>
    <w:rsid w:val="00E61816"/>
    <w:rsid w:val="00E63937"/>
    <w:rsid w:val="00E65B42"/>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045"/>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51EB"/>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C2D"/>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7BEB"/>
    <w:rsid w:val="00F20365"/>
    <w:rsid w:val="00F217E0"/>
    <w:rsid w:val="00F23F35"/>
    <w:rsid w:val="00F247A0"/>
    <w:rsid w:val="00F24AB9"/>
    <w:rsid w:val="00F257FC"/>
    <w:rsid w:val="00F25E70"/>
    <w:rsid w:val="00F26BCB"/>
    <w:rsid w:val="00F270A4"/>
    <w:rsid w:val="00F272BE"/>
    <w:rsid w:val="00F27B11"/>
    <w:rsid w:val="00F30425"/>
    <w:rsid w:val="00F3136F"/>
    <w:rsid w:val="00F325BB"/>
    <w:rsid w:val="00F32D29"/>
    <w:rsid w:val="00F347A9"/>
    <w:rsid w:val="00F35B2B"/>
    <w:rsid w:val="00F36FE9"/>
    <w:rsid w:val="00F410B0"/>
    <w:rsid w:val="00F41BB3"/>
    <w:rsid w:val="00F4324B"/>
    <w:rsid w:val="00F43DF6"/>
    <w:rsid w:val="00F4442C"/>
    <w:rsid w:val="00F44854"/>
    <w:rsid w:val="00F45099"/>
    <w:rsid w:val="00F45AFA"/>
    <w:rsid w:val="00F46454"/>
    <w:rsid w:val="00F478A8"/>
    <w:rsid w:val="00F50206"/>
    <w:rsid w:val="00F50C44"/>
    <w:rsid w:val="00F50DAA"/>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59B"/>
    <w:rsid w:val="00F95DBD"/>
    <w:rsid w:val="00F96CB6"/>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D732F"/>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3AB2"/>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23C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542B34"/>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23C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542B34"/>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1330903">
      <w:bodyDiv w:val="1"/>
      <w:marLeft w:val="30"/>
      <w:marRight w:val="30"/>
      <w:marTop w:val="0"/>
      <w:marBottom w:val="0"/>
      <w:divBdr>
        <w:top w:val="none" w:sz="0" w:space="0" w:color="auto"/>
        <w:left w:val="none" w:sz="0" w:space="0" w:color="auto"/>
        <w:bottom w:val="none" w:sz="0" w:space="0" w:color="auto"/>
        <w:right w:val="none" w:sz="0" w:space="0" w:color="auto"/>
      </w:divBdr>
      <w:divsChild>
        <w:div w:id="303586346">
          <w:marLeft w:val="0"/>
          <w:marRight w:val="0"/>
          <w:marTop w:val="0"/>
          <w:marBottom w:val="0"/>
          <w:divBdr>
            <w:top w:val="none" w:sz="0" w:space="0" w:color="auto"/>
            <w:left w:val="none" w:sz="0" w:space="0" w:color="auto"/>
            <w:bottom w:val="none" w:sz="0" w:space="0" w:color="auto"/>
            <w:right w:val="none" w:sz="0" w:space="0" w:color="auto"/>
          </w:divBdr>
          <w:divsChild>
            <w:div w:id="1656959263">
              <w:marLeft w:val="0"/>
              <w:marRight w:val="0"/>
              <w:marTop w:val="0"/>
              <w:marBottom w:val="0"/>
              <w:divBdr>
                <w:top w:val="none" w:sz="0" w:space="0" w:color="auto"/>
                <w:left w:val="none" w:sz="0" w:space="0" w:color="auto"/>
                <w:bottom w:val="none" w:sz="0" w:space="0" w:color="auto"/>
                <w:right w:val="none" w:sz="0" w:space="0" w:color="auto"/>
              </w:divBdr>
              <w:divsChild>
                <w:div w:id="1232041418">
                  <w:marLeft w:val="180"/>
                  <w:marRight w:val="0"/>
                  <w:marTop w:val="0"/>
                  <w:marBottom w:val="0"/>
                  <w:divBdr>
                    <w:top w:val="none" w:sz="0" w:space="0" w:color="auto"/>
                    <w:left w:val="none" w:sz="0" w:space="0" w:color="auto"/>
                    <w:bottom w:val="none" w:sz="0" w:space="0" w:color="auto"/>
                    <w:right w:val="none" w:sz="0" w:space="0" w:color="auto"/>
                  </w:divBdr>
                  <w:divsChild>
                    <w:div w:id="820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39612706">
      <w:bodyDiv w:val="1"/>
      <w:marLeft w:val="30"/>
      <w:marRight w:val="30"/>
      <w:marTop w:val="0"/>
      <w:marBottom w:val="0"/>
      <w:divBdr>
        <w:top w:val="none" w:sz="0" w:space="0" w:color="auto"/>
        <w:left w:val="none" w:sz="0" w:space="0" w:color="auto"/>
        <w:bottom w:val="none" w:sz="0" w:space="0" w:color="auto"/>
        <w:right w:val="none" w:sz="0" w:space="0" w:color="auto"/>
      </w:divBdr>
      <w:divsChild>
        <w:div w:id="506404205">
          <w:marLeft w:val="0"/>
          <w:marRight w:val="0"/>
          <w:marTop w:val="0"/>
          <w:marBottom w:val="0"/>
          <w:divBdr>
            <w:top w:val="none" w:sz="0" w:space="0" w:color="auto"/>
            <w:left w:val="none" w:sz="0" w:space="0" w:color="auto"/>
            <w:bottom w:val="none" w:sz="0" w:space="0" w:color="auto"/>
            <w:right w:val="none" w:sz="0" w:space="0" w:color="auto"/>
          </w:divBdr>
          <w:divsChild>
            <w:div w:id="1885826273">
              <w:marLeft w:val="0"/>
              <w:marRight w:val="0"/>
              <w:marTop w:val="0"/>
              <w:marBottom w:val="0"/>
              <w:divBdr>
                <w:top w:val="none" w:sz="0" w:space="0" w:color="auto"/>
                <w:left w:val="none" w:sz="0" w:space="0" w:color="auto"/>
                <w:bottom w:val="none" w:sz="0" w:space="0" w:color="auto"/>
                <w:right w:val="none" w:sz="0" w:space="0" w:color="auto"/>
              </w:divBdr>
              <w:divsChild>
                <w:div w:id="1313633911">
                  <w:marLeft w:val="180"/>
                  <w:marRight w:val="0"/>
                  <w:marTop w:val="0"/>
                  <w:marBottom w:val="0"/>
                  <w:divBdr>
                    <w:top w:val="none" w:sz="0" w:space="0" w:color="auto"/>
                    <w:left w:val="none" w:sz="0" w:space="0" w:color="auto"/>
                    <w:bottom w:val="none" w:sz="0" w:space="0" w:color="auto"/>
                    <w:right w:val="none" w:sz="0" w:space="0" w:color="auto"/>
                  </w:divBdr>
                  <w:divsChild>
                    <w:div w:id="18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Document_x0020_Status xmlns="cc39bfff-4eb3-44ee-9aa3-3b7b0b294d37">Published Final</Document_x0020_Status>
    <Publication_x0020_Date xmlns="cc39bfff-4eb3-44ee-9aa3-3b7b0b294d37">2017-02-22T13:00:00+00:00</Publication_x0020_Date>
    <Publication_x0020_Site xmlns="cc39bfff-4eb3-44ee-9aa3-3b7b0b294d37">http://www.sbr.gov.au/software-developers/developer-tools/ato/ato-superannuation-data-and-payment-standards/ato-superannuation-spr#etic</Publication_x0020_Site>
    <Project xmlns="cc39bfff-4eb3-44ee-9aa3-3b7b0b294d37" xsi:nil="true"/>
    <Document_x0020_Type xmlns="cc39bfff-4eb3-44ee-9aa3-3b7b0b294d37">AP360</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3944175212aec8dda31b47c0b7b463e7">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ea49f87c4b0cf6c683d31578d7c34cc9"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cc39bfff-4eb3-44ee-9aa3-3b7b0b294d37"/>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E3C9E6F8-DB99-489D-83DF-37792769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9C308-DE5C-41E1-81B4-3722B637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3</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ATO ETIC.0002 2015 Package v1.0 Contents</vt:lpstr>
    </vt:vector>
  </TitlesOfParts>
  <Company>Standard Business Reporting</Company>
  <LinksUpToDate>false</LinksUpToDate>
  <CharactersWithSpaces>13823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ETIC.0002 2015 Package v1.0 Contents</dc:title>
  <dc:subject>Release Notes</dc:subject>
  <dc:creator>Australian Taxation Office</dc:creator>
  <cp:lastModifiedBy>White, Katy</cp:lastModifiedBy>
  <cp:revision>2</cp:revision>
  <cp:lastPrinted>2015-07-09T03:39:00Z</cp:lastPrinted>
  <dcterms:created xsi:type="dcterms:W3CDTF">2017-02-21T23:21:00Z</dcterms:created>
  <dcterms:modified xsi:type="dcterms:W3CDTF">2017-02-21T23:21:00Z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Audience">
    <vt:lpwstr>External</vt:lpwstr>
  </property>
  <property fmtid="{D5CDD505-2E9C-101B-9397-08002B2CF9AE}" pid="7" name="Domain">
    <vt:lpwstr>Super</vt:lpwstr>
  </property>
  <property fmtid="{D5CDD505-2E9C-101B-9397-08002B2CF9AE}" pid="8" name="Endorsing Officer">
    <vt:lpwstr/>
  </property>
</Properties>
</file>