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1"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w:t>
            </w:r>
            <w:bookmarkStart w:id="1" w:name="_GoBack"/>
            <w:bookmarkEnd w:id="1"/>
            <w:r w:rsidRPr="009B06E0">
              <w:rPr>
                <w:rFonts w:cs="Arial"/>
              </w:rPr>
              <w:t>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B0654C" w:rsidP="00B44FB6">
            <w:pPr>
              <w:pStyle w:val="ReportTitle"/>
              <w:spacing w:after="0"/>
              <w:ind w:left="442"/>
              <w:rPr>
                <w:rFonts w:cs="Arial"/>
                <w:i/>
                <w:sz w:val="50"/>
                <w:szCs w:val="50"/>
              </w:rPr>
            </w:pPr>
            <w:r>
              <w:rPr>
                <w:sz w:val="50"/>
              </w:rPr>
              <w:t xml:space="preserve">Self-Managed Superannuation Fund Annual </w:t>
            </w:r>
            <w:r w:rsidR="00CE05F8" w:rsidRPr="00BB5C8F">
              <w:rPr>
                <w:sz w:val="50"/>
              </w:rPr>
              <w:t>Return</w:t>
            </w:r>
            <w:r w:rsidR="00CE05F8">
              <w:rPr>
                <w:sz w:val="50"/>
              </w:rPr>
              <w:t xml:space="preserve"> 201</w:t>
            </w:r>
            <w:r w:rsidR="00094C98">
              <w:rPr>
                <w:sz w:val="50"/>
              </w:rPr>
              <w:t>3</w:t>
            </w:r>
            <w:r w:rsidR="00CE05F8">
              <w:rPr>
                <w:sz w:val="50"/>
              </w:rPr>
              <w:t xml:space="preserve"> (</w:t>
            </w:r>
            <w:r>
              <w:rPr>
                <w:sz w:val="50"/>
              </w:rPr>
              <w:t>smsfar.0003</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855D60">
              <w:rPr>
                <w:rFonts w:ascii="Arial" w:hAnsi="Arial" w:cs="Arial"/>
                <w:sz w:val="28"/>
                <w:szCs w:val="28"/>
              </w:rPr>
              <w:t>Standard Business Reporting</w:t>
            </w:r>
          </w:p>
          <w:p w:rsidR="00CD562E" w:rsidRPr="009E6242" w:rsidRDefault="00CD562E" w:rsidP="00CD562E">
            <w:pPr>
              <w:pStyle w:val="-subtitle"/>
              <w:spacing w:before="240"/>
              <w:ind w:left="425"/>
              <w:rPr>
                <w:rFonts w:ascii="Arial" w:hAnsi="Arial" w:cs="Arial"/>
                <w:sz w:val="28"/>
                <w:szCs w:val="28"/>
              </w:rPr>
            </w:pPr>
            <w:r w:rsidRPr="009E6242">
              <w:rPr>
                <w:rFonts w:ascii="Arial" w:hAnsi="Arial" w:cs="Arial"/>
                <w:sz w:val="28"/>
                <w:szCs w:val="28"/>
              </w:rPr>
              <w:t xml:space="preserve">Date: </w:t>
            </w:r>
            <w:r w:rsidR="009C1EB4">
              <w:rPr>
                <w:rFonts w:ascii="Arial" w:hAnsi="Arial" w:cs="Arial"/>
                <w:sz w:val="28"/>
                <w:szCs w:val="28"/>
              </w:rPr>
              <w:t>10</w:t>
            </w:r>
            <w:r w:rsidR="00C7342F">
              <w:rPr>
                <w:rFonts w:ascii="Arial" w:hAnsi="Arial" w:cs="Arial"/>
                <w:sz w:val="28"/>
                <w:szCs w:val="28"/>
              </w:rPr>
              <w:t xml:space="preserve"> </w:t>
            </w:r>
            <w:r w:rsidR="009C1EB4">
              <w:rPr>
                <w:rFonts w:ascii="Arial" w:hAnsi="Arial" w:cs="Arial"/>
                <w:sz w:val="28"/>
                <w:szCs w:val="28"/>
              </w:rPr>
              <w:t>April</w:t>
            </w:r>
            <w:r w:rsidR="00C7342F">
              <w:rPr>
                <w:rFonts w:ascii="Arial" w:hAnsi="Arial" w:cs="Arial"/>
                <w:sz w:val="28"/>
                <w:szCs w:val="28"/>
              </w:rPr>
              <w:t xml:space="preserve"> 2014</w:t>
            </w:r>
          </w:p>
          <w:p w:rsidR="00BA43CC" w:rsidRPr="00956FFB" w:rsidRDefault="00956FFB" w:rsidP="00094C98">
            <w:pPr>
              <w:pStyle w:val="-subtitle"/>
              <w:spacing w:before="240"/>
              <w:ind w:left="425"/>
              <w:rPr>
                <w:rFonts w:cs="Arial"/>
                <w:color w:val="000000"/>
              </w:rPr>
            </w:pPr>
            <w:r w:rsidRPr="00956FFB">
              <w:rPr>
                <w:rFonts w:ascii="Arial" w:hAnsi="Arial" w:cs="Arial"/>
                <w:sz w:val="28"/>
                <w:szCs w:val="28"/>
              </w:rPr>
              <w:t>Production Release - suitable for use</w: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0D31C4">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43"/>
        <w:gridCol w:w="1605"/>
        <w:gridCol w:w="6737"/>
      </w:tblGrid>
      <w:tr w:rsidR="00994810" w:rsidRPr="00BF0F6B" w:rsidTr="00BF0F6B">
        <w:tc>
          <w:tcPr>
            <w:tcW w:w="1043" w:type="dxa"/>
          </w:tcPr>
          <w:p w:rsidR="00994810" w:rsidRPr="00BF0F6B" w:rsidRDefault="00994810" w:rsidP="005709D0">
            <w:pPr>
              <w:pStyle w:val="VersionHead"/>
              <w:spacing w:before="120" w:after="120"/>
              <w:rPr>
                <w:b/>
              </w:rPr>
            </w:pPr>
            <w:bookmarkStart w:id="2" w:name="_Hlk230516160"/>
            <w:r w:rsidRPr="00BF0F6B">
              <w:rPr>
                <w:b/>
              </w:rPr>
              <w:t>Version</w:t>
            </w:r>
          </w:p>
        </w:tc>
        <w:tc>
          <w:tcPr>
            <w:tcW w:w="1605" w:type="dxa"/>
          </w:tcPr>
          <w:p w:rsidR="00994810" w:rsidRPr="00BF0F6B" w:rsidRDefault="00994810" w:rsidP="005709D0">
            <w:pPr>
              <w:pStyle w:val="VersionHead"/>
              <w:spacing w:before="120" w:after="120"/>
              <w:rPr>
                <w:b/>
              </w:rPr>
            </w:pPr>
            <w:r w:rsidRPr="00BF0F6B">
              <w:rPr>
                <w:b/>
              </w:rPr>
              <w:t>Release date</w:t>
            </w:r>
          </w:p>
        </w:tc>
        <w:tc>
          <w:tcPr>
            <w:tcW w:w="6737" w:type="dxa"/>
          </w:tcPr>
          <w:p w:rsidR="00994810" w:rsidRPr="00BF0F6B" w:rsidRDefault="00994810" w:rsidP="005709D0">
            <w:pPr>
              <w:pStyle w:val="VersionHead"/>
              <w:spacing w:before="120" w:after="120"/>
              <w:rPr>
                <w:b/>
              </w:rPr>
            </w:pPr>
            <w:r w:rsidRPr="00BF0F6B">
              <w:rPr>
                <w:b/>
              </w:rPr>
              <w:t>Description of changes</w:t>
            </w:r>
          </w:p>
        </w:tc>
      </w:tr>
      <w:tr w:rsidR="000558CE" w:rsidRPr="009B06E0" w:rsidTr="00BF0F6B">
        <w:tc>
          <w:tcPr>
            <w:tcW w:w="1043" w:type="dxa"/>
          </w:tcPr>
          <w:p w:rsidR="000558CE" w:rsidRDefault="00C7342F" w:rsidP="0004097D">
            <w:pPr>
              <w:pStyle w:val="Version2"/>
              <w:spacing w:before="120" w:after="120"/>
            </w:pPr>
            <w:r>
              <w:t>1.3</w:t>
            </w:r>
          </w:p>
        </w:tc>
        <w:tc>
          <w:tcPr>
            <w:tcW w:w="1605" w:type="dxa"/>
          </w:tcPr>
          <w:p w:rsidR="000558CE" w:rsidRDefault="009C1EB4" w:rsidP="0004097D">
            <w:pPr>
              <w:pStyle w:val="Version2"/>
              <w:spacing w:before="120" w:after="120"/>
            </w:pPr>
            <w:r>
              <w:t>10/04</w:t>
            </w:r>
            <w:r w:rsidR="00C7342F">
              <w:t>/2014</w:t>
            </w:r>
          </w:p>
        </w:tc>
        <w:tc>
          <w:tcPr>
            <w:tcW w:w="6737" w:type="dxa"/>
          </w:tcPr>
          <w:p w:rsidR="00C7342F" w:rsidRDefault="00C7342F" w:rsidP="00C7342F">
            <w:pPr>
              <w:pStyle w:val="Version2"/>
              <w:spacing w:before="120" w:after="120"/>
              <w:ind w:left="392"/>
            </w:pPr>
            <w:r>
              <w:t>Production Release</w:t>
            </w:r>
          </w:p>
          <w:p w:rsidR="000558CE" w:rsidRDefault="00C7342F" w:rsidP="00C7342F">
            <w:pPr>
              <w:pStyle w:val="Version2"/>
              <w:spacing w:before="120" w:after="120"/>
              <w:ind w:left="392"/>
            </w:pPr>
            <w:r>
              <w:t>SWS 1468 Updated VR.ATO.SMSFAR.436083</w:t>
            </w:r>
          </w:p>
        </w:tc>
      </w:tr>
      <w:bookmarkEnd w:id="2"/>
    </w:tbl>
    <w:p w:rsidR="00994810" w:rsidRPr="00E765BB" w:rsidRDefault="00994810" w:rsidP="0006323B">
      <w:pPr>
        <w:pStyle w:val="Maintext"/>
        <w:rPr>
          <w:sz w:val="32"/>
          <w:szCs w:val="32"/>
        </w:rPr>
      </w:pP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AD49A7" w:rsidRPr="00E765BB" w:rsidRDefault="00AD49A7" w:rsidP="00A952A8">
      <w:pPr>
        <w:pStyle w:val="VersionHeadA"/>
        <w:rPr>
          <w:sz w:val="28"/>
          <w:szCs w:val="28"/>
        </w:rPr>
      </w:pPr>
    </w:p>
    <w:p w:rsidR="00BA43CC" w:rsidRPr="009B06E0" w:rsidRDefault="00BA43CC" w:rsidP="00A952A8">
      <w:pPr>
        <w:pStyle w:val="VersionHeadA"/>
      </w:pPr>
      <w:r w:rsidRPr="009B06E0">
        <w:t>Copyright</w:t>
      </w:r>
    </w:p>
    <w:p w:rsidR="00F4293F" w:rsidRDefault="00094C98" w:rsidP="00B934BE">
      <w:pPr>
        <w:autoSpaceDE w:val="0"/>
        <w:autoSpaceDN w:val="0"/>
        <w:adjustRightInd w:val="0"/>
        <w:rPr>
          <w:rFonts w:cs="Arial"/>
          <w:sz w:val="20"/>
          <w:szCs w:val="20"/>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BE77A0">
        <w:rPr>
          <w:rFonts w:cs="Arial"/>
          <w:sz w:val="20"/>
          <w:szCs w:val="20"/>
        </w:rPr>
        <w:t>201</w:t>
      </w:r>
      <w:r w:rsidR="00F4293F">
        <w:rPr>
          <w:rFonts w:cs="Arial"/>
          <w:sz w:val="20"/>
          <w:szCs w:val="20"/>
        </w:rPr>
        <w:t>4</w:t>
      </w:r>
      <w:r w:rsidDel="006E615B">
        <w:rPr>
          <w:rFonts w:cs="Arial"/>
          <w:sz w:val="20"/>
          <w:szCs w:val="20"/>
        </w:rPr>
        <w:t xml:space="preserve"> </w:t>
      </w:r>
      <w:r>
        <w:rPr>
          <w:rFonts w:cs="Arial"/>
          <w:sz w:val="20"/>
          <w:szCs w:val="20"/>
        </w:rPr>
        <w:t>(see exceptions below).</w:t>
      </w:r>
      <w:proofErr w:type="gramEnd"/>
      <w:r w:rsidRPr="0006323B">
        <w:rPr>
          <w:rFonts w:cs="Arial"/>
          <w:sz w:val="20"/>
          <w:szCs w:val="20"/>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sidRPr="0006323B">
        <w:rPr>
          <w:sz w:val="20"/>
          <w:szCs w:val="20"/>
        </w:rPr>
        <w:t> </w:t>
      </w:r>
      <w:r>
        <w:t xml:space="preserve"> </w:t>
      </w:r>
      <w:r>
        <w:br/>
      </w:r>
      <w:r>
        <w:rPr>
          <w:rFonts w:cs="Arial"/>
          <w:sz w:val="20"/>
          <w:szCs w:val="20"/>
        </w:rPr>
        <w:t xml:space="preserve">You must include this copyright notice in all copies of this Information and Material which you create.  If </w:t>
      </w:r>
      <w:r w:rsidRPr="0006323B">
        <w:rPr>
          <w:rFonts w:cs="Arial"/>
          <w:sz w:val="20"/>
          <w:szCs w:val="20"/>
        </w:rPr>
        <w:t>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t>
      </w:r>
      <w:r w:rsidR="00F4293F">
        <w:rPr>
          <w:rFonts w:cs="Arial"/>
          <w:sz w:val="20"/>
          <w:szCs w:val="20"/>
        </w:rPr>
        <w:t>wned Information and Material.</w:t>
      </w:r>
    </w:p>
    <w:p w:rsidR="00F4293F" w:rsidRDefault="00F4293F" w:rsidP="00B934BE">
      <w:pPr>
        <w:autoSpaceDE w:val="0"/>
        <w:autoSpaceDN w:val="0"/>
        <w:adjustRightInd w:val="0"/>
        <w:rPr>
          <w:rFonts w:cs="Arial"/>
          <w:sz w:val="20"/>
          <w:szCs w:val="20"/>
        </w:rPr>
      </w:pPr>
    </w:p>
    <w:p w:rsidR="00BA43CC" w:rsidRPr="0006323B" w:rsidRDefault="00094C98" w:rsidP="00B934BE">
      <w:pPr>
        <w:autoSpaceDE w:val="0"/>
        <w:autoSpaceDN w:val="0"/>
        <w:adjustRightInd w:val="0"/>
        <w:rPr>
          <w:sz w:val="20"/>
        </w:rPr>
      </w:pPr>
      <w:r w:rsidRPr="0006323B">
        <w:rPr>
          <w:rFonts w:cs="Arial"/>
          <w:sz w:val="20"/>
          <w:szCs w:val="20"/>
        </w:rPr>
        <w:t>Copyright in SBR Agency specific aspects of the SBR Reporting Taxonomy is owned by the relevant SBR Agency</w:t>
      </w:r>
      <w:r w:rsidR="00016AA8" w:rsidRPr="0006323B">
        <w:rPr>
          <w:sz w:val="20"/>
        </w:rPr>
        <w:t>.</w:t>
      </w:r>
    </w:p>
    <w:p w:rsidR="0006323B" w:rsidRPr="0006323B" w:rsidRDefault="0006323B" w:rsidP="00B934BE">
      <w:pPr>
        <w:autoSpaceDE w:val="0"/>
        <w:autoSpaceDN w:val="0"/>
        <w:adjustRightInd w:val="0"/>
        <w:rPr>
          <w:rFonts w:eastAsia="Batang" w:cs="Courier New"/>
          <w:sz w:val="20"/>
          <w:szCs w:val="20"/>
          <w:lang w:eastAsia="ko-KR"/>
        </w:rPr>
      </w:pPr>
    </w:p>
    <w:p w:rsidR="00BA43CC" w:rsidRPr="0006323B" w:rsidRDefault="00BA43CC" w:rsidP="00767988">
      <w:pPr>
        <w:pStyle w:val="StyleMaintext"/>
        <w:rPr>
          <w:b w:val="0"/>
          <w:color w:val="auto"/>
          <w:sz w:val="20"/>
        </w:rPr>
        <w:sectPr w:rsidR="00BA43CC" w:rsidRPr="0006323B"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0D31C4" w:rsidRPr="0073096B"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80071420" w:history="1">
        <w:r w:rsidR="000D31C4" w:rsidRPr="004E00AE">
          <w:rPr>
            <w:rStyle w:val="Hyperlink"/>
          </w:rPr>
          <w:t>1</w:t>
        </w:r>
        <w:r w:rsidR="000D31C4" w:rsidRPr="0073096B">
          <w:rPr>
            <w:rFonts w:ascii="Calibri" w:hAnsi="Calibri" w:cs="Times New Roman"/>
            <w:noProof/>
          </w:rPr>
          <w:tab/>
        </w:r>
        <w:r w:rsidR="000D31C4" w:rsidRPr="004E00AE">
          <w:rPr>
            <w:rStyle w:val="Hyperlink"/>
          </w:rPr>
          <w:t>Introduction</w:t>
        </w:r>
        <w:r w:rsidR="000D31C4">
          <w:rPr>
            <w:noProof/>
            <w:webHidden/>
          </w:rPr>
          <w:tab/>
        </w:r>
        <w:r w:rsidR="000D31C4">
          <w:rPr>
            <w:noProof/>
            <w:webHidden/>
          </w:rPr>
          <w:fldChar w:fldCharType="begin"/>
        </w:r>
        <w:r w:rsidR="000D31C4">
          <w:rPr>
            <w:noProof/>
            <w:webHidden/>
          </w:rPr>
          <w:instrText xml:space="preserve"> PAGEREF _Toc380071420 \h </w:instrText>
        </w:r>
        <w:r w:rsidR="000D31C4">
          <w:rPr>
            <w:noProof/>
            <w:webHidden/>
          </w:rPr>
        </w:r>
        <w:r w:rsidR="000D31C4">
          <w:rPr>
            <w:noProof/>
            <w:webHidden/>
          </w:rPr>
          <w:fldChar w:fldCharType="separate"/>
        </w:r>
        <w:r w:rsidR="000D31C4">
          <w:rPr>
            <w:noProof/>
            <w:webHidden/>
          </w:rPr>
          <w:t>4</w:t>
        </w:r>
        <w:r w:rsidR="000D31C4">
          <w:rPr>
            <w:noProof/>
            <w:webHidden/>
          </w:rPr>
          <w:fldChar w:fldCharType="end"/>
        </w:r>
      </w:hyperlink>
    </w:p>
    <w:p w:rsidR="000D31C4" w:rsidRPr="0073096B" w:rsidRDefault="000D31C4">
      <w:pPr>
        <w:pStyle w:val="TOC2"/>
        <w:rPr>
          <w:rFonts w:ascii="Calibri" w:hAnsi="Calibri" w:cs="Times New Roman"/>
          <w:noProof/>
        </w:rPr>
      </w:pPr>
      <w:hyperlink w:anchor="_Toc380071421" w:history="1">
        <w:r w:rsidRPr="004E00AE">
          <w:rPr>
            <w:rStyle w:val="Hyperlink"/>
          </w:rPr>
          <w:t>1.1</w:t>
        </w:r>
        <w:r w:rsidRPr="0073096B">
          <w:rPr>
            <w:rFonts w:ascii="Calibri" w:hAnsi="Calibri" w:cs="Times New Roman"/>
            <w:noProof/>
          </w:rPr>
          <w:tab/>
        </w:r>
        <w:r w:rsidRPr="004E00AE">
          <w:rPr>
            <w:rStyle w:val="Hyperlink"/>
          </w:rPr>
          <w:t>Purpose</w:t>
        </w:r>
        <w:r>
          <w:rPr>
            <w:noProof/>
            <w:webHidden/>
          </w:rPr>
          <w:tab/>
        </w:r>
        <w:r>
          <w:rPr>
            <w:noProof/>
            <w:webHidden/>
          </w:rPr>
          <w:fldChar w:fldCharType="begin"/>
        </w:r>
        <w:r>
          <w:rPr>
            <w:noProof/>
            <w:webHidden/>
          </w:rPr>
          <w:instrText xml:space="preserve"> PAGEREF _Toc380071421 \h </w:instrText>
        </w:r>
        <w:r>
          <w:rPr>
            <w:noProof/>
            <w:webHidden/>
          </w:rPr>
        </w:r>
        <w:r>
          <w:rPr>
            <w:noProof/>
            <w:webHidden/>
          </w:rPr>
          <w:fldChar w:fldCharType="separate"/>
        </w:r>
        <w:r>
          <w:rPr>
            <w:noProof/>
            <w:webHidden/>
          </w:rPr>
          <w:t>4</w:t>
        </w:r>
        <w:r>
          <w:rPr>
            <w:noProof/>
            <w:webHidden/>
          </w:rPr>
          <w:fldChar w:fldCharType="end"/>
        </w:r>
      </w:hyperlink>
    </w:p>
    <w:p w:rsidR="000D31C4" w:rsidRPr="0073096B" w:rsidRDefault="000D31C4">
      <w:pPr>
        <w:pStyle w:val="TOC2"/>
        <w:rPr>
          <w:rFonts w:ascii="Calibri" w:hAnsi="Calibri" w:cs="Times New Roman"/>
          <w:noProof/>
        </w:rPr>
      </w:pPr>
      <w:hyperlink w:anchor="_Toc380071422" w:history="1">
        <w:r w:rsidRPr="004E00AE">
          <w:rPr>
            <w:rStyle w:val="Hyperlink"/>
          </w:rPr>
          <w:t>1.2</w:t>
        </w:r>
        <w:r w:rsidRPr="0073096B">
          <w:rPr>
            <w:rFonts w:ascii="Calibri" w:hAnsi="Calibri" w:cs="Times New Roman"/>
            <w:noProof/>
          </w:rPr>
          <w:tab/>
        </w:r>
        <w:r w:rsidRPr="004E00AE">
          <w:rPr>
            <w:rStyle w:val="Hyperlink"/>
          </w:rPr>
          <w:t>Audience and Scope</w:t>
        </w:r>
        <w:r>
          <w:rPr>
            <w:noProof/>
            <w:webHidden/>
          </w:rPr>
          <w:tab/>
        </w:r>
        <w:r>
          <w:rPr>
            <w:noProof/>
            <w:webHidden/>
          </w:rPr>
          <w:fldChar w:fldCharType="begin"/>
        </w:r>
        <w:r>
          <w:rPr>
            <w:noProof/>
            <w:webHidden/>
          </w:rPr>
          <w:instrText xml:space="preserve"> PAGEREF _Toc380071422 \h </w:instrText>
        </w:r>
        <w:r>
          <w:rPr>
            <w:noProof/>
            <w:webHidden/>
          </w:rPr>
        </w:r>
        <w:r>
          <w:rPr>
            <w:noProof/>
            <w:webHidden/>
          </w:rPr>
          <w:fldChar w:fldCharType="separate"/>
        </w:r>
        <w:r>
          <w:rPr>
            <w:noProof/>
            <w:webHidden/>
          </w:rPr>
          <w:t>4</w:t>
        </w:r>
        <w:r>
          <w:rPr>
            <w:noProof/>
            <w:webHidden/>
          </w:rPr>
          <w:fldChar w:fldCharType="end"/>
        </w:r>
      </w:hyperlink>
    </w:p>
    <w:p w:rsidR="000D31C4" w:rsidRPr="0073096B" w:rsidRDefault="000D31C4">
      <w:pPr>
        <w:pStyle w:val="TOC2"/>
        <w:rPr>
          <w:rFonts w:ascii="Calibri" w:hAnsi="Calibri" w:cs="Times New Roman"/>
          <w:noProof/>
        </w:rPr>
      </w:pPr>
      <w:hyperlink w:anchor="_Toc380071423" w:history="1">
        <w:r w:rsidRPr="004E00AE">
          <w:rPr>
            <w:rStyle w:val="Hyperlink"/>
          </w:rPr>
          <w:t>1.3</w:t>
        </w:r>
        <w:r w:rsidRPr="0073096B">
          <w:rPr>
            <w:rFonts w:ascii="Calibri" w:hAnsi="Calibri" w:cs="Times New Roman"/>
            <w:noProof/>
          </w:rPr>
          <w:tab/>
        </w:r>
        <w:r w:rsidRPr="004E00AE">
          <w:rPr>
            <w:rStyle w:val="Hyperlink"/>
          </w:rPr>
          <w:t>References</w:t>
        </w:r>
        <w:r>
          <w:rPr>
            <w:noProof/>
            <w:webHidden/>
          </w:rPr>
          <w:tab/>
        </w:r>
        <w:r>
          <w:rPr>
            <w:noProof/>
            <w:webHidden/>
          </w:rPr>
          <w:fldChar w:fldCharType="begin"/>
        </w:r>
        <w:r>
          <w:rPr>
            <w:noProof/>
            <w:webHidden/>
          </w:rPr>
          <w:instrText xml:space="preserve"> PAGEREF _Toc380071423 \h </w:instrText>
        </w:r>
        <w:r>
          <w:rPr>
            <w:noProof/>
            <w:webHidden/>
          </w:rPr>
        </w:r>
        <w:r>
          <w:rPr>
            <w:noProof/>
            <w:webHidden/>
          </w:rPr>
          <w:fldChar w:fldCharType="separate"/>
        </w:r>
        <w:r>
          <w:rPr>
            <w:noProof/>
            <w:webHidden/>
          </w:rPr>
          <w:t>4</w:t>
        </w:r>
        <w:r>
          <w:rPr>
            <w:noProof/>
            <w:webHidden/>
          </w:rPr>
          <w:fldChar w:fldCharType="end"/>
        </w:r>
      </w:hyperlink>
    </w:p>
    <w:p w:rsidR="000D31C4" w:rsidRPr="0073096B" w:rsidRDefault="000D31C4">
      <w:pPr>
        <w:pStyle w:val="TOC2"/>
        <w:rPr>
          <w:rFonts w:ascii="Calibri" w:hAnsi="Calibri" w:cs="Times New Roman"/>
          <w:noProof/>
        </w:rPr>
      </w:pPr>
      <w:hyperlink w:anchor="_Toc380071424" w:history="1">
        <w:r w:rsidRPr="004E00AE">
          <w:rPr>
            <w:rStyle w:val="Hyperlink"/>
          </w:rPr>
          <w:t>1.4</w:t>
        </w:r>
        <w:r w:rsidRPr="0073096B">
          <w:rPr>
            <w:rFonts w:ascii="Calibri" w:hAnsi="Calibri" w:cs="Times New Roman"/>
            <w:noProof/>
          </w:rPr>
          <w:tab/>
        </w:r>
        <w:r w:rsidRPr="004E00AE">
          <w:rPr>
            <w:rStyle w:val="Hyperlink"/>
          </w:rPr>
          <w:t>Purpose of Release</w:t>
        </w:r>
        <w:r>
          <w:rPr>
            <w:noProof/>
            <w:webHidden/>
          </w:rPr>
          <w:tab/>
        </w:r>
        <w:r>
          <w:rPr>
            <w:noProof/>
            <w:webHidden/>
          </w:rPr>
          <w:fldChar w:fldCharType="begin"/>
        </w:r>
        <w:r>
          <w:rPr>
            <w:noProof/>
            <w:webHidden/>
          </w:rPr>
          <w:instrText xml:space="preserve"> PAGEREF _Toc380071424 \h </w:instrText>
        </w:r>
        <w:r>
          <w:rPr>
            <w:noProof/>
            <w:webHidden/>
          </w:rPr>
        </w:r>
        <w:r>
          <w:rPr>
            <w:noProof/>
            <w:webHidden/>
          </w:rPr>
          <w:fldChar w:fldCharType="separate"/>
        </w:r>
        <w:r>
          <w:rPr>
            <w:noProof/>
            <w:webHidden/>
          </w:rPr>
          <w:t>4</w:t>
        </w:r>
        <w:r>
          <w:rPr>
            <w:noProof/>
            <w:webHidden/>
          </w:rPr>
          <w:fldChar w:fldCharType="end"/>
        </w:r>
      </w:hyperlink>
    </w:p>
    <w:p w:rsidR="000D31C4" w:rsidRPr="0073096B" w:rsidRDefault="000D31C4">
      <w:pPr>
        <w:pStyle w:val="TOC2"/>
        <w:rPr>
          <w:rFonts w:ascii="Calibri" w:hAnsi="Calibri" w:cs="Times New Roman"/>
          <w:noProof/>
        </w:rPr>
      </w:pPr>
      <w:hyperlink w:anchor="_Toc380071425" w:history="1">
        <w:r w:rsidRPr="004E00AE">
          <w:rPr>
            <w:rStyle w:val="Hyperlink"/>
          </w:rPr>
          <w:t>1.5</w:t>
        </w:r>
        <w:r w:rsidRPr="0073096B">
          <w:rPr>
            <w:rFonts w:ascii="Calibri" w:hAnsi="Calibri" w:cs="Times New Roman"/>
            <w:noProof/>
          </w:rPr>
          <w:tab/>
        </w:r>
        <w:r w:rsidRPr="004E00AE">
          <w:rPr>
            <w:rStyle w:val="Hyperlink"/>
          </w:rPr>
          <w:t>Summary of impacts on software developers</w:t>
        </w:r>
        <w:r>
          <w:rPr>
            <w:noProof/>
            <w:webHidden/>
          </w:rPr>
          <w:tab/>
        </w:r>
        <w:r>
          <w:rPr>
            <w:noProof/>
            <w:webHidden/>
          </w:rPr>
          <w:fldChar w:fldCharType="begin"/>
        </w:r>
        <w:r>
          <w:rPr>
            <w:noProof/>
            <w:webHidden/>
          </w:rPr>
          <w:instrText xml:space="preserve"> PAGEREF _Toc380071425 \h </w:instrText>
        </w:r>
        <w:r>
          <w:rPr>
            <w:noProof/>
            <w:webHidden/>
          </w:rPr>
        </w:r>
        <w:r>
          <w:rPr>
            <w:noProof/>
            <w:webHidden/>
          </w:rPr>
          <w:fldChar w:fldCharType="separate"/>
        </w:r>
        <w:r>
          <w:rPr>
            <w:noProof/>
            <w:webHidden/>
          </w:rPr>
          <w:t>4</w:t>
        </w:r>
        <w:r>
          <w:rPr>
            <w:noProof/>
            <w:webHidden/>
          </w:rPr>
          <w:fldChar w:fldCharType="end"/>
        </w:r>
      </w:hyperlink>
    </w:p>
    <w:p w:rsidR="000D31C4" w:rsidRPr="0073096B" w:rsidRDefault="000D31C4">
      <w:pPr>
        <w:pStyle w:val="TOC1"/>
        <w:tabs>
          <w:tab w:val="left" w:pos="440"/>
        </w:tabs>
        <w:rPr>
          <w:rFonts w:ascii="Calibri" w:hAnsi="Calibri" w:cs="Times New Roman"/>
          <w:noProof/>
        </w:rPr>
      </w:pPr>
      <w:hyperlink w:anchor="_Toc380071426" w:history="1">
        <w:r w:rsidRPr="004E00AE">
          <w:rPr>
            <w:rStyle w:val="Hyperlink"/>
          </w:rPr>
          <w:t>2</w:t>
        </w:r>
        <w:r w:rsidRPr="0073096B">
          <w:rPr>
            <w:rFonts w:ascii="Calibri" w:hAnsi="Calibri" w:cs="Times New Roman"/>
            <w:noProof/>
          </w:rPr>
          <w:tab/>
        </w:r>
        <w:r w:rsidRPr="004E00AE">
          <w:rPr>
            <w:rStyle w:val="Hyperlink"/>
          </w:rPr>
          <w:t>Notes on This Release</w:t>
        </w:r>
        <w:r>
          <w:rPr>
            <w:noProof/>
            <w:webHidden/>
          </w:rPr>
          <w:tab/>
        </w:r>
        <w:r>
          <w:rPr>
            <w:noProof/>
            <w:webHidden/>
          </w:rPr>
          <w:fldChar w:fldCharType="begin"/>
        </w:r>
        <w:r>
          <w:rPr>
            <w:noProof/>
            <w:webHidden/>
          </w:rPr>
          <w:instrText xml:space="preserve"> PAGEREF _Toc380071426 \h </w:instrText>
        </w:r>
        <w:r>
          <w:rPr>
            <w:noProof/>
            <w:webHidden/>
          </w:rPr>
        </w:r>
        <w:r>
          <w:rPr>
            <w:noProof/>
            <w:webHidden/>
          </w:rPr>
          <w:fldChar w:fldCharType="separate"/>
        </w:r>
        <w:r>
          <w:rPr>
            <w:noProof/>
            <w:webHidden/>
          </w:rPr>
          <w:t>5</w:t>
        </w:r>
        <w:r>
          <w:rPr>
            <w:noProof/>
            <w:webHidden/>
          </w:rPr>
          <w:fldChar w:fldCharType="end"/>
        </w:r>
      </w:hyperlink>
    </w:p>
    <w:p w:rsidR="000D31C4" w:rsidRPr="0073096B" w:rsidRDefault="000D31C4">
      <w:pPr>
        <w:pStyle w:val="TOC2"/>
        <w:rPr>
          <w:rFonts w:ascii="Calibri" w:hAnsi="Calibri" w:cs="Times New Roman"/>
          <w:noProof/>
        </w:rPr>
      </w:pPr>
      <w:hyperlink w:anchor="_Toc380071427" w:history="1">
        <w:r w:rsidRPr="004E00AE">
          <w:rPr>
            <w:rStyle w:val="Hyperlink"/>
          </w:rPr>
          <w:t>2.1</w:t>
        </w:r>
        <w:r w:rsidRPr="0073096B">
          <w:rPr>
            <w:rFonts w:ascii="Calibri" w:hAnsi="Calibri" w:cs="Times New Roman"/>
            <w:noProof/>
          </w:rPr>
          <w:tab/>
        </w:r>
        <w:r w:rsidRPr="004E00AE">
          <w:rPr>
            <w:rStyle w:val="Hyperlink"/>
          </w:rPr>
          <w:t>Tax Time 2013 Change Overview (Business Cases)</w:t>
        </w:r>
        <w:r>
          <w:rPr>
            <w:noProof/>
            <w:webHidden/>
          </w:rPr>
          <w:tab/>
        </w:r>
        <w:r>
          <w:rPr>
            <w:noProof/>
            <w:webHidden/>
          </w:rPr>
          <w:fldChar w:fldCharType="begin"/>
        </w:r>
        <w:r>
          <w:rPr>
            <w:noProof/>
            <w:webHidden/>
          </w:rPr>
          <w:instrText xml:space="preserve"> PAGEREF _Toc380071427 \h </w:instrText>
        </w:r>
        <w:r>
          <w:rPr>
            <w:noProof/>
            <w:webHidden/>
          </w:rPr>
        </w:r>
        <w:r>
          <w:rPr>
            <w:noProof/>
            <w:webHidden/>
          </w:rPr>
          <w:fldChar w:fldCharType="separate"/>
        </w:r>
        <w:r>
          <w:rPr>
            <w:noProof/>
            <w:webHidden/>
          </w:rPr>
          <w:t>5</w:t>
        </w:r>
        <w:r>
          <w:rPr>
            <w:noProof/>
            <w:webHidden/>
          </w:rPr>
          <w:fldChar w:fldCharType="end"/>
        </w:r>
      </w:hyperlink>
    </w:p>
    <w:p w:rsidR="000D31C4" w:rsidRPr="0073096B" w:rsidRDefault="000D31C4">
      <w:pPr>
        <w:pStyle w:val="TOC2"/>
        <w:rPr>
          <w:rFonts w:ascii="Calibri" w:hAnsi="Calibri" w:cs="Times New Roman"/>
          <w:noProof/>
        </w:rPr>
      </w:pPr>
      <w:hyperlink w:anchor="_Toc380071428" w:history="1">
        <w:r w:rsidRPr="004E00AE">
          <w:rPr>
            <w:rStyle w:val="Hyperlink"/>
          </w:rPr>
          <w:t>2.2</w:t>
        </w:r>
        <w:r w:rsidRPr="0073096B">
          <w:rPr>
            <w:rFonts w:ascii="Calibri" w:hAnsi="Calibri" w:cs="Times New Roman"/>
            <w:noProof/>
          </w:rPr>
          <w:tab/>
        </w:r>
        <w:r w:rsidRPr="004E00AE">
          <w:rPr>
            <w:rStyle w:val="Hyperlink"/>
          </w:rPr>
          <w:t>Maintenance and Enhancement Items</w:t>
        </w:r>
        <w:r>
          <w:rPr>
            <w:noProof/>
            <w:webHidden/>
          </w:rPr>
          <w:tab/>
        </w:r>
        <w:r>
          <w:rPr>
            <w:noProof/>
            <w:webHidden/>
          </w:rPr>
          <w:fldChar w:fldCharType="begin"/>
        </w:r>
        <w:r>
          <w:rPr>
            <w:noProof/>
            <w:webHidden/>
          </w:rPr>
          <w:instrText xml:space="preserve"> PAGEREF _Toc380071428 \h </w:instrText>
        </w:r>
        <w:r>
          <w:rPr>
            <w:noProof/>
            <w:webHidden/>
          </w:rPr>
        </w:r>
        <w:r>
          <w:rPr>
            <w:noProof/>
            <w:webHidden/>
          </w:rPr>
          <w:fldChar w:fldCharType="separate"/>
        </w:r>
        <w:r>
          <w:rPr>
            <w:noProof/>
            <w:webHidden/>
          </w:rPr>
          <w:t>5</w:t>
        </w:r>
        <w:r>
          <w:rPr>
            <w:noProof/>
            <w:webHidden/>
          </w:rPr>
          <w:fldChar w:fldCharType="end"/>
        </w:r>
      </w:hyperlink>
    </w:p>
    <w:p w:rsidR="000D31C4" w:rsidRPr="0073096B" w:rsidRDefault="000D31C4">
      <w:pPr>
        <w:pStyle w:val="TOC1"/>
        <w:tabs>
          <w:tab w:val="left" w:pos="440"/>
        </w:tabs>
        <w:rPr>
          <w:rFonts w:ascii="Calibri" w:hAnsi="Calibri" w:cs="Times New Roman"/>
          <w:noProof/>
        </w:rPr>
      </w:pPr>
      <w:hyperlink w:anchor="_Toc380071429" w:history="1">
        <w:r w:rsidRPr="004E00AE">
          <w:rPr>
            <w:rStyle w:val="Hyperlink"/>
          </w:rPr>
          <w:t>3</w:t>
        </w:r>
        <w:r w:rsidRPr="0073096B">
          <w:rPr>
            <w:rFonts w:ascii="Calibri" w:hAnsi="Calibri" w:cs="Times New Roman"/>
            <w:noProof/>
          </w:rPr>
          <w:tab/>
        </w:r>
        <w:r w:rsidRPr="004E00AE">
          <w:rPr>
            <w:rStyle w:val="Hyperlink"/>
          </w:rPr>
          <w:t>Message Structure Changes</w:t>
        </w:r>
        <w:r>
          <w:rPr>
            <w:noProof/>
            <w:webHidden/>
          </w:rPr>
          <w:tab/>
        </w:r>
        <w:r>
          <w:rPr>
            <w:noProof/>
            <w:webHidden/>
          </w:rPr>
          <w:fldChar w:fldCharType="begin"/>
        </w:r>
        <w:r>
          <w:rPr>
            <w:noProof/>
            <w:webHidden/>
          </w:rPr>
          <w:instrText xml:space="preserve"> PAGEREF _Toc380071429 \h </w:instrText>
        </w:r>
        <w:r>
          <w:rPr>
            <w:noProof/>
            <w:webHidden/>
          </w:rPr>
        </w:r>
        <w:r>
          <w:rPr>
            <w:noProof/>
            <w:webHidden/>
          </w:rPr>
          <w:fldChar w:fldCharType="separate"/>
        </w:r>
        <w:r>
          <w:rPr>
            <w:noProof/>
            <w:webHidden/>
          </w:rPr>
          <w:t>6</w:t>
        </w:r>
        <w:r>
          <w:rPr>
            <w:noProof/>
            <w:webHidden/>
          </w:rPr>
          <w:fldChar w:fldCharType="end"/>
        </w:r>
      </w:hyperlink>
    </w:p>
    <w:p w:rsidR="000D31C4" w:rsidRPr="0073096B" w:rsidRDefault="000D31C4">
      <w:pPr>
        <w:pStyle w:val="TOC2"/>
        <w:rPr>
          <w:rFonts w:ascii="Calibri" w:hAnsi="Calibri" w:cs="Times New Roman"/>
          <w:noProof/>
        </w:rPr>
      </w:pPr>
      <w:hyperlink w:anchor="_Toc380071430" w:history="1">
        <w:r w:rsidRPr="004E00AE">
          <w:rPr>
            <w:rStyle w:val="Hyperlink"/>
          </w:rPr>
          <w:t>3.1</w:t>
        </w:r>
        <w:r w:rsidRPr="0073096B">
          <w:rPr>
            <w:rFonts w:ascii="Calibri" w:hAnsi="Calibri" w:cs="Times New Roman"/>
            <w:noProof/>
          </w:rPr>
          <w:tab/>
        </w:r>
        <w:r w:rsidRPr="004E00AE">
          <w:rPr>
            <w:rStyle w:val="Hyperlink"/>
          </w:rPr>
          <w:t>Added Elements</w:t>
        </w:r>
        <w:r>
          <w:rPr>
            <w:noProof/>
            <w:webHidden/>
          </w:rPr>
          <w:tab/>
        </w:r>
        <w:r>
          <w:rPr>
            <w:noProof/>
            <w:webHidden/>
          </w:rPr>
          <w:fldChar w:fldCharType="begin"/>
        </w:r>
        <w:r>
          <w:rPr>
            <w:noProof/>
            <w:webHidden/>
          </w:rPr>
          <w:instrText xml:space="preserve"> PAGEREF _Toc380071430 \h </w:instrText>
        </w:r>
        <w:r>
          <w:rPr>
            <w:noProof/>
            <w:webHidden/>
          </w:rPr>
        </w:r>
        <w:r>
          <w:rPr>
            <w:noProof/>
            <w:webHidden/>
          </w:rPr>
          <w:fldChar w:fldCharType="separate"/>
        </w:r>
        <w:r>
          <w:rPr>
            <w:noProof/>
            <w:webHidden/>
          </w:rPr>
          <w:t>6</w:t>
        </w:r>
        <w:r>
          <w:rPr>
            <w:noProof/>
            <w:webHidden/>
          </w:rPr>
          <w:fldChar w:fldCharType="end"/>
        </w:r>
      </w:hyperlink>
    </w:p>
    <w:p w:rsidR="000D31C4" w:rsidRPr="0073096B" w:rsidRDefault="000D31C4">
      <w:pPr>
        <w:pStyle w:val="TOC2"/>
        <w:rPr>
          <w:rFonts w:ascii="Calibri" w:hAnsi="Calibri" w:cs="Times New Roman"/>
          <w:noProof/>
        </w:rPr>
      </w:pPr>
      <w:hyperlink w:anchor="_Toc380071431" w:history="1">
        <w:r w:rsidRPr="004E00AE">
          <w:rPr>
            <w:rStyle w:val="Hyperlink"/>
          </w:rPr>
          <w:t>3.2</w:t>
        </w:r>
        <w:r w:rsidRPr="0073096B">
          <w:rPr>
            <w:rFonts w:ascii="Calibri" w:hAnsi="Calibri" w:cs="Times New Roman"/>
            <w:noProof/>
          </w:rPr>
          <w:tab/>
        </w:r>
        <w:r w:rsidRPr="004E00AE">
          <w:rPr>
            <w:rStyle w:val="Hyperlink"/>
          </w:rPr>
          <w:t>Removed Elements</w:t>
        </w:r>
        <w:r>
          <w:rPr>
            <w:noProof/>
            <w:webHidden/>
          </w:rPr>
          <w:tab/>
        </w:r>
        <w:r>
          <w:rPr>
            <w:noProof/>
            <w:webHidden/>
          </w:rPr>
          <w:fldChar w:fldCharType="begin"/>
        </w:r>
        <w:r>
          <w:rPr>
            <w:noProof/>
            <w:webHidden/>
          </w:rPr>
          <w:instrText xml:space="preserve"> PAGEREF _Toc380071431 \h </w:instrText>
        </w:r>
        <w:r>
          <w:rPr>
            <w:noProof/>
            <w:webHidden/>
          </w:rPr>
        </w:r>
        <w:r>
          <w:rPr>
            <w:noProof/>
            <w:webHidden/>
          </w:rPr>
          <w:fldChar w:fldCharType="separate"/>
        </w:r>
        <w:r>
          <w:rPr>
            <w:noProof/>
            <w:webHidden/>
          </w:rPr>
          <w:t>6</w:t>
        </w:r>
        <w:r>
          <w:rPr>
            <w:noProof/>
            <w:webHidden/>
          </w:rPr>
          <w:fldChar w:fldCharType="end"/>
        </w:r>
      </w:hyperlink>
    </w:p>
    <w:p w:rsidR="000D31C4" w:rsidRPr="0073096B" w:rsidRDefault="000D31C4">
      <w:pPr>
        <w:pStyle w:val="TOC2"/>
        <w:rPr>
          <w:rFonts w:ascii="Calibri" w:hAnsi="Calibri" w:cs="Times New Roman"/>
          <w:noProof/>
        </w:rPr>
      </w:pPr>
      <w:hyperlink w:anchor="_Toc380071432" w:history="1">
        <w:r w:rsidRPr="004E00AE">
          <w:rPr>
            <w:rStyle w:val="Hyperlink"/>
          </w:rPr>
          <w:t>3.3</w:t>
        </w:r>
        <w:r w:rsidRPr="0073096B">
          <w:rPr>
            <w:rFonts w:ascii="Calibri" w:hAnsi="Calibri" w:cs="Times New Roman"/>
            <w:noProof/>
          </w:rPr>
          <w:tab/>
        </w:r>
        <w:r w:rsidRPr="004E00AE">
          <w:rPr>
            <w:rStyle w:val="Hyperlink"/>
          </w:rPr>
          <w:t>Updated Elements</w:t>
        </w:r>
        <w:r>
          <w:rPr>
            <w:noProof/>
            <w:webHidden/>
          </w:rPr>
          <w:tab/>
        </w:r>
        <w:r>
          <w:rPr>
            <w:noProof/>
            <w:webHidden/>
          </w:rPr>
          <w:fldChar w:fldCharType="begin"/>
        </w:r>
        <w:r>
          <w:rPr>
            <w:noProof/>
            <w:webHidden/>
          </w:rPr>
          <w:instrText xml:space="preserve"> PAGEREF _Toc380071432 \h </w:instrText>
        </w:r>
        <w:r>
          <w:rPr>
            <w:noProof/>
            <w:webHidden/>
          </w:rPr>
        </w:r>
        <w:r>
          <w:rPr>
            <w:noProof/>
            <w:webHidden/>
          </w:rPr>
          <w:fldChar w:fldCharType="separate"/>
        </w:r>
        <w:r>
          <w:rPr>
            <w:noProof/>
            <w:webHidden/>
          </w:rPr>
          <w:t>6</w:t>
        </w:r>
        <w:r>
          <w:rPr>
            <w:noProof/>
            <w:webHidden/>
          </w:rPr>
          <w:fldChar w:fldCharType="end"/>
        </w:r>
      </w:hyperlink>
    </w:p>
    <w:p w:rsidR="000D31C4" w:rsidRPr="0073096B" w:rsidRDefault="000D31C4">
      <w:pPr>
        <w:pStyle w:val="TOC1"/>
        <w:tabs>
          <w:tab w:val="left" w:pos="440"/>
        </w:tabs>
        <w:rPr>
          <w:rFonts w:ascii="Calibri" w:hAnsi="Calibri" w:cs="Times New Roman"/>
          <w:noProof/>
        </w:rPr>
      </w:pPr>
      <w:hyperlink w:anchor="_Toc380071433" w:history="1">
        <w:r w:rsidRPr="004E00AE">
          <w:rPr>
            <w:rStyle w:val="Hyperlink"/>
          </w:rPr>
          <w:t>4</w:t>
        </w:r>
        <w:r w:rsidRPr="0073096B">
          <w:rPr>
            <w:rFonts w:ascii="Calibri" w:hAnsi="Calibri" w:cs="Times New Roman"/>
            <w:noProof/>
          </w:rPr>
          <w:tab/>
        </w:r>
        <w:r w:rsidRPr="004E00AE">
          <w:rPr>
            <w:rStyle w:val="Hyperlink"/>
          </w:rPr>
          <w:t>Changes to Validation Rules</w:t>
        </w:r>
        <w:r>
          <w:rPr>
            <w:noProof/>
            <w:webHidden/>
          </w:rPr>
          <w:tab/>
        </w:r>
        <w:r>
          <w:rPr>
            <w:noProof/>
            <w:webHidden/>
          </w:rPr>
          <w:fldChar w:fldCharType="begin"/>
        </w:r>
        <w:r>
          <w:rPr>
            <w:noProof/>
            <w:webHidden/>
          </w:rPr>
          <w:instrText xml:space="preserve"> PAGEREF _Toc380071433 \h </w:instrText>
        </w:r>
        <w:r>
          <w:rPr>
            <w:noProof/>
            <w:webHidden/>
          </w:rPr>
        </w:r>
        <w:r>
          <w:rPr>
            <w:noProof/>
            <w:webHidden/>
          </w:rPr>
          <w:fldChar w:fldCharType="separate"/>
        </w:r>
        <w:r>
          <w:rPr>
            <w:noProof/>
            <w:webHidden/>
          </w:rPr>
          <w:t>7</w:t>
        </w:r>
        <w:r>
          <w:rPr>
            <w:noProof/>
            <w:webHidden/>
          </w:rPr>
          <w:fldChar w:fldCharType="end"/>
        </w:r>
      </w:hyperlink>
    </w:p>
    <w:p w:rsidR="000D31C4" w:rsidRPr="0073096B" w:rsidRDefault="000D31C4">
      <w:pPr>
        <w:pStyle w:val="TOC2"/>
        <w:rPr>
          <w:rFonts w:ascii="Calibri" w:hAnsi="Calibri" w:cs="Times New Roman"/>
          <w:noProof/>
        </w:rPr>
      </w:pPr>
      <w:hyperlink w:anchor="_Toc380071434" w:history="1">
        <w:r w:rsidRPr="004E00AE">
          <w:rPr>
            <w:rStyle w:val="Hyperlink"/>
          </w:rPr>
          <w:t>4.1</w:t>
        </w:r>
        <w:r w:rsidRPr="0073096B">
          <w:rPr>
            <w:rFonts w:ascii="Calibri" w:hAnsi="Calibri" w:cs="Times New Roman"/>
            <w:noProof/>
          </w:rPr>
          <w:tab/>
        </w:r>
        <w:r w:rsidRPr="004E00AE">
          <w:rPr>
            <w:rStyle w:val="Hyperlink"/>
          </w:rPr>
          <w:t>Added Validation Rules</w:t>
        </w:r>
        <w:r>
          <w:rPr>
            <w:noProof/>
            <w:webHidden/>
          </w:rPr>
          <w:tab/>
        </w:r>
        <w:r>
          <w:rPr>
            <w:noProof/>
            <w:webHidden/>
          </w:rPr>
          <w:fldChar w:fldCharType="begin"/>
        </w:r>
        <w:r>
          <w:rPr>
            <w:noProof/>
            <w:webHidden/>
          </w:rPr>
          <w:instrText xml:space="preserve"> PAGEREF _Toc380071434 \h </w:instrText>
        </w:r>
        <w:r>
          <w:rPr>
            <w:noProof/>
            <w:webHidden/>
          </w:rPr>
        </w:r>
        <w:r>
          <w:rPr>
            <w:noProof/>
            <w:webHidden/>
          </w:rPr>
          <w:fldChar w:fldCharType="separate"/>
        </w:r>
        <w:r>
          <w:rPr>
            <w:noProof/>
            <w:webHidden/>
          </w:rPr>
          <w:t>7</w:t>
        </w:r>
        <w:r>
          <w:rPr>
            <w:noProof/>
            <w:webHidden/>
          </w:rPr>
          <w:fldChar w:fldCharType="end"/>
        </w:r>
      </w:hyperlink>
    </w:p>
    <w:p w:rsidR="000D31C4" w:rsidRPr="0073096B" w:rsidRDefault="000D31C4">
      <w:pPr>
        <w:pStyle w:val="TOC2"/>
        <w:rPr>
          <w:rFonts w:ascii="Calibri" w:hAnsi="Calibri" w:cs="Times New Roman"/>
          <w:noProof/>
        </w:rPr>
      </w:pPr>
      <w:hyperlink w:anchor="_Toc380071435" w:history="1">
        <w:r w:rsidRPr="004E00AE">
          <w:rPr>
            <w:rStyle w:val="Hyperlink"/>
          </w:rPr>
          <w:t>4.2</w:t>
        </w:r>
        <w:r w:rsidRPr="0073096B">
          <w:rPr>
            <w:rFonts w:ascii="Calibri" w:hAnsi="Calibri" w:cs="Times New Roman"/>
            <w:noProof/>
          </w:rPr>
          <w:tab/>
        </w:r>
        <w:r w:rsidRPr="004E00AE">
          <w:rPr>
            <w:rStyle w:val="Hyperlink"/>
          </w:rPr>
          <w:t>Removed Validation Rules</w:t>
        </w:r>
        <w:r>
          <w:rPr>
            <w:noProof/>
            <w:webHidden/>
          </w:rPr>
          <w:tab/>
        </w:r>
        <w:r>
          <w:rPr>
            <w:noProof/>
            <w:webHidden/>
          </w:rPr>
          <w:fldChar w:fldCharType="begin"/>
        </w:r>
        <w:r>
          <w:rPr>
            <w:noProof/>
            <w:webHidden/>
          </w:rPr>
          <w:instrText xml:space="preserve"> PAGEREF _Toc380071435 \h </w:instrText>
        </w:r>
        <w:r>
          <w:rPr>
            <w:noProof/>
            <w:webHidden/>
          </w:rPr>
        </w:r>
        <w:r>
          <w:rPr>
            <w:noProof/>
            <w:webHidden/>
          </w:rPr>
          <w:fldChar w:fldCharType="separate"/>
        </w:r>
        <w:r>
          <w:rPr>
            <w:noProof/>
            <w:webHidden/>
          </w:rPr>
          <w:t>7</w:t>
        </w:r>
        <w:r>
          <w:rPr>
            <w:noProof/>
            <w:webHidden/>
          </w:rPr>
          <w:fldChar w:fldCharType="end"/>
        </w:r>
      </w:hyperlink>
    </w:p>
    <w:p w:rsidR="000D31C4" w:rsidRPr="0073096B" w:rsidRDefault="000D31C4">
      <w:pPr>
        <w:pStyle w:val="TOC2"/>
        <w:rPr>
          <w:rFonts w:ascii="Calibri" w:hAnsi="Calibri" w:cs="Times New Roman"/>
          <w:noProof/>
        </w:rPr>
      </w:pPr>
      <w:hyperlink w:anchor="_Toc380071436" w:history="1">
        <w:r w:rsidRPr="004E00AE">
          <w:rPr>
            <w:rStyle w:val="Hyperlink"/>
          </w:rPr>
          <w:t>4.3</w:t>
        </w:r>
        <w:r w:rsidRPr="0073096B">
          <w:rPr>
            <w:rFonts w:ascii="Calibri" w:hAnsi="Calibri" w:cs="Times New Roman"/>
            <w:noProof/>
          </w:rPr>
          <w:tab/>
        </w:r>
        <w:r w:rsidRPr="004E00AE">
          <w:rPr>
            <w:rStyle w:val="Hyperlink"/>
          </w:rPr>
          <w:t>Updated Validation Rules (Technical Rule Specification)</w:t>
        </w:r>
        <w:r>
          <w:rPr>
            <w:noProof/>
            <w:webHidden/>
          </w:rPr>
          <w:tab/>
        </w:r>
        <w:r>
          <w:rPr>
            <w:noProof/>
            <w:webHidden/>
          </w:rPr>
          <w:fldChar w:fldCharType="begin"/>
        </w:r>
        <w:r>
          <w:rPr>
            <w:noProof/>
            <w:webHidden/>
          </w:rPr>
          <w:instrText xml:space="preserve"> PAGEREF _Toc380071436 \h </w:instrText>
        </w:r>
        <w:r>
          <w:rPr>
            <w:noProof/>
            <w:webHidden/>
          </w:rPr>
        </w:r>
        <w:r>
          <w:rPr>
            <w:noProof/>
            <w:webHidden/>
          </w:rPr>
          <w:fldChar w:fldCharType="separate"/>
        </w:r>
        <w:r>
          <w:rPr>
            <w:noProof/>
            <w:webHidden/>
          </w:rPr>
          <w:t>7</w:t>
        </w:r>
        <w:r>
          <w:rPr>
            <w:noProof/>
            <w:webHidden/>
          </w:rPr>
          <w:fldChar w:fldCharType="end"/>
        </w:r>
      </w:hyperlink>
    </w:p>
    <w:p w:rsidR="000D31C4" w:rsidRPr="0073096B" w:rsidRDefault="000D31C4">
      <w:pPr>
        <w:pStyle w:val="TOC2"/>
        <w:rPr>
          <w:rFonts w:ascii="Calibri" w:hAnsi="Calibri" w:cs="Times New Roman"/>
          <w:noProof/>
        </w:rPr>
      </w:pPr>
      <w:hyperlink w:anchor="_Toc380071437" w:history="1">
        <w:r w:rsidRPr="004E00AE">
          <w:rPr>
            <w:rStyle w:val="Hyperlink"/>
          </w:rPr>
          <w:t>4.4</w:t>
        </w:r>
        <w:r w:rsidRPr="0073096B">
          <w:rPr>
            <w:rFonts w:ascii="Calibri" w:hAnsi="Calibri" w:cs="Times New Roman"/>
            <w:noProof/>
          </w:rPr>
          <w:tab/>
        </w:r>
        <w:r w:rsidRPr="004E00AE">
          <w:rPr>
            <w:rStyle w:val="Hyperlink"/>
          </w:rPr>
          <w:t>Updated Validation Rules (Response Message)</w:t>
        </w:r>
        <w:r>
          <w:rPr>
            <w:noProof/>
            <w:webHidden/>
          </w:rPr>
          <w:tab/>
        </w:r>
        <w:r>
          <w:rPr>
            <w:noProof/>
            <w:webHidden/>
          </w:rPr>
          <w:fldChar w:fldCharType="begin"/>
        </w:r>
        <w:r>
          <w:rPr>
            <w:noProof/>
            <w:webHidden/>
          </w:rPr>
          <w:instrText xml:space="preserve"> PAGEREF _Toc380071437 \h </w:instrText>
        </w:r>
        <w:r>
          <w:rPr>
            <w:noProof/>
            <w:webHidden/>
          </w:rPr>
        </w:r>
        <w:r>
          <w:rPr>
            <w:noProof/>
            <w:webHidden/>
          </w:rPr>
          <w:fldChar w:fldCharType="separate"/>
        </w:r>
        <w:r>
          <w:rPr>
            <w:noProof/>
            <w:webHidden/>
          </w:rPr>
          <w:t>7</w:t>
        </w:r>
        <w:r>
          <w:rPr>
            <w:noProof/>
            <w:webHidden/>
          </w:rPr>
          <w:fldChar w:fldCharType="end"/>
        </w:r>
      </w:hyperlink>
    </w:p>
    <w:p w:rsidR="000D31C4" w:rsidRPr="0073096B" w:rsidRDefault="000D31C4">
      <w:pPr>
        <w:pStyle w:val="TOC2"/>
        <w:rPr>
          <w:rFonts w:ascii="Calibri" w:hAnsi="Calibri" w:cs="Times New Roman"/>
          <w:noProof/>
        </w:rPr>
      </w:pPr>
      <w:hyperlink w:anchor="_Toc380071438" w:history="1">
        <w:r w:rsidRPr="004E00AE">
          <w:rPr>
            <w:rStyle w:val="Hyperlink"/>
          </w:rPr>
          <w:t>4.5</w:t>
        </w:r>
        <w:r w:rsidRPr="0073096B">
          <w:rPr>
            <w:rFonts w:ascii="Calibri" w:hAnsi="Calibri" w:cs="Times New Roman"/>
            <w:noProof/>
          </w:rPr>
          <w:tab/>
        </w:r>
        <w:r w:rsidRPr="004E00AE">
          <w:rPr>
            <w:rStyle w:val="Hyperlink"/>
          </w:rPr>
          <w:t>Updated Validation Rules (Data Element Version)</w:t>
        </w:r>
        <w:r>
          <w:rPr>
            <w:noProof/>
            <w:webHidden/>
          </w:rPr>
          <w:tab/>
        </w:r>
        <w:r>
          <w:rPr>
            <w:noProof/>
            <w:webHidden/>
          </w:rPr>
          <w:fldChar w:fldCharType="begin"/>
        </w:r>
        <w:r>
          <w:rPr>
            <w:noProof/>
            <w:webHidden/>
          </w:rPr>
          <w:instrText xml:space="preserve"> PAGEREF _Toc380071438 \h </w:instrText>
        </w:r>
        <w:r>
          <w:rPr>
            <w:noProof/>
            <w:webHidden/>
          </w:rPr>
        </w:r>
        <w:r>
          <w:rPr>
            <w:noProof/>
            <w:webHidden/>
          </w:rPr>
          <w:fldChar w:fldCharType="separate"/>
        </w:r>
        <w:r>
          <w:rPr>
            <w:noProof/>
            <w:webHidden/>
          </w:rPr>
          <w:t>7</w:t>
        </w:r>
        <w:r>
          <w:rPr>
            <w:noProof/>
            <w:webHidden/>
          </w:rPr>
          <w:fldChar w:fldCharType="end"/>
        </w:r>
      </w:hyperlink>
    </w:p>
    <w:p w:rsidR="000D31C4" w:rsidRPr="0073096B" w:rsidRDefault="000D31C4">
      <w:pPr>
        <w:pStyle w:val="TOC1"/>
        <w:tabs>
          <w:tab w:val="left" w:pos="440"/>
        </w:tabs>
        <w:rPr>
          <w:rFonts w:ascii="Calibri" w:hAnsi="Calibri" w:cs="Times New Roman"/>
          <w:noProof/>
        </w:rPr>
      </w:pPr>
      <w:hyperlink w:anchor="_Toc380071439" w:history="1">
        <w:r w:rsidRPr="004E00AE">
          <w:rPr>
            <w:rStyle w:val="Hyperlink"/>
          </w:rPr>
          <w:t>5</w:t>
        </w:r>
        <w:r w:rsidRPr="0073096B">
          <w:rPr>
            <w:rFonts w:ascii="Calibri" w:hAnsi="Calibri" w:cs="Times New Roman"/>
            <w:noProof/>
          </w:rPr>
          <w:tab/>
        </w:r>
        <w:r w:rsidRPr="004E00AE">
          <w:rPr>
            <w:rStyle w:val="Hyperlink"/>
          </w:rPr>
          <w:t>Changes to Error Response Messages</w:t>
        </w:r>
        <w:r>
          <w:rPr>
            <w:noProof/>
            <w:webHidden/>
          </w:rPr>
          <w:tab/>
        </w:r>
        <w:r>
          <w:rPr>
            <w:noProof/>
            <w:webHidden/>
          </w:rPr>
          <w:fldChar w:fldCharType="begin"/>
        </w:r>
        <w:r>
          <w:rPr>
            <w:noProof/>
            <w:webHidden/>
          </w:rPr>
          <w:instrText xml:space="preserve"> PAGEREF _Toc380071439 \h </w:instrText>
        </w:r>
        <w:r>
          <w:rPr>
            <w:noProof/>
            <w:webHidden/>
          </w:rPr>
        </w:r>
        <w:r>
          <w:rPr>
            <w:noProof/>
            <w:webHidden/>
          </w:rPr>
          <w:fldChar w:fldCharType="separate"/>
        </w:r>
        <w:r>
          <w:rPr>
            <w:noProof/>
            <w:webHidden/>
          </w:rPr>
          <w:t>8</w:t>
        </w:r>
        <w:r>
          <w:rPr>
            <w:noProof/>
            <w:webHidden/>
          </w:rPr>
          <w:fldChar w:fldCharType="end"/>
        </w:r>
      </w:hyperlink>
    </w:p>
    <w:p w:rsidR="000D31C4" w:rsidRPr="0073096B" w:rsidRDefault="000D31C4">
      <w:pPr>
        <w:pStyle w:val="TOC2"/>
        <w:rPr>
          <w:rFonts w:ascii="Calibri" w:hAnsi="Calibri" w:cs="Times New Roman"/>
          <w:noProof/>
        </w:rPr>
      </w:pPr>
      <w:hyperlink w:anchor="_Toc380071440" w:history="1">
        <w:r w:rsidRPr="004E00AE">
          <w:rPr>
            <w:rStyle w:val="Hyperlink"/>
          </w:rPr>
          <w:t>5.1</w:t>
        </w:r>
        <w:r w:rsidRPr="0073096B">
          <w:rPr>
            <w:rFonts w:ascii="Calibri" w:hAnsi="Calibri" w:cs="Times New Roman"/>
            <w:noProof/>
          </w:rPr>
          <w:tab/>
        </w:r>
        <w:r w:rsidRPr="004E00AE">
          <w:rPr>
            <w:rStyle w:val="Hyperlink"/>
          </w:rPr>
          <w:t>Added Error Response Messages</w:t>
        </w:r>
        <w:r>
          <w:rPr>
            <w:noProof/>
            <w:webHidden/>
          </w:rPr>
          <w:tab/>
        </w:r>
        <w:r>
          <w:rPr>
            <w:noProof/>
            <w:webHidden/>
          </w:rPr>
          <w:fldChar w:fldCharType="begin"/>
        </w:r>
        <w:r>
          <w:rPr>
            <w:noProof/>
            <w:webHidden/>
          </w:rPr>
          <w:instrText xml:space="preserve"> PAGEREF _Toc380071440 \h </w:instrText>
        </w:r>
        <w:r>
          <w:rPr>
            <w:noProof/>
            <w:webHidden/>
          </w:rPr>
        </w:r>
        <w:r>
          <w:rPr>
            <w:noProof/>
            <w:webHidden/>
          </w:rPr>
          <w:fldChar w:fldCharType="separate"/>
        </w:r>
        <w:r>
          <w:rPr>
            <w:noProof/>
            <w:webHidden/>
          </w:rPr>
          <w:t>8</w:t>
        </w:r>
        <w:r>
          <w:rPr>
            <w:noProof/>
            <w:webHidden/>
          </w:rPr>
          <w:fldChar w:fldCharType="end"/>
        </w:r>
      </w:hyperlink>
    </w:p>
    <w:p w:rsidR="000D31C4" w:rsidRPr="0073096B" w:rsidRDefault="000D31C4">
      <w:pPr>
        <w:pStyle w:val="TOC2"/>
        <w:rPr>
          <w:rFonts w:ascii="Calibri" w:hAnsi="Calibri" w:cs="Times New Roman"/>
          <w:noProof/>
        </w:rPr>
      </w:pPr>
      <w:hyperlink w:anchor="_Toc380071441" w:history="1">
        <w:r w:rsidRPr="004E00AE">
          <w:rPr>
            <w:rStyle w:val="Hyperlink"/>
          </w:rPr>
          <w:t>5.2</w:t>
        </w:r>
        <w:r w:rsidRPr="0073096B">
          <w:rPr>
            <w:rFonts w:ascii="Calibri" w:hAnsi="Calibri" w:cs="Times New Roman"/>
            <w:noProof/>
          </w:rPr>
          <w:tab/>
        </w:r>
        <w:r w:rsidRPr="004E00AE">
          <w:rPr>
            <w:rStyle w:val="Hyperlink"/>
          </w:rPr>
          <w:t>Removed Error Response Messages</w:t>
        </w:r>
        <w:r>
          <w:rPr>
            <w:noProof/>
            <w:webHidden/>
          </w:rPr>
          <w:tab/>
        </w:r>
        <w:r>
          <w:rPr>
            <w:noProof/>
            <w:webHidden/>
          </w:rPr>
          <w:fldChar w:fldCharType="begin"/>
        </w:r>
        <w:r>
          <w:rPr>
            <w:noProof/>
            <w:webHidden/>
          </w:rPr>
          <w:instrText xml:space="preserve"> PAGEREF _Toc380071441 \h </w:instrText>
        </w:r>
        <w:r>
          <w:rPr>
            <w:noProof/>
            <w:webHidden/>
          </w:rPr>
        </w:r>
        <w:r>
          <w:rPr>
            <w:noProof/>
            <w:webHidden/>
          </w:rPr>
          <w:fldChar w:fldCharType="separate"/>
        </w:r>
        <w:r>
          <w:rPr>
            <w:noProof/>
            <w:webHidden/>
          </w:rPr>
          <w:t>8</w:t>
        </w:r>
        <w:r>
          <w:rPr>
            <w:noProof/>
            <w:webHidden/>
          </w:rPr>
          <w:fldChar w:fldCharType="end"/>
        </w:r>
      </w:hyperlink>
    </w:p>
    <w:p w:rsidR="000D31C4" w:rsidRPr="0073096B" w:rsidRDefault="000D31C4">
      <w:pPr>
        <w:pStyle w:val="TOC2"/>
        <w:rPr>
          <w:rFonts w:ascii="Calibri" w:hAnsi="Calibri" w:cs="Times New Roman"/>
          <w:noProof/>
        </w:rPr>
      </w:pPr>
      <w:hyperlink w:anchor="_Toc380071442" w:history="1">
        <w:r w:rsidRPr="004E00AE">
          <w:rPr>
            <w:rStyle w:val="Hyperlink"/>
          </w:rPr>
          <w:t>5.3</w:t>
        </w:r>
        <w:r w:rsidRPr="0073096B">
          <w:rPr>
            <w:rFonts w:ascii="Calibri" w:hAnsi="Calibri" w:cs="Times New Roman"/>
            <w:noProof/>
          </w:rPr>
          <w:tab/>
        </w:r>
        <w:r w:rsidRPr="004E00AE">
          <w:rPr>
            <w:rStyle w:val="Hyperlink"/>
          </w:rPr>
          <w:t>Updated Error Response Messages</w:t>
        </w:r>
        <w:r>
          <w:rPr>
            <w:noProof/>
            <w:webHidden/>
          </w:rPr>
          <w:tab/>
        </w:r>
        <w:r>
          <w:rPr>
            <w:noProof/>
            <w:webHidden/>
          </w:rPr>
          <w:fldChar w:fldCharType="begin"/>
        </w:r>
        <w:r>
          <w:rPr>
            <w:noProof/>
            <w:webHidden/>
          </w:rPr>
          <w:instrText xml:space="preserve"> PAGEREF _Toc380071442 \h </w:instrText>
        </w:r>
        <w:r>
          <w:rPr>
            <w:noProof/>
            <w:webHidden/>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80071420"/>
      <w:r w:rsidRPr="009B06E0">
        <w:lastRenderedPageBreak/>
        <w:t>Introduction</w:t>
      </w:r>
      <w:bookmarkEnd w:id="3"/>
    </w:p>
    <w:p w:rsidR="00BA43CC" w:rsidRPr="009B06E0" w:rsidRDefault="00BA43CC" w:rsidP="00D349BA">
      <w:pPr>
        <w:pStyle w:val="Head2"/>
        <w:jc w:val="both"/>
      </w:pPr>
      <w:bookmarkStart w:id="4" w:name="_Toc203783465"/>
      <w:bookmarkStart w:id="5" w:name="_Toc380071421"/>
      <w:r w:rsidRPr="009B06E0">
        <w:t>Purpose</w:t>
      </w:r>
      <w:bookmarkEnd w:id="4"/>
      <w:bookmarkEnd w:id="5"/>
    </w:p>
    <w:p w:rsidR="00185AF4" w:rsidRPr="00B07710" w:rsidRDefault="00BA43CC" w:rsidP="0006323B">
      <w:pPr>
        <w:pStyle w:val="Maintext"/>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406E8A">
        <w:t xml:space="preserve">of implementation details and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B0654C">
        <w:t>Self-Managed Superannuation</w:t>
      </w:r>
      <w:r w:rsidR="00F63F58">
        <w:t xml:space="preserve"> Fund</w:t>
      </w:r>
      <w:r w:rsidR="00B0654C">
        <w:t xml:space="preserve"> Annual</w:t>
      </w:r>
      <w:r w:rsidR="000A1383" w:rsidRPr="00B07710">
        <w:t xml:space="preserve"> </w:t>
      </w:r>
      <w:r w:rsidR="00106DA3" w:rsidRPr="00B07710">
        <w:t>Return (</w:t>
      </w:r>
      <w:r w:rsidR="00BE77A0">
        <w:t>SMSFAR</w:t>
      </w:r>
      <w:r w:rsidR="000A1383" w:rsidRPr="00B07710">
        <w:t>)</w:t>
      </w:r>
      <w:r w:rsidR="00350A2B" w:rsidRPr="00B07710">
        <w:t xml:space="preserve"> </w:t>
      </w:r>
      <w:r w:rsidR="00F4293F">
        <w:t xml:space="preserve">2013 </w:t>
      </w:r>
      <w:r w:rsidR="000A1383" w:rsidRPr="00B07710">
        <w:t xml:space="preserve">web </w:t>
      </w:r>
      <w:r w:rsidR="00F4293F">
        <w:t>service in this release</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80071422"/>
      <w:bookmarkEnd w:id="6"/>
      <w:bookmarkEnd w:id="7"/>
      <w:bookmarkEnd w:id="8"/>
      <w:r w:rsidRPr="009B06E0">
        <w:t>Audience and Scope</w:t>
      </w:r>
      <w:bookmarkEnd w:id="10"/>
    </w:p>
    <w:p w:rsidR="00BA43CC" w:rsidRPr="000E791E" w:rsidRDefault="00BA43CC" w:rsidP="0006323B">
      <w:pPr>
        <w:pStyle w:val="Maintext"/>
        <w:jc w:val="both"/>
      </w:pPr>
      <w:r w:rsidRPr="009B06E0">
        <w:t xml:space="preserve">This document contains </w:t>
      </w:r>
      <w:r w:rsidR="00350A2B">
        <w:t xml:space="preserve">a summary of changes to the </w:t>
      </w:r>
      <w:r w:rsidR="00B0654C">
        <w:t>smsfar.0003</w:t>
      </w:r>
      <w:r w:rsidR="00350A2B" w:rsidRPr="00B07710">
        <w:t xml:space="preserve"> </w:t>
      </w:r>
      <w:r w:rsidR="000A1383" w:rsidRPr="00B07710">
        <w:t xml:space="preserve">web </w:t>
      </w:r>
      <w:r w:rsidR="00350A2B" w:rsidRPr="00B07710">
        <w:t xml:space="preserve">service </w:t>
      </w:r>
      <w:r w:rsidR="00F4293F">
        <w:t>in this release</w:t>
      </w:r>
      <w:r w:rsidR="00350A2B" w:rsidRPr="00B07710">
        <w:t>.</w:t>
      </w:r>
      <w:r w:rsidR="00350A2B">
        <w:t xml:space="preserve"> It is provided as a supplement to the </w:t>
      </w:r>
      <w:r w:rsidR="00B0654C" w:rsidRPr="000E791E">
        <w:t>Self-Managed Superannuation Annual</w:t>
      </w:r>
      <w:r w:rsidR="00477FA2" w:rsidRPr="000E791E">
        <w:t xml:space="preserve"> Return</w:t>
      </w:r>
      <w:r w:rsidR="00B07710" w:rsidRPr="000E791E">
        <w:t xml:space="preserve"> 201</w:t>
      </w:r>
      <w:r w:rsidR="00A914DE" w:rsidRPr="000E791E">
        <w:t>3</w:t>
      </w:r>
      <w:r w:rsidR="00477FA2" w:rsidRPr="000E791E">
        <w:t xml:space="preserve"> Message Implementation </w:t>
      </w:r>
      <w:r w:rsidR="00C324C2" w:rsidRPr="000E791E">
        <w:t>Guide Version</w:t>
      </w:r>
      <w:r w:rsidR="00477FA2" w:rsidRPr="000E791E">
        <w:t xml:space="preserve"> </w:t>
      </w:r>
      <w:r w:rsidR="00D906FF">
        <w:t>1.</w:t>
      </w:r>
      <w:r w:rsidR="00F4293F">
        <w:t>2</w:t>
      </w:r>
      <w:r w:rsidR="00B0654C" w:rsidRPr="000E791E">
        <w:t>.</w:t>
      </w:r>
    </w:p>
    <w:p w:rsidR="00BA43CC" w:rsidRDefault="00BA43CC" w:rsidP="00D349BA">
      <w:pPr>
        <w:pStyle w:val="Head2"/>
        <w:jc w:val="both"/>
      </w:pPr>
      <w:bookmarkStart w:id="11" w:name="_Toc380071423"/>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FF757B">
              <w:t>Self-Managed Superannuation Annual</w:t>
            </w:r>
            <w:r w:rsidR="00FF757B" w:rsidRPr="00B07710">
              <w:t xml:space="preserve"> Return </w:t>
            </w:r>
            <w:r w:rsidR="00B07710">
              <w:rPr>
                <w:color w:val="000000"/>
              </w:rPr>
              <w:t>201</w:t>
            </w:r>
            <w:r w:rsidR="00094C98">
              <w:rPr>
                <w:color w:val="000000"/>
              </w:rPr>
              <w:t>3</w:t>
            </w:r>
            <w:r w:rsidRPr="00655F32">
              <w:rPr>
                <w:color w:val="000000"/>
              </w:rPr>
              <w:t xml:space="preserve"> </w:t>
            </w:r>
            <w:r w:rsidR="00B07710">
              <w:rPr>
                <w:color w:val="000000"/>
              </w:rPr>
              <w:t>(</w:t>
            </w:r>
            <w:r w:rsidR="00BE77A0">
              <w:t>smsfar.0003</w:t>
            </w:r>
            <w:r w:rsidR="00B07710">
              <w:rPr>
                <w:color w:val="000000"/>
              </w:rPr>
              <w:t xml:space="preserve">) </w:t>
            </w:r>
            <w:r w:rsidRPr="00655F32">
              <w:rPr>
                <w:color w:val="000000"/>
              </w:rPr>
              <w:t xml:space="preserve">document can be downloaded at </w:t>
            </w:r>
            <w:r w:rsidRPr="00655F32">
              <w:rPr>
                <w:color w:val="000000"/>
              </w:rPr>
              <w:br/>
            </w:r>
            <w:hyperlink r:id="rId22" w:history="1">
              <w:r w:rsidR="001C13AF">
                <w:rPr>
                  <w:rStyle w:val="Hyperlink"/>
                  <w:noProof w:val="0"/>
                </w:rPr>
                <w:t>http://www.sbr.gov.au/software-developer</w:t>
              </w:r>
              <w:r w:rsidR="001C13AF">
                <w:rPr>
                  <w:rStyle w:val="Hyperlink"/>
                  <w:noProof w:val="0"/>
                </w:rPr>
                <w:t>s</w:t>
              </w:r>
              <w:r w:rsidR="001C13AF">
                <w:rPr>
                  <w:rStyle w:val="Hyperlink"/>
                  <w:noProof w:val="0"/>
                </w:rPr>
                <w:t>/developer-tools/ato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FF757B">
              <w:t>Self-Managed Superannuation Annual</w:t>
            </w:r>
            <w:r w:rsidR="00FF757B" w:rsidRPr="00B07710">
              <w:t xml:space="preserve"> Return </w:t>
            </w:r>
            <w:r w:rsidRPr="00655F32">
              <w:rPr>
                <w:color w:val="000000"/>
              </w:rPr>
              <w:t>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06323B" w:rsidRDefault="00556F36" w:rsidP="0006323B">
      <w:pPr>
        <w:pStyle w:val="Maintext"/>
      </w:pPr>
    </w:p>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8007142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Summary of impact</w:t>
      </w:r>
      <w:r w:rsidR="000A1383">
        <w:t>s</w:t>
      </w:r>
      <w:r>
        <w:t xml:space="preserve"> on software developers</w:t>
      </w:r>
      <w:bookmarkEnd w:id="113"/>
    </w:p>
    <w:p w:rsidR="00065FDE" w:rsidRDefault="000A1383" w:rsidP="0006323B">
      <w:pPr>
        <w:pStyle w:val="Maintext"/>
        <w:jc w:val="both"/>
      </w:pPr>
      <w:r>
        <w:t>T</w:t>
      </w:r>
      <w:r w:rsidR="00065FDE">
        <w:t xml:space="preserve">here </w:t>
      </w:r>
      <w:r>
        <w:t xml:space="preserve">are </w:t>
      </w:r>
      <w:r w:rsidR="00065FDE">
        <w:t>change</w:t>
      </w:r>
      <w:r>
        <w:t>s</w:t>
      </w:r>
      <w:r w:rsidR="00065FDE">
        <w:t xml:space="preserve"> to</w:t>
      </w:r>
      <w:r w:rsidR="00C51123">
        <w:t xml:space="preserve"> </w:t>
      </w:r>
      <w:r w:rsidR="00E171DD">
        <w:t xml:space="preserve">validation rules </w:t>
      </w:r>
      <w:r w:rsidR="00065FDE">
        <w:t xml:space="preserve">for </w:t>
      </w:r>
      <w:r w:rsidR="00B0654C">
        <w:t>smsfar.0003</w:t>
      </w:r>
      <w:r w:rsidR="00E171DD">
        <w:t xml:space="preserve"> in this release</w:t>
      </w:r>
      <w:r w:rsidR="00065FDE">
        <w:t>.</w:t>
      </w:r>
    </w:p>
    <w:p w:rsidR="00065FDE" w:rsidRDefault="00065FDE" w:rsidP="0006323B">
      <w:pPr>
        <w:pStyle w:val="Maintext"/>
        <w:jc w:val="both"/>
      </w:pPr>
    </w:p>
    <w:p w:rsidR="000A1383" w:rsidRDefault="00E22991" w:rsidP="0006323B">
      <w:pPr>
        <w:pStyle w:val="Maintext"/>
        <w:jc w:val="both"/>
      </w:pPr>
      <w:r>
        <w:t xml:space="preserve">Software developers who have already certified their software products for </w:t>
      </w:r>
      <w:r w:rsidR="00B0654C">
        <w:t>smsfar.000</w:t>
      </w:r>
      <w:r w:rsidR="00C94E91">
        <w:t>3</w:t>
      </w:r>
      <w:r w:rsidR="00B0654C">
        <w:t xml:space="preserve"> </w:t>
      </w:r>
      <w:r w:rsidR="00C51123" w:rsidRPr="000A1383">
        <w:t xml:space="preserve">will </w:t>
      </w:r>
      <w:r w:rsidR="00C94E91">
        <w:t xml:space="preserve">not </w:t>
      </w:r>
      <w:r w:rsidR="00C51123">
        <w:t>be</w:t>
      </w:r>
      <w:r w:rsidR="000A1383" w:rsidRPr="000A1383">
        <w:t xml:space="preserve"> require</w:t>
      </w:r>
      <w:r>
        <w:t>d</w:t>
      </w:r>
      <w:r w:rsidR="000A1383">
        <w:t xml:space="preserve"> to re-certify their products</w:t>
      </w:r>
      <w:r>
        <w:t xml:space="preserve"> for </w:t>
      </w:r>
      <w:r w:rsidR="00BE77A0">
        <w:t>smsfar.0003</w:t>
      </w:r>
      <w:r w:rsidR="00B07710">
        <w:t>.</w:t>
      </w:r>
    </w:p>
    <w:p w:rsidR="00C51123" w:rsidRPr="00B07710" w:rsidRDefault="00C51123" w:rsidP="0006323B">
      <w:pPr>
        <w:pStyle w:val="Maintext"/>
        <w:jc w:val="both"/>
      </w:pPr>
    </w:p>
    <w:p w:rsidR="00350A2B" w:rsidRDefault="00350A2B" w:rsidP="00D349BA">
      <w:pPr>
        <w:pStyle w:val="Head1"/>
        <w:tabs>
          <w:tab w:val="clear" w:pos="2130"/>
        </w:tabs>
        <w:ind w:left="431" w:hanging="431"/>
        <w:jc w:val="both"/>
      </w:pPr>
      <w:bookmarkStart w:id="114" w:name="_Toc380071426"/>
      <w:r>
        <w:lastRenderedPageBreak/>
        <w:t xml:space="preserve">Notes </w:t>
      </w:r>
      <w:r w:rsidR="00380444">
        <w:t>on This Release</w:t>
      </w:r>
      <w:bookmarkEnd w:id="114"/>
    </w:p>
    <w:p w:rsidR="00295BF1" w:rsidRDefault="00F17BEB" w:rsidP="00D349BA">
      <w:pPr>
        <w:pStyle w:val="Head2"/>
        <w:jc w:val="both"/>
      </w:pPr>
      <w:bookmarkStart w:id="115" w:name="_Toc380071428"/>
      <w:r>
        <w:t>M</w:t>
      </w:r>
      <w:r w:rsidR="00D349BA">
        <w:t>aintenance and Enhancement Items</w:t>
      </w:r>
      <w:bookmarkEnd w:id="115"/>
    </w:p>
    <w:p w:rsidR="00F17BEB" w:rsidRPr="00E00498" w:rsidRDefault="00F17BEB" w:rsidP="000E791E">
      <w:pPr>
        <w:pStyle w:val="Maintext"/>
        <w:jc w:val="both"/>
        <w:rPr>
          <w:szCs w:val="22"/>
        </w:rPr>
      </w:pPr>
      <w:r w:rsidRPr="00E00498">
        <w:rPr>
          <w:szCs w:val="22"/>
        </w:rPr>
        <w:t xml:space="preserve">The following maintenance and enhancement items were also included in the change of the </w:t>
      </w:r>
      <w:r w:rsidR="00FF757B">
        <w:t>Self-Managed Superannuation Annual</w:t>
      </w:r>
      <w:r w:rsidR="00FF757B" w:rsidRPr="00B07710">
        <w:t xml:space="preserve"> Return </w:t>
      </w:r>
      <w:r w:rsidR="00655F32" w:rsidRPr="00E00498">
        <w:rPr>
          <w:szCs w:val="22"/>
        </w:rPr>
        <w:t>201</w:t>
      </w:r>
      <w:r w:rsidR="00094C98" w:rsidRPr="00E00498">
        <w:rPr>
          <w:szCs w:val="22"/>
        </w:rPr>
        <w:t>3</w:t>
      </w:r>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F17BEB" w:rsidRDefault="00F17BEB" w:rsidP="000E791E">
      <w:pPr>
        <w:pStyle w:val="Maintext"/>
        <w:jc w:val="both"/>
        <w:rPr>
          <w:szCs w:val="22"/>
        </w:rPr>
      </w:pPr>
    </w:p>
    <w:p w:rsidR="00B40C83" w:rsidRPr="00E00498" w:rsidRDefault="00B40C83" w:rsidP="000E791E">
      <w:pPr>
        <w:pStyle w:val="Maintext"/>
        <w:jc w:val="both"/>
        <w:rPr>
          <w:szCs w:val="22"/>
        </w:rPr>
      </w:pPr>
      <w:r>
        <w:tab/>
        <w:t>Summary of changes</w:t>
      </w:r>
    </w:p>
    <w:p w:rsidR="00B715F7" w:rsidRDefault="00A9199B" w:rsidP="00C7342F">
      <w:pPr>
        <w:pStyle w:val="Maintext"/>
        <w:numPr>
          <w:ilvl w:val="0"/>
          <w:numId w:val="43"/>
        </w:numPr>
        <w:jc w:val="both"/>
        <w:rPr>
          <w:szCs w:val="22"/>
        </w:rPr>
      </w:pPr>
      <w:r>
        <w:rPr>
          <w:szCs w:val="22"/>
        </w:rPr>
        <w:t>SWS</w:t>
      </w:r>
      <w:r w:rsidR="00C7342F">
        <w:rPr>
          <w:szCs w:val="22"/>
        </w:rPr>
        <w:t xml:space="preserve">1468 </w:t>
      </w:r>
      <w:r w:rsidR="00B715F7">
        <w:rPr>
          <w:szCs w:val="22"/>
        </w:rPr>
        <w:tab/>
      </w:r>
      <w:r w:rsidR="00B715F7">
        <w:rPr>
          <w:szCs w:val="22"/>
        </w:rPr>
        <w:tab/>
      </w:r>
      <w:r w:rsidR="00F4293F">
        <w:rPr>
          <w:szCs w:val="22"/>
        </w:rPr>
        <w:t>Updated</w:t>
      </w:r>
      <w:r w:rsidR="00C7342F">
        <w:rPr>
          <w:szCs w:val="22"/>
        </w:rPr>
        <w:t xml:space="preserve"> </w:t>
      </w:r>
      <w:r w:rsidR="00C7342F" w:rsidRPr="00C7342F">
        <w:rPr>
          <w:szCs w:val="22"/>
        </w:rPr>
        <w:t>VR.ATO.SMSFAR.436083</w:t>
      </w:r>
      <w:r w:rsidR="00C7342F">
        <w:rPr>
          <w:szCs w:val="22"/>
        </w:rPr>
        <w:t xml:space="preserve"> to </w:t>
      </w:r>
      <w:r w:rsidR="00F4293F">
        <w:rPr>
          <w:szCs w:val="22"/>
        </w:rPr>
        <w:t>reflect intended business validation</w:t>
      </w:r>
    </w:p>
    <w:p w:rsidR="00EB4D48" w:rsidRPr="009B06E0" w:rsidRDefault="003A701F" w:rsidP="00D349BA">
      <w:pPr>
        <w:pStyle w:val="Head1"/>
        <w:tabs>
          <w:tab w:val="clear" w:pos="2130"/>
        </w:tabs>
        <w:ind w:left="431" w:hanging="431"/>
        <w:jc w:val="both"/>
      </w:pPr>
      <w:bookmarkStart w:id="116" w:name="_Toc311801595"/>
      <w:bookmarkStart w:id="117" w:name="_Toc311801596"/>
      <w:bookmarkStart w:id="118" w:name="_Toc311801597"/>
      <w:bookmarkStart w:id="119" w:name="_Toc226473071"/>
      <w:bookmarkStart w:id="120" w:name="_Toc228954258"/>
      <w:bookmarkStart w:id="121" w:name="_Toc228954263"/>
      <w:bookmarkStart w:id="122" w:name="_Toc380071429"/>
      <w:bookmarkEnd w:id="0"/>
      <w:bookmarkEnd w:id="116"/>
      <w:bookmarkEnd w:id="117"/>
      <w:bookmarkEnd w:id="118"/>
      <w:r>
        <w:lastRenderedPageBreak/>
        <w:t>Message Structure Changes</w:t>
      </w:r>
      <w:bookmarkEnd w:id="122"/>
      <w:r w:rsidR="00EB4D48" w:rsidRPr="009B06E0">
        <w:t xml:space="preserve"> </w:t>
      </w:r>
    </w:p>
    <w:p w:rsidR="00EB4D48" w:rsidRPr="000E791E" w:rsidRDefault="003A701F" w:rsidP="000E791E">
      <w:pPr>
        <w:pStyle w:val="Maintext"/>
      </w:pPr>
      <w:r w:rsidRPr="000E791E">
        <w:t xml:space="preserve">There are </w:t>
      </w:r>
      <w:r w:rsidR="00C94E91">
        <w:t xml:space="preserve">no </w:t>
      </w:r>
      <w:r w:rsidRPr="000E791E">
        <w:t xml:space="preserve">changes to the message structure for </w:t>
      </w:r>
      <w:r w:rsidR="00BE77A0" w:rsidRPr="000E791E">
        <w:t xml:space="preserve">smsfar.0003 </w:t>
      </w:r>
      <w:r w:rsidRPr="000E791E">
        <w:t>for th</w:t>
      </w:r>
      <w:r w:rsidR="00F55541">
        <w:t xml:space="preserve">is </w:t>
      </w:r>
      <w:r w:rsidRPr="000E791E">
        <w:t>release</w:t>
      </w:r>
      <w:r w:rsidR="00EB4D48" w:rsidRPr="000E791E">
        <w:t>.</w:t>
      </w:r>
    </w:p>
    <w:p w:rsidR="00EB4D48" w:rsidRDefault="003A701F" w:rsidP="00D349BA">
      <w:pPr>
        <w:pStyle w:val="Head2"/>
        <w:spacing w:before="240"/>
        <w:ind w:left="578" w:hanging="578"/>
        <w:jc w:val="both"/>
      </w:pPr>
      <w:bookmarkStart w:id="123" w:name="_Toc380071430"/>
      <w:r>
        <w:t>Added Elements</w:t>
      </w:r>
      <w:bookmarkEnd w:id="123"/>
    </w:p>
    <w:p w:rsidR="002D65BD" w:rsidRDefault="00C94E91" w:rsidP="000E791E">
      <w:pPr>
        <w:pStyle w:val="Maintext"/>
      </w:pPr>
      <w:r>
        <w:t>None</w:t>
      </w:r>
    </w:p>
    <w:p w:rsidR="003A701F" w:rsidRDefault="003A701F" w:rsidP="00D349BA">
      <w:pPr>
        <w:pStyle w:val="Head2"/>
        <w:spacing w:before="240"/>
        <w:ind w:left="578" w:hanging="578"/>
        <w:jc w:val="both"/>
      </w:pPr>
      <w:bookmarkStart w:id="124" w:name="_Toc238611033"/>
      <w:bookmarkStart w:id="125" w:name="_Toc380071431"/>
      <w:r>
        <w:t>Removed Elements</w:t>
      </w:r>
      <w:bookmarkEnd w:id="125"/>
    </w:p>
    <w:p w:rsidR="00F257FC" w:rsidRPr="00A129E6" w:rsidRDefault="00C94E91" w:rsidP="00A129E6">
      <w:pPr>
        <w:rPr>
          <w:rFonts w:cs="Arial"/>
          <w:sz w:val="20"/>
          <w:szCs w:val="20"/>
        </w:rPr>
      </w:pPr>
      <w:r>
        <w:rPr>
          <w:rFonts w:cs="Arial"/>
          <w:sz w:val="20"/>
          <w:szCs w:val="20"/>
        </w:rPr>
        <w:t>None</w:t>
      </w:r>
    </w:p>
    <w:p w:rsidR="003A701F" w:rsidRDefault="003A701F" w:rsidP="00D349BA">
      <w:pPr>
        <w:pStyle w:val="Head2"/>
        <w:spacing w:before="240"/>
        <w:ind w:left="578" w:hanging="578"/>
        <w:jc w:val="both"/>
      </w:pPr>
      <w:bookmarkStart w:id="126" w:name="_Toc311801605"/>
      <w:bookmarkStart w:id="127" w:name="_Toc311801607"/>
      <w:bookmarkStart w:id="128" w:name="_Toc311801608"/>
      <w:bookmarkStart w:id="129" w:name="_Toc311801609"/>
      <w:bookmarkStart w:id="130" w:name="_Toc311801610"/>
      <w:bookmarkStart w:id="131" w:name="_Toc311801611"/>
      <w:bookmarkStart w:id="132" w:name="_Toc238611034"/>
      <w:bookmarkStart w:id="133" w:name="_Toc380071432"/>
      <w:bookmarkEnd w:id="124"/>
      <w:bookmarkEnd w:id="126"/>
      <w:bookmarkEnd w:id="127"/>
      <w:bookmarkEnd w:id="128"/>
      <w:bookmarkEnd w:id="129"/>
      <w:bookmarkEnd w:id="130"/>
      <w:bookmarkEnd w:id="131"/>
      <w:r>
        <w:t>Updated Elements</w:t>
      </w:r>
      <w:bookmarkEnd w:id="133"/>
    </w:p>
    <w:p w:rsidR="00F257FC" w:rsidRDefault="00C94E91" w:rsidP="00A129E6">
      <w:pPr>
        <w:rPr>
          <w:rFonts w:cs="Arial"/>
          <w:sz w:val="20"/>
          <w:szCs w:val="20"/>
        </w:rPr>
      </w:pPr>
      <w:r>
        <w:rPr>
          <w:rFonts w:cs="Arial"/>
          <w:sz w:val="20"/>
          <w:szCs w:val="20"/>
        </w:rPr>
        <w:t>None</w:t>
      </w:r>
    </w:p>
    <w:p w:rsidR="009C0410" w:rsidRDefault="009C0410" w:rsidP="00A129E6">
      <w:pPr>
        <w:rPr>
          <w:rFonts w:cs="Arial"/>
          <w:sz w:val="20"/>
          <w:szCs w:val="20"/>
        </w:rPr>
        <w:sectPr w:rsidR="009C0410" w:rsidSect="00FE0FEF">
          <w:headerReference w:type="even" r:id="rId23"/>
          <w:headerReference w:type="first" r:id="rId24"/>
          <w:pgSz w:w="11906" w:h="16838" w:code="9"/>
          <w:pgMar w:top="1418" w:right="1466" w:bottom="1202" w:left="1304" w:header="425" w:footer="680" w:gutter="0"/>
          <w:cols w:space="708"/>
          <w:formProt w:val="0"/>
          <w:docGrid w:linePitch="360"/>
        </w:sectPr>
      </w:pPr>
    </w:p>
    <w:p w:rsidR="007350C5" w:rsidRPr="009B06E0" w:rsidRDefault="007350C5" w:rsidP="00380444">
      <w:pPr>
        <w:pStyle w:val="Head1"/>
        <w:tabs>
          <w:tab w:val="clear" w:pos="2130"/>
        </w:tabs>
        <w:ind w:left="431" w:hanging="431"/>
      </w:pPr>
      <w:bookmarkStart w:id="134" w:name="_Toc311801618"/>
      <w:bookmarkStart w:id="135" w:name="_Toc311801636"/>
      <w:bookmarkStart w:id="136" w:name="_Toc311801655"/>
      <w:bookmarkStart w:id="137" w:name="_Toc311801663"/>
      <w:bookmarkStart w:id="138" w:name="_Toc311801700"/>
      <w:bookmarkStart w:id="139" w:name="_Toc311801705"/>
      <w:bookmarkStart w:id="140" w:name="_Toc311801707"/>
      <w:bookmarkStart w:id="141" w:name="_Toc311801708"/>
      <w:bookmarkStart w:id="142" w:name="_Toc311801709"/>
      <w:bookmarkStart w:id="143" w:name="_Toc311801710"/>
      <w:bookmarkStart w:id="144" w:name="_Toc311801711"/>
      <w:bookmarkStart w:id="145" w:name="_Toc311801713"/>
      <w:bookmarkStart w:id="146" w:name="_Toc311801714"/>
      <w:bookmarkStart w:id="147" w:name="_Toc311801720"/>
      <w:bookmarkStart w:id="148" w:name="_Toc311801722"/>
      <w:bookmarkStart w:id="149" w:name="_Toc311801723"/>
      <w:bookmarkStart w:id="150" w:name="_Toc311801724"/>
      <w:bookmarkStart w:id="151" w:name="_Toc311801725"/>
      <w:bookmarkStart w:id="152" w:name="_Ref311816273"/>
      <w:bookmarkStart w:id="153" w:name="_Toc380071433"/>
      <w:bookmarkEnd w:id="132"/>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lastRenderedPageBreak/>
        <w:t>Changes to Validation Rules</w:t>
      </w:r>
      <w:bookmarkEnd w:id="152"/>
      <w:bookmarkEnd w:id="153"/>
    </w:p>
    <w:p w:rsidR="00A80539" w:rsidRDefault="00A80539" w:rsidP="00A80539">
      <w:pPr>
        <w:pStyle w:val="Head2"/>
        <w:spacing w:before="240"/>
        <w:ind w:left="578" w:hanging="578"/>
      </w:pPr>
      <w:bookmarkStart w:id="154" w:name="_Toc380071434"/>
      <w:r>
        <w:t>Added Validation Rules</w:t>
      </w:r>
      <w:bookmarkEnd w:id="154"/>
      <w:r w:rsidR="00B40C83">
        <w:t xml:space="preserve"> </w:t>
      </w:r>
    </w:p>
    <w:p w:rsidR="00C7342F" w:rsidRPr="00C7342F" w:rsidRDefault="00C7342F" w:rsidP="00C7342F">
      <w:pPr>
        <w:pStyle w:val="Maintext"/>
      </w:pPr>
      <w:r>
        <w:t>None</w:t>
      </w:r>
    </w:p>
    <w:p w:rsidR="00A80539" w:rsidRDefault="00A80539" w:rsidP="00A80539">
      <w:pPr>
        <w:pStyle w:val="Head2"/>
        <w:spacing w:before="240"/>
        <w:ind w:left="578" w:hanging="578"/>
      </w:pPr>
      <w:bookmarkStart w:id="155" w:name="_Toc380071435"/>
      <w:r>
        <w:t>Removed Validation Rules</w:t>
      </w:r>
      <w:bookmarkEnd w:id="155"/>
    </w:p>
    <w:p w:rsidR="009C0410" w:rsidRPr="00EB30B4" w:rsidRDefault="00C7342F" w:rsidP="000E791E">
      <w:pPr>
        <w:pStyle w:val="Maintext"/>
      </w:pPr>
      <w:r>
        <w:t>None</w:t>
      </w:r>
    </w:p>
    <w:p w:rsidR="007350C5" w:rsidRDefault="007350C5" w:rsidP="007350C5">
      <w:pPr>
        <w:pStyle w:val="Head2"/>
        <w:spacing w:before="240"/>
        <w:ind w:left="578" w:hanging="578"/>
      </w:pPr>
      <w:bookmarkStart w:id="156" w:name="_Toc380071436"/>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6"/>
    </w:p>
    <w:tbl>
      <w:tblPr>
        <w:tblW w:w="147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6"/>
        <w:gridCol w:w="5670"/>
        <w:gridCol w:w="5670"/>
        <w:gridCol w:w="1860"/>
      </w:tblGrid>
      <w:tr w:rsidR="00B715F7" w:rsidRPr="00327706" w:rsidTr="00DE6E0D">
        <w:trPr>
          <w:trHeight w:val="568"/>
          <w:tblHeader/>
        </w:trPr>
        <w:tc>
          <w:tcPr>
            <w:tcW w:w="1576" w:type="dxa"/>
            <w:shd w:val="clear" w:color="auto" w:fill="C6D9F1"/>
            <w:noWrap/>
            <w:vAlign w:val="center"/>
          </w:tcPr>
          <w:p w:rsidR="00B715F7" w:rsidRPr="0006323B" w:rsidRDefault="00B715F7" w:rsidP="00DE6E0D">
            <w:pPr>
              <w:spacing w:before="120" w:after="120"/>
              <w:rPr>
                <w:rFonts w:cs="Arial"/>
                <w:b/>
              </w:rPr>
            </w:pPr>
            <w:r w:rsidRPr="00327706">
              <w:rPr>
                <w:rFonts w:cs="Arial"/>
                <w:b/>
              </w:rPr>
              <w:t>Schematron</w:t>
            </w:r>
            <w:r w:rsidRPr="0006323B">
              <w:rPr>
                <w:rFonts w:cs="Arial"/>
                <w:b/>
              </w:rPr>
              <w:t xml:space="preserve"> ID</w:t>
            </w:r>
          </w:p>
        </w:tc>
        <w:tc>
          <w:tcPr>
            <w:tcW w:w="5670" w:type="dxa"/>
            <w:shd w:val="clear" w:color="auto" w:fill="C6D9F1"/>
            <w:noWrap/>
            <w:vAlign w:val="center"/>
          </w:tcPr>
          <w:p w:rsidR="00B715F7" w:rsidRPr="00327706" w:rsidRDefault="00B715F7" w:rsidP="00DE6E0D">
            <w:pPr>
              <w:spacing w:before="120" w:after="120"/>
              <w:rPr>
                <w:rFonts w:cs="Arial"/>
                <w:b/>
              </w:rPr>
            </w:pPr>
            <w:r w:rsidRPr="00327706">
              <w:rPr>
                <w:rFonts w:cs="Arial"/>
                <w:b/>
              </w:rPr>
              <w:t>Previous technical rule specification</w:t>
            </w:r>
          </w:p>
        </w:tc>
        <w:tc>
          <w:tcPr>
            <w:tcW w:w="5670" w:type="dxa"/>
            <w:shd w:val="clear" w:color="auto" w:fill="C6D9F1"/>
            <w:noWrap/>
            <w:vAlign w:val="center"/>
          </w:tcPr>
          <w:p w:rsidR="00B715F7" w:rsidRPr="00327706" w:rsidRDefault="00B715F7" w:rsidP="00DE6E0D">
            <w:pPr>
              <w:spacing w:before="120" w:after="120"/>
              <w:rPr>
                <w:rFonts w:cs="Arial"/>
                <w:b/>
              </w:rPr>
            </w:pPr>
            <w:r w:rsidRPr="00327706">
              <w:rPr>
                <w:rFonts w:cs="Arial"/>
                <w:b/>
              </w:rPr>
              <w:t>Current technical rule specification</w:t>
            </w:r>
          </w:p>
        </w:tc>
        <w:tc>
          <w:tcPr>
            <w:tcW w:w="1860" w:type="dxa"/>
            <w:shd w:val="clear" w:color="auto" w:fill="C6D9F1"/>
            <w:noWrap/>
            <w:vAlign w:val="center"/>
          </w:tcPr>
          <w:p w:rsidR="00B715F7" w:rsidRPr="00327706" w:rsidRDefault="00B715F7" w:rsidP="00DE6E0D">
            <w:pPr>
              <w:spacing w:before="120" w:after="120"/>
              <w:rPr>
                <w:rFonts w:cs="Arial"/>
                <w:b/>
              </w:rPr>
            </w:pPr>
            <w:r w:rsidRPr="00327706">
              <w:rPr>
                <w:rFonts w:cs="Arial"/>
                <w:b/>
              </w:rPr>
              <w:t>Reason for Change</w:t>
            </w:r>
          </w:p>
        </w:tc>
      </w:tr>
      <w:tr w:rsidR="00B715F7" w:rsidRPr="00A129E6" w:rsidTr="00DE6E0D">
        <w:trPr>
          <w:trHeight w:val="758"/>
        </w:trPr>
        <w:tc>
          <w:tcPr>
            <w:tcW w:w="1576" w:type="dxa"/>
            <w:shd w:val="clear" w:color="auto" w:fill="auto"/>
            <w:vAlign w:val="center"/>
          </w:tcPr>
          <w:p w:rsidR="00B715F7" w:rsidRPr="00A129E6" w:rsidRDefault="00C7342F" w:rsidP="00DE6E0D">
            <w:pPr>
              <w:rPr>
                <w:rFonts w:cs="Arial"/>
                <w:sz w:val="20"/>
                <w:szCs w:val="20"/>
              </w:rPr>
            </w:pPr>
            <w:r w:rsidRPr="00C7342F">
              <w:rPr>
                <w:rFonts w:cs="Arial"/>
                <w:sz w:val="20"/>
                <w:szCs w:val="20"/>
              </w:rPr>
              <w:t>VR.ATO.SMSFAR.436083</w:t>
            </w:r>
          </w:p>
        </w:tc>
        <w:tc>
          <w:tcPr>
            <w:tcW w:w="5670" w:type="dxa"/>
            <w:shd w:val="clear" w:color="auto" w:fill="auto"/>
            <w:vAlign w:val="center"/>
          </w:tcPr>
          <w:p w:rsidR="00F4293F" w:rsidRDefault="00C7342F" w:rsidP="00C7342F">
            <w:pPr>
              <w:spacing w:beforeLines="60" w:before="144" w:afterLines="60" w:after="144"/>
              <w:rPr>
                <w:rFonts w:cs="Arial"/>
                <w:szCs w:val="22"/>
              </w:rPr>
            </w:pPr>
            <w:r w:rsidRPr="00C7342F">
              <w:rPr>
                <w:rFonts w:cs="Arial"/>
                <w:szCs w:val="22"/>
              </w:rPr>
              <w:t>IF[SMSFAR301] &gt;([SMSFAR33] + [SMSFAR34] + [SMSFAR35] + [SMSFAR36] +[SMSFAR38] + [SMSFAR39] + [SMSFAR42] + [SMSFAR43] + [SMSFAR44] +[SMSFAR45] + [SMSFAR46] + [SMSFAR47] + [SMSFAR53])</w:t>
            </w:r>
          </w:p>
          <w:p w:rsidR="00C7342F" w:rsidRPr="00C7342F" w:rsidRDefault="00C7342F" w:rsidP="00C7342F">
            <w:pPr>
              <w:spacing w:beforeLines="60" w:before="144" w:afterLines="60" w:after="144"/>
              <w:rPr>
                <w:rFonts w:cs="Arial"/>
                <w:szCs w:val="22"/>
              </w:rPr>
            </w:pPr>
            <w:r w:rsidRPr="00C7342F">
              <w:rPr>
                <w:rFonts w:cs="Arial"/>
                <w:szCs w:val="22"/>
              </w:rPr>
              <w:t>RETURN VALIDATION MESSAGE</w:t>
            </w:r>
          </w:p>
          <w:p w:rsidR="00B715F7" w:rsidRPr="00A129E6" w:rsidRDefault="00C7342F" w:rsidP="00C7342F">
            <w:pPr>
              <w:rPr>
                <w:rFonts w:cs="Arial"/>
                <w:sz w:val="20"/>
                <w:szCs w:val="20"/>
              </w:rPr>
            </w:pPr>
            <w:r w:rsidRPr="00C7342F">
              <w:rPr>
                <w:rFonts w:cs="Arial"/>
                <w:szCs w:val="22"/>
              </w:rPr>
              <w:t>ENDIF</w:t>
            </w:r>
          </w:p>
        </w:tc>
        <w:tc>
          <w:tcPr>
            <w:tcW w:w="5670" w:type="dxa"/>
            <w:shd w:val="clear" w:color="auto" w:fill="auto"/>
            <w:vAlign w:val="center"/>
          </w:tcPr>
          <w:p w:rsidR="00C7342F" w:rsidRPr="00C7342F" w:rsidRDefault="00C7342F" w:rsidP="00C7342F">
            <w:pPr>
              <w:spacing w:beforeLines="60" w:before="144" w:afterLines="60" w:after="144"/>
              <w:rPr>
                <w:rFonts w:cs="Arial"/>
                <w:szCs w:val="22"/>
              </w:rPr>
            </w:pPr>
            <w:r>
              <w:t xml:space="preserve"> </w:t>
            </w:r>
            <w:r w:rsidRPr="00C7342F">
              <w:rPr>
                <w:rFonts w:cs="Arial"/>
                <w:szCs w:val="22"/>
              </w:rPr>
              <w:t>IF  ([SMSFAR352] = TRUE) AND ([SMSFAR301] &gt;([SMSFAR33] + [SMSFAR34] + [SMSFAR35] + [SMSFAR36] +[SMSFAR38] + [SMSFAR39] + [SMSFAR42] + [SMSFAR43] + [SMSFAR44] +[SMSFAR45] + [SMSFAR46] + [SMSFAR47] + [SMSFAR53]))</w:t>
            </w:r>
          </w:p>
          <w:p w:rsidR="00B715F7" w:rsidRPr="00B715F7" w:rsidRDefault="00C7342F" w:rsidP="00C7342F">
            <w:pPr>
              <w:spacing w:beforeLines="60" w:before="144" w:afterLines="60" w:after="144"/>
              <w:rPr>
                <w:rFonts w:cs="Arial"/>
                <w:szCs w:val="22"/>
              </w:rPr>
            </w:pPr>
            <w:r w:rsidRPr="00C7342F">
              <w:rPr>
                <w:rFonts w:cs="Arial"/>
                <w:szCs w:val="22"/>
              </w:rPr>
              <w:t>RETURN VALIDATION MESSAGE</w:t>
            </w:r>
          </w:p>
          <w:p w:rsidR="00B715F7" w:rsidRPr="00B715F7" w:rsidRDefault="00B715F7" w:rsidP="00DE6E0D">
            <w:pPr>
              <w:rPr>
                <w:rFonts w:cs="Arial"/>
                <w:szCs w:val="22"/>
              </w:rPr>
            </w:pPr>
          </w:p>
        </w:tc>
        <w:tc>
          <w:tcPr>
            <w:tcW w:w="1860" w:type="dxa"/>
            <w:shd w:val="clear" w:color="auto" w:fill="auto"/>
            <w:vAlign w:val="center"/>
          </w:tcPr>
          <w:p w:rsidR="00B715F7" w:rsidRPr="00A129E6" w:rsidRDefault="00B715F7" w:rsidP="00F4293F">
            <w:pPr>
              <w:rPr>
                <w:rFonts w:cs="Arial"/>
                <w:sz w:val="20"/>
                <w:szCs w:val="20"/>
              </w:rPr>
            </w:pPr>
            <w:r>
              <w:rPr>
                <w:rFonts w:cs="Arial"/>
                <w:sz w:val="20"/>
                <w:szCs w:val="20"/>
              </w:rPr>
              <w:t>SWS</w:t>
            </w:r>
            <w:r w:rsidR="00C7342F">
              <w:rPr>
                <w:rFonts w:cs="Arial"/>
                <w:sz w:val="20"/>
                <w:szCs w:val="20"/>
              </w:rPr>
              <w:t xml:space="preserve">1468 </w:t>
            </w:r>
            <w:r w:rsidR="00F4293F">
              <w:rPr>
                <w:rFonts w:cs="Arial"/>
                <w:sz w:val="20"/>
                <w:szCs w:val="20"/>
              </w:rPr>
              <w:t xml:space="preserve">Validation rule </w:t>
            </w:r>
            <w:r w:rsidR="00F4293F" w:rsidRPr="00C7342F">
              <w:rPr>
                <w:rFonts w:cs="Arial"/>
                <w:sz w:val="20"/>
                <w:szCs w:val="20"/>
              </w:rPr>
              <w:t>VR.ATO.SMSFAR.436083</w:t>
            </w:r>
            <w:r w:rsidR="00F4293F">
              <w:rPr>
                <w:rFonts w:cs="Arial"/>
                <w:sz w:val="20"/>
                <w:szCs w:val="20"/>
              </w:rPr>
              <w:t xml:space="preserve"> against SMSFAR301 is only applicable when SMSFAR352 is </w:t>
            </w:r>
            <w:proofErr w:type="gramStart"/>
            <w:r w:rsidR="00F4293F">
              <w:rPr>
                <w:rFonts w:cs="Arial"/>
                <w:sz w:val="20"/>
                <w:szCs w:val="20"/>
              </w:rPr>
              <w:t xml:space="preserve">true </w:t>
            </w:r>
            <w:r w:rsidR="00C7342F">
              <w:rPr>
                <w:rFonts w:cs="Arial"/>
                <w:sz w:val="20"/>
                <w:szCs w:val="20"/>
              </w:rPr>
              <w:t>.</w:t>
            </w:r>
            <w:proofErr w:type="gramEnd"/>
          </w:p>
        </w:tc>
      </w:tr>
    </w:tbl>
    <w:p w:rsidR="00231D5C" w:rsidRDefault="00882FD9" w:rsidP="00882FD9">
      <w:pPr>
        <w:pStyle w:val="Head2"/>
        <w:spacing w:before="240"/>
        <w:ind w:left="578" w:hanging="578"/>
      </w:pPr>
      <w:bookmarkStart w:id="157" w:name="_Toc230691303"/>
      <w:bookmarkStart w:id="158" w:name="_Toc230691401"/>
      <w:bookmarkStart w:id="159" w:name="_Toc230691497"/>
      <w:bookmarkStart w:id="160" w:name="_Toc230693445"/>
      <w:bookmarkStart w:id="161" w:name="_Toc230696621"/>
      <w:bookmarkStart w:id="162" w:name="_Toc230699919"/>
      <w:bookmarkStart w:id="163" w:name="_Toc230700260"/>
      <w:bookmarkStart w:id="164" w:name="_Toc380071437"/>
      <w:bookmarkEnd w:id="119"/>
      <w:bookmarkEnd w:id="120"/>
      <w:bookmarkEnd w:id="121"/>
      <w:bookmarkEnd w:id="157"/>
      <w:bookmarkEnd w:id="158"/>
      <w:bookmarkEnd w:id="159"/>
      <w:bookmarkEnd w:id="160"/>
      <w:bookmarkEnd w:id="161"/>
      <w:bookmarkEnd w:id="162"/>
      <w:bookmarkEnd w:id="163"/>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4"/>
    </w:p>
    <w:p w:rsidR="00C7342F" w:rsidRPr="00C7342F" w:rsidRDefault="00C7342F" w:rsidP="00C7342F">
      <w:pPr>
        <w:pStyle w:val="Maintext"/>
      </w:pPr>
      <w:r>
        <w:t>None</w:t>
      </w:r>
    </w:p>
    <w:p w:rsidR="005B3BE1" w:rsidRDefault="005B3BE1" w:rsidP="005B3BE1">
      <w:pPr>
        <w:pStyle w:val="Head2"/>
        <w:spacing w:before="240"/>
        <w:ind w:left="578" w:hanging="578"/>
      </w:pPr>
      <w:bookmarkStart w:id="165" w:name="_Toc356471327"/>
      <w:bookmarkStart w:id="166" w:name="_Toc380071438"/>
      <w:bookmarkEnd w:id="165"/>
      <w:r>
        <w:t>Updated Validation Rules (D</w:t>
      </w:r>
      <w:r w:rsidR="00C50634">
        <w:t>ata</w:t>
      </w:r>
      <w:r>
        <w:t xml:space="preserve"> E</w:t>
      </w:r>
      <w:r w:rsidR="00C50634">
        <w:t>lement</w:t>
      </w:r>
      <w:r>
        <w:t xml:space="preserve"> V</w:t>
      </w:r>
      <w:r w:rsidR="00C50634">
        <w:t>ersion</w:t>
      </w:r>
      <w:r>
        <w:t>)</w:t>
      </w:r>
      <w:bookmarkEnd w:id="166"/>
    </w:p>
    <w:p w:rsidR="009C0410" w:rsidRPr="009C0410" w:rsidRDefault="009C0410" w:rsidP="009C0410">
      <w:pPr>
        <w:pStyle w:val="Maintext"/>
      </w:pPr>
      <w:r>
        <w:t>None</w:t>
      </w:r>
    </w:p>
    <w:p w:rsidR="005B3BE1" w:rsidRDefault="005B3BE1" w:rsidP="005B3BE1">
      <w:pPr>
        <w:pStyle w:val="Maintext"/>
      </w:pPr>
    </w:p>
    <w:p w:rsidR="00231D5C" w:rsidRDefault="00231D5C" w:rsidP="00380444">
      <w:pPr>
        <w:pStyle w:val="Maintext"/>
        <w:sectPr w:rsidR="00231D5C" w:rsidSect="002B2F4D">
          <w:headerReference w:type="default" r:id="rId25"/>
          <w:footerReference w:type="default" r:id="rId26"/>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67" w:name="_Toc380071439"/>
      <w:r>
        <w:lastRenderedPageBreak/>
        <w:t>Changes to Error Response Messages</w:t>
      </w:r>
      <w:bookmarkEnd w:id="167"/>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27" w:history="1">
        <w:r w:rsidR="00BE77A0">
          <w:rPr>
            <w:rStyle w:val="Hyperlink"/>
            <w:noProof w:val="0"/>
          </w:rPr>
          <w:t>http://www.sbr.gov.au/software-developers/developer-tools/ato/income-tax-return-obligations/</w:t>
        </w:r>
      </w:hyperlink>
      <w:r w:rsidR="001F2E62">
        <w:t xml:space="preserve">. </w:t>
      </w:r>
    </w:p>
    <w:p w:rsidR="00231D5C" w:rsidRDefault="00231D5C" w:rsidP="00231D5C">
      <w:pPr>
        <w:pStyle w:val="Head2"/>
        <w:spacing w:before="240"/>
        <w:ind w:left="578" w:hanging="578"/>
      </w:pPr>
      <w:bookmarkStart w:id="168" w:name="_Toc380071440"/>
      <w:r>
        <w:t>Added Error Response Messages</w:t>
      </w:r>
      <w:bookmarkEnd w:id="168"/>
    </w:p>
    <w:p w:rsidR="000D31C4" w:rsidRPr="000D31C4" w:rsidRDefault="000D31C4" w:rsidP="000D31C4">
      <w:pPr>
        <w:pStyle w:val="Maintext"/>
      </w:pPr>
      <w:r>
        <w:t>None</w:t>
      </w:r>
    </w:p>
    <w:p w:rsidR="00231D5C" w:rsidRPr="009B06E0" w:rsidRDefault="00231D5C" w:rsidP="00827875">
      <w:pPr>
        <w:pStyle w:val="Head2"/>
        <w:spacing w:before="240"/>
        <w:ind w:left="578" w:hanging="578"/>
      </w:pPr>
      <w:bookmarkStart w:id="169" w:name="_Toc354414981"/>
      <w:bookmarkStart w:id="170" w:name="_Toc380071441"/>
      <w:bookmarkEnd w:id="169"/>
      <w:r>
        <w:t>Removed Error Response Messages</w:t>
      </w:r>
      <w:bookmarkEnd w:id="170"/>
    </w:p>
    <w:p w:rsidR="00231D5C" w:rsidRDefault="000D31C4" w:rsidP="00231D5C">
      <w:pPr>
        <w:pStyle w:val="Maintext"/>
      </w:pPr>
      <w:r>
        <w:t>None</w:t>
      </w:r>
    </w:p>
    <w:p w:rsidR="00231D5C" w:rsidRDefault="00231D5C" w:rsidP="00231D5C">
      <w:pPr>
        <w:pStyle w:val="Maintext"/>
      </w:pPr>
    </w:p>
    <w:p w:rsidR="00231D5C" w:rsidRDefault="00231D5C" w:rsidP="00231D5C">
      <w:pPr>
        <w:pStyle w:val="Head2"/>
        <w:spacing w:before="240"/>
        <w:ind w:left="578" w:hanging="578"/>
      </w:pPr>
      <w:bookmarkStart w:id="171" w:name="_Toc380071442"/>
      <w:r>
        <w:t>Updated Error Response Messages</w:t>
      </w:r>
      <w:bookmarkEnd w:id="171"/>
    </w:p>
    <w:p w:rsidR="006123EE" w:rsidRPr="009B06E0" w:rsidRDefault="00122867" w:rsidP="00380444">
      <w:pPr>
        <w:pStyle w:val="Maintext"/>
      </w:pPr>
      <w:r>
        <w:t>None</w:t>
      </w:r>
    </w:p>
    <w:sectPr w:rsidR="006123EE" w:rsidRPr="009B06E0" w:rsidSect="002D65BD">
      <w:headerReference w:type="default" r:id="rId28"/>
      <w:footerReference w:type="default" r:id="rId29"/>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F78" w:rsidRDefault="00206F78">
      <w:r>
        <w:separator/>
      </w:r>
    </w:p>
  </w:endnote>
  <w:endnote w:type="continuationSeparator" w:id="0">
    <w:p w:rsidR="00206F78" w:rsidRDefault="00206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D67B2D">
      <w:trPr>
        <w:trHeight w:hRule="exact" w:val="567"/>
      </w:trPr>
      <w:tc>
        <w:tcPr>
          <w:tcW w:w="3629" w:type="dxa"/>
          <w:vAlign w:val="bottom"/>
        </w:tcPr>
        <w:p w:rsidR="00D67B2D" w:rsidRPr="00961BA8" w:rsidRDefault="00D67B2D">
          <w:pPr>
            <w:pStyle w:val="ClassificationFooter"/>
          </w:pPr>
          <w:r>
            <w:fldChar w:fldCharType="begin"/>
          </w:r>
          <w:r>
            <w:instrText xml:space="preserve"> DOCPROPERTY  Classification  \* MERGEFORMAT </w:instrText>
          </w:r>
          <w:r>
            <w:fldChar w:fldCharType="separate"/>
          </w:r>
          <w:r w:rsidR="00DD73BB">
            <w:rPr>
              <w:b/>
              <w:bCs/>
              <w:lang w:val="en-US"/>
            </w:rPr>
            <w:t>Error! Unknown document property name.</w:t>
          </w:r>
          <w:r>
            <w:fldChar w:fldCharType="end"/>
          </w:r>
        </w:p>
      </w:tc>
      <w:tc>
        <w:tcPr>
          <w:tcW w:w="4309" w:type="dxa"/>
          <w:vAlign w:val="bottom"/>
        </w:tcPr>
        <w:p w:rsidR="00D67B2D" w:rsidRDefault="00D67B2D">
          <w:pPr>
            <w:pStyle w:val="FooterPortrait"/>
          </w:pPr>
          <w:r>
            <w:tab/>
          </w:r>
          <w:r>
            <w:fldChar w:fldCharType="begin"/>
          </w:r>
          <w:r>
            <w:instrText xml:space="preserve"> KEYWORDS   \* MERGEFORMAT </w:instrText>
          </w:r>
          <w:r>
            <w:fldChar w:fldCharType="end"/>
          </w:r>
        </w:p>
      </w:tc>
      <w:tc>
        <w:tcPr>
          <w:tcW w:w="1701" w:type="dxa"/>
          <w:vAlign w:val="bottom"/>
        </w:tcPr>
        <w:p w:rsidR="00D67B2D" w:rsidRDefault="00D67B2D"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D67B2D" w:rsidRPr="004E35EF" w:rsidRDefault="00D67B2D"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Pr="009A241C" w:rsidRDefault="00D67B2D"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sidR="00F4293F">
      <w:rPr>
        <w:color w:val="335876"/>
      </w:rPr>
      <w:t>1.3</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A04E6A">
      <w:rPr>
        <w:noProof/>
        <w:color w:val="335876"/>
      </w:rPr>
      <w:t>6</w:t>
    </w:r>
    <w:r w:rsidRPr="009A241C">
      <w:rPr>
        <w:color w:val="335876"/>
      </w:rPr>
      <w:fldChar w:fldCharType="end"/>
    </w:r>
    <w:r w:rsidRPr="009A241C">
      <w:rPr>
        <w:color w:val="335876"/>
      </w:rPr>
      <w:t xml:space="preserve"> OF </w:t>
    </w:r>
    <w:fldSimple w:instr=" NUMPAGES   \* MERGEFORMAT ">
      <w:r w:rsidR="00A04E6A">
        <w:rPr>
          <w:noProof/>
        </w:rPr>
        <w:t>6</w:t>
      </w:r>
    </w:fldSimple>
  </w:p>
  <w:p w:rsidR="00D67B2D" w:rsidRPr="00607411" w:rsidRDefault="00D67B2D"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Pr="009A241C" w:rsidRDefault="00D67B2D"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F4293F">
      <w:rPr>
        <w:color w:val="335876"/>
      </w:rPr>
      <w:t>1.3</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A04E6A">
      <w:rPr>
        <w:noProof/>
        <w:color w:val="335876"/>
      </w:rPr>
      <w:t>7</w:t>
    </w:r>
    <w:r w:rsidRPr="009A241C">
      <w:rPr>
        <w:color w:val="335876"/>
      </w:rPr>
      <w:fldChar w:fldCharType="end"/>
    </w:r>
    <w:r w:rsidRPr="009A241C">
      <w:rPr>
        <w:color w:val="335876"/>
      </w:rPr>
      <w:t xml:space="preserve"> OF </w:t>
    </w:r>
    <w:fldSimple w:instr=" NUMPAGES   \* MERGEFORMAT ">
      <w:r w:rsidR="00A04E6A">
        <w:rPr>
          <w:noProof/>
        </w:rPr>
        <w:t>7</w:t>
      </w:r>
    </w:fldSimple>
  </w:p>
  <w:p w:rsidR="00D67B2D" w:rsidRPr="00607411" w:rsidRDefault="00D67B2D"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Pr="009A241C" w:rsidRDefault="00D67B2D"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F4293F">
      <w:rPr>
        <w:color w:val="335876"/>
      </w:rPr>
      <w:t>1.3</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A04E6A">
      <w:rPr>
        <w:noProof/>
        <w:color w:val="335876"/>
      </w:rPr>
      <w:t>8</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A04E6A">
      <w:rPr>
        <w:noProof/>
        <w:color w:val="335876"/>
      </w:rPr>
      <w:t>8</w:t>
    </w:r>
    <w:r w:rsidRPr="00D23519">
      <w:rPr>
        <w:color w:val="335876"/>
      </w:rPr>
      <w:fldChar w:fldCharType="end"/>
    </w:r>
  </w:p>
  <w:p w:rsidR="00D67B2D" w:rsidRPr="00607411" w:rsidRDefault="00D67B2D"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F78" w:rsidRDefault="00206F78">
      <w:r>
        <w:separator/>
      </w:r>
    </w:p>
  </w:footnote>
  <w:footnote w:type="continuationSeparator" w:id="0">
    <w:p w:rsidR="00206F78" w:rsidRDefault="00206F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D67B2D" w:rsidRPr="00BE2B9A">
      <w:trPr>
        <w:trHeight w:hRule="exact" w:val="567"/>
      </w:trPr>
      <w:tc>
        <w:tcPr>
          <w:tcW w:w="3629" w:type="dxa"/>
          <w:shd w:val="clear" w:color="auto" w:fill="auto"/>
        </w:tcPr>
        <w:p w:rsidR="00D67B2D" w:rsidRPr="00BE2B9A" w:rsidRDefault="00D67B2D" w:rsidP="000E5315">
          <w:pPr>
            <w:pStyle w:val="Header"/>
            <w:spacing w:before="100" w:after="100"/>
            <w:rPr>
              <w:sz w:val="32"/>
            </w:rPr>
          </w:pPr>
          <w:r>
            <w:fldChar w:fldCharType="begin"/>
          </w:r>
          <w:r>
            <w:instrText xml:space="preserve"> DOCPROPERTY  Classification  \* MERGEFORMAT </w:instrText>
          </w:r>
          <w:r>
            <w:fldChar w:fldCharType="separate"/>
          </w:r>
          <w:r w:rsidR="00DD73BB">
            <w:rPr>
              <w:b/>
              <w:bCs/>
              <w:lang w:val="en-US"/>
            </w:rPr>
            <w:t>Error! Unknown document property name.</w:t>
          </w:r>
          <w:r>
            <w:fldChar w:fldCharType="end"/>
          </w:r>
        </w:p>
      </w:tc>
      <w:tc>
        <w:tcPr>
          <w:tcW w:w="6010" w:type="dxa"/>
          <w:shd w:val="clear" w:color="auto" w:fill="auto"/>
        </w:tcPr>
        <w:p w:rsidR="00D67B2D" w:rsidRPr="00BE2B9A" w:rsidRDefault="00D67B2D" w:rsidP="000E5315">
          <w:pPr>
            <w:pStyle w:val="Header"/>
            <w:spacing w:before="160" w:after="100"/>
            <w:jc w:val="right"/>
            <w:rPr>
              <w:sz w:val="15"/>
            </w:rPr>
          </w:pPr>
          <w:fldSimple w:instr=" TITLE  \* Upper  \* MERGEFORMAT ">
            <w:r w:rsidR="00DD73BB">
              <w:rPr>
                <w:caps w:val="0"/>
              </w:rPr>
              <w:t>ATO SMSFAR 2013 RELEASE NOTES</w:t>
            </w:r>
          </w:fldSimple>
        </w:p>
      </w:tc>
    </w:tr>
  </w:tbl>
  <w:p w:rsidR="00D67B2D" w:rsidRPr="004E35EF" w:rsidRDefault="00D67B2D"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Default="00D67B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Pr="009A241C" w:rsidRDefault="00D67B2D"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SMSFAR 2013 Release Notes</w:t>
    </w:r>
  </w:p>
  <w:p w:rsidR="00D67B2D" w:rsidRPr="00607411" w:rsidRDefault="00D67B2D"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Default="00D67B2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Default="00D67B2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Default="00D67B2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Pr="009A241C" w:rsidRDefault="00D67B2D"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SMSFAR 2013 Release Notes</w:t>
    </w:r>
  </w:p>
  <w:p w:rsidR="00D67B2D" w:rsidRPr="00607411" w:rsidRDefault="00D67B2D"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2D" w:rsidRPr="009A241C" w:rsidRDefault="00D67B2D"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SMSFAR 2013 Release Notes</w:t>
    </w:r>
  </w:p>
  <w:p w:rsidR="00D67B2D" w:rsidRPr="00607411" w:rsidRDefault="00D67B2D"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31E7858"/>
    <w:multiLevelType w:val="hybridMultilevel"/>
    <w:tmpl w:val="44FCF8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4">
    <w:nsid w:val="2D9E3E39"/>
    <w:multiLevelType w:val="hybridMultilevel"/>
    <w:tmpl w:val="8760EF20"/>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35">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6">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8">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2">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529146C8"/>
    <w:multiLevelType w:val="hybridMultilevel"/>
    <w:tmpl w:val="55AE47EE"/>
    <w:lvl w:ilvl="0" w:tplc="4CE0BFA8">
      <w:start w:val="1"/>
      <w:numFmt w:val="bullet"/>
      <w:lvlText w:val=""/>
      <w:lvlJc w:val="left"/>
      <w:pPr>
        <w:tabs>
          <w:tab w:val="num" w:pos="392"/>
        </w:tabs>
        <w:ind w:left="392" w:hanging="360"/>
      </w:pPr>
      <w:rPr>
        <w:rFonts w:ascii="Wingdings" w:hAnsi="Wingdings"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61">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5254112"/>
    <w:multiLevelType w:val="hybridMultilevel"/>
    <w:tmpl w:val="1BAE46C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3">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3">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4">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BF85CCB"/>
    <w:multiLevelType w:val="hybridMultilevel"/>
    <w:tmpl w:val="40C656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9">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2">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4">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0">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A8E6AE7"/>
    <w:multiLevelType w:val="hybridMultilevel"/>
    <w:tmpl w:val="D420764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2">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5">
    <w:nsid w:val="7DD35E9E"/>
    <w:multiLevelType w:val="hybridMultilevel"/>
    <w:tmpl w:val="2DAA1A84"/>
    <w:lvl w:ilvl="0" w:tplc="4CE0BFA8">
      <w:start w:val="1"/>
      <w:numFmt w:val="bullet"/>
      <w:lvlText w:val=""/>
      <w:lvlJc w:val="left"/>
      <w:pPr>
        <w:tabs>
          <w:tab w:val="num" w:pos="392"/>
        </w:tabs>
        <w:ind w:left="392" w:hanging="360"/>
      </w:pPr>
      <w:rPr>
        <w:rFonts w:ascii="Wingdings" w:hAnsi="Wingdings"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96">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7"/>
  </w:num>
  <w:num w:numId="2">
    <w:abstractNumId w:val="63"/>
  </w:num>
  <w:num w:numId="3">
    <w:abstractNumId w:val="89"/>
  </w:num>
  <w:num w:numId="4">
    <w:abstractNumId w:val="45"/>
  </w:num>
  <w:num w:numId="5">
    <w:abstractNumId w:val="96"/>
  </w:num>
  <w:num w:numId="6">
    <w:abstractNumId w:val="81"/>
  </w:num>
  <w:num w:numId="7">
    <w:abstractNumId w:val="36"/>
  </w:num>
  <w:num w:numId="8">
    <w:abstractNumId w:val="73"/>
  </w:num>
  <w:num w:numId="9">
    <w:abstractNumId w:val="57"/>
  </w:num>
  <w:num w:numId="10">
    <w:abstractNumId w:val="1"/>
  </w:num>
  <w:num w:numId="11">
    <w:abstractNumId w:val="49"/>
  </w:num>
  <w:num w:numId="12">
    <w:abstractNumId w:val="83"/>
  </w:num>
  <w:num w:numId="13">
    <w:abstractNumId w:val="33"/>
  </w:num>
  <w:num w:numId="14">
    <w:abstractNumId w:val="51"/>
  </w:num>
  <w:num w:numId="15">
    <w:abstractNumId w:val="0"/>
  </w:num>
  <w:num w:numId="16">
    <w:abstractNumId w:val="68"/>
  </w:num>
  <w:num w:numId="17">
    <w:abstractNumId w:val="39"/>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num>
  <w:num w:numId="20">
    <w:abstractNumId w:val="19"/>
  </w:num>
  <w:num w:numId="21">
    <w:abstractNumId w:val="83"/>
  </w:num>
  <w:num w:numId="22">
    <w:abstractNumId w:val="83"/>
  </w:num>
  <w:num w:numId="23">
    <w:abstractNumId w:val="83"/>
  </w:num>
  <w:num w:numId="24">
    <w:abstractNumId w:val="83"/>
  </w:num>
  <w:num w:numId="25">
    <w:abstractNumId w:val="83"/>
  </w:num>
  <w:num w:numId="26">
    <w:abstractNumId w:val="83"/>
  </w:num>
  <w:num w:numId="27">
    <w:abstractNumId w:val="83"/>
  </w:num>
  <w:num w:numId="28">
    <w:abstractNumId w:val="83"/>
  </w:num>
  <w:num w:numId="29">
    <w:abstractNumId w:val="83"/>
  </w:num>
  <w:num w:numId="30">
    <w:abstractNumId w:val="83"/>
  </w:num>
  <w:num w:numId="31">
    <w:abstractNumId w:val="83"/>
  </w:num>
  <w:num w:numId="32">
    <w:abstractNumId w:val="65"/>
  </w:num>
  <w:num w:numId="33">
    <w:abstractNumId w:val="83"/>
  </w:num>
  <w:num w:numId="34">
    <w:abstractNumId w:val="83"/>
  </w:num>
  <w:num w:numId="35">
    <w:abstractNumId w:val="91"/>
  </w:num>
  <w:num w:numId="36">
    <w:abstractNumId w:val="72"/>
  </w:num>
  <w:num w:numId="37">
    <w:abstractNumId w:val="83"/>
  </w:num>
  <w:num w:numId="38">
    <w:abstractNumId w:val="83"/>
  </w:num>
  <w:num w:numId="39">
    <w:abstractNumId w:val="83"/>
  </w:num>
  <w:num w:numId="40">
    <w:abstractNumId w:val="95"/>
  </w:num>
  <w:num w:numId="41">
    <w:abstractNumId w:val="60"/>
  </w:num>
  <w:num w:numId="42">
    <w:abstractNumId w:val="34"/>
  </w:num>
  <w:num w:numId="43">
    <w:abstractNumId w:val="62"/>
  </w:num>
  <w:num w:numId="44">
    <w:abstractNumId w:val="78"/>
  </w:num>
  <w:num w:numId="45">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78A"/>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58CE"/>
    <w:rsid w:val="000567F9"/>
    <w:rsid w:val="00057EE3"/>
    <w:rsid w:val="00062B2B"/>
    <w:rsid w:val="00062DAA"/>
    <w:rsid w:val="0006323B"/>
    <w:rsid w:val="00063FFB"/>
    <w:rsid w:val="00064BC5"/>
    <w:rsid w:val="000656D4"/>
    <w:rsid w:val="0006596C"/>
    <w:rsid w:val="00065FDE"/>
    <w:rsid w:val="00066793"/>
    <w:rsid w:val="0006768F"/>
    <w:rsid w:val="00067C80"/>
    <w:rsid w:val="000706F4"/>
    <w:rsid w:val="00071BB8"/>
    <w:rsid w:val="00073B2F"/>
    <w:rsid w:val="00075D54"/>
    <w:rsid w:val="000835A8"/>
    <w:rsid w:val="0008474B"/>
    <w:rsid w:val="00084A87"/>
    <w:rsid w:val="00090C39"/>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2B9C"/>
    <w:rsid w:val="000A594E"/>
    <w:rsid w:val="000A5CA0"/>
    <w:rsid w:val="000A6116"/>
    <w:rsid w:val="000A63D0"/>
    <w:rsid w:val="000B2E81"/>
    <w:rsid w:val="000B548E"/>
    <w:rsid w:val="000B55A8"/>
    <w:rsid w:val="000B58DD"/>
    <w:rsid w:val="000B5C31"/>
    <w:rsid w:val="000B6E46"/>
    <w:rsid w:val="000C0729"/>
    <w:rsid w:val="000C1974"/>
    <w:rsid w:val="000C4953"/>
    <w:rsid w:val="000C6567"/>
    <w:rsid w:val="000C676C"/>
    <w:rsid w:val="000C6AC9"/>
    <w:rsid w:val="000C7F9D"/>
    <w:rsid w:val="000C7FC8"/>
    <w:rsid w:val="000D07CB"/>
    <w:rsid w:val="000D1CD5"/>
    <w:rsid w:val="000D1D32"/>
    <w:rsid w:val="000D24CF"/>
    <w:rsid w:val="000D26D2"/>
    <w:rsid w:val="000D31C4"/>
    <w:rsid w:val="000D3A3C"/>
    <w:rsid w:val="000D41AC"/>
    <w:rsid w:val="000D76AC"/>
    <w:rsid w:val="000E012E"/>
    <w:rsid w:val="000E1EA8"/>
    <w:rsid w:val="000E1FAF"/>
    <w:rsid w:val="000E210F"/>
    <w:rsid w:val="000E3652"/>
    <w:rsid w:val="000E5315"/>
    <w:rsid w:val="000E6F29"/>
    <w:rsid w:val="000E791E"/>
    <w:rsid w:val="000F02C2"/>
    <w:rsid w:val="000F02E1"/>
    <w:rsid w:val="000F04A9"/>
    <w:rsid w:val="000F1055"/>
    <w:rsid w:val="000F2B20"/>
    <w:rsid w:val="000F38D0"/>
    <w:rsid w:val="000F486D"/>
    <w:rsid w:val="00102501"/>
    <w:rsid w:val="00103562"/>
    <w:rsid w:val="00104779"/>
    <w:rsid w:val="0010598B"/>
    <w:rsid w:val="00106DA3"/>
    <w:rsid w:val="00107A8F"/>
    <w:rsid w:val="00110EAB"/>
    <w:rsid w:val="00113270"/>
    <w:rsid w:val="00113E0D"/>
    <w:rsid w:val="0011440D"/>
    <w:rsid w:val="00114834"/>
    <w:rsid w:val="0011542B"/>
    <w:rsid w:val="00115CD2"/>
    <w:rsid w:val="00116E43"/>
    <w:rsid w:val="001208FD"/>
    <w:rsid w:val="00121371"/>
    <w:rsid w:val="00122867"/>
    <w:rsid w:val="00122A8D"/>
    <w:rsid w:val="00124B0E"/>
    <w:rsid w:val="00133C90"/>
    <w:rsid w:val="00133DC7"/>
    <w:rsid w:val="001341C8"/>
    <w:rsid w:val="001344D7"/>
    <w:rsid w:val="0013586C"/>
    <w:rsid w:val="00135A2A"/>
    <w:rsid w:val="00135C3F"/>
    <w:rsid w:val="001375BD"/>
    <w:rsid w:val="00137CDF"/>
    <w:rsid w:val="00144B8E"/>
    <w:rsid w:val="001461C8"/>
    <w:rsid w:val="0014660D"/>
    <w:rsid w:val="001469A6"/>
    <w:rsid w:val="001477A0"/>
    <w:rsid w:val="00150122"/>
    <w:rsid w:val="00150148"/>
    <w:rsid w:val="0015487A"/>
    <w:rsid w:val="0015679C"/>
    <w:rsid w:val="0015783B"/>
    <w:rsid w:val="00157EB7"/>
    <w:rsid w:val="0016196E"/>
    <w:rsid w:val="00163DBF"/>
    <w:rsid w:val="001657FC"/>
    <w:rsid w:val="00165835"/>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2D62"/>
    <w:rsid w:val="001A4060"/>
    <w:rsid w:val="001A5AAD"/>
    <w:rsid w:val="001A5E13"/>
    <w:rsid w:val="001B03B1"/>
    <w:rsid w:val="001B12D5"/>
    <w:rsid w:val="001B1FE4"/>
    <w:rsid w:val="001B2A2A"/>
    <w:rsid w:val="001B2B3D"/>
    <w:rsid w:val="001B2C81"/>
    <w:rsid w:val="001B2D8F"/>
    <w:rsid w:val="001B30DF"/>
    <w:rsid w:val="001B42E7"/>
    <w:rsid w:val="001B634F"/>
    <w:rsid w:val="001B703B"/>
    <w:rsid w:val="001C0625"/>
    <w:rsid w:val="001C0648"/>
    <w:rsid w:val="001C121E"/>
    <w:rsid w:val="001C13AF"/>
    <w:rsid w:val="001C1449"/>
    <w:rsid w:val="001C3D66"/>
    <w:rsid w:val="001C4BD6"/>
    <w:rsid w:val="001C51FC"/>
    <w:rsid w:val="001D2213"/>
    <w:rsid w:val="001D333F"/>
    <w:rsid w:val="001D5DE2"/>
    <w:rsid w:val="001D6A6A"/>
    <w:rsid w:val="001E168F"/>
    <w:rsid w:val="001E1DE7"/>
    <w:rsid w:val="001E2000"/>
    <w:rsid w:val="001E5581"/>
    <w:rsid w:val="001E57DB"/>
    <w:rsid w:val="001E5947"/>
    <w:rsid w:val="001E5C94"/>
    <w:rsid w:val="001E6CB1"/>
    <w:rsid w:val="001F239F"/>
    <w:rsid w:val="001F2E62"/>
    <w:rsid w:val="001F470A"/>
    <w:rsid w:val="001F6305"/>
    <w:rsid w:val="00200CE3"/>
    <w:rsid w:val="00202E70"/>
    <w:rsid w:val="002044A2"/>
    <w:rsid w:val="00206F78"/>
    <w:rsid w:val="002071A1"/>
    <w:rsid w:val="00214661"/>
    <w:rsid w:val="00214A1B"/>
    <w:rsid w:val="002166B0"/>
    <w:rsid w:val="00217189"/>
    <w:rsid w:val="00223303"/>
    <w:rsid w:val="00224E7B"/>
    <w:rsid w:val="0022703D"/>
    <w:rsid w:val="002270F9"/>
    <w:rsid w:val="00227EE8"/>
    <w:rsid w:val="00230330"/>
    <w:rsid w:val="00230D49"/>
    <w:rsid w:val="00231D5C"/>
    <w:rsid w:val="0023277B"/>
    <w:rsid w:val="00233136"/>
    <w:rsid w:val="002335E5"/>
    <w:rsid w:val="0023469D"/>
    <w:rsid w:val="002353BA"/>
    <w:rsid w:val="002361A3"/>
    <w:rsid w:val="00241C0B"/>
    <w:rsid w:val="00245648"/>
    <w:rsid w:val="002457F7"/>
    <w:rsid w:val="00245BB9"/>
    <w:rsid w:val="00247769"/>
    <w:rsid w:val="00247C52"/>
    <w:rsid w:val="00247E83"/>
    <w:rsid w:val="00250236"/>
    <w:rsid w:val="002502E7"/>
    <w:rsid w:val="00250879"/>
    <w:rsid w:val="00251C68"/>
    <w:rsid w:val="00251F86"/>
    <w:rsid w:val="00254899"/>
    <w:rsid w:val="0025583B"/>
    <w:rsid w:val="00257C82"/>
    <w:rsid w:val="0026256C"/>
    <w:rsid w:val="00262756"/>
    <w:rsid w:val="00266459"/>
    <w:rsid w:val="002667A1"/>
    <w:rsid w:val="00266A46"/>
    <w:rsid w:val="00267C64"/>
    <w:rsid w:val="0027139B"/>
    <w:rsid w:val="00271A51"/>
    <w:rsid w:val="00272C04"/>
    <w:rsid w:val="00273395"/>
    <w:rsid w:val="00274672"/>
    <w:rsid w:val="00274A45"/>
    <w:rsid w:val="0027537A"/>
    <w:rsid w:val="002755A8"/>
    <w:rsid w:val="00275615"/>
    <w:rsid w:val="002764F0"/>
    <w:rsid w:val="00276F42"/>
    <w:rsid w:val="0028009A"/>
    <w:rsid w:val="0028044C"/>
    <w:rsid w:val="002813D3"/>
    <w:rsid w:val="002822CC"/>
    <w:rsid w:val="002829BB"/>
    <w:rsid w:val="002847D0"/>
    <w:rsid w:val="00290C23"/>
    <w:rsid w:val="00292AC0"/>
    <w:rsid w:val="00295101"/>
    <w:rsid w:val="00295BF1"/>
    <w:rsid w:val="00296E96"/>
    <w:rsid w:val="00297617"/>
    <w:rsid w:val="00297FDD"/>
    <w:rsid w:val="002A0382"/>
    <w:rsid w:val="002A28EE"/>
    <w:rsid w:val="002A5F3D"/>
    <w:rsid w:val="002A6423"/>
    <w:rsid w:val="002B01D3"/>
    <w:rsid w:val="002B124D"/>
    <w:rsid w:val="002B2F4D"/>
    <w:rsid w:val="002B60C7"/>
    <w:rsid w:val="002B742D"/>
    <w:rsid w:val="002C0E58"/>
    <w:rsid w:val="002C17CB"/>
    <w:rsid w:val="002C37E1"/>
    <w:rsid w:val="002C3BF3"/>
    <w:rsid w:val="002C42F0"/>
    <w:rsid w:val="002C66FD"/>
    <w:rsid w:val="002C6927"/>
    <w:rsid w:val="002C7017"/>
    <w:rsid w:val="002D023F"/>
    <w:rsid w:val="002D0603"/>
    <w:rsid w:val="002D0778"/>
    <w:rsid w:val="002D0822"/>
    <w:rsid w:val="002D1B5D"/>
    <w:rsid w:val="002D2339"/>
    <w:rsid w:val="002D2ABD"/>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13A65"/>
    <w:rsid w:val="00320627"/>
    <w:rsid w:val="00320D84"/>
    <w:rsid w:val="00327706"/>
    <w:rsid w:val="00327B9B"/>
    <w:rsid w:val="00330460"/>
    <w:rsid w:val="003306E9"/>
    <w:rsid w:val="00331884"/>
    <w:rsid w:val="00331D15"/>
    <w:rsid w:val="0033283B"/>
    <w:rsid w:val="00332D55"/>
    <w:rsid w:val="00332F03"/>
    <w:rsid w:val="00333E4E"/>
    <w:rsid w:val="00333F88"/>
    <w:rsid w:val="003341B2"/>
    <w:rsid w:val="003379C1"/>
    <w:rsid w:val="00340144"/>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62A"/>
    <w:rsid w:val="003579D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932CC"/>
    <w:rsid w:val="003A0634"/>
    <w:rsid w:val="003A0CA9"/>
    <w:rsid w:val="003A3691"/>
    <w:rsid w:val="003A49C2"/>
    <w:rsid w:val="003A6913"/>
    <w:rsid w:val="003A701F"/>
    <w:rsid w:val="003A7885"/>
    <w:rsid w:val="003B0180"/>
    <w:rsid w:val="003B0F9F"/>
    <w:rsid w:val="003B1EFE"/>
    <w:rsid w:val="003B2C8E"/>
    <w:rsid w:val="003B391C"/>
    <w:rsid w:val="003B52DB"/>
    <w:rsid w:val="003B68E3"/>
    <w:rsid w:val="003C11EB"/>
    <w:rsid w:val="003C165E"/>
    <w:rsid w:val="003C23B7"/>
    <w:rsid w:val="003C2FBF"/>
    <w:rsid w:val="003C4B32"/>
    <w:rsid w:val="003C6B1A"/>
    <w:rsid w:val="003D07CB"/>
    <w:rsid w:val="003D0FC2"/>
    <w:rsid w:val="003D2914"/>
    <w:rsid w:val="003D2FD8"/>
    <w:rsid w:val="003D35FA"/>
    <w:rsid w:val="003D3FF4"/>
    <w:rsid w:val="003D497B"/>
    <w:rsid w:val="003D653C"/>
    <w:rsid w:val="003D7BFB"/>
    <w:rsid w:val="003E28BE"/>
    <w:rsid w:val="003E3610"/>
    <w:rsid w:val="003E3E2D"/>
    <w:rsid w:val="003E6090"/>
    <w:rsid w:val="003F02F4"/>
    <w:rsid w:val="003F104F"/>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6E8A"/>
    <w:rsid w:val="004079E0"/>
    <w:rsid w:val="00407AA8"/>
    <w:rsid w:val="00412B88"/>
    <w:rsid w:val="00413634"/>
    <w:rsid w:val="00413673"/>
    <w:rsid w:val="0041376E"/>
    <w:rsid w:val="004147F1"/>
    <w:rsid w:val="00415517"/>
    <w:rsid w:val="00415717"/>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F07"/>
    <w:rsid w:val="0045112A"/>
    <w:rsid w:val="00451C2C"/>
    <w:rsid w:val="00456A61"/>
    <w:rsid w:val="00456DF8"/>
    <w:rsid w:val="00457C5E"/>
    <w:rsid w:val="004619A8"/>
    <w:rsid w:val="00461CD6"/>
    <w:rsid w:val="00464DFB"/>
    <w:rsid w:val="00464EE5"/>
    <w:rsid w:val="00466B2C"/>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96B"/>
    <w:rsid w:val="00497CEC"/>
    <w:rsid w:val="004A1108"/>
    <w:rsid w:val="004A61BE"/>
    <w:rsid w:val="004A65E1"/>
    <w:rsid w:val="004A6F98"/>
    <w:rsid w:val="004A7A36"/>
    <w:rsid w:val="004A7B23"/>
    <w:rsid w:val="004B019E"/>
    <w:rsid w:val="004B09E8"/>
    <w:rsid w:val="004B177E"/>
    <w:rsid w:val="004B2712"/>
    <w:rsid w:val="004B6049"/>
    <w:rsid w:val="004B695D"/>
    <w:rsid w:val="004B6F52"/>
    <w:rsid w:val="004B718F"/>
    <w:rsid w:val="004B74F6"/>
    <w:rsid w:val="004B7A83"/>
    <w:rsid w:val="004C29AA"/>
    <w:rsid w:val="004C2A83"/>
    <w:rsid w:val="004C4D45"/>
    <w:rsid w:val="004C583A"/>
    <w:rsid w:val="004C65D6"/>
    <w:rsid w:val="004C725B"/>
    <w:rsid w:val="004C7FCF"/>
    <w:rsid w:val="004D09A6"/>
    <w:rsid w:val="004D1D66"/>
    <w:rsid w:val="004D333C"/>
    <w:rsid w:val="004D373F"/>
    <w:rsid w:val="004D6805"/>
    <w:rsid w:val="004E1BD9"/>
    <w:rsid w:val="004E259C"/>
    <w:rsid w:val="004E271B"/>
    <w:rsid w:val="004E30F4"/>
    <w:rsid w:val="004E5656"/>
    <w:rsid w:val="004E68F0"/>
    <w:rsid w:val="004E6C48"/>
    <w:rsid w:val="004E7359"/>
    <w:rsid w:val="004E7844"/>
    <w:rsid w:val="004F02C4"/>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07CC0"/>
    <w:rsid w:val="00510355"/>
    <w:rsid w:val="0051310F"/>
    <w:rsid w:val="0051473B"/>
    <w:rsid w:val="00515C43"/>
    <w:rsid w:val="00515DFE"/>
    <w:rsid w:val="005161E1"/>
    <w:rsid w:val="0052467E"/>
    <w:rsid w:val="005252D3"/>
    <w:rsid w:val="0052575B"/>
    <w:rsid w:val="00526ECF"/>
    <w:rsid w:val="005277E8"/>
    <w:rsid w:val="00530506"/>
    <w:rsid w:val="00531DBA"/>
    <w:rsid w:val="00532699"/>
    <w:rsid w:val="0053469A"/>
    <w:rsid w:val="005376F3"/>
    <w:rsid w:val="00537FAB"/>
    <w:rsid w:val="0054056D"/>
    <w:rsid w:val="005411F6"/>
    <w:rsid w:val="00542039"/>
    <w:rsid w:val="005427EA"/>
    <w:rsid w:val="00543401"/>
    <w:rsid w:val="0054379B"/>
    <w:rsid w:val="005437B6"/>
    <w:rsid w:val="00546AF3"/>
    <w:rsid w:val="00546F34"/>
    <w:rsid w:val="0055024B"/>
    <w:rsid w:val="0055060E"/>
    <w:rsid w:val="00550EFD"/>
    <w:rsid w:val="00552325"/>
    <w:rsid w:val="00552399"/>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3BE1"/>
    <w:rsid w:val="005B4147"/>
    <w:rsid w:val="005B41F7"/>
    <w:rsid w:val="005B6110"/>
    <w:rsid w:val="005B714C"/>
    <w:rsid w:val="005B74FD"/>
    <w:rsid w:val="005C034C"/>
    <w:rsid w:val="005C2307"/>
    <w:rsid w:val="005C2CAF"/>
    <w:rsid w:val="005C4BA8"/>
    <w:rsid w:val="005C66E4"/>
    <w:rsid w:val="005C696B"/>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1E4B"/>
    <w:rsid w:val="005F2BBB"/>
    <w:rsid w:val="005F51C6"/>
    <w:rsid w:val="005F5547"/>
    <w:rsid w:val="006013ED"/>
    <w:rsid w:val="006036D6"/>
    <w:rsid w:val="00604BF8"/>
    <w:rsid w:val="006077E3"/>
    <w:rsid w:val="0060789F"/>
    <w:rsid w:val="006123EE"/>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5436"/>
    <w:rsid w:val="006472DD"/>
    <w:rsid w:val="00651F84"/>
    <w:rsid w:val="0065449D"/>
    <w:rsid w:val="00655F32"/>
    <w:rsid w:val="00657614"/>
    <w:rsid w:val="00657BC5"/>
    <w:rsid w:val="0066125D"/>
    <w:rsid w:val="006623F2"/>
    <w:rsid w:val="006628BC"/>
    <w:rsid w:val="00670611"/>
    <w:rsid w:val="00670D9D"/>
    <w:rsid w:val="00673B14"/>
    <w:rsid w:val="00674ED9"/>
    <w:rsid w:val="00675DD6"/>
    <w:rsid w:val="00680711"/>
    <w:rsid w:val="00680D12"/>
    <w:rsid w:val="00681949"/>
    <w:rsid w:val="00681ECC"/>
    <w:rsid w:val="00682543"/>
    <w:rsid w:val="0068288F"/>
    <w:rsid w:val="00682DF5"/>
    <w:rsid w:val="00682EBA"/>
    <w:rsid w:val="006834F5"/>
    <w:rsid w:val="00683C2F"/>
    <w:rsid w:val="00684F3B"/>
    <w:rsid w:val="00686C89"/>
    <w:rsid w:val="00687069"/>
    <w:rsid w:val="0068797B"/>
    <w:rsid w:val="00690DE3"/>
    <w:rsid w:val="00691BC7"/>
    <w:rsid w:val="00692B0D"/>
    <w:rsid w:val="00692EA1"/>
    <w:rsid w:val="00695D5A"/>
    <w:rsid w:val="006A08BE"/>
    <w:rsid w:val="006A2A89"/>
    <w:rsid w:val="006A301E"/>
    <w:rsid w:val="006A3721"/>
    <w:rsid w:val="006A3DD7"/>
    <w:rsid w:val="006A3E94"/>
    <w:rsid w:val="006A442F"/>
    <w:rsid w:val="006A4622"/>
    <w:rsid w:val="006A48F0"/>
    <w:rsid w:val="006A4DA7"/>
    <w:rsid w:val="006A5030"/>
    <w:rsid w:val="006B0513"/>
    <w:rsid w:val="006B0F81"/>
    <w:rsid w:val="006B1A1B"/>
    <w:rsid w:val="006B1D4E"/>
    <w:rsid w:val="006B2AFC"/>
    <w:rsid w:val="006B5C77"/>
    <w:rsid w:val="006C0993"/>
    <w:rsid w:val="006C200D"/>
    <w:rsid w:val="006C2DF7"/>
    <w:rsid w:val="006C2E22"/>
    <w:rsid w:val="006C357E"/>
    <w:rsid w:val="006C3983"/>
    <w:rsid w:val="006D2DA8"/>
    <w:rsid w:val="006D3977"/>
    <w:rsid w:val="006D3E5F"/>
    <w:rsid w:val="006D40AF"/>
    <w:rsid w:val="006D44FB"/>
    <w:rsid w:val="006D5144"/>
    <w:rsid w:val="006D67A4"/>
    <w:rsid w:val="006D6A29"/>
    <w:rsid w:val="006D6B9C"/>
    <w:rsid w:val="006D6C02"/>
    <w:rsid w:val="006E2E69"/>
    <w:rsid w:val="006E48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096B"/>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5BC1"/>
    <w:rsid w:val="00776A3C"/>
    <w:rsid w:val="0078061F"/>
    <w:rsid w:val="007813CA"/>
    <w:rsid w:val="007832B6"/>
    <w:rsid w:val="007839A3"/>
    <w:rsid w:val="00787C24"/>
    <w:rsid w:val="00790AB8"/>
    <w:rsid w:val="00791970"/>
    <w:rsid w:val="00793BA3"/>
    <w:rsid w:val="00794664"/>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08A6"/>
    <w:rsid w:val="007E1C11"/>
    <w:rsid w:val="007E237F"/>
    <w:rsid w:val="007E256E"/>
    <w:rsid w:val="007E32DF"/>
    <w:rsid w:val="007F082B"/>
    <w:rsid w:val="007F0E24"/>
    <w:rsid w:val="007F161E"/>
    <w:rsid w:val="007F27DE"/>
    <w:rsid w:val="007F2F82"/>
    <w:rsid w:val="007F4E93"/>
    <w:rsid w:val="007F4F72"/>
    <w:rsid w:val="007F505E"/>
    <w:rsid w:val="007F5160"/>
    <w:rsid w:val="007F51B0"/>
    <w:rsid w:val="007F65A9"/>
    <w:rsid w:val="007F6E12"/>
    <w:rsid w:val="007F6E28"/>
    <w:rsid w:val="008013EC"/>
    <w:rsid w:val="00802FB0"/>
    <w:rsid w:val="00803ED7"/>
    <w:rsid w:val="008045C8"/>
    <w:rsid w:val="00805036"/>
    <w:rsid w:val="00805F9B"/>
    <w:rsid w:val="008069EB"/>
    <w:rsid w:val="008076A7"/>
    <w:rsid w:val="00810D49"/>
    <w:rsid w:val="00810DB2"/>
    <w:rsid w:val="00811483"/>
    <w:rsid w:val="008118B5"/>
    <w:rsid w:val="00811C01"/>
    <w:rsid w:val="00811CFF"/>
    <w:rsid w:val="008123A3"/>
    <w:rsid w:val="008138ED"/>
    <w:rsid w:val="008155B2"/>
    <w:rsid w:val="00815FD8"/>
    <w:rsid w:val="008165AD"/>
    <w:rsid w:val="008171A2"/>
    <w:rsid w:val="00820DAB"/>
    <w:rsid w:val="00821ED8"/>
    <w:rsid w:val="00822107"/>
    <w:rsid w:val="0082237D"/>
    <w:rsid w:val="008238C5"/>
    <w:rsid w:val="008240FF"/>
    <w:rsid w:val="00825028"/>
    <w:rsid w:val="008252CA"/>
    <w:rsid w:val="00826A8F"/>
    <w:rsid w:val="00827875"/>
    <w:rsid w:val="0083299B"/>
    <w:rsid w:val="00834E10"/>
    <w:rsid w:val="00835D6B"/>
    <w:rsid w:val="008361E8"/>
    <w:rsid w:val="008367A9"/>
    <w:rsid w:val="00836DD4"/>
    <w:rsid w:val="00836F93"/>
    <w:rsid w:val="008379E2"/>
    <w:rsid w:val="008415BD"/>
    <w:rsid w:val="008416E5"/>
    <w:rsid w:val="008421EE"/>
    <w:rsid w:val="008501CD"/>
    <w:rsid w:val="008508F1"/>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3D28"/>
    <w:rsid w:val="008846AD"/>
    <w:rsid w:val="00885A35"/>
    <w:rsid w:val="0088634A"/>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B0DA3"/>
    <w:rsid w:val="008B396B"/>
    <w:rsid w:val="008B3CE8"/>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A1A"/>
    <w:rsid w:val="008E5470"/>
    <w:rsid w:val="008F0519"/>
    <w:rsid w:val="008F0AD7"/>
    <w:rsid w:val="008F0CA2"/>
    <w:rsid w:val="008F10A5"/>
    <w:rsid w:val="008F24E0"/>
    <w:rsid w:val="008F27A5"/>
    <w:rsid w:val="008F30A9"/>
    <w:rsid w:val="008F30E1"/>
    <w:rsid w:val="008F4975"/>
    <w:rsid w:val="008F54E5"/>
    <w:rsid w:val="008F6B6C"/>
    <w:rsid w:val="008F733D"/>
    <w:rsid w:val="008F759B"/>
    <w:rsid w:val="008F7859"/>
    <w:rsid w:val="0090068F"/>
    <w:rsid w:val="00900B03"/>
    <w:rsid w:val="009018BE"/>
    <w:rsid w:val="00901C6F"/>
    <w:rsid w:val="00904D91"/>
    <w:rsid w:val="00905A0A"/>
    <w:rsid w:val="00906980"/>
    <w:rsid w:val="00914853"/>
    <w:rsid w:val="0091665C"/>
    <w:rsid w:val="0091732C"/>
    <w:rsid w:val="00921D3D"/>
    <w:rsid w:val="00925DA0"/>
    <w:rsid w:val="009262A4"/>
    <w:rsid w:val="00927438"/>
    <w:rsid w:val="00931F84"/>
    <w:rsid w:val="00935CA1"/>
    <w:rsid w:val="009406D6"/>
    <w:rsid w:val="00941A85"/>
    <w:rsid w:val="00941D34"/>
    <w:rsid w:val="009433CF"/>
    <w:rsid w:val="00943E25"/>
    <w:rsid w:val="0094641E"/>
    <w:rsid w:val="00947400"/>
    <w:rsid w:val="009509D1"/>
    <w:rsid w:val="009515ED"/>
    <w:rsid w:val="00952C42"/>
    <w:rsid w:val="0095363D"/>
    <w:rsid w:val="00954A28"/>
    <w:rsid w:val="00954E5A"/>
    <w:rsid w:val="00956FFB"/>
    <w:rsid w:val="00957502"/>
    <w:rsid w:val="009578DE"/>
    <w:rsid w:val="00961393"/>
    <w:rsid w:val="009623E1"/>
    <w:rsid w:val="009626F8"/>
    <w:rsid w:val="0096422F"/>
    <w:rsid w:val="00964D14"/>
    <w:rsid w:val="00970A98"/>
    <w:rsid w:val="009711B5"/>
    <w:rsid w:val="00971FFC"/>
    <w:rsid w:val="009734C8"/>
    <w:rsid w:val="00973C9D"/>
    <w:rsid w:val="0098090F"/>
    <w:rsid w:val="00982177"/>
    <w:rsid w:val="00983949"/>
    <w:rsid w:val="009847A1"/>
    <w:rsid w:val="00986D06"/>
    <w:rsid w:val="00986D29"/>
    <w:rsid w:val="00990207"/>
    <w:rsid w:val="00990388"/>
    <w:rsid w:val="00992062"/>
    <w:rsid w:val="0099470C"/>
    <w:rsid w:val="00994810"/>
    <w:rsid w:val="00995E7C"/>
    <w:rsid w:val="00996151"/>
    <w:rsid w:val="0099718D"/>
    <w:rsid w:val="009A14B3"/>
    <w:rsid w:val="009A3BDA"/>
    <w:rsid w:val="009A5BBE"/>
    <w:rsid w:val="009A7D20"/>
    <w:rsid w:val="009B05E2"/>
    <w:rsid w:val="009B06E0"/>
    <w:rsid w:val="009C0209"/>
    <w:rsid w:val="009C0410"/>
    <w:rsid w:val="009C0697"/>
    <w:rsid w:val="009C08D3"/>
    <w:rsid w:val="009C0AA6"/>
    <w:rsid w:val="009C1EB4"/>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6943"/>
    <w:rsid w:val="009F7F09"/>
    <w:rsid w:val="00A00D04"/>
    <w:rsid w:val="00A02524"/>
    <w:rsid w:val="00A04E6A"/>
    <w:rsid w:val="00A0636E"/>
    <w:rsid w:val="00A0716F"/>
    <w:rsid w:val="00A071E7"/>
    <w:rsid w:val="00A0729A"/>
    <w:rsid w:val="00A104FE"/>
    <w:rsid w:val="00A1186A"/>
    <w:rsid w:val="00A11BBC"/>
    <w:rsid w:val="00A11E14"/>
    <w:rsid w:val="00A12694"/>
    <w:rsid w:val="00A129E6"/>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1D6D"/>
    <w:rsid w:val="00A6203D"/>
    <w:rsid w:val="00A62631"/>
    <w:rsid w:val="00A637C5"/>
    <w:rsid w:val="00A6460E"/>
    <w:rsid w:val="00A65FF2"/>
    <w:rsid w:val="00A67D97"/>
    <w:rsid w:val="00A70A24"/>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99B"/>
    <w:rsid w:val="00A91FDC"/>
    <w:rsid w:val="00A92AEE"/>
    <w:rsid w:val="00A92F39"/>
    <w:rsid w:val="00A93955"/>
    <w:rsid w:val="00A94D35"/>
    <w:rsid w:val="00A952A8"/>
    <w:rsid w:val="00A96CD8"/>
    <w:rsid w:val="00AA04E4"/>
    <w:rsid w:val="00AA2F2E"/>
    <w:rsid w:val="00AA3DD7"/>
    <w:rsid w:val="00AA3F05"/>
    <w:rsid w:val="00AB1B0D"/>
    <w:rsid w:val="00AB2CF5"/>
    <w:rsid w:val="00AB5B66"/>
    <w:rsid w:val="00AC0E66"/>
    <w:rsid w:val="00AC1406"/>
    <w:rsid w:val="00AC2C4F"/>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654C"/>
    <w:rsid w:val="00B07710"/>
    <w:rsid w:val="00B106EC"/>
    <w:rsid w:val="00B11E21"/>
    <w:rsid w:val="00B1354B"/>
    <w:rsid w:val="00B13FE2"/>
    <w:rsid w:val="00B1460F"/>
    <w:rsid w:val="00B14EBA"/>
    <w:rsid w:val="00B15F9D"/>
    <w:rsid w:val="00B21572"/>
    <w:rsid w:val="00B23FB4"/>
    <w:rsid w:val="00B261B6"/>
    <w:rsid w:val="00B26F46"/>
    <w:rsid w:val="00B3521D"/>
    <w:rsid w:val="00B364F8"/>
    <w:rsid w:val="00B37770"/>
    <w:rsid w:val="00B37B92"/>
    <w:rsid w:val="00B37C46"/>
    <w:rsid w:val="00B40C83"/>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1B4A"/>
    <w:rsid w:val="00B627F1"/>
    <w:rsid w:val="00B6700E"/>
    <w:rsid w:val="00B67537"/>
    <w:rsid w:val="00B67FFD"/>
    <w:rsid w:val="00B70C9B"/>
    <w:rsid w:val="00B715F7"/>
    <w:rsid w:val="00B71A6B"/>
    <w:rsid w:val="00B72F52"/>
    <w:rsid w:val="00B73573"/>
    <w:rsid w:val="00B73801"/>
    <w:rsid w:val="00B739FE"/>
    <w:rsid w:val="00B7415C"/>
    <w:rsid w:val="00B75BE1"/>
    <w:rsid w:val="00B7704D"/>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2F93"/>
    <w:rsid w:val="00BD33A5"/>
    <w:rsid w:val="00BD783B"/>
    <w:rsid w:val="00BE118E"/>
    <w:rsid w:val="00BE14C5"/>
    <w:rsid w:val="00BE1B77"/>
    <w:rsid w:val="00BE2097"/>
    <w:rsid w:val="00BE57EE"/>
    <w:rsid w:val="00BE65FE"/>
    <w:rsid w:val="00BE6F1F"/>
    <w:rsid w:val="00BE77A0"/>
    <w:rsid w:val="00BE7CAD"/>
    <w:rsid w:val="00BF02C8"/>
    <w:rsid w:val="00BF0F6B"/>
    <w:rsid w:val="00BF0F6E"/>
    <w:rsid w:val="00BF3124"/>
    <w:rsid w:val="00BF3872"/>
    <w:rsid w:val="00BF41CD"/>
    <w:rsid w:val="00BF5220"/>
    <w:rsid w:val="00BF56CF"/>
    <w:rsid w:val="00BF5740"/>
    <w:rsid w:val="00BF733F"/>
    <w:rsid w:val="00C00908"/>
    <w:rsid w:val="00C00A91"/>
    <w:rsid w:val="00C0178B"/>
    <w:rsid w:val="00C03A09"/>
    <w:rsid w:val="00C05CCA"/>
    <w:rsid w:val="00C117E7"/>
    <w:rsid w:val="00C13177"/>
    <w:rsid w:val="00C14B08"/>
    <w:rsid w:val="00C15828"/>
    <w:rsid w:val="00C15B37"/>
    <w:rsid w:val="00C16008"/>
    <w:rsid w:val="00C16015"/>
    <w:rsid w:val="00C178D9"/>
    <w:rsid w:val="00C20420"/>
    <w:rsid w:val="00C209F6"/>
    <w:rsid w:val="00C21961"/>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47DA5"/>
    <w:rsid w:val="00C50634"/>
    <w:rsid w:val="00C51123"/>
    <w:rsid w:val="00C52E7F"/>
    <w:rsid w:val="00C53059"/>
    <w:rsid w:val="00C53A70"/>
    <w:rsid w:val="00C53F82"/>
    <w:rsid w:val="00C55C1D"/>
    <w:rsid w:val="00C55DB7"/>
    <w:rsid w:val="00C6379E"/>
    <w:rsid w:val="00C63C96"/>
    <w:rsid w:val="00C643FD"/>
    <w:rsid w:val="00C654D6"/>
    <w:rsid w:val="00C65B24"/>
    <w:rsid w:val="00C70666"/>
    <w:rsid w:val="00C70BE6"/>
    <w:rsid w:val="00C71BC6"/>
    <w:rsid w:val="00C72132"/>
    <w:rsid w:val="00C732EB"/>
    <w:rsid w:val="00C7342F"/>
    <w:rsid w:val="00C75750"/>
    <w:rsid w:val="00C759ED"/>
    <w:rsid w:val="00C7630D"/>
    <w:rsid w:val="00C76A49"/>
    <w:rsid w:val="00C7792C"/>
    <w:rsid w:val="00C77B5E"/>
    <w:rsid w:val="00C80581"/>
    <w:rsid w:val="00C8342B"/>
    <w:rsid w:val="00C85B2D"/>
    <w:rsid w:val="00C86EF0"/>
    <w:rsid w:val="00C9135A"/>
    <w:rsid w:val="00C9274B"/>
    <w:rsid w:val="00C93A86"/>
    <w:rsid w:val="00C94238"/>
    <w:rsid w:val="00C949B9"/>
    <w:rsid w:val="00C94E91"/>
    <w:rsid w:val="00C959B6"/>
    <w:rsid w:val="00C96540"/>
    <w:rsid w:val="00C97871"/>
    <w:rsid w:val="00C97C3C"/>
    <w:rsid w:val="00CA1948"/>
    <w:rsid w:val="00CA1CD2"/>
    <w:rsid w:val="00CA1DC5"/>
    <w:rsid w:val="00CA21DD"/>
    <w:rsid w:val="00CA3553"/>
    <w:rsid w:val="00CA36BA"/>
    <w:rsid w:val="00CA4E74"/>
    <w:rsid w:val="00CA7162"/>
    <w:rsid w:val="00CB00FF"/>
    <w:rsid w:val="00CB0485"/>
    <w:rsid w:val="00CB2918"/>
    <w:rsid w:val="00CB4327"/>
    <w:rsid w:val="00CB6802"/>
    <w:rsid w:val="00CB74FA"/>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47F"/>
    <w:rsid w:val="00CE05F8"/>
    <w:rsid w:val="00CE1FA2"/>
    <w:rsid w:val="00CE2D8B"/>
    <w:rsid w:val="00CE46CD"/>
    <w:rsid w:val="00CE4931"/>
    <w:rsid w:val="00CE70FA"/>
    <w:rsid w:val="00CE742E"/>
    <w:rsid w:val="00CF0FFD"/>
    <w:rsid w:val="00CF4032"/>
    <w:rsid w:val="00CF4B0D"/>
    <w:rsid w:val="00CF5D40"/>
    <w:rsid w:val="00CF5E13"/>
    <w:rsid w:val="00CF62EC"/>
    <w:rsid w:val="00CF658C"/>
    <w:rsid w:val="00CF728A"/>
    <w:rsid w:val="00CF73AD"/>
    <w:rsid w:val="00CF7C68"/>
    <w:rsid w:val="00D0032C"/>
    <w:rsid w:val="00D029F6"/>
    <w:rsid w:val="00D02A97"/>
    <w:rsid w:val="00D041D7"/>
    <w:rsid w:val="00D04AB5"/>
    <w:rsid w:val="00D06413"/>
    <w:rsid w:val="00D070C1"/>
    <w:rsid w:val="00D103CC"/>
    <w:rsid w:val="00D1191B"/>
    <w:rsid w:val="00D12735"/>
    <w:rsid w:val="00D13234"/>
    <w:rsid w:val="00D1426E"/>
    <w:rsid w:val="00D146EB"/>
    <w:rsid w:val="00D158F1"/>
    <w:rsid w:val="00D16514"/>
    <w:rsid w:val="00D206AC"/>
    <w:rsid w:val="00D20A3B"/>
    <w:rsid w:val="00D22303"/>
    <w:rsid w:val="00D234EC"/>
    <w:rsid w:val="00D23519"/>
    <w:rsid w:val="00D24A1A"/>
    <w:rsid w:val="00D25D5C"/>
    <w:rsid w:val="00D26861"/>
    <w:rsid w:val="00D26ADC"/>
    <w:rsid w:val="00D26EE4"/>
    <w:rsid w:val="00D26F4C"/>
    <w:rsid w:val="00D27C5C"/>
    <w:rsid w:val="00D30379"/>
    <w:rsid w:val="00D30F0D"/>
    <w:rsid w:val="00D32669"/>
    <w:rsid w:val="00D349BA"/>
    <w:rsid w:val="00D350EC"/>
    <w:rsid w:val="00D3571A"/>
    <w:rsid w:val="00D35840"/>
    <w:rsid w:val="00D3651B"/>
    <w:rsid w:val="00D367DF"/>
    <w:rsid w:val="00D36E8E"/>
    <w:rsid w:val="00D37823"/>
    <w:rsid w:val="00D403E5"/>
    <w:rsid w:val="00D43589"/>
    <w:rsid w:val="00D44670"/>
    <w:rsid w:val="00D53E79"/>
    <w:rsid w:val="00D54276"/>
    <w:rsid w:val="00D54399"/>
    <w:rsid w:val="00D55904"/>
    <w:rsid w:val="00D60D62"/>
    <w:rsid w:val="00D619F7"/>
    <w:rsid w:val="00D67B2D"/>
    <w:rsid w:val="00D67BE5"/>
    <w:rsid w:val="00D70522"/>
    <w:rsid w:val="00D7130A"/>
    <w:rsid w:val="00D7188D"/>
    <w:rsid w:val="00D72DBB"/>
    <w:rsid w:val="00D746D8"/>
    <w:rsid w:val="00D74C6A"/>
    <w:rsid w:val="00D813F5"/>
    <w:rsid w:val="00D8419A"/>
    <w:rsid w:val="00D85E5D"/>
    <w:rsid w:val="00D86A80"/>
    <w:rsid w:val="00D871B6"/>
    <w:rsid w:val="00D879DD"/>
    <w:rsid w:val="00D906FF"/>
    <w:rsid w:val="00D92A36"/>
    <w:rsid w:val="00D949E1"/>
    <w:rsid w:val="00D95752"/>
    <w:rsid w:val="00D96D9F"/>
    <w:rsid w:val="00D9772A"/>
    <w:rsid w:val="00D97CDA"/>
    <w:rsid w:val="00DA00EC"/>
    <w:rsid w:val="00DA0428"/>
    <w:rsid w:val="00DA047E"/>
    <w:rsid w:val="00DA0735"/>
    <w:rsid w:val="00DA09D7"/>
    <w:rsid w:val="00DA118E"/>
    <w:rsid w:val="00DA35FF"/>
    <w:rsid w:val="00DA4BBA"/>
    <w:rsid w:val="00DA5381"/>
    <w:rsid w:val="00DA652A"/>
    <w:rsid w:val="00DA687F"/>
    <w:rsid w:val="00DB05CD"/>
    <w:rsid w:val="00DB10DC"/>
    <w:rsid w:val="00DB128F"/>
    <w:rsid w:val="00DB1B72"/>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42B6"/>
    <w:rsid w:val="00DD6C05"/>
    <w:rsid w:val="00DD716B"/>
    <w:rsid w:val="00DD73BB"/>
    <w:rsid w:val="00DD7A1D"/>
    <w:rsid w:val="00DE0DD4"/>
    <w:rsid w:val="00DE1EF1"/>
    <w:rsid w:val="00DE2A2F"/>
    <w:rsid w:val="00DE3BEF"/>
    <w:rsid w:val="00DE4397"/>
    <w:rsid w:val="00DE556B"/>
    <w:rsid w:val="00DE6E0D"/>
    <w:rsid w:val="00DE7E1A"/>
    <w:rsid w:val="00DF02AE"/>
    <w:rsid w:val="00DF23E4"/>
    <w:rsid w:val="00DF3732"/>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171DD"/>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56183"/>
    <w:rsid w:val="00E61816"/>
    <w:rsid w:val="00E63937"/>
    <w:rsid w:val="00E7039D"/>
    <w:rsid w:val="00E70545"/>
    <w:rsid w:val="00E7191E"/>
    <w:rsid w:val="00E72F68"/>
    <w:rsid w:val="00E73D8A"/>
    <w:rsid w:val="00E7406C"/>
    <w:rsid w:val="00E74A22"/>
    <w:rsid w:val="00E75478"/>
    <w:rsid w:val="00E7646D"/>
    <w:rsid w:val="00E765BB"/>
    <w:rsid w:val="00E8056E"/>
    <w:rsid w:val="00E813BA"/>
    <w:rsid w:val="00E82E84"/>
    <w:rsid w:val="00E85CAA"/>
    <w:rsid w:val="00E85FB7"/>
    <w:rsid w:val="00E86EFE"/>
    <w:rsid w:val="00E8732F"/>
    <w:rsid w:val="00E91C14"/>
    <w:rsid w:val="00E91EE0"/>
    <w:rsid w:val="00E953B4"/>
    <w:rsid w:val="00E96629"/>
    <w:rsid w:val="00E96C08"/>
    <w:rsid w:val="00E97983"/>
    <w:rsid w:val="00EA13E7"/>
    <w:rsid w:val="00EA3117"/>
    <w:rsid w:val="00EA4201"/>
    <w:rsid w:val="00EA46A9"/>
    <w:rsid w:val="00EA46B3"/>
    <w:rsid w:val="00EA5179"/>
    <w:rsid w:val="00EA713C"/>
    <w:rsid w:val="00EB1C44"/>
    <w:rsid w:val="00EB3078"/>
    <w:rsid w:val="00EB307A"/>
    <w:rsid w:val="00EB30B4"/>
    <w:rsid w:val="00EB3FA4"/>
    <w:rsid w:val="00EB42C4"/>
    <w:rsid w:val="00EB4D48"/>
    <w:rsid w:val="00EB595C"/>
    <w:rsid w:val="00EB5F6A"/>
    <w:rsid w:val="00EB632E"/>
    <w:rsid w:val="00EC0F57"/>
    <w:rsid w:val="00EC4070"/>
    <w:rsid w:val="00EC43BA"/>
    <w:rsid w:val="00EC6798"/>
    <w:rsid w:val="00EC72B6"/>
    <w:rsid w:val="00EC7A0D"/>
    <w:rsid w:val="00EC7EC8"/>
    <w:rsid w:val="00ED1B0E"/>
    <w:rsid w:val="00ED2DF6"/>
    <w:rsid w:val="00ED3E7C"/>
    <w:rsid w:val="00ED48C3"/>
    <w:rsid w:val="00ED5874"/>
    <w:rsid w:val="00ED5E87"/>
    <w:rsid w:val="00ED7AA8"/>
    <w:rsid w:val="00EE2124"/>
    <w:rsid w:val="00EE227C"/>
    <w:rsid w:val="00EE3CE0"/>
    <w:rsid w:val="00EE596F"/>
    <w:rsid w:val="00EE5E28"/>
    <w:rsid w:val="00EF0A16"/>
    <w:rsid w:val="00EF0AB1"/>
    <w:rsid w:val="00EF0E24"/>
    <w:rsid w:val="00EF11ED"/>
    <w:rsid w:val="00EF3C0A"/>
    <w:rsid w:val="00EF4A3D"/>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293F"/>
    <w:rsid w:val="00F4324B"/>
    <w:rsid w:val="00F4442C"/>
    <w:rsid w:val="00F45099"/>
    <w:rsid w:val="00F45AFA"/>
    <w:rsid w:val="00F46454"/>
    <w:rsid w:val="00F478A8"/>
    <w:rsid w:val="00F50C44"/>
    <w:rsid w:val="00F51E97"/>
    <w:rsid w:val="00F52876"/>
    <w:rsid w:val="00F53FF2"/>
    <w:rsid w:val="00F5484E"/>
    <w:rsid w:val="00F551DC"/>
    <w:rsid w:val="00F55541"/>
    <w:rsid w:val="00F5747A"/>
    <w:rsid w:val="00F57EB5"/>
    <w:rsid w:val="00F6182B"/>
    <w:rsid w:val="00F630B6"/>
    <w:rsid w:val="00F63F58"/>
    <w:rsid w:val="00F643C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33DF"/>
    <w:rsid w:val="00F83DB9"/>
    <w:rsid w:val="00F856C9"/>
    <w:rsid w:val="00F86B04"/>
    <w:rsid w:val="00F86ECB"/>
    <w:rsid w:val="00F872FA"/>
    <w:rsid w:val="00F873B8"/>
    <w:rsid w:val="00F907AE"/>
    <w:rsid w:val="00F916F8"/>
    <w:rsid w:val="00F934A2"/>
    <w:rsid w:val="00F93A30"/>
    <w:rsid w:val="00F9432F"/>
    <w:rsid w:val="00F95323"/>
    <w:rsid w:val="00F9559B"/>
    <w:rsid w:val="00F97D36"/>
    <w:rsid w:val="00FA2244"/>
    <w:rsid w:val="00FA3D44"/>
    <w:rsid w:val="00FA4289"/>
    <w:rsid w:val="00FA5773"/>
    <w:rsid w:val="00FA6780"/>
    <w:rsid w:val="00FB002E"/>
    <w:rsid w:val="00FB0CD6"/>
    <w:rsid w:val="00FB267E"/>
    <w:rsid w:val="00FB3A65"/>
    <w:rsid w:val="00FB3FED"/>
    <w:rsid w:val="00FB6A9D"/>
    <w:rsid w:val="00FB6DE2"/>
    <w:rsid w:val="00FC0C28"/>
    <w:rsid w:val="00FC1885"/>
    <w:rsid w:val="00FC440F"/>
    <w:rsid w:val="00FC4C0A"/>
    <w:rsid w:val="00FC67BF"/>
    <w:rsid w:val="00FC78B8"/>
    <w:rsid w:val="00FC7A25"/>
    <w:rsid w:val="00FD0D6C"/>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420E"/>
    <w:rsid w:val="00FF5129"/>
    <w:rsid w:val="00FF5E4A"/>
    <w:rsid w:val="00FF6DDF"/>
    <w:rsid w:val="00FF6F3A"/>
    <w:rsid w:val="00FF75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9639800">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0952467">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14299697">
      <w:bodyDiv w:val="1"/>
      <w:marLeft w:val="0"/>
      <w:marRight w:val="0"/>
      <w:marTop w:val="0"/>
      <w:marBottom w:val="0"/>
      <w:divBdr>
        <w:top w:val="none" w:sz="0" w:space="0" w:color="auto"/>
        <w:left w:val="none" w:sz="0" w:space="0" w:color="auto"/>
        <w:bottom w:val="none" w:sz="0" w:space="0" w:color="auto"/>
        <w:right w:val="none" w:sz="0" w:space="0" w:color="auto"/>
      </w:divBdr>
    </w:div>
    <w:div w:id="115371916">
      <w:bodyDiv w:val="1"/>
      <w:marLeft w:val="0"/>
      <w:marRight w:val="0"/>
      <w:marTop w:val="0"/>
      <w:marBottom w:val="0"/>
      <w:divBdr>
        <w:top w:val="none" w:sz="0" w:space="0" w:color="auto"/>
        <w:left w:val="none" w:sz="0" w:space="0" w:color="auto"/>
        <w:bottom w:val="none" w:sz="0" w:space="0" w:color="auto"/>
        <w:right w:val="none" w:sz="0" w:space="0" w:color="auto"/>
      </w:divBdr>
    </w:div>
    <w:div w:id="131677157">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8041686">
      <w:bodyDiv w:val="1"/>
      <w:marLeft w:val="0"/>
      <w:marRight w:val="0"/>
      <w:marTop w:val="0"/>
      <w:marBottom w:val="0"/>
      <w:divBdr>
        <w:top w:val="none" w:sz="0" w:space="0" w:color="auto"/>
        <w:left w:val="none" w:sz="0" w:space="0" w:color="auto"/>
        <w:bottom w:val="none" w:sz="0" w:space="0" w:color="auto"/>
        <w:right w:val="none" w:sz="0" w:space="0" w:color="auto"/>
      </w:divBdr>
    </w:div>
    <w:div w:id="152569057">
      <w:bodyDiv w:val="1"/>
      <w:marLeft w:val="0"/>
      <w:marRight w:val="0"/>
      <w:marTop w:val="0"/>
      <w:marBottom w:val="0"/>
      <w:divBdr>
        <w:top w:val="none" w:sz="0" w:space="0" w:color="auto"/>
        <w:left w:val="none" w:sz="0" w:space="0" w:color="auto"/>
        <w:bottom w:val="none" w:sz="0" w:space="0" w:color="auto"/>
        <w:right w:val="none" w:sz="0" w:space="0" w:color="auto"/>
      </w:divBdr>
    </w:div>
    <w:div w:id="195822008">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12619307">
      <w:bodyDiv w:val="1"/>
      <w:marLeft w:val="0"/>
      <w:marRight w:val="0"/>
      <w:marTop w:val="0"/>
      <w:marBottom w:val="0"/>
      <w:divBdr>
        <w:top w:val="none" w:sz="0" w:space="0" w:color="auto"/>
        <w:left w:val="none" w:sz="0" w:space="0" w:color="auto"/>
        <w:bottom w:val="none" w:sz="0" w:space="0" w:color="auto"/>
        <w:right w:val="none" w:sz="0" w:space="0" w:color="auto"/>
      </w:divBdr>
    </w:div>
    <w:div w:id="220410183">
      <w:bodyDiv w:val="1"/>
      <w:marLeft w:val="0"/>
      <w:marRight w:val="0"/>
      <w:marTop w:val="0"/>
      <w:marBottom w:val="0"/>
      <w:divBdr>
        <w:top w:val="none" w:sz="0" w:space="0" w:color="auto"/>
        <w:left w:val="none" w:sz="0" w:space="0" w:color="auto"/>
        <w:bottom w:val="none" w:sz="0" w:space="0" w:color="auto"/>
        <w:right w:val="none" w:sz="0" w:space="0" w:color="auto"/>
      </w:divBdr>
    </w:div>
    <w:div w:id="227738707">
      <w:bodyDiv w:val="1"/>
      <w:marLeft w:val="0"/>
      <w:marRight w:val="0"/>
      <w:marTop w:val="0"/>
      <w:marBottom w:val="0"/>
      <w:divBdr>
        <w:top w:val="none" w:sz="0" w:space="0" w:color="auto"/>
        <w:left w:val="none" w:sz="0" w:space="0" w:color="auto"/>
        <w:bottom w:val="none" w:sz="0" w:space="0" w:color="auto"/>
        <w:right w:val="none" w:sz="0" w:space="0" w:color="auto"/>
      </w:divBdr>
    </w:div>
    <w:div w:id="248657969">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24363948">
      <w:bodyDiv w:val="1"/>
      <w:marLeft w:val="0"/>
      <w:marRight w:val="0"/>
      <w:marTop w:val="0"/>
      <w:marBottom w:val="0"/>
      <w:divBdr>
        <w:top w:val="none" w:sz="0" w:space="0" w:color="auto"/>
        <w:left w:val="none" w:sz="0" w:space="0" w:color="auto"/>
        <w:bottom w:val="none" w:sz="0" w:space="0" w:color="auto"/>
        <w:right w:val="none" w:sz="0" w:space="0" w:color="auto"/>
      </w:divBdr>
    </w:div>
    <w:div w:id="357704504">
      <w:bodyDiv w:val="1"/>
      <w:marLeft w:val="0"/>
      <w:marRight w:val="0"/>
      <w:marTop w:val="0"/>
      <w:marBottom w:val="0"/>
      <w:divBdr>
        <w:top w:val="none" w:sz="0" w:space="0" w:color="auto"/>
        <w:left w:val="none" w:sz="0" w:space="0" w:color="auto"/>
        <w:bottom w:val="none" w:sz="0" w:space="0" w:color="auto"/>
        <w:right w:val="none" w:sz="0" w:space="0" w:color="auto"/>
      </w:divBdr>
    </w:div>
    <w:div w:id="370417981">
      <w:bodyDiv w:val="1"/>
      <w:marLeft w:val="0"/>
      <w:marRight w:val="0"/>
      <w:marTop w:val="0"/>
      <w:marBottom w:val="0"/>
      <w:divBdr>
        <w:top w:val="none" w:sz="0" w:space="0" w:color="auto"/>
        <w:left w:val="none" w:sz="0" w:space="0" w:color="auto"/>
        <w:bottom w:val="none" w:sz="0" w:space="0" w:color="auto"/>
        <w:right w:val="none" w:sz="0" w:space="0" w:color="auto"/>
      </w:divBdr>
    </w:div>
    <w:div w:id="373432263">
      <w:bodyDiv w:val="1"/>
      <w:marLeft w:val="0"/>
      <w:marRight w:val="0"/>
      <w:marTop w:val="0"/>
      <w:marBottom w:val="0"/>
      <w:divBdr>
        <w:top w:val="none" w:sz="0" w:space="0" w:color="auto"/>
        <w:left w:val="none" w:sz="0" w:space="0" w:color="auto"/>
        <w:bottom w:val="none" w:sz="0" w:space="0" w:color="auto"/>
        <w:right w:val="none" w:sz="0" w:space="0" w:color="auto"/>
      </w:divBdr>
    </w:div>
    <w:div w:id="409742829">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19010097">
      <w:bodyDiv w:val="1"/>
      <w:marLeft w:val="0"/>
      <w:marRight w:val="0"/>
      <w:marTop w:val="0"/>
      <w:marBottom w:val="0"/>
      <w:divBdr>
        <w:top w:val="none" w:sz="0" w:space="0" w:color="auto"/>
        <w:left w:val="none" w:sz="0" w:space="0" w:color="auto"/>
        <w:bottom w:val="none" w:sz="0" w:space="0" w:color="auto"/>
        <w:right w:val="none" w:sz="0" w:space="0" w:color="auto"/>
      </w:divBdr>
    </w:div>
    <w:div w:id="54467913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10744544">
      <w:bodyDiv w:val="1"/>
      <w:marLeft w:val="0"/>
      <w:marRight w:val="0"/>
      <w:marTop w:val="0"/>
      <w:marBottom w:val="0"/>
      <w:divBdr>
        <w:top w:val="none" w:sz="0" w:space="0" w:color="auto"/>
        <w:left w:val="none" w:sz="0" w:space="0" w:color="auto"/>
        <w:bottom w:val="none" w:sz="0" w:space="0" w:color="auto"/>
        <w:right w:val="none" w:sz="0" w:space="0" w:color="auto"/>
      </w:divBdr>
    </w:div>
    <w:div w:id="61868409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37629391">
      <w:bodyDiv w:val="1"/>
      <w:marLeft w:val="0"/>
      <w:marRight w:val="0"/>
      <w:marTop w:val="0"/>
      <w:marBottom w:val="0"/>
      <w:divBdr>
        <w:top w:val="none" w:sz="0" w:space="0" w:color="auto"/>
        <w:left w:val="none" w:sz="0" w:space="0" w:color="auto"/>
        <w:bottom w:val="none" w:sz="0" w:space="0" w:color="auto"/>
        <w:right w:val="none" w:sz="0" w:space="0" w:color="auto"/>
      </w:divBdr>
    </w:div>
    <w:div w:id="751437096">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13721756">
      <w:bodyDiv w:val="1"/>
      <w:marLeft w:val="0"/>
      <w:marRight w:val="0"/>
      <w:marTop w:val="0"/>
      <w:marBottom w:val="0"/>
      <w:divBdr>
        <w:top w:val="none" w:sz="0" w:space="0" w:color="auto"/>
        <w:left w:val="none" w:sz="0" w:space="0" w:color="auto"/>
        <w:bottom w:val="none" w:sz="0" w:space="0" w:color="auto"/>
        <w:right w:val="none" w:sz="0" w:space="0" w:color="auto"/>
      </w:divBdr>
    </w:div>
    <w:div w:id="826094264">
      <w:bodyDiv w:val="1"/>
      <w:marLeft w:val="0"/>
      <w:marRight w:val="0"/>
      <w:marTop w:val="0"/>
      <w:marBottom w:val="0"/>
      <w:divBdr>
        <w:top w:val="none" w:sz="0" w:space="0" w:color="auto"/>
        <w:left w:val="none" w:sz="0" w:space="0" w:color="auto"/>
        <w:bottom w:val="none" w:sz="0" w:space="0" w:color="auto"/>
        <w:right w:val="none" w:sz="0" w:space="0" w:color="auto"/>
      </w:divBdr>
    </w:div>
    <w:div w:id="844325819">
      <w:bodyDiv w:val="1"/>
      <w:marLeft w:val="0"/>
      <w:marRight w:val="0"/>
      <w:marTop w:val="0"/>
      <w:marBottom w:val="0"/>
      <w:divBdr>
        <w:top w:val="none" w:sz="0" w:space="0" w:color="auto"/>
        <w:left w:val="none" w:sz="0" w:space="0" w:color="auto"/>
        <w:bottom w:val="none" w:sz="0" w:space="0" w:color="auto"/>
        <w:right w:val="none" w:sz="0" w:space="0" w:color="auto"/>
      </w:divBdr>
    </w:div>
    <w:div w:id="848446220">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39726458">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22668948">
      <w:bodyDiv w:val="1"/>
      <w:marLeft w:val="0"/>
      <w:marRight w:val="0"/>
      <w:marTop w:val="0"/>
      <w:marBottom w:val="0"/>
      <w:divBdr>
        <w:top w:val="none" w:sz="0" w:space="0" w:color="auto"/>
        <w:left w:val="none" w:sz="0" w:space="0" w:color="auto"/>
        <w:bottom w:val="none" w:sz="0" w:space="0" w:color="auto"/>
        <w:right w:val="none" w:sz="0" w:space="0" w:color="auto"/>
      </w:divBdr>
    </w:div>
    <w:div w:id="1224875976">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26726290">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35773534">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15696517">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57314961">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37380647">
      <w:bodyDiv w:val="1"/>
      <w:marLeft w:val="0"/>
      <w:marRight w:val="0"/>
      <w:marTop w:val="0"/>
      <w:marBottom w:val="0"/>
      <w:divBdr>
        <w:top w:val="none" w:sz="0" w:space="0" w:color="auto"/>
        <w:left w:val="none" w:sz="0" w:space="0" w:color="auto"/>
        <w:bottom w:val="none" w:sz="0" w:space="0" w:color="auto"/>
        <w:right w:val="none" w:sz="0" w:space="0" w:color="auto"/>
      </w:divBdr>
    </w:div>
    <w:div w:id="1861818606">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8539557">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1982540572">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70954757">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ato" TargetMode="External"/><Relationship Id="rId27" Type="http://schemas.openxmlformats.org/officeDocument/2006/relationships/hyperlink" Target="http://www.sbr.gov.au/software-developers/developer-tools/ato/income-tax-return-obligation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1.3</_Version>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57B855A-D88A-46E8-A9B7-FE337D9EECA4}"/>
</file>

<file path=customXml/itemProps2.xml><?xml version="1.0" encoding="utf-8"?>
<ds:datastoreItem xmlns:ds="http://schemas.openxmlformats.org/officeDocument/2006/customXml" ds:itemID="{8BD88C8D-389C-47A3-9F5B-FD2943F1974A}"/>
</file>

<file path=customXml/itemProps3.xml><?xml version="1.0" encoding="utf-8"?>
<ds:datastoreItem xmlns:ds="http://schemas.openxmlformats.org/officeDocument/2006/customXml" ds:itemID="{8F664AEA-F0E8-443E-B4B0-0C10F71212A5}"/>
</file>

<file path=customXml/itemProps4.xml><?xml version="1.0" encoding="utf-8"?>
<ds:datastoreItem xmlns:ds="http://schemas.openxmlformats.org/officeDocument/2006/customXml" ds:itemID="{00480593-E181-422B-8692-B480E829E03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8</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ATO SMSFAR 2013 Release Notes</vt:lpstr>
    </vt:vector>
  </TitlesOfParts>
  <Company>Standard Business Reporting</Company>
  <LinksUpToDate>false</LinksUpToDate>
  <CharactersWithSpaces>7600</CharactersWithSpaces>
  <SharedDoc>false</SharedDoc>
  <HLinks>
    <vt:vector size="162" baseType="variant">
      <vt:variant>
        <vt:i4>1703938</vt:i4>
      </vt:variant>
      <vt:variant>
        <vt:i4>153</vt:i4>
      </vt:variant>
      <vt:variant>
        <vt:i4>0</vt:i4>
      </vt:variant>
      <vt:variant>
        <vt:i4>5</vt:i4>
      </vt:variant>
      <vt:variant>
        <vt:lpwstr>http://www.sbr.gov.au/software-developers/developer-tools/ato/income-tax-return-obligations/</vt:lpwstr>
      </vt:variant>
      <vt:variant>
        <vt:lpwstr/>
      </vt:variant>
      <vt:variant>
        <vt:i4>4587545</vt:i4>
      </vt:variant>
      <vt:variant>
        <vt:i4>150</vt:i4>
      </vt:variant>
      <vt:variant>
        <vt:i4>0</vt:i4>
      </vt:variant>
      <vt:variant>
        <vt:i4>5</vt:i4>
      </vt:variant>
      <vt:variant>
        <vt:lpwstr>http://www.sbr.gov.au/software-developers/developer-tools/ato</vt:lpwstr>
      </vt:variant>
      <vt:variant>
        <vt:lpwstr/>
      </vt:variant>
      <vt:variant>
        <vt:i4>1703984</vt:i4>
      </vt:variant>
      <vt:variant>
        <vt:i4>143</vt:i4>
      </vt:variant>
      <vt:variant>
        <vt:i4>0</vt:i4>
      </vt:variant>
      <vt:variant>
        <vt:i4>5</vt:i4>
      </vt:variant>
      <vt:variant>
        <vt:lpwstr/>
      </vt:variant>
      <vt:variant>
        <vt:lpwstr>_Toc380071442</vt:lpwstr>
      </vt:variant>
      <vt:variant>
        <vt:i4>1703984</vt:i4>
      </vt:variant>
      <vt:variant>
        <vt:i4>137</vt:i4>
      </vt:variant>
      <vt:variant>
        <vt:i4>0</vt:i4>
      </vt:variant>
      <vt:variant>
        <vt:i4>5</vt:i4>
      </vt:variant>
      <vt:variant>
        <vt:lpwstr/>
      </vt:variant>
      <vt:variant>
        <vt:lpwstr>_Toc380071441</vt:lpwstr>
      </vt:variant>
      <vt:variant>
        <vt:i4>1703984</vt:i4>
      </vt:variant>
      <vt:variant>
        <vt:i4>131</vt:i4>
      </vt:variant>
      <vt:variant>
        <vt:i4>0</vt:i4>
      </vt:variant>
      <vt:variant>
        <vt:i4>5</vt:i4>
      </vt:variant>
      <vt:variant>
        <vt:lpwstr/>
      </vt:variant>
      <vt:variant>
        <vt:lpwstr>_Toc380071440</vt:lpwstr>
      </vt:variant>
      <vt:variant>
        <vt:i4>1900592</vt:i4>
      </vt:variant>
      <vt:variant>
        <vt:i4>125</vt:i4>
      </vt:variant>
      <vt:variant>
        <vt:i4>0</vt:i4>
      </vt:variant>
      <vt:variant>
        <vt:i4>5</vt:i4>
      </vt:variant>
      <vt:variant>
        <vt:lpwstr/>
      </vt:variant>
      <vt:variant>
        <vt:lpwstr>_Toc380071439</vt:lpwstr>
      </vt:variant>
      <vt:variant>
        <vt:i4>1900592</vt:i4>
      </vt:variant>
      <vt:variant>
        <vt:i4>119</vt:i4>
      </vt:variant>
      <vt:variant>
        <vt:i4>0</vt:i4>
      </vt:variant>
      <vt:variant>
        <vt:i4>5</vt:i4>
      </vt:variant>
      <vt:variant>
        <vt:lpwstr/>
      </vt:variant>
      <vt:variant>
        <vt:lpwstr>_Toc380071438</vt:lpwstr>
      </vt:variant>
      <vt:variant>
        <vt:i4>1900592</vt:i4>
      </vt:variant>
      <vt:variant>
        <vt:i4>113</vt:i4>
      </vt:variant>
      <vt:variant>
        <vt:i4>0</vt:i4>
      </vt:variant>
      <vt:variant>
        <vt:i4>5</vt:i4>
      </vt:variant>
      <vt:variant>
        <vt:lpwstr/>
      </vt:variant>
      <vt:variant>
        <vt:lpwstr>_Toc380071437</vt:lpwstr>
      </vt:variant>
      <vt:variant>
        <vt:i4>1900592</vt:i4>
      </vt:variant>
      <vt:variant>
        <vt:i4>107</vt:i4>
      </vt:variant>
      <vt:variant>
        <vt:i4>0</vt:i4>
      </vt:variant>
      <vt:variant>
        <vt:i4>5</vt:i4>
      </vt:variant>
      <vt:variant>
        <vt:lpwstr/>
      </vt:variant>
      <vt:variant>
        <vt:lpwstr>_Toc380071436</vt:lpwstr>
      </vt:variant>
      <vt:variant>
        <vt:i4>1900592</vt:i4>
      </vt:variant>
      <vt:variant>
        <vt:i4>101</vt:i4>
      </vt:variant>
      <vt:variant>
        <vt:i4>0</vt:i4>
      </vt:variant>
      <vt:variant>
        <vt:i4>5</vt:i4>
      </vt:variant>
      <vt:variant>
        <vt:lpwstr/>
      </vt:variant>
      <vt:variant>
        <vt:lpwstr>_Toc380071435</vt:lpwstr>
      </vt:variant>
      <vt:variant>
        <vt:i4>1900592</vt:i4>
      </vt:variant>
      <vt:variant>
        <vt:i4>95</vt:i4>
      </vt:variant>
      <vt:variant>
        <vt:i4>0</vt:i4>
      </vt:variant>
      <vt:variant>
        <vt:i4>5</vt:i4>
      </vt:variant>
      <vt:variant>
        <vt:lpwstr/>
      </vt:variant>
      <vt:variant>
        <vt:lpwstr>_Toc380071434</vt:lpwstr>
      </vt:variant>
      <vt:variant>
        <vt:i4>1900592</vt:i4>
      </vt:variant>
      <vt:variant>
        <vt:i4>89</vt:i4>
      </vt:variant>
      <vt:variant>
        <vt:i4>0</vt:i4>
      </vt:variant>
      <vt:variant>
        <vt:i4>5</vt:i4>
      </vt:variant>
      <vt:variant>
        <vt:lpwstr/>
      </vt:variant>
      <vt:variant>
        <vt:lpwstr>_Toc380071433</vt:lpwstr>
      </vt:variant>
      <vt:variant>
        <vt:i4>1900592</vt:i4>
      </vt:variant>
      <vt:variant>
        <vt:i4>83</vt:i4>
      </vt:variant>
      <vt:variant>
        <vt:i4>0</vt:i4>
      </vt:variant>
      <vt:variant>
        <vt:i4>5</vt:i4>
      </vt:variant>
      <vt:variant>
        <vt:lpwstr/>
      </vt:variant>
      <vt:variant>
        <vt:lpwstr>_Toc380071432</vt:lpwstr>
      </vt:variant>
      <vt:variant>
        <vt:i4>1900592</vt:i4>
      </vt:variant>
      <vt:variant>
        <vt:i4>77</vt:i4>
      </vt:variant>
      <vt:variant>
        <vt:i4>0</vt:i4>
      </vt:variant>
      <vt:variant>
        <vt:i4>5</vt:i4>
      </vt:variant>
      <vt:variant>
        <vt:lpwstr/>
      </vt:variant>
      <vt:variant>
        <vt:lpwstr>_Toc380071431</vt:lpwstr>
      </vt:variant>
      <vt:variant>
        <vt:i4>1900592</vt:i4>
      </vt:variant>
      <vt:variant>
        <vt:i4>71</vt:i4>
      </vt:variant>
      <vt:variant>
        <vt:i4>0</vt:i4>
      </vt:variant>
      <vt:variant>
        <vt:i4>5</vt:i4>
      </vt:variant>
      <vt:variant>
        <vt:lpwstr/>
      </vt:variant>
      <vt:variant>
        <vt:lpwstr>_Toc380071430</vt:lpwstr>
      </vt:variant>
      <vt:variant>
        <vt:i4>1835056</vt:i4>
      </vt:variant>
      <vt:variant>
        <vt:i4>65</vt:i4>
      </vt:variant>
      <vt:variant>
        <vt:i4>0</vt:i4>
      </vt:variant>
      <vt:variant>
        <vt:i4>5</vt:i4>
      </vt:variant>
      <vt:variant>
        <vt:lpwstr/>
      </vt:variant>
      <vt:variant>
        <vt:lpwstr>_Toc380071429</vt:lpwstr>
      </vt:variant>
      <vt:variant>
        <vt:i4>1835056</vt:i4>
      </vt:variant>
      <vt:variant>
        <vt:i4>59</vt:i4>
      </vt:variant>
      <vt:variant>
        <vt:i4>0</vt:i4>
      </vt:variant>
      <vt:variant>
        <vt:i4>5</vt:i4>
      </vt:variant>
      <vt:variant>
        <vt:lpwstr/>
      </vt:variant>
      <vt:variant>
        <vt:lpwstr>_Toc380071428</vt:lpwstr>
      </vt:variant>
      <vt:variant>
        <vt:i4>1835056</vt:i4>
      </vt:variant>
      <vt:variant>
        <vt:i4>53</vt:i4>
      </vt:variant>
      <vt:variant>
        <vt:i4>0</vt:i4>
      </vt:variant>
      <vt:variant>
        <vt:i4>5</vt:i4>
      </vt:variant>
      <vt:variant>
        <vt:lpwstr/>
      </vt:variant>
      <vt:variant>
        <vt:lpwstr>_Toc380071427</vt:lpwstr>
      </vt:variant>
      <vt:variant>
        <vt:i4>1835056</vt:i4>
      </vt:variant>
      <vt:variant>
        <vt:i4>47</vt:i4>
      </vt:variant>
      <vt:variant>
        <vt:i4>0</vt:i4>
      </vt:variant>
      <vt:variant>
        <vt:i4>5</vt:i4>
      </vt:variant>
      <vt:variant>
        <vt:lpwstr/>
      </vt:variant>
      <vt:variant>
        <vt:lpwstr>_Toc380071426</vt:lpwstr>
      </vt:variant>
      <vt:variant>
        <vt:i4>1835056</vt:i4>
      </vt:variant>
      <vt:variant>
        <vt:i4>41</vt:i4>
      </vt:variant>
      <vt:variant>
        <vt:i4>0</vt:i4>
      </vt:variant>
      <vt:variant>
        <vt:i4>5</vt:i4>
      </vt:variant>
      <vt:variant>
        <vt:lpwstr/>
      </vt:variant>
      <vt:variant>
        <vt:lpwstr>_Toc380071425</vt:lpwstr>
      </vt:variant>
      <vt:variant>
        <vt:i4>1835056</vt:i4>
      </vt:variant>
      <vt:variant>
        <vt:i4>35</vt:i4>
      </vt:variant>
      <vt:variant>
        <vt:i4>0</vt:i4>
      </vt:variant>
      <vt:variant>
        <vt:i4>5</vt:i4>
      </vt:variant>
      <vt:variant>
        <vt:lpwstr/>
      </vt:variant>
      <vt:variant>
        <vt:lpwstr>_Toc380071424</vt:lpwstr>
      </vt:variant>
      <vt:variant>
        <vt:i4>1835056</vt:i4>
      </vt:variant>
      <vt:variant>
        <vt:i4>29</vt:i4>
      </vt:variant>
      <vt:variant>
        <vt:i4>0</vt:i4>
      </vt:variant>
      <vt:variant>
        <vt:i4>5</vt:i4>
      </vt:variant>
      <vt:variant>
        <vt:lpwstr/>
      </vt:variant>
      <vt:variant>
        <vt:lpwstr>_Toc380071423</vt:lpwstr>
      </vt:variant>
      <vt:variant>
        <vt:i4>1835056</vt:i4>
      </vt:variant>
      <vt:variant>
        <vt:i4>23</vt:i4>
      </vt:variant>
      <vt:variant>
        <vt:i4>0</vt:i4>
      </vt:variant>
      <vt:variant>
        <vt:i4>5</vt:i4>
      </vt:variant>
      <vt:variant>
        <vt:lpwstr/>
      </vt:variant>
      <vt:variant>
        <vt:lpwstr>_Toc380071422</vt:lpwstr>
      </vt:variant>
      <vt:variant>
        <vt:i4>1835056</vt:i4>
      </vt:variant>
      <vt:variant>
        <vt:i4>17</vt:i4>
      </vt:variant>
      <vt:variant>
        <vt:i4>0</vt:i4>
      </vt:variant>
      <vt:variant>
        <vt:i4>5</vt:i4>
      </vt:variant>
      <vt:variant>
        <vt:lpwstr/>
      </vt:variant>
      <vt:variant>
        <vt:lpwstr>_Toc380071421</vt:lpwstr>
      </vt:variant>
      <vt:variant>
        <vt:i4>1835056</vt:i4>
      </vt:variant>
      <vt:variant>
        <vt:i4>11</vt:i4>
      </vt:variant>
      <vt:variant>
        <vt:i4>0</vt:i4>
      </vt:variant>
      <vt:variant>
        <vt:i4>5</vt:i4>
      </vt:variant>
      <vt:variant>
        <vt:lpwstr/>
      </vt:variant>
      <vt:variant>
        <vt:lpwstr>_Toc380071420</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SMSFAR.0003 2013 Release Notes</dc:title>
  <dc:subject>Release Notes</dc:subject>
  <dc:creator>ATO</dc:creator>
  <dc:description/>
  <cp:lastModifiedBy>uanme</cp:lastModifiedBy>
  <cp:revision>2</cp:revision>
  <cp:lastPrinted>2012-03-21T03:30:00Z</cp:lastPrinted>
  <dcterms:created xsi:type="dcterms:W3CDTF">2014-12-07T01:11:00Z</dcterms:created>
  <dcterms:modified xsi:type="dcterms:W3CDTF">2014-12-07T01:11:00Z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