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485E044E" wp14:editId="59D7F316">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682A22" w:rsidP="00972F47">
            <w:pPr>
              <w:pStyle w:val="ReportTitle"/>
              <w:spacing w:before="60"/>
              <w:ind w:left="440"/>
              <w:rPr>
                <w:rFonts w:cs="Arial"/>
                <w:sz w:val="50"/>
                <w:szCs w:val="50"/>
              </w:rPr>
            </w:pPr>
            <w:r>
              <w:rPr>
                <w:sz w:val="50"/>
              </w:rPr>
              <w:t xml:space="preserve">Partnership </w:t>
            </w:r>
            <w:r w:rsidR="00484CF8">
              <w:rPr>
                <w:sz w:val="50"/>
              </w:rPr>
              <w:t>t</w:t>
            </w:r>
            <w:r>
              <w:rPr>
                <w:sz w:val="50"/>
              </w:rPr>
              <w:t xml:space="preserve">ax </w:t>
            </w:r>
            <w:r w:rsidR="00484CF8">
              <w:rPr>
                <w:sz w:val="50"/>
              </w:rPr>
              <w:t>r</w:t>
            </w:r>
            <w:r>
              <w:rPr>
                <w:sz w:val="50"/>
              </w:rPr>
              <w:t>eturn 2016 (PTR.0005)</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472842" w:rsidRPr="00806054" w:rsidRDefault="00472842" w:rsidP="00472842">
            <w:pPr>
              <w:pStyle w:val="-subtitle"/>
              <w:spacing w:before="240"/>
              <w:ind w:left="425"/>
              <w:rPr>
                <w:rFonts w:ascii="Arial" w:hAnsi="Arial"/>
                <w:sz w:val="28"/>
              </w:rPr>
            </w:pPr>
            <w:r w:rsidRPr="00806054">
              <w:rPr>
                <w:rFonts w:ascii="Arial" w:hAnsi="Arial"/>
                <w:sz w:val="28"/>
              </w:rPr>
              <w:t xml:space="preserve">Date: </w:t>
            </w:r>
            <w:r>
              <w:rPr>
                <w:rFonts w:ascii="Arial" w:hAnsi="Arial"/>
                <w:sz w:val="28"/>
              </w:rPr>
              <w:t>22</w:t>
            </w:r>
            <w:r w:rsidRPr="00EA6315">
              <w:rPr>
                <w:rFonts w:ascii="Arial" w:hAnsi="Arial"/>
                <w:sz w:val="28"/>
                <w:vertAlign w:val="superscript"/>
              </w:rPr>
              <w:t>nd</w:t>
            </w:r>
            <w:r>
              <w:rPr>
                <w:rFonts w:ascii="Arial" w:hAnsi="Arial"/>
                <w:sz w:val="28"/>
              </w:rPr>
              <w:t xml:space="preserve"> June 2017</w:t>
            </w:r>
          </w:p>
          <w:p w:rsidR="00472842" w:rsidRPr="00806054" w:rsidRDefault="00472842" w:rsidP="00472842">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4C956929" wp14:editId="1AF01F6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08F0FC79" wp14:editId="201269D4">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055166">
        <w:trPr>
          <w:trHeight w:val="444"/>
        </w:trPr>
        <w:tc>
          <w:tcPr>
            <w:tcW w:w="1242" w:type="dxa"/>
            <w:shd w:val="clear" w:color="auto" w:fill="C6D9F1" w:themeFill="text2" w:themeFillTint="33"/>
            <w:vAlign w:val="center"/>
          </w:tcPr>
          <w:p w:rsidR="00920D02" w:rsidRDefault="00920D02" w:rsidP="00055166">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055166">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055166">
            <w:pPr>
              <w:pStyle w:val="Maintext"/>
              <w:rPr>
                <w:sz w:val="20"/>
              </w:rPr>
            </w:pPr>
            <w:r w:rsidRPr="00C33A9B">
              <w:rPr>
                <w:b/>
                <w:sz w:val="20"/>
                <w:szCs w:val="20"/>
              </w:rPr>
              <w:t>Description of changes</w:t>
            </w:r>
          </w:p>
        </w:tc>
      </w:tr>
      <w:tr w:rsidR="00472842" w:rsidRPr="00806054" w:rsidTr="009B79AF">
        <w:trPr>
          <w:trHeight w:val="444"/>
        </w:trPr>
        <w:tc>
          <w:tcPr>
            <w:tcW w:w="1242" w:type="dxa"/>
            <w:shd w:val="clear" w:color="auto" w:fill="FFFFFF" w:themeFill="background1"/>
            <w:vAlign w:val="center"/>
          </w:tcPr>
          <w:p w:rsidR="00472842" w:rsidRPr="00806054" w:rsidRDefault="00472842" w:rsidP="009B79AF">
            <w:pPr>
              <w:pStyle w:val="Maintext"/>
              <w:rPr>
                <w:sz w:val="20"/>
                <w:szCs w:val="20"/>
              </w:rPr>
            </w:pPr>
            <w:r>
              <w:rPr>
                <w:sz w:val="20"/>
                <w:szCs w:val="20"/>
              </w:rPr>
              <w:t>1.0</w:t>
            </w:r>
          </w:p>
        </w:tc>
        <w:tc>
          <w:tcPr>
            <w:tcW w:w="1701" w:type="dxa"/>
            <w:shd w:val="clear" w:color="auto" w:fill="FFFFFF" w:themeFill="background1"/>
            <w:vAlign w:val="center"/>
          </w:tcPr>
          <w:p w:rsidR="00472842" w:rsidRPr="00806054" w:rsidRDefault="00472842" w:rsidP="009B79AF">
            <w:pPr>
              <w:pStyle w:val="Maintext"/>
              <w:rPr>
                <w:sz w:val="20"/>
                <w:szCs w:val="20"/>
              </w:rPr>
            </w:pPr>
            <w:r>
              <w:rPr>
                <w:sz w:val="20"/>
                <w:szCs w:val="20"/>
              </w:rPr>
              <w:t>22.06.2017</w:t>
            </w:r>
          </w:p>
        </w:tc>
        <w:tc>
          <w:tcPr>
            <w:tcW w:w="6571" w:type="dxa"/>
            <w:shd w:val="clear" w:color="auto" w:fill="FFFFFF" w:themeFill="background1"/>
            <w:vAlign w:val="center"/>
          </w:tcPr>
          <w:p w:rsidR="00472842" w:rsidRPr="00806054" w:rsidRDefault="00472842" w:rsidP="009B79AF">
            <w:pPr>
              <w:pStyle w:val="Maintext"/>
              <w:rPr>
                <w:sz w:val="20"/>
                <w:szCs w:val="20"/>
              </w:rPr>
            </w:pPr>
            <w:r>
              <w:rPr>
                <w:sz w:val="20"/>
                <w:szCs w:val="20"/>
              </w:rPr>
              <w:t>Versioned to Final. No functional change.</w:t>
            </w:r>
          </w:p>
        </w:tc>
      </w:tr>
      <w:tr w:rsidR="00920D02" w:rsidTr="00055166">
        <w:trPr>
          <w:trHeight w:val="444"/>
        </w:trPr>
        <w:tc>
          <w:tcPr>
            <w:tcW w:w="1242" w:type="dxa"/>
            <w:shd w:val="clear" w:color="auto" w:fill="FFFFFF" w:themeFill="background1"/>
            <w:vAlign w:val="center"/>
          </w:tcPr>
          <w:p w:rsidR="00920D02" w:rsidRPr="00975771" w:rsidRDefault="00920D02" w:rsidP="00055166">
            <w:pPr>
              <w:pStyle w:val="Maintext"/>
              <w:rPr>
                <w:sz w:val="20"/>
                <w:szCs w:val="20"/>
              </w:rPr>
            </w:pPr>
            <w:r w:rsidRPr="00975771">
              <w:rPr>
                <w:sz w:val="20"/>
                <w:szCs w:val="20"/>
              </w:rPr>
              <w:t>0.1</w:t>
            </w:r>
          </w:p>
        </w:tc>
        <w:tc>
          <w:tcPr>
            <w:tcW w:w="1701" w:type="dxa"/>
            <w:shd w:val="clear" w:color="auto" w:fill="FFFFFF" w:themeFill="background1"/>
            <w:vAlign w:val="center"/>
          </w:tcPr>
          <w:p w:rsidR="00920D02" w:rsidRPr="00975771" w:rsidRDefault="0087328B" w:rsidP="00472842">
            <w:pPr>
              <w:pStyle w:val="Maintext"/>
              <w:rPr>
                <w:sz w:val="20"/>
                <w:szCs w:val="20"/>
              </w:rPr>
            </w:pPr>
            <w:r>
              <w:rPr>
                <w:sz w:val="20"/>
                <w:szCs w:val="20"/>
              </w:rPr>
              <w:t>15</w:t>
            </w:r>
            <w:r w:rsidR="00472842">
              <w:rPr>
                <w:sz w:val="20"/>
                <w:szCs w:val="20"/>
              </w:rPr>
              <w:t>.12.</w:t>
            </w:r>
            <w:r>
              <w:rPr>
                <w:sz w:val="20"/>
                <w:szCs w:val="20"/>
              </w:rPr>
              <w:t>2016</w:t>
            </w:r>
          </w:p>
        </w:tc>
        <w:tc>
          <w:tcPr>
            <w:tcW w:w="6571" w:type="dxa"/>
            <w:shd w:val="clear" w:color="auto" w:fill="FFFFFF" w:themeFill="background1"/>
            <w:vAlign w:val="center"/>
          </w:tcPr>
          <w:p w:rsidR="00920D02" w:rsidRPr="00975771" w:rsidRDefault="0087328B" w:rsidP="00055166">
            <w:pPr>
              <w:pStyle w:val="Maintext"/>
              <w:rPr>
                <w:sz w:val="20"/>
                <w:szCs w:val="20"/>
              </w:rPr>
            </w:pPr>
            <w:r>
              <w:rPr>
                <w:sz w:val="20"/>
                <w:szCs w:val="20"/>
              </w:rPr>
              <w:t>Draft for consultation</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5E63D0" w:rsidRDefault="005E63D0" w:rsidP="00A91721">
      <w:pPr>
        <w:pStyle w:val="Version2"/>
        <w:tabs>
          <w:tab w:val="left" w:pos="2835"/>
        </w:tabs>
        <w:rPr>
          <w:sz w:val="20"/>
          <w:szCs w:val="20"/>
        </w:rPr>
      </w:pPr>
      <w:r w:rsidRPr="005E63D0">
        <w:rPr>
          <w:sz w:val="20"/>
          <w:szCs w:val="20"/>
        </w:rPr>
        <w:t>David Baker</w:t>
      </w:r>
      <w:r w:rsidR="00A91721" w:rsidRPr="005E63D0">
        <w:rPr>
          <w:sz w:val="20"/>
          <w:szCs w:val="20"/>
        </w:rPr>
        <w:tab/>
      </w:r>
      <w:r w:rsidR="00FF401B" w:rsidRPr="005E63D0">
        <w:rPr>
          <w:sz w:val="20"/>
          <w:szCs w:val="20"/>
        </w:rPr>
        <w:t>Program</w:t>
      </w:r>
      <w:r w:rsidR="00A91721" w:rsidRPr="005E63D0">
        <w:rPr>
          <w:sz w:val="20"/>
          <w:szCs w:val="20"/>
        </w:rPr>
        <w:t xml:space="preserve"> Manager</w:t>
      </w:r>
    </w:p>
    <w:p w:rsidR="00A91721" w:rsidRPr="005E63D0" w:rsidRDefault="00A91721" w:rsidP="00A91721">
      <w:pPr>
        <w:pStyle w:val="Version2"/>
        <w:tabs>
          <w:tab w:val="left" w:pos="2835"/>
        </w:tabs>
        <w:rPr>
          <w:sz w:val="20"/>
          <w:szCs w:val="20"/>
        </w:rPr>
      </w:pPr>
      <w:r w:rsidRPr="005E63D0">
        <w:rPr>
          <w:sz w:val="20"/>
          <w:szCs w:val="20"/>
        </w:rPr>
        <w:tab/>
        <w:t>Tax Practitioner, Lodgment Strategy and</w:t>
      </w:r>
    </w:p>
    <w:p w:rsidR="00A91721" w:rsidRPr="005E63D0" w:rsidRDefault="00A91721" w:rsidP="00A91721">
      <w:pPr>
        <w:pStyle w:val="Version2"/>
        <w:tabs>
          <w:tab w:val="left" w:pos="2835"/>
        </w:tabs>
        <w:rPr>
          <w:sz w:val="20"/>
          <w:szCs w:val="20"/>
        </w:rPr>
      </w:pPr>
      <w:r w:rsidRPr="005E63D0">
        <w:rPr>
          <w:sz w:val="20"/>
          <w:szCs w:val="20"/>
        </w:rPr>
        <w:tab/>
      </w:r>
      <w:r w:rsidR="00DE1B53" w:rsidRPr="005E63D0">
        <w:rPr>
          <w:sz w:val="20"/>
          <w:szCs w:val="20"/>
        </w:rPr>
        <w:t>Engagement</w:t>
      </w:r>
      <w:r w:rsidRPr="005E63D0">
        <w:rPr>
          <w:sz w:val="20"/>
          <w:szCs w:val="20"/>
        </w:rPr>
        <w:t xml:space="preserve"> Support</w:t>
      </w:r>
    </w:p>
    <w:p w:rsidR="000E7E0F" w:rsidRPr="008F4921" w:rsidRDefault="00A91721" w:rsidP="00A91721">
      <w:pPr>
        <w:pStyle w:val="Version2"/>
        <w:tabs>
          <w:tab w:val="left" w:pos="2835"/>
        </w:tabs>
        <w:rPr>
          <w:sz w:val="20"/>
          <w:szCs w:val="20"/>
        </w:rPr>
      </w:pPr>
      <w:r w:rsidRPr="005E63D0">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Australia </w:t>
      </w:r>
      <w:r w:rsidRPr="0087328B">
        <w:rPr>
          <w:rFonts w:cs="Arial"/>
          <w:sz w:val="20"/>
          <w:szCs w:val="20"/>
        </w:rPr>
        <w:t>201</w:t>
      </w:r>
      <w:r w:rsidR="00472842">
        <w:rPr>
          <w:rFonts w:cs="Arial"/>
          <w:sz w:val="20"/>
          <w:szCs w:val="20"/>
        </w:rPr>
        <w:t>7</w:t>
      </w:r>
      <w:r>
        <w:rPr>
          <w:rFonts w:cs="Arial"/>
          <w:sz w:val="20"/>
          <w:szCs w:val="20"/>
        </w:rPr>
        <w:t xml:space="preserve"> (see exceptions below).</w:t>
      </w:r>
      <w:proofErr w:type="gramEnd"/>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A95CEF"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2212704" w:history="1">
        <w:r w:rsidR="00A95CEF" w:rsidRPr="007F3A4E">
          <w:rPr>
            <w:rStyle w:val="Hyperlink"/>
          </w:rPr>
          <w:t>1.</w:t>
        </w:r>
        <w:r w:rsidR="00A95CEF">
          <w:rPr>
            <w:rFonts w:asciiTheme="minorHAnsi" w:eastAsiaTheme="minorEastAsia" w:hAnsiTheme="minorHAnsi" w:cstheme="minorBidi"/>
            <w:noProof/>
            <w:sz w:val="22"/>
          </w:rPr>
          <w:tab/>
        </w:r>
        <w:r w:rsidR="00A95CEF" w:rsidRPr="007F3A4E">
          <w:rPr>
            <w:rStyle w:val="Hyperlink"/>
          </w:rPr>
          <w:t>Introduction</w:t>
        </w:r>
        <w:r w:rsidR="00A95CEF">
          <w:rPr>
            <w:noProof/>
            <w:webHidden/>
          </w:rPr>
          <w:tab/>
        </w:r>
        <w:r w:rsidR="00A95CEF">
          <w:rPr>
            <w:noProof/>
            <w:webHidden/>
          </w:rPr>
          <w:fldChar w:fldCharType="begin"/>
        </w:r>
        <w:r w:rsidR="00A95CEF">
          <w:rPr>
            <w:noProof/>
            <w:webHidden/>
          </w:rPr>
          <w:instrText xml:space="preserve"> PAGEREF _Toc462212704 \h </w:instrText>
        </w:r>
        <w:r w:rsidR="00A95CEF">
          <w:rPr>
            <w:noProof/>
            <w:webHidden/>
          </w:rPr>
        </w:r>
        <w:r w:rsidR="00A95CEF">
          <w:rPr>
            <w:noProof/>
            <w:webHidden/>
          </w:rPr>
          <w:fldChar w:fldCharType="separate"/>
        </w:r>
        <w:r w:rsidR="00A95CEF">
          <w:rPr>
            <w:noProof/>
            <w:webHidden/>
          </w:rPr>
          <w:t>5</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05" w:history="1">
        <w:r w:rsidR="00A95CEF" w:rsidRPr="007F3A4E">
          <w:rPr>
            <w:rStyle w:val="Hyperlink"/>
          </w:rPr>
          <w:t>1.1.</w:t>
        </w:r>
        <w:r w:rsidR="00A95CEF">
          <w:rPr>
            <w:rFonts w:asciiTheme="minorHAnsi" w:eastAsiaTheme="minorEastAsia" w:hAnsiTheme="minorHAnsi" w:cstheme="minorBidi"/>
            <w:noProof/>
            <w:sz w:val="22"/>
          </w:rPr>
          <w:tab/>
        </w:r>
        <w:r w:rsidR="00A95CEF" w:rsidRPr="007F3A4E">
          <w:rPr>
            <w:rStyle w:val="Hyperlink"/>
          </w:rPr>
          <w:t>Purpose</w:t>
        </w:r>
        <w:r w:rsidR="00A95CEF">
          <w:rPr>
            <w:noProof/>
            <w:webHidden/>
          </w:rPr>
          <w:tab/>
        </w:r>
        <w:r w:rsidR="00A95CEF">
          <w:rPr>
            <w:noProof/>
            <w:webHidden/>
          </w:rPr>
          <w:fldChar w:fldCharType="begin"/>
        </w:r>
        <w:r w:rsidR="00A95CEF">
          <w:rPr>
            <w:noProof/>
            <w:webHidden/>
          </w:rPr>
          <w:instrText xml:space="preserve"> PAGEREF _Toc462212705 \h </w:instrText>
        </w:r>
        <w:r w:rsidR="00A95CEF">
          <w:rPr>
            <w:noProof/>
            <w:webHidden/>
          </w:rPr>
        </w:r>
        <w:r w:rsidR="00A95CEF">
          <w:rPr>
            <w:noProof/>
            <w:webHidden/>
          </w:rPr>
          <w:fldChar w:fldCharType="separate"/>
        </w:r>
        <w:r w:rsidR="00A95CEF">
          <w:rPr>
            <w:noProof/>
            <w:webHidden/>
          </w:rPr>
          <w:t>5</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06" w:history="1">
        <w:r w:rsidR="00A95CEF" w:rsidRPr="007F3A4E">
          <w:rPr>
            <w:rStyle w:val="Hyperlink"/>
          </w:rPr>
          <w:t>1.2.</w:t>
        </w:r>
        <w:r w:rsidR="00A95CEF">
          <w:rPr>
            <w:rFonts w:asciiTheme="minorHAnsi" w:eastAsiaTheme="minorEastAsia" w:hAnsiTheme="minorHAnsi" w:cstheme="minorBidi"/>
            <w:noProof/>
            <w:sz w:val="22"/>
          </w:rPr>
          <w:tab/>
        </w:r>
        <w:r w:rsidR="00A95CEF" w:rsidRPr="007F3A4E">
          <w:rPr>
            <w:rStyle w:val="Hyperlink"/>
          </w:rPr>
          <w:t>Audience</w:t>
        </w:r>
        <w:r w:rsidR="00A95CEF">
          <w:rPr>
            <w:noProof/>
            <w:webHidden/>
          </w:rPr>
          <w:tab/>
        </w:r>
        <w:r w:rsidR="00A95CEF">
          <w:rPr>
            <w:noProof/>
            <w:webHidden/>
          </w:rPr>
          <w:fldChar w:fldCharType="begin"/>
        </w:r>
        <w:r w:rsidR="00A95CEF">
          <w:rPr>
            <w:noProof/>
            <w:webHidden/>
          </w:rPr>
          <w:instrText xml:space="preserve"> PAGEREF _Toc462212706 \h </w:instrText>
        </w:r>
        <w:r w:rsidR="00A95CEF">
          <w:rPr>
            <w:noProof/>
            <w:webHidden/>
          </w:rPr>
        </w:r>
        <w:r w:rsidR="00A95CEF">
          <w:rPr>
            <w:noProof/>
            <w:webHidden/>
          </w:rPr>
          <w:fldChar w:fldCharType="separate"/>
        </w:r>
        <w:r w:rsidR="00A95CEF">
          <w:rPr>
            <w:noProof/>
            <w:webHidden/>
          </w:rPr>
          <w:t>5</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07" w:history="1">
        <w:r w:rsidR="00A95CEF" w:rsidRPr="007F3A4E">
          <w:rPr>
            <w:rStyle w:val="Hyperlink"/>
            <w:bCs/>
          </w:rPr>
          <w:t>1.3.</w:t>
        </w:r>
        <w:r w:rsidR="00A95CEF">
          <w:rPr>
            <w:rFonts w:asciiTheme="minorHAnsi" w:eastAsiaTheme="minorEastAsia" w:hAnsiTheme="minorHAnsi" w:cstheme="minorBidi"/>
            <w:noProof/>
            <w:sz w:val="22"/>
          </w:rPr>
          <w:tab/>
        </w:r>
        <w:r w:rsidR="00A95CEF" w:rsidRPr="007F3A4E">
          <w:rPr>
            <w:rStyle w:val="Hyperlink"/>
          </w:rPr>
          <w:t>Document Content</w:t>
        </w:r>
        <w:r w:rsidR="00A95CEF">
          <w:rPr>
            <w:noProof/>
            <w:webHidden/>
          </w:rPr>
          <w:tab/>
        </w:r>
        <w:r w:rsidR="00A95CEF">
          <w:rPr>
            <w:noProof/>
            <w:webHidden/>
          </w:rPr>
          <w:fldChar w:fldCharType="begin"/>
        </w:r>
        <w:r w:rsidR="00A95CEF">
          <w:rPr>
            <w:noProof/>
            <w:webHidden/>
          </w:rPr>
          <w:instrText xml:space="preserve"> PAGEREF _Toc462212707 \h </w:instrText>
        </w:r>
        <w:r w:rsidR="00A95CEF">
          <w:rPr>
            <w:noProof/>
            <w:webHidden/>
          </w:rPr>
        </w:r>
        <w:r w:rsidR="00A95CEF">
          <w:rPr>
            <w:noProof/>
            <w:webHidden/>
          </w:rPr>
          <w:fldChar w:fldCharType="separate"/>
        </w:r>
        <w:r w:rsidR="00A95CEF">
          <w:rPr>
            <w:noProof/>
            <w:webHidden/>
          </w:rPr>
          <w:t>5</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08" w:history="1">
        <w:r w:rsidR="00A95CEF" w:rsidRPr="007F3A4E">
          <w:rPr>
            <w:rStyle w:val="Hyperlink"/>
          </w:rPr>
          <w:t>1.4.</w:t>
        </w:r>
        <w:r w:rsidR="00A95CEF">
          <w:rPr>
            <w:rFonts w:asciiTheme="minorHAnsi" w:eastAsiaTheme="minorEastAsia" w:hAnsiTheme="minorHAnsi" w:cstheme="minorBidi"/>
            <w:noProof/>
            <w:sz w:val="22"/>
          </w:rPr>
          <w:tab/>
        </w:r>
        <w:r w:rsidR="00A95CEF" w:rsidRPr="007F3A4E">
          <w:rPr>
            <w:rStyle w:val="Hyperlink"/>
          </w:rPr>
          <w:t>Glossary</w:t>
        </w:r>
        <w:r w:rsidR="00A95CEF">
          <w:rPr>
            <w:noProof/>
            <w:webHidden/>
          </w:rPr>
          <w:tab/>
        </w:r>
        <w:r w:rsidR="00A95CEF">
          <w:rPr>
            <w:noProof/>
            <w:webHidden/>
          </w:rPr>
          <w:fldChar w:fldCharType="begin"/>
        </w:r>
        <w:r w:rsidR="00A95CEF">
          <w:rPr>
            <w:noProof/>
            <w:webHidden/>
          </w:rPr>
          <w:instrText xml:space="preserve"> PAGEREF _Toc462212708 \h </w:instrText>
        </w:r>
        <w:r w:rsidR="00A95CEF">
          <w:rPr>
            <w:noProof/>
            <w:webHidden/>
          </w:rPr>
        </w:r>
        <w:r w:rsidR="00A95CEF">
          <w:rPr>
            <w:noProof/>
            <w:webHidden/>
          </w:rPr>
          <w:fldChar w:fldCharType="separate"/>
        </w:r>
        <w:r w:rsidR="00A95CEF">
          <w:rPr>
            <w:noProof/>
            <w:webHidden/>
          </w:rPr>
          <w:t>5</w:t>
        </w:r>
        <w:r w:rsidR="00A95CEF">
          <w:rPr>
            <w:noProof/>
            <w:webHidden/>
          </w:rPr>
          <w:fldChar w:fldCharType="end"/>
        </w:r>
      </w:hyperlink>
    </w:p>
    <w:p w:rsidR="00A95CEF" w:rsidRDefault="000C5C1A">
      <w:pPr>
        <w:pStyle w:val="TOC1"/>
        <w:tabs>
          <w:tab w:val="left" w:pos="440"/>
        </w:tabs>
        <w:rPr>
          <w:rFonts w:asciiTheme="minorHAnsi" w:eastAsiaTheme="minorEastAsia" w:hAnsiTheme="minorHAnsi" w:cstheme="minorBidi"/>
          <w:noProof/>
          <w:sz w:val="22"/>
        </w:rPr>
      </w:pPr>
      <w:hyperlink w:anchor="_Toc462212709" w:history="1">
        <w:r w:rsidR="00A95CEF" w:rsidRPr="007F3A4E">
          <w:rPr>
            <w:rStyle w:val="Hyperlink"/>
          </w:rPr>
          <w:t>2.</w:t>
        </w:r>
        <w:r w:rsidR="00A95CEF">
          <w:rPr>
            <w:rFonts w:asciiTheme="minorHAnsi" w:eastAsiaTheme="minorEastAsia" w:hAnsiTheme="minorHAnsi" w:cstheme="minorBidi"/>
            <w:noProof/>
            <w:sz w:val="22"/>
          </w:rPr>
          <w:tab/>
        </w:r>
        <w:r w:rsidR="00A95CEF" w:rsidRPr="007F3A4E">
          <w:rPr>
            <w:rStyle w:val="Hyperlink"/>
          </w:rPr>
          <w:t>What are the Partnership tax return services?</w:t>
        </w:r>
        <w:r w:rsidR="00A95CEF">
          <w:rPr>
            <w:noProof/>
            <w:webHidden/>
          </w:rPr>
          <w:tab/>
        </w:r>
        <w:r w:rsidR="00A95CEF">
          <w:rPr>
            <w:noProof/>
            <w:webHidden/>
          </w:rPr>
          <w:fldChar w:fldCharType="begin"/>
        </w:r>
        <w:r w:rsidR="00A95CEF">
          <w:rPr>
            <w:noProof/>
            <w:webHidden/>
          </w:rPr>
          <w:instrText xml:space="preserve"> PAGEREF _Toc462212709 \h </w:instrText>
        </w:r>
        <w:r w:rsidR="00A95CEF">
          <w:rPr>
            <w:noProof/>
            <w:webHidden/>
          </w:rPr>
        </w:r>
        <w:r w:rsidR="00A95CEF">
          <w:rPr>
            <w:noProof/>
            <w:webHidden/>
          </w:rPr>
          <w:fldChar w:fldCharType="separate"/>
        </w:r>
        <w:r w:rsidR="00A95CEF">
          <w:rPr>
            <w:noProof/>
            <w:webHidden/>
          </w:rPr>
          <w:t>6</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0" w:history="1">
        <w:r w:rsidR="00A95CEF" w:rsidRPr="007F3A4E">
          <w:rPr>
            <w:rStyle w:val="Hyperlink"/>
          </w:rPr>
          <w:t>2.1</w:t>
        </w:r>
        <w:r w:rsidR="00A95CEF">
          <w:rPr>
            <w:rFonts w:asciiTheme="minorHAnsi" w:eastAsiaTheme="minorEastAsia" w:hAnsiTheme="minorHAnsi" w:cstheme="minorBidi"/>
            <w:noProof/>
            <w:sz w:val="22"/>
          </w:rPr>
          <w:tab/>
        </w:r>
        <w:r w:rsidR="00A95CEF" w:rsidRPr="007F3A4E">
          <w:rPr>
            <w:rStyle w:val="Hyperlink"/>
          </w:rPr>
          <w:t>Where SBR fits into PTR lodgment obligations</w:t>
        </w:r>
        <w:r w:rsidR="00A95CEF">
          <w:rPr>
            <w:noProof/>
            <w:webHidden/>
          </w:rPr>
          <w:tab/>
        </w:r>
        <w:r w:rsidR="00A95CEF">
          <w:rPr>
            <w:noProof/>
            <w:webHidden/>
          </w:rPr>
          <w:fldChar w:fldCharType="begin"/>
        </w:r>
        <w:r w:rsidR="00A95CEF">
          <w:rPr>
            <w:noProof/>
            <w:webHidden/>
          </w:rPr>
          <w:instrText xml:space="preserve"> PAGEREF _Toc462212710 \h </w:instrText>
        </w:r>
        <w:r w:rsidR="00A95CEF">
          <w:rPr>
            <w:noProof/>
            <w:webHidden/>
          </w:rPr>
        </w:r>
        <w:r w:rsidR="00A95CEF">
          <w:rPr>
            <w:noProof/>
            <w:webHidden/>
          </w:rPr>
          <w:fldChar w:fldCharType="separate"/>
        </w:r>
        <w:r w:rsidR="00A95CEF">
          <w:rPr>
            <w:noProof/>
            <w:webHidden/>
          </w:rPr>
          <w:t>6</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1" w:history="1">
        <w:r w:rsidR="00A95CEF" w:rsidRPr="007F3A4E">
          <w:rPr>
            <w:rStyle w:val="Hyperlink"/>
          </w:rPr>
          <w:t>2.2</w:t>
        </w:r>
        <w:r w:rsidR="00A95CEF">
          <w:rPr>
            <w:rFonts w:asciiTheme="minorHAnsi" w:eastAsiaTheme="minorEastAsia" w:hAnsiTheme="minorHAnsi" w:cstheme="minorBidi"/>
            <w:noProof/>
            <w:sz w:val="22"/>
          </w:rPr>
          <w:tab/>
        </w:r>
        <w:r w:rsidR="00A95CEF" w:rsidRPr="007F3A4E">
          <w:rPr>
            <w:rStyle w:val="Hyperlink"/>
          </w:rPr>
          <w:t>Schedules</w:t>
        </w:r>
        <w:r w:rsidR="00A95CEF">
          <w:rPr>
            <w:noProof/>
            <w:webHidden/>
          </w:rPr>
          <w:tab/>
        </w:r>
        <w:r w:rsidR="00A95CEF">
          <w:rPr>
            <w:noProof/>
            <w:webHidden/>
          </w:rPr>
          <w:fldChar w:fldCharType="begin"/>
        </w:r>
        <w:r w:rsidR="00A95CEF">
          <w:rPr>
            <w:noProof/>
            <w:webHidden/>
          </w:rPr>
          <w:instrText xml:space="preserve"> PAGEREF _Toc462212711 \h </w:instrText>
        </w:r>
        <w:r w:rsidR="00A95CEF">
          <w:rPr>
            <w:noProof/>
            <w:webHidden/>
          </w:rPr>
        </w:r>
        <w:r w:rsidR="00A95CEF">
          <w:rPr>
            <w:noProof/>
            <w:webHidden/>
          </w:rPr>
          <w:fldChar w:fldCharType="separate"/>
        </w:r>
        <w:r w:rsidR="00A95CEF">
          <w:rPr>
            <w:noProof/>
            <w:webHidden/>
          </w:rPr>
          <w:t>7</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2" w:history="1">
        <w:r w:rsidR="00A95CEF" w:rsidRPr="007F3A4E">
          <w:rPr>
            <w:rStyle w:val="Hyperlink"/>
          </w:rPr>
          <w:t>2.3</w:t>
        </w:r>
        <w:r w:rsidR="00A95CEF">
          <w:rPr>
            <w:rFonts w:asciiTheme="minorHAnsi" w:eastAsiaTheme="minorEastAsia" w:hAnsiTheme="minorHAnsi" w:cstheme="minorBidi"/>
            <w:noProof/>
            <w:sz w:val="22"/>
          </w:rPr>
          <w:tab/>
        </w:r>
        <w:r w:rsidR="00A95CEF" w:rsidRPr="007F3A4E">
          <w:rPr>
            <w:rStyle w:val="Hyperlink"/>
          </w:rPr>
          <w:t>Interactions</w:t>
        </w:r>
        <w:r w:rsidR="00A95CEF">
          <w:rPr>
            <w:noProof/>
            <w:webHidden/>
          </w:rPr>
          <w:tab/>
        </w:r>
        <w:r w:rsidR="00A95CEF">
          <w:rPr>
            <w:noProof/>
            <w:webHidden/>
          </w:rPr>
          <w:fldChar w:fldCharType="begin"/>
        </w:r>
        <w:r w:rsidR="00A95CEF">
          <w:rPr>
            <w:noProof/>
            <w:webHidden/>
          </w:rPr>
          <w:instrText xml:space="preserve"> PAGEREF _Toc462212712 \h </w:instrText>
        </w:r>
        <w:r w:rsidR="00A95CEF">
          <w:rPr>
            <w:noProof/>
            <w:webHidden/>
          </w:rPr>
        </w:r>
        <w:r w:rsidR="00A95CEF">
          <w:rPr>
            <w:noProof/>
            <w:webHidden/>
          </w:rPr>
          <w:fldChar w:fldCharType="separate"/>
        </w:r>
        <w:r w:rsidR="00A95CEF">
          <w:rPr>
            <w:noProof/>
            <w:webHidden/>
          </w:rPr>
          <w:t>7</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3" w:history="1">
        <w:r w:rsidR="00A95CEF" w:rsidRPr="007F3A4E">
          <w:rPr>
            <w:rStyle w:val="Hyperlink"/>
          </w:rPr>
          <w:t>2.4</w:t>
        </w:r>
        <w:r w:rsidR="00A95CEF">
          <w:rPr>
            <w:rFonts w:asciiTheme="minorHAnsi" w:eastAsiaTheme="minorEastAsia" w:hAnsiTheme="minorHAnsi" w:cstheme="minorBidi"/>
            <w:noProof/>
            <w:sz w:val="22"/>
          </w:rPr>
          <w:tab/>
        </w:r>
        <w:r w:rsidR="00A95CEF" w:rsidRPr="007F3A4E">
          <w:rPr>
            <w:rStyle w:val="Hyperlink"/>
          </w:rPr>
          <w:t>Channels</w:t>
        </w:r>
        <w:r w:rsidR="00A95CEF">
          <w:rPr>
            <w:noProof/>
            <w:webHidden/>
          </w:rPr>
          <w:tab/>
        </w:r>
        <w:r w:rsidR="00A95CEF">
          <w:rPr>
            <w:noProof/>
            <w:webHidden/>
          </w:rPr>
          <w:fldChar w:fldCharType="begin"/>
        </w:r>
        <w:r w:rsidR="00A95CEF">
          <w:rPr>
            <w:noProof/>
            <w:webHidden/>
          </w:rPr>
          <w:instrText xml:space="preserve"> PAGEREF _Toc462212713 \h </w:instrText>
        </w:r>
        <w:r w:rsidR="00A95CEF">
          <w:rPr>
            <w:noProof/>
            <w:webHidden/>
          </w:rPr>
        </w:r>
        <w:r w:rsidR="00A95CEF">
          <w:rPr>
            <w:noProof/>
            <w:webHidden/>
          </w:rPr>
          <w:fldChar w:fldCharType="separate"/>
        </w:r>
        <w:r w:rsidR="00A95CEF">
          <w:rPr>
            <w:noProof/>
            <w:webHidden/>
          </w:rPr>
          <w:t>7</w:t>
        </w:r>
        <w:r w:rsidR="00A95CEF">
          <w:rPr>
            <w:noProof/>
            <w:webHidden/>
          </w:rPr>
          <w:fldChar w:fldCharType="end"/>
        </w:r>
      </w:hyperlink>
    </w:p>
    <w:p w:rsidR="00A95CEF" w:rsidRDefault="000C5C1A">
      <w:pPr>
        <w:pStyle w:val="TOC1"/>
        <w:tabs>
          <w:tab w:val="left" w:pos="440"/>
        </w:tabs>
        <w:rPr>
          <w:rFonts w:asciiTheme="minorHAnsi" w:eastAsiaTheme="minorEastAsia" w:hAnsiTheme="minorHAnsi" w:cstheme="minorBidi"/>
          <w:noProof/>
          <w:sz w:val="22"/>
        </w:rPr>
      </w:pPr>
      <w:hyperlink w:anchor="_Toc462212714" w:history="1">
        <w:r w:rsidR="00A95CEF" w:rsidRPr="007F3A4E">
          <w:rPr>
            <w:rStyle w:val="Hyperlink"/>
          </w:rPr>
          <w:t>3.</w:t>
        </w:r>
        <w:r w:rsidR="00A95CEF">
          <w:rPr>
            <w:rFonts w:asciiTheme="minorHAnsi" w:eastAsiaTheme="minorEastAsia" w:hAnsiTheme="minorHAnsi" w:cstheme="minorBidi"/>
            <w:noProof/>
            <w:sz w:val="22"/>
          </w:rPr>
          <w:tab/>
        </w:r>
        <w:r w:rsidR="00A95CEF" w:rsidRPr="007F3A4E">
          <w:rPr>
            <w:rStyle w:val="Hyperlink"/>
          </w:rPr>
          <w:t>Authorisation</w:t>
        </w:r>
        <w:r w:rsidR="00A95CEF">
          <w:rPr>
            <w:noProof/>
            <w:webHidden/>
          </w:rPr>
          <w:tab/>
        </w:r>
        <w:r w:rsidR="00A95CEF">
          <w:rPr>
            <w:noProof/>
            <w:webHidden/>
          </w:rPr>
          <w:fldChar w:fldCharType="begin"/>
        </w:r>
        <w:r w:rsidR="00A95CEF">
          <w:rPr>
            <w:noProof/>
            <w:webHidden/>
          </w:rPr>
          <w:instrText xml:space="preserve"> PAGEREF _Toc462212714 \h </w:instrText>
        </w:r>
        <w:r w:rsidR="00A95CEF">
          <w:rPr>
            <w:noProof/>
            <w:webHidden/>
          </w:rPr>
        </w:r>
        <w:r w:rsidR="00A95CEF">
          <w:rPr>
            <w:noProof/>
            <w:webHidden/>
          </w:rPr>
          <w:fldChar w:fldCharType="separate"/>
        </w:r>
        <w:r w:rsidR="00A95CEF">
          <w:rPr>
            <w:noProof/>
            <w:webHidden/>
          </w:rPr>
          <w:t>8</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5" w:history="1">
        <w:r w:rsidR="00A95CEF" w:rsidRPr="007F3A4E">
          <w:rPr>
            <w:rStyle w:val="Hyperlink"/>
          </w:rPr>
          <w:t>3.1</w:t>
        </w:r>
        <w:r w:rsidR="00A95CEF">
          <w:rPr>
            <w:rFonts w:asciiTheme="minorHAnsi" w:eastAsiaTheme="minorEastAsia" w:hAnsiTheme="minorHAnsi" w:cstheme="minorBidi"/>
            <w:noProof/>
            <w:sz w:val="22"/>
          </w:rPr>
          <w:tab/>
        </w:r>
        <w:r w:rsidR="00A95CEF" w:rsidRPr="007F3A4E">
          <w:rPr>
            <w:rStyle w:val="Hyperlink"/>
          </w:rPr>
          <w:t>Intermediary Relationship</w:t>
        </w:r>
        <w:r w:rsidR="00A95CEF">
          <w:rPr>
            <w:noProof/>
            <w:webHidden/>
          </w:rPr>
          <w:tab/>
        </w:r>
        <w:r w:rsidR="00A95CEF">
          <w:rPr>
            <w:noProof/>
            <w:webHidden/>
          </w:rPr>
          <w:fldChar w:fldCharType="begin"/>
        </w:r>
        <w:r w:rsidR="00A95CEF">
          <w:rPr>
            <w:noProof/>
            <w:webHidden/>
          </w:rPr>
          <w:instrText xml:space="preserve"> PAGEREF _Toc462212715 \h </w:instrText>
        </w:r>
        <w:r w:rsidR="00A95CEF">
          <w:rPr>
            <w:noProof/>
            <w:webHidden/>
          </w:rPr>
        </w:r>
        <w:r w:rsidR="00A95CEF">
          <w:rPr>
            <w:noProof/>
            <w:webHidden/>
          </w:rPr>
          <w:fldChar w:fldCharType="separate"/>
        </w:r>
        <w:r w:rsidR="00A95CEF">
          <w:rPr>
            <w:noProof/>
            <w:webHidden/>
          </w:rPr>
          <w:t>8</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6" w:history="1">
        <w:r w:rsidR="00A95CEF" w:rsidRPr="007F3A4E">
          <w:rPr>
            <w:rStyle w:val="Hyperlink"/>
          </w:rPr>
          <w:t>3.2</w:t>
        </w:r>
        <w:r w:rsidR="00A95CEF">
          <w:rPr>
            <w:rFonts w:asciiTheme="minorHAnsi" w:eastAsiaTheme="minorEastAsia" w:hAnsiTheme="minorHAnsi" w:cstheme="minorBidi"/>
            <w:noProof/>
            <w:sz w:val="22"/>
          </w:rPr>
          <w:tab/>
        </w:r>
        <w:r w:rsidR="00A95CEF" w:rsidRPr="007F3A4E">
          <w:rPr>
            <w:rStyle w:val="Hyperlink"/>
          </w:rPr>
          <w:t>Access Manager</w:t>
        </w:r>
        <w:r w:rsidR="00A95CEF">
          <w:rPr>
            <w:noProof/>
            <w:webHidden/>
          </w:rPr>
          <w:tab/>
        </w:r>
        <w:r w:rsidR="00A95CEF">
          <w:rPr>
            <w:noProof/>
            <w:webHidden/>
          </w:rPr>
          <w:fldChar w:fldCharType="begin"/>
        </w:r>
        <w:r w:rsidR="00A95CEF">
          <w:rPr>
            <w:noProof/>
            <w:webHidden/>
          </w:rPr>
          <w:instrText xml:space="preserve"> PAGEREF _Toc462212716 \h </w:instrText>
        </w:r>
        <w:r w:rsidR="00A95CEF">
          <w:rPr>
            <w:noProof/>
            <w:webHidden/>
          </w:rPr>
        </w:r>
        <w:r w:rsidR="00A95CEF">
          <w:rPr>
            <w:noProof/>
            <w:webHidden/>
          </w:rPr>
          <w:fldChar w:fldCharType="separate"/>
        </w:r>
        <w:r w:rsidR="00A95CEF">
          <w:rPr>
            <w:noProof/>
            <w:webHidden/>
          </w:rPr>
          <w:t>8</w:t>
        </w:r>
        <w:r w:rsidR="00A95CEF">
          <w:rPr>
            <w:noProof/>
            <w:webHidden/>
          </w:rPr>
          <w:fldChar w:fldCharType="end"/>
        </w:r>
      </w:hyperlink>
    </w:p>
    <w:p w:rsidR="00A95CEF" w:rsidRDefault="000C5C1A">
      <w:pPr>
        <w:pStyle w:val="TOC1"/>
        <w:tabs>
          <w:tab w:val="left" w:pos="440"/>
        </w:tabs>
        <w:rPr>
          <w:rFonts w:asciiTheme="minorHAnsi" w:eastAsiaTheme="minorEastAsia" w:hAnsiTheme="minorHAnsi" w:cstheme="minorBidi"/>
          <w:noProof/>
          <w:sz w:val="22"/>
        </w:rPr>
      </w:pPr>
      <w:hyperlink w:anchor="_Toc462212717" w:history="1">
        <w:r w:rsidR="00A95CEF" w:rsidRPr="007F3A4E">
          <w:rPr>
            <w:rStyle w:val="Hyperlink"/>
          </w:rPr>
          <w:t>4.</w:t>
        </w:r>
        <w:r w:rsidR="00A95CEF">
          <w:rPr>
            <w:rFonts w:asciiTheme="minorHAnsi" w:eastAsiaTheme="minorEastAsia" w:hAnsiTheme="minorHAnsi" w:cstheme="minorBidi"/>
            <w:noProof/>
            <w:sz w:val="22"/>
          </w:rPr>
          <w:tab/>
        </w:r>
        <w:r w:rsidR="00A95CEF" w:rsidRPr="007F3A4E">
          <w:rPr>
            <w:rStyle w:val="Hyperlink"/>
          </w:rPr>
          <w:t>Constraints and Known Issues</w:t>
        </w:r>
        <w:r w:rsidR="00A95CEF">
          <w:rPr>
            <w:noProof/>
            <w:webHidden/>
          </w:rPr>
          <w:tab/>
        </w:r>
        <w:r w:rsidR="00A95CEF">
          <w:rPr>
            <w:noProof/>
            <w:webHidden/>
          </w:rPr>
          <w:fldChar w:fldCharType="begin"/>
        </w:r>
        <w:r w:rsidR="00A95CEF">
          <w:rPr>
            <w:noProof/>
            <w:webHidden/>
          </w:rPr>
          <w:instrText xml:space="preserve"> PAGEREF _Toc462212717 \h </w:instrText>
        </w:r>
        <w:r w:rsidR="00A95CEF">
          <w:rPr>
            <w:noProof/>
            <w:webHidden/>
          </w:rPr>
        </w:r>
        <w:r w:rsidR="00A95CEF">
          <w:rPr>
            <w:noProof/>
            <w:webHidden/>
          </w:rPr>
          <w:fldChar w:fldCharType="separate"/>
        </w:r>
        <w:r w:rsidR="00A95CEF">
          <w:rPr>
            <w:noProof/>
            <w:webHidden/>
          </w:rPr>
          <w:t>9</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8" w:history="1">
        <w:r w:rsidR="00A95CEF" w:rsidRPr="007F3A4E">
          <w:rPr>
            <w:rStyle w:val="Hyperlink"/>
          </w:rPr>
          <w:t>4.1</w:t>
        </w:r>
        <w:r w:rsidR="00A95CEF">
          <w:rPr>
            <w:rFonts w:asciiTheme="minorHAnsi" w:eastAsiaTheme="minorEastAsia" w:hAnsiTheme="minorHAnsi" w:cstheme="minorBidi"/>
            <w:noProof/>
            <w:sz w:val="22"/>
          </w:rPr>
          <w:tab/>
        </w:r>
        <w:r w:rsidR="00A95CEF" w:rsidRPr="007F3A4E">
          <w:rPr>
            <w:rStyle w:val="Hyperlink"/>
          </w:rPr>
          <w:t>Constraints When Using This Service</w:t>
        </w:r>
        <w:r w:rsidR="00A95CEF">
          <w:rPr>
            <w:noProof/>
            <w:webHidden/>
          </w:rPr>
          <w:tab/>
        </w:r>
        <w:r w:rsidR="00A95CEF">
          <w:rPr>
            <w:noProof/>
            <w:webHidden/>
          </w:rPr>
          <w:fldChar w:fldCharType="begin"/>
        </w:r>
        <w:r w:rsidR="00A95CEF">
          <w:rPr>
            <w:noProof/>
            <w:webHidden/>
          </w:rPr>
          <w:instrText xml:space="preserve"> PAGEREF _Toc462212718 \h </w:instrText>
        </w:r>
        <w:r w:rsidR="00A95CEF">
          <w:rPr>
            <w:noProof/>
            <w:webHidden/>
          </w:rPr>
        </w:r>
        <w:r w:rsidR="00A95CEF">
          <w:rPr>
            <w:noProof/>
            <w:webHidden/>
          </w:rPr>
          <w:fldChar w:fldCharType="separate"/>
        </w:r>
        <w:r w:rsidR="00A95CEF">
          <w:rPr>
            <w:noProof/>
            <w:webHidden/>
          </w:rPr>
          <w:t>9</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19" w:history="1">
        <w:r w:rsidR="00A95CEF" w:rsidRPr="007F3A4E">
          <w:rPr>
            <w:rStyle w:val="Hyperlink"/>
          </w:rPr>
          <w:t>4.2</w:t>
        </w:r>
        <w:r w:rsidR="00A95CEF">
          <w:rPr>
            <w:rFonts w:asciiTheme="minorHAnsi" w:eastAsiaTheme="minorEastAsia" w:hAnsiTheme="minorHAnsi" w:cstheme="minorBidi"/>
            <w:noProof/>
            <w:sz w:val="22"/>
          </w:rPr>
          <w:tab/>
        </w:r>
        <w:r w:rsidR="00A95CEF" w:rsidRPr="007F3A4E">
          <w:rPr>
            <w:rStyle w:val="Hyperlink"/>
          </w:rPr>
          <w:t>Known Issues</w:t>
        </w:r>
        <w:r w:rsidR="00A95CEF">
          <w:rPr>
            <w:noProof/>
            <w:webHidden/>
          </w:rPr>
          <w:tab/>
        </w:r>
        <w:r w:rsidR="00A95CEF">
          <w:rPr>
            <w:noProof/>
            <w:webHidden/>
          </w:rPr>
          <w:fldChar w:fldCharType="begin"/>
        </w:r>
        <w:r w:rsidR="00A95CEF">
          <w:rPr>
            <w:noProof/>
            <w:webHidden/>
          </w:rPr>
          <w:instrText xml:space="preserve"> PAGEREF _Toc462212719 \h </w:instrText>
        </w:r>
        <w:r w:rsidR="00A95CEF">
          <w:rPr>
            <w:noProof/>
            <w:webHidden/>
          </w:rPr>
        </w:r>
        <w:r w:rsidR="00A95CEF">
          <w:rPr>
            <w:noProof/>
            <w:webHidden/>
          </w:rPr>
          <w:fldChar w:fldCharType="separate"/>
        </w:r>
        <w:r w:rsidR="00A95CEF">
          <w:rPr>
            <w:noProof/>
            <w:webHidden/>
          </w:rPr>
          <w:t>9</w:t>
        </w:r>
        <w:r w:rsidR="00A95CEF">
          <w:rPr>
            <w:noProof/>
            <w:webHidden/>
          </w:rPr>
          <w:fldChar w:fldCharType="end"/>
        </w:r>
      </w:hyperlink>
    </w:p>
    <w:p w:rsidR="00A95CEF" w:rsidRDefault="000C5C1A">
      <w:pPr>
        <w:pStyle w:val="TOC1"/>
        <w:tabs>
          <w:tab w:val="left" w:pos="440"/>
        </w:tabs>
        <w:rPr>
          <w:rFonts w:asciiTheme="minorHAnsi" w:eastAsiaTheme="minorEastAsia" w:hAnsiTheme="minorHAnsi" w:cstheme="minorBidi"/>
          <w:noProof/>
          <w:sz w:val="22"/>
        </w:rPr>
      </w:pPr>
      <w:hyperlink w:anchor="_Toc462212720" w:history="1">
        <w:r w:rsidR="00A95CEF" w:rsidRPr="007F3A4E">
          <w:rPr>
            <w:rStyle w:val="Hyperlink"/>
          </w:rPr>
          <w:t>5.</w:t>
        </w:r>
        <w:r w:rsidR="00A95CEF">
          <w:rPr>
            <w:rFonts w:asciiTheme="minorHAnsi" w:eastAsiaTheme="minorEastAsia" w:hAnsiTheme="minorHAnsi" w:cstheme="minorBidi"/>
            <w:noProof/>
            <w:sz w:val="22"/>
          </w:rPr>
          <w:tab/>
        </w:r>
        <w:r w:rsidR="00A95CEF" w:rsidRPr="007F3A4E">
          <w:rPr>
            <w:rStyle w:val="Hyperlink"/>
          </w:rPr>
          <w:t>Taxpayer Declarations</w:t>
        </w:r>
        <w:r w:rsidR="00A95CEF">
          <w:rPr>
            <w:noProof/>
            <w:webHidden/>
          </w:rPr>
          <w:tab/>
        </w:r>
        <w:r w:rsidR="00A95CEF">
          <w:rPr>
            <w:noProof/>
            <w:webHidden/>
          </w:rPr>
          <w:fldChar w:fldCharType="begin"/>
        </w:r>
        <w:r w:rsidR="00A95CEF">
          <w:rPr>
            <w:noProof/>
            <w:webHidden/>
          </w:rPr>
          <w:instrText xml:space="preserve"> PAGEREF _Toc462212720 \h </w:instrText>
        </w:r>
        <w:r w:rsidR="00A95CEF">
          <w:rPr>
            <w:noProof/>
            <w:webHidden/>
          </w:rPr>
        </w:r>
        <w:r w:rsidR="00A95CEF">
          <w:rPr>
            <w:noProof/>
            <w:webHidden/>
          </w:rPr>
          <w:fldChar w:fldCharType="separate"/>
        </w:r>
        <w:r w:rsidR="00A95CEF">
          <w:rPr>
            <w:noProof/>
            <w:webHidden/>
          </w:rPr>
          <w:t>10</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1" w:history="1">
        <w:r w:rsidR="00A95CEF" w:rsidRPr="007F3A4E">
          <w:rPr>
            <w:rStyle w:val="Hyperlink"/>
          </w:rPr>
          <w:t>5.1</w:t>
        </w:r>
        <w:r w:rsidR="00A95CEF">
          <w:rPr>
            <w:rFonts w:asciiTheme="minorHAnsi" w:eastAsiaTheme="minorEastAsia" w:hAnsiTheme="minorHAnsi" w:cstheme="minorBidi"/>
            <w:noProof/>
            <w:sz w:val="22"/>
          </w:rPr>
          <w:tab/>
        </w:r>
        <w:r w:rsidR="00A95CEF" w:rsidRPr="007F3A4E">
          <w:rPr>
            <w:rStyle w:val="Hyperlink"/>
          </w:rPr>
          <w:t>Suggested wording</w:t>
        </w:r>
        <w:r w:rsidR="00A95CEF">
          <w:rPr>
            <w:noProof/>
            <w:webHidden/>
          </w:rPr>
          <w:tab/>
        </w:r>
        <w:r w:rsidR="00A95CEF">
          <w:rPr>
            <w:noProof/>
            <w:webHidden/>
          </w:rPr>
          <w:fldChar w:fldCharType="begin"/>
        </w:r>
        <w:r w:rsidR="00A95CEF">
          <w:rPr>
            <w:noProof/>
            <w:webHidden/>
          </w:rPr>
          <w:instrText xml:space="preserve"> PAGEREF _Toc462212721 \h </w:instrText>
        </w:r>
        <w:r w:rsidR="00A95CEF">
          <w:rPr>
            <w:noProof/>
            <w:webHidden/>
          </w:rPr>
        </w:r>
        <w:r w:rsidR="00A95CEF">
          <w:rPr>
            <w:noProof/>
            <w:webHidden/>
          </w:rPr>
          <w:fldChar w:fldCharType="separate"/>
        </w:r>
        <w:r w:rsidR="00A95CEF">
          <w:rPr>
            <w:noProof/>
            <w:webHidden/>
          </w:rPr>
          <w:t>10</w:t>
        </w:r>
        <w:r w:rsidR="00A95CEF">
          <w:rPr>
            <w:noProof/>
            <w:webHidden/>
          </w:rPr>
          <w:fldChar w:fldCharType="end"/>
        </w:r>
      </w:hyperlink>
    </w:p>
    <w:p w:rsidR="00A95CEF" w:rsidRDefault="000C5C1A">
      <w:pPr>
        <w:pStyle w:val="TOC1"/>
        <w:tabs>
          <w:tab w:val="left" w:pos="440"/>
        </w:tabs>
        <w:rPr>
          <w:rFonts w:asciiTheme="minorHAnsi" w:eastAsiaTheme="minorEastAsia" w:hAnsiTheme="minorHAnsi" w:cstheme="minorBidi"/>
          <w:noProof/>
          <w:sz w:val="22"/>
        </w:rPr>
      </w:pPr>
      <w:hyperlink w:anchor="_Toc462212722" w:history="1">
        <w:r w:rsidR="00A95CEF" w:rsidRPr="007F3A4E">
          <w:rPr>
            <w:rStyle w:val="Hyperlink"/>
          </w:rPr>
          <w:t>6.</w:t>
        </w:r>
        <w:r w:rsidR="00A95CEF">
          <w:rPr>
            <w:rFonts w:asciiTheme="minorHAnsi" w:eastAsiaTheme="minorEastAsia" w:hAnsiTheme="minorHAnsi" w:cstheme="minorBidi"/>
            <w:noProof/>
            <w:sz w:val="22"/>
          </w:rPr>
          <w:tab/>
        </w:r>
        <w:r w:rsidR="00A95CEF" w:rsidRPr="007F3A4E">
          <w:rPr>
            <w:rStyle w:val="Hyperlink"/>
          </w:rPr>
          <w:t>PTR Guidance</w:t>
        </w:r>
        <w:r w:rsidR="00A95CEF">
          <w:rPr>
            <w:noProof/>
            <w:webHidden/>
          </w:rPr>
          <w:tab/>
        </w:r>
        <w:r w:rsidR="00A95CEF">
          <w:rPr>
            <w:noProof/>
            <w:webHidden/>
          </w:rPr>
          <w:fldChar w:fldCharType="begin"/>
        </w:r>
        <w:r w:rsidR="00A95CEF">
          <w:rPr>
            <w:noProof/>
            <w:webHidden/>
          </w:rPr>
          <w:instrText xml:space="preserve"> PAGEREF _Toc462212722 \h </w:instrText>
        </w:r>
        <w:r w:rsidR="00A95CEF">
          <w:rPr>
            <w:noProof/>
            <w:webHidden/>
          </w:rPr>
        </w:r>
        <w:r w:rsidR="00A95CEF">
          <w:rPr>
            <w:noProof/>
            <w:webHidden/>
          </w:rPr>
          <w:fldChar w:fldCharType="separate"/>
        </w:r>
        <w:r w:rsidR="00A95CEF">
          <w:rPr>
            <w:noProof/>
            <w:webHidden/>
          </w:rPr>
          <w:t>11</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3" w:history="1">
        <w:r w:rsidR="00A95CEF" w:rsidRPr="007F3A4E">
          <w:rPr>
            <w:rStyle w:val="Hyperlink"/>
          </w:rPr>
          <w:t>6.1</w:t>
        </w:r>
        <w:r w:rsidR="00A95CEF">
          <w:rPr>
            <w:rFonts w:asciiTheme="minorHAnsi" w:eastAsiaTheme="minorEastAsia" w:hAnsiTheme="minorHAnsi" w:cstheme="minorBidi"/>
            <w:noProof/>
            <w:sz w:val="22"/>
          </w:rPr>
          <w:tab/>
        </w:r>
        <w:r w:rsidR="00A95CEF" w:rsidRPr="007F3A4E">
          <w:rPr>
            <w:rStyle w:val="Hyperlink"/>
          </w:rPr>
          <w:t>Prior year PTR lodgment through SBR</w:t>
        </w:r>
        <w:r w:rsidR="00A95CEF">
          <w:rPr>
            <w:noProof/>
            <w:webHidden/>
          </w:rPr>
          <w:tab/>
        </w:r>
        <w:r w:rsidR="00A95CEF">
          <w:rPr>
            <w:noProof/>
            <w:webHidden/>
          </w:rPr>
          <w:fldChar w:fldCharType="begin"/>
        </w:r>
        <w:r w:rsidR="00A95CEF">
          <w:rPr>
            <w:noProof/>
            <w:webHidden/>
          </w:rPr>
          <w:instrText xml:space="preserve"> PAGEREF _Toc462212723 \h </w:instrText>
        </w:r>
        <w:r w:rsidR="00A95CEF">
          <w:rPr>
            <w:noProof/>
            <w:webHidden/>
          </w:rPr>
        </w:r>
        <w:r w:rsidR="00A95CEF">
          <w:rPr>
            <w:noProof/>
            <w:webHidden/>
          </w:rPr>
          <w:fldChar w:fldCharType="separate"/>
        </w:r>
        <w:r w:rsidR="00A95CEF">
          <w:rPr>
            <w:noProof/>
            <w:webHidden/>
          </w:rPr>
          <w:t>11</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4" w:history="1">
        <w:r w:rsidR="00A95CEF" w:rsidRPr="007F3A4E">
          <w:rPr>
            <w:rStyle w:val="Hyperlink"/>
          </w:rPr>
          <w:t>6.2</w:t>
        </w:r>
        <w:r w:rsidR="00A95CEF">
          <w:rPr>
            <w:rFonts w:asciiTheme="minorHAnsi" w:eastAsiaTheme="minorEastAsia" w:hAnsiTheme="minorHAnsi" w:cstheme="minorBidi"/>
            <w:noProof/>
            <w:sz w:val="22"/>
          </w:rPr>
          <w:tab/>
        </w:r>
        <w:r w:rsidR="00A95CEF" w:rsidRPr="007F3A4E">
          <w:rPr>
            <w:rStyle w:val="Hyperlink"/>
          </w:rPr>
          <w:t>Using the additional free text field</w:t>
        </w:r>
        <w:r w:rsidR="00A95CEF">
          <w:rPr>
            <w:noProof/>
            <w:webHidden/>
          </w:rPr>
          <w:tab/>
        </w:r>
        <w:r w:rsidR="00A95CEF">
          <w:rPr>
            <w:noProof/>
            <w:webHidden/>
          </w:rPr>
          <w:fldChar w:fldCharType="begin"/>
        </w:r>
        <w:r w:rsidR="00A95CEF">
          <w:rPr>
            <w:noProof/>
            <w:webHidden/>
          </w:rPr>
          <w:instrText xml:space="preserve"> PAGEREF _Toc462212724 \h </w:instrText>
        </w:r>
        <w:r w:rsidR="00A95CEF">
          <w:rPr>
            <w:noProof/>
            <w:webHidden/>
          </w:rPr>
        </w:r>
        <w:r w:rsidR="00A95CEF">
          <w:rPr>
            <w:noProof/>
            <w:webHidden/>
          </w:rPr>
          <w:fldChar w:fldCharType="separate"/>
        </w:r>
        <w:r w:rsidR="00A95CEF">
          <w:rPr>
            <w:noProof/>
            <w:webHidden/>
          </w:rPr>
          <w:t>11</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5" w:history="1">
        <w:r w:rsidR="00A95CEF" w:rsidRPr="007F3A4E">
          <w:rPr>
            <w:rStyle w:val="Hyperlink"/>
          </w:rPr>
          <w:t>6.3</w:t>
        </w:r>
        <w:r w:rsidR="00A95CEF">
          <w:rPr>
            <w:rFonts w:asciiTheme="minorHAnsi" w:eastAsiaTheme="minorEastAsia" w:hAnsiTheme="minorHAnsi" w:cstheme="minorBidi"/>
            <w:noProof/>
            <w:sz w:val="22"/>
          </w:rPr>
          <w:tab/>
        </w:r>
        <w:r w:rsidR="00A95CEF" w:rsidRPr="007F3A4E">
          <w:rPr>
            <w:rStyle w:val="Hyperlink"/>
          </w:rPr>
          <w:t>TFN and ABN algorithm validation</w:t>
        </w:r>
        <w:r w:rsidR="00A95CEF">
          <w:rPr>
            <w:noProof/>
            <w:webHidden/>
          </w:rPr>
          <w:tab/>
        </w:r>
        <w:r w:rsidR="00A95CEF">
          <w:rPr>
            <w:noProof/>
            <w:webHidden/>
          </w:rPr>
          <w:fldChar w:fldCharType="begin"/>
        </w:r>
        <w:r w:rsidR="00A95CEF">
          <w:rPr>
            <w:noProof/>
            <w:webHidden/>
          </w:rPr>
          <w:instrText xml:space="preserve"> PAGEREF _Toc462212725 \h </w:instrText>
        </w:r>
        <w:r w:rsidR="00A95CEF">
          <w:rPr>
            <w:noProof/>
            <w:webHidden/>
          </w:rPr>
        </w:r>
        <w:r w:rsidR="00A95CEF">
          <w:rPr>
            <w:noProof/>
            <w:webHidden/>
          </w:rPr>
          <w:fldChar w:fldCharType="separate"/>
        </w:r>
        <w:r w:rsidR="00A95CEF">
          <w:rPr>
            <w:noProof/>
            <w:webHidden/>
          </w:rPr>
          <w:t>12</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6" w:history="1">
        <w:r w:rsidR="00A95CEF" w:rsidRPr="007F3A4E">
          <w:rPr>
            <w:rStyle w:val="Hyperlink"/>
          </w:rPr>
          <w:t>6.4</w:t>
        </w:r>
        <w:r w:rsidR="00A95CEF">
          <w:rPr>
            <w:rFonts w:asciiTheme="minorHAnsi" w:eastAsiaTheme="minorEastAsia" w:hAnsiTheme="minorHAnsi" w:cstheme="minorBidi"/>
            <w:noProof/>
            <w:sz w:val="22"/>
          </w:rPr>
          <w:tab/>
        </w:r>
        <w:r w:rsidR="00A95CEF" w:rsidRPr="007F3A4E">
          <w:rPr>
            <w:rStyle w:val="Hyperlink"/>
          </w:rPr>
          <w:t>Future years</w:t>
        </w:r>
        <w:r w:rsidR="00A95CEF">
          <w:rPr>
            <w:noProof/>
            <w:webHidden/>
          </w:rPr>
          <w:tab/>
        </w:r>
        <w:r w:rsidR="00A95CEF">
          <w:rPr>
            <w:noProof/>
            <w:webHidden/>
          </w:rPr>
          <w:fldChar w:fldCharType="begin"/>
        </w:r>
        <w:r w:rsidR="00A95CEF">
          <w:rPr>
            <w:noProof/>
            <w:webHidden/>
          </w:rPr>
          <w:instrText xml:space="preserve"> PAGEREF _Toc462212726 \h </w:instrText>
        </w:r>
        <w:r w:rsidR="00A95CEF">
          <w:rPr>
            <w:noProof/>
            <w:webHidden/>
          </w:rPr>
        </w:r>
        <w:r w:rsidR="00A95CEF">
          <w:rPr>
            <w:noProof/>
            <w:webHidden/>
          </w:rPr>
          <w:fldChar w:fldCharType="separate"/>
        </w:r>
        <w:r w:rsidR="00A95CEF">
          <w:rPr>
            <w:noProof/>
            <w:webHidden/>
          </w:rPr>
          <w:t>12</w:t>
        </w:r>
        <w:r w:rsidR="00A95CEF">
          <w:rPr>
            <w:noProof/>
            <w:webHidden/>
          </w:rPr>
          <w:fldChar w:fldCharType="end"/>
        </w:r>
      </w:hyperlink>
    </w:p>
    <w:p w:rsidR="00A95CEF" w:rsidRDefault="000C5C1A">
      <w:pPr>
        <w:pStyle w:val="TOC2"/>
        <w:tabs>
          <w:tab w:val="left" w:pos="880"/>
        </w:tabs>
        <w:rPr>
          <w:rFonts w:asciiTheme="minorHAnsi" w:eastAsiaTheme="minorEastAsia" w:hAnsiTheme="minorHAnsi" w:cstheme="minorBidi"/>
          <w:noProof/>
          <w:sz w:val="22"/>
        </w:rPr>
      </w:pPr>
      <w:hyperlink w:anchor="_Toc462212727" w:history="1">
        <w:r w:rsidR="00A95CEF" w:rsidRPr="007F3A4E">
          <w:rPr>
            <w:rStyle w:val="Hyperlink"/>
          </w:rPr>
          <w:t>6.5</w:t>
        </w:r>
        <w:r w:rsidR="00A95CEF">
          <w:rPr>
            <w:rFonts w:asciiTheme="minorHAnsi" w:eastAsiaTheme="minorEastAsia" w:hAnsiTheme="minorHAnsi" w:cstheme="minorBidi"/>
            <w:noProof/>
            <w:sz w:val="22"/>
          </w:rPr>
          <w:tab/>
        </w:r>
        <w:r w:rsidR="00A95CEF" w:rsidRPr="007F3A4E">
          <w:rPr>
            <w:rStyle w:val="Hyperlink"/>
          </w:rPr>
          <w:t>Rounding amounts</w:t>
        </w:r>
        <w:r w:rsidR="00A95CEF">
          <w:rPr>
            <w:noProof/>
            <w:webHidden/>
          </w:rPr>
          <w:tab/>
        </w:r>
        <w:r w:rsidR="00A95CEF">
          <w:rPr>
            <w:noProof/>
            <w:webHidden/>
          </w:rPr>
          <w:fldChar w:fldCharType="begin"/>
        </w:r>
        <w:r w:rsidR="00A95CEF">
          <w:rPr>
            <w:noProof/>
            <w:webHidden/>
          </w:rPr>
          <w:instrText xml:space="preserve"> PAGEREF _Toc462212727 \h </w:instrText>
        </w:r>
        <w:r w:rsidR="00A95CEF">
          <w:rPr>
            <w:noProof/>
            <w:webHidden/>
          </w:rPr>
        </w:r>
        <w:r w:rsidR="00A95CEF">
          <w:rPr>
            <w:noProof/>
            <w:webHidden/>
          </w:rPr>
          <w:fldChar w:fldCharType="separate"/>
        </w:r>
        <w:r w:rsidR="00A95CEF">
          <w:rPr>
            <w:noProof/>
            <w:webHidden/>
          </w:rPr>
          <w:t>12</w:t>
        </w:r>
        <w:r w:rsidR="00A95CEF">
          <w:rPr>
            <w:noProof/>
            <w:webHidden/>
          </w:rPr>
          <w:fldChar w:fldCharType="end"/>
        </w:r>
      </w:hyperlink>
    </w:p>
    <w:p w:rsidR="00F00304" w:rsidRPr="00DB07DC" w:rsidRDefault="00A437EB" w:rsidP="00F00304">
      <w:pPr>
        <w:pStyle w:val="Maintext"/>
        <w:rPr>
          <w:sz w:val="20"/>
        </w:rPr>
      </w:pPr>
      <w:r>
        <w:rPr>
          <w:rFonts w:cs="Arial"/>
          <w:sz w:val="20"/>
          <w:szCs w:val="22"/>
          <w:highlight w:val="yellow"/>
        </w:rPr>
        <w:fldChar w:fldCharType="end"/>
      </w:r>
    </w:p>
    <w:p w:rsidR="00A95CEF" w:rsidRPr="00A95CEF" w:rsidRDefault="000B4796">
      <w:pPr>
        <w:pStyle w:val="TableofFigures"/>
        <w:tabs>
          <w:tab w:val="right" w:leader="dot" w:pos="9288"/>
        </w:tabs>
        <w:rPr>
          <w:rFonts w:asciiTheme="minorHAnsi" w:eastAsiaTheme="minorEastAsia" w:hAnsiTheme="minorHAnsi" w:cstheme="minorBidi"/>
          <w:noProof/>
          <w:sz w:val="20"/>
          <w:szCs w:val="22"/>
        </w:rPr>
      </w:pPr>
      <w:r w:rsidRPr="00A95CEF">
        <w:rPr>
          <w:sz w:val="12"/>
        </w:rPr>
        <w:fldChar w:fldCharType="begin"/>
      </w:r>
      <w:r w:rsidRPr="00A95CEF">
        <w:rPr>
          <w:sz w:val="12"/>
        </w:rPr>
        <w:instrText xml:space="preserve"> TOC \h \z \c "Table" </w:instrText>
      </w:r>
      <w:r w:rsidRPr="00A95CEF">
        <w:rPr>
          <w:sz w:val="12"/>
        </w:rPr>
        <w:fldChar w:fldCharType="separate"/>
      </w:r>
      <w:hyperlink w:anchor="_Toc462212728" w:history="1">
        <w:r w:rsidR="00A95CEF" w:rsidRPr="00A95CEF">
          <w:rPr>
            <w:rStyle w:val="Hyperlink"/>
            <w:sz w:val="20"/>
          </w:rPr>
          <w:t>Table 1: Valid schedules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_Toc462212728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0C5C1A">
      <w:pPr>
        <w:pStyle w:val="TableofFigures"/>
        <w:tabs>
          <w:tab w:val="right" w:leader="dot" w:pos="9288"/>
        </w:tabs>
        <w:rPr>
          <w:rFonts w:asciiTheme="minorHAnsi" w:eastAsiaTheme="minorEastAsia" w:hAnsiTheme="minorHAnsi" w:cstheme="minorBidi"/>
          <w:noProof/>
          <w:sz w:val="20"/>
          <w:szCs w:val="22"/>
        </w:rPr>
      </w:pPr>
      <w:hyperlink w:anchor="_Toc462212729" w:history="1">
        <w:r w:rsidR="00A95CEF" w:rsidRPr="00A95CEF">
          <w:rPr>
            <w:rStyle w:val="Hyperlink"/>
            <w:sz w:val="20"/>
          </w:rPr>
          <w:t>Table 2: Interactions available in the PTR lodgment process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_Toc462212729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0C5C1A">
      <w:pPr>
        <w:pStyle w:val="TableofFigures"/>
        <w:tabs>
          <w:tab w:val="right" w:leader="dot" w:pos="9288"/>
        </w:tabs>
        <w:rPr>
          <w:rFonts w:asciiTheme="minorHAnsi" w:eastAsiaTheme="minorEastAsia" w:hAnsiTheme="minorHAnsi" w:cstheme="minorBidi"/>
          <w:noProof/>
          <w:sz w:val="20"/>
          <w:szCs w:val="22"/>
        </w:rPr>
      </w:pPr>
      <w:hyperlink w:anchor="_Toc462212730" w:history="1">
        <w:r w:rsidR="00A95CEF" w:rsidRPr="00A95CEF">
          <w:rPr>
            <w:rStyle w:val="Hyperlink"/>
            <w:sz w:val="20"/>
          </w:rPr>
          <w:t>Table 3: Channel availability of PTR interactions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_Toc462212730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rsidR="00A95CEF" w:rsidRPr="00A95CEF" w:rsidRDefault="000C5C1A">
      <w:pPr>
        <w:pStyle w:val="TableofFigures"/>
        <w:tabs>
          <w:tab w:val="right" w:leader="dot" w:pos="9288"/>
        </w:tabs>
        <w:rPr>
          <w:rFonts w:asciiTheme="minorHAnsi" w:eastAsiaTheme="minorEastAsia" w:hAnsiTheme="minorHAnsi" w:cstheme="minorBidi"/>
          <w:noProof/>
          <w:sz w:val="20"/>
          <w:szCs w:val="22"/>
        </w:rPr>
      </w:pPr>
      <w:hyperlink w:anchor="_Toc462212731" w:history="1">
        <w:r w:rsidR="00A95CEF" w:rsidRPr="00A95CEF">
          <w:rPr>
            <w:rStyle w:val="Hyperlink"/>
            <w:sz w:val="20"/>
          </w:rPr>
          <w:t>Table 4: PTR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_Toc462212731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rsidR="00A95CEF" w:rsidRPr="00A95CEF" w:rsidRDefault="000C5C1A">
      <w:pPr>
        <w:pStyle w:val="TableofFigures"/>
        <w:tabs>
          <w:tab w:val="right" w:leader="dot" w:pos="9288"/>
        </w:tabs>
        <w:rPr>
          <w:rFonts w:asciiTheme="minorHAnsi" w:eastAsiaTheme="minorEastAsia" w:hAnsiTheme="minorHAnsi" w:cstheme="minorBidi"/>
          <w:noProof/>
          <w:sz w:val="20"/>
          <w:szCs w:val="22"/>
        </w:rPr>
      </w:pPr>
      <w:hyperlink w:anchor="_Toc462212732" w:history="1">
        <w:r w:rsidR="00A95CEF" w:rsidRPr="00A95CEF">
          <w:rPr>
            <w:rStyle w:val="Hyperlink"/>
            <w:sz w:val="20"/>
          </w:rPr>
          <w:t>Table 5: Access Manager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_Toc462212732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rsidR="00A95CEF" w:rsidRPr="00A95CEF" w:rsidRDefault="000C5C1A">
      <w:pPr>
        <w:pStyle w:val="TableofFigures"/>
        <w:tabs>
          <w:tab w:val="right" w:leader="dot" w:pos="9288"/>
        </w:tabs>
        <w:rPr>
          <w:rFonts w:asciiTheme="minorHAnsi" w:eastAsiaTheme="minorEastAsia" w:hAnsiTheme="minorHAnsi" w:cstheme="minorBidi"/>
          <w:noProof/>
          <w:sz w:val="20"/>
          <w:szCs w:val="22"/>
        </w:rPr>
      </w:pPr>
      <w:hyperlink w:anchor="_Toc462212733" w:history="1">
        <w:r w:rsidR="00A95CEF" w:rsidRPr="00A95CEF">
          <w:rPr>
            <w:rStyle w:val="Hyperlink"/>
            <w:sz w:val="20"/>
          </w:rPr>
          <w:t>Table 6: Examples of helpful free text scenarios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_Toc462212733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12</w:t>
        </w:r>
        <w:r w:rsidR="00A95CEF" w:rsidRPr="00A95CEF">
          <w:rPr>
            <w:noProof/>
            <w:webHidden/>
            <w:sz w:val="20"/>
          </w:rPr>
          <w:fldChar w:fldCharType="end"/>
        </w:r>
      </w:hyperlink>
    </w:p>
    <w:p w:rsidR="000B4796" w:rsidRPr="00C326B5" w:rsidRDefault="000B4796" w:rsidP="00561E38">
      <w:pPr>
        <w:pStyle w:val="Maintext"/>
        <w:rPr>
          <w:sz w:val="16"/>
        </w:rPr>
      </w:pPr>
      <w:r w:rsidRPr="00A95CEF">
        <w:rPr>
          <w:sz w:val="12"/>
        </w:rPr>
        <w:fldChar w:fldCharType="end"/>
      </w:r>
    </w:p>
    <w:p w:rsidR="00C97A82" w:rsidRPr="006332E8" w:rsidRDefault="000B4796">
      <w:pPr>
        <w:pStyle w:val="TableofFigures"/>
        <w:tabs>
          <w:tab w:val="right" w:leader="dot" w:pos="9288"/>
        </w:tabs>
        <w:rPr>
          <w:rFonts w:asciiTheme="minorHAnsi" w:eastAsiaTheme="minorEastAsia" w:hAnsiTheme="minorHAnsi" w:cstheme="minorBidi"/>
          <w:noProof/>
          <w:sz w:val="20"/>
          <w:szCs w:val="20"/>
        </w:rPr>
      </w:pPr>
      <w:r w:rsidRPr="006332E8">
        <w:rPr>
          <w:sz w:val="20"/>
          <w:szCs w:val="20"/>
        </w:rPr>
        <w:fldChar w:fldCharType="begin"/>
      </w:r>
      <w:r w:rsidRPr="006332E8">
        <w:rPr>
          <w:sz w:val="20"/>
          <w:szCs w:val="20"/>
        </w:rPr>
        <w:instrText xml:space="preserve"> TOC \h \z \c "Figure" </w:instrText>
      </w:r>
      <w:r w:rsidRPr="006332E8">
        <w:rPr>
          <w:sz w:val="20"/>
          <w:szCs w:val="20"/>
        </w:rPr>
        <w:fldChar w:fldCharType="separate"/>
      </w:r>
      <w:hyperlink w:anchor="_Toc445881435" w:history="1">
        <w:r w:rsidR="00C97A82" w:rsidRPr="006332E8">
          <w:rPr>
            <w:rStyle w:val="Hyperlink"/>
            <w:sz w:val="20"/>
            <w:szCs w:val="20"/>
          </w:rPr>
          <w:t>Figure 1: SBR interactions and PTR process</w:t>
        </w:r>
        <w:r w:rsidR="00C97A82" w:rsidRPr="006332E8">
          <w:rPr>
            <w:noProof/>
            <w:webHidden/>
            <w:sz w:val="20"/>
            <w:szCs w:val="20"/>
          </w:rPr>
          <w:tab/>
        </w:r>
        <w:r w:rsidR="00C97A82" w:rsidRPr="006332E8">
          <w:rPr>
            <w:noProof/>
            <w:webHidden/>
            <w:sz w:val="20"/>
            <w:szCs w:val="20"/>
          </w:rPr>
          <w:fldChar w:fldCharType="begin"/>
        </w:r>
        <w:r w:rsidR="00C97A82" w:rsidRPr="006332E8">
          <w:rPr>
            <w:noProof/>
            <w:webHidden/>
            <w:sz w:val="20"/>
            <w:szCs w:val="20"/>
          </w:rPr>
          <w:instrText xml:space="preserve"> PAGEREF _Toc445881435 \h </w:instrText>
        </w:r>
        <w:r w:rsidR="00C97A82" w:rsidRPr="006332E8">
          <w:rPr>
            <w:noProof/>
            <w:webHidden/>
            <w:sz w:val="20"/>
            <w:szCs w:val="20"/>
          </w:rPr>
        </w:r>
        <w:r w:rsidR="00C97A82" w:rsidRPr="006332E8">
          <w:rPr>
            <w:noProof/>
            <w:webHidden/>
            <w:sz w:val="20"/>
            <w:szCs w:val="20"/>
          </w:rPr>
          <w:fldChar w:fldCharType="separate"/>
        </w:r>
        <w:r w:rsidR="007C0380">
          <w:rPr>
            <w:noProof/>
            <w:webHidden/>
            <w:sz w:val="20"/>
            <w:szCs w:val="20"/>
          </w:rPr>
          <w:t>6</w:t>
        </w:r>
        <w:r w:rsidR="00C97A82" w:rsidRPr="006332E8">
          <w:rPr>
            <w:noProof/>
            <w:webHidden/>
            <w:sz w:val="20"/>
            <w:szCs w:val="20"/>
          </w:rPr>
          <w:fldChar w:fldCharType="end"/>
        </w:r>
      </w:hyperlink>
    </w:p>
    <w:p w:rsidR="000B4796" w:rsidRPr="001B13A4" w:rsidRDefault="000B4796" w:rsidP="00561E38">
      <w:pPr>
        <w:pStyle w:val="Maintext"/>
        <w:rPr>
          <w:sz w:val="18"/>
        </w:rPr>
      </w:pPr>
      <w:r w:rsidRPr="006332E8">
        <w:rPr>
          <w:sz w:val="20"/>
          <w:szCs w:val="20"/>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4" w:name="STARTINGNUMBER"/>
      <w:bookmarkStart w:id="5" w:name="_Toc462212704"/>
      <w:bookmarkEnd w:id="4"/>
      <w:r w:rsidRPr="007E117B">
        <w:lastRenderedPageBreak/>
        <w:t>I</w:t>
      </w:r>
      <w:r w:rsidR="00E76F3D" w:rsidRPr="007E117B">
        <w:t>ntroduction</w:t>
      </w:r>
      <w:bookmarkEnd w:id="5"/>
    </w:p>
    <w:p w:rsidR="0032267E" w:rsidRPr="007E117B" w:rsidRDefault="0032267E" w:rsidP="00920D02">
      <w:pPr>
        <w:pStyle w:val="Head2"/>
      </w:pPr>
      <w:bookmarkStart w:id="6" w:name="_Toc406679165"/>
      <w:bookmarkStart w:id="7" w:name="_Toc462212705"/>
      <w:r w:rsidRPr="007E117B">
        <w:t>Purpose</w:t>
      </w:r>
      <w:bookmarkEnd w:id="6"/>
      <w:bookmarkEnd w:id="7"/>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8E746E">
        <w:rPr>
          <w:sz w:val="20"/>
          <w:szCs w:val="20"/>
        </w:rPr>
        <w:t>to</w:t>
      </w:r>
      <w:r w:rsidRPr="00C9276F">
        <w:rPr>
          <w:sz w:val="20"/>
          <w:szCs w:val="20"/>
        </w:rPr>
        <w:t xml:space="preserve"> assist software developers in understanding the business context surrounding </w:t>
      </w:r>
      <w:r w:rsidR="0028653B">
        <w:rPr>
          <w:sz w:val="20"/>
          <w:szCs w:val="20"/>
        </w:rPr>
        <w:t xml:space="preserve">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(PTR)</w:t>
      </w:r>
      <w:r>
        <w:rPr>
          <w:sz w:val="20"/>
          <w:szCs w:val="20"/>
        </w:rPr>
        <w:t xml:space="preserve"> </w:t>
      </w:r>
      <w:r w:rsidRPr="00C9276F">
        <w:rPr>
          <w:sz w:val="20"/>
          <w:szCs w:val="20"/>
        </w:rPr>
        <w:t>interaction</w:t>
      </w:r>
      <w:r w:rsidR="008E746E">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8653B" w:rsidRPr="002113EF" w:rsidRDefault="0028653B" w:rsidP="0028653B">
      <w:pPr>
        <w:rPr>
          <w:rFonts w:cs="Arial"/>
          <w:color w:val="000000"/>
          <w:sz w:val="20"/>
          <w:szCs w:val="22"/>
        </w:rPr>
      </w:pPr>
      <w:bookmarkStart w:id="8" w:name="_Toc406679166"/>
      <w:r w:rsidRPr="002113EF">
        <w:rPr>
          <w:rFonts w:cs="Arial"/>
          <w:color w:val="000000"/>
          <w:sz w:val="20"/>
          <w:szCs w:val="22"/>
        </w:rPr>
        <w:t>This document defines the interactions that are available to</w:t>
      </w:r>
      <w:r>
        <w:rPr>
          <w:rFonts w:cs="Arial"/>
          <w:color w:val="000000"/>
          <w:sz w:val="20"/>
          <w:szCs w:val="22"/>
        </w:rPr>
        <w:t xml:space="preserve"> lodge</w:t>
      </w:r>
      <w:r w:rsidRPr="002113EF">
        <w:rPr>
          <w:rFonts w:cs="Arial"/>
          <w:color w:val="000000"/>
          <w:sz w:val="20"/>
          <w:szCs w:val="22"/>
        </w:rPr>
        <w:t xml:space="preserve"> a </w:t>
      </w:r>
      <w:r>
        <w:rPr>
          <w:rFonts w:cs="Arial"/>
          <w:color w:val="000000"/>
          <w:sz w:val="20"/>
          <w:szCs w:val="22"/>
        </w:rPr>
        <w:t xml:space="preserve">PTR, </w:t>
      </w:r>
      <w:r>
        <w:rPr>
          <w:sz w:val="20"/>
          <w:szCs w:val="20"/>
        </w:rPr>
        <w:t>outlines which reporting parties can use the services</w:t>
      </w:r>
      <w:r w:rsidRPr="002113EF">
        <w:rPr>
          <w:rFonts w:cs="Arial"/>
          <w:color w:val="000000"/>
          <w:sz w:val="20"/>
          <w:szCs w:val="22"/>
        </w:rPr>
        <w:t>, and explains any constraints and known issues with the use of the interaction</w:t>
      </w:r>
      <w:r w:rsidRPr="00F2593B">
        <w:rPr>
          <w:rFonts w:cs="Arial"/>
          <w:color w:val="000000"/>
          <w:sz w:val="20"/>
          <w:szCs w:val="22"/>
        </w:rPr>
        <w:t>, providing guidance with certain identified issues.</w:t>
      </w:r>
    </w:p>
    <w:p w:rsidR="0028653B" w:rsidRDefault="0028653B" w:rsidP="0028653B">
      <w:pPr>
        <w:autoSpaceDE w:val="0"/>
        <w:autoSpaceDN w:val="0"/>
        <w:adjustRightInd w:val="0"/>
        <w:rPr>
          <w:sz w:val="20"/>
          <w:szCs w:val="20"/>
        </w:rPr>
      </w:pPr>
    </w:p>
    <w:p w:rsidR="0028653B" w:rsidRDefault="008E746E" w:rsidP="0028653B">
      <w:pPr>
        <w:autoSpaceDE w:val="0"/>
        <w:autoSpaceDN w:val="0"/>
        <w:adjustRightInd w:val="0"/>
        <w:rPr>
          <w:sz w:val="20"/>
          <w:szCs w:val="20"/>
        </w:rPr>
      </w:pPr>
      <w:r>
        <w:rPr>
          <w:sz w:val="20"/>
          <w:szCs w:val="20"/>
        </w:rPr>
        <w:t>T</w:t>
      </w:r>
      <w:r w:rsidR="0028653B">
        <w:rPr>
          <w:sz w:val="20"/>
          <w:szCs w:val="20"/>
        </w:rPr>
        <w:t xml:space="preserve">he 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service</w:t>
      </w:r>
      <w:r w:rsidR="0028653B" w:rsidRPr="00BF4F1D">
        <w:rPr>
          <w:sz w:val="20"/>
          <w:szCs w:val="20"/>
        </w:rPr>
        <w:t xml:space="preserve"> refers to the interaction</w:t>
      </w:r>
      <w:r>
        <w:rPr>
          <w:sz w:val="20"/>
          <w:szCs w:val="20"/>
        </w:rPr>
        <w:t>s</w:t>
      </w:r>
      <w:r w:rsidR="0028653B" w:rsidRPr="00BF4F1D">
        <w:rPr>
          <w:sz w:val="20"/>
          <w:szCs w:val="20"/>
        </w:rPr>
        <w:t xml:space="preserve"> with the ATO for a </w:t>
      </w:r>
      <w:r w:rsidR="0028653B">
        <w:rPr>
          <w:sz w:val="20"/>
          <w:szCs w:val="20"/>
        </w:rPr>
        <w:t>user, depending on their role,</w:t>
      </w:r>
      <w:r w:rsidR="0028653B" w:rsidRPr="00BF4F1D">
        <w:rPr>
          <w:sz w:val="20"/>
          <w:szCs w:val="20"/>
        </w:rPr>
        <w:t xml:space="preserve"> to</w:t>
      </w:r>
      <w:r w:rsidR="0028653B">
        <w:rPr>
          <w:sz w:val="20"/>
          <w:szCs w:val="20"/>
        </w:rPr>
        <w:t>:</w:t>
      </w:r>
    </w:p>
    <w:p w:rsidR="0028653B" w:rsidRDefault="0028653B" w:rsidP="0028653B">
      <w:pPr>
        <w:autoSpaceDE w:val="0"/>
        <w:autoSpaceDN w:val="0"/>
        <w:adjustRightInd w:val="0"/>
        <w:rPr>
          <w:sz w:val="20"/>
          <w:szCs w:val="20"/>
        </w:rPr>
      </w:pPr>
    </w:p>
    <w:p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Pr="0028653B">
        <w:rPr>
          <w:rFonts w:ascii="Arial" w:hAnsi="Arial" w:cs="Arial"/>
          <w:color w:val="000000"/>
          <w:sz w:val="20"/>
          <w:szCs w:val="22"/>
        </w:rPr>
        <w:t>PTR</w:t>
      </w:r>
    </w:p>
    <w:p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Pr="0028653B">
        <w:rPr>
          <w:rFonts w:ascii="Arial" w:hAnsi="Arial" w:cs="Arial"/>
          <w:color w:val="000000"/>
          <w:sz w:val="20"/>
          <w:szCs w:val="22"/>
        </w:rPr>
        <w:t>PTR</w:t>
      </w:r>
    </w:p>
    <w:p w:rsidR="0028653B" w:rsidRPr="00C97B67" w:rsidRDefault="0028653B" w:rsidP="0028653B">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4174E1">
        <w:rPr>
          <w:rFonts w:ascii="Arial" w:hAnsi="Arial" w:cs="Arial"/>
          <w:sz w:val="20"/>
          <w:szCs w:val="20"/>
        </w:rPr>
        <w:t>g</w:t>
      </w:r>
      <w:r w:rsidRPr="0028653B">
        <w:rPr>
          <w:rFonts w:ascii="Arial" w:hAnsi="Arial" w:cs="Arial"/>
          <w:sz w:val="20"/>
          <w:szCs w:val="20"/>
        </w:rPr>
        <w:t xml:space="preserve">e a </w:t>
      </w:r>
      <w:r w:rsidRPr="0028653B">
        <w:rPr>
          <w:rFonts w:ascii="Arial" w:hAnsi="Arial" w:cs="Arial"/>
          <w:color w:val="000000"/>
          <w:sz w:val="20"/>
          <w:szCs w:val="22"/>
        </w:rPr>
        <w:t>PTR</w:t>
      </w:r>
      <w:r w:rsidRPr="0028653B">
        <w:rPr>
          <w:rFonts w:ascii="Arial" w:hAnsi="Arial" w:cs="Arial"/>
          <w:sz w:val="20"/>
          <w:szCs w:val="20"/>
        </w:rPr>
        <w:t xml:space="preserve"> </w:t>
      </w:r>
      <w:r w:rsidRPr="00C97B67">
        <w:rPr>
          <w:rFonts w:ascii="Arial" w:hAnsi="Arial" w:cs="Arial"/>
          <w:sz w:val="20"/>
          <w:szCs w:val="20"/>
        </w:rPr>
        <w:t>(original or amended) for a prior year as a SBR ebMS3 message containing the ELS tag formatted data.</w:t>
      </w:r>
    </w:p>
    <w:p w:rsidR="0028653B" w:rsidRDefault="0028653B" w:rsidP="0028653B">
      <w:pPr>
        <w:autoSpaceDE w:val="0"/>
        <w:autoSpaceDN w:val="0"/>
        <w:adjustRightInd w:val="0"/>
        <w:rPr>
          <w:rFonts w:cs="Arial"/>
          <w:sz w:val="20"/>
          <w:szCs w:val="20"/>
        </w:rPr>
      </w:pPr>
    </w:p>
    <w:p w:rsidR="0028653B" w:rsidRPr="002134F7" w:rsidRDefault="0028653B" w:rsidP="0028653B">
      <w:pPr>
        <w:spacing w:after="120"/>
        <w:rPr>
          <w:rFonts w:cs="Arial"/>
          <w:color w:val="000000"/>
          <w:sz w:val="20"/>
          <w:szCs w:val="22"/>
        </w:rPr>
      </w:pPr>
      <w:r>
        <w:rPr>
          <w:rFonts w:cs="Arial"/>
          <w:color w:val="000000"/>
          <w:sz w:val="20"/>
          <w:szCs w:val="22"/>
        </w:rPr>
        <w:t xml:space="preserve">This document applies to the SBR </w:t>
      </w:r>
      <w:r w:rsidR="008072DA">
        <w:rPr>
          <w:rFonts w:cs="Arial"/>
          <w:color w:val="000000"/>
          <w:sz w:val="20"/>
          <w:szCs w:val="22"/>
        </w:rPr>
        <w:t>PTR</w:t>
      </w:r>
      <w:r>
        <w:rPr>
          <w:rFonts w:cs="Arial"/>
          <w:color w:val="000000"/>
          <w:sz w:val="20"/>
          <w:szCs w:val="22"/>
        </w:rPr>
        <w:t xml:space="preserve"> service for 2016 </w:t>
      </w:r>
      <w:r w:rsidR="008072DA">
        <w:rPr>
          <w:rFonts w:cs="Arial"/>
          <w:color w:val="000000"/>
          <w:sz w:val="20"/>
          <w:szCs w:val="22"/>
        </w:rPr>
        <w:t>PTR</w:t>
      </w:r>
      <w:r>
        <w:rPr>
          <w:rFonts w:cs="Arial"/>
          <w:color w:val="000000"/>
          <w:sz w:val="20"/>
          <w:szCs w:val="22"/>
        </w:rPr>
        <w:t xml:space="preserve"> returns and the SBR ELStagFormat service for the years </w:t>
      </w:r>
      <w:r w:rsidR="00633892">
        <w:rPr>
          <w:rFonts w:cs="Arial"/>
          <w:color w:val="000000"/>
          <w:sz w:val="20"/>
          <w:szCs w:val="22"/>
        </w:rPr>
        <w:t>1998</w:t>
      </w:r>
      <w:r>
        <w:rPr>
          <w:rFonts w:cs="Arial"/>
          <w:color w:val="000000"/>
          <w:sz w:val="20"/>
          <w:szCs w:val="22"/>
        </w:rPr>
        <w:t xml:space="preserve">-2016. </w:t>
      </w:r>
    </w:p>
    <w:p w:rsidR="0032267E" w:rsidRPr="00A15856" w:rsidRDefault="0032267E" w:rsidP="00920D02">
      <w:pPr>
        <w:pStyle w:val="Head2"/>
      </w:pPr>
      <w:bookmarkStart w:id="9" w:name="_Toc462212706"/>
      <w:r w:rsidRPr="00F0501E">
        <w:t>A</w:t>
      </w:r>
      <w:r w:rsidRPr="005A6CE7">
        <w:t>udience</w:t>
      </w:r>
      <w:bookmarkEnd w:id="8"/>
      <w:bookmarkEnd w:id="9"/>
    </w:p>
    <w:p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055166">
        <w:rPr>
          <w:rFonts w:cs="Times New Roman"/>
          <w:szCs w:val="20"/>
        </w:rPr>
        <w:t>ATO PTR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6332E8" w:rsidP="00920D02">
      <w:pPr>
        <w:pStyle w:val="Head2"/>
        <w:rPr>
          <w:bCs/>
        </w:rPr>
      </w:pPr>
      <w:bookmarkStart w:id="11" w:name="_Toc462212707"/>
      <w:bookmarkEnd w:id="10"/>
      <w:r>
        <w:t>Document Content</w:t>
      </w:r>
      <w:bookmarkEnd w:id="11"/>
    </w:p>
    <w:p w:rsidR="0032267E" w:rsidRPr="00BF4F1D" w:rsidRDefault="0032267E" w:rsidP="0032267E">
      <w:pPr>
        <w:spacing w:after="120"/>
        <w:rPr>
          <w:rFonts w:cs="Arial"/>
          <w:sz w:val="20"/>
          <w:szCs w:val="20"/>
        </w:rPr>
      </w:pPr>
      <w:r w:rsidRPr="00BF4F1D">
        <w:rPr>
          <w:rFonts w:cs="Arial"/>
          <w:sz w:val="20"/>
          <w:szCs w:val="20"/>
        </w:rPr>
        <w:t xml:space="preserve">The ATO </w:t>
      </w:r>
      <w:r w:rsidR="00055166">
        <w:rPr>
          <w:rFonts w:cs="Arial"/>
          <w:sz w:val="20"/>
          <w:szCs w:val="20"/>
        </w:rPr>
        <w:t>PTR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 xml:space="preserve">Message information </w:t>
      </w:r>
      <w:proofErr w:type="spellStart"/>
      <w:r>
        <w:rPr>
          <w:rFonts w:ascii="Arial" w:hAnsi="Arial" w:cs="Arial"/>
          <w:sz w:val="20"/>
          <w:szCs w:val="20"/>
        </w:rPr>
        <w:t>eg</w:t>
      </w:r>
      <w:proofErr w:type="spellEnd"/>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w:t>
      </w:r>
      <w:proofErr w:type="spellStart"/>
      <w:r>
        <w:rPr>
          <w:rFonts w:ascii="Arial" w:hAnsi="Arial" w:cs="Arial"/>
          <w:sz w:val="20"/>
          <w:szCs w:val="20"/>
        </w:rPr>
        <w:t>eg</w:t>
      </w:r>
      <w:proofErr w:type="spellEnd"/>
      <w:r>
        <w:rPr>
          <w:rFonts w:ascii="Arial" w:hAnsi="Arial" w:cs="Arial"/>
          <w:sz w:val="20"/>
          <w:szCs w:val="20"/>
        </w:rPr>
        <w:t xml:space="preserve"> </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2E0774" w:rsidRPr="002E0774" w:rsidRDefault="002E0774" w:rsidP="002E0774">
      <w:pPr>
        <w:pStyle w:val="ListParagraph"/>
        <w:spacing w:after="120"/>
        <w:ind w:left="0"/>
        <w:jc w:val="both"/>
        <w:rPr>
          <w:rFonts w:cs="Arial"/>
          <w:sz w:val="20"/>
          <w:szCs w:val="20"/>
        </w:rPr>
      </w:pPr>
      <w:bookmarkStart w:id="28" w:name="_GoBack"/>
      <w:bookmarkEnd w:id="28"/>
    </w:p>
    <w:p w:rsidR="00E0253E" w:rsidRPr="00E41A76" w:rsidRDefault="00E0253E" w:rsidP="00920D02">
      <w:pPr>
        <w:pStyle w:val="Head2"/>
      </w:pPr>
      <w:bookmarkStart w:id="29" w:name="_Toc462212708"/>
      <w:r w:rsidRPr="00E41A76">
        <w:t>G</w:t>
      </w:r>
      <w:r w:rsidR="00E76F3D" w:rsidRPr="00E41A76">
        <w:t>lossary</w:t>
      </w:r>
      <w:bookmarkEnd w:id="29"/>
    </w:p>
    <w:p w:rsidR="00055166" w:rsidRDefault="00055166" w:rsidP="00055166">
      <w:pPr>
        <w:pStyle w:val="Maintext"/>
        <w:rPr>
          <w:rFonts w:cs="Arial"/>
          <w:color w:val="000000"/>
          <w:sz w:val="20"/>
          <w:szCs w:val="22"/>
        </w:rPr>
      </w:pPr>
      <w:r w:rsidRPr="00F2593B">
        <w:rPr>
          <w:rFonts w:cs="Arial"/>
          <w:color w:val="000000"/>
          <w:sz w:val="20"/>
          <w:szCs w:val="22"/>
        </w:rPr>
        <w:t xml:space="preserve">For a glossary of terms, refer to the </w:t>
      </w:r>
      <w:hyperlink r:id="rId22" w:history="1">
        <w:r>
          <w:rPr>
            <w:rStyle w:val="Hyperlink"/>
            <w:noProof w:val="0"/>
            <w:sz w:val="20"/>
          </w:rPr>
          <w:t>SBR website</w:t>
        </w:r>
      </w:hyperlink>
      <w:r w:rsidRPr="00F2593B">
        <w:rPr>
          <w:rFonts w:cs="Arial"/>
          <w:color w:val="000000"/>
          <w:sz w:val="20"/>
          <w:szCs w:val="22"/>
        </w:rPr>
        <w:t>.</w:t>
      </w:r>
      <w:r>
        <w:rPr>
          <w:rFonts w:cs="Arial"/>
          <w:color w:val="000000"/>
          <w:sz w:val="20"/>
          <w:szCs w:val="22"/>
        </w:rPr>
        <w:t xml:space="preserve"> </w:t>
      </w:r>
    </w:p>
    <w:p w:rsidR="001B0F0F" w:rsidRDefault="001B0F0F" w:rsidP="001162BF">
      <w:pPr>
        <w:spacing w:after="120"/>
        <w:rPr>
          <w:rFonts w:cs="Arial"/>
          <w:sz w:val="20"/>
          <w:szCs w:val="22"/>
        </w:rPr>
      </w:pPr>
    </w:p>
    <w:p w:rsidR="008A35BD" w:rsidRPr="00920D02" w:rsidRDefault="006332E8" w:rsidP="00920D02">
      <w:pPr>
        <w:pStyle w:val="Head1"/>
      </w:pPr>
      <w:bookmarkStart w:id="30" w:name="_Toc462212709"/>
      <w:r>
        <w:lastRenderedPageBreak/>
        <w:t>What are the Partnership tax return services</w:t>
      </w:r>
      <w:r w:rsidR="00F42FA4" w:rsidRPr="00920D02">
        <w:t>?</w:t>
      </w:r>
      <w:bookmarkEnd w:id="30"/>
    </w:p>
    <w:p w:rsidR="001512B1" w:rsidRDefault="001512B1" w:rsidP="00580317">
      <w:pPr>
        <w:pStyle w:val="NoSpacing"/>
        <w:rPr>
          <w:rFonts w:cs="Arial"/>
          <w:sz w:val="20"/>
          <w:szCs w:val="20"/>
        </w:rPr>
      </w:pPr>
      <w:r>
        <w:rPr>
          <w:rFonts w:cs="Arial"/>
          <w:sz w:val="20"/>
          <w:szCs w:val="20"/>
        </w:rPr>
        <w:t>The PTR is used to report income and deductions of the business and the subsequent distributions</w:t>
      </w:r>
      <w:r w:rsidR="0049284A">
        <w:rPr>
          <w:rFonts w:cs="Arial"/>
          <w:sz w:val="20"/>
          <w:szCs w:val="20"/>
        </w:rPr>
        <w:t xml:space="preserve"> to the partners.</w:t>
      </w:r>
    </w:p>
    <w:p w:rsidR="001B0F0F" w:rsidRDefault="001B0F0F" w:rsidP="00C326B5">
      <w:pPr>
        <w:pStyle w:val="Head2"/>
        <w:numPr>
          <w:ilvl w:val="1"/>
          <w:numId w:val="19"/>
        </w:numPr>
        <w:tabs>
          <w:tab w:val="clear" w:pos="6096"/>
          <w:tab w:val="left" w:pos="709"/>
        </w:tabs>
      </w:pPr>
      <w:bookmarkStart w:id="31" w:name="_Toc427056908"/>
      <w:bookmarkStart w:id="32" w:name="_Toc462212710"/>
      <w:r>
        <w:t xml:space="preserve">Where SBR fits into </w:t>
      </w:r>
      <w:r w:rsidR="00C83786">
        <w:t>PTR</w:t>
      </w:r>
      <w:r>
        <w:t xml:space="preserve"> lodgment obligations</w:t>
      </w:r>
      <w:bookmarkEnd w:id="31"/>
      <w:bookmarkEnd w:id="32"/>
    </w:p>
    <w:p w:rsidR="00C83786" w:rsidRPr="00F1458D" w:rsidRDefault="00C83786" w:rsidP="00C83786">
      <w:pPr>
        <w:pStyle w:val="Content"/>
        <w:spacing w:before="0" w:after="120"/>
        <w:rPr>
          <w:szCs w:val="20"/>
        </w:rPr>
      </w:pPr>
      <w:r w:rsidRPr="00F1458D">
        <w:rPr>
          <w:rFonts w:cs="Times New Roman"/>
          <w:szCs w:val="20"/>
        </w:rPr>
        <w:t xml:space="preserve">The </w:t>
      </w:r>
      <w:r>
        <w:rPr>
          <w:rFonts w:cs="Times New Roman"/>
          <w:szCs w:val="20"/>
        </w:rPr>
        <w:t>PTR</w:t>
      </w:r>
      <w:r w:rsidRPr="00F1458D">
        <w:rPr>
          <w:rFonts w:cs="Times New Roman"/>
          <w:szCs w:val="20"/>
        </w:rPr>
        <w:t xml:space="preserve"> service provides a number of functions for lodgment of a </w:t>
      </w:r>
      <w:proofErr w:type="gramStart"/>
      <w:r w:rsidR="009646B8">
        <w:rPr>
          <w:rFonts w:cs="Times New Roman"/>
          <w:szCs w:val="20"/>
        </w:rPr>
        <w:t>partnership’s</w:t>
      </w:r>
      <w:proofErr w:type="gramEnd"/>
      <w:r w:rsidR="009646B8" w:rsidRPr="00F1458D">
        <w:rPr>
          <w:rFonts w:cs="Times New Roman"/>
          <w:szCs w:val="20"/>
        </w:rPr>
        <w:t xml:space="preserve"> </w:t>
      </w:r>
      <w:r w:rsidRPr="00F1458D">
        <w:rPr>
          <w:rFonts w:cs="Times New Roman"/>
          <w:szCs w:val="20"/>
        </w:rPr>
        <w:t>reporting obligations.  These include the lodgment of:</w:t>
      </w:r>
    </w:p>
    <w:p w:rsidR="00C83786" w:rsidRPr="00F1458D" w:rsidRDefault="00C83786" w:rsidP="00C83786">
      <w:pPr>
        <w:pStyle w:val="ListParagraph"/>
        <w:numPr>
          <w:ilvl w:val="0"/>
          <w:numId w:val="12"/>
        </w:numPr>
        <w:spacing w:after="120"/>
        <w:rPr>
          <w:rFonts w:ascii="Arial" w:hAnsi="Arial" w:cs="Arial"/>
          <w:sz w:val="20"/>
          <w:szCs w:val="20"/>
        </w:rPr>
      </w:pPr>
      <w:r w:rsidRPr="00F1458D">
        <w:rPr>
          <w:rFonts w:ascii="Arial" w:hAnsi="Arial" w:cs="Arial"/>
          <w:sz w:val="20"/>
          <w:szCs w:val="20"/>
        </w:rPr>
        <w:t xml:space="preserve">The </w:t>
      </w:r>
      <w:r>
        <w:rPr>
          <w:rFonts w:ascii="Arial" w:hAnsi="Arial" w:cs="Arial"/>
          <w:sz w:val="20"/>
          <w:szCs w:val="20"/>
        </w:rPr>
        <w:t xml:space="preserve">Partnership </w:t>
      </w:r>
      <w:r w:rsidRPr="00F1458D">
        <w:rPr>
          <w:rFonts w:ascii="Arial" w:hAnsi="Arial" w:cs="Arial"/>
          <w:sz w:val="20"/>
          <w:szCs w:val="20"/>
        </w:rPr>
        <w:t xml:space="preserve">tax return </w:t>
      </w:r>
    </w:p>
    <w:p w:rsidR="00C83786" w:rsidRPr="001D1555" w:rsidRDefault="00C83786" w:rsidP="00C83786">
      <w:pPr>
        <w:pStyle w:val="ListParagraph"/>
        <w:numPr>
          <w:ilvl w:val="0"/>
          <w:numId w:val="12"/>
        </w:numPr>
        <w:spacing w:after="120"/>
        <w:rPr>
          <w:rFonts w:ascii="Arial" w:hAnsi="Arial" w:cs="Arial"/>
          <w:sz w:val="20"/>
          <w:szCs w:val="20"/>
        </w:rPr>
      </w:pPr>
      <w:r w:rsidRPr="001D1555">
        <w:rPr>
          <w:rFonts w:ascii="Arial" w:hAnsi="Arial" w:cs="Arial"/>
          <w:sz w:val="20"/>
          <w:szCs w:val="20"/>
        </w:rPr>
        <w:t xml:space="preserve">Amendments to the </w:t>
      </w:r>
      <w:r>
        <w:rPr>
          <w:rFonts w:ascii="Arial" w:hAnsi="Arial" w:cs="Arial"/>
          <w:sz w:val="20"/>
          <w:szCs w:val="20"/>
        </w:rPr>
        <w:t>PTR</w:t>
      </w:r>
      <w:r w:rsidR="00CC14E3">
        <w:rPr>
          <w:rFonts w:ascii="Arial" w:hAnsi="Arial" w:cs="Arial"/>
          <w:sz w:val="20"/>
          <w:szCs w:val="20"/>
        </w:rPr>
        <w:t xml:space="preserve"> </w:t>
      </w:r>
      <w:r w:rsidR="00A437D2" w:rsidRPr="00F1458D">
        <w:rPr>
          <w:rFonts w:ascii="Arial" w:hAnsi="Arial" w:cs="Arial"/>
          <w:sz w:val="20"/>
          <w:szCs w:val="20"/>
        </w:rPr>
        <w:t>where appropriate</w:t>
      </w:r>
    </w:p>
    <w:p w:rsidR="00C83786" w:rsidRPr="001D1555" w:rsidRDefault="00C83786" w:rsidP="00C83786">
      <w:pPr>
        <w:pStyle w:val="Bullet2"/>
        <w:numPr>
          <w:ilvl w:val="0"/>
          <w:numId w:val="0"/>
        </w:numPr>
        <w:tabs>
          <w:tab w:val="left" w:pos="720"/>
        </w:tabs>
        <w:rPr>
          <w:sz w:val="20"/>
        </w:rPr>
      </w:pPr>
      <w:r w:rsidRPr="001D1555">
        <w:rPr>
          <w:sz w:val="20"/>
        </w:rPr>
        <w:t xml:space="preserve">The pre-lodge and lodge interactions are the core part of the SBR-enabled </w:t>
      </w:r>
      <w:r>
        <w:rPr>
          <w:sz w:val="20"/>
        </w:rPr>
        <w:t>PTR</w:t>
      </w:r>
      <w:r w:rsidRPr="001D1555">
        <w:rPr>
          <w:sz w:val="20"/>
        </w:rPr>
        <w:t xml:space="preserve"> business process.  </w:t>
      </w:r>
    </w:p>
    <w:p w:rsidR="00C83786" w:rsidRDefault="00C83786" w:rsidP="00C83786">
      <w:pPr>
        <w:pStyle w:val="Bullet2"/>
        <w:numPr>
          <w:ilvl w:val="0"/>
          <w:numId w:val="0"/>
        </w:numPr>
        <w:tabs>
          <w:tab w:val="left" w:pos="720"/>
        </w:tabs>
        <w:rPr>
          <w:sz w:val="20"/>
        </w:rPr>
      </w:pPr>
      <w:r w:rsidRPr="001D1555">
        <w:rPr>
          <w:sz w:val="20"/>
          <w:szCs w:val="20"/>
        </w:rPr>
        <w:t xml:space="preserve">When the </w:t>
      </w:r>
      <w:r w:rsidR="008E746E">
        <w:rPr>
          <w:sz w:val="20"/>
          <w:szCs w:val="20"/>
        </w:rPr>
        <w:t>partner</w:t>
      </w:r>
      <w:r w:rsidR="008E746E" w:rsidRPr="001D1555">
        <w:rPr>
          <w:sz w:val="20"/>
          <w:szCs w:val="20"/>
        </w:rPr>
        <w:t xml:space="preserve"> </w:t>
      </w:r>
      <w:r w:rsidRPr="001D1555">
        <w:rPr>
          <w:sz w:val="20"/>
          <w:szCs w:val="20"/>
        </w:rPr>
        <w:t>or intermediary has gathered all information required, they would then complete the return, validate it, and if required, correct any labels before lodgment.</w:t>
      </w:r>
    </w:p>
    <w:p w:rsidR="00BA7042" w:rsidRDefault="00D7672D" w:rsidP="008F4921">
      <w:pPr>
        <w:pStyle w:val="Bullet2"/>
        <w:numPr>
          <w:ilvl w:val="0"/>
          <w:numId w:val="0"/>
        </w:numPr>
        <w:ind w:left="1080" w:firstLine="360"/>
        <w:jc w:val="both"/>
      </w:pPr>
      <w:r>
        <w:object w:dxaOrig="5947" w:dyaOrig="8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18.5pt" o:ole="">
            <v:imagedata r:id="rId23" o:title=""/>
          </v:shape>
          <o:OLEObject Type="Embed" ProgID="Visio.Drawing.11" ShapeID="_x0000_i1025" DrawAspect="Content" ObjectID="_1559125574" r:id="rId24"/>
        </w:object>
      </w:r>
    </w:p>
    <w:p w:rsidR="00471D80" w:rsidRDefault="00471D80" w:rsidP="00471D80">
      <w:pPr>
        <w:pStyle w:val="Caption"/>
        <w:jc w:val="center"/>
      </w:pPr>
      <w:bookmarkStart w:id="33" w:name="_Toc408492938"/>
      <w:bookmarkStart w:id="34" w:name="_Toc409795486"/>
      <w:bookmarkStart w:id="35" w:name="_Toc445881435"/>
      <w:r>
        <w:t xml:space="preserve">Figure </w:t>
      </w:r>
      <w:r w:rsidR="000C5C1A">
        <w:fldChar w:fldCharType="begin"/>
      </w:r>
      <w:r w:rsidR="000C5C1A">
        <w:instrText xml:space="preserve"> SEQ Figure \* ARABIC </w:instrText>
      </w:r>
      <w:r w:rsidR="000C5C1A">
        <w:fldChar w:fldCharType="separate"/>
      </w:r>
      <w:r>
        <w:rPr>
          <w:noProof/>
        </w:rPr>
        <w:t>1</w:t>
      </w:r>
      <w:r w:rsidR="000C5C1A">
        <w:rPr>
          <w:noProof/>
        </w:rPr>
        <w:fldChar w:fldCharType="end"/>
      </w:r>
      <w:r>
        <w:t xml:space="preserve">: SBR interactions and </w:t>
      </w:r>
      <w:r w:rsidR="00C83786">
        <w:t>PTR</w:t>
      </w:r>
      <w:r>
        <w:t xml:space="preserve"> process</w:t>
      </w:r>
      <w:bookmarkEnd w:id="33"/>
      <w:bookmarkEnd w:id="34"/>
      <w:bookmarkEnd w:id="35"/>
    </w:p>
    <w:p w:rsidR="00B5222E" w:rsidRPr="0090497B" w:rsidRDefault="00B5222E" w:rsidP="009F4944">
      <w:pPr>
        <w:pStyle w:val="Bullet2"/>
        <w:numPr>
          <w:ilvl w:val="0"/>
          <w:numId w:val="0"/>
        </w:numPr>
        <w:rPr>
          <w:sz w:val="20"/>
          <w:highlight w:val="yellow"/>
        </w:rPr>
      </w:pPr>
    </w:p>
    <w:p w:rsidR="001B0F0F" w:rsidRDefault="001B0F0F" w:rsidP="00C326B5">
      <w:pPr>
        <w:pStyle w:val="Head2"/>
        <w:numPr>
          <w:ilvl w:val="1"/>
          <w:numId w:val="19"/>
        </w:numPr>
        <w:tabs>
          <w:tab w:val="clear" w:pos="6096"/>
          <w:tab w:val="left" w:pos="709"/>
        </w:tabs>
      </w:pPr>
      <w:bookmarkStart w:id="36" w:name="_Toc427056909"/>
      <w:bookmarkStart w:id="37" w:name="_Toc462212711"/>
      <w:r>
        <w:lastRenderedPageBreak/>
        <w:t>Schedules</w:t>
      </w:r>
      <w:bookmarkEnd w:id="36"/>
      <w:bookmarkEnd w:id="37"/>
    </w:p>
    <w:p w:rsidR="00960843" w:rsidRPr="00CA3B9B" w:rsidRDefault="00960843" w:rsidP="00960843">
      <w:pPr>
        <w:pStyle w:val="Bullet2"/>
        <w:numPr>
          <w:ilvl w:val="0"/>
          <w:numId w:val="0"/>
        </w:numPr>
        <w:tabs>
          <w:tab w:val="left" w:pos="720"/>
        </w:tabs>
        <w:rPr>
          <w:rStyle w:val="BodyTextChar1"/>
          <w:sz w:val="20"/>
          <w:szCs w:val="20"/>
        </w:rPr>
      </w:pPr>
      <w:r w:rsidRPr="00CA3B9B">
        <w:rPr>
          <w:rStyle w:val="BodyTextChar1"/>
          <w:sz w:val="20"/>
          <w:szCs w:val="20"/>
        </w:rPr>
        <w:t xml:space="preserve">A </w:t>
      </w:r>
      <w:r w:rsidR="008072DA" w:rsidRPr="00CA3B9B">
        <w:rPr>
          <w:rStyle w:val="BodyTextChar1"/>
          <w:sz w:val="20"/>
          <w:szCs w:val="20"/>
        </w:rPr>
        <w:t>P</w:t>
      </w:r>
      <w:r w:rsidRPr="00CA3B9B">
        <w:rPr>
          <w:rStyle w:val="BodyTextChar1"/>
          <w:sz w:val="20"/>
          <w:szCs w:val="20"/>
        </w:rPr>
        <w:t xml:space="preserve">TR lodgment can include a schedule that contains additional information </w:t>
      </w:r>
      <w:r w:rsidR="00401883">
        <w:rPr>
          <w:rStyle w:val="BodyTextChar1"/>
          <w:sz w:val="20"/>
          <w:szCs w:val="20"/>
        </w:rPr>
        <w:t>required to assess a partnership’s income</w:t>
      </w:r>
      <w:r w:rsidRPr="00CA3B9B">
        <w:rPr>
          <w:rStyle w:val="BodyTextChar1"/>
          <w:sz w:val="20"/>
          <w:szCs w:val="20"/>
        </w:rPr>
        <w:t xml:space="preserve">.  </w:t>
      </w:r>
      <w:r w:rsidR="00401883">
        <w:rPr>
          <w:rStyle w:val="BodyTextChar1"/>
          <w:sz w:val="20"/>
          <w:szCs w:val="20"/>
        </w:rPr>
        <w:t>Valid s</w:t>
      </w:r>
      <w:r w:rsidRPr="00CA3B9B">
        <w:rPr>
          <w:rStyle w:val="BodyTextChar1"/>
          <w:sz w:val="20"/>
          <w:szCs w:val="20"/>
        </w:rPr>
        <w:t xml:space="preserve">chedules </w:t>
      </w:r>
      <w:r w:rsidR="00401883">
        <w:rPr>
          <w:rStyle w:val="BodyTextChar1"/>
          <w:sz w:val="20"/>
          <w:szCs w:val="20"/>
        </w:rPr>
        <w:t>that can be</w:t>
      </w:r>
      <w:r w:rsidRPr="00CA3B9B">
        <w:rPr>
          <w:rStyle w:val="BodyTextChar1"/>
          <w:sz w:val="20"/>
          <w:szCs w:val="20"/>
        </w:rPr>
        <w:t xml:space="preserve"> included in the </w:t>
      </w:r>
      <w:r w:rsidR="008072DA" w:rsidRPr="00CA3B9B">
        <w:rPr>
          <w:rStyle w:val="BodyTextChar1"/>
          <w:sz w:val="20"/>
          <w:szCs w:val="20"/>
        </w:rPr>
        <w:t>P</w:t>
      </w:r>
      <w:r w:rsidRPr="00CA3B9B">
        <w:rPr>
          <w:rStyle w:val="BodyTextChar1"/>
          <w:sz w:val="20"/>
          <w:szCs w:val="20"/>
        </w:rPr>
        <w:t>TR message</w:t>
      </w:r>
      <w:r w:rsidR="00401883">
        <w:rPr>
          <w:rStyle w:val="BodyTextChar1"/>
          <w:sz w:val="20"/>
          <w:szCs w:val="20"/>
        </w:rPr>
        <w:t xml:space="preserve"> are</w:t>
      </w:r>
      <w:r w:rsidRPr="00CA3B9B">
        <w:rPr>
          <w:rStyle w:val="BodyTextChar1"/>
          <w:sz w:val="20"/>
          <w:szCs w:val="20"/>
        </w:rPr>
        <w:t xml:space="preserve">: </w:t>
      </w:r>
    </w:p>
    <w:p w:rsidR="00960843" w:rsidRDefault="00960843" w:rsidP="00960843">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960843" w:rsidRPr="00960843" w:rsidTr="006332E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rsidR="00960843" w:rsidRPr="00960843" w:rsidRDefault="00960843" w:rsidP="006332E8">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tcPr>
          <w:p w:rsidR="00960843" w:rsidRPr="00960843" w:rsidRDefault="00960843" w:rsidP="006332E8">
            <w:pPr>
              <w:jc w:val="cente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rsidR="00960843" w:rsidRPr="00960843" w:rsidRDefault="00960843" w:rsidP="006332E8">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rsidR="00960843" w:rsidRPr="00960843" w:rsidRDefault="00960843" w:rsidP="006332E8">
            <w:pPr>
              <w:jc w:val="center"/>
              <w:rPr>
                <w:rFonts w:cs="Arial"/>
                <w:b/>
                <w:sz w:val="20"/>
                <w:szCs w:val="20"/>
              </w:rPr>
            </w:pPr>
            <w:r w:rsidRPr="00960843">
              <w:rPr>
                <w:rFonts w:cs="Arial"/>
                <w:b/>
                <w:sz w:val="20"/>
                <w:szCs w:val="20"/>
              </w:rPr>
              <w:t>SBR ebMS3.0</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rFonts w:cs="Arial"/>
                <w:sz w:val="20"/>
                <w:szCs w:val="20"/>
              </w:rPr>
            </w:pPr>
            <w:r w:rsidRPr="00960843">
              <w:rPr>
                <w:rFonts w:cs="Arial"/>
                <w:sz w:val="20"/>
                <w:szCs w:val="20"/>
              </w:rPr>
              <w:t>pss.0001.lodge.request.02.00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Rental 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rFonts w:cs="Arial"/>
                <w:sz w:val="20"/>
                <w:szCs w:val="20"/>
              </w:rPr>
            </w:pPr>
            <w:r w:rsidRPr="00960843">
              <w:rPr>
                <w:rFonts w:cs="Arial"/>
                <w:sz w:val="20"/>
                <w:szCs w:val="20"/>
              </w:rPr>
              <w:t>rs.0001.lodge.request.02.00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International dealings schedule</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rFonts w:cs="Arial"/>
                <w:sz w:val="20"/>
                <w:szCs w:val="20"/>
              </w:rPr>
            </w:pPr>
            <w:r w:rsidRPr="00960843">
              <w:rPr>
                <w:rFonts w:cs="Arial"/>
                <w:sz w:val="20"/>
                <w:szCs w:val="20"/>
              </w:rPr>
              <w:t>ids.0004.lodge.request.02.00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r>
      <w:tr w:rsidR="00960843" w:rsidRPr="00960843"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960843">
            <w:pPr>
              <w:pStyle w:val="NoSpacing"/>
              <w:rPr>
                <w:sz w:val="20"/>
                <w:szCs w:val="20"/>
              </w:rPr>
            </w:pPr>
            <w:r w:rsidRPr="00960843">
              <w:rPr>
                <w:sz w:val="20"/>
                <w:szCs w:val="20"/>
              </w:rPr>
              <w:t>Interposed entity election or revocation</w:t>
            </w:r>
          </w:p>
        </w:tc>
        <w:tc>
          <w:tcPr>
            <w:tcW w:w="3509"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6332E8">
            <w:pPr>
              <w:jc w:val="center"/>
              <w:rPr>
                <w:rFonts w:cs="Arial"/>
                <w:sz w:val="20"/>
                <w:szCs w:val="20"/>
              </w:rPr>
            </w:pPr>
            <w:r w:rsidRPr="00960843">
              <w:rPr>
                <w:rFonts w:cs="Arial"/>
                <w:sz w:val="20"/>
                <w:szCs w:val="20"/>
              </w:rPr>
              <w:t>iee.0002.lodge.request.02.00</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49284A" w:rsidP="006332E8">
            <w:pPr>
              <w:jc w:val="center"/>
              <w:rPr>
                <w:sz w:val="20"/>
                <w:szCs w:val="20"/>
              </w:rPr>
            </w:pPr>
            <w:r>
              <w:rPr>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rsidR="00960843" w:rsidRPr="00960843" w:rsidRDefault="00960843" w:rsidP="00054B04">
            <w:pPr>
              <w:keepNext/>
              <w:jc w:val="center"/>
              <w:rPr>
                <w:sz w:val="20"/>
                <w:szCs w:val="20"/>
              </w:rPr>
            </w:pPr>
            <w:r w:rsidRPr="00960843">
              <w:rPr>
                <w:sz w:val="20"/>
                <w:szCs w:val="20"/>
              </w:rPr>
              <w:t>Y</w:t>
            </w:r>
          </w:p>
        </w:tc>
      </w:tr>
    </w:tbl>
    <w:p w:rsidR="00960843" w:rsidRDefault="00054B04" w:rsidP="00054B04">
      <w:pPr>
        <w:pStyle w:val="Caption"/>
        <w:jc w:val="center"/>
        <w:rPr>
          <w:rStyle w:val="BodyTextChar1"/>
          <w:sz w:val="20"/>
          <w:szCs w:val="20"/>
          <w:highlight w:val="yellow"/>
        </w:rPr>
      </w:pPr>
      <w:bookmarkStart w:id="38" w:name="_Toc462212728"/>
      <w:r>
        <w:t xml:space="preserve">Table </w:t>
      </w:r>
      <w:r w:rsidR="000C5C1A">
        <w:fldChar w:fldCharType="begin"/>
      </w:r>
      <w:r w:rsidR="000C5C1A">
        <w:instrText xml:space="preserve"> SEQ Table \* ARABIC </w:instrText>
      </w:r>
      <w:r w:rsidR="000C5C1A">
        <w:fldChar w:fldCharType="separate"/>
      </w:r>
      <w:r>
        <w:rPr>
          <w:noProof/>
        </w:rPr>
        <w:t>1</w:t>
      </w:r>
      <w:r w:rsidR="000C5C1A">
        <w:rPr>
          <w:noProof/>
        </w:rPr>
        <w:fldChar w:fldCharType="end"/>
      </w:r>
      <w:r>
        <w:t>: Valid schedules</w:t>
      </w:r>
      <w:bookmarkEnd w:id="38"/>
    </w:p>
    <w:p w:rsidR="001B0F0F" w:rsidRPr="00CA3B9B" w:rsidRDefault="001B0F0F"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sidR="00960843" w:rsidRPr="00CA3B9B">
        <w:rPr>
          <w:rStyle w:val="BodyTextChar1"/>
          <w:sz w:val="20"/>
          <w:szCs w:val="20"/>
        </w:rPr>
        <w:t>PT</w:t>
      </w:r>
      <w:r w:rsidRPr="00CA3B9B">
        <w:rPr>
          <w:rStyle w:val="BodyTextChar1"/>
          <w:sz w:val="20"/>
          <w:szCs w:val="20"/>
        </w:rPr>
        <w:t xml:space="preserve">R message structure table and schedule structure tables, as well as the </w:t>
      </w:r>
      <w:r w:rsidR="00960843" w:rsidRPr="00CA3B9B">
        <w:rPr>
          <w:rStyle w:val="BodyTextChar1"/>
          <w:sz w:val="20"/>
          <w:szCs w:val="20"/>
        </w:rPr>
        <w:t>PT</w:t>
      </w:r>
      <w:r w:rsidRPr="00CA3B9B">
        <w:rPr>
          <w:rStyle w:val="BodyTextChar1"/>
          <w:sz w:val="20"/>
          <w:szCs w:val="20"/>
        </w:rPr>
        <w:t>R validation rules.</w:t>
      </w:r>
    </w:p>
    <w:p w:rsidR="001B0F0F" w:rsidRPr="00CA3B9B" w:rsidRDefault="001B0F0F" w:rsidP="00C326B5">
      <w:pPr>
        <w:pStyle w:val="Head2"/>
        <w:numPr>
          <w:ilvl w:val="1"/>
          <w:numId w:val="19"/>
        </w:numPr>
        <w:tabs>
          <w:tab w:val="clear" w:pos="6096"/>
          <w:tab w:val="left" w:pos="709"/>
        </w:tabs>
        <w:rPr>
          <w:sz w:val="28"/>
        </w:rPr>
      </w:pPr>
      <w:bookmarkStart w:id="39" w:name="_Toc411501186"/>
      <w:bookmarkStart w:id="40" w:name="_Toc411524677"/>
      <w:bookmarkStart w:id="41" w:name="_Toc411593585"/>
      <w:bookmarkStart w:id="42" w:name="_Toc411501187"/>
      <w:bookmarkStart w:id="43" w:name="_Toc411524678"/>
      <w:bookmarkStart w:id="44" w:name="_Toc411593586"/>
      <w:bookmarkStart w:id="45" w:name="_Toc411501188"/>
      <w:bookmarkStart w:id="46" w:name="_Toc411524679"/>
      <w:bookmarkStart w:id="47" w:name="_Toc411593587"/>
      <w:bookmarkStart w:id="48" w:name="_Toc411501189"/>
      <w:bookmarkStart w:id="49" w:name="_Toc411524680"/>
      <w:bookmarkStart w:id="50" w:name="_Toc411593588"/>
      <w:bookmarkStart w:id="51" w:name="_Toc411501190"/>
      <w:bookmarkStart w:id="52" w:name="_Toc411524681"/>
      <w:bookmarkStart w:id="53" w:name="_Toc411593589"/>
      <w:bookmarkStart w:id="54" w:name="_Toc411501191"/>
      <w:bookmarkStart w:id="55" w:name="_Toc411524682"/>
      <w:bookmarkStart w:id="56" w:name="_Toc411593590"/>
      <w:bookmarkStart w:id="57" w:name="_Toc427056910"/>
      <w:bookmarkStart w:id="58" w:name="_Toc46221271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A3B9B">
        <w:t>Interactions</w:t>
      </w:r>
      <w:bookmarkEnd w:id="57"/>
      <w:bookmarkEnd w:id="58"/>
    </w:p>
    <w:p w:rsidR="001B0F0F" w:rsidRDefault="001B0F0F" w:rsidP="001B0F0F">
      <w:pPr>
        <w:pStyle w:val="Bullet2"/>
        <w:numPr>
          <w:ilvl w:val="0"/>
          <w:numId w:val="0"/>
        </w:numPr>
        <w:tabs>
          <w:tab w:val="left" w:pos="720"/>
        </w:tabs>
        <w:jc w:val="both"/>
        <w:rPr>
          <w:rStyle w:val="BodyTextChar1"/>
          <w:sz w:val="20"/>
          <w:szCs w:val="20"/>
        </w:rPr>
      </w:pPr>
      <w:r w:rsidRPr="00CA3B9B">
        <w:rPr>
          <w:rStyle w:val="BodyTextChar1"/>
          <w:sz w:val="20"/>
          <w:szCs w:val="20"/>
        </w:rPr>
        <w:t xml:space="preserve">The </w:t>
      </w:r>
      <w:r w:rsidR="009A71D6" w:rsidRPr="00CA3B9B">
        <w:rPr>
          <w:rStyle w:val="BodyTextChar1"/>
          <w:sz w:val="20"/>
          <w:szCs w:val="20"/>
        </w:rPr>
        <w:t>PT</w:t>
      </w:r>
      <w:r w:rsidRPr="00CA3B9B">
        <w:rPr>
          <w:rStyle w:val="BodyTextChar1"/>
          <w:sz w:val="20"/>
          <w:szCs w:val="20"/>
        </w:rPr>
        <w:t>R lodgment process</w:t>
      </w:r>
      <w:r>
        <w:rPr>
          <w:rStyle w:val="BodyTextChar1"/>
          <w:sz w:val="20"/>
          <w:szCs w:val="20"/>
        </w:rPr>
        <w:t xml:space="preserve">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A71D6" w:rsidRPr="003E2B81" w:rsidTr="006332E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A71D6" w:rsidRPr="003E2B81" w:rsidTr="006332E8">
        <w:tc>
          <w:tcPr>
            <w:tcW w:w="1729" w:type="dxa"/>
            <w:vMerge w:val="restart"/>
            <w:tcBorders>
              <w:top w:val="single" w:sz="4" w:space="0" w:color="auto"/>
              <w:left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r>
              <w:rPr>
                <w:rFonts w:cs="Arial"/>
                <w:bCs/>
                <w:color w:val="000000"/>
                <w:sz w:val="20"/>
                <w:szCs w:val="22"/>
              </w:rPr>
              <w:t>PTR</w:t>
            </w: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p w:rsidR="009A71D6" w:rsidRPr="003E2B81" w:rsidRDefault="009A71D6" w:rsidP="006332E8">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9A71D6">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PTR</w:t>
            </w:r>
            <w:r w:rsidR="0049284A">
              <w:rPr>
                <w:rFonts w:cs="Arial"/>
                <w:color w:val="000000"/>
                <w:sz w:val="20"/>
                <w:szCs w:val="22"/>
              </w:rPr>
              <w:t xml:space="preserve"> message before lodgment</w:t>
            </w:r>
            <w:r w:rsidR="0094046B">
              <w:rPr>
                <w:rFonts w:cs="Arial"/>
                <w:color w:val="000000"/>
                <w:sz w:val="20"/>
                <w:szCs w:val="22"/>
              </w:rPr>
              <w:t xml:space="preserve"> (2016)</w:t>
            </w:r>
          </w:p>
        </w:tc>
        <w:tc>
          <w:tcPr>
            <w:tcW w:w="992" w:type="dxa"/>
            <w:tcBorders>
              <w:top w:val="single" w:sz="4" w:space="0" w:color="auto"/>
              <w:left w:val="single" w:sz="4" w:space="0" w:color="auto"/>
              <w:bottom w:val="single" w:sz="4" w:space="0" w:color="auto"/>
              <w:right w:val="single" w:sz="4" w:space="0" w:color="auto"/>
            </w:tcBorders>
            <w:hideMark/>
          </w:tcPr>
          <w:p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A71D6" w:rsidRPr="003E2B81" w:rsidRDefault="00401883" w:rsidP="006332E8">
            <w:pPr>
              <w:pStyle w:val="Bullet2"/>
              <w:numPr>
                <w:ilvl w:val="0"/>
                <w:numId w:val="0"/>
              </w:numPr>
              <w:tabs>
                <w:tab w:val="left" w:pos="720"/>
              </w:tabs>
              <w:rPr>
                <w:rStyle w:val="BodyTextChar1"/>
                <w:sz w:val="20"/>
                <w:szCs w:val="20"/>
              </w:rPr>
            </w:pPr>
            <w:r>
              <w:rPr>
                <w:rStyle w:val="BodyTextChar1"/>
                <w:sz w:val="20"/>
                <w:szCs w:val="20"/>
              </w:rPr>
              <w:t>Y</w:t>
            </w:r>
          </w:p>
        </w:tc>
      </w:tr>
      <w:tr w:rsidR="009A71D6" w:rsidRPr="003E2B81" w:rsidTr="006332E8">
        <w:tc>
          <w:tcPr>
            <w:tcW w:w="1729" w:type="dxa"/>
            <w:vMerge/>
            <w:tcBorders>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p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49284A">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0094046B">
              <w:rPr>
                <w:rFonts w:cs="Arial"/>
                <w:color w:val="000000"/>
                <w:sz w:val="20"/>
                <w:szCs w:val="22"/>
              </w:rPr>
              <w:t xml:space="preserve"> (2016)</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Style w:val="BodyTextChar1"/>
                <w:sz w:val="20"/>
                <w:szCs w:val="20"/>
              </w:rPr>
            </w:pPr>
            <w:r w:rsidRPr="003E2B81">
              <w:rPr>
                <w:rStyle w:val="BodyTextChar1"/>
                <w:sz w:val="20"/>
                <w:szCs w:val="20"/>
              </w:rPr>
              <w:t>N</w:t>
            </w:r>
          </w:p>
        </w:tc>
      </w:tr>
      <w:tr w:rsidR="009A71D6" w:rsidTr="006332E8">
        <w:tc>
          <w:tcPr>
            <w:tcW w:w="1729"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A71D6" w:rsidRPr="003E2B81" w:rsidRDefault="009A71D6" w:rsidP="009A71D6">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A71D6" w:rsidRDefault="009A71D6" w:rsidP="00054B04">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rsidR="001B0F0F" w:rsidRPr="0090497B" w:rsidRDefault="00054B04" w:rsidP="00054B04">
      <w:pPr>
        <w:pStyle w:val="Caption"/>
        <w:jc w:val="center"/>
      </w:pPr>
      <w:bookmarkStart w:id="59" w:name="_Toc462212729"/>
      <w:r>
        <w:t xml:space="preserve">Table </w:t>
      </w:r>
      <w:r w:rsidR="000C5C1A">
        <w:fldChar w:fldCharType="begin"/>
      </w:r>
      <w:r w:rsidR="000C5C1A">
        <w:instrText xml:space="preserve"> SEQ Table \* ARABIC </w:instrText>
      </w:r>
      <w:r w:rsidR="000C5C1A">
        <w:fldChar w:fldCharType="separate"/>
      </w:r>
      <w:r>
        <w:rPr>
          <w:noProof/>
        </w:rPr>
        <w:t>2</w:t>
      </w:r>
      <w:r w:rsidR="000C5C1A">
        <w:rPr>
          <w:noProof/>
        </w:rPr>
        <w:fldChar w:fldCharType="end"/>
      </w:r>
      <w:r>
        <w:t>: Interactions available in the PTR lodgment process</w:t>
      </w:r>
      <w:bookmarkEnd w:id="59"/>
    </w:p>
    <w:p w:rsidR="001B0F0F" w:rsidRPr="00CA3B9B" w:rsidRDefault="001B0F0F" w:rsidP="001B0F0F">
      <w:pPr>
        <w:pStyle w:val="Head2"/>
        <w:numPr>
          <w:ilvl w:val="1"/>
          <w:numId w:val="7"/>
        </w:numPr>
      </w:pPr>
      <w:bookmarkStart w:id="60" w:name="_Toc410142394"/>
      <w:bookmarkStart w:id="61" w:name="_Toc410142395"/>
      <w:bookmarkStart w:id="62" w:name="_Toc410142396"/>
      <w:bookmarkStart w:id="63" w:name="_Toc410142397"/>
      <w:bookmarkStart w:id="64" w:name="_Toc409794819"/>
      <w:bookmarkStart w:id="65" w:name="_Toc462212713"/>
      <w:bookmarkEnd w:id="60"/>
      <w:bookmarkEnd w:id="61"/>
      <w:bookmarkEnd w:id="62"/>
      <w:bookmarkEnd w:id="63"/>
      <w:r w:rsidRPr="00CA3B9B">
        <w:t>Channels</w:t>
      </w:r>
      <w:bookmarkEnd w:id="64"/>
      <w:bookmarkEnd w:id="65"/>
    </w:p>
    <w:p w:rsidR="001B0F0F" w:rsidRDefault="001B0F0F" w:rsidP="009A71D6">
      <w:pPr>
        <w:pStyle w:val="Bullet2"/>
        <w:numPr>
          <w:ilvl w:val="0"/>
          <w:numId w:val="0"/>
        </w:numPr>
        <w:tabs>
          <w:tab w:val="left" w:pos="6096"/>
        </w:tabs>
        <w:jc w:val="both"/>
        <w:rPr>
          <w:rStyle w:val="BodyTextChar1"/>
          <w:sz w:val="20"/>
          <w:szCs w:val="20"/>
        </w:rPr>
      </w:pPr>
      <w:r w:rsidRPr="00C967BE">
        <w:rPr>
          <w:rStyle w:val="BodyTextChar1"/>
          <w:sz w:val="20"/>
          <w:szCs w:val="20"/>
        </w:rPr>
        <w:t xml:space="preserve">The </w:t>
      </w:r>
      <w:r w:rsidR="009A71D6">
        <w:rPr>
          <w:rStyle w:val="BodyTextChar1"/>
          <w:sz w:val="20"/>
          <w:szCs w:val="20"/>
        </w:rPr>
        <w:t>PTR</w:t>
      </w:r>
      <w:r w:rsidRPr="00C967BE">
        <w:rPr>
          <w:rStyle w:val="BodyTextChar1"/>
          <w:sz w:val="20"/>
          <w:szCs w:val="20"/>
        </w:rPr>
        <w:t xml:space="preserve"> </w:t>
      </w:r>
      <w:r w:rsidR="009A71D6" w:rsidRPr="00C967BE">
        <w:rPr>
          <w:rStyle w:val="BodyTextChar1"/>
          <w:sz w:val="20"/>
          <w:szCs w:val="20"/>
        </w:rPr>
        <w:t>interaction is</w:t>
      </w:r>
      <w:r w:rsidRPr="00C967BE">
        <w:rPr>
          <w:rStyle w:val="BodyTextChar1"/>
          <w:sz w:val="20"/>
          <w:szCs w:val="20"/>
        </w:rPr>
        <w:t xml:space="preserve"> available in the following channels:</w:t>
      </w:r>
      <w:r w:rsidR="009A71D6">
        <w:rPr>
          <w:rStyle w:val="BodyTextChar1"/>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9A71D6" w:rsidRPr="008C6255" w:rsidTr="006332E8">
        <w:tc>
          <w:tcPr>
            <w:tcW w:w="2943" w:type="dxa"/>
            <w:shd w:val="clear" w:color="auto" w:fill="C6D9F1" w:themeFill="text2" w:themeFillTint="33"/>
          </w:tcPr>
          <w:p w:rsidR="009A71D6" w:rsidRPr="008C6255" w:rsidRDefault="009A71D6" w:rsidP="006332E8">
            <w:pPr>
              <w:pStyle w:val="Maintext"/>
              <w:keepNext/>
              <w:spacing w:before="40" w:after="40"/>
              <w:rPr>
                <w:rFonts w:cs="Arial"/>
                <w:b/>
                <w:sz w:val="20"/>
                <w:szCs w:val="22"/>
              </w:rPr>
            </w:pPr>
            <w:r w:rsidRPr="008C6255">
              <w:rPr>
                <w:rFonts w:cs="Arial"/>
                <w:b/>
                <w:sz w:val="20"/>
                <w:szCs w:val="22"/>
              </w:rPr>
              <w:t>Interaction</w:t>
            </w:r>
          </w:p>
        </w:tc>
        <w:tc>
          <w:tcPr>
            <w:tcW w:w="3402" w:type="dxa"/>
            <w:shd w:val="clear" w:color="auto" w:fill="C6D9F1" w:themeFill="text2" w:themeFillTint="33"/>
          </w:tcPr>
          <w:p w:rsidR="009A71D6" w:rsidRPr="008C6255" w:rsidRDefault="009A71D6" w:rsidP="006332E8">
            <w:pPr>
              <w:pStyle w:val="Maintext"/>
              <w:spacing w:before="40" w:after="40"/>
              <w:rPr>
                <w:rFonts w:cs="Arial"/>
                <w:b/>
                <w:sz w:val="20"/>
                <w:szCs w:val="22"/>
              </w:rPr>
            </w:pPr>
            <w:r w:rsidRPr="008C6255">
              <w:rPr>
                <w:rFonts w:cs="Arial"/>
                <w:b/>
                <w:sz w:val="20"/>
                <w:szCs w:val="22"/>
              </w:rPr>
              <w:t>SBR Core Services</w:t>
            </w:r>
          </w:p>
        </w:tc>
        <w:tc>
          <w:tcPr>
            <w:tcW w:w="2977" w:type="dxa"/>
            <w:shd w:val="clear" w:color="auto" w:fill="C6D9F1" w:themeFill="text2" w:themeFillTint="33"/>
          </w:tcPr>
          <w:p w:rsidR="009A71D6" w:rsidRPr="008C6255" w:rsidRDefault="009A71D6" w:rsidP="006332E8">
            <w:pPr>
              <w:pStyle w:val="Maintext"/>
              <w:spacing w:before="40" w:after="40"/>
              <w:rPr>
                <w:rFonts w:cs="Arial"/>
                <w:b/>
                <w:sz w:val="20"/>
                <w:szCs w:val="22"/>
              </w:rPr>
            </w:pPr>
            <w:r w:rsidRPr="008C6255">
              <w:rPr>
                <w:rFonts w:cs="Arial"/>
                <w:b/>
                <w:sz w:val="20"/>
                <w:szCs w:val="22"/>
              </w:rPr>
              <w:t>SBR ebMS3.0</w:t>
            </w:r>
          </w:p>
        </w:tc>
      </w:tr>
      <w:tr w:rsidR="009A71D6" w:rsidRPr="008C6255" w:rsidTr="006332E8">
        <w:tc>
          <w:tcPr>
            <w:tcW w:w="2943" w:type="dxa"/>
          </w:tcPr>
          <w:p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tc>
        <w:tc>
          <w:tcPr>
            <w:tcW w:w="3402" w:type="dxa"/>
          </w:tcPr>
          <w:p w:rsidR="009A71D6" w:rsidRPr="008C6255" w:rsidRDefault="009A71D6" w:rsidP="006332E8">
            <w:pPr>
              <w:spacing w:before="40" w:after="40"/>
              <w:rPr>
                <w:rFonts w:cs="Arial"/>
                <w:color w:val="000000"/>
                <w:sz w:val="20"/>
                <w:szCs w:val="22"/>
              </w:rPr>
            </w:pPr>
            <w:r>
              <w:rPr>
                <w:rFonts w:cs="Arial"/>
                <w:color w:val="000000"/>
                <w:sz w:val="20"/>
                <w:szCs w:val="22"/>
              </w:rPr>
              <w:t>Y</w:t>
            </w:r>
          </w:p>
        </w:tc>
        <w:tc>
          <w:tcPr>
            <w:tcW w:w="2977"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r w:rsidR="009A71D6" w:rsidRPr="0090497B" w:rsidTr="006332E8">
        <w:tc>
          <w:tcPr>
            <w:tcW w:w="2943" w:type="dxa"/>
          </w:tcPr>
          <w:p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tc>
        <w:tc>
          <w:tcPr>
            <w:tcW w:w="3402"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c>
          <w:tcPr>
            <w:tcW w:w="2977" w:type="dxa"/>
          </w:tcPr>
          <w:p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bl>
    <w:p w:rsidR="001B0F0F" w:rsidRDefault="001B0F0F" w:rsidP="001B0F0F">
      <w:pPr>
        <w:pStyle w:val="Caption"/>
        <w:jc w:val="center"/>
      </w:pPr>
      <w:bookmarkStart w:id="66" w:name="_Toc409794473"/>
      <w:bookmarkStart w:id="67" w:name="_Toc462212730"/>
      <w:r>
        <w:t xml:space="preserve">Table </w:t>
      </w:r>
      <w:r w:rsidR="000C5C1A">
        <w:fldChar w:fldCharType="begin"/>
      </w:r>
      <w:r w:rsidR="000C5C1A">
        <w:instrText xml:space="preserve"> SEQ Table \* ARABIC </w:instrText>
      </w:r>
      <w:r w:rsidR="000C5C1A">
        <w:fldChar w:fldCharType="separate"/>
      </w:r>
      <w:r w:rsidR="00054B04">
        <w:rPr>
          <w:noProof/>
        </w:rPr>
        <w:t>3</w:t>
      </w:r>
      <w:r w:rsidR="000C5C1A">
        <w:rPr>
          <w:noProof/>
        </w:rPr>
        <w:fldChar w:fldCharType="end"/>
      </w:r>
      <w:r>
        <w:t xml:space="preserve">: Channel availability of </w:t>
      </w:r>
      <w:r w:rsidR="009A71D6">
        <w:t>PTR</w:t>
      </w:r>
      <w:r>
        <w:t xml:space="preserve"> interactions</w:t>
      </w:r>
      <w:bookmarkEnd w:id="66"/>
      <w:bookmarkEnd w:id="67"/>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68" w:name="_Toc405989456"/>
      <w:bookmarkStart w:id="69" w:name="_Toc405989504"/>
      <w:bookmarkStart w:id="70" w:name="_Toc405993405"/>
      <w:bookmarkStart w:id="71" w:name="_Toc405995092"/>
      <w:bookmarkStart w:id="72" w:name="_Toc405995237"/>
      <w:bookmarkStart w:id="73" w:name="_Toc405996900"/>
      <w:bookmarkStart w:id="74" w:name="_Toc405989457"/>
      <w:bookmarkStart w:id="75" w:name="_Toc405989505"/>
      <w:bookmarkStart w:id="76" w:name="_Toc405993406"/>
      <w:bookmarkStart w:id="77" w:name="_Toc405995093"/>
      <w:bookmarkStart w:id="78" w:name="_Toc405995238"/>
      <w:bookmarkStart w:id="79" w:name="_Toc405996901"/>
      <w:bookmarkStart w:id="80" w:name="_Toc405989458"/>
      <w:bookmarkStart w:id="81" w:name="_Toc405989506"/>
      <w:bookmarkStart w:id="82" w:name="_Toc405993407"/>
      <w:bookmarkStart w:id="83" w:name="_Toc405995094"/>
      <w:bookmarkStart w:id="84" w:name="_Toc405995239"/>
      <w:bookmarkStart w:id="85" w:name="_Toc405996902"/>
      <w:bookmarkStart w:id="86" w:name="_Toc411593595"/>
      <w:bookmarkStart w:id="87" w:name="_Toc462212714"/>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lastRenderedPageBreak/>
        <w:t>Authorisation</w:t>
      </w:r>
      <w:bookmarkEnd w:id="86"/>
      <w:bookmarkEnd w:id="87"/>
    </w:p>
    <w:p w:rsidR="00A66A0C" w:rsidRDefault="00A66A0C" w:rsidP="00920D02">
      <w:pPr>
        <w:pStyle w:val="Head2"/>
        <w:numPr>
          <w:ilvl w:val="1"/>
          <w:numId w:val="7"/>
        </w:numPr>
      </w:pPr>
      <w:bookmarkStart w:id="88" w:name="_Toc411593596"/>
      <w:bookmarkStart w:id="89" w:name="_Toc462212715"/>
      <w:r>
        <w:t>Intermediary Relationship</w:t>
      </w:r>
      <w:bookmarkEnd w:id="88"/>
      <w:bookmarkEnd w:id="89"/>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25660A" w:rsidRDefault="0025660A" w:rsidP="0025660A">
      <w:pPr>
        <w:rPr>
          <w:rStyle w:val="BodyTextChar1"/>
          <w:sz w:val="20"/>
          <w:szCs w:val="20"/>
        </w:rPr>
      </w:pPr>
      <w:r w:rsidRPr="003B5E0B">
        <w:rPr>
          <w:rStyle w:val="BodyTextChar1"/>
          <w:sz w:val="20"/>
          <w:szCs w:val="20"/>
        </w:rPr>
        <w:t xml:space="preserve">To use the </w:t>
      </w:r>
      <w:r>
        <w:rPr>
          <w:rStyle w:val="BodyTextChar1"/>
          <w:sz w:val="20"/>
          <w:szCs w:val="20"/>
        </w:rPr>
        <w:t>PTR</w:t>
      </w:r>
      <w:r w:rsidRPr="003B5E0B">
        <w:rPr>
          <w:rStyle w:val="BodyTextChar1"/>
          <w:sz w:val="20"/>
          <w:szCs w:val="20"/>
        </w:rPr>
        <w:t xml:space="preserve"> interaction, a business intermediary must be appointed by a business in Access Manager to use the available services on their behalf.</w:t>
      </w:r>
    </w:p>
    <w:p w:rsidR="0025660A" w:rsidRPr="00BF5A99" w:rsidRDefault="0025660A" w:rsidP="0025660A">
      <w:pPr>
        <w:rPr>
          <w:rStyle w:val="BodyTextChar1"/>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055166">
        <w:trPr>
          <w:trHeight w:val="320"/>
        </w:trPr>
        <w:tc>
          <w:tcPr>
            <w:tcW w:w="769" w:type="dxa"/>
          </w:tcPr>
          <w:p w:rsidR="00920D02" w:rsidRDefault="00920D02" w:rsidP="00055166">
            <w:pPr>
              <w:spacing w:before="60"/>
              <w:jc w:val="center"/>
            </w:pPr>
            <w:r>
              <w:rPr>
                <w:noProof/>
              </w:rPr>
              <w:drawing>
                <wp:inline distT="0" distB="0" distL="0" distR="0" wp14:anchorId="0E42F38C" wp14:editId="3985FF9A">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055166">
            <w:pPr>
              <w:pStyle w:val="Maintext"/>
              <w:rPr>
                <w:sz w:val="20"/>
              </w:rPr>
            </w:pPr>
            <w:r w:rsidRPr="00014833">
              <w:rPr>
                <w:sz w:val="20"/>
              </w:rPr>
              <w:t>T</w:t>
            </w:r>
            <w:r>
              <w:rPr>
                <w:sz w:val="20"/>
              </w:rPr>
              <w:t>he tax agent to taxpayer</w:t>
            </w:r>
            <w:r w:rsidRPr="00014833">
              <w:rPr>
                <w:sz w:val="20"/>
              </w:rPr>
              <w:t xml:space="preserve"> relationship is a fundamental precondition to </w:t>
            </w:r>
            <w:r w:rsidR="0049284A">
              <w:rPr>
                <w:sz w:val="20"/>
              </w:rPr>
              <w:t>interacting with SBR for</w:t>
            </w:r>
            <w:r>
              <w:rPr>
                <w:sz w:val="20"/>
              </w:rPr>
              <w:t xml:space="preserve"> </w:t>
            </w:r>
            <w:r w:rsidR="0025660A">
              <w:rPr>
                <w:sz w:val="20"/>
              </w:rPr>
              <w:t>PTR</w:t>
            </w:r>
            <w:r>
              <w:rPr>
                <w:sz w:val="20"/>
              </w:rPr>
              <w:t xml:space="preserve"> interactions</w:t>
            </w:r>
          </w:p>
          <w:p w:rsidR="00920D02" w:rsidRPr="003D65CE" w:rsidRDefault="00920D02" w:rsidP="00055166">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90" w:name="_Toc406148438"/>
      <w:bookmarkStart w:id="91" w:name="_Toc406149433"/>
      <w:bookmarkStart w:id="92" w:name="_Toc406149482"/>
      <w:bookmarkStart w:id="93" w:name="_Toc406157912"/>
      <w:bookmarkStart w:id="94" w:name="_Toc406158123"/>
      <w:bookmarkStart w:id="95" w:name="_Toc406162489"/>
      <w:bookmarkStart w:id="96" w:name="_Toc406162511"/>
      <w:bookmarkStart w:id="97" w:name="_Toc411497066"/>
      <w:bookmarkStart w:id="98" w:name="_Toc411500292"/>
      <w:bookmarkStart w:id="99" w:name="_Toc411501221"/>
      <w:bookmarkStart w:id="100" w:name="_Toc411593597"/>
      <w:bookmarkStart w:id="101" w:name="_Toc462212716"/>
      <w:bookmarkEnd w:id="90"/>
      <w:bookmarkEnd w:id="91"/>
      <w:bookmarkEnd w:id="92"/>
      <w:bookmarkEnd w:id="93"/>
      <w:bookmarkEnd w:id="94"/>
      <w:bookmarkEnd w:id="95"/>
      <w:bookmarkEnd w:id="96"/>
      <w:bookmarkEnd w:id="97"/>
      <w:bookmarkEnd w:id="98"/>
      <w:bookmarkEnd w:id="99"/>
      <w:r>
        <w:t>Access Manager</w:t>
      </w:r>
      <w:bookmarkStart w:id="102" w:name="_Toc406148440"/>
      <w:bookmarkStart w:id="103" w:name="_Toc406149435"/>
      <w:bookmarkStart w:id="104" w:name="_Toc406149484"/>
      <w:bookmarkStart w:id="105" w:name="_Toc406157914"/>
      <w:bookmarkStart w:id="106" w:name="_Toc406158125"/>
      <w:bookmarkStart w:id="107" w:name="_Toc406162491"/>
      <w:bookmarkStart w:id="108" w:name="_Toc406162513"/>
      <w:bookmarkStart w:id="109" w:name="_Toc406148441"/>
      <w:bookmarkStart w:id="110" w:name="_Toc406149436"/>
      <w:bookmarkStart w:id="111" w:name="_Toc406149485"/>
      <w:bookmarkStart w:id="112" w:name="_Toc406157915"/>
      <w:bookmarkStart w:id="113" w:name="_Toc406158126"/>
      <w:bookmarkStart w:id="114" w:name="_Toc406162492"/>
      <w:bookmarkStart w:id="115" w:name="_Toc406162514"/>
      <w:bookmarkStart w:id="116" w:name="_Toc406148442"/>
      <w:bookmarkStart w:id="117" w:name="_Toc406149437"/>
      <w:bookmarkStart w:id="118" w:name="_Toc406149486"/>
      <w:bookmarkStart w:id="119" w:name="_Toc406157916"/>
      <w:bookmarkStart w:id="120" w:name="_Toc406158127"/>
      <w:bookmarkStart w:id="121" w:name="_Toc406162493"/>
      <w:bookmarkStart w:id="122" w:name="_Toc406162515"/>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5"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6" w:history="1">
        <w:r w:rsidRPr="00220447">
          <w:rPr>
            <w:rStyle w:val="Hyperlink"/>
            <w:noProof w:val="0"/>
            <w:sz w:val="20"/>
          </w:rPr>
          <w:t>website</w:t>
        </w:r>
      </w:hyperlink>
      <w:r w:rsidRPr="00220447">
        <w:rPr>
          <w:rStyle w:val="Hyperlink"/>
          <w:b w:val="0"/>
          <w:noProof w:val="0"/>
          <w:sz w:val="20"/>
          <w:u w:val="none"/>
        </w:rPr>
        <w:t>.</w:t>
      </w:r>
    </w:p>
    <w:p w:rsidR="00C84A93" w:rsidRDefault="00C84A93" w:rsidP="00C84A93">
      <w:pPr>
        <w:spacing w:after="120"/>
        <w:rPr>
          <w:rStyle w:val="BodyTextChar1"/>
          <w:sz w:val="20"/>
          <w:szCs w:val="20"/>
        </w:rPr>
      </w:pPr>
      <w:r>
        <w:rPr>
          <w:rStyle w:val="BodyTextChar1"/>
          <w:sz w:val="20"/>
          <w:szCs w:val="20"/>
        </w:rPr>
        <w:t>The table below displays the interactions available to each initiating party via SBR for PTR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C84A93" w:rsidRPr="00014833" w:rsidTr="006332E8">
        <w:trPr>
          <w:cantSplit/>
          <w:trHeight w:val="1557"/>
          <w:tblHeader/>
        </w:trPr>
        <w:tc>
          <w:tcPr>
            <w:tcW w:w="1701" w:type="dxa"/>
            <w:shd w:val="clear" w:color="auto" w:fill="C6D9F1" w:themeFill="text2" w:themeFillTint="33"/>
            <w:vAlign w:val="center"/>
          </w:tcPr>
          <w:p w:rsidR="00C84A93" w:rsidRPr="00014833" w:rsidRDefault="00C84A93" w:rsidP="006332E8">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C84A93" w:rsidRPr="00014833" w:rsidRDefault="00C84A93" w:rsidP="006332E8">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C84A93" w:rsidRPr="00014833" w:rsidRDefault="00C84A93" w:rsidP="006332E8">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C84A93" w:rsidRPr="00014833" w:rsidRDefault="00C84A93" w:rsidP="006332E8">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C84A93" w:rsidRPr="00014833" w:rsidRDefault="00C84A93" w:rsidP="006332E8">
            <w:pPr>
              <w:ind w:left="113" w:right="113"/>
              <w:jc w:val="center"/>
              <w:rPr>
                <w:rFonts w:ascii="Calibri" w:hAnsi="Calibri" w:cs="Calibri"/>
                <w:b/>
                <w:color w:val="000000"/>
                <w:sz w:val="20"/>
                <w:szCs w:val="20"/>
              </w:rPr>
            </w:pPr>
            <w:r>
              <w:rPr>
                <w:rFonts w:cs="Arial"/>
                <w:b/>
                <w:sz w:val="20"/>
                <w:szCs w:val="20"/>
              </w:rPr>
              <w:t xml:space="preserve">Business </w:t>
            </w:r>
            <w:r w:rsidRPr="00014833">
              <w:rPr>
                <w:rFonts w:cs="Arial"/>
                <w:b/>
                <w:sz w:val="20"/>
                <w:szCs w:val="20"/>
              </w:rPr>
              <w:t>Intermediary</w:t>
            </w:r>
          </w:p>
        </w:tc>
      </w:tr>
      <w:tr w:rsidR="00C84A93" w:rsidRPr="00F41110" w:rsidTr="006332E8">
        <w:trPr>
          <w:trHeight w:val="600"/>
        </w:trPr>
        <w:tc>
          <w:tcPr>
            <w:tcW w:w="1701" w:type="dxa"/>
            <w:vMerge w:val="restart"/>
            <w:hideMark/>
          </w:tcPr>
          <w:p w:rsidR="00C84A93" w:rsidRPr="00F41110" w:rsidRDefault="00C84A93" w:rsidP="006332E8">
            <w:pPr>
              <w:spacing w:before="0" w:after="0"/>
              <w:rPr>
                <w:rFonts w:cs="Arial"/>
                <w:sz w:val="20"/>
                <w:szCs w:val="20"/>
              </w:rPr>
            </w:pPr>
            <w:r>
              <w:rPr>
                <w:rFonts w:cs="Arial"/>
                <w:sz w:val="20"/>
                <w:szCs w:val="20"/>
              </w:rPr>
              <w:t>PTR</w:t>
            </w:r>
          </w:p>
        </w:tc>
        <w:tc>
          <w:tcPr>
            <w:tcW w:w="1843" w:type="dxa"/>
          </w:tcPr>
          <w:p w:rsidR="00C84A93" w:rsidRPr="00F41110" w:rsidRDefault="00C84A93" w:rsidP="006332E8">
            <w:pPr>
              <w:spacing w:before="0" w:after="0"/>
              <w:rPr>
                <w:rFonts w:cs="Arial"/>
                <w:i/>
                <w:sz w:val="20"/>
                <w:szCs w:val="20"/>
              </w:rPr>
            </w:pPr>
            <w:r>
              <w:rPr>
                <w:rFonts w:cs="Arial"/>
                <w:i/>
                <w:sz w:val="20"/>
                <w:szCs w:val="20"/>
              </w:rPr>
              <w:t>PTR</w:t>
            </w:r>
            <w:r w:rsidRPr="00F41110">
              <w:rPr>
                <w:rFonts w:cs="Arial"/>
                <w:i/>
                <w:sz w:val="20"/>
                <w:szCs w:val="20"/>
              </w:rPr>
              <w:t>.Prelodge</w:t>
            </w:r>
          </w:p>
        </w:tc>
        <w:tc>
          <w:tcPr>
            <w:tcW w:w="3119" w:type="dxa"/>
          </w:tcPr>
          <w:p w:rsidR="00C84A93" w:rsidRPr="00F41110" w:rsidRDefault="00C84A93" w:rsidP="00C84A93">
            <w:pPr>
              <w:spacing w:before="0" w:after="0"/>
              <w:rPr>
                <w:rFonts w:cs="Arial"/>
                <w:sz w:val="20"/>
                <w:szCs w:val="20"/>
              </w:rPr>
            </w:pPr>
            <w:r w:rsidRPr="00F41110">
              <w:rPr>
                <w:rFonts w:cs="Arial"/>
                <w:sz w:val="20"/>
                <w:szCs w:val="20"/>
              </w:rPr>
              <w:t xml:space="preserve">Validate data inputted into </w:t>
            </w:r>
            <w:r>
              <w:rPr>
                <w:rFonts w:cs="Arial"/>
                <w:sz w:val="20"/>
                <w:szCs w:val="20"/>
              </w:rPr>
              <w:t>PTR</w:t>
            </w:r>
            <w:r w:rsidRPr="00F41110">
              <w:rPr>
                <w:rFonts w:cs="Arial"/>
                <w:sz w:val="20"/>
                <w:szCs w:val="20"/>
              </w:rPr>
              <w:t xml:space="preserve"> before submitting for processing</w:t>
            </w:r>
          </w:p>
        </w:tc>
        <w:tc>
          <w:tcPr>
            <w:tcW w:w="708"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vAlign w:val="center"/>
          </w:tcPr>
          <w:p w:rsidR="00C84A93" w:rsidRPr="00F41110" w:rsidRDefault="00C84A93" w:rsidP="006332E8">
            <w:pPr>
              <w:pStyle w:val="ReportDescription"/>
              <w:rPr>
                <w:rFonts w:cs="Arial"/>
                <w:szCs w:val="32"/>
              </w:rPr>
            </w:pPr>
            <w:r w:rsidRPr="00F41110">
              <w:rPr>
                <w:rFonts w:cs="Arial"/>
                <w:szCs w:val="32"/>
              </w:rPr>
              <w:sym w:font="Wingdings" w:char="F0FC"/>
            </w:r>
          </w:p>
        </w:tc>
      </w:tr>
      <w:tr w:rsidR="00C84A93" w:rsidRPr="00F41110" w:rsidTr="006332E8">
        <w:trPr>
          <w:trHeight w:val="600"/>
        </w:trPr>
        <w:tc>
          <w:tcPr>
            <w:tcW w:w="1701" w:type="dxa"/>
            <w:vMerge/>
          </w:tcPr>
          <w:p w:rsidR="00C84A93" w:rsidRPr="00F41110" w:rsidRDefault="00C84A93" w:rsidP="006332E8">
            <w:pPr>
              <w:rPr>
                <w:rFonts w:cs="Arial"/>
                <w:sz w:val="20"/>
                <w:szCs w:val="20"/>
              </w:rPr>
            </w:pPr>
          </w:p>
        </w:tc>
        <w:tc>
          <w:tcPr>
            <w:tcW w:w="1843" w:type="dxa"/>
          </w:tcPr>
          <w:p w:rsidR="00C84A93" w:rsidRPr="00F41110" w:rsidRDefault="00C84A93" w:rsidP="006332E8">
            <w:pPr>
              <w:rPr>
                <w:rFonts w:cs="Arial"/>
                <w:i/>
                <w:sz w:val="20"/>
                <w:szCs w:val="20"/>
              </w:rPr>
            </w:pPr>
            <w:r>
              <w:rPr>
                <w:rFonts w:cs="Arial"/>
                <w:i/>
                <w:sz w:val="20"/>
                <w:szCs w:val="20"/>
              </w:rPr>
              <w:t>PTR</w:t>
            </w:r>
            <w:r w:rsidRPr="00F41110">
              <w:rPr>
                <w:rFonts w:cs="Arial"/>
                <w:i/>
                <w:sz w:val="20"/>
                <w:szCs w:val="20"/>
              </w:rPr>
              <w:t>.Lodge</w:t>
            </w:r>
          </w:p>
        </w:tc>
        <w:tc>
          <w:tcPr>
            <w:tcW w:w="3119" w:type="dxa"/>
          </w:tcPr>
          <w:p w:rsidR="00C84A93" w:rsidRPr="00F41110" w:rsidRDefault="00C84A93" w:rsidP="00C84A93">
            <w:pPr>
              <w:rPr>
                <w:rFonts w:cs="Arial"/>
                <w:sz w:val="20"/>
                <w:szCs w:val="20"/>
              </w:rPr>
            </w:pPr>
            <w:r w:rsidRPr="00F41110">
              <w:rPr>
                <w:rFonts w:cs="Arial"/>
                <w:sz w:val="20"/>
                <w:szCs w:val="20"/>
              </w:rPr>
              <w:t xml:space="preserve">Lodge </w:t>
            </w:r>
            <w:r>
              <w:rPr>
                <w:rFonts w:cs="Arial"/>
                <w:sz w:val="20"/>
                <w:szCs w:val="20"/>
              </w:rPr>
              <w:t>PTR</w:t>
            </w:r>
            <w:r w:rsidRPr="00F41110">
              <w:rPr>
                <w:rFonts w:cs="Arial"/>
                <w:sz w:val="20"/>
                <w:szCs w:val="20"/>
              </w:rPr>
              <w:t xml:space="preserve"> for processing</w:t>
            </w:r>
          </w:p>
        </w:tc>
        <w:tc>
          <w:tcPr>
            <w:tcW w:w="708"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c>
          <w:tcPr>
            <w:tcW w:w="709" w:type="dxa"/>
            <w:vAlign w:val="center"/>
          </w:tcPr>
          <w:p w:rsidR="00C84A93" w:rsidRPr="00F41110" w:rsidRDefault="00C84A93" w:rsidP="006332E8">
            <w:pPr>
              <w:rPr>
                <w:rFonts w:cs="Arial"/>
                <w:sz w:val="32"/>
                <w:szCs w:val="32"/>
              </w:rPr>
            </w:pPr>
            <w:r w:rsidRPr="00F41110">
              <w:rPr>
                <w:rFonts w:cs="Arial"/>
                <w:sz w:val="32"/>
                <w:szCs w:val="32"/>
              </w:rPr>
              <w:sym w:font="Wingdings" w:char="F0FC"/>
            </w:r>
          </w:p>
        </w:tc>
      </w:tr>
      <w:tr w:rsidR="00C84A93" w:rsidRPr="00F41110" w:rsidTr="006332E8">
        <w:trPr>
          <w:trHeight w:val="600"/>
        </w:trPr>
        <w:tc>
          <w:tcPr>
            <w:tcW w:w="1701" w:type="dxa"/>
          </w:tcPr>
          <w:p w:rsidR="00C84A93" w:rsidRDefault="00C84A93" w:rsidP="006332E8">
            <w:pPr>
              <w:rPr>
                <w:rFonts w:cs="Arial"/>
                <w:sz w:val="20"/>
                <w:szCs w:val="20"/>
              </w:rPr>
            </w:pPr>
            <w:r>
              <w:rPr>
                <w:rFonts w:cs="Arial"/>
                <w:sz w:val="20"/>
                <w:szCs w:val="20"/>
              </w:rPr>
              <w:t>ELStagFormat</w:t>
            </w:r>
          </w:p>
        </w:tc>
        <w:tc>
          <w:tcPr>
            <w:tcW w:w="1843" w:type="dxa"/>
          </w:tcPr>
          <w:p w:rsidR="00C84A93" w:rsidRDefault="00C84A93" w:rsidP="006332E8">
            <w:pPr>
              <w:rPr>
                <w:i/>
                <w:sz w:val="20"/>
                <w:szCs w:val="22"/>
              </w:rPr>
            </w:pPr>
            <w:r>
              <w:rPr>
                <w:i/>
                <w:sz w:val="20"/>
                <w:szCs w:val="22"/>
              </w:rPr>
              <w:t>ELStagFormat.</w:t>
            </w:r>
          </w:p>
          <w:p w:rsidR="00C84A93" w:rsidRDefault="00C84A93" w:rsidP="006332E8">
            <w:pPr>
              <w:rPr>
                <w:rFonts w:cs="Arial"/>
                <w:i/>
                <w:sz w:val="20"/>
                <w:szCs w:val="20"/>
              </w:rPr>
            </w:pPr>
            <w:r>
              <w:rPr>
                <w:i/>
                <w:sz w:val="20"/>
                <w:szCs w:val="22"/>
              </w:rPr>
              <w:t>Lodge</w:t>
            </w:r>
          </w:p>
        </w:tc>
        <w:tc>
          <w:tcPr>
            <w:tcW w:w="3119" w:type="dxa"/>
          </w:tcPr>
          <w:p w:rsidR="00C84A93" w:rsidRDefault="00C84A93" w:rsidP="00C84A93">
            <w:pPr>
              <w:rPr>
                <w:rFonts w:cs="Arial"/>
                <w:sz w:val="20"/>
                <w:szCs w:val="20"/>
              </w:rPr>
            </w:pPr>
            <w:r>
              <w:rPr>
                <w:rFonts w:cs="Arial"/>
                <w:color w:val="000000"/>
                <w:sz w:val="20"/>
                <w:szCs w:val="22"/>
              </w:rPr>
              <w:t>Lodge PTR for prior years as a SBR message using ELS tag format</w:t>
            </w:r>
          </w:p>
        </w:tc>
        <w:tc>
          <w:tcPr>
            <w:tcW w:w="708" w:type="dxa"/>
            <w:vAlign w:val="center"/>
          </w:tcPr>
          <w:p w:rsidR="00C84A93" w:rsidRDefault="00C84A93" w:rsidP="006332E8">
            <w:pPr>
              <w:rPr>
                <w:rFonts w:cs="Arial"/>
                <w:sz w:val="32"/>
                <w:szCs w:val="32"/>
              </w:rPr>
            </w:pPr>
            <w:r>
              <w:rPr>
                <w:rFonts w:cs="Arial"/>
                <w:sz w:val="32"/>
                <w:szCs w:val="32"/>
              </w:rPr>
              <w:sym w:font="Wingdings" w:char="F0FC"/>
            </w:r>
          </w:p>
        </w:tc>
        <w:tc>
          <w:tcPr>
            <w:tcW w:w="709" w:type="dxa"/>
          </w:tcPr>
          <w:p w:rsidR="00C84A93" w:rsidRPr="00F41110" w:rsidRDefault="00C84A93" w:rsidP="006332E8">
            <w:pPr>
              <w:rPr>
                <w:rFonts w:cs="Arial"/>
                <w:sz w:val="20"/>
                <w:szCs w:val="20"/>
              </w:rPr>
            </w:pPr>
          </w:p>
        </w:tc>
        <w:tc>
          <w:tcPr>
            <w:tcW w:w="709" w:type="dxa"/>
            <w:vAlign w:val="center"/>
          </w:tcPr>
          <w:p w:rsidR="00C84A93" w:rsidRPr="00F41110" w:rsidRDefault="00C84A93" w:rsidP="006332E8">
            <w:pPr>
              <w:rPr>
                <w:rFonts w:cs="Arial"/>
                <w:sz w:val="32"/>
                <w:szCs w:val="32"/>
              </w:rPr>
            </w:pPr>
          </w:p>
        </w:tc>
        <w:tc>
          <w:tcPr>
            <w:tcW w:w="709" w:type="dxa"/>
            <w:vAlign w:val="center"/>
          </w:tcPr>
          <w:p w:rsidR="00C84A93" w:rsidRPr="00F41110" w:rsidRDefault="00C84A93" w:rsidP="006332E8">
            <w:pPr>
              <w:rPr>
                <w:rFonts w:cs="Arial"/>
                <w:sz w:val="32"/>
                <w:szCs w:val="32"/>
              </w:rPr>
            </w:pPr>
          </w:p>
        </w:tc>
      </w:tr>
    </w:tbl>
    <w:p w:rsidR="00A66A0C" w:rsidRDefault="00A66A0C" w:rsidP="00A66A0C">
      <w:pPr>
        <w:pStyle w:val="Caption"/>
        <w:jc w:val="center"/>
      </w:pPr>
      <w:bookmarkStart w:id="123" w:name="_Toc411518747"/>
      <w:bookmarkStart w:id="124" w:name="_Toc462212731"/>
      <w:r>
        <w:t xml:space="preserve">Table </w:t>
      </w:r>
      <w:r w:rsidR="000C5C1A">
        <w:fldChar w:fldCharType="begin"/>
      </w:r>
      <w:r w:rsidR="000C5C1A">
        <w:instrText xml:space="preserve"> SEQ Table \* ARABIC </w:instrText>
      </w:r>
      <w:r w:rsidR="000C5C1A">
        <w:fldChar w:fldCharType="separate"/>
      </w:r>
      <w:r w:rsidR="00054B04">
        <w:rPr>
          <w:noProof/>
        </w:rPr>
        <w:t>4</w:t>
      </w:r>
      <w:r w:rsidR="000C5C1A">
        <w:rPr>
          <w:noProof/>
        </w:rPr>
        <w:fldChar w:fldCharType="end"/>
      </w:r>
      <w:r>
        <w:t xml:space="preserve">: </w:t>
      </w:r>
      <w:bookmarkEnd w:id="123"/>
      <w:r w:rsidR="00C84A93">
        <w:t>PTR Permissions</w:t>
      </w:r>
      <w:bookmarkEnd w:id="124"/>
    </w:p>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C84A93">
        <w:rPr>
          <w:sz w:val="20"/>
          <w:szCs w:val="22"/>
        </w:rPr>
        <w:t>PTR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C84A93" w:rsidRPr="00014833" w:rsidTr="00671D22">
        <w:tc>
          <w:tcPr>
            <w:tcW w:w="4587" w:type="dxa"/>
          </w:tcPr>
          <w:p w:rsidR="00C84A93" w:rsidRPr="00CA3B9B" w:rsidRDefault="00C84A93" w:rsidP="006332E8">
            <w:pPr>
              <w:pStyle w:val="Content"/>
              <w:spacing w:before="60" w:after="60"/>
            </w:pPr>
            <w:r w:rsidRPr="00CA3B9B">
              <w:t>PTR</w:t>
            </w:r>
          </w:p>
        </w:tc>
        <w:tc>
          <w:tcPr>
            <w:tcW w:w="4911" w:type="dxa"/>
          </w:tcPr>
          <w:p w:rsidR="00C84A93" w:rsidRPr="00CA3B9B" w:rsidRDefault="00C84A93" w:rsidP="006332E8">
            <w:pPr>
              <w:rPr>
                <w:sz w:val="20"/>
                <w:szCs w:val="22"/>
              </w:rPr>
            </w:pPr>
            <w:r w:rsidRPr="00CA3B9B">
              <w:rPr>
                <w:sz w:val="20"/>
                <w:szCs w:val="22"/>
              </w:rPr>
              <w:t>Partnership Tax Return</w:t>
            </w:r>
          </w:p>
          <w:p w:rsidR="00C84A93" w:rsidRPr="00CA3B9B" w:rsidRDefault="00C84A93" w:rsidP="006332E8">
            <w:pPr>
              <w:pStyle w:val="ListParagraph"/>
              <w:numPr>
                <w:ilvl w:val="0"/>
                <w:numId w:val="18"/>
              </w:numPr>
              <w:rPr>
                <w:rFonts w:ascii="Arial" w:hAnsi="Arial" w:cs="Arial"/>
                <w:sz w:val="20"/>
                <w:szCs w:val="22"/>
              </w:rPr>
            </w:pPr>
            <w:r w:rsidRPr="00CA3B9B">
              <w:rPr>
                <w:rFonts w:ascii="Arial" w:hAnsi="Arial" w:cs="Arial"/>
                <w:i/>
                <w:sz w:val="20"/>
                <w:szCs w:val="22"/>
              </w:rPr>
              <w:t xml:space="preserve">Lodge </w:t>
            </w:r>
            <w:r w:rsidRPr="00CA3B9B">
              <w:rPr>
                <w:rFonts w:ascii="Arial" w:hAnsi="Arial" w:cs="Arial"/>
                <w:sz w:val="20"/>
                <w:szCs w:val="22"/>
              </w:rPr>
              <w:t>check box</w:t>
            </w:r>
          </w:p>
        </w:tc>
      </w:tr>
    </w:tbl>
    <w:p w:rsidR="00596F0B" w:rsidRDefault="00A66A0C" w:rsidP="00A73D2C">
      <w:pPr>
        <w:pStyle w:val="Caption"/>
        <w:jc w:val="center"/>
      </w:pPr>
      <w:bookmarkStart w:id="125" w:name="_Toc411518748"/>
      <w:bookmarkStart w:id="126" w:name="_Toc462212732"/>
      <w:r>
        <w:t xml:space="preserve">Table </w:t>
      </w:r>
      <w:r w:rsidR="000C5C1A">
        <w:fldChar w:fldCharType="begin"/>
      </w:r>
      <w:r w:rsidR="000C5C1A">
        <w:instrText xml:space="preserve"> SEQ Table \* ARABIC </w:instrText>
      </w:r>
      <w:r w:rsidR="000C5C1A">
        <w:fldChar w:fldCharType="separate"/>
      </w:r>
      <w:r w:rsidR="00054B04">
        <w:rPr>
          <w:noProof/>
        </w:rPr>
        <w:t>5</w:t>
      </w:r>
      <w:r w:rsidR="000C5C1A">
        <w:rPr>
          <w:noProof/>
        </w:rPr>
        <w:fldChar w:fldCharType="end"/>
      </w:r>
      <w:r>
        <w:t>: Access Manager Permissions</w:t>
      </w:r>
      <w:bookmarkEnd w:id="125"/>
      <w:bookmarkEnd w:id="126"/>
    </w:p>
    <w:p w:rsidR="00596F0B" w:rsidRPr="00014833" w:rsidRDefault="00596F0B" w:rsidP="00785F2D">
      <w:pPr>
        <w:spacing w:after="120"/>
        <w:rPr>
          <w:sz w:val="20"/>
        </w:rPr>
      </w:pPr>
    </w:p>
    <w:p w:rsidR="001B3690" w:rsidRDefault="004F3600" w:rsidP="00920D02">
      <w:pPr>
        <w:pStyle w:val="Head1"/>
      </w:pPr>
      <w:bookmarkStart w:id="127" w:name="_Toc462212717"/>
      <w:r>
        <w:lastRenderedPageBreak/>
        <w:t>Constraints</w:t>
      </w:r>
      <w:r w:rsidR="00583359">
        <w:t xml:space="preserve"> and Known Issues</w:t>
      </w:r>
      <w:bookmarkEnd w:id="127"/>
    </w:p>
    <w:p w:rsidR="007F7489" w:rsidRDefault="00851D6E" w:rsidP="00920D02">
      <w:pPr>
        <w:pStyle w:val="Head2"/>
        <w:numPr>
          <w:ilvl w:val="1"/>
          <w:numId w:val="7"/>
        </w:numPr>
      </w:pPr>
      <w:bookmarkStart w:id="128" w:name="_Toc405989462"/>
      <w:bookmarkStart w:id="129" w:name="_Toc405989510"/>
      <w:bookmarkStart w:id="130" w:name="_Toc405993411"/>
      <w:bookmarkStart w:id="131" w:name="_Toc405995098"/>
      <w:bookmarkStart w:id="132" w:name="_Toc405995243"/>
      <w:bookmarkStart w:id="133" w:name="_Toc405996906"/>
      <w:bookmarkStart w:id="134" w:name="_Toc405989463"/>
      <w:bookmarkStart w:id="135" w:name="_Toc405989511"/>
      <w:bookmarkStart w:id="136" w:name="_Toc405993412"/>
      <w:bookmarkStart w:id="137" w:name="_Toc405995099"/>
      <w:bookmarkStart w:id="138" w:name="_Toc405995244"/>
      <w:bookmarkStart w:id="139" w:name="_Toc405996907"/>
      <w:bookmarkStart w:id="140" w:name="_Toc405989464"/>
      <w:bookmarkStart w:id="141" w:name="_Toc405989512"/>
      <w:bookmarkStart w:id="142" w:name="_Toc405993413"/>
      <w:bookmarkStart w:id="143" w:name="_Toc405995100"/>
      <w:bookmarkStart w:id="144" w:name="_Toc405995245"/>
      <w:bookmarkStart w:id="145" w:name="_Toc405996908"/>
      <w:bookmarkStart w:id="146" w:name="_Toc405989465"/>
      <w:bookmarkStart w:id="147" w:name="_Toc405989513"/>
      <w:bookmarkStart w:id="148" w:name="_Toc405993414"/>
      <w:bookmarkStart w:id="149" w:name="_Toc405995101"/>
      <w:bookmarkStart w:id="150" w:name="_Toc405995246"/>
      <w:bookmarkStart w:id="151" w:name="_Toc405996909"/>
      <w:bookmarkStart w:id="152" w:name="_Toc46221271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C</w:t>
      </w:r>
      <w:r w:rsidR="006720FE">
        <w:t>o</w:t>
      </w:r>
      <w:r>
        <w:t xml:space="preserve">nstraints </w:t>
      </w:r>
      <w:r w:rsidR="00583359">
        <w:t>When</w:t>
      </w:r>
      <w:r w:rsidR="00B536B4">
        <w:t xml:space="preserve"> </w:t>
      </w:r>
      <w:r w:rsidR="00210B7C">
        <w:t>U</w:t>
      </w:r>
      <w:r w:rsidR="00B536B4">
        <w:t>sing This Service</w:t>
      </w:r>
      <w:bookmarkEnd w:id="152"/>
    </w:p>
    <w:p w:rsidR="00E34F8B" w:rsidRPr="00A73D2C" w:rsidRDefault="00A73D2C" w:rsidP="00A73D2C">
      <w:pPr>
        <w:pStyle w:val="Caption"/>
        <w:rPr>
          <w:b w:val="0"/>
        </w:rPr>
      </w:pPr>
      <w:bookmarkStart w:id="153" w:name="_Toc409794476"/>
      <w:r w:rsidRPr="00A73D2C">
        <w:rPr>
          <w:b w:val="0"/>
        </w:rPr>
        <w:t>N/A</w:t>
      </w:r>
      <w:bookmarkEnd w:id="153"/>
    </w:p>
    <w:p w:rsidR="00583359" w:rsidRDefault="00583359" w:rsidP="00920D02">
      <w:pPr>
        <w:pStyle w:val="Head2"/>
        <w:numPr>
          <w:ilvl w:val="1"/>
          <w:numId w:val="7"/>
        </w:numPr>
      </w:pPr>
      <w:bookmarkStart w:id="154" w:name="_Toc410142405"/>
      <w:bookmarkStart w:id="155" w:name="_Toc462212719"/>
      <w:bookmarkEnd w:id="154"/>
      <w:r>
        <w:t>K</w:t>
      </w:r>
      <w:r w:rsidR="006720FE">
        <w:t>n</w:t>
      </w:r>
      <w:r>
        <w:t>own Issues</w:t>
      </w:r>
      <w:bookmarkEnd w:id="155"/>
    </w:p>
    <w:p w:rsidR="00671D22" w:rsidRPr="00A73D2C" w:rsidRDefault="00A73D2C" w:rsidP="00A73D2C">
      <w:pPr>
        <w:pStyle w:val="Caption"/>
        <w:rPr>
          <w:b w:val="0"/>
        </w:rPr>
      </w:pPr>
      <w:r w:rsidRPr="00A73D2C">
        <w:rPr>
          <w:b w:val="0"/>
        </w:rPr>
        <w:t>N/A</w:t>
      </w:r>
    </w:p>
    <w:p w:rsidR="00E95114" w:rsidRPr="00014833" w:rsidRDefault="00E95114" w:rsidP="00785F2D">
      <w:pPr>
        <w:spacing w:after="120"/>
        <w:rPr>
          <w:sz w:val="20"/>
        </w:rPr>
      </w:pPr>
    </w:p>
    <w:p w:rsidR="00E95114" w:rsidRPr="00510750" w:rsidRDefault="006720FE" w:rsidP="00920D02">
      <w:pPr>
        <w:pStyle w:val="Head1"/>
      </w:pPr>
      <w:bookmarkStart w:id="156" w:name="_Toc462212720"/>
      <w:r w:rsidRPr="00510750">
        <w:lastRenderedPageBreak/>
        <w:t>Taxpayer Declarations</w:t>
      </w:r>
      <w:bookmarkEnd w:id="156"/>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49284A">
        <w:rPr>
          <w:rFonts w:cs="Arial"/>
          <w:color w:val="000000"/>
          <w:sz w:val="20"/>
          <w:szCs w:val="22"/>
        </w:rPr>
        <w:t xml:space="preserve">a tax agent </w:t>
      </w:r>
      <w:r w:rsidRPr="00510750">
        <w:rPr>
          <w:rFonts w:cs="Arial"/>
          <w:color w:val="000000"/>
          <w:sz w:val="20"/>
          <w:szCs w:val="22"/>
        </w:rPr>
        <w:t xml:space="preserve">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055166">
        <w:trPr>
          <w:trHeight w:val="320"/>
        </w:trPr>
        <w:tc>
          <w:tcPr>
            <w:tcW w:w="769" w:type="dxa"/>
          </w:tcPr>
          <w:p w:rsidR="00087930" w:rsidRDefault="00087930" w:rsidP="00055166">
            <w:pPr>
              <w:spacing w:before="60"/>
              <w:jc w:val="center"/>
            </w:pPr>
            <w:r>
              <w:rPr>
                <w:noProof/>
              </w:rPr>
              <w:drawing>
                <wp:inline distT="0" distB="0" distL="0" distR="0" wp14:anchorId="0DD57447" wp14:editId="50DA890E">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055166">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055166">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A73D2C">
        <w:rPr>
          <w:sz w:val="20"/>
          <w:szCs w:val="20"/>
        </w:rPr>
        <w:t xml:space="preserve">Partnership </w:t>
      </w:r>
      <w:r w:rsidR="0049284A">
        <w:rPr>
          <w:sz w:val="20"/>
          <w:szCs w:val="20"/>
        </w:rPr>
        <w:t>t</w:t>
      </w:r>
      <w:r w:rsidR="00A73D2C">
        <w:rPr>
          <w:sz w:val="20"/>
          <w:szCs w:val="20"/>
        </w:rPr>
        <w:t xml:space="preserve">ax </w:t>
      </w:r>
      <w:r w:rsidR="0049284A">
        <w:rPr>
          <w:sz w:val="20"/>
          <w:szCs w:val="20"/>
        </w:rPr>
        <w:t>r</w:t>
      </w:r>
      <w:r w:rsidR="00A73D2C">
        <w:rPr>
          <w:sz w:val="20"/>
          <w:szCs w:val="20"/>
        </w:rPr>
        <w:t>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p>
    <w:p w:rsidR="00DC64B6" w:rsidRDefault="00DC64B6" w:rsidP="00920D02">
      <w:pPr>
        <w:pStyle w:val="Head2"/>
        <w:numPr>
          <w:ilvl w:val="1"/>
          <w:numId w:val="7"/>
        </w:numPr>
      </w:pPr>
      <w:bookmarkStart w:id="157" w:name="_Toc416181638"/>
      <w:bookmarkStart w:id="158" w:name="_Toc462212721"/>
      <w:r>
        <w:t>Suggested wording</w:t>
      </w:r>
      <w:bookmarkEnd w:id="157"/>
      <w:bookmarkEnd w:id="158"/>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A73D2C" w:rsidTr="006332E8">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73D2C" w:rsidRDefault="00A73D2C" w:rsidP="006332E8">
            <w:pPr>
              <w:spacing w:before="120"/>
              <w:rPr>
                <w:rFonts w:ascii="Calibri" w:eastAsia="Calibri" w:hAnsi="Calibri" w:cs="Calibri"/>
                <w:b/>
                <w:bCs/>
                <w:snapToGrid w:val="0"/>
                <w:sz w:val="16"/>
                <w:szCs w:val="16"/>
                <w:lang w:eastAsia="en-US"/>
              </w:rPr>
            </w:pPr>
            <w:r>
              <w:rPr>
                <w:b/>
                <w:bCs/>
                <w:snapToGrid w:val="0"/>
                <w:sz w:val="16"/>
                <w:szCs w:val="16"/>
              </w:rPr>
              <w:t>Privacy</w:t>
            </w:r>
          </w:p>
          <w:p w:rsidR="006332E8" w:rsidRDefault="006332E8" w:rsidP="006332E8">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each </w:t>
            </w:r>
            <w:r w:rsidRPr="006332E8">
              <w:rPr>
                <w:snapToGrid w:val="0"/>
                <w:sz w:val="16"/>
                <w:szCs w:val="16"/>
              </w:rPr>
              <w:t xml:space="preserve">partner in </w:t>
            </w:r>
            <w:r>
              <w:rPr>
                <w:snapToGrid w:val="0"/>
                <w:sz w:val="16"/>
                <w:szCs w:val="16"/>
              </w:rPr>
              <w:t>our records. It is not an offence not to provide the TFNs. However, lodgments cannot be accepted electronically if the TFN is not quoted.</w:t>
            </w:r>
          </w:p>
          <w:p w:rsidR="006332E8" w:rsidRDefault="006332E8" w:rsidP="006332E8">
            <w:pPr>
              <w:rPr>
                <w:snapToGrid w:val="0"/>
                <w:sz w:val="16"/>
                <w:szCs w:val="16"/>
              </w:rPr>
            </w:pPr>
          </w:p>
          <w:p w:rsidR="006332E8" w:rsidRDefault="006332E8" w:rsidP="006332E8">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6332E8" w:rsidRPr="007D40C9" w:rsidRDefault="006332E8" w:rsidP="006332E8">
            <w:pPr>
              <w:pStyle w:val="BodyText"/>
              <w:spacing w:after="0"/>
              <w:rPr>
                <w:rFonts w:cs="Arial"/>
                <w:b/>
                <w:bCs/>
                <w:sz w:val="16"/>
                <w:szCs w:val="16"/>
              </w:rPr>
            </w:pPr>
            <w:r w:rsidRPr="007D40C9">
              <w:rPr>
                <w:rFonts w:cs="Arial"/>
                <w:b/>
                <w:bCs/>
                <w:sz w:val="16"/>
                <w:szCs w:val="16"/>
              </w:rPr>
              <w:t>Declaration</w:t>
            </w:r>
          </w:p>
          <w:p w:rsidR="006332E8" w:rsidRPr="00D731BC" w:rsidRDefault="006332E8" w:rsidP="006332E8">
            <w:pPr>
              <w:rPr>
                <w:rFonts w:cs="Arial"/>
                <w:bCs/>
                <w:snapToGrid w:val="0"/>
                <w:sz w:val="16"/>
                <w:szCs w:val="16"/>
              </w:rPr>
            </w:pPr>
            <w:r w:rsidRPr="00D731BC">
              <w:rPr>
                <w:rFonts w:cs="Arial"/>
                <w:bCs/>
                <w:snapToGrid w:val="0"/>
                <w:sz w:val="16"/>
                <w:szCs w:val="16"/>
              </w:rPr>
              <w:t>I declare that:</w:t>
            </w:r>
          </w:p>
          <w:p w:rsidR="006332E8" w:rsidRPr="003F5D2E" w:rsidRDefault="006332E8" w:rsidP="006332E8">
            <w:pPr>
              <w:pStyle w:val="BulletedList"/>
              <w:widowControl/>
              <w:numPr>
                <w:ilvl w:val="0"/>
                <w:numId w:val="27"/>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6332E8" w:rsidRPr="003F5D2E" w:rsidRDefault="006332E8" w:rsidP="006332E8">
            <w:pPr>
              <w:pStyle w:val="BulletedList"/>
              <w:widowControl/>
              <w:numPr>
                <w:ilvl w:val="0"/>
                <w:numId w:val="27"/>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A73D2C" w:rsidRPr="00401883" w:rsidRDefault="00A73D2C" w:rsidP="006332E8">
            <w:pPr>
              <w:pStyle w:val="BulletedList"/>
              <w:widowControl/>
              <w:autoSpaceDE/>
              <w:adjustRightInd/>
              <w:ind w:left="357" w:firstLine="0"/>
              <w:rPr>
                <w:rFonts w:ascii="Arial" w:hAnsi="Arial" w:cs="Arial"/>
                <w:snapToGrid w:val="0"/>
                <w:sz w:val="16"/>
                <w:szCs w:val="16"/>
                <w:lang w:eastAsia="en-US"/>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D16580" w:rsidP="00920D02">
      <w:pPr>
        <w:pStyle w:val="Head1"/>
      </w:pPr>
      <w:bookmarkStart w:id="159" w:name="_Toc462212722"/>
      <w:r>
        <w:lastRenderedPageBreak/>
        <w:t>PTR</w:t>
      </w:r>
      <w:r w:rsidR="00BA7042">
        <w:t xml:space="preserve"> </w:t>
      </w:r>
      <w:r w:rsidR="006720FE">
        <w:t>Guidance</w:t>
      </w:r>
      <w:bookmarkEnd w:id="159"/>
      <w:r w:rsidR="00943267">
        <w:t xml:space="preserve"> </w:t>
      </w:r>
    </w:p>
    <w:p w:rsidR="00C326B5" w:rsidRPr="00C97A82" w:rsidRDefault="00C326B5" w:rsidP="00C326B5">
      <w:pPr>
        <w:pStyle w:val="Head2"/>
        <w:numPr>
          <w:ilvl w:val="1"/>
          <w:numId w:val="19"/>
        </w:numPr>
        <w:tabs>
          <w:tab w:val="clear" w:pos="6096"/>
          <w:tab w:val="left" w:pos="709"/>
        </w:tabs>
      </w:pPr>
      <w:bookmarkStart w:id="160" w:name="_Toc427056924"/>
      <w:bookmarkStart w:id="161" w:name="_Toc462212723"/>
      <w:r w:rsidRPr="00C97A82">
        <w:t xml:space="preserve">Prior year </w:t>
      </w:r>
      <w:r w:rsidR="00401883">
        <w:t>PTR</w:t>
      </w:r>
      <w:r w:rsidRPr="00C97A82">
        <w:t xml:space="preserve"> lodgment through SBR</w:t>
      </w:r>
      <w:bookmarkEnd w:id="160"/>
      <w:bookmarkEnd w:id="161"/>
    </w:p>
    <w:p w:rsidR="00C326B5" w:rsidRPr="00C97A82" w:rsidRDefault="00C326B5" w:rsidP="00C326B5">
      <w:pPr>
        <w:spacing w:after="120"/>
        <w:rPr>
          <w:rFonts w:cs="Arial"/>
          <w:color w:val="000000"/>
          <w:sz w:val="20"/>
          <w:szCs w:val="22"/>
        </w:rPr>
      </w:pPr>
      <w:r w:rsidRPr="00C97A82">
        <w:rPr>
          <w:rFonts w:cs="Arial"/>
          <w:color w:val="000000"/>
          <w:sz w:val="20"/>
          <w:szCs w:val="22"/>
        </w:rPr>
        <w:t>In order to support prior year lodgments before 201</w:t>
      </w:r>
      <w:r w:rsidR="0049284A">
        <w:rPr>
          <w:rFonts w:cs="Arial"/>
          <w:color w:val="000000"/>
          <w:sz w:val="20"/>
          <w:szCs w:val="22"/>
        </w:rPr>
        <w:t>6</w:t>
      </w:r>
      <w:r w:rsidRPr="00C97A82">
        <w:rPr>
          <w:rFonts w:cs="Arial"/>
          <w:color w:val="000000"/>
          <w:sz w:val="20"/>
          <w:szCs w:val="22"/>
        </w:rPr>
        <w:t xml:space="preserve"> via SBR, lodgment of </w:t>
      </w:r>
      <w:r w:rsidR="00A6358D" w:rsidRPr="00C97A82">
        <w:rPr>
          <w:rFonts w:cs="Arial"/>
          <w:color w:val="000000"/>
          <w:sz w:val="20"/>
          <w:szCs w:val="22"/>
        </w:rPr>
        <w:t>P</w:t>
      </w:r>
      <w:r w:rsidRPr="00C97A82">
        <w:rPr>
          <w:rFonts w:cs="Arial"/>
          <w:color w:val="000000"/>
          <w:sz w:val="20"/>
          <w:szCs w:val="22"/>
        </w:rPr>
        <w:t xml:space="preserve">TR is possible using the </w:t>
      </w:r>
      <w:r w:rsidRPr="00C97A82">
        <w:rPr>
          <w:rFonts w:cs="Arial"/>
          <w:i/>
          <w:color w:val="000000"/>
          <w:sz w:val="20"/>
          <w:szCs w:val="22"/>
        </w:rPr>
        <w:t>ELStagFormat</w:t>
      </w:r>
      <w:r w:rsidRPr="00C97A82">
        <w:rPr>
          <w:rFonts w:cs="Arial"/>
          <w:color w:val="000000"/>
          <w:sz w:val="20"/>
          <w:szCs w:val="22"/>
        </w:rPr>
        <w:t xml:space="preserve"> service.</w:t>
      </w:r>
      <w:r w:rsidRPr="00C97A82">
        <w:rPr>
          <w:rFonts w:cs="Arial"/>
          <w:sz w:val="20"/>
          <w:szCs w:val="22"/>
        </w:rPr>
        <w:t xml:space="preserve">  </w:t>
      </w:r>
      <w:r w:rsidRPr="00C97A82">
        <w:rPr>
          <w:rFonts w:cs="Arial"/>
          <w:i/>
          <w:sz w:val="20"/>
          <w:szCs w:val="22"/>
        </w:rPr>
        <w:t>ELStagFormat</w:t>
      </w:r>
      <w:r w:rsidRPr="00C97A82">
        <w:rPr>
          <w:rFonts w:cs="Arial"/>
          <w:sz w:val="20"/>
          <w:szCs w:val="22"/>
        </w:rPr>
        <w:t xml:space="preserve"> is envisaged to be used for prior year </w:t>
      </w:r>
      <w:r w:rsidR="0049284A">
        <w:rPr>
          <w:rFonts w:cs="Arial"/>
          <w:sz w:val="20"/>
          <w:szCs w:val="22"/>
        </w:rPr>
        <w:t>PTR</w:t>
      </w:r>
      <w:r w:rsidRPr="00C97A82">
        <w:rPr>
          <w:rFonts w:cs="Arial"/>
          <w:sz w:val="20"/>
          <w:szCs w:val="22"/>
        </w:rPr>
        <w:t xml:space="preserve"> lodgments from </w:t>
      </w:r>
      <w:r w:rsidR="000E3C67">
        <w:rPr>
          <w:rFonts w:cs="Arial"/>
          <w:sz w:val="20"/>
          <w:szCs w:val="22"/>
        </w:rPr>
        <w:t>1998</w:t>
      </w:r>
      <w:r w:rsidR="00A6358D" w:rsidRPr="00C97A82">
        <w:rPr>
          <w:rFonts w:cs="Arial"/>
          <w:sz w:val="20"/>
          <w:szCs w:val="22"/>
        </w:rPr>
        <w:t>-2015</w:t>
      </w:r>
      <w:r w:rsidRPr="00C97A82">
        <w:rPr>
          <w:rFonts w:cs="Arial"/>
          <w:sz w:val="20"/>
          <w:szCs w:val="22"/>
        </w:rPr>
        <w:t xml:space="preserve">.  </w:t>
      </w:r>
      <w:r w:rsidRPr="00C97A82">
        <w:rPr>
          <w:rFonts w:cs="Arial"/>
          <w:color w:val="000000"/>
          <w:sz w:val="20"/>
          <w:szCs w:val="22"/>
        </w:rPr>
        <w:t xml:space="preserve">ELS formatted data can be submitted as an SBR ebMS3 message using the ELS tag, which encapsulates the legacy ELS message.  </w:t>
      </w:r>
      <w:r w:rsidRPr="00C97A82">
        <w:rPr>
          <w:rFonts w:cs="Arial"/>
          <w:i/>
          <w:color w:val="000000"/>
          <w:sz w:val="20"/>
          <w:szCs w:val="22"/>
        </w:rPr>
        <w:t>ELStagFormat</w:t>
      </w:r>
      <w:r w:rsidRPr="00C97A82">
        <w:rPr>
          <w:rFonts w:cs="Arial"/>
          <w:color w:val="000000"/>
          <w:sz w:val="20"/>
          <w:szCs w:val="22"/>
        </w:rPr>
        <w:t xml:space="preserve"> is only available as a batch lodgment.  </w:t>
      </w:r>
    </w:p>
    <w:p w:rsidR="00C326B5" w:rsidRPr="00C97A82" w:rsidRDefault="00C326B5" w:rsidP="00C326B5">
      <w:pPr>
        <w:pStyle w:val="Maintext"/>
        <w:rPr>
          <w:sz w:val="20"/>
          <w:szCs w:val="20"/>
        </w:rPr>
      </w:pPr>
      <w:r w:rsidRPr="00C97A82">
        <w:rPr>
          <w:sz w:val="20"/>
          <w:szCs w:val="20"/>
        </w:rPr>
        <w:t xml:space="preserve">Please refer to the A06_DIS_SBR specification from the ELS suite of artefacts, available from the ATO </w:t>
      </w:r>
      <w:hyperlink r:id="rId28" w:history="1">
        <w:r w:rsidRPr="00C97A82">
          <w:rPr>
            <w:rStyle w:val="Hyperlink"/>
            <w:sz w:val="20"/>
            <w:szCs w:val="20"/>
          </w:rPr>
          <w:t>software developer website</w:t>
        </w:r>
      </w:hyperlink>
      <w:r w:rsidRPr="00C97A82">
        <w:rPr>
          <w:sz w:val="20"/>
          <w:szCs w:val="20"/>
        </w:rPr>
        <w:t>.</w:t>
      </w:r>
    </w:p>
    <w:p w:rsidR="00465BED" w:rsidRPr="00C97A82" w:rsidRDefault="00465BED" w:rsidP="00785F2D">
      <w:pPr>
        <w:spacing w:after="120"/>
        <w:rPr>
          <w:sz w:val="20"/>
          <w:szCs w:val="20"/>
        </w:rPr>
      </w:pPr>
    </w:p>
    <w:p w:rsidR="00C326B5" w:rsidRPr="00C97A82" w:rsidRDefault="00C326B5" w:rsidP="00C326B5">
      <w:pPr>
        <w:pStyle w:val="Head2"/>
        <w:numPr>
          <w:ilvl w:val="1"/>
          <w:numId w:val="19"/>
        </w:numPr>
        <w:tabs>
          <w:tab w:val="clear" w:pos="6096"/>
          <w:tab w:val="left" w:pos="709"/>
        </w:tabs>
      </w:pPr>
      <w:bookmarkStart w:id="162" w:name="_Toc427056926"/>
      <w:bookmarkStart w:id="163" w:name="_Toc462212724"/>
      <w:r w:rsidRPr="00C97A82">
        <w:t>Using the additional free text field</w:t>
      </w:r>
      <w:bookmarkEnd w:id="162"/>
      <w:bookmarkEnd w:id="163"/>
    </w:p>
    <w:p w:rsidR="00C326B5" w:rsidRPr="00C97A82" w:rsidRDefault="00C326B5" w:rsidP="00C326B5">
      <w:pPr>
        <w:spacing w:after="120"/>
        <w:rPr>
          <w:rFonts w:cs="Arial"/>
          <w:color w:val="000000"/>
          <w:sz w:val="20"/>
          <w:szCs w:val="22"/>
        </w:rPr>
      </w:pPr>
      <w:r w:rsidRPr="00C97A82">
        <w:rPr>
          <w:rFonts w:cs="Arial"/>
          <w:color w:val="000000"/>
          <w:sz w:val="20"/>
          <w:szCs w:val="22"/>
        </w:rPr>
        <w:t xml:space="preserve">The </w:t>
      </w:r>
      <w:r w:rsidR="00A6358D" w:rsidRPr="00C97A82">
        <w:rPr>
          <w:rFonts w:cs="Arial"/>
          <w:color w:val="000000"/>
          <w:sz w:val="20"/>
          <w:szCs w:val="22"/>
        </w:rPr>
        <w:t>P</w:t>
      </w:r>
      <w:r w:rsidRPr="00C97A82">
        <w:rPr>
          <w:rFonts w:cs="Arial"/>
          <w:color w:val="000000"/>
          <w:sz w:val="20"/>
          <w:szCs w:val="22"/>
        </w:rPr>
        <w:t xml:space="preserve">TR message contains a free text field, </w:t>
      </w:r>
      <w:r w:rsidR="00A6358D" w:rsidRPr="00C97A82">
        <w:rPr>
          <w:rFonts w:cs="Arial"/>
          <w:color w:val="000000"/>
          <w:sz w:val="20"/>
          <w:szCs w:val="22"/>
        </w:rPr>
        <w:t>Attachment A</w:t>
      </w:r>
      <w:r w:rsidRPr="00C97A82">
        <w:rPr>
          <w:rFonts w:cs="Arial"/>
          <w:color w:val="000000"/>
          <w:sz w:val="20"/>
          <w:szCs w:val="22"/>
        </w:rPr>
        <w:t xml:space="preserve"> (SBR alias: </w:t>
      </w:r>
      <w:r w:rsidR="00A6358D" w:rsidRPr="00C97A82">
        <w:rPr>
          <w:rFonts w:cs="Arial"/>
          <w:color w:val="000000"/>
          <w:sz w:val="20"/>
          <w:szCs w:val="22"/>
        </w:rPr>
        <w:t>P</w:t>
      </w:r>
      <w:r w:rsidRPr="00C97A82">
        <w:rPr>
          <w:rFonts w:cs="Arial"/>
          <w:color w:val="000000"/>
          <w:sz w:val="20"/>
          <w:szCs w:val="22"/>
        </w:rPr>
        <w:t>TR</w:t>
      </w:r>
      <w:r w:rsidR="00A6358D" w:rsidRPr="00C97A82">
        <w:rPr>
          <w:rFonts w:cs="Arial"/>
          <w:color w:val="000000"/>
          <w:sz w:val="20"/>
          <w:szCs w:val="22"/>
        </w:rPr>
        <w:t>315</w:t>
      </w:r>
      <w:r w:rsidRPr="00C97A82">
        <w:rPr>
          <w:rFonts w:cs="Arial"/>
          <w:color w:val="000000"/>
          <w:sz w:val="20"/>
          <w:szCs w:val="22"/>
        </w:rPr>
        <w:t xml:space="preserve"> / ELS tag: AEB), to enable appropriate information to be added to a return for assessment.</w:t>
      </w:r>
    </w:p>
    <w:p w:rsidR="00C326B5" w:rsidRPr="00C97A82" w:rsidRDefault="00C326B5" w:rsidP="00C326B5">
      <w:pPr>
        <w:spacing w:after="120"/>
        <w:rPr>
          <w:rFonts w:cs="Arial"/>
          <w:color w:val="000000"/>
          <w:sz w:val="20"/>
          <w:szCs w:val="22"/>
        </w:rPr>
      </w:pPr>
      <w:r w:rsidRPr="00C97A82">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C97A82" w:rsidRDefault="00C326B5" w:rsidP="00C326B5">
      <w:pPr>
        <w:pStyle w:val="Bullet2"/>
        <w:numPr>
          <w:ilvl w:val="0"/>
          <w:numId w:val="24"/>
        </w:numPr>
        <w:tabs>
          <w:tab w:val="left" w:pos="720"/>
        </w:tabs>
        <w:rPr>
          <w:rStyle w:val="BodyTextChar1"/>
          <w:sz w:val="20"/>
          <w:szCs w:val="20"/>
        </w:rPr>
      </w:pPr>
      <w:r w:rsidRPr="00C97A82">
        <w:rPr>
          <w:rStyle w:val="BodyTextChar1"/>
          <w:sz w:val="20"/>
          <w:szCs w:val="20"/>
        </w:rPr>
        <w:t>Free text content should be clear, concise and necessary to determine the outcome of the assessment for the return being lodged, and should only be used under the correct circumstances.  Information entered which does not meet these criteria will cause processing</w:t>
      </w:r>
      <w:r w:rsidR="00B24F8D">
        <w:rPr>
          <w:rStyle w:val="BodyTextChar1"/>
          <w:sz w:val="20"/>
          <w:szCs w:val="20"/>
        </w:rPr>
        <w:t xml:space="preserve"> delays</w:t>
      </w:r>
      <w:r w:rsidRPr="00C97A82">
        <w:rPr>
          <w:rStyle w:val="BodyTextChar1"/>
          <w:sz w:val="20"/>
          <w:szCs w:val="20"/>
        </w:rPr>
        <w:t>.</w:t>
      </w:r>
    </w:p>
    <w:p w:rsidR="00C326B5" w:rsidRPr="00C97A82" w:rsidRDefault="00C326B5" w:rsidP="00C326B5">
      <w:pPr>
        <w:pStyle w:val="Bullet2"/>
        <w:numPr>
          <w:ilvl w:val="0"/>
          <w:numId w:val="24"/>
        </w:numPr>
        <w:tabs>
          <w:tab w:val="left" w:pos="720"/>
        </w:tabs>
        <w:rPr>
          <w:rStyle w:val="BodyTextChar1"/>
          <w:sz w:val="20"/>
          <w:szCs w:val="20"/>
        </w:rPr>
      </w:pPr>
      <w:r w:rsidRPr="00C97A82">
        <w:rPr>
          <w:rStyle w:val="BodyTextChar1"/>
          <w:sz w:val="20"/>
          <w:szCs w:val="20"/>
        </w:rPr>
        <w:t xml:space="preserve">Software developers should consider whether a ‘help’ or informational message concerning use of this field would be beneficial for tax agents. </w:t>
      </w:r>
    </w:p>
    <w:p w:rsidR="00C326B5" w:rsidRPr="00C97A82" w:rsidRDefault="00C326B5" w:rsidP="00C326B5">
      <w:pPr>
        <w:pStyle w:val="Bullet2"/>
        <w:numPr>
          <w:ilvl w:val="0"/>
          <w:numId w:val="0"/>
        </w:numPr>
        <w:tabs>
          <w:tab w:val="left" w:pos="720"/>
        </w:tabs>
      </w:pPr>
      <w:r w:rsidRPr="00C97A82">
        <w:rPr>
          <w:rStyle w:val="BodyTextChar1"/>
          <w:sz w:val="20"/>
          <w:szCs w:val="20"/>
        </w:rPr>
        <w:t>The following are key examples of where the field should be used, the type of business information that should be included, and the quality, tone and language of the information.</w:t>
      </w:r>
    </w:p>
    <w:p w:rsidR="00C326B5" w:rsidRPr="00C97A82" w:rsidRDefault="00C326B5" w:rsidP="00C326B5">
      <w:pPr>
        <w:spacing w:after="120"/>
        <w:rPr>
          <w:rFonts w:cs="Arial"/>
          <w:b/>
          <w:color w:val="000000"/>
          <w:sz w:val="20"/>
          <w:szCs w:val="22"/>
        </w:rPr>
      </w:pPr>
      <w:r w:rsidRPr="00C97A82">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C97A82"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C97A82" w:rsidRDefault="00C326B5">
            <w:pPr>
              <w:pStyle w:val="Maintext"/>
              <w:rPr>
                <w:sz w:val="20"/>
              </w:rPr>
            </w:pPr>
            <w:r w:rsidRPr="00C97A82">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C97A82" w:rsidRDefault="00C326B5">
            <w:pPr>
              <w:pStyle w:val="Maintext"/>
              <w:rPr>
                <w:b/>
                <w:sz w:val="20"/>
              </w:rPr>
            </w:pPr>
            <w:r w:rsidRPr="00C97A82">
              <w:rPr>
                <w:b/>
                <w:sz w:val="20"/>
              </w:rPr>
              <w:t>Additional free text field content</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E746E" w:rsidRDefault="00890A5B">
            <w:pPr>
              <w:pStyle w:val="Maintext"/>
              <w:rPr>
                <w:rFonts w:cs="Arial"/>
                <w:sz w:val="20"/>
                <w:szCs w:val="20"/>
              </w:rPr>
            </w:pPr>
            <w:r w:rsidRPr="00284984">
              <w:rPr>
                <w:rFonts w:cs="Arial"/>
                <w:sz w:val="20"/>
                <w:szCs w:val="20"/>
              </w:rPr>
              <w:t>A bonus or other amount in respect of a short-term life assurance policy issued after 7 December 1983 and included as Other Australian Income.</w:t>
            </w:r>
          </w:p>
        </w:tc>
        <w:tc>
          <w:tcPr>
            <w:tcW w:w="4394" w:type="dxa"/>
            <w:tcBorders>
              <w:top w:val="single" w:sz="4" w:space="0" w:color="auto"/>
              <w:left w:val="single" w:sz="4" w:space="0" w:color="auto"/>
              <w:bottom w:val="single" w:sz="4" w:space="0" w:color="auto"/>
              <w:right w:val="single" w:sz="4" w:space="0" w:color="auto"/>
            </w:tcBorders>
          </w:tcPr>
          <w:p w:rsidR="00890A5B" w:rsidRPr="0087328B" w:rsidRDefault="00890A5B">
            <w:pPr>
              <w:rPr>
                <w:rFonts w:eastAsiaTheme="minorHAnsi" w:cs="Arial"/>
                <w:sz w:val="20"/>
                <w:szCs w:val="20"/>
              </w:rPr>
            </w:pPr>
            <w:r w:rsidRPr="008E746E">
              <w:rPr>
                <w:rFonts w:cs="Arial"/>
                <w:sz w:val="20"/>
                <w:szCs w:val="20"/>
              </w:rPr>
              <w:t>$$$ bonus received in respect of a short-term life insurance policy issued after 7 December 1983 included as Other Australian Income</w:t>
            </w:r>
          </w:p>
          <w:p w:rsidR="00890A5B" w:rsidRPr="008E746E" w:rsidRDefault="00890A5B">
            <w:pPr>
              <w:rPr>
                <w:rFonts w:cs="Arial"/>
                <w:sz w:val="20"/>
                <w:szCs w:val="20"/>
              </w:rPr>
            </w:pPr>
            <w:r w:rsidRPr="008E746E">
              <w:rPr>
                <w:rFonts w:cs="Arial"/>
                <w:sz w:val="20"/>
                <w:szCs w:val="20"/>
              </w:rPr>
              <w:t>OR</w:t>
            </w:r>
          </w:p>
          <w:p w:rsidR="00890A5B" w:rsidRPr="00890A5B" w:rsidRDefault="00890A5B" w:rsidP="00DE6CBD">
            <w:pPr>
              <w:pStyle w:val="Maintext"/>
              <w:rPr>
                <w:rFonts w:cs="Arial"/>
                <w:sz w:val="20"/>
                <w:szCs w:val="20"/>
              </w:rPr>
            </w:pPr>
            <w:r w:rsidRPr="008E746E">
              <w:rPr>
                <w:rFonts w:cs="Arial"/>
                <w:sz w:val="20"/>
                <w:szCs w:val="20"/>
              </w:rPr>
              <w:t>$$$ received in respect of a short-term life insurance policy issued after 7 December 1983 included as Other Australian Income</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90A5B" w:rsidRDefault="00890A5B">
            <w:pPr>
              <w:pStyle w:val="Maintext"/>
              <w:rPr>
                <w:rFonts w:cs="Arial"/>
                <w:sz w:val="20"/>
                <w:szCs w:val="20"/>
              </w:rPr>
            </w:pPr>
            <w:r w:rsidRPr="00284984">
              <w:rPr>
                <w:rFonts w:cs="Arial"/>
                <w:sz w:val="20"/>
                <w:szCs w:val="20"/>
              </w:rPr>
              <w:t>Partnership has been reconstituted.</w:t>
            </w:r>
          </w:p>
        </w:tc>
        <w:tc>
          <w:tcPr>
            <w:tcW w:w="4394" w:type="dxa"/>
            <w:tcBorders>
              <w:top w:val="single" w:sz="4" w:space="0" w:color="auto"/>
              <w:left w:val="single" w:sz="4" w:space="0" w:color="auto"/>
              <w:bottom w:val="single" w:sz="4" w:space="0" w:color="auto"/>
              <w:right w:val="single" w:sz="4" w:space="0" w:color="auto"/>
            </w:tcBorders>
          </w:tcPr>
          <w:p w:rsidR="00890A5B" w:rsidRPr="008E746E" w:rsidRDefault="00890A5B">
            <w:pPr>
              <w:rPr>
                <w:rFonts w:eastAsiaTheme="minorHAnsi" w:cs="Arial"/>
                <w:sz w:val="20"/>
                <w:szCs w:val="20"/>
              </w:rPr>
            </w:pPr>
            <w:r w:rsidRPr="00284984">
              <w:rPr>
                <w:rFonts w:cs="Arial"/>
                <w:sz w:val="20"/>
                <w:szCs w:val="20"/>
              </w:rPr>
              <w:t>Reconstituted partnership</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dissolution</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the reconstitution</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names of the new, continuing and retiring partners</w:t>
            </w:r>
          </w:p>
          <w:p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TFN or address and date of birth of all new partners</w:t>
            </w:r>
          </w:p>
          <w:p w:rsidR="00890A5B" w:rsidRPr="008E746E" w:rsidRDefault="00890A5B" w:rsidP="008E746E">
            <w:pPr>
              <w:pStyle w:val="ListParagraph"/>
              <w:numPr>
                <w:ilvl w:val="0"/>
                <w:numId w:val="28"/>
              </w:numPr>
              <w:contextualSpacing w:val="0"/>
              <w:rPr>
                <w:rFonts w:ascii="Arial" w:hAnsi="Arial" w:cs="Arial"/>
                <w:sz w:val="20"/>
                <w:szCs w:val="20"/>
              </w:rPr>
            </w:pPr>
            <w:proofErr w:type="gramStart"/>
            <w:r w:rsidRPr="008E746E">
              <w:rPr>
                <w:rFonts w:ascii="Arial" w:hAnsi="Arial" w:cs="Arial"/>
                <w:sz w:val="20"/>
                <w:szCs w:val="20"/>
              </w:rPr>
              <w:t>details</w:t>
            </w:r>
            <w:proofErr w:type="gramEnd"/>
            <w:r w:rsidRPr="008E746E">
              <w:rPr>
                <w:rFonts w:ascii="Arial" w:hAnsi="Arial" w:cs="Arial"/>
                <w:sz w:val="20"/>
                <w:szCs w:val="20"/>
              </w:rPr>
              <w:t xml:space="preserve"> of the changes if the persons authorised to act on behalf of the partnership have changed.</w:t>
            </w:r>
          </w:p>
        </w:tc>
      </w:tr>
      <w:tr w:rsidR="00890A5B" w:rsidRPr="00C97A82"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rsidR="00890A5B" w:rsidRPr="00890A5B" w:rsidRDefault="00890A5B">
            <w:pPr>
              <w:pStyle w:val="Maintext"/>
              <w:rPr>
                <w:rFonts w:cs="Arial"/>
                <w:sz w:val="20"/>
                <w:szCs w:val="20"/>
              </w:rPr>
            </w:pPr>
            <w:r w:rsidRPr="008E746E">
              <w:rPr>
                <w:rFonts w:cs="Arial"/>
                <w:sz w:val="20"/>
                <w:szCs w:val="20"/>
              </w:rPr>
              <w:lastRenderedPageBreak/>
              <w:t>Partnership paid or credited any amounts in the nature of interest to a non-resident of Australia or has received unfranked dividends or interest on behalf of a non-resident of Australia.</w:t>
            </w:r>
          </w:p>
        </w:tc>
        <w:tc>
          <w:tcPr>
            <w:tcW w:w="4394" w:type="dxa"/>
            <w:tcBorders>
              <w:top w:val="single" w:sz="4" w:space="0" w:color="auto"/>
              <w:left w:val="single" w:sz="4" w:space="0" w:color="auto"/>
              <w:bottom w:val="single" w:sz="4" w:space="0" w:color="auto"/>
              <w:right w:val="single" w:sz="4" w:space="0" w:color="auto"/>
            </w:tcBorders>
          </w:tcPr>
          <w:p w:rsidR="00890A5B" w:rsidRPr="008E746E" w:rsidRDefault="00890A5B">
            <w:pPr>
              <w:rPr>
                <w:rFonts w:eastAsiaTheme="minorHAnsi" w:cs="Arial"/>
                <w:sz w:val="20"/>
                <w:szCs w:val="20"/>
              </w:rPr>
            </w:pPr>
            <w:r w:rsidRPr="008E746E">
              <w:rPr>
                <w:rFonts w:cs="Arial"/>
                <w:sz w:val="20"/>
                <w:szCs w:val="20"/>
              </w:rPr>
              <w:t>Amounts paid, credited or received on behalf of a non-resident</w:t>
            </w:r>
          </w:p>
          <w:p w:rsidR="00890A5B" w:rsidRPr="008E746E" w:rsidRDefault="00890A5B">
            <w:pPr>
              <w:rPr>
                <w:rFonts w:cs="Arial"/>
                <w:sz w:val="20"/>
                <w:szCs w:val="20"/>
              </w:rPr>
            </w:pPr>
          </w:p>
          <w:p w:rsidR="00890A5B" w:rsidRPr="008E746E" w:rsidRDefault="00890A5B">
            <w:pPr>
              <w:rPr>
                <w:rFonts w:cs="Arial"/>
                <w:sz w:val="20"/>
                <w:szCs w:val="20"/>
              </w:rPr>
            </w:pPr>
            <w:r w:rsidRPr="008E746E">
              <w:rPr>
                <w:rFonts w:cs="Arial"/>
                <w:sz w:val="20"/>
                <w:szCs w:val="20"/>
              </w:rPr>
              <w:t>Interest</w:t>
            </w:r>
            <w:r w:rsidR="004A2A6B">
              <w:rPr>
                <w:rFonts w:cs="Arial"/>
                <w:sz w:val="20"/>
                <w:szCs w:val="20"/>
              </w:rPr>
              <w:t xml:space="preserve"> </w:t>
            </w:r>
            <w:r w:rsidRPr="008E746E">
              <w:rPr>
                <w:rFonts w:cs="Arial"/>
                <w:sz w:val="20"/>
                <w:szCs w:val="20"/>
              </w:rPr>
              <w:t>                                       $$$</w:t>
            </w:r>
          </w:p>
          <w:p w:rsidR="00890A5B" w:rsidRPr="008E746E" w:rsidRDefault="00890A5B">
            <w:pPr>
              <w:rPr>
                <w:rFonts w:cs="Arial"/>
                <w:sz w:val="20"/>
                <w:szCs w:val="20"/>
              </w:rPr>
            </w:pPr>
            <w:r w:rsidRPr="008E746E">
              <w:rPr>
                <w:rFonts w:cs="Arial"/>
                <w:sz w:val="20"/>
                <w:szCs w:val="20"/>
              </w:rPr>
              <w:t>Withholding tax deducted           $$$</w:t>
            </w:r>
          </w:p>
          <w:p w:rsidR="00890A5B" w:rsidRPr="008E746E" w:rsidRDefault="00890A5B">
            <w:pPr>
              <w:rPr>
                <w:rFonts w:cs="Arial"/>
                <w:sz w:val="20"/>
                <w:szCs w:val="20"/>
              </w:rPr>
            </w:pPr>
          </w:p>
          <w:p w:rsidR="00890A5B" w:rsidRPr="008E746E" w:rsidRDefault="00890A5B">
            <w:pPr>
              <w:rPr>
                <w:rFonts w:cs="Arial"/>
                <w:sz w:val="20"/>
                <w:szCs w:val="20"/>
              </w:rPr>
            </w:pPr>
            <w:r w:rsidRPr="008E746E">
              <w:rPr>
                <w:rFonts w:cs="Arial"/>
                <w:sz w:val="20"/>
                <w:szCs w:val="20"/>
              </w:rPr>
              <w:t>Unfranked dividends                   $$$</w:t>
            </w:r>
          </w:p>
          <w:p w:rsidR="00890A5B" w:rsidRPr="008E746E" w:rsidRDefault="00890A5B">
            <w:pPr>
              <w:rPr>
                <w:rFonts w:cs="Arial"/>
                <w:sz w:val="20"/>
                <w:szCs w:val="20"/>
              </w:rPr>
            </w:pPr>
            <w:r w:rsidRPr="008E746E">
              <w:rPr>
                <w:rFonts w:cs="Arial"/>
                <w:sz w:val="20"/>
                <w:szCs w:val="20"/>
              </w:rPr>
              <w:t>Withholding tax deducted           $$$</w:t>
            </w:r>
          </w:p>
          <w:p w:rsidR="00890A5B" w:rsidRPr="008E746E" w:rsidRDefault="00890A5B">
            <w:pPr>
              <w:rPr>
                <w:rFonts w:cs="Arial"/>
                <w:sz w:val="20"/>
                <w:szCs w:val="20"/>
              </w:rPr>
            </w:pPr>
          </w:p>
          <w:p w:rsidR="00890A5B" w:rsidRPr="00890A5B" w:rsidRDefault="00890A5B">
            <w:pPr>
              <w:pStyle w:val="Maintext"/>
              <w:rPr>
                <w:rFonts w:cs="Arial"/>
                <w:sz w:val="20"/>
                <w:szCs w:val="20"/>
              </w:rPr>
            </w:pPr>
            <w:r w:rsidRPr="008E746E">
              <w:rPr>
                <w:rFonts w:cs="Arial"/>
                <w:sz w:val="20"/>
                <w:szCs w:val="20"/>
              </w:rPr>
              <w:t>Reason why withholding tax was not deducted (if applicable)</w:t>
            </w:r>
          </w:p>
        </w:tc>
      </w:tr>
    </w:tbl>
    <w:p w:rsidR="00C326B5" w:rsidRPr="00C97A82" w:rsidRDefault="00C326B5" w:rsidP="00C326B5">
      <w:pPr>
        <w:pStyle w:val="Caption"/>
        <w:jc w:val="center"/>
      </w:pPr>
      <w:bookmarkStart w:id="164" w:name="_Toc427056940"/>
      <w:bookmarkStart w:id="165" w:name="_Toc462212733"/>
      <w:r w:rsidRPr="00C97A82">
        <w:t xml:space="preserve">Table </w:t>
      </w:r>
      <w:r w:rsidR="000C5C1A">
        <w:fldChar w:fldCharType="begin"/>
      </w:r>
      <w:r w:rsidR="000C5C1A">
        <w:instrText xml:space="preserve"> SEQ Table \* ARABIC </w:instrText>
      </w:r>
      <w:r w:rsidR="000C5C1A">
        <w:fldChar w:fldCharType="separate"/>
      </w:r>
      <w:r w:rsidR="00054B04">
        <w:rPr>
          <w:noProof/>
        </w:rPr>
        <w:t>6</w:t>
      </w:r>
      <w:r w:rsidR="000C5C1A">
        <w:rPr>
          <w:noProof/>
        </w:rPr>
        <w:fldChar w:fldCharType="end"/>
      </w:r>
      <w:r w:rsidRPr="00C97A82">
        <w:t>: Examples of helpful free text scenarios</w:t>
      </w:r>
      <w:bookmarkEnd w:id="164"/>
      <w:bookmarkEnd w:id="165"/>
    </w:p>
    <w:p w:rsidR="00C326B5" w:rsidRPr="00C97A82" w:rsidRDefault="00C326B5" w:rsidP="00C326B5">
      <w:pPr>
        <w:rPr>
          <w:sz w:val="20"/>
        </w:rPr>
      </w:pPr>
    </w:p>
    <w:p w:rsidR="00C326B5" w:rsidRPr="00C97A82" w:rsidRDefault="00C326B5" w:rsidP="00C326B5">
      <w:pPr>
        <w:rPr>
          <w:sz w:val="20"/>
        </w:rPr>
      </w:pPr>
      <w:r w:rsidRPr="00C97A82">
        <w:rPr>
          <w:sz w:val="20"/>
        </w:rPr>
        <w:t xml:space="preserve">For further information on the additional information field, see the </w:t>
      </w:r>
      <w:hyperlink r:id="rId29" w:anchor="TaxTime_Before_Situations_MR" w:history="1">
        <w:r w:rsidRPr="00C97A82">
          <w:rPr>
            <w:rStyle w:val="Hyperlink"/>
            <w:sz w:val="20"/>
          </w:rPr>
          <w:t>ATO website</w:t>
        </w:r>
      </w:hyperlink>
    </w:p>
    <w:p w:rsidR="00C326B5" w:rsidRPr="00C97A82" w:rsidRDefault="00C326B5" w:rsidP="00C326B5">
      <w:pPr>
        <w:pStyle w:val="Head2"/>
        <w:numPr>
          <w:ilvl w:val="1"/>
          <w:numId w:val="19"/>
        </w:numPr>
        <w:tabs>
          <w:tab w:val="clear" w:pos="6096"/>
          <w:tab w:val="left" w:pos="709"/>
        </w:tabs>
      </w:pPr>
      <w:bookmarkStart w:id="166" w:name="_Toc416181655"/>
      <w:bookmarkStart w:id="167" w:name="_Toc416179727"/>
      <w:bookmarkStart w:id="168" w:name="_Toc416181656"/>
      <w:bookmarkStart w:id="169" w:name="_Toc416179728"/>
      <w:bookmarkStart w:id="170" w:name="_Toc416181657"/>
      <w:bookmarkStart w:id="171" w:name="_Toc416179729"/>
      <w:bookmarkStart w:id="172" w:name="_Toc416181658"/>
      <w:bookmarkStart w:id="173" w:name="_Toc416179742"/>
      <w:bookmarkStart w:id="174" w:name="_Toc416181671"/>
      <w:bookmarkStart w:id="175" w:name="_Toc416179743"/>
      <w:bookmarkStart w:id="176" w:name="_Toc416181672"/>
      <w:bookmarkStart w:id="177" w:name="_Toc416179744"/>
      <w:bookmarkStart w:id="178" w:name="_Toc416181673"/>
      <w:bookmarkStart w:id="179" w:name="_Toc427056928"/>
      <w:bookmarkStart w:id="180" w:name="_Toc462212725"/>
      <w:bookmarkEnd w:id="166"/>
      <w:bookmarkEnd w:id="167"/>
      <w:bookmarkEnd w:id="168"/>
      <w:bookmarkEnd w:id="169"/>
      <w:bookmarkEnd w:id="170"/>
      <w:bookmarkEnd w:id="171"/>
      <w:bookmarkEnd w:id="172"/>
      <w:bookmarkEnd w:id="173"/>
      <w:bookmarkEnd w:id="174"/>
      <w:bookmarkEnd w:id="175"/>
      <w:bookmarkEnd w:id="176"/>
      <w:bookmarkEnd w:id="177"/>
      <w:bookmarkEnd w:id="178"/>
      <w:r w:rsidRPr="00C97A82">
        <w:t>TFN and ABN algorithm validation</w:t>
      </w:r>
      <w:bookmarkEnd w:id="179"/>
      <w:bookmarkEnd w:id="180"/>
    </w:p>
    <w:p w:rsidR="00C326B5" w:rsidRPr="00C97A82" w:rsidRDefault="00C326B5" w:rsidP="00C326B5">
      <w:pPr>
        <w:pStyle w:val="Maintext"/>
        <w:rPr>
          <w:rStyle w:val="Hyperlink"/>
          <w:sz w:val="20"/>
          <w:szCs w:val="20"/>
        </w:rPr>
      </w:pPr>
      <w:r w:rsidRPr="00C97A82">
        <w:rPr>
          <w:sz w:val="20"/>
          <w:szCs w:val="20"/>
        </w:rPr>
        <w:t>To obtain access to the algorithm to validate TFNs in a BMS product, refer to the ATO software developer page on this topic:</w:t>
      </w:r>
      <w:r w:rsidRPr="00C97A82">
        <w:t xml:space="preserve"> </w:t>
      </w:r>
      <w:hyperlink r:id="rId30" w:history="1">
        <w:r w:rsidRPr="00C97A82">
          <w:rPr>
            <w:rStyle w:val="Hyperlink"/>
            <w:sz w:val="20"/>
            <w:szCs w:val="20"/>
          </w:rPr>
          <w:t>http://softwaredevelopers.ato.gov.au/obtainTFNalgorithm</w:t>
        </w:r>
      </w:hyperlink>
    </w:p>
    <w:p w:rsidR="00C326B5" w:rsidRPr="00C97A82" w:rsidRDefault="00C326B5" w:rsidP="00C326B5">
      <w:pPr>
        <w:pStyle w:val="Maintext"/>
        <w:rPr>
          <w:rStyle w:val="Hyperlink"/>
          <w:sz w:val="20"/>
          <w:szCs w:val="20"/>
        </w:rPr>
      </w:pPr>
    </w:p>
    <w:p w:rsidR="00465BED" w:rsidRPr="00014833" w:rsidRDefault="00C326B5" w:rsidP="008E746E">
      <w:pPr>
        <w:pStyle w:val="Maintext"/>
        <w:rPr>
          <w:sz w:val="20"/>
          <w:szCs w:val="20"/>
        </w:rPr>
      </w:pPr>
      <w:r w:rsidRPr="00C97A82">
        <w:rPr>
          <w:sz w:val="20"/>
          <w:szCs w:val="20"/>
        </w:rPr>
        <w:t>For information on ABN validation see this page:</w:t>
      </w:r>
      <w:r w:rsidRPr="00C97A82">
        <w:rPr>
          <w:b/>
        </w:rPr>
        <w:t xml:space="preserve"> </w:t>
      </w:r>
      <w:hyperlink r:id="rId31" w:history="1">
        <w:r w:rsidRPr="00C97A82">
          <w:rPr>
            <w:rStyle w:val="Hyperlink"/>
            <w:sz w:val="20"/>
            <w:szCs w:val="20"/>
          </w:rPr>
          <w:t>http://softwaredevelopers.ato.gov.au/ABNformat</w:t>
        </w:r>
      </w:hyperlink>
    </w:p>
    <w:p w:rsidR="00C97A82" w:rsidRDefault="00C97A82" w:rsidP="00C97A82">
      <w:pPr>
        <w:pStyle w:val="Head2"/>
        <w:numPr>
          <w:ilvl w:val="1"/>
          <w:numId w:val="19"/>
        </w:numPr>
        <w:tabs>
          <w:tab w:val="clear" w:pos="6096"/>
          <w:tab w:val="left" w:pos="709"/>
        </w:tabs>
      </w:pPr>
      <w:bookmarkStart w:id="181" w:name="_Toc445193679"/>
      <w:bookmarkStart w:id="182" w:name="_Toc462212726"/>
      <w:r>
        <w:t>Future years</w:t>
      </w:r>
      <w:bookmarkEnd w:id="181"/>
      <w:bookmarkEnd w:id="182"/>
    </w:p>
    <w:p w:rsidR="00C97A82" w:rsidRDefault="00C97A82" w:rsidP="00C97A82">
      <w:pPr>
        <w:pStyle w:val="Maintext"/>
        <w:rPr>
          <w:sz w:val="20"/>
          <w:szCs w:val="20"/>
        </w:rPr>
      </w:pPr>
      <w:r w:rsidRPr="000D5167">
        <w:rPr>
          <w:sz w:val="20"/>
          <w:szCs w:val="20"/>
        </w:rPr>
        <w:t xml:space="preserve">The functionality to enable lodgment of future year (early lodged) returns is available as part of this service. </w:t>
      </w:r>
    </w:p>
    <w:p w:rsidR="00C97A82" w:rsidRPr="000D5167" w:rsidRDefault="00C97A82" w:rsidP="00C97A82">
      <w:pPr>
        <w:pStyle w:val="Maintext"/>
        <w:rPr>
          <w:sz w:val="20"/>
          <w:szCs w:val="20"/>
        </w:rPr>
      </w:pPr>
    </w:p>
    <w:p w:rsidR="00C97A82" w:rsidRPr="000D5167" w:rsidRDefault="00C97A82" w:rsidP="00C97A82">
      <w:pPr>
        <w:pStyle w:val="Maintext"/>
        <w:rPr>
          <w:sz w:val="20"/>
          <w:szCs w:val="20"/>
        </w:rPr>
      </w:pPr>
      <w:r w:rsidRPr="000D5167">
        <w:rPr>
          <w:sz w:val="20"/>
          <w:szCs w:val="20"/>
        </w:rPr>
        <w:t xml:space="preserve">A future year return is a lodgment by a client or their authorised intermediary prior to the end of the current reporting period (e.g. a client lodging their </w:t>
      </w:r>
      <w:r w:rsidR="004174E1" w:rsidRPr="000D5167">
        <w:rPr>
          <w:sz w:val="20"/>
          <w:szCs w:val="20"/>
        </w:rPr>
        <w:t>201</w:t>
      </w:r>
      <w:r w:rsidR="004174E1">
        <w:rPr>
          <w:sz w:val="20"/>
          <w:szCs w:val="20"/>
        </w:rPr>
        <w:t>6</w:t>
      </w:r>
      <w:r w:rsidRPr="000D5167">
        <w:rPr>
          <w:sz w:val="20"/>
          <w:szCs w:val="20"/>
        </w:rPr>
        <w:t>-</w:t>
      </w:r>
      <w:r w:rsidR="004174E1" w:rsidRPr="000D5167">
        <w:rPr>
          <w:sz w:val="20"/>
          <w:szCs w:val="20"/>
        </w:rPr>
        <w:t>1</w:t>
      </w:r>
      <w:r w:rsidR="004174E1">
        <w:rPr>
          <w:sz w:val="20"/>
          <w:szCs w:val="20"/>
        </w:rPr>
        <w:t>7</w:t>
      </w:r>
      <w:r w:rsidR="004174E1" w:rsidRPr="000D5167">
        <w:rPr>
          <w:sz w:val="20"/>
          <w:szCs w:val="20"/>
        </w:rPr>
        <w:t xml:space="preserve"> </w:t>
      </w:r>
      <w:r w:rsidRPr="000D5167">
        <w:rPr>
          <w:sz w:val="20"/>
          <w:szCs w:val="20"/>
        </w:rPr>
        <w:t xml:space="preserve">income tax returns before the end of the </w:t>
      </w:r>
      <w:r>
        <w:rPr>
          <w:sz w:val="20"/>
          <w:szCs w:val="20"/>
        </w:rPr>
        <w:t>PTR</w:t>
      </w:r>
      <w:r w:rsidRPr="000D5167">
        <w:rPr>
          <w:sz w:val="20"/>
          <w:szCs w:val="20"/>
        </w:rPr>
        <w:t xml:space="preserve"> year of </w:t>
      </w:r>
      <w:r w:rsidR="004174E1">
        <w:rPr>
          <w:sz w:val="20"/>
          <w:szCs w:val="20"/>
        </w:rPr>
        <w:t>30 June</w:t>
      </w:r>
      <w:r w:rsidRPr="000D5167">
        <w:rPr>
          <w:sz w:val="20"/>
          <w:szCs w:val="20"/>
        </w:rPr>
        <w:t xml:space="preserve"> </w:t>
      </w:r>
      <w:r w:rsidR="00633AD8" w:rsidRPr="000D5167">
        <w:rPr>
          <w:sz w:val="20"/>
          <w:szCs w:val="20"/>
        </w:rPr>
        <w:t>201</w:t>
      </w:r>
      <w:r w:rsidR="00633AD8">
        <w:rPr>
          <w:sz w:val="20"/>
          <w:szCs w:val="20"/>
        </w:rPr>
        <w:t>7</w:t>
      </w:r>
      <w:r w:rsidR="00633AD8" w:rsidRPr="000D5167">
        <w:rPr>
          <w:sz w:val="20"/>
          <w:szCs w:val="20"/>
        </w:rPr>
        <w:t xml:space="preserve"> </w:t>
      </w:r>
      <w:r w:rsidRPr="000D5167">
        <w:rPr>
          <w:sz w:val="20"/>
          <w:szCs w:val="20"/>
        </w:rPr>
        <w:t xml:space="preserve">or </w:t>
      </w:r>
      <w:r w:rsidR="00633AD8">
        <w:rPr>
          <w:sz w:val="20"/>
          <w:szCs w:val="20"/>
        </w:rPr>
        <w:t xml:space="preserve">the end of their </w:t>
      </w:r>
      <w:r w:rsidRPr="000D5167">
        <w:rPr>
          <w:sz w:val="20"/>
          <w:szCs w:val="20"/>
        </w:rPr>
        <w:t xml:space="preserve">Substituted Accounting Period [SAP]). </w:t>
      </w:r>
    </w:p>
    <w:p w:rsidR="00C97A82" w:rsidRDefault="00C97A82" w:rsidP="00C97A82">
      <w:pPr>
        <w:pStyle w:val="Maintext"/>
        <w:rPr>
          <w:sz w:val="20"/>
          <w:szCs w:val="20"/>
        </w:rPr>
      </w:pPr>
    </w:p>
    <w:p w:rsidR="00C97A82" w:rsidRDefault="00C97A82" w:rsidP="00C97A82">
      <w:pPr>
        <w:pStyle w:val="Maintext"/>
        <w:rPr>
          <w:sz w:val="20"/>
          <w:szCs w:val="20"/>
        </w:rPr>
      </w:pPr>
      <w:r w:rsidRPr="000D5167">
        <w:rPr>
          <w:sz w:val="20"/>
          <w:szCs w:val="20"/>
        </w:rPr>
        <w:t xml:space="preserve">In order for a client or their authorised intermediary to lodge a future year return, the year cannot be greater than one year (Current Year + 1) into the future and certain criteria must be met. </w:t>
      </w:r>
    </w:p>
    <w:p w:rsidR="00352E3F" w:rsidRPr="00C74A79" w:rsidRDefault="00352E3F" w:rsidP="00352E3F">
      <w:pPr>
        <w:spacing w:after="120"/>
      </w:pPr>
    </w:p>
    <w:p w:rsidR="003A28A3" w:rsidRDefault="003A28A3" w:rsidP="003A28A3">
      <w:pPr>
        <w:pStyle w:val="Head2"/>
        <w:numPr>
          <w:ilvl w:val="1"/>
          <w:numId w:val="19"/>
        </w:numPr>
        <w:tabs>
          <w:tab w:val="clear" w:pos="6096"/>
          <w:tab w:val="left" w:pos="709"/>
        </w:tabs>
      </w:pPr>
      <w:bookmarkStart w:id="183" w:name="_Toc461715316"/>
      <w:bookmarkStart w:id="184" w:name="_Toc462060750"/>
      <w:bookmarkStart w:id="185" w:name="_Toc462212727"/>
      <w:r>
        <w:t>Rounding amounts</w:t>
      </w:r>
      <w:bookmarkEnd w:id="183"/>
      <w:bookmarkEnd w:id="184"/>
      <w:bookmarkEnd w:id="185"/>
    </w:p>
    <w:p w:rsidR="003A28A3" w:rsidRPr="00112266" w:rsidRDefault="003A28A3" w:rsidP="003A28A3">
      <w:pPr>
        <w:pStyle w:val="Maintext"/>
        <w:rPr>
          <w:sz w:val="20"/>
          <w:szCs w:val="20"/>
        </w:rPr>
      </w:pPr>
      <w:r w:rsidRPr="00112266">
        <w:rPr>
          <w:sz w:val="20"/>
          <w:szCs w:val="20"/>
        </w:rPr>
        <w:t xml:space="preserve">To ensure users of your software products </w:t>
      </w:r>
      <w:r>
        <w:rPr>
          <w:sz w:val="20"/>
          <w:szCs w:val="20"/>
        </w:rPr>
        <w:t>complete Partnership tax returns correctly, only whole dollars should be shown (do not show cents)</w:t>
      </w:r>
      <w:r w:rsidR="00A07B99">
        <w:rPr>
          <w:sz w:val="20"/>
          <w:szCs w:val="20"/>
        </w:rPr>
        <w:t>, in most circumstances</w:t>
      </w:r>
      <w:r>
        <w:rPr>
          <w:sz w:val="20"/>
          <w:szCs w:val="20"/>
        </w:rPr>
        <w:t xml:space="preserve">. The following examples show how to </w:t>
      </w:r>
      <w:r w:rsidR="00A07B99">
        <w:rPr>
          <w:sz w:val="20"/>
          <w:szCs w:val="20"/>
        </w:rPr>
        <w:t xml:space="preserve">enter </w:t>
      </w:r>
      <w:r>
        <w:rPr>
          <w:sz w:val="20"/>
          <w:szCs w:val="20"/>
        </w:rPr>
        <w:t>amounts</w:t>
      </w:r>
      <w:r w:rsidR="00A07B99">
        <w:rPr>
          <w:sz w:val="20"/>
          <w:szCs w:val="20"/>
        </w:rPr>
        <w:t xml:space="preserve"> in Partnership tax returns</w:t>
      </w:r>
      <w:r>
        <w:rPr>
          <w:sz w:val="20"/>
          <w:szCs w:val="20"/>
        </w:rPr>
        <w:t>:</w:t>
      </w:r>
    </w:p>
    <w:p w:rsidR="003A28A3" w:rsidRPr="00112266" w:rsidRDefault="003A28A3" w:rsidP="003A28A3">
      <w:pPr>
        <w:rPr>
          <w:sz w:val="20"/>
          <w:szCs w:val="20"/>
        </w:rPr>
      </w:pPr>
    </w:p>
    <w:p w:rsidR="003A28A3" w:rsidRPr="006D6A95" w:rsidRDefault="003A28A3" w:rsidP="003A28A3">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3A28A3" w:rsidRPr="006D6A95" w:rsidRDefault="003A28A3" w:rsidP="003A28A3">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w:t>
      </w:r>
      <w:r w:rsidR="00A07B99" w:rsidRPr="006D6A95">
        <w:rPr>
          <w:sz w:val="20"/>
          <w:szCs w:val="20"/>
        </w:rPr>
        <w:t>1</w:t>
      </w:r>
      <w:r w:rsidR="00A07B99">
        <w:rPr>
          <w:sz w:val="20"/>
          <w:szCs w:val="20"/>
        </w:rPr>
        <w:t>2</w:t>
      </w:r>
    </w:p>
    <w:p w:rsidR="003A28A3" w:rsidRPr="006D6A95" w:rsidRDefault="003A28A3" w:rsidP="003A28A3">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w:t>
      </w:r>
    </w:p>
    <w:p w:rsidR="003A28A3" w:rsidRPr="00112266" w:rsidRDefault="003A28A3" w:rsidP="003A28A3">
      <w:pPr>
        <w:rPr>
          <w:sz w:val="20"/>
          <w:szCs w:val="20"/>
        </w:rPr>
      </w:pPr>
    </w:p>
    <w:p w:rsidR="00465BED" w:rsidRPr="00014833" w:rsidRDefault="00A07B99" w:rsidP="00A07B99">
      <w:r>
        <w:rPr>
          <w:sz w:val="20"/>
          <w:szCs w:val="20"/>
        </w:rPr>
        <w:t xml:space="preserve">This is in accordance with section 388-85 of Schedule 1 to the </w:t>
      </w:r>
      <w:r w:rsidRPr="00A07B99">
        <w:rPr>
          <w:i/>
          <w:sz w:val="20"/>
          <w:szCs w:val="20"/>
        </w:rPr>
        <w:t>Taxation Administration Act 1953</w:t>
      </w:r>
      <w:r>
        <w:rPr>
          <w:sz w:val="20"/>
          <w:szCs w:val="20"/>
        </w:rPr>
        <w:t>.</w:t>
      </w:r>
    </w:p>
    <w:sectPr w:rsidR="00465BED" w:rsidRPr="00014833"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C1A" w:rsidRDefault="000C5C1A">
      <w:r>
        <w:separator/>
      </w:r>
    </w:p>
  </w:endnote>
  <w:endnote w:type="continuationSeparator" w:id="0">
    <w:p w:rsidR="000C5C1A" w:rsidRDefault="000C5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Pr="009E2CEE" w:rsidRDefault="006332E8"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472842">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A108E1">
      <w:rPr>
        <w:noProof/>
        <w:sz w:val="18"/>
        <w:szCs w:val="18"/>
      </w:rPr>
      <w:t>12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A108E1">
      <w:rPr>
        <w:noProof/>
        <w:sz w:val="18"/>
        <w:szCs w:val="18"/>
      </w:rPr>
      <w:t>12</w:t>
    </w:r>
    <w:r w:rsidRPr="009E2CEE">
      <w:rPr>
        <w:noProof/>
        <w:sz w:val="18"/>
        <w:szCs w:val="18"/>
      </w:rPr>
      <w:fldChar w:fldCharType="end"/>
    </w:r>
  </w:p>
  <w:p w:rsidR="006332E8" w:rsidRPr="009E2CEE" w:rsidRDefault="006332E8"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C1A" w:rsidRDefault="000C5C1A">
      <w:r>
        <w:separator/>
      </w:r>
    </w:p>
  </w:footnote>
  <w:footnote w:type="continuationSeparator" w:id="0">
    <w:p w:rsidR="000C5C1A" w:rsidRDefault="000C5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Default="000C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Pr="009E2CEE" w:rsidRDefault="006332E8"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PTR.0005 2016</w:t>
    </w:r>
    <w:r w:rsidRPr="009E2CEE">
      <w:rPr>
        <w:sz w:val="18"/>
        <w:szCs w:val="18"/>
      </w:rPr>
      <w:t xml:space="preserve"> Business Implementation Guide</w:t>
    </w:r>
  </w:p>
  <w:p w:rsidR="006332E8" w:rsidRPr="000D1EAD" w:rsidRDefault="006332E8"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Default="000C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Default="000C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Default="000C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E8" w:rsidRDefault="000C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A410FED"/>
    <w:multiLevelType w:val="multilevel"/>
    <w:tmpl w:val="750C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2"/>
  </w:num>
  <w:num w:numId="4">
    <w:abstractNumId w:val="9"/>
  </w:num>
  <w:num w:numId="5">
    <w:abstractNumId w:val="24"/>
  </w:num>
  <w:num w:numId="6">
    <w:abstractNumId w:val="18"/>
  </w:num>
  <w:num w:numId="7">
    <w:abstractNumId w:val="11"/>
  </w:num>
  <w:num w:numId="8">
    <w:abstractNumId w:val="11"/>
  </w:num>
  <w:num w:numId="9">
    <w:abstractNumId w:val="0"/>
  </w:num>
  <w:num w:numId="10">
    <w:abstractNumId w:val="12"/>
  </w:num>
  <w:num w:numId="11">
    <w:abstractNumId w:val="21"/>
  </w:num>
  <w:num w:numId="12">
    <w:abstractNumId w:val="20"/>
  </w:num>
  <w:num w:numId="13">
    <w:abstractNumId w:val="19"/>
  </w:num>
  <w:num w:numId="14">
    <w:abstractNumId w:val="1"/>
  </w:num>
  <w:num w:numId="15">
    <w:abstractNumId w:val="17"/>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16"/>
  </w:num>
  <w:num w:numId="27">
    <w:abstractNumId w:val="3"/>
  </w:num>
  <w:num w:numId="28">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4B04"/>
    <w:rsid w:val="00055166"/>
    <w:rsid w:val="000557DC"/>
    <w:rsid w:val="00055F00"/>
    <w:rsid w:val="00060032"/>
    <w:rsid w:val="00063673"/>
    <w:rsid w:val="000663F6"/>
    <w:rsid w:val="00066F52"/>
    <w:rsid w:val="0007069E"/>
    <w:rsid w:val="00071C42"/>
    <w:rsid w:val="00074BFF"/>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5C1A"/>
    <w:rsid w:val="000C6BFF"/>
    <w:rsid w:val="000D0032"/>
    <w:rsid w:val="000D00A7"/>
    <w:rsid w:val="000D1EAD"/>
    <w:rsid w:val="000D5978"/>
    <w:rsid w:val="000D74F8"/>
    <w:rsid w:val="000E1F6B"/>
    <w:rsid w:val="000E2F09"/>
    <w:rsid w:val="000E3C67"/>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5"/>
    <w:rsid w:val="0014110D"/>
    <w:rsid w:val="00141907"/>
    <w:rsid w:val="00141DB4"/>
    <w:rsid w:val="00146E2B"/>
    <w:rsid w:val="00147184"/>
    <w:rsid w:val="001471CA"/>
    <w:rsid w:val="00147AB6"/>
    <w:rsid w:val="001512B1"/>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3E17"/>
    <w:rsid w:val="00255922"/>
    <w:rsid w:val="0025660A"/>
    <w:rsid w:val="00257698"/>
    <w:rsid w:val="00257E9E"/>
    <w:rsid w:val="00260088"/>
    <w:rsid w:val="00260103"/>
    <w:rsid w:val="002621EF"/>
    <w:rsid w:val="00263260"/>
    <w:rsid w:val="00265236"/>
    <w:rsid w:val="00270940"/>
    <w:rsid w:val="00271340"/>
    <w:rsid w:val="002735EE"/>
    <w:rsid w:val="00275CC0"/>
    <w:rsid w:val="00283DB7"/>
    <w:rsid w:val="002843DC"/>
    <w:rsid w:val="00284984"/>
    <w:rsid w:val="0028653B"/>
    <w:rsid w:val="00293AA5"/>
    <w:rsid w:val="00294AF8"/>
    <w:rsid w:val="00294B12"/>
    <w:rsid w:val="00294E49"/>
    <w:rsid w:val="00296369"/>
    <w:rsid w:val="002A4203"/>
    <w:rsid w:val="002B1885"/>
    <w:rsid w:val="002B5BF0"/>
    <w:rsid w:val="002B6066"/>
    <w:rsid w:val="002C04B3"/>
    <w:rsid w:val="002C189D"/>
    <w:rsid w:val="002C3A5E"/>
    <w:rsid w:val="002C4592"/>
    <w:rsid w:val="002D067A"/>
    <w:rsid w:val="002D0DA6"/>
    <w:rsid w:val="002D1055"/>
    <w:rsid w:val="002D13E7"/>
    <w:rsid w:val="002D316E"/>
    <w:rsid w:val="002D43E3"/>
    <w:rsid w:val="002D6246"/>
    <w:rsid w:val="002D73F5"/>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441"/>
    <w:rsid w:val="003A28A3"/>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1883"/>
    <w:rsid w:val="004032D0"/>
    <w:rsid w:val="00403F0D"/>
    <w:rsid w:val="00404A86"/>
    <w:rsid w:val="00416E4A"/>
    <w:rsid w:val="004174E1"/>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2842"/>
    <w:rsid w:val="00474BA0"/>
    <w:rsid w:val="00474BF5"/>
    <w:rsid w:val="004766AE"/>
    <w:rsid w:val="004775FA"/>
    <w:rsid w:val="00481C2F"/>
    <w:rsid w:val="004823CA"/>
    <w:rsid w:val="00482C39"/>
    <w:rsid w:val="00482EE2"/>
    <w:rsid w:val="00483D3F"/>
    <w:rsid w:val="00484CF8"/>
    <w:rsid w:val="004858DB"/>
    <w:rsid w:val="00485E40"/>
    <w:rsid w:val="004877BC"/>
    <w:rsid w:val="0049243B"/>
    <w:rsid w:val="0049284A"/>
    <w:rsid w:val="00493303"/>
    <w:rsid w:val="00495328"/>
    <w:rsid w:val="00496488"/>
    <w:rsid w:val="004A2614"/>
    <w:rsid w:val="004A2A6B"/>
    <w:rsid w:val="004A46DE"/>
    <w:rsid w:val="004A5033"/>
    <w:rsid w:val="004A6FAB"/>
    <w:rsid w:val="004B0896"/>
    <w:rsid w:val="004B1DD1"/>
    <w:rsid w:val="004B3DB2"/>
    <w:rsid w:val="004B5DB6"/>
    <w:rsid w:val="004B7950"/>
    <w:rsid w:val="004C027B"/>
    <w:rsid w:val="004C20D6"/>
    <w:rsid w:val="004C33A4"/>
    <w:rsid w:val="004D2F0A"/>
    <w:rsid w:val="004D4975"/>
    <w:rsid w:val="004E312C"/>
    <w:rsid w:val="004E4EF7"/>
    <w:rsid w:val="004F09E9"/>
    <w:rsid w:val="004F28F6"/>
    <w:rsid w:val="004F3600"/>
    <w:rsid w:val="00503639"/>
    <w:rsid w:val="00503E26"/>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461A7"/>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17"/>
    <w:rsid w:val="0058034B"/>
    <w:rsid w:val="005825FE"/>
    <w:rsid w:val="00583359"/>
    <w:rsid w:val="00591988"/>
    <w:rsid w:val="00594654"/>
    <w:rsid w:val="00594ED8"/>
    <w:rsid w:val="00595EF2"/>
    <w:rsid w:val="00596F0B"/>
    <w:rsid w:val="00597E0F"/>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63D0"/>
    <w:rsid w:val="005E7672"/>
    <w:rsid w:val="005F0399"/>
    <w:rsid w:val="005F1A97"/>
    <w:rsid w:val="005F4E84"/>
    <w:rsid w:val="005F7506"/>
    <w:rsid w:val="005F755C"/>
    <w:rsid w:val="00600B43"/>
    <w:rsid w:val="00604DD6"/>
    <w:rsid w:val="00610975"/>
    <w:rsid w:val="00611012"/>
    <w:rsid w:val="00611634"/>
    <w:rsid w:val="006142CF"/>
    <w:rsid w:val="00616CC9"/>
    <w:rsid w:val="00620427"/>
    <w:rsid w:val="00621624"/>
    <w:rsid w:val="00624F62"/>
    <w:rsid w:val="00627901"/>
    <w:rsid w:val="0063091C"/>
    <w:rsid w:val="0063233A"/>
    <w:rsid w:val="00633265"/>
    <w:rsid w:val="006332E8"/>
    <w:rsid w:val="00633892"/>
    <w:rsid w:val="00633AD8"/>
    <w:rsid w:val="00634AC0"/>
    <w:rsid w:val="00636184"/>
    <w:rsid w:val="00636B16"/>
    <w:rsid w:val="00645630"/>
    <w:rsid w:val="0064574B"/>
    <w:rsid w:val="00645D27"/>
    <w:rsid w:val="0065009E"/>
    <w:rsid w:val="00650882"/>
    <w:rsid w:val="00656CD9"/>
    <w:rsid w:val="00660D1B"/>
    <w:rsid w:val="0066285D"/>
    <w:rsid w:val="00663063"/>
    <w:rsid w:val="006640C4"/>
    <w:rsid w:val="006679C8"/>
    <w:rsid w:val="00671D22"/>
    <w:rsid w:val="006720FE"/>
    <w:rsid w:val="00673A47"/>
    <w:rsid w:val="00675BF1"/>
    <w:rsid w:val="00676421"/>
    <w:rsid w:val="00680322"/>
    <w:rsid w:val="00680A05"/>
    <w:rsid w:val="00680E47"/>
    <w:rsid w:val="00682A22"/>
    <w:rsid w:val="00683C9B"/>
    <w:rsid w:val="00684952"/>
    <w:rsid w:val="00686FD2"/>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3044"/>
    <w:rsid w:val="006E40EE"/>
    <w:rsid w:val="006F179C"/>
    <w:rsid w:val="006F49A8"/>
    <w:rsid w:val="0070128A"/>
    <w:rsid w:val="00702ED8"/>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A7D"/>
    <w:rsid w:val="00786B77"/>
    <w:rsid w:val="00790F6F"/>
    <w:rsid w:val="0079242A"/>
    <w:rsid w:val="00794AA8"/>
    <w:rsid w:val="00797460"/>
    <w:rsid w:val="00797BDC"/>
    <w:rsid w:val="00797D93"/>
    <w:rsid w:val="00797F3B"/>
    <w:rsid w:val="007A094B"/>
    <w:rsid w:val="007A4F2A"/>
    <w:rsid w:val="007C0085"/>
    <w:rsid w:val="007C0380"/>
    <w:rsid w:val="007C53CD"/>
    <w:rsid w:val="007C7EA3"/>
    <w:rsid w:val="007D65C8"/>
    <w:rsid w:val="007E117B"/>
    <w:rsid w:val="007E18BB"/>
    <w:rsid w:val="007E1914"/>
    <w:rsid w:val="007E26AD"/>
    <w:rsid w:val="007F2C2E"/>
    <w:rsid w:val="007F324D"/>
    <w:rsid w:val="007F36C1"/>
    <w:rsid w:val="007F7489"/>
    <w:rsid w:val="00801685"/>
    <w:rsid w:val="00803320"/>
    <w:rsid w:val="00806150"/>
    <w:rsid w:val="0080724E"/>
    <w:rsid w:val="008072DA"/>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7328B"/>
    <w:rsid w:val="00880577"/>
    <w:rsid w:val="0088119A"/>
    <w:rsid w:val="00882458"/>
    <w:rsid w:val="00890A5B"/>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E746E"/>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6935"/>
    <w:rsid w:val="0094046B"/>
    <w:rsid w:val="00941262"/>
    <w:rsid w:val="00941DF1"/>
    <w:rsid w:val="00943267"/>
    <w:rsid w:val="00947B76"/>
    <w:rsid w:val="0095781D"/>
    <w:rsid w:val="00960843"/>
    <w:rsid w:val="00961DEC"/>
    <w:rsid w:val="0096275A"/>
    <w:rsid w:val="009631D4"/>
    <w:rsid w:val="00963A7F"/>
    <w:rsid w:val="009646B8"/>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15EF"/>
    <w:rsid w:val="00992B3A"/>
    <w:rsid w:val="00992B63"/>
    <w:rsid w:val="009947DC"/>
    <w:rsid w:val="00994FB5"/>
    <w:rsid w:val="009A1B75"/>
    <w:rsid w:val="009A3108"/>
    <w:rsid w:val="009A47DA"/>
    <w:rsid w:val="009A4CAB"/>
    <w:rsid w:val="009A597B"/>
    <w:rsid w:val="009A64DB"/>
    <w:rsid w:val="009A71D6"/>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4944"/>
    <w:rsid w:val="009F58E8"/>
    <w:rsid w:val="009F79B7"/>
    <w:rsid w:val="00A01EED"/>
    <w:rsid w:val="00A04425"/>
    <w:rsid w:val="00A04A84"/>
    <w:rsid w:val="00A060BB"/>
    <w:rsid w:val="00A07B99"/>
    <w:rsid w:val="00A1041E"/>
    <w:rsid w:val="00A108E1"/>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D2"/>
    <w:rsid w:val="00A437EB"/>
    <w:rsid w:val="00A4783E"/>
    <w:rsid w:val="00A50DC5"/>
    <w:rsid w:val="00A5726A"/>
    <w:rsid w:val="00A57A44"/>
    <w:rsid w:val="00A6260D"/>
    <w:rsid w:val="00A6270F"/>
    <w:rsid w:val="00A62CAB"/>
    <w:rsid w:val="00A6358D"/>
    <w:rsid w:val="00A63727"/>
    <w:rsid w:val="00A63B37"/>
    <w:rsid w:val="00A66A0C"/>
    <w:rsid w:val="00A725B0"/>
    <w:rsid w:val="00A73D2C"/>
    <w:rsid w:val="00A74C79"/>
    <w:rsid w:val="00A76204"/>
    <w:rsid w:val="00A76919"/>
    <w:rsid w:val="00A8153F"/>
    <w:rsid w:val="00A81AB0"/>
    <w:rsid w:val="00A83A31"/>
    <w:rsid w:val="00A853C9"/>
    <w:rsid w:val="00A91721"/>
    <w:rsid w:val="00A95CEF"/>
    <w:rsid w:val="00A97744"/>
    <w:rsid w:val="00AA0227"/>
    <w:rsid w:val="00AA10BE"/>
    <w:rsid w:val="00AA3556"/>
    <w:rsid w:val="00AA3F9F"/>
    <w:rsid w:val="00AA4B70"/>
    <w:rsid w:val="00AB144C"/>
    <w:rsid w:val="00AB3CCD"/>
    <w:rsid w:val="00AC0925"/>
    <w:rsid w:val="00AC0E93"/>
    <w:rsid w:val="00AC2111"/>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4F8D"/>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3786"/>
    <w:rsid w:val="00C84A93"/>
    <w:rsid w:val="00C84E02"/>
    <w:rsid w:val="00C868EB"/>
    <w:rsid w:val="00C91BC4"/>
    <w:rsid w:val="00C92B7B"/>
    <w:rsid w:val="00C92F91"/>
    <w:rsid w:val="00C941F1"/>
    <w:rsid w:val="00C96DED"/>
    <w:rsid w:val="00C97A82"/>
    <w:rsid w:val="00CA3B9B"/>
    <w:rsid w:val="00CA4F53"/>
    <w:rsid w:val="00CB2146"/>
    <w:rsid w:val="00CC040D"/>
    <w:rsid w:val="00CC14E3"/>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16580"/>
    <w:rsid w:val="00D2051D"/>
    <w:rsid w:val="00D246B4"/>
    <w:rsid w:val="00D2476D"/>
    <w:rsid w:val="00D24BA0"/>
    <w:rsid w:val="00D2629F"/>
    <w:rsid w:val="00D40FF3"/>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7672D"/>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E07A1"/>
    <w:rsid w:val="00DE1B53"/>
    <w:rsid w:val="00DE4076"/>
    <w:rsid w:val="00DE6CBD"/>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328F"/>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7472160">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5161321">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41624406">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6/Before-you-lodge/Preventing-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0.1 </_Version>
    <Publication_x0020_Date xmlns="cc39bfff-4eb3-44ee-9aa3-3b7b0b294d37">2016-12-14T13:00:00+00:00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6645C-0D92-47FD-9873-4F027474BA70}">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2.xml><?xml version="1.0" encoding="utf-8"?>
<ds:datastoreItem xmlns:ds="http://schemas.openxmlformats.org/officeDocument/2006/customXml" ds:itemID="{FCFCE69D-1617-41C4-8940-416EAC03E7D2}">
  <ds:schemaRefs>
    <ds:schemaRef ds:uri="http://schemas.microsoft.com/sharepoint/v3/contenttype/forms"/>
  </ds:schemaRefs>
</ds:datastoreItem>
</file>

<file path=customXml/itemProps3.xml><?xml version="1.0" encoding="utf-8"?>
<ds:datastoreItem xmlns:ds="http://schemas.openxmlformats.org/officeDocument/2006/customXml" ds:itemID="{F48FC7F9-98B8-47CB-9855-06B314B10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425CC-646D-4BDF-90D8-E520C1AC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12</Pages>
  <Words>2655</Words>
  <Characters>15135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ATO PTR.0005 2016 Business Implementation Guide</vt:lpstr>
    </vt:vector>
  </TitlesOfParts>
  <Company>Australian Taxation Office</Company>
  <LinksUpToDate>false</LinksUpToDate>
  <CharactersWithSpaces>17755</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PTR.0005 2016 Business Implementation Guide</dc:title>
  <dc:creator>Shyamalangan, Kausalya</dc:creator>
  <dc:description>SBR CR 74224</dc:description>
  <cp:lastModifiedBy>uanme</cp:lastModifiedBy>
  <cp:revision>48</cp:revision>
  <cp:lastPrinted>2014-12-16T04:27:00Z</cp:lastPrinted>
  <dcterms:created xsi:type="dcterms:W3CDTF">2016-03-13T21:23:00Z</dcterms:created>
  <dcterms:modified xsi:type="dcterms:W3CDTF">2017-06-16T03:40:00Z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ies>
</file>